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A1" w:rsidRPr="00C26CB0" w:rsidRDefault="00333AA1" w:rsidP="00FA61A5">
      <w:r w:rsidRPr="00C26CB0">
        <w:rPr>
          <w:noProof/>
          <w:lang w:eastAsia="en-AU"/>
        </w:rPr>
        <w:drawing>
          <wp:inline distT="0" distB="0" distL="0" distR="0" wp14:anchorId="5D412F2E" wp14:editId="28BBE4F5">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33AA1" w:rsidRPr="00C26CB0" w:rsidRDefault="00333AA1" w:rsidP="00FA61A5">
      <w:pPr>
        <w:pStyle w:val="ShortT"/>
        <w:spacing w:before="240"/>
      </w:pPr>
      <w:r w:rsidRPr="00C26CB0">
        <w:t>Intelligence Services Act 2001</w:t>
      </w:r>
    </w:p>
    <w:p w:rsidR="00333AA1" w:rsidRPr="00C26CB0" w:rsidRDefault="00333AA1" w:rsidP="00FA61A5">
      <w:pPr>
        <w:pStyle w:val="CompiledActNo"/>
        <w:spacing w:before="240"/>
      </w:pPr>
      <w:r w:rsidRPr="00C26CB0">
        <w:t>No.</w:t>
      </w:r>
      <w:r w:rsidR="00C26CB0">
        <w:t> </w:t>
      </w:r>
      <w:r w:rsidRPr="00C26CB0">
        <w:t>152, 2001 as amended</w:t>
      </w:r>
    </w:p>
    <w:p w:rsidR="00333AA1" w:rsidRPr="00C26CB0" w:rsidRDefault="00333AA1" w:rsidP="00FA61A5">
      <w:pPr>
        <w:spacing w:before="1000"/>
        <w:rPr>
          <w:rFonts w:cs="Arial"/>
          <w:sz w:val="24"/>
        </w:rPr>
      </w:pPr>
      <w:r w:rsidRPr="00C26CB0">
        <w:rPr>
          <w:rFonts w:cs="Arial"/>
          <w:b/>
          <w:sz w:val="24"/>
        </w:rPr>
        <w:t xml:space="preserve">Compilation start date: </w:t>
      </w:r>
      <w:r w:rsidRPr="00C26CB0">
        <w:rPr>
          <w:rFonts w:cs="Arial"/>
          <w:b/>
          <w:sz w:val="24"/>
        </w:rPr>
        <w:tab/>
      </w:r>
      <w:r w:rsidRPr="00C26CB0">
        <w:rPr>
          <w:rFonts w:cs="Arial"/>
          <w:b/>
          <w:sz w:val="24"/>
        </w:rPr>
        <w:tab/>
      </w:r>
      <w:r w:rsidR="002638C8" w:rsidRPr="00C26CB0">
        <w:rPr>
          <w:rFonts w:cs="Arial"/>
          <w:sz w:val="24"/>
        </w:rPr>
        <w:t>30</w:t>
      </w:r>
      <w:r w:rsidR="00C26CB0">
        <w:rPr>
          <w:rFonts w:cs="Arial"/>
          <w:sz w:val="24"/>
        </w:rPr>
        <w:t> </w:t>
      </w:r>
      <w:r w:rsidR="00727578" w:rsidRPr="00C26CB0">
        <w:rPr>
          <w:rFonts w:cs="Arial"/>
          <w:sz w:val="24"/>
        </w:rPr>
        <w:t>October</w:t>
      </w:r>
      <w:r w:rsidR="003B2AAF" w:rsidRPr="00C26CB0">
        <w:rPr>
          <w:rFonts w:cs="Arial"/>
          <w:sz w:val="24"/>
        </w:rPr>
        <w:t xml:space="preserve"> 2014</w:t>
      </w:r>
    </w:p>
    <w:p w:rsidR="00333AA1" w:rsidRPr="00C26CB0" w:rsidRDefault="00333AA1" w:rsidP="00FA61A5">
      <w:pPr>
        <w:spacing w:before="240"/>
        <w:rPr>
          <w:rFonts w:cs="Arial"/>
          <w:sz w:val="24"/>
        </w:rPr>
      </w:pPr>
      <w:r w:rsidRPr="00C26CB0">
        <w:rPr>
          <w:rFonts w:cs="Arial"/>
          <w:b/>
          <w:sz w:val="24"/>
        </w:rPr>
        <w:t>Includes amendments up to:</w:t>
      </w:r>
      <w:r w:rsidRPr="00C26CB0">
        <w:rPr>
          <w:rFonts w:cs="Arial"/>
          <w:b/>
          <w:sz w:val="24"/>
        </w:rPr>
        <w:tab/>
      </w:r>
      <w:r w:rsidR="00FA61A5" w:rsidRPr="00C26CB0">
        <w:rPr>
          <w:rFonts w:cs="Arial"/>
          <w:sz w:val="24"/>
        </w:rPr>
        <w:t>Act No.</w:t>
      </w:r>
      <w:r w:rsidR="00C26CB0">
        <w:rPr>
          <w:rFonts w:cs="Arial"/>
          <w:sz w:val="24"/>
        </w:rPr>
        <w:t> </w:t>
      </w:r>
      <w:r w:rsidR="00727578" w:rsidRPr="00C26CB0">
        <w:rPr>
          <w:rFonts w:cs="Arial"/>
          <w:sz w:val="24"/>
        </w:rPr>
        <w:t>108</w:t>
      </w:r>
      <w:r w:rsidR="003B2AAF" w:rsidRPr="00C26CB0">
        <w:rPr>
          <w:rFonts w:cs="Arial"/>
          <w:sz w:val="24"/>
        </w:rPr>
        <w:t>, 2014</w:t>
      </w:r>
    </w:p>
    <w:p w:rsidR="00333AA1" w:rsidRPr="00C26CB0" w:rsidRDefault="00333AA1" w:rsidP="00FA61A5">
      <w:pPr>
        <w:rPr>
          <w:b/>
          <w:szCs w:val="22"/>
        </w:rPr>
      </w:pPr>
    </w:p>
    <w:p w:rsidR="00333AA1" w:rsidRPr="00C26CB0" w:rsidRDefault="00333AA1" w:rsidP="00FA61A5">
      <w:pPr>
        <w:pageBreakBefore/>
        <w:spacing w:before="280"/>
        <w:rPr>
          <w:rFonts w:cs="Arial"/>
          <w:b/>
          <w:sz w:val="32"/>
          <w:szCs w:val="32"/>
        </w:rPr>
      </w:pPr>
      <w:r w:rsidRPr="00C26CB0">
        <w:rPr>
          <w:rFonts w:cs="Arial"/>
          <w:b/>
          <w:sz w:val="32"/>
          <w:szCs w:val="32"/>
        </w:rPr>
        <w:lastRenderedPageBreak/>
        <w:t>About this compilation</w:t>
      </w:r>
    </w:p>
    <w:p w:rsidR="002C6941" w:rsidRPr="00C26CB0" w:rsidRDefault="002C6941" w:rsidP="0078053A">
      <w:pPr>
        <w:spacing w:before="240"/>
        <w:rPr>
          <w:rFonts w:cs="Arial"/>
        </w:rPr>
      </w:pPr>
      <w:r w:rsidRPr="00C26CB0">
        <w:rPr>
          <w:rFonts w:cs="Arial"/>
          <w:b/>
          <w:szCs w:val="22"/>
        </w:rPr>
        <w:t>This compilation</w:t>
      </w:r>
    </w:p>
    <w:p w:rsidR="002C6941" w:rsidRPr="00C26CB0" w:rsidRDefault="002C6941" w:rsidP="0078053A">
      <w:pPr>
        <w:spacing w:before="120" w:after="120"/>
        <w:rPr>
          <w:rFonts w:cs="Arial"/>
          <w:szCs w:val="22"/>
        </w:rPr>
      </w:pPr>
      <w:r w:rsidRPr="00C26CB0">
        <w:rPr>
          <w:rFonts w:cs="Arial"/>
          <w:szCs w:val="22"/>
        </w:rPr>
        <w:t xml:space="preserve">This is a compilation of the </w:t>
      </w:r>
      <w:r w:rsidRPr="00C26CB0">
        <w:rPr>
          <w:rFonts w:cs="Arial"/>
          <w:i/>
          <w:szCs w:val="22"/>
        </w:rPr>
        <w:fldChar w:fldCharType="begin"/>
      </w:r>
      <w:r w:rsidRPr="00C26CB0">
        <w:rPr>
          <w:rFonts w:cs="Arial"/>
          <w:i/>
          <w:szCs w:val="22"/>
        </w:rPr>
        <w:instrText xml:space="preserve"> STYLEREF  ShortT </w:instrText>
      </w:r>
      <w:r w:rsidRPr="00C26CB0">
        <w:rPr>
          <w:rFonts w:cs="Arial"/>
          <w:i/>
          <w:szCs w:val="22"/>
        </w:rPr>
        <w:fldChar w:fldCharType="separate"/>
      </w:r>
      <w:r w:rsidR="00C26CB0">
        <w:rPr>
          <w:rFonts w:cs="Arial"/>
          <w:i/>
          <w:noProof/>
          <w:szCs w:val="22"/>
        </w:rPr>
        <w:t>Intelligence Services Act 2001</w:t>
      </w:r>
      <w:r w:rsidRPr="00C26CB0">
        <w:rPr>
          <w:rFonts w:cs="Arial"/>
          <w:i/>
          <w:szCs w:val="22"/>
        </w:rPr>
        <w:fldChar w:fldCharType="end"/>
      </w:r>
      <w:r w:rsidRPr="00C26CB0">
        <w:rPr>
          <w:rFonts w:cs="Arial"/>
          <w:szCs w:val="22"/>
        </w:rPr>
        <w:t xml:space="preserve"> as in force on </w:t>
      </w:r>
      <w:r w:rsidR="002638C8" w:rsidRPr="00C26CB0">
        <w:rPr>
          <w:rFonts w:cs="Arial"/>
          <w:szCs w:val="22"/>
        </w:rPr>
        <w:t>30</w:t>
      </w:r>
      <w:r w:rsidR="00C26CB0">
        <w:rPr>
          <w:rFonts w:cs="Arial"/>
          <w:szCs w:val="22"/>
        </w:rPr>
        <w:t> </w:t>
      </w:r>
      <w:r w:rsidR="00727578" w:rsidRPr="00C26CB0">
        <w:rPr>
          <w:rFonts w:cs="Arial"/>
          <w:szCs w:val="22"/>
        </w:rPr>
        <w:t>October</w:t>
      </w:r>
      <w:r w:rsidR="003B2AAF" w:rsidRPr="00C26CB0">
        <w:rPr>
          <w:rFonts w:cs="Arial"/>
          <w:szCs w:val="22"/>
        </w:rPr>
        <w:t xml:space="preserve"> 2014</w:t>
      </w:r>
      <w:r w:rsidRPr="00C26CB0">
        <w:rPr>
          <w:rFonts w:cs="Arial"/>
          <w:szCs w:val="22"/>
        </w:rPr>
        <w:t>. It includes any commenced amendment affecting the legislation to that date.</w:t>
      </w:r>
    </w:p>
    <w:p w:rsidR="002C6941" w:rsidRPr="00C26CB0" w:rsidRDefault="002C6941" w:rsidP="0078053A">
      <w:pPr>
        <w:spacing w:after="120"/>
        <w:rPr>
          <w:rFonts w:cs="Arial"/>
          <w:szCs w:val="22"/>
        </w:rPr>
      </w:pPr>
      <w:r w:rsidRPr="00C26CB0">
        <w:rPr>
          <w:rFonts w:cs="Arial"/>
          <w:szCs w:val="22"/>
        </w:rPr>
        <w:t xml:space="preserve">This compilation was prepared on </w:t>
      </w:r>
      <w:r w:rsidR="002638C8" w:rsidRPr="00C26CB0">
        <w:rPr>
          <w:rFonts w:cs="Arial"/>
          <w:szCs w:val="22"/>
        </w:rPr>
        <w:t>31</w:t>
      </w:r>
      <w:r w:rsidR="00C26CB0">
        <w:rPr>
          <w:rFonts w:cs="Arial"/>
          <w:szCs w:val="22"/>
        </w:rPr>
        <w:t> </w:t>
      </w:r>
      <w:r w:rsidR="00727578" w:rsidRPr="00C26CB0">
        <w:rPr>
          <w:rFonts w:cs="Arial"/>
          <w:szCs w:val="22"/>
        </w:rPr>
        <w:t>October</w:t>
      </w:r>
      <w:r w:rsidR="003B2AAF" w:rsidRPr="00C26CB0">
        <w:rPr>
          <w:rFonts w:cs="Arial"/>
          <w:szCs w:val="22"/>
        </w:rPr>
        <w:t xml:space="preserve"> 2014</w:t>
      </w:r>
      <w:r w:rsidRPr="00C26CB0">
        <w:rPr>
          <w:rFonts w:cs="Arial"/>
          <w:szCs w:val="22"/>
        </w:rPr>
        <w:t>.</w:t>
      </w:r>
    </w:p>
    <w:p w:rsidR="002C6941" w:rsidRPr="00C26CB0" w:rsidRDefault="002C6941" w:rsidP="0078053A">
      <w:pPr>
        <w:spacing w:after="120"/>
        <w:rPr>
          <w:rFonts w:cs="Arial"/>
          <w:szCs w:val="22"/>
        </w:rPr>
      </w:pPr>
      <w:r w:rsidRPr="00C26CB0">
        <w:rPr>
          <w:rFonts w:cs="Arial"/>
          <w:szCs w:val="22"/>
        </w:rPr>
        <w:t xml:space="preserve">The notes at the end of this compilation (the </w:t>
      </w:r>
      <w:r w:rsidRPr="00C26CB0">
        <w:rPr>
          <w:rFonts w:cs="Arial"/>
          <w:b/>
          <w:i/>
          <w:szCs w:val="22"/>
        </w:rPr>
        <w:t>endnotes</w:t>
      </w:r>
      <w:r w:rsidRPr="00C26CB0">
        <w:rPr>
          <w:rFonts w:cs="Arial"/>
          <w:szCs w:val="22"/>
        </w:rPr>
        <w:t>) include information about amending laws and the amendment history of each amended provision.</w:t>
      </w:r>
    </w:p>
    <w:p w:rsidR="002C6941" w:rsidRPr="00C26CB0" w:rsidRDefault="002C6941" w:rsidP="0078053A">
      <w:pPr>
        <w:tabs>
          <w:tab w:val="left" w:pos="5640"/>
        </w:tabs>
        <w:spacing w:before="120" w:after="120"/>
        <w:rPr>
          <w:rFonts w:cs="Arial"/>
          <w:b/>
          <w:szCs w:val="22"/>
        </w:rPr>
      </w:pPr>
      <w:r w:rsidRPr="00C26CB0">
        <w:rPr>
          <w:rFonts w:cs="Arial"/>
          <w:b/>
          <w:szCs w:val="22"/>
        </w:rPr>
        <w:t>Uncommenced amendments</w:t>
      </w:r>
    </w:p>
    <w:p w:rsidR="002C6941" w:rsidRPr="00C26CB0" w:rsidRDefault="002C6941" w:rsidP="0078053A">
      <w:pPr>
        <w:spacing w:after="120"/>
        <w:rPr>
          <w:rFonts w:cs="Arial"/>
          <w:szCs w:val="22"/>
        </w:rPr>
      </w:pPr>
      <w:r w:rsidRPr="00C26CB0">
        <w:rPr>
          <w:rFonts w:cs="Arial"/>
          <w:szCs w:val="22"/>
        </w:rPr>
        <w:t>The effect of uncommenced amendments is not reflected in the text of the compiled law but the text of the amendments is included in the endnotes.</w:t>
      </w:r>
    </w:p>
    <w:p w:rsidR="002C6941" w:rsidRPr="00C26CB0" w:rsidRDefault="002C6941" w:rsidP="0078053A">
      <w:pPr>
        <w:spacing w:before="120" w:after="120"/>
        <w:rPr>
          <w:rFonts w:cs="Arial"/>
          <w:b/>
          <w:szCs w:val="22"/>
        </w:rPr>
      </w:pPr>
      <w:r w:rsidRPr="00C26CB0">
        <w:rPr>
          <w:rFonts w:cs="Arial"/>
          <w:b/>
          <w:szCs w:val="22"/>
        </w:rPr>
        <w:t>Application, saving and transitional provisions for provisions and amendments</w:t>
      </w:r>
    </w:p>
    <w:p w:rsidR="002C6941" w:rsidRPr="00C26CB0" w:rsidRDefault="002C6941" w:rsidP="0078053A">
      <w:pPr>
        <w:spacing w:after="120"/>
        <w:rPr>
          <w:rFonts w:cs="Arial"/>
          <w:szCs w:val="22"/>
        </w:rPr>
      </w:pPr>
      <w:r w:rsidRPr="00C26CB0">
        <w:rPr>
          <w:rFonts w:cs="Arial"/>
          <w:szCs w:val="22"/>
        </w:rPr>
        <w:t>If the operation of a provision or amendment is affected by an application, saving or transitional provision that is not included in this compilation, details are included in the endnotes.</w:t>
      </w:r>
    </w:p>
    <w:p w:rsidR="002C6941" w:rsidRPr="00C26CB0" w:rsidRDefault="002C6941" w:rsidP="0078053A">
      <w:pPr>
        <w:spacing w:before="120" w:after="120"/>
        <w:rPr>
          <w:rFonts w:cs="Arial"/>
          <w:b/>
          <w:szCs w:val="22"/>
        </w:rPr>
      </w:pPr>
      <w:r w:rsidRPr="00C26CB0">
        <w:rPr>
          <w:rFonts w:cs="Arial"/>
          <w:b/>
          <w:szCs w:val="22"/>
        </w:rPr>
        <w:t>Modifications</w:t>
      </w:r>
    </w:p>
    <w:p w:rsidR="002C6941" w:rsidRPr="00C26CB0" w:rsidRDefault="002C6941" w:rsidP="0078053A">
      <w:pPr>
        <w:spacing w:after="120"/>
        <w:rPr>
          <w:rFonts w:cs="Arial"/>
          <w:szCs w:val="22"/>
        </w:rPr>
      </w:pPr>
      <w:r w:rsidRPr="00C26CB0">
        <w:rPr>
          <w:rFonts w:cs="Arial"/>
          <w:szCs w:val="22"/>
        </w:rPr>
        <w:t xml:space="preserve">If a provision of the compiled law is affected by a modification that is in force, details are included in the endnotes. </w:t>
      </w:r>
    </w:p>
    <w:p w:rsidR="002C6941" w:rsidRPr="00C26CB0" w:rsidRDefault="002C6941" w:rsidP="0078053A">
      <w:pPr>
        <w:spacing w:before="80" w:after="120"/>
        <w:rPr>
          <w:rFonts w:cs="Arial"/>
          <w:b/>
          <w:szCs w:val="22"/>
        </w:rPr>
      </w:pPr>
      <w:r w:rsidRPr="00C26CB0">
        <w:rPr>
          <w:rFonts w:cs="Arial"/>
          <w:b/>
          <w:szCs w:val="22"/>
        </w:rPr>
        <w:t>Provisions ceasing to have effect</w:t>
      </w:r>
    </w:p>
    <w:p w:rsidR="002C6941" w:rsidRPr="00C26CB0" w:rsidRDefault="002C6941" w:rsidP="0078053A">
      <w:pPr>
        <w:spacing w:after="120"/>
        <w:rPr>
          <w:rFonts w:cs="Arial"/>
        </w:rPr>
      </w:pPr>
      <w:r w:rsidRPr="00C26CB0">
        <w:rPr>
          <w:rFonts w:cs="Arial"/>
          <w:szCs w:val="22"/>
        </w:rPr>
        <w:t>If a provision of the compiled law has expired or otherwise ceased to have effect in accordance with a provision of the law, details are included in the endnotes.</w:t>
      </w:r>
    </w:p>
    <w:p w:rsidR="00333AA1" w:rsidRPr="00C26CB0" w:rsidRDefault="00333AA1" w:rsidP="00FA61A5">
      <w:pPr>
        <w:pStyle w:val="Header"/>
        <w:tabs>
          <w:tab w:val="clear" w:pos="4150"/>
          <w:tab w:val="clear" w:pos="8307"/>
        </w:tabs>
      </w:pPr>
      <w:r w:rsidRPr="00C26CB0">
        <w:rPr>
          <w:rStyle w:val="CharChapNo"/>
        </w:rPr>
        <w:t xml:space="preserve"> </w:t>
      </w:r>
      <w:r w:rsidRPr="00C26CB0">
        <w:rPr>
          <w:rStyle w:val="CharChapText"/>
        </w:rPr>
        <w:t xml:space="preserve"> </w:t>
      </w:r>
    </w:p>
    <w:p w:rsidR="00333AA1" w:rsidRPr="00C26CB0" w:rsidRDefault="00333AA1" w:rsidP="00FA61A5">
      <w:pPr>
        <w:pStyle w:val="Header"/>
        <w:tabs>
          <w:tab w:val="clear" w:pos="4150"/>
          <w:tab w:val="clear" w:pos="8307"/>
        </w:tabs>
      </w:pPr>
      <w:r w:rsidRPr="00C26CB0">
        <w:rPr>
          <w:rStyle w:val="CharPartNo"/>
        </w:rPr>
        <w:t xml:space="preserve"> </w:t>
      </w:r>
      <w:r w:rsidRPr="00C26CB0">
        <w:rPr>
          <w:rStyle w:val="CharPartText"/>
        </w:rPr>
        <w:t xml:space="preserve"> </w:t>
      </w:r>
    </w:p>
    <w:p w:rsidR="00333AA1" w:rsidRPr="00C26CB0" w:rsidRDefault="00333AA1" w:rsidP="00FA61A5">
      <w:pPr>
        <w:pStyle w:val="Header"/>
        <w:tabs>
          <w:tab w:val="clear" w:pos="4150"/>
          <w:tab w:val="clear" w:pos="8307"/>
        </w:tabs>
      </w:pPr>
      <w:r w:rsidRPr="00C26CB0">
        <w:rPr>
          <w:rStyle w:val="CharDivNo"/>
        </w:rPr>
        <w:t xml:space="preserve"> </w:t>
      </w:r>
      <w:r w:rsidRPr="00C26CB0">
        <w:rPr>
          <w:rStyle w:val="CharDivText"/>
        </w:rPr>
        <w:t xml:space="preserve"> </w:t>
      </w:r>
    </w:p>
    <w:p w:rsidR="00333AA1" w:rsidRPr="00C26CB0" w:rsidRDefault="00333AA1" w:rsidP="00FA61A5">
      <w:pPr>
        <w:sectPr w:rsidR="00333AA1" w:rsidRPr="00C26CB0" w:rsidSect="00A7084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33AA1" w:rsidRPr="00C26CB0" w:rsidRDefault="00333AA1" w:rsidP="0013204E">
      <w:pPr>
        <w:rPr>
          <w:sz w:val="36"/>
        </w:rPr>
      </w:pPr>
      <w:r w:rsidRPr="00C26CB0">
        <w:rPr>
          <w:sz w:val="36"/>
        </w:rPr>
        <w:lastRenderedPageBreak/>
        <w:t>Contents</w:t>
      </w:r>
    </w:p>
    <w:p w:rsidR="000B3DC8" w:rsidRDefault="000B3DC8">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0B3DC8">
        <w:rPr>
          <w:b w:val="0"/>
          <w:noProof/>
          <w:sz w:val="18"/>
        </w:rPr>
        <w:tab/>
      </w:r>
      <w:r w:rsidRPr="000B3DC8">
        <w:rPr>
          <w:b w:val="0"/>
          <w:noProof/>
          <w:sz w:val="18"/>
        </w:rPr>
        <w:fldChar w:fldCharType="begin"/>
      </w:r>
      <w:r w:rsidRPr="000B3DC8">
        <w:rPr>
          <w:b w:val="0"/>
          <w:noProof/>
          <w:sz w:val="18"/>
        </w:rPr>
        <w:instrText xml:space="preserve"> PAGEREF _Toc402864377 \h </w:instrText>
      </w:r>
      <w:r w:rsidRPr="000B3DC8">
        <w:rPr>
          <w:b w:val="0"/>
          <w:noProof/>
          <w:sz w:val="18"/>
        </w:rPr>
      </w:r>
      <w:r w:rsidRPr="000B3DC8">
        <w:rPr>
          <w:b w:val="0"/>
          <w:noProof/>
          <w:sz w:val="18"/>
        </w:rPr>
        <w:fldChar w:fldCharType="separate"/>
      </w:r>
      <w:r w:rsidRPr="000B3DC8">
        <w:rPr>
          <w:b w:val="0"/>
          <w:noProof/>
          <w:sz w:val="18"/>
        </w:rPr>
        <w:t>1</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w:t>
      </w:r>
      <w:r>
        <w:rPr>
          <w:noProof/>
        </w:rPr>
        <w:tab/>
        <w:t>Short title</w:t>
      </w:r>
      <w:r w:rsidRPr="000B3DC8">
        <w:rPr>
          <w:noProof/>
        </w:rPr>
        <w:tab/>
      </w:r>
      <w:r w:rsidRPr="000B3DC8">
        <w:rPr>
          <w:noProof/>
        </w:rPr>
        <w:fldChar w:fldCharType="begin"/>
      </w:r>
      <w:r w:rsidRPr="000B3DC8">
        <w:rPr>
          <w:noProof/>
        </w:rPr>
        <w:instrText xml:space="preserve"> PAGEREF _Toc402864378 \h </w:instrText>
      </w:r>
      <w:r w:rsidRPr="000B3DC8">
        <w:rPr>
          <w:noProof/>
        </w:rPr>
      </w:r>
      <w:r w:rsidRPr="000B3DC8">
        <w:rPr>
          <w:noProof/>
        </w:rPr>
        <w:fldChar w:fldCharType="separate"/>
      </w:r>
      <w:r w:rsidRPr="000B3DC8">
        <w:rPr>
          <w:noProof/>
        </w:rPr>
        <w:t>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w:t>
      </w:r>
      <w:r>
        <w:rPr>
          <w:noProof/>
        </w:rPr>
        <w:tab/>
        <w:t>Commencement</w:t>
      </w:r>
      <w:r w:rsidRPr="000B3DC8">
        <w:rPr>
          <w:noProof/>
        </w:rPr>
        <w:tab/>
      </w:r>
      <w:r w:rsidRPr="000B3DC8">
        <w:rPr>
          <w:noProof/>
        </w:rPr>
        <w:fldChar w:fldCharType="begin"/>
      </w:r>
      <w:r w:rsidRPr="000B3DC8">
        <w:rPr>
          <w:noProof/>
        </w:rPr>
        <w:instrText xml:space="preserve"> PAGEREF _Toc402864379 \h </w:instrText>
      </w:r>
      <w:r w:rsidRPr="000B3DC8">
        <w:rPr>
          <w:noProof/>
        </w:rPr>
      </w:r>
      <w:r w:rsidRPr="000B3DC8">
        <w:rPr>
          <w:noProof/>
        </w:rPr>
        <w:fldChar w:fldCharType="separate"/>
      </w:r>
      <w:r w:rsidRPr="000B3DC8">
        <w:rPr>
          <w:noProof/>
        </w:rPr>
        <w:t>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w:t>
      </w:r>
      <w:r>
        <w:rPr>
          <w:noProof/>
        </w:rPr>
        <w:tab/>
        <w:t>Definitions</w:t>
      </w:r>
      <w:r w:rsidRPr="000B3DC8">
        <w:rPr>
          <w:noProof/>
        </w:rPr>
        <w:tab/>
      </w:r>
      <w:r w:rsidRPr="000B3DC8">
        <w:rPr>
          <w:noProof/>
        </w:rPr>
        <w:fldChar w:fldCharType="begin"/>
      </w:r>
      <w:r w:rsidRPr="000B3DC8">
        <w:rPr>
          <w:noProof/>
        </w:rPr>
        <w:instrText xml:space="preserve"> PAGEREF _Toc402864380 \h </w:instrText>
      </w:r>
      <w:r w:rsidRPr="000B3DC8">
        <w:rPr>
          <w:noProof/>
        </w:rPr>
      </w:r>
      <w:r w:rsidRPr="000B3DC8">
        <w:rPr>
          <w:noProof/>
        </w:rPr>
        <w:fldChar w:fldCharType="separate"/>
      </w:r>
      <w:r w:rsidRPr="000B3DC8">
        <w:rPr>
          <w:noProof/>
        </w:rPr>
        <w:t>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0B3DC8">
        <w:rPr>
          <w:noProof/>
        </w:rPr>
        <w:tab/>
      </w:r>
      <w:r w:rsidRPr="000B3DC8">
        <w:rPr>
          <w:noProof/>
        </w:rPr>
        <w:fldChar w:fldCharType="begin"/>
      </w:r>
      <w:r w:rsidRPr="000B3DC8">
        <w:rPr>
          <w:noProof/>
        </w:rPr>
        <w:instrText xml:space="preserve"> PAGEREF _Toc402864381 \h </w:instrText>
      </w:r>
      <w:r w:rsidRPr="000B3DC8">
        <w:rPr>
          <w:noProof/>
        </w:rPr>
      </w:r>
      <w:r w:rsidRPr="000B3DC8">
        <w:rPr>
          <w:noProof/>
        </w:rPr>
        <w:fldChar w:fldCharType="separate"/>
      </w:r>
      <w:r w:rsidRPr="000B3DC8">
        <w:rPr>
          <w:noProof/>
        </w:rPr>
        <w:t>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5</w:t>
      </w:r>
      <w:r>
        <w:rPr>
          <w:noProof/>
        </w:rPr>
        <w:tab/>
        <w:t xml:space="preserve">Application of </w:t>
      </w:r>
      <w:r w:rsidRPr="005309C2">
        <w:rPr>
          <w:i/>
          <w:noProof/>
        </w:rPr>
        <w:t>Criminal Code</w:t>
      </w:r>
      <w:r w:rsidRPr="000B3DC8">
        <w:rPr>
          <w:noProof/>
        </w:rPr>
        <w:tab/>
      </w:r>
      <w:r w:rsidRPr="000B3DC8">
        <w:rPr>
          <w:noProof/>
        </w:rPr>
        <w:fldChar w:fldCharType="begin"/>
      </w:r>
      <w:r w:rsidRPr="000B3DC8">
        <w:rPr>
          <w:noProof/>
        </w:rPr>
        <w:instrText xml:space="preserve"> PAGEREF _Toc402864382 \h </w:instrText>
      </w:r>
      <w:r w:rsidRPr="000B3DC8">
        <w:rPr>
          <w:noProof/>
        </w:rPr>
      </w:r>
      <w:r w:rsidRPr="000B3DC8">
        <w:rPr>
          <w:noProof/>
        </w:rPr>
        <w:fldChar w:fldCharType="separate"/>
      </w:r>
      <w:r w:rsidRPr="000B3DC8">
        <w:rPr>
          <w:noProof/>
        </w:rPr>
        <w:t>6</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2—Functions of the agencies</w:t>
      </w:r>
      <w:r w:rsidRPr="000B3DC8">
        <w:rPr>
          <w:b w:val="0"/>
          <w:noProof/>
          <w:sz w:val="18"/>
        </w:rPr>
        <w:tab/>
      </w:r>
      <w:r w:rsidRPr="000B3DC8">
        <w:rPr>
          <w:b w:val="0"/>
          <w:noProof/>
          <w:sz w:val="18"/>
        </w:rPr>
        <w:fldChar w:fldCharType="begin"/>
      </w:r>
      <w:r w:rsidRPr="000B3DC8">
        <w:rPr>
          <w:b w:val="0"/>
          <w:noProof/>
          <w:sz w:val="18"/>
        </w:rPr>
        <w:instrText xml:space="preserve"> PAGEREF _Toc402864383 \h </w:instrText>
      </w:r>
      <w:r w:rsidRPr="000B3DC8">
        <w:rPr>
          <w:b w:val="0"/>
          <w:noProof/>
          <w:sz w:val="18"/>
        </w:rPr>
      </w:r>
      <w:r w:rsidRPr="000B3DC8">
        <w:rPr>
          <w:b w:val="0"/>
          <w:noProof/>
          <w:sz w:val="18"/>
        </w:rPr>
        <w:fldChar w:fldCharType="separate"/>
      </w:r>
      <w:r w:rsidRPr="000B3DC8">
        <w:rPr>
          <w:b w:val="0"/>
          <w:noProof/>
          <w:sz w:val="18"/>
        </w:rPr>
        <w:t>7</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1—Functions of the agencies</w:t>
      </w:r>
      <w:r w:rsidRPr="000B3DC8">
        <w:rPr>
          <w:b w:val="0"/>
          <w:noProof/>
          <w:sz w:val="18"/>
        </w:rPr>
        <w:tab/>
      </w:r>
      <w:r w:rsidRPr="000B3DC8">
        <w:rPr>
          <w:b w:val="0"/>
          <w:noProof/>
          <w:sz w:val="18"/>
        </w:rPr>
        <w:fldChar w:fldCharType="begin"/>
      </w:r>
      <w:r w:rsidRPr="000B3DC8">
        <w:rPr>
          <w:b w:val="0"/>
          <w:noProof/>
          <w:sz w:val="18"/>
        </w:rPr>
        <w:instrText xml:space="preserve"> PAGEREF _Toc402864384 \h </w:instrText>
      </w:r>
      <w:r w:rsidRPr="000B3DC8">
        <w:rPr>
          <w:b w:val="0"/>
          <w:noProof/>
          <w:sz w:val="18"/>
        </w:rPr>
      </w:r>
      <w:r w:rsidRPr="000B3DC8">
        <w:rPr>
          <w:b w:val="0"/>
          <w:noProof/>
          <w:sz w:val="18"/>
        </w:rPr>
        <w:fldChar w:fldCharType="separate"/>
      </w:r>
      <w:r w:rsidRPr="000B3DC8">
        <w:rPr>
          <w:b w:val="0"/>
          <w:noProof/>
          <w:sz w:val="18"/>
        </w:rPr>
        <w:t>7</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6</w:t>
      </w:r>
      <w:r>
        <w:rPr>
          <w:noProof/>
        </w:rPr>
        <w:tab/>
        <w:t>Functions of ASIS</w:t>
      </w:r>
      <w:r w:rsidRPr="000B3DC8">
        <w:rPr>
          <w:noProof/>
        </w:rPr>
        <w:tab/>
      </w:r>
      <w:r w:rsidRPr="000B3DC8">
        <w:rPr>
          <w:noProof/>
        </w:rPr>
        <w:fldChar w:fldCharType="begin"/>
      </w:r>
      <w:r w:rsidRPr="000B3DC8">
        <w:rPr>
          <w:noProof/>
        </w:rPr>
        <w:instrText xml:space="preserve"> PAGEREF _Toc402864385 \h </w:instrText>
      </w:r>
      <w:r w:rsidRPr="000B3DC8">
        <w:rPr>
          <w:noProof/>
        </w:rPr>
      </w:r>
      <w:r w:rsidRPr="000B3DC8">
        <w:rPr>
          <w:noProof/>
        </w:rPr>
        <w:fldChar w:fldCharType="separate"/>
      </w:r>
      <w:r w:rsidRPr="000B3DC8">
        <w:rPr>
          <w:noProof/>
        </w:rPr>
        <w:t>7</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6A</w:t>
      </w:r>
      <w:r>
        <w:rPr>
          <w:noProof/>
        </w:rPr>
        <w:tab/>
        <w:t>Committee to be advised of other activities</w:t>
      </w:r>
      <w:r w:rsidRPr="000B3DC8">
        <w:rPr>
          <w:noProof/>
        </w:rPr>
        <w:tab/>
      </w:r>
      <w:r w:rsidRPr="000B3DC8">
        <w:rPr>
          <w:noProof/>
        </w:rPr>
        <w:fldChar w:fldCharType="begin"/>
      </w:r>
      <w:r w:rsidRPr="000B3DC8">
        <w:rPr>
          <w:noProof/>
        </w:rPr>
        <w:instrText xml:space="preserve"> PAGEREF _Toc402864386 \h </w:instrText>
      </w:r>
      <w:r w:rsidRPr="000B3DC8">
        <w:rPr>
          <w:noProof/>
        </w:rPr>
      </w:r>
      <w:r w:rsidRPr="000B3DC8">
        <w:rPr>
          <w:noProof/>
        </w:rPr>
        <w:fldChar w:fldCharType="separate"/>
      </w:r>
      <w:r w:rsidRPr="000B3DC8">
        <w:rPr>
          <w:noProof/>
        </w:rPr>
        <w:t>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6B</w:t>
      </w:r>
      <w:r>
        <w:rPr>
          <w:noProof/>
        </w:rPr>
        <w:tab/>
        <w:t>Functions of AGO</w:t>
      </w:r>
      <w:r w:rsidRPr="000B3DC8">
        <w:rPr>
          <w:noProof/>
        </w:rPr>
        <w:tab/>
      </w:r>
      <w:r w:rsidRPr="000B3DC8">
        <w:rPr>
          <w:noProof/>
        </w:rPr>
        <w:fldChar w:fldCharType="begin"/>
      </w:r>
      <w:r w:rsidRPr="000B3DC8">
        <w:rPr>
          <w:noProof/>
        </w:rPr>
        <w:instrText xml:space="preserve"> PAGEREF _Toc402864387 \h </w:instrText>
      </w:r>
      <w:r w:rsidRPr="000B3DC8">
        <w:rPr>
          <w:noProof/>
        </w:rPr>
      </w:r>
      <w:r w:rsidRPr="000B3DC8">
        <w:rPr>
          <w:noProof/>
        </w:rPr>
        <w:fldChar w:fldCharType="separate"/>
      </w:r>
      <w:r w:rsidRPr="000B3DC8">
        <w:rPr>
          <w:noProof/>
        </w:rPr>
        <w:t>9</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7</w:t>
      </w:r>
      <w:r>
        <w:rPr>
          <w:noProof/>
        </w:rPr>
        <w:tab/>
        <w:t>Functions of ASD</w:t>
      </w:r>
      <w:r w:rsidRPr="000B3DC8">
        <w:rPr>
          <w:noProof/>
        </w:rPr>
        <w:tab/>
      </w:r>
      <w:r w:rsidRPr="000B3DC8">
        <w:rPr>
          <w:noProof/>
        </w:rPr>
        <w:fldChar w:fldCharType="begin"/>
      </w:r>
      <w:r w:rsidRPr="000B3DC8">
        <w:rPr>
          <w:noProof/>
        </w:rPr>
        <w:instrText xml:space="preserve"> PAGEREF _Toc402864388 \h </w:instrText>
      </w:r>
      <w:r w:rsidRPr="000B3DC8">
        <w:rPr>
          <w:noProof/>
        </w:rPr>
      </w:r>
      <w:r w:rsidRPr="000B3DC8">
        <w:rPr>
          <w:noProof/>
        </w:rPr>
        <w:fldChar w:fldCharType="separate"/>
      </w:r>
      <w:r w:rsidRPr="000B3DC8">
        <w:rPr>
          <w:noProof/>
        </w:rPr>
        <w:t>10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8</w:t>
      </w:r>
      <w:r>
        <w:rPr>
          <w:noProof/>
        </w:rPr>
        <w:tab/>
        <w:t>Ministerial directions</w:t>
      </w:r>
      <w:r w:rsidRPr="000B3DC8">
        <w:rPr>
          <w:noProof/>
        </w:rPr>
        <w:tab/>
      </w:r>
      <w:r w:rsidRPr="000B3DC8">
        <w:rPr>
          <w:noProof/>
        </w:rPr>
        <w:fldChar w:fldCharType="begin"/>
      </w:r>
      <w:r w:rsidRPr="000B3DC8">
        <w:rPr>
          <w:noProof/>
        </w:rPr>
        <w:instrText xml:space="preserve"> PAGEREF _Toc402864389 \h </w:instrText>
      </w:r>
      <w:r w:rsidRPr="000B3DC8">
        <w:rPr>
          <w:noProof/>
        </w:rPr>
      </w:r>
      <w:r w:rsidRPr="000B3DC8">
        <w:rPr>
          <w:noProof/>
        </w:rPr>
        <w:fldChar w:fldCharType="separate"/>
      </w:r>
      <w:r w:rsidRPr="000B3DC8">
        <w:rPr>
          <w:noProof/>
        </w:rPr>
        <w:t>11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9</w:t>
      </w:r>
      <w:r>
        <w:rPr>
          <w:noProof/>
        </w:rPr>
        <w:tab/>
        <w:t>Ministerial authorisation</w:t>
      </w:r>
      <w:r w:rsidRPr="000B3DC8">
        <w:rPr>
          <w:noProof/>
        </w:rPr>
        <w:tab/>
      </w:r>
      <w:r w:rsidRPr="000B3DC8">
        <w:rPr>
          <w:noProof/>
        </w:rPr>
        <w:fldChar w:fldCharType="begin"/>
      </w:r>
      <w:r w:rsidRPr="000B3DC8">
        <w:rPr>
          <w:noProof/>
        </w:rPr>
        <w:instrText xml:space="preserve"> PAGEREF _Toc402864390 \h </w:instrText>
      </w:r>
      <w:r w:rsidRPr="000B3DC8">
        <w:rPr>
          <w:noProof/>
        </w:rPr>
      </w:r>
      <w:r w:rsidRPr="000B3DC8">
        <w:rPr>
          <w:noProof/>
        </w:rPr>
        <w:fldChar w:fldCharType="separate"/>
      </w:r>
      <w:r w:rsidRPr="000B3DC8">
        <w:rPr>
          <w:noProof/>
        </w:rPr>
        <w:t>12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9A</w:t>
      </w:r>
      <w:r>
        <w:rPr>
          <w:noProof/>
        </w:rPr>
        <w:tab/>
        <w:t>Authorisations in an emergency</w:t>
      </w:r>
      <w:r w:rsidRPr="000B3DC8">
        <w:rPr>
          <w:noProof/>
        </w:rPr>
        <w:tab/>
      </w:r>
      <w:r w:rsidRPr="000B3DC8">
        <w:rPr>
          <w:noProof/>
        </w:rPr>
        <w:fldChar w:fldCharType="begin"/>
      </w:r>
      <w:r w:rsidRPr="000B3DC8">
        <w:rPr>
          <w:noProof/>
        </w:rPr>
        <w:instrText xml:space="preserve"> PAGEREF _Toc402864391 \h </w:instrText>
      </w:r>
      <w:r w:rsidRPr="000B3DC8">
        <w:rPr>
          <w:noProof/>
        </w:rPr>
      </w:r>
      <w:r w:rsidRPr="000B3DC8">
        <w:rPr>
          <w:noProof/>
        </w:rPr>
        <w:fldChar w:fldCharType="separate"/>
      </w:r>
      <w:r w:rsidRPr="000B3DC8">
        <w:rPr>
          <w:noProof/>
        </w:rPr>
        <w:t>14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10</w:t>
      </w:r>
      <w:r>
        <w:rPr>
          <w:noProof/>
        </w:rPr>
        <w:tab/>
        <w:t>Period during which authorisation has effect etc.</w:t>
      </w:r>
      <w:r w:rsidRPr="000B3DC8">
        <w:rPr>
          <w:noProof/>
        </w:rPr>
        <w:tab/>
      </w:r>
      <w:r w:rsidRPr="000B3DC8">
        <w:rPr>
          <w:noProof/>
        </w:rPr>
        <w:fldChar w:fldCharType="begin"/>
      </w:r>
      <w:r w:rsidRPr="000B3DC8">
        <w:rPr>
          <w:noProof/>
        </w:rPr>
        <w:instrText xml:space="preserve"> PAGEREF _Toc402864392 \h </w:instrText>
      </w:r>
      <w:r w:rsidRPr="000B3DC8">
        <w:rPr>
          <w:noProof/>
        </w:rPr>
      </w:r>
      <w:r w:rsidRPr="000B3DC8">
        <w:rPr>
          <w:noProof/>
        </w:rPr>
        <w:fldChar w:fldCharType="separate"/>
      </w:r>
      <w:r w:rsidRPr="000B3DC8">
        <w:rPr>
          <w:noProof/>
        </w:rPr>
        <w:t>14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10A</w:t>
      </w:r>
      <w:r>
        <w:rPr>
          <w:noProof/>
        </w:rPr>
        <w:tab/>
        <w:t>Agency heads must report on authorised activities</w:t>
      </w:r>
      <w:r w:rsidRPr="000B3DC8">
        <w:rPr>
          <w:noProof/>
        </w:rPr>
        <w:tab/>
      </w:r>
      <w:r w:rsidRPr="000B3DC8">
        <w:rPr>
          <w:noProof/>
        </w:rPr>
        <w:fldChar w:fldCharType="begin"/>
      </w:r>
      <w:r w:rsidRPr="000B3DC8">
        <w:rPr>
          <w:noProof/>
        </w:rPr>
        <w:instrText xml:space="preserve"> PAGEREF _Toc402864393 \h </w:instrText>
      </w:r>
      <w:r w:rsidRPr="000B3DC8">
        <w:rPr>
          <w:noProof/>
        </w:rPr>
      </w:r>
      <w:r w:rsidRPr="000B3DC8">
        <w:rPr>
          <w:noProof/>
        </w:rPr>
        <w:fldChar w:fldCharType="separate"/>
      </w:r>
      <w:r w:rsidRPr="000B3DC8">
        <w:rPr>
          <w:noProof/>
        </w:rPr>
        <w:t>15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11</w:t>
      </w:r>
      <w:r>
        <w:rPr>
          <w:noProof/>
        </w:rPr>
        <w:tab/>
        <w:t>Limits on agencies’ functions</w:t>
      </w:r>
      <w:r w:rsidRPr="000B3DC8">
        <w:rPr>
          <w:noProof/>
        </w:rPr>
        <w:tab/>
      </w:r>
      <w:r w:rsidRPr="000B3DC8">
        <w:rPr>
          <w:noProof/>
        </w:rPr>
        <w:fldChar w:fldCharType="begin"/>
      </w:r>
      <w:r w:rsidRPr="000B3DC8">
        <w:rPr>
          <w:noProof/>
        </w:rPr>
        <w:instrText xml:space="preserve"> PAGEREF _Toc402864394 \h </w:instrText>
      </w:r>
      <w:r w:rsidRPr="000B3DC8">
        <w:rPr>
          <w:noProof/>
        </w:rPr>
      </w:r>
      <w:r w:rsidRPr="000B3DC8">
        <w:rPr>
          <w:noProof/>
        </w:rPr>
        <w:fldChar w:fldCharType="separate"/>
      </w:r>
      <w:r w:rsidRPr="000B3DC8">
        <w:rPr>
          <w:noProof/>
        </w:rPr>
        <w:t>15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12</w:t>
      </w:r>
      <w:r>
        <w:rPr>
          <w:noProof/>
        </w:rPr>
        <w:tab/>
        <w:t>Limits on agencies’ activities</w:t>
      </w:r>
      <w:r w:rsidRPr="000B3DC8">
        <w:rPr>
          <w:noProof/>
        </w:rPr>
        <w:tab/>
      </w:r>
      <w:r w:rsidRPr="000B3DC8">
        <w:rPr>
          <w:noProof/>
        </w:rPr>
        <w:fldChar w:fldCharType="begin"/>
      </w:r>
      <w:r w:rsidRPr="000B3DC8">
        <w:rPr>
          <w:noProof/>
        </w:rPr>
        <w:instrText xml:space="preserve"> PAGEREF _Toc402864395 \h </w:instrText>
      </w:r>
      <w:r w:rsidRPr="000B3DC8">
        <w:rPr>
          <w:noProof/>
        </w:rPr>
      </w:r>
      <w:r w:rsidRPr="000B3DC8">
        <w:rPr>
          <w:noProof/>
        </w:rPr>
        <w:fldChar w:fldCharType="separate"/>
      </w:r>
      <w:r w:rsidRPr="000B3DC8">
        <w:rPr>
          <w:noProof/>
        </w:rPr>
        <w:t>16</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12A</w:t>
      </w:r>
      <w:r>
        <w:rPr>
          <w:noProof/>
        </w:rPr>
        <w:tab/>
        <w:t>Special responsibilities of Directors and Director</w:t>
      </w:r>
      <w:r>
        <w:rPr>
          <w:noProof/>
        </w:rPr>
        <w:noBreakHyphen/>
        <w:t>General</w:t>
      </w:r>
      <w:r w:rsidRPr="000B3DC8">
        <w:rPr>
          <w:noProof/>
        </w:rPr>
        <w:tab/>
      </w:r>
      <w:r w:rsidRPr="000B3DC8">
        <w:rPr>
          <w:noProof/>
        </w:rPr>
        <w:fldChar w:fldCharType="begin"/>
      </w:r>
      <w:r w:rsidRPr="000B3DC8">
        <w:rPr>
          <w:noProof/>
        </w:rPr>
        <w:instrText xml:space="preserve"> PAGEREF _Toc402864396 \h </w:instrText>
      </w:r>
      <w:r w:rsidRPr="000B3DC8">
        <w:rPr>
          <w:noProof/>
        </w:rPr>
      </w:r>
      <w:r w:rsidRPr="000B3DC8">
        <w:rPr>
          <w:noProof/>
        </w:rPr>
        <w:fldChar w:fldCharType="separate"/>
      </w:r>
      <w:r w:rsidRPr="000B3DC8">
        <w:rPr>
          <w:noProof/>
        </w:rPr>
        <w:t>17</w:t>
      </w:r>
      <w:r w:rsidRPr="000B3DC8">
        <w:rPr>
          <w:noProof/>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2—Co</w:t>
      </w:r>
      <w:r>
        <w:rPr>
          <w:noProof/>
        </w:rPr>
        <w:noBreakHyphen/>
        <w:t>operation</w:t>
      </w:r>
      <w:r w:rsidRPr="000B3DC8">
        <w:rPr>
          <w:b w:val="0"/>
          <w:noProof/>
          <w:sz w:val="18"/>
        </w:rPr>
        <w:tab/>
      </w:r>
      <w:r w:rsidRPr="000B3DC8">
        <w:rPr>
          <w:b w:val="0"/>
          <w:noProof/>
          <w:sz w:val="18"/>
        </w:rPr>
        <w:fldChar w:fldCharType="begin"/>
      </w:r>
      <w:r w:rsidRPr="000B3DC8">
        <w:rPr>
          <w:b w:val="0"/>
          <w:noProof/>
          <w:sz w:val="18"/>
        </w:rPr>
        <w:instrText xml:space="preserve"> PAGEREF _Toc402864397 \h </w:instrText>
      </w:r>
      <w:r w:rsidRPr="000B3DC8">
        <w:rPr>
          <w:b w:val="0"/>
          <w:noProof/>
          <w:sz w:val="18"/>
        </w:rPr>
      </w:r>
      <w:r w:rsidRPr="000B3DC8">
        <w:rPr>
          <w:b w:val="0"/>
          <w:noProof/>
          <w:sz w:val="18"/>
        </w:rPr>
        <w:fldChar w:fldCharType="separate"/>
      </w:r>
      <w:r w:rsidRPr="000B3DC8">
        <w:rPr>
          <w:b w:val="0"/>
          <w:noProof/>
          <w:sz w:val="18"/>
        </w:rPr>
        <w:t>18</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w:t>
      </w:r>
      <w:r>
        <w:rPr>
          <w:noProof/>
        </w:rPr>
        <w:tab/>
        <w:t>Co</w:t>
      </w:r>
      <w:r>
        <w:rPr>
          <w:noProof/>
        </w:rPr>
        <w:noBreakHyphen/>
        <w:t>operation with other authorities in connection with performance of agency’s own functions</w:t>
      </w:r>
      <w:r w:rsidRPr="000B3DC8">
        <w:rPr>
          <w:noProof/>
        </w:rPr>
        <w:tab/>
      </w:r>
      <w:r w:rsidRPr="000B3DC8">
        <w:rPr>
          <w:noProof/>
        </w:rPr>
        <w:fldChar w:fldCharType="begin"/>
      </w:r>
      <w:r w:rsidRPr="000B3DC8">
        <w:rPr>
          <w:noProof/>
        </w:rPr>
        <w:instrText xml:space="preserve"> PAGEREF _Toc402864398 \h </w:instrText>
      </w:r>
      <w:r w:rsidRPr="000B3DC8">
        <w:rPr>
          <w:noProof/>
        </w:rPr>
      </w:r>
      <w:r w:rsidRPr="000B3DC8">
        <w:rPr>
          <w:noProof/>
        </w:rPr>
        <w:fldChar w:fldCharType="separate"/>
      </w:r>
      <w:r w:rsidRPr="000B3DC8">
        <w:rPr>
          <w:noProof/>
        </w:rPr>
        <w:t>18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13A</w:t>
      </w:r>
      <w:r>
        <w:rPr>
          <w:noProof/>
        </w:rPr>
        <w:tab/>
        <w:t>Co</w:t>
      </w:r>
      <w:r>
        <w:rPr>
          <w:noProof/>
        </w:rPr>
        <w:noBreakHyphen/>
        <w:t>operation with intelligence agencies etc. in connection with performance of their functions</w:t>
      </w:r>
      <w:r w:rsidRPr="000B3DC8">
        <w:rPr>
          <w:noProof/>
        </w:rPr>
        <w:tab/>
      </w:r>
      <w:r w:rsidRPr="000B3DC8">
        <w:rPr>
          <w:noProof/>
        </w:rPr>
        <w:fldChar w:fldCharType="begin"/>
      </w:r>
      <w:r w:rsidRPr="000B3DC8">
        <w:rPr>
          <w:noProof/>
        </w:rPr>
        <w:instrText xml:space="preserve"> PAGEREF _Toc402864399 \h </w:instrText>
      </w:r>
      <w:r w:rsidRPr="000B3DC8">
        <w:rPr>
          <w:noProof/>
        </w:rPr>
      </w:r>
      <w:r w:rsidRPr="000B3DC8">
        <w:rPr>
          <w:noProof/>
        </w:rPr>
        <w:fldChar w:fldCharType="separate"/>
      </w:r>
      <w:r w:rsidRPr="000B3DC8">
        <w:rPr>
          <w:noProof/>
        </w:rPr>
        <w:t>18</w:t>
      </w:r>
      <w:r w:rsidRPr="000B3DC8">
        <w:rPr>
          <w:noProof/>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3—Activities undertaken in relation to ASIO</w:t>
      </w:r>
      <w:r w:rsidRPr="000B3DC8">
        <w:rPr>
          <w:b w:val="0"/>
          <w:noProof/>
          <w:sz w:val="18"/>
        </w:rPr>
        <w:tab/>
      </w:r>
      <w:r w:rsidRPr="000B3DC8">
        <w:rPr>
          <w:b w:val="0"/>
          <w:noProof/>
          <w:sz w:val="18"/>
        </w:rPr>
        <w:fldChar w:fldCharType="begin"/>
      </w:r>
      <w:r w:rsidRPr="000B3DC8">
        <w:rPr>
          <w:b w:val="0"/>
          <w:noProof/>
          <w:sz w:val="18"/>
        </w:rPr>
        <w:instrText xml:space="preserve"> PAGEREF _Toc402864400 \h </w:instrText>
      </w:r>
      <w:r w:rsidRPr="000B3DC8">
        <w:rPr>
          <w:b w:val="0"/>
          <w:noProof/>
          <w:sz w:val="18"/>
        </w:rPr>
      </w:r>
      <w:r w:rsidRPr="000B3DC8">
        <w:rPr>
          <w:b w:val="0"/>
          <w:noProof/>
          <w:sz w:val="18"/>
        </w:rPr>
        <w:fldChar w:fldCharType="separate"/>
      </w:r>
      <w:r w:rsidRPr="000B3DC8">
        <w:rPr>
          <w:b w:val="0"/>
          <w:noProof/>
          <w:sz w:val="18"/>
        </w:rPr>
        <w:t>20</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13B</w:t>
      </w:r>
      <w:r>
        <w:rPr>
          <w:noProof/>
        </w:rPr>
        <w:tab/>
        <w:t>Activities undertaken in relation to ASIO</w:t>
      </w:r>
      <w:r w:rsidRPr="000B3DC8">
        <w:rPr>
          <w:noProof/>
        </w:rPr>
        <w:tab/>
      </w:r>
      <w:r w:rsidRPr="000B3DC8">
        <w:rPr>
          <w:noProof/>
        </w:rPr>
        <w:fldChar w:fldCharType="begin"/>
      </w:r>
      <w:r w:rsidRPr="000B3DC8">
        <w:rPr>
          <w:noProof/>
        </w:rPr>
        <w:instrText xml:space="preserve"> PAGEREF _Toc402864401 \h </w:instrText>
      </w:r>
      <w:r w:rsidRPr="000B3DC8">
        <w:rPr>
          <w:noProof/>
        </w:rPr>
      </w:r>
      <w:r w:rsidRPr="000B3DC8">
        <w:rPr>
          <w:noProof/>
        </w:rPr>
        <w:fldChar w:fldCharType="separate"/>
      </w:r>
      <w:r w:rsidRPr="000B3DC8">
        <w:rPr>
          <w:noProof/>
        </w:rPr>
        <w:t>20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13C</w:t>
      </w:r>
      <w:r>
        <w:rPr>
          <w:noProof/>
        </w:rPr>
        <w:tab/>
        <w:t>Authorised persons for activities undertaken in relation to ASIO</w:t>
      </w:r>
      <w:r w:rsidRPr="000B3DC8">
        <w:rPr>
          <w:noProof/>
        </w:rPr>
        <w:tab/>
      </w:r>
      <w:r w:rsidRPr="000B3DC8">
        <w:rPr>
          <w:noProof/>
        </w:rPr>
        <w:fldChar w:fldCharType="begin"/>
      </w:r>
      <w:r w:rsidRPr="000B3DC8">
        <w:rPr>
          <w:noProof/>
        </w:rPr>
        <w:instrText xml:space="preserve"> PAGEREF _Toc402864402 \h </w:instrText>
      </w:r>
      <w:r w:rsidRPr="000B3DC8">
        <w:rPr>
          <w:noProof/>
        </w:rPr>
      </w:r>
      <w:r w:rsidRPr="000B3DC8">
        <w:rPr>
          <w:noProof/>
        </w:rPr>
        <w:fldChar w:fldCharType="separate"/>
      </w:r>
      <w:r w:rsidRPr="000B3DC8">
        <w:rPr>
          <w:noProof/>
        </w:rPr>
        <w:t>22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13D</w:t>
      </w:r>
      <w:r>
        <w:rPr>
          <w:noProof/>
        </w:rPr>
        <w:tab/>
        <w:t>Certain acts not permitted</w:t>
      </w:r>
      <w:r w:rsidRPr="000B3DC8">
        <w:rPr>
          <w:noProof/>
        </w:rPr>
        <w:tab/>
      </w:r>
      <w:r w:rsidRPr="000B3DC8">
        <w:rPr>
          <w:noProof/>
        </w:rPr>
        <w:fldChar w:fldCharType="begin"/>
      </w:r>
      <w:r w:rsidRPr="000B3DC8">
        <w:rPr>
          <w:noProof/>
        </w:rPr>
        <w:instrText xml:space="preserve"> PAGEREF _Toc402864403 \h </w:instrText>
      </w:r>
      <w:r w:rsidRPr="000B3DC8">
        <w:rPr>
          <w:noProof/>
        </w:rPr>
      </w:r>
      <w:r w:rsidRPr="000B3DC8">
        <w:rPr>
          <w:noProof/>
        </w:rPr>
        <w:fldChar w:fldCharType="separate"/>
      </w:r>
      <w:r w:rsidRPr="000B3DC8">
        <w:rPr>
          <w:noProof/>
        </w:rPr>
        <w:t>22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13E</w:t>
      </w:r>
      <w:r>
        <w:rPr>
          <w:noProof/>
        </w:rPr>
        <w:tab/>
        <w:t>Director</w:t>
      </w:r>
      <w:r>
        <w:rPr>
          <w:noProof/>
        </w:rPr>
        <w:noBreakHyphen/>
        <w:t>General to be satisfied of certain matters</w:t>
      </w:r>
      <w:r w:rsidRPr="000B3DC8">
        <w:rPr>
          <w:noProof/>
        </w:rPr>
        <w:tab/>
      </w:r>
      <w:r w:rsidRPr="000B3DC8">
        <w:rPr>
          <w:noProof/>
        </w:rPr>
        <w:fldChar w:fldCharType="begin"/>
      </w:r>
      <w:r w:rsidRPr="000B3DC8">
        <w:rPr>
          <w:noProof/>
        </w:rPr>
        <w:instrText xml:space="preserve"> PAGEREF _Toc402864404 \h </w:instrText>
      </w:r>
      <w:r w:rsidRPr="000B3DC8">
        <w:rPr>
          <w:noProof/>
        </w:rPr>
      </w:r>
      <w:r w:rsidRPr="000B3DC8">
        <w:rPr>
          <w:noProof/>
        </w:rPr>
        <w:fldChar w:fldCharType="separate"/>
      </w:r>
      <w:r w:rsidRPr="000B3DC8">
        <w:rPr>
          <w:noProof/>
        </w:rPr>
        <w:t>22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13F</w:t>
      </w:r>
      <w:r>
        <w:rPr>
          <w:noProof/>
        </w:rPr>
        <w:tab/>
        <w:t>Other matters relating to activities undertaken in relation to ASIO</w:t>
      </w:r>
      <w:r w:rsidRPr="000B3DC8">
        <w:rPr>
          <w:noProof/>
        </w:rPr>
        <w:tab/>
      </w:r>
      <w:r w:rsidRPr="000B3DC8">
        <w:rPr>
          <w:noProof/>
        </w:rPr>
        <w:fldChar w:fldCharType="begin"/>
      </w:r>
      <w:r w:rsidRPr="000B3DC8">
        <w:rPr>
          <w:noProof/>
        </w:rPr>
        <w:instrText xml:space="preserve"> PAGEREF _Toc402864405 \h </w:instrText>
      </w:r>
      <w:r w:rsidRPr="000B3DC8">
        <w:rPr>
          <w:noProof/>
        </w:rPr>
      </w:r>
      <w:r w:rsidRPr="000B3DC8">
        <w:rPr>
          <w:noProof/>
        </w:rPr>
        <w:fldChar w:fldCharType="separate"/>
      </w:r>
      <w:r w:rsidRPr="000B3DC8">
        <w:rPr>
          <w:noProof/>
        </w:rPr>
        <w:t>23</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13G</w:t>
      </w:r>
      <w:r>
        <w:rPr>
          <w:noProof/>
        </w:rPr>
        <w:tab/>
        <w:t>Guidelines relating to activities undertaken in relation to ASIO</w:t>
      </w:r>
      <w:r w:rsidRPr="000B3DC8">
        <w:rPr>
          <w:noProof/>
        </w:rPr>
        <w:tab/>
      </w:r>
      <w:r w:rsidRPr="000B3DC8">
        <w:rPr>
          <w:noProof/>
        </w:rPr>
        <w:fldChar w:fldCharType="begin"/>
      </w:r>
      <w:r w:rsidRPr="000B3DC8">
        <w:rPr>
          <w:noProof/>
        </w:rPr>
        <w:instrText xml:space="preserve"> PAGEREF _Toc402864406 \h </w:instrText>
      </w:r>
      <w:r w:rsidRPr="000B3DC8">
        <w:rPr>
          <w:noProof/>
        </w:rPr>
      </w:r>
      <w:r w:rsidRPr="000B3DC8">
        <w:rPr>
          <w:noProof/>
        </w:rPr>
        <w:fldChar w:fldCharType="separate"/>
      </w:r>
      <w:r w:rsidRPr="000B3DC8">
        <w:rPr>
          <w:noProof/>
        </w:rPr>
        <w:t>23</w:t>
      </w:r>
      <w:r w:rsidRPr="000B3DC8">
        <w:rPr>
          <w:noProof/>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4—Other</w:t>
      </w:r>
      <w:r w:rsidRPr="000B3DC8">
        <w:rPr>
          <w:b w:val="0"/>
          <w:noProof/>
          <w:sz w:val="18"/>
        </w:rPr>
        <w:tab/>
      </w:r>
      <w:r w:rsidRPr="000B3DC8">
        <w:rPr>
          <w:b w:val="0"/>
          <w:noProof/>
          <w:sz w:val="18"/>
        </w:rPr>
        <w:fldChar w:fldCharType="begin"/>
      </w:r>
      <w:r w:rsidRPr="000B3DC8">
        <w:rPr>
          <w:b w:val="0"/>
          <w:noProof/>
          <w:sz w:val="18"/>
        </w:rPr>
        <w:instrText xml:space="preserve"> PAGEREF _Toc402864407 \h </w:instrText>
      </w:r>
      <w:r w:rsidRPr="000B3DC8">
        <w:rPr>
          <w:b w:val="0"/>
          <w:noProof/>
          <w:sz w:val="18"/>
        </w:rPr>
      </w:r>
      <w:r w:rsidRPr="000B3DC8">
        <w:rPr>
          <w:b w:val="0"/>
          <w:noProof/>
          <w:sz w:val="18"/>
        </w:rPr>
        <w:fldChar w:fldCharType="separate"/>
      </w:r>
      <w:r w:rsidRPr="000B3DC8">
        <w:rPr>
          <w:b w:val="0"/>
          <w:noProof/>
          <w:sz w:val="18"/>
        </w:rPr>
        <w:t>24</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14</w:t>
      </w:r>
      <w:r>
        <w:rPr>
          <w:noProof/>
        </w:rPr>
        <w:tab/>
        <w:t>Liability for certain acts</w:t>
      </w:r>
      <w:r w:rsidRPr="000B3DC8">
        <w:rPr>
          <w:noProof/>
        </w:rPr>
        <w:tab/>
      </w:r>
      <w:r w:rsidRPr="000B3DC8">
        <w:rPr>
          <w:noProof/>
        </w:rPr>
        <w:fldChar w:fldCharType="begin"/>
      </w:r>
      <w:r w:rsidRPr="000B3DC8">
        <w:rPr>
          <w:noProof/>
        </w:rPr>
        <w:instrText xml:space="preserve"> PAGEREF _Toc402864408 \h </w:instrText>
      </w:r>
      <w:r w:rsidRPr="000B3DC8">
        <w:rPr>
          <w:noProof/>
        </w:rPr>
      </w:r>
      <w:r w:rsidRPr="000B3DC8">
        <w:rPr>
          <w:noProof/>
        </w:rPr>
        <w:fldChar w:fldCharType="separate"/>
      </w:r>
      <w:r w:rsidRPr="000B3DC8">
        <w:rPr>
          <w:noProof/>
        </w:rPr>
        <w:t>24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15</w:t>
      </w:r>
      <w:r>
        <w:rPr>
          <w:noProof/>
        </w:rPr>
        <w:tab/>
        <w:t>Rules to protect privacy of Australians</w:t>
      </w:r>
      <w:r w:rsidRPr="000B3DC8">
        <w:rPr>
          <w:noProof/>
        </w:rPr>
        <w:tab/>
      </w:r>
      <w:r w:rsidRPr="000B3DC8">
        <w:rPr>
          <w:noProof/>
        </w:rPr>
        <w:fldChar w:fldCharType="begin"/>
      </w:r>
      <w:r w:rsidRPr="000B3DC8">
        <w:rPr>
          <w:noProof/>
        </w:rPr>
        <w:instrText xml:space="preserve"> PAGEREF _Toc402864409 \h </w:instrText>
      </w:r>
      <w:r w:rsidRPr="000B3DC8">
        <w:rPr>
          <w:noProof/>
        </w:rPr>
      </w:r>
      <w:r w:rsidRPr="000B3DC8">
        <w:rPr>
          <w:noProof/>
        </w:rPr>
        <w:fldChar w:fldCharType="separate"/>
      </w:r>
      <w:r w:rsidRPr="000B3DC8">
        <w:rPr>
          <w:noProof/>
        </w:rPr>
        <w:t>25</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3—Establishment of ASIS and role of Director</w:t>
      </w:r>
      <w:r>
        <w:rPr>
          <w:noProof/>
        </w:rPr>
        <w:noBreakHyphen/>
        <w:t>General</w:t>
      </w:r>
      <w:r w:rsidRPr="000B3DC8">
        <w:rPr>
          <w:b w:val="0"/>
          <w:noProof/>
          <w:sz w:val="18"/>
        </w:rPr>
        <w:tab/>
      </w:r>
      <w:r w:rsidRPr="000B3DC8">
        <w:rPr>
          <w:b w:val="0"/>
          <w:noProof/>
          <w:sz w:val="18"/>
        </w:rPr>
        <w:fldChar w:fldCharType="begin"/>
      </w:r>
      <w:r w:rsidRPr="000B3DC8">
        <w:rPr>
          <w:b w:val="0"/>
          <w:noProof/>
          <w:sz w:val="18"/>
        </w:rPr>
        <w:instrText xml:space="preserve"> PAGEREF _Toc402864410 \h </w:instrText>
      </w:r>
      <w:r w:rsidRPr="000B3DC8">
        <w:rPr>
          <w:b w:val="0"/>
          <w:noProof/>
          <w:sz w:val="18"/>
        </w:rPr>
      </w:r>
      <w:r w:rsidRPr="000B3DC8">
        <w:rPr>
          <w:b w:val="0"/>
          <w:noProof/>
          <w:sz w:val="18"/>
        </w:rPr>
        <w:fldChar w:fldCharType="separate"/>
      </w:r>
      <w:r w:rsidRPr="000B3DC8">
        <w:rPr>
          <w:b w:val="0"/>
          <w:noProof/>
          <w:sz w:val="18"/>
        </w:rPr>
        <w:t>27</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1—Establishment and control of ASIS</w:t>
      </w:r>
      <w:r w:rsidRPr="000B3DC8">
        <w:rPr>
          <w:b w:val="0"/>
          <w:noProof/>
          <w:sz w:val="18"/>
        </w:rPr>
        <w:tab/>
      </w:r>
      <w:r w:rsidRPr="000B3DC8">
        <w:rPr>
          <w:b w:val="0"/>
          <w:noProof/>
          <w:sz w:val="18"/>
        </w:rPr>
        <w:fldChar w:fldCharType="begin"/>
      </w:r>
      <w:r w:rsidRPr="000B3DC8">
        <w:rPr>
          <w:b w:val="0"/>
          <w:noProof/>
          <w:sz w:val="18"/>
        </w:rPr>
        <w:instrText xml:space="preserve"> PAGEREF _Toc402864411 \h </w:instrText>
      </w:r>
      <w:r w:rsidRPr="000B3DC8">
        <w:rPr>
          <w:b w:val="0"/>
          <w:noProof/>
          <w:sz w:val="18"/>
        </w:rPr>
      </w:r>
      <w:r w:rsidRPr="000B3DC8">
        <w:rPr>
          <w:b w:val="0"/>
          <w:noProof/>
          <w:sz w:val="18"/>
        </w:rPr>
        <w:fldChar w:fldCharType="separate"/>
      </w:r>
      <w:r w:rsidRPr="000B3DC8">
        <w:rPr>
          <w:b w:val="0"/>
          <w:noProof/>
          <w:sz w:val="18"/>
        </w:rPr>
        <w:t>27</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16</w:t>
      </w:r>
      <w:r>
        <w:rPr>
          <w:noProof/>
        </w:rPr>
        <w:tab/>
        <w:t>Establishment of ASIS on a statutory basis</w:t>
      </w:r>
      <w:r w:rsidRPr="000B3DC8">
        <w:rPr>
          <w:noProof/>
        </w:rPr>
        <w:tab/>
      </w:r>
      <w:r w:rsidRPr="000B3DC8">
        <w:rPr>
          <w:noProof/>
        </w:rPr>
        <w:fldChar w:fldCharType="begin"/>
      </w:r>
      <w:r w:rsidRPr="000B3DC8">
        <w:rPr>
          <w:noProof/>
        </w:rPr>
        <w:instrText xml:space="preserve"> PAGEREF _Toc402864412 \h </w:instrText>
      </w:r>
      <w:r w:rsidRPr="000B3DC8">
        <w:rPr>
          <w:noProof/>
        </w:rPr>
      </w:r>
      <w:r w:rsidRPr="000B3DC8">
        <w:rPr>
          <w:noProof/>
        </w:rPr>
        <w:fldChar w:fldCharType="separate"/>
      </w:r>
      <w:r w:rsidRPr="000B3DC8">
        <w:rPr>
          <w:noProof/>
        </w:rPr>
        <w:t>27</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17</w:t>
      </w:r>
      <w:r>
        <w:rPr>
          <w:noProof/>
        </w:rPr>
        <w:tab/>
        <w:t>Appointment of Director</w:t>
      </w:r>
      <w:r>
        <w:rPr>
          <w:noProof/>
        </w:rPr>
        <w:noBreakHyphen/>
        <w:t>General</w:t>
      </w:r>
      <w:r w:rsidRPr="000B3DC8">
        <w:rPr>
          <w:noProof/>
        </w:rPr>
        <w:tab/>
      </w:r>
      <w:r w:rsidRPr="000B3DC8">
        <w:rPr>
          <w:noProof/>
        </w:rPr>
        <w:fldChar w:fldCharType="begin"/>
      </w:r>
      <w:r w:rsidRPr="000B3DC8">
        <w:rPr>
          <w:noProof/>
        </w:rPr>
        <w:instrText xml:space="preserve"> PAGEREF _Toc402864413 \h </w:instrText>
      </w:r>
      <w:r w:rsidRPr="000B3DC8">
        <w:rPr>
          <w:noProof/>
        </w:rPr>
      </w:r>
      <w:r w:rsidRPr="000B3DC8">
        <w:rPr>
          <w:noProof/>
        </w:rPr>
        <w:fldChar w:fldCharType="separate"/>
      </w:r>
      <w:r w:rsidRPr="000B3DC8">
        <w:rPr>
          <w:noProof/>
        </w:rPr>
        <w:t>27</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18</w:t>
      </w:r>
      <w:r>
        <w:rPr>
          <w:noProof/>
        </w:rPr>
        <w:tab/>
        <w:t>Control of ASIS</w:t>
      </w:r>
      <w:r w:rsidRPr="000B3DC8">
        <w:rPr>
          <w:noProof/>
        </w:rPr>
        <w:tab/>
      </w:r>
      <w:r w:rsidRPr="000B3DC8">
        <w:rPr>
          <w:noProof/>
        </w:rPr>
        <w:fldChar w:fldCharType="begin"/>
      </w:r>
      <w:r w:rsidRPr="000B3DC8">
        <w:rPr>
          <w:noProof/>
        </w:rPr>
        <w:instrText xml:space="preserve"> PAGEREF _Toc402864414 \h </w:instrText>
      </w:r>
      <w:r w:rsidRPr="000B3DC8">
        <w:rPr>
          <w:noProof/>
        </w:rPr>
      </w:r>
      <w:r w:rsidRPr="000B3DC8">
        <w:rPr>
          <w:noProof/>
        </w:rPr>
        <w:fldChar w:fldCharType="separate"/>
      </w:r>
      <w:r w:rsidRPr="000B3DC8">
        <w:rPr>
          <w:noProof/>
        </w:rPr>
        <w:t>28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19</w:t>
      </w:r>
      <w:r>
        <w:rPr>
          <w:noProof/>
        </w:rPr>
        <w:tab/>
        <w:t>Briefing the Leader of the Opposition about ASIS</w:t>
      </w:r>
      <w:r w:rsidRPr="000B3DC8">
        <w:rPr>
          <w:noProof/>
        </w:rPr>
        <w:tab/>
      </w:r>
      <w:r w:rsidRPr="000B3DC8">
        <w:rPr>
          <w:noProof/>
        </w:rPr>
        <w:fldChar w:fldCharType="begin"/>
      </w:r>
      <w:r w:rsidRPr="000B3DC8">
        <w:rPr>
          <w:noProof/>
        </w:rPr>
        <w:instrText xml:space="preserve"> PAGEREF _Toc402864415 \h </w:instrText>
      </w:r>
      <w:r w:rsidRPr="000B3DC8">
        <w:rPr>
          <w:noProof/>
        </w:rPr>
      </w:r>
      <w:r w:rsidRPr="000B3DC8">
        <w:rPr>
          <w:noProof/>
        </w:rPr>
        <w:fldChar w:fldCharType="separate"/>
      </w:r>
      <w:r w:rsidRPr="000B3DC8">
        <w:rPr>
          <w:noProof/>
        </w:rPr>
        <w:t>28</w:t>
      </w:r>
      <w:r w:rsidRPr="000B3DC8">
        <w:rPr>
          <w:noProof/>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2—Administrative provisions relating to the Director</w:t>
      </w:r>
      <w:r>
        <w:rPr>
          <w:noProof/>
        </w:rPr>
        <w:noBreakHyphen/>
        <w:t>General</w:t>
      </w:r>
      <w:r w:rsidRPr="000B3DC8">
        <w:rPr>
          <w:b w:val="0"/>
          <w:noProof/>
          <w:sz w:val="18"/>
        </w:rPr>
        <w:tab/>
      </w:r>
      <w:r w:rsidRPr="000B3DC8">
        <w:rPr>
          <w:b w:val="0"/>
          <w:noProof/>
          <w:sz w:val="18"/>
        </w:rPr>
        <w:fldChar w:fldCharType="begin"/>
      </w:r>
      <w:r w:rsidRPr="000B3DC8">
        <w:rPr>
          <w:b w:val="0"/>
          <w:noProof/>
          <w:sz w:val="18"/>
        </w:rPr>
        <w:instrText xml:space="preserve"> PAGEREF _Toc402864416 \h </w:instrText>
      </w:r>
      <w:r w:rsidRPr="000B3DC8">
        <w:rPr>
          <w:b w:val="0"/>
          <w:noProof/>
          <w:sz w:val="18"/>
        </w:rPr>
      </w:r>
      <w:r w:rsidRPr="000B3DC8">
        <w:rPr>
          <w:b w:val="0"/>
          <w:noProof/>
          <w:sz w:val="18"/>
        </w:rPr>
        <w:fldChar w:fldCharType="separate"/>
      </w:r>
      <w:r w:rsidRPr="000B3DC8">
        <w:rPr>
          <w:b w:val="0"/>
          <w:noProof/>
          <w:sz w:val="18"/>
        </w:rPr>
        <w:t>29</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20</w:t>
      </w:r>
      <w:r>
        <w:rPr>
          <w:noProof/>
        </w:rPr>
        <w:tab/>
        <w:t>Period of appointment</w:t>
      </w:r>
      <w:r w:rsidRPr="000B3DC8">
        <w:rPr>
          <w:noProof/>
        </w:rPr>
        <w:tab/>
      </w:r>
      <w:r w:rsidRPr="000B3DC8">
        <w:rPr>
          <w:noProof/>
        </w:rPr>
        <w:fldChar w:fldCharType="begin"/>
      </w:r>
      <w:r w:rsidRPr="000B3DC8">
        <w:rPr>
          <w:noProof/>
        </w:rPr>
        <w:instrText xml:space="preserve"> PAGEREF _Toc402864417 \h </w:instrText>
      </w:r>
      <w:r w:rsidRPr="000B3DC8">
        <w:rPr>
          <w:noProof/>
        </w:rPr>
      </w:r>
      <w:r w:rsidRPr="000B3DC8">
        <w:rPr>
          <w:noProof/>
        </w:rPr>
        <w:fldChar w:fldCharType="separate"/>
      </w:r>
      <w:r w:rsidRPr="000B3DC8">
        <w:rPr>
          <w:noProof/>
        </w:rPr>
        <w:t>29</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21</w:t>
      </w:r>
      <w:r>
        <w:rPr>
          <w:noProof/>
        </w:rPr>
        <w:tab/>
        <w:t>Remuneration etc.</w:t>
      </w:r>
      <w:r w:rsidRPr="000B3DC8">
        <w:rPr>
          <w:noProof/>
        </w:rPr>
        <w:tab/>
      </w:r>
      <w:r w:rsidRPr="000B3DC8">
        <w:rPr>
          <w:noProof/>
        </w:rPr>
        <w:fldChar w:fldCharType="begin"/>
      </w:r>
      <w:r w:rsidRPr="000B3DC8">
        <w:rPr>
          <w:noProof/>
        </w:rPr>
        <w:instrText xml:space="preserve"> PAGEREF _Toc402864418 \h </w:instrText>
      </w:r>
      <w:r w:rsidRPr="000B3DC8">
        <w:rPr>
          <w:noProof/>
        </w:rPr>
      </w:r>
      <w:r w:rsidRPr="000B3DC8">
        <w:rPr>
          <w:noProof/>
        </w:rPr>
        <w:fldChar w:fldCharType="separate"/>
      </w:r>
      <w:r w:rsidRPr="000B3DC8">
        <w:rPr>
          <w:noProof/>
        </w:rPr>
        <w:t>29</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22</w:t>
      </w:r>
      <w:r>
        <w:rPr>
          <w:noProof/>
        </w:rPr>
        <w:tab/>
        <w:t>Resignation</w:t>
      </w:r>
      <w:r w:rsidRPr="000B3DC8">
        <w:rPr>
          <w:noProof/>
        </w:rPr>
        <w:tab/>
      </w:r>
      <w:r w:rsidRPr="000B3DC8">
        <w:rPr>
          <w:noProof/>
        </w:rPr>
        <w:fldChar w:fldCharType="begin"/>
      </w:r>
      <w:r w:rsidRPr="000B3DC8">
        <w:rPr>
          <w:noProof/>
        </w:rPr>
        <w:instrText xml:space="preserve"> PAGEREF _Toc402864419 \h </w:instrText>
      </w:r>
      <w:r w:rsidRPr="000B3DC8">
        <w:rPr>
          <w:noProof/>
        </w:rPr>
      </w:r>
      <w:r w:rsidRPr="000B3DC8">
        <w:rPr>
          <w:noProof/>
        </w:rPr>
        <w:fldChar w:fldCharType="separate"/>
      </w:r>
      <w:r w:rsidRPr="000B3DC8">
        <w:rPr>
          <w:noProof/>
        </w:rPr>
        <w:t>29</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23</w:t>
      </w:r>
      <w:r>
        <w:rPr>
          <w:noProof/>
        </w:rPr>
        <w:tab/>
        <w:t>Termination of appointment</w:t>
      </w:r>
      <w:r w:rsidRPr="000B3DC8">
        <w:rPr>
          <w:noProof/>
        </w:rPr>
        <w:tab/>
      </w:r>
      <w:r w:rsidRPr="000B3DC8">
        <w:rPr>
          <w:noProof/>
        </w:rPr>
        <w:fldChar w:fldCharType="begin"/>
      </w:r>
      <w:r w:rsidRPr="000B3DC8">
        <w:rPr>
          <w:noProof/>
        </w:rPr>
        <w:instrText xml:space="preserve"> PAGEREF _Toc402864420 \h </w:instrText>
      </w:r>
      <w:r w:rsidRPr="000B3DC8">
        <w:rPr>
          <w:noProof/>
        </w:rPr>
      </w:r>
      <w:r w:rsidRPr="000B3DC8">
        <w:rPr>
          <w:noProof/>
        </w:rPr>
        <w:fldChar w:fldCharType="separate"/>
      </w:r>
      <w:r w:rsidRPr="000B3DC8">
        <w:rPr>
          <w:noProof/>
        </w:rPr>
        <w:t>29</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24</w:t>
      </w:r>
      <w:r>
        <w:rPr>
          <w:noProof/>
        </w:rPr>
        <w:tab/>
        <w:t>Acting Director</w:t>
      </w:r>
      <w:r>
        <w:rPr>
          <w:noProof/>
        </w:rPr>
        <w:noBreakHyphen/>
        <w:t>General</w:t>
      </w:r>
      <w:r w:rsidRPr="000B3DC8">
        <w:rPr>
          <w:noProof/>
        </w:rPr>
        <w:tab/>
      </w:r>
      <w:r w:rsidRPr="000B3DC8">
        <w:rPr>
          <w:noProof/>
        </w:rPr>
        <w:fldChar w:fldCharType="begin"/>
      </w:r>
      <w:r w:rsidRPr="000B3DC8">
        <w:rPr>
          <w:noProof/>
        </w:rPr>
        <w:instrText xml:space="preserve"> PAGEREF _Toc402864421 \h </w:instrText>
      </w:r>
      <w:r w:rsidRPr="000B3DC8">
        <w:rPr>
          <w:noProof/>
        </w:rPr>
      </w:r>
      <w:r w:rsidRPr="000B3DC8">
        <w:rPr>
          <w:noProof/>
        </w:rPr>
        <w:fldChar w:fldCharType="separate"/>
      </w:r>
      <w:r w:rsidRPr="000B3DC8">
        <w:rPr>
          <w:noProof/>
        </w:rPr>
        <w:t>30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25</w:t>
      </w:r>
      <w:r>
        <w:rPr>
          <w:noProof/>
        </w:rPr>
        <w:tab/>
        <w:t>Outside employment</w:t>
      </w:r>
      <w:r w:rsidRPr="000B3DC8">
        <w:rPr>
          <w:noProof/>
        </w:rPr>
        <w:tab/>
      </w:r>
      <w:r w:rsidRPr="000B3DC8">
        <w:rPr>
          <w:noProof/>
        </w:rPr>
        <w:fldChar w:fldCharType="begin"/>
      </w:r>
      <w:r w:rsidRPr="000B3DC8">
        <w:rPr>
          <w:noProof/>
        </w:rPr>
        <w:instrText xml:space="preserve"> PAGEREF _Toc402864422 \h </w:instrText>
      </w:r>
      <w:r w:rsidRPr="000B3DC8">
        <w:rPr>
          <w:noProof/>
        </w:rPr>
      </w:r>
      <w:r w:rsidRPr="000B3DC8">
        <w:rPr>
          <w:noProof/>
        </w:rPr>
        <w:fldChar w:fldCharType="separate"/>
      </w:r>
      <w:r w:rsidRPr="000B3DC8">
        <w:rPr>
          <w:noProof/>
        </w:rPr>
        <w:t>31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27</w:t>
      </w:r>
      <w:r>
        <w:rPr>
          <w:noProof/>
        </w:rPr>
        <w:tab/>
        <w:t>Delegation</w:t>
      </w:r>
      <w:r w:rsidRPr="000B3DC8">
        <w:rPr>
          <w:noProof/>
        </w:rPr>
        <w:tab/>
      </w:r>
      <w:r w:rsidRPr="000B3DC8">
        <w:rPr>
          <w:noProof/>
        </w:rPr>
        <w:fldChar w:fldCharType="begin"/>
      </w:r>
      <w:r w:rsidRPr="000B3DC8">
        <w:rPr>
          <w:noProof/>
        </w:rPr>
        <w:instrText xml:space="preserve"> PAGEREF _Toc402864423 \h </w:instrText>
      </w:r>
      <w:r w:rsidRPr="000B3DC8">
        <w:rPr>
          <w:noProof/>
        </w:rPr>
      </w:r>
      <w:r w:rsidRPr="000B3DC8">
        <w:rPr>
          <w:noProof/>
        </w:rPr>
        <w:fldChar w:fldCharType="separate"/>
      </w:r>
      <w:r w:rsidRPr="000B3DC8">
        <w:rPr>
          <w:noProof/>
        </w:rPr>
        <w:t>31</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4—Committee on Intelligence and Security</w:t>
      </w:r>
      <w:r w:rsidRPr="000B3DC8">
        <w:rPr>
          <w:b w:val="0"/>
          <w:noProof/>
          <w:sz w:val="18"/>
        </w:rPr>
        <w:tab/>
      </w:r>
      <w:r w:rsidRPr="000B3DC8">
        <w:rPr>
          <w:b w:val="0"/>
          <w:noProof/>
          <w:sz w:val="18"/>
        </w:rPr>
        <w:fldChar w:fldCharType="begin"/>
      </w:r>
      <w:r w:rsidRPr="000B3DC8">
        <w:rPr>
          <w:b w:val="0"/>
          <w:noProof/>
          <w:sz w:val="18"/>
        </w:rPr>
        <w:instrText xml:space="preserve"> PAGEREF _Toc402864424 \h </w:instrText>
      </w:r>
      <w:r w:rsidRPr="000B3DC8">
        <w:rPr>
          <w:b w:val="0"/>
          <w:noProof/>
          <w:sz w:val="18"/>
        </w:rPr>
      </w:r>
      <w:r w:rsidRPr="000B3DC8">
        <w:rPr>
          <w:b w:val="0"/>
          <w:noProof/>
          <w:sz w:val="18"/>
        </w:rPr>
        <w:fldChar w:fldCharType="separate"/>
      </w:r>
      <w:r w:rsidRPr="000B3DC8">
        <w:rPr>
          <w:b w:val="0"/>
          <w:noProof/>
          <w:sz w:val="18"/>
        </w:rPr>
        <w:t>32</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28</w:t>
      </w:r>
      <w:r>
        <w:rPr>
          <w:noProof/>
        </w:rPr>
        <w:tab/>
        <w:t>Committee on Intelligence and Security</w:t>
      </w:r>
      <w:r w:rsidRPr="000B3DC8">
        <w:rPr>
          <w:noProof/>
        </w:rPr>
        <w:tab/>
      </w:r>
      <w:r w:rsidRPr="000B3DC8">
        <w:rPr>
          <w:noProof/>
        </w:rPr>
        <w:fldChar w:fldCharType="begin"/>
      </w:r>
      <w:r w:rsidRPr="000B3DC8">
        <w:rPr>
          <w:noProof/>
        </w:rPr>
        <w:instrText xml:space="preserve"> PAGEREF _Toc402864425 \h </w:instrText>
      </w:r>
      <w:r w:rsidRPr="000B3DC8">
        <w:rPr>
          <w:noProof/>
        </w:rPr>
      </w:r>
      <w:r w:rsidRPr="000B3DC8">
        <w:rPr>
          <w:noProof/>
        </w:rPr>
        <w:fldChar w:fldCharType="separate"/>
      </w:r>
      <w:r w:rsidRPr="000B3DC8">
        <w:rPr>
          <w:noProof/>
        </w:rPr>
        <w:t>32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29</w:t>
      </w:r>
      <w:r>
        <w:rPr>
          <w:noProof/>
        </w:rPr>
        <w:tab/>
        <w:t>Functions of the Committee</w:t>
      </w:r>
      <w:r w:rsidRPr="000B3DC8">
        <w:rPr>
          <w:noProof/>
        </w:rPr>
        <w:tab/>
      </w:r>
      <w:r w:rsidRPr="000B3DC8">
        <w:rPr>
          <w:noProof/>
        </w:rPr>
        <w:fldChar w:fldCharType="begin"/>
      </w:r>
      <w:r w:rsidRPr="000B3DC8">
        <w:rPr>
          <w:noProof/>
        </w:rPr>
        <w:instrText xml:space="preserve"> PAGEREF _Toc402864426 \h </w:instrText>
      </w:r>
      <w:r w:rsidRPr="000B3DC8">
        <w:rPr>
          <w:noProof/>
        </w:rPr>
      </w:r>
      <w:r w:rsidRPr="000B3DC8">
        <w:rPr>
          <w:noProof/>
        </w:rPr>
        <w:fldChar w:fldCharType="separate"/>
      </w:r>
      <w:r w:rsidRPr="000B3DC8">
        <w:rPr>
          <w:noProof/>
        </w:rPr>
        <w:t>32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30</w:t>
      </w:r>
      <w:r>
        <w:rPr>
          <w:noProof/>
        </w:rPr>
        <w:tab/>
        <w:t>Agency heads and Inspector</w:t>
      </w:r>
      <w:r>
        <w:rPr>
          <w:noProof/>
        </w:rPr>
        <w:noBreakHyphen/>
        <w:t>General of Intelligence and Security to brief the Committee</w:t>
      </w:r>
      <w:r w:rsidRPr="000B3DC8">
        <w:rPr>
          <w:noProof/>
        </w:rPr>
        <w:tab/>
      </w:r>
      <w:r w:rsidRPr="000B3DC8">
        <w:rPr>
          <w:noProof/>
        </w:rPr>
        <w:fldChar w:fldCharType="begin"/>
      </w:r>
      <w:r w:rsidRPr="000B3DC8">
        <w:rPr>
          <w:noProof/>
        </w:rPr>
        <w:instrText xml:space="preserve"> PAGEREF _Toc402864427 \h </w:instrText>
      </w:r>
      <w:r w:rsidRPr="000B3DC8">
        <w:rPr>
          <w:noProof/>
        </w:rPr>
      </w:r>
      <w:r w:rsidRPr="000B3DC8">
        <w:rPr>
          <w:noProof/>
        </w:rPr>
        <w:fldChar w:fldCharType="separate"/>
      </w:r>
      <w:r w:rsidRPr="000B3DC8">
        <w:rPr>
          <w:noProof/>
        </w:rPr>
        <w:t>34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31</w:t>
      </w:r>
      <w:r>
        <w:rPr>
          <w:noProof/>
        </w:rPr>
        <w:tab/>
        <w:t>Annual report</w:t>
      </w:r>
      <w:r w:rsidRPr="000B3DC8">
        <w:rPr>
          <w:noProof/>
        </w:rPr>
        <w:tab/>
      </w:r>
      <w:r w:rsidRPr="000B3DC8">
        <w:rPr>
          <w:noProof/>
        </w:rPr>
        <w:fldChar w:fldCharType="begin"/>
      </w:r>
      <w:r w:rsidRPr="000B3DC8">
        <w:rPr>
          <w:noProof/>
        </w:rPr>
        <w:instrText xml:space="preserve"> PAGEREF _Toc402864428 \h </w:instrText>
      </w:r>
      <w:r w:rsidRPr="000B3DC8">
        <w:rPr>
          <w:noProof/>
        </w:rPr>
      </w:r>
      <w:r w:rsidRPr="000B3DC8">
        <w:rPr>
          <w:noProof/>
        </w:rPr>
        <w:fldChar w:fldCharType="separate"/>
      </w:r>
      <w:r w:rsidRPr="000B3DC8">
        <w:rPr>
          <w:noProof/>
        </w:rPr>
        <w:t>34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32</w:t>
      </w:r>
      <w:r>
        <w:rPr>
          <w:noProof/>
        </w:rPr>
        <w:tab/>
        <w:t>Schedule 1</w:t>
      </w:r>
      <w:r w:rsidRPr="000B3DC8">
        <w:rPr>
          <w:noProof/>
        </w:rPr>
        <w:tab/>
      </w:r>
      <w:r w:rsidRPr="000B3DC8">
        <w:rPr>
          <w:noProof/>
        </w:rPr>
        <w:fldChar w:fldCharType="begin"/>
      </w:r>
      <w:r w:rsidRPr="000B3DC8">
        <w:rPr>
          <w:noProof/>
        </w:rPr>
        <w:instrText xml:space="preserve"> PAGEREF _Toc402864429 \h </w:instrText>
      </w:r>
      <w:r w:rsidRPr="000B3DC8">
        <w:rPr>
          <w:noProof/>
        </w:rPr>
      </w:r>
      <w:r w:rsidRPr="000B3DC8">
        <w:rPr>
          <w:noProof/>
        </w:rPr>
        <w:fldChar w:fldCharType="separate"/>
      </w:r>
      <w:r w:rsidRPr="000B3DC8">
        <w:rPr>
          <w:noProof/>
        </w:rPr>
        <w:t>34</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5—Staff of ASIS</w:t>
      </w:r>
      <w:r w:rsidRPr="000B3DC8">
        <w:rPr>
          <w:b w:val="0"/>
          <w:noProof/>
          <w:sz w:val="18"/>
        </w:rPr>
        <w:tab/>
      </w:r>
      <w:r w:rsidRPr="000B3DC8">
        <w:rPr>
          <w:b w:val="0"/>
          <w:noProof/>
          <w:sz w:val="18"/>
        </w:rPr>
        <w:fldChar w:fldCharType="begin"/>
      </w:r>
      <w:r w:rsidRPr="000B3DC8">
        <w:rPr>
          <w:b w:val="0"/>
          <w:noProof/>
          <w:sz w:val="18"/>
        </w:rPr>
        <w:instrText xml:space="preserve"> PAGEREF _Toc402864430 \h </w:instrText>
      </w:r>
      <w:r w:rsidRPr="000B3DC8">
        <w:rPr>
          <w:b w:val="0"/>
          <w:noProof/>
          <w:sz w:val="18"/>
        </w:rPr>
      </w:r>
      <w:r w:rsidRPr="000B3DC8">
        <w:rPr>
          <w:b w:val="0"/>
          <w:noProof/>
          <w:sz w:val="18"/>
        </w:rPr>
        <w:fldChar w:fldCharType="separate"/>
      </w:r>
      <w:r w:rsidRPr="000B3DC8">
        <w:rPr>
          <w:b w:val="0"/>
          <w:noProof/>
          <w:sz w:val="18"/>
        </w:rPr>
        <w:t>35</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33</w:t>
      </w:r>
      <w:r>
        <w:rPr>
          <w:noProof/>
        </w:rPr>
        <w:tab/>
        <w:t>Employment of staff</w:t>
      </w:r>
      <w:r w:rsidRPr="000B3DC8">
        <w:rPr>
          <w:noProof/>
        </w:rPr>
        <w:tab/>
      </w:r>
      <w:r w:rsidRPr="000B3DC8">
        <w:rPr>
          <w:noProof/>
        </w:rPr>
        <w:fldChar w:fldCharType="begin"/>
      </w:r>
      <w:r w:rsidRPr="000B3DC8">
        <w:rPr>
          <w:noProof/>
        </w:rPr>
        <w:instrText xml:space="preserve"> PAGEREF _Toc402864431 \h </w:instrText>
      </w:r>
      <w:r w:rsidRPr="000B3DC8">
        <w:rPr>
          <w:noProof/>
        </w:rPr>
      </w:r>
      <w:r w:rsidRPr="000B3DC8">
        <w:rPr>
          <w:noProof/>
        </w:rPr>
        <w:fldChar w:fldCharType="separate"/>
      </w:r>
      <w:r w:rsidRPr="000B3DC8">
        <w:rPr>
          <w:noProof/>
        </w:rPr>
        <w:t>35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34</w:t>
      </w:r>
      <w:r>
        <w:rPr>
          <w:noProof/>
        </w:rPr>
        <w:tab/>
        <w:t>Engagement of consultants</w:t>
      </w:r>
      <w:r w:rsidRPr="000B3DC8">
        <w:rPr>
          <w:noProof/>
        </w:rPr>
        <w:tab/>
      </w:r>
      <w:r w:rsidRPr="000B3DC8">
        <w:rPr>
          <w:noProof/>
        </w:rPr>
        <w:fldChar w:fldCharType="begin"/>
      </w:r>
      <w:r w:rsidRPr="000B3DC8">
        <w:rPr>
          <w:noProof/>
        </w:rPr>
        <w:instrText xml:space="preserve"> PAGEREF _Toc402864432 \h </w:instrText>
      </w:r>
      <w:r w:rsidRPr="000B3DC8">
        <w:rPr>
          <w:noProof/>
        </w:rPr>
      </w:r>
      <w:r w:rsidRPr="000B3DC8">
        <w:rPr>
          <w:noProof/>
        </w:rPr>
        <w:fldChar w:fldCharType="separate"/>
      </w:r>
      <w:r w:rsidRPr="000B3DC8">
        <w:rPr>
          <w:noProof/>
        </w:rPr>
        <w:t>35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35</w:t>
      </w:r>
      <w:r>
        <w:rPr>
          <w:noProof/>
        </w:rPr>
        <w:tab/>
        <w:t xml:space="preserve">Applicability of principles of </w:t>
      </w:r>
      <w:r w:rsidRPr="005309C2">
        <w:rPr>
          <w:i/>
          <w:noProof/>
        </w:rPr>
        <w:t>Public Service Act 1999</w:t>
      </w:r>
      <w:r w:rsidRPr="000B3DC8">
        <w:rPr>
          <w:noProof/>
        </w:rPr>
        <w:tab/>
      </w:r>
      <w:r w:rsidRPr="000B3DC8">
        <w:rPr>
          <w:noProof/>
        </w:rPr>
        <w:fldChar w:fldCharType="begin"/>
      </w:r>
      <w:r w:rsidRPr="000B3DC8">
        <w:rPr>
          <w:noProof/>
        </w:rPr>
        <w:instrText xml:space="preserve"> PAGEREF _Toc402864433 \h </w:instrText>
      </w:r>
      <w:r w:rsidRPr="000B3DC8">
        <w:rPr>
          <w:noProof/>
        </w:rPr>
      </w:r>
      <w:r w:rsidRPr="000B3DC8">
        <w:rPr>
          <w:noProof/>
        </w:rPr>
        <w:fldChar w:fldCharType="separate"/>
      </w:r>
      <w:r w:rsidRPr="000B3DC8">
        <w:rPr>
          <w:noProof/>
        </w:rPr>
        <w:t>35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36</w:t>
      </w:r>
      <w:r>
        <w:rPr>
          <w:noProof/>
        </w:rPr>
        <w:tab/>
        <w:t>Special provisions relating to existing staff</w:t>
      </w:r>
      <w:r w:rsidRPr="000B3DC8">
        <w:rPr>
          <w:noProof/>
        </w:rPr>
        <w:tab/>
      </w:r>
      <w:r w:rsidRPr="000B3DC8">
        <w:rPr>
          <w:noProof/>
        </w:rPr>
        <w:fldChar w:fldCharType="begin"/>
      </w:r>
      <w:r w:rsidRPr="000B3DC8">
        <w:rPr>
          <w:noProof/>
        </w:rPr>
        <w:instrText xml:space="preserve"> PAGEREF _Toc402864434 \h </w:instrText>
      </w:r>
      <w:r w:rsidRPr="000B3DC8">
        <w:rPr>
          <w:noProof/>
        </w:rPr>
      </w:r>
      <w:r w:rsidRPr="000B3DC8">
        <w:rPr>
          <w:noProof/>
        </w:rPr>
        <w:fldChar w:fldCharType="separate"/>
      </w:r>
      <w:r w:rsidRPr="000B3DC8">
        <w:rPr>
          <w:noProof/>
        </w:rPr>
        <w:t>36</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36A</w:t>
      </w:r>
      <w:r>
        <w:rPr>
          <w:noProof/>
        </w:rPr>
        <w:tab/>
        <w:t>Voluntary moves to APS</w:t>
      </w:r>
      <w:r w:rsidRPr="000B3DC8">
        <w:rPr>
          <w:noProof/>
        </w:rPr>
        <w:tab/>
      </w:r>
      <w:r w:rsidRPr="000B3DC8">
        <w:rPr>
          <w:noProof/>
        </w:rPr>
        <w:fldChar w:fldCharType="begin"/>
      </w:r>
      <w:r w:rsidRPr="000B3DC8">
        <w:rPr>
          <w:noProof/>
        </w:rPr>
        <w:instrText xml:space="preserve"> PAGEREF _Toc402864435 \h </w:instrText>
      </w:r>
      <w:r w:rsidRPr="000B3DC8">
        <w:rPr>
          <w:noProof/>
        </w:rPr>
      </w:r>
      <w:r w:rsidRPr="000B3DC8">
        <w:rPr>
          <w:noProof/>
        </w:rPr>
        <w:fldChar w:fldCharType="separate"/>
      </w:r>
      <w:r w:rsidRPr="000B3DC8">
        <w:rPr>
          <w:noProof/>
        </w:rPr>
        <w:t>36</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37</w:t>
      </w:r>
      <w:r>
        <w:rPr>
          <w:noProof/>
        </w:rPr>
        <w:tab/>
        <w:t>Staff grievances</w:t>
      </w:r>
      <w:r w:rsidRPr="000B3DC8">
        <w:rPr>
          <w:noProof/>
        </w:rPr>
        <w:tab/>
      </w:r>
      <w:r w:rsidRPr="000B3DC8">
        <w:rPr>
          <w:noProof/>
        </w:rPr>
        <w:fldChar w:fldCharType="begin"/>
      </w:r>
      <w:r w:rsidRPr="000B3DC8">
        <w:rPr>
          <w:noProof/>
        </w:rPr>
        <w:instrText xml:space="preserve"> PAGEREF _Toc402864436 \h </w:instrText>
      </w:r>
      <w:r w:rsidRPr="000B3DC8">
        <w:rPr>
          <w:noProof/>
        </w:rPr>
      </w:r>
      <w:r w:rsidRPr="000B3DC8">
        <w:rPr>
          <w:noProof/>
        </w:rPr>
        <w:fldChar w:fldCharType="separate"/>
      </w:r>
      <w:r w:rsidRPr="000B3DC8">
        <w:rPr>
          <w:noProof/>
        </w:rPr>
        <w:t>36</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38</w:t>
      </w:r>
      <w:r>
        <w:rPr>
          <w:noProof/>
        </w:rPr>
        <w:tab/>
        <w:t>Application of Crimes Act</w:t>
      </w:r>
      <w:r w:rsidRPr="000B3DC8">
        <w:rPr>
          <w:noProof/>
        </w:rPr>
        <w:tab/>
      </w:r>
      <w:r w:rsidRPr="000B3DC8">
        <w:rPr>
          <w:noProof/>
        </w:rPr>
        <w:fldChar w:fldCharType="begin"/>
      </w:r>
      <w:r w:rsidRPr="000B3DC8">
        <w:rPr>
          <w:noProof/>
        </w:rPr>
        <w:instrText xml:space="preserve"> PAGEREF _Toc402864437 \h </w:instrText>
      </w:r>
      <w:r w:rsidRPr="000B3DC8">
        <w:rPr>
          <w:noProof/>
        </w:rPr>
      </w:r>
      <w:r w:rsidRPr="000B3DC8">
        <w:rPr>
          <w:noProof/>
        </w:rPr>
        <w:fldChar w:fldCharType="separate"/>
      </w:r>
      <w:r w:rsidRPr="000B3DC8">
        <w:rPr>
          <w:noProof/>
        </w:rPr>
        <w:t>37</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6—Miscellaneous</w:t>
      </w:r>
      <w:r w:rsidRPr="000B3DC8">
        <w:rPr>
          <w:b w:val="0"/>
          <w:noProof/>
          <w:sz w:val="18"/>
        </w:rPr>
        <w:tab/>
      </w:r>
      <w:r w:rsidRPr="000B3DC8">
        <w:rPr>
          <w:b w:val="0"/>
          <w:noProof/>
          <w:sz w:val="18"/>
        </w:rPr>
        <w:fldChar w:fldCharType="begin"/>
      </w:r>
      <w:r w:rsidRPr="000B3DC8">
        <w:rPr>
          <w:b w:val="0"/>
          <w:noProof/>
          <w:sz w:val="18"/>
        </w:rPr>
        <w:instrText xml:space="preserve"> PAGEREF _Toc402864438 \h </w:instrText>
      </w:r>
      <w:r w:rsidRPr="000B3DC8">
        <w:rPr>
          <w:b w:val="0"/>
          <w:noProof/>
          <w:sz w:val="18"/>
        </w:rPr>
      </w:r>
      <w:r w:rsidRPr="000B3DC8">
        <w:rPr>
          <w:b w:val="0"/>
          <w:noProof/>
          <w:sz w:val="18"/>
        </w:rPr>
        <w:fldChar w:fldCharType="separate"/>
      </w:r>
      <w:r w:rsidRPr="000B3DC8">
        <w:rPr>
          <w:b w:val="0"/>
          <w:noProof/>
          <w:sz w:val="18"/>
        </w:rPr>
        <w:t>38</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1—Secrecy</w:t>
      </w:r>
      <w:r w:rsidRPr="000B3DC8">
        <w:rPr>
          <w:b w:val="0"/>
          <w:noProof/>
          <w:sz w:val="18"/>
        </w:rPr>
        <w:tab/>
      </w:r>
      <w:r w:rsidRPr="000B3DC8">
        <w:rPr>
          <w:b w:val="0"/>
          <w:noProof/>
          <w:sz w:val="18"/>
        </w:rPr>
        <w:fldChar w:fldCharType="begin"/>
      </w:r>
      <w:r w:rsidRPr="000B3DC8">
        <w:rPr>
          <w:b w:val="0"/>
          <w:noProof/>
          <w:sz w:val="18"/>
        </w:rPr>
        <w:instrText xml:space="preserve"> PAGEREF _Toc402864439 \h </w:instrText>
      </w:r>
      <w:r w:rsidRPr="000B3DC8">
        <w:rPr>
          <w:b w:val="0"/>
          <w:noProof/>
          <w:sz w:val="18"/>
        </w:rPr>
      </w:r>
      <w:r w:rsidRPr="000B3DC8">
        <w:rPr>
          <w:b w:val="0"/>
          <w:noProof/>
          <w:sz w:val="18"/>
        </w:rPr>
        <w:fldChar w:fldCharType="separate"/>
      </w:r>
      <w:r w:rsidRPr="000B3DC8">
        <w:rPr>
          <w:b w:val="0"/>
          <w:noProof/>
          <w:sz w:val="18"/>
        </w:rPr>
        <w:t>38</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39</w:t>
      </w:r>
      <w:r>
        <w:rPr>
          <w:noProof/>
        </w:rPr>
        <w:tab/>
        <w:t>Communication of certain information—ASIS</w:t>
      </w:r>
      <w:r w:rsidRPr="000B3DC8">
        <w:rPr>
          <w:noProof/>
        </w:rPr>
        <w:tab/>
      </w:r>
      <w:r w:rsidRPr="000B3DC8">
        <w:rPr>
          <w:noProof/>
        </w:rPr>
        <w:fldChar w:fldCharType="begin"/>
      </w:r>
      <w:r w:rsidRPr="000B3DC8">
        <w:rPr>
          <w:noProof/>
        </w:rPr>
        <w:instrText xml:space="preserve"> PAGEREF _Toc402864440 \h </w:instrText>
      </w:r>
      <w:r w:rsidRPr="000B3DC8">
        <w:rPr>
          <w:noProof/>
        </w:rPr>
      </w:r>
      <w:r w:rsidRPr="000B3DC8">
        <w:rPr>
          <w:noProof/>
        </w:rPr>
        <w:fldChar w:fldCharType="separate"/>
      </w:r>
      <w:r w:rsidRPr="000B3DC8">
        <w:rPr>
          <w:noProof/>
        </w:rPr>
        <w:t>38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39A</w:t>
      </w:r>
      <w:r>
        <w:rPr>
          <w:noProof/>
        </w:rPr>
        <w:tab/>
        <w:t>Communication of certain information—AGO</w:t>
      </w:r>
      <w:r w:rsidRPr="000B3DC8">
        <w:rPr>
          <w:noProof/>
        </w:rPr>
        <w:tab/>
      </w:r>
      <w:r w:rsidRPr="000B3DC8">
        <w:rPr>
          <w:noProof/>
        </w:rPr>
        <w:fldChar w:fldCharType="begin"/>
      </w:r>
      <w:r w:rsidRPr="000B3DC8">
        <w:rPr>
          <w:noProof/>
        </w:rPr>
        <w:instrText xml:space="preserve"> PAGEREF _Toc402864441 \h </w:instrText>
      </w:r>
      <w:r w:rsidRPr="000B3DC8">
        <w:rPr>
          <w:noProof/>
        </w:rPr>
      </w:r>
      <w:r w:rsidRPr="000B3DC8">
        <w:rPr>
          <w:noProof/>
        </w:rPr>
        <w:fldChar w:fldCharType="separate"/>
      </w:r>
      <w:r w:rsidRPr="000B3DC8">
        <w:rPr>
          <w:noProof/>
        </w:rPr>
        <w:t>39</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w:t>
      </w:r>
      <w:r>
        <w:rPr>
          <w:noProof/>
        </w:rPr>
        <w:tab/>
        <w:t>Communication of certain information—ASD</w:t>
      </w:r>
      <w:r w:rsidRPr="000B3DC8">
        <w:rPr>
          <w:noProof/>
        </w:rPr>
        <w:tab/>
      </w:r>
      <w:r w:rsidRPr="000B3DC8">
        <w:rPr>
          <w:noProof/>
        </w:rPr>
        <w:fldChar w:fldCharType="begin"/>
      </w:r>
      <w:r w:rsidRPr="000B3DC8">
        <w:rPr>
          <w:noProof/>
        </w:rPr>
        <w:instrText xml:space="preserve"> PAGEREF _Toc402864442 \h </w:instrText>
      </w:r>
      <w:r w:rsidRPr="000B3DC8">
        <w:rPr>
          <w:noProof/>
        </w:rPr>
      </w:r>
      <w:r w:rsidRPr="000B3DC8">
        <w:rPr>
          <w:noProof/>
        </w:rPr>
        <w:fldChar w:fldCharType="separate"/>
      </w:r>
      <w:r w:rsidRPr="000B3DC8">
        <w:rPr>
          <w:noProof/>
        </w:rPr>
        <w:t>40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40A</w:t>
      </w:r>
      <w:r>
        <w:rPr>
          <w:noProof/>
        </w:rPr>
        <w:tab/>
        <w:t>Communication of certain information—ONA</w:t>
      </w:r>
      <w:r w:rsidRPr="000B3DC8">
        <w:rPr>
          <w:noProof/>
        </w:rPr>
        <w:tab/>
      </w:r>
      <w:r w:rsidRPr="000B3DC8">
        <w:rPr>
          <w:noProof/>
        </w:rPr>
        <w:fldChar w:fldCharType="begin"/>
      </w:r>
      <w:r w:rsidRPr="000B3DC8">
        <w:rPr>
          <w:noProof/>
        </w:rPr>
        <w:instrText xml:space="preserve"> PAGEREF _Toc402864443 \h </w:instrText>
      </w:r>
      <w:r w:rsidRPr="000B3DC8">
        <w:rPr>
          <w:noProof/>
        </w:rPr>
      </w:r>
      <w:r w:rsidRPr="000B3DC8">
        <w:rPr>
          <w:noProof/>
        </w:rPr>
        <w:fldChar w:fldCharType="separate"/>
      </w:r>
      <w:r w:rsidRPr="000B3DC8">
        <w:rPr>
          <w:noProof/>
        </w:rPr>
        <w:t>42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40B</w:t>
      </w:r>
      <w:r>
        <w:rPr>
          <w:noProof/>
        </w:rPr>
        <w:tab/>
        <w:t>Communication of certain information—DIO</w:t>
      </w:r>
      <w:r w:rsidRPr="000B3DC8">
        <w:rPr>
          <w:noProof/>
        </w:rPr>
        <w:tab/>
      </w:r>
      <w:r w:rsidRPr="000B3DC8">
        <w:rPr>
          <w:noProof/>
        </w:rPr>
        <w:fldChar w:fldCharType="begin"/>
      </w:r>
      <w:r w:rsidRPr="000B3DC8">
        <w:rPr>
          <w:noProof/>
        </w:rPr>
        <w:instrText xml:space="preserve"> PAGEREF _Toc402864444 \h </w:instrText>
      </w:r>
      <w:r w:rsidRPr="000B3DC8">
        <w:rPr>
          <w:noProof/>
        </w:rPr>
      </w:r>
      <w:r w:rsidRPr="000B3DC8">
        <w:rPr>
          <w:noProof/>
        </w:rPr>
        <w:fldChar w:fldCharType="separate"/>
      </w:r>
      <w:r w:rsidRPr="000B3DC8">
        <w:rPr>
          <w:noProof/>
        </w:rPr>
        <w:t>43</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40C</w:t>
      </w:r>
      <w:r>
        <w:rPr>
          <w:noProof/>
        </w:rPr>
        <w:tab/>
        <w:t>Unauthorised dealing with records—ASIS</w:t>
      </w:r>
      <w:r w:rsidRPr="000B3DC8">
        <w:rPr>
          <w:noProof/>
        </w:rPr>
        <w:tab/>
      </w:r>
      <w:r w:rsidRPr="000B3DC8">
        <w:rPr>
          <w:noProof/>
        </w:rPr>
        <w:fldChar w:fldCharType="begin"/>
      </w:r>
      <w:r w:rsidRPr="000B3DC8">
        <w:rPr>
          <w:noProof/>
        </w:rPr>
        <w:instrText xml:space="preserve"> PAGEREF _Toc402864445 \h </w:instrText>
      </w:r>
      <w:r w:rsidRPr="000B3DC8">
        <w:rPr>
          <w:noProof/>
        </w:rPr>
      </w:r>
      <w:r w:rsidRPr="000B3DC8">
        <w:rPr>
          <w:noProof/>
        </w:rPr>
        <w:fldChar w:fldCharType="separate"/>
      </w:r>
      <w:r w:rsidRPr="000B3DC8">
        <w:rPr>
          <w:noProof/>
        </w:rPr>
        <w:t>44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40D</w:t>
      </w:r>
      <w:r>
        <w:rPr>
          <w:noProof/>
        </w:rPr>
        <w:tab/>
        <w:t>Unauthorised recording of information or matter—ASIS</w:t>
      </w:r>
      <w:r w:rsidRPr="000B3DC8">
        <w:rPr>
          <w:noProof/>
        </w:rPr>
        <w:tab/>
      </w:r>
      <w:r w:rsidRPr="000B3DC8">
        <w:rPr>
          <w:noProof/>
        </w:rPr>
        <w:fldChar w:fldCharType="begin"/>
      </w:r>
      <w:r w:rsidRPr="000B3DC8">
        <w:rPr>
          <w:noProof/>
        </w:rPr>
        <w:instrText xml:space="preserve"> PAGEREF _Toc402864446 \h </w:instrText>
      </w:r>
      <w:r w:rsidRPr="000B3DC8">
        <w:rPr>
          <w:noProof/>
        </w:rPr>
      </w:r>
      <w:r w:rsidRPr="000B3DC8">
        <w:rPr>
          <w:noProof/>
        </w:rPr>
        <w:fldChar w:fldCharType="separate"/>
      </w:r>
      <w:r w:rsidRPr="000B3DC8">
        <w:rPr>
          <w:noProof/>
        </w:rPr>
        <w:t>46</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40E</w:t>
      </w:r>
      <w:r>
        <w:rPr>
          <w:noProof/>
        </w:rPr>
        <w:tab/>
        <w:t>Unauthorised dealing with records—AGO</w:t>
      </w:r>
      <w:r w:rsidRPr="000B3DC8">
        <w:rPr>
          <w:noProof/>
        </w:rPr>
        <w:tab/>
      </w:r>
      <w:r w:rsidRPr="000B3DC8">
        <w:rPr>
          <w:noProof/>
        </w:rPr>
        <w:fldChar w:fldCharType="begin"/>
      </w:r>
      <w:r w:rsidRPr="000B3DC8">
        <w:rPr>
          <w:noProof/>
        </w:rPr>
        <w:instrText xml:space="preserve"> PAGEREF _Toc402864447 \h </w:instrText>
      </w:r>
      <w:r w:rsidRPr="000B3DC8">
        <w:rPr>
          <w:noProof/>
        </w:rPr>
      </w:r>
      <w:r w:rsidRPr="000B3DC8">
        <w:rPr>
          <w:noProof/>
        </w:rPr>
        <w:fldChar w:fldCharType="separate"/>
      </w:r>
      <w:r w:rsidRPr="000B3DC8">
        <w:rPr>
          <w:noProof/>
        </w:rPr>
        <w:t>48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40F</w:t>
      </w:r>
      <w:r>
        <w:rPr>
          <w:noProof/>
        </w:rPr>
        <w:tab/>
        <w:t>Unauthorised recording of information or matter—AGO</w:t>
      </w:r>
      <w:r w:rsidRPr="000B3DC8">
        <w:rPr>
          <w:noProof/>
        </w:rPr>
        <w:tab/>
      </w:r>
      <w:r w:rsidRPr="000B3DC8">
        <w:rPr>
          <w:noProof/>
        </w:rPr>
        <w:fldChar w:fldCharType="begin"/>
      </w:r>
      <w:r w:rsidRPr="000B3DC8">
        <w:rPr>
          <w:noProof/>
        </w:rPr>
        <w:instrText xml:space="preserve"> PAGEREF _Toc402864448 \h </w:instrText>
      </w:r>
      <w:r w:rsidRPr="000B3DC8">
        <w:rPr>
          <w:noProof/>
        </w:rPr>
      </w:r>
      <w:r w:rsidRPr="000B3DC8">
        <w:rPr>
          <w:noProof/>
        </w:rPr>
        <w:fldChar w:fldCharType="separate"/>
      </w:r>
      <w:r w:rsidRPr="000B3DC8">
        <w:rPr>
          <w:noProof/>
        </w:rPr>
        <w:t>50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40G</w:t>
      </w:r>
      <w:r>
        <w:rPr>
          <w:noProof/>
        </w:rPr>
        <w:tab/>
        <w:t>Unauthorised dealing with records—ASD</w:t>
      </w:r>
      <w:r w:rsidRPr="000B3DC8">
        <w:rPr>
          <w:noProof/>
        </w:rPr>
        <w:tab/>
      </w:r>
      <w:r w:rsidRPr="000B3DC8">
        <w:rPr>
          <w:noProof/>
        </w:rPr>
        <w:fldChar w:fldCharType="begin"/>
      </w:r>
      <w:r w:rsidRPr="000B3DC8">
        <w:rPr>
          <w:noProof/>
        </w:rPr>
        <w:instrText xml:space="preserve"> PAGEREF _Toc402864449 \h </w:instrText>
      </w:r>
      <w:r w:rsidRPr="000B3DC8">
        <w:rPr>
          <w:noProof/>
        </w:rPr>
      </w:r>
      <w:r w:rsidRPr="000B3DC8">
        <w:rPr>
          <w:noProof/>
        </w:rPr>
        <w:fldChar w:fldCharType="separate"/>
      </w:r>
      <w:r w:rsidRPr="000B3DC8">
        <w:rPr>
          <w:noProof/>
        </w:rPr>
        <w:t>51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40H</w:t>
      </w:r>
      <w:r>
        <w:rPr>
          <w:noProof/>
        </w:rPr>
        <w:tab/>
        <w:t>Unauthorised recording of information or matter—ASD</w:t>
      </w:r>
      <w:r w:rsidRPr="000B3DC8">
        <w:rPr>
          <w:noProof/>
        </w:rPr>
        <w:tab/>
      </w:r>
      <w:r w:rsidRPr="000B3DC8">
        <w:rPr>
          <w:noProof/>
        </w:rPr>
        <w:fldChar w:fldCharType="begin"/>
      </w:r>
      <w:r w:rsidRPr="000B3DC8">
        <w:rPr>
          <w:noProof/>
        </w:rPr>
        <w:instrText xml:space="preserve"> PAGEREF _Toc402864450 \h </w:instrText>
      </w:r>
      <w:r w:rsidRPr="000B3DC8">
        <w:rPr>
          <w:noProof/>
        </w:rPr>
      </w:r>
      <w:r w:rsidRPr="000B3DC8">
        <w:rPr>
          <w:noProof/>
        </w:rPr>
        <w:fldChar w:fldCharType="separate"/>
      </w:r>
      <w:r w:rsidRPr="000B3DC8">
        <w:rPr>
          <w:noProof/>
        </w:rPr>
        <w:t>53</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40J</w:t>
      </w:r>
      <w:r>
        <w:rPr>
          <w:noProof/>
        </w:rPr>
        <w:tab/>
        <w:t>Unauthorised dealing with records—ONA</w:t>
      </w:r>
      <w:r w:rsidRPr="000B3DC8">
        <w:rPr>
          <w:noProof/>
        </w:rPr>
        <w:tab/>
      </w:r>
      <w:r w:rsidRPr="000B3DC8">
        <w:rPr>
          <w:noProof/>
        </w:rPr>
        <w:fldChar w:fldCharType="begin"/>
      </w:r>
      <w:r w:rsidRPr="000B3DC8">
        <w:rPr>
          <w:noProof/>
        </w:rPr>
        <w:instrText xml:space="preserve"> PAGEREF _Toc402864451 \h </w:instrText>
      </w:r>
      <w:r w:rsidRPr="000B3DC8">
        <w:rPr>
          <w:noProof/>
        </w:rPr>
      </w:r>
      <w:r w:rsidRPr="000B3DC8">
        <w:rPr>
          <w:noProof/>
        </w:rPr>
        <w:fldChar w:fldCharType="separate"/>
      </w:r>
      <w:r w:rsidRPr="000B3DC8">
        <w:rPr>
          <w:noProof/>
        </w:rPr>
        <w:t>55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40K</w:t>
      </w:r>
      <w:r>
        <w:rPr>
          <w:noProof/>
        </w:rPr>
        <w:tab/>
        <w:t>Unauthorised recording of information or matter—ONA</w:t>
      </w:r>
      <w:r w:rsidRPr="000B3DC8">
        <w:rPr>
          <w:noProof/>
        </w:rPr>
        <w:tab/>
      </w:r>
      <w:r w:rsidRPr="000B3DC8">
        <w:rPr>
          <w:noProof/>
        </w:rPr>
        <w:fldChar w:fldCharType="begin"/>
      </w:r>
      <w:r w:rsidRPr="000B3DC8">
        <w:rPr>
          <w:noProof/>
        </w:rPr>
        <w:instrText xml:space="preserve"> PAGEREF _Toc402864452 \h </w:instrText>
      </w:r>
      <w:r w:rsidRPr="000B3DC8">
        <w:rPr>
          <w:noProof/>
        </w:rPr>
      </w:r>
      <w:r w:rsidRPr="000B3DC8">
        <w:rPr>
          <w:noProof/>
        </w:rPr>
        <w:fldChar w:fldCharType="separate"/>
      </w:r>
      <w:r w:rsidRPr="000B3DC8">
        <w:rPr>
          <w:noProof/>
        </w:rPr>
        <w:t>56</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40L</w:t>
      </w:r>
      <w:r>
        <w:rPr>
          <w:noProof/>
        </w:rPr>
        <w:tab/>
        <w:t>Unauthorised dealing with records—DIO</w:t>
      </w:r>
      <w:r w:rsidRPr="000B3DC8">
        <w:rPr>
          <w:noProof/>
        </w:rPr>
        <w:tab/>
      </w:r>
      <w:r w:rsidRPr="000B3DC8">
        <w:rPr>
          <w:noProof/>
        </w:rPr>
        <w:fldChar w:fldCharType="begin"/>
      </w:r>
      <w:r w:rsidRPr="000B3DC8">
        <w:rPr>
          <w:noProof/>
        </w:rPr>
        <w:instrText xml:space="preserve"> PAGEREF _Toc402864453 \h </w:instrText>
      </w:r>
      <w:r w:rsidRPr="000B3DC8">
        <w:rPr>
          <w:noProof/>
        </w:rPr>
      </w:r>
      <w:r w:rsidRPr="000B3DC8">
        <w:rPr>
          <w:noProof/>
        </w:rPr>
        <w:fldChar w:fldCharType="separate"/>
      </w:r>
      <w:r w:rsidRPr="000B3DC8">
        <w:rPr>
          <w:noProof/>
        </w:rPr>
        <w:t>58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40M</w:t>
      </w:r>
      <w:r>
        <w:rPr>
          <w:noProof/>
        </w:rPr>
        <w:tab/>
        <w:t>Unauthorised recording of information or matter—DIO</w:t>
      </w:r>
      <w:r w:rsidRPr="000B3DC8">
        <w:rPr>
          <w:noProof/>
        </w:rPr>
        <w:tab/>
      </w:r>
      <w:r w:rsidRPr="000B3DC8">
        <w:rPr>
          <w:noProof/>
        </w:rPr>
        <w:fldChar w:fldCharType="begin"/>
      </w:r>
      <w:r w:rsidRPr="000B3DC8">
        <w:rPr>
          <w:noProof/>
        </w:rPr>
        <w:instrText xml:space="preserve"> PAGEREF _Toc402864454 \h </w:instrText>
      </w:r>
      <w:r w:rsidRPr="000B3DC8">
        <w:rPr>
          <w:noProof/>
        </w:rPr>
      </w:r>
      <w:r w:rsidRPr="000B3DC8">
        <w:rPr>
          <w:noProof/>
        </w:rPr>
        <w:fldChar w:fldCharType="separate"/>
      </w:r>
      <w:r w:rsidRPr="000B3DC8">
        <w:rPr>
          <w:noProof/>
        </w:rPr>
        <w:t>60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41</w:t>
      </w:r>
      <w:r>
        <w:rPr>
          <w:noProof/>
        </w:rPr>
        <w:tab/>
        <w:t>Publication of identity of staff</w:t>
      </w:r>
      <w:r w:rsidRPr="000B3DC8">
        <w:rPr>
          <w:noProof/>
        </w:rPr>
        <w:tab/>
      </w:r>
      <w:r w:rsidRPr="000B3DC8">
        <w:rPr>
          <w:noProof/>
        </w:rPr>
        <w:fldChar w:fldCharType="begin"/>
      </w:r>
      <w:r w:rsidRPr="000B3DC8">
        <w:rPr>
          <w:noProof/>
        </w:rPr>
        <w:instrText xml:space="preserve"> PAGEREF _Toc402864455 \h </w:instrText>
      </w:r>
      <w:r w:rsidRPr="000B3DC8">
        <w:rPr>
          <w:noProof/>
        </w:rPr>
      </w:r>
      <w:r w:rsidRPr="000B3DC8">
        <w:rPr>
          <w:noProof/>
        </w:rPr>
        <w:fldChar w:fldCharType="separate"/>
      </w:r>
      <w:r w:rsidRPr="000B3DC8">
        <w:rPr>
          <w:noProof/>
        </w:rPr>
        <w:t>61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41A</w:t>
      </w:r>
      <w:r>
        <w:rPr>
          <w:noProof/>
        </w:rPr>
        <w:tab/>
        <w:t>Offences against this Division—general rules</w:t>
      </w:r>
      <w:r w:rsidRPr="000B3DC8">
        <w:rPr>
          <w:noProof/>
        </w:rPr>
        <w:tab/>
      </w:r>
      <w:r w:rsidRPr="000B3DC8">
        <w:rPr>
          <w:noProof/>
        </w:rPr>
        <w:fldChar w:fldCharType="begin"/>
      </w:r>
      <w:r w:rsidRPr="000B3DC8">
        <w:rPr>
          <w:noProof/>
        </w:rPr>
        <w:instrText xml:space="preserve"> PAGEREF _Toc402864456 \h </w:instrText>
      </w:r>
      <w:r w:rsidRPr="000B3DC8">
        <w:rPr>
          <w:noProof/>
        </w:rPr>
      </w:r>
      <w:r w:rsidRPr="000B3DC8">
        <w:rPr>
          <w:noProof/>
        </w:rPr>
        <w:fldChar w:fldCharType="separate"/>
      </w:r>
      <w:r w:rsidRPr="000B3DC8">
        <w:rPr>
          <w:noProof/>
        </w:rPr>
        <w:t>62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41B</w:t>
      </w:r>
      <w:r>
        <w:rPr>
          <w:noProof/>
        </w:rPr>
        <w:tab/>
        <w:t>Offences against this Division—IGIS officials</w:t>
      </w:r>
      <w:r w:rsidRPr="000B3DC8">
        <w:rPr>
          <w:noProof/>
        </w:rPr>
        <w:tab/>
      </w:r>
      <w:r w:rsidRPr="000B3DC8">
        <w:rPr>
          <w:noProof/>
        </w:rPr>
        <w:fldChar w:fldCharType="begin"/>
      </w:r>
      <w:r w:rsidRPr="000B3DC8">
        <w:rPr>
          <w:noProof/>
        </w:rPr>
        <w:instrText xml:space="preserve"> PAGEREF _Toc402864457 \h </w:instrText>
      </w:r>
      <w:r w:rsidRPr="000B3DC8">
        <w:rPr>
          <w:noProof/>
        </w:rPr>
      </w:r>
      <w:r w:rsidRPr="000B3DC8">
        <w:rPr>
          <w:noProof/>
        </w:rPr>
        <w:fldChar w:fldCharType="separate"/>
      </w:r>
      <w:r w:rsidRPr="000B3DC8">
        <w:rPr>
          <w:noProof/>
        </w:rPr>
        <w:t>63</w:t>
      </w:r>
      <w:r w:rsidRPr="000B3DC8">
        <w:rPr>
          <w:noProof/>
        </w:rPr>
        <w:fldChar w:fldCharType="end"/>
      </w:r>
    </w:p>
    <w:p w:rsidR="000B3DC8" w:rsidRDefault="000B3DC8">
      <w:pPr>
        <w:pStyle w:val="TOC3"/>
        <w:rPr>
          <w:rFonts w:asciiTheme="minorHAnsi" w:eastAsiaTheme="minorEastAsia" w:hAnsiTheme="minorHAnsi" w:cstheme="minorBidi"/>
          <w:b w:val="0"/>
          <w:noProof/>
          <w:kern w:val="0"/>
          <w:szCs w:val="22"/>
        </w:rPr>
      </w:pPr>
      <w:r>
        <w:rPr>
          <w:noProof/>
        </w:rPr>
        <w:t>Division 2—Other matters</w:t>
      </w:r>
      <w:r w:rsidRPr="000B3DC8">
        <w:rPr>
          <w:b w:val="0"/>
          <w:noProof/>
          <w:sz w:val="18"/>
        </w:rPr>
        <w:tab/>
      </w:r>
      <w:r w:rsidRPr="000B3DC8">
        <w:rPr>
          <w:b w:val="0"/>
          <w:noProof/>
          <w:sz w:val="18"/>
        </w:rPr>
        <w:fldChar w:fldCharType="begin"/>
      </w:r>
      <w:r w:rsidRPr="000B3DC8">
        <w:rPr>
          <w:b w:val="0"/>
          <w:noProof/>
          <w:sz w:val="18"/>
        </w:rPr>
        <w:instrText xml:space="preserve"> PAGEREF _Toc402864458 \h </w:instrText>
      </w:r>
      <w:r w:rsidRPr="000B3DC8">
        <w:rPr>
          <w:b w:val="0"/>
          <w:noProof/>
          <w:sz w:val="18"/>
        </w:rPr>
      </w:r>
      <w:r w:rsidRPr="000B3DC8">
        <w:rPr>
          <w:b w:val="0"/>
          <w:noProof/>
          <w:sz w:val="18"/>
        </w:rPr>
        <w:fldChar w:fldCharType="separate"/>
      </w:r>
      <w:r w:rsidRPr="000B3DC8">
        <w:rPr>
          <w:b w:val="0"/>
          <w:noProof/>
          <w:sz w:val="18"/>
        </w:rPr>
        <w:t>64</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42</w:t>
      </w:r>
      <w:r>
        <w:rPr>
          <w:noProof/>
        </w:rPr>
        <w:tab/>
        <w:t>Annual report</w:t>
      </w:r>
      <w:r w:rsidRPr="000B3DC8">
        <w:rPr>
          <w:noProof/>
        </w:rPr>
        <w:tab/>
      </w:r>
      <w:r w:rsidRPr="000B3DC8">
        <w:rPr>
          <w:noProof/>
        </w:rPr>
        <w:fldChar w:fldCharType="begin"/>
      </w:r>
      <w:r w:rsidRPr="000B3DC8">
        <w:rPr>
          <w:noProof/>
        </w:rPr>
        <w:instrText xml:space="preserve"> PAGEREF _Toc402864459 \h </w:instrText>
      </w:r>
      <w:r w:rsidRPr="000B3DC8">
        <w:rPr>
          <w:noProof/>
        </w:rPr>
      </w:r>
      <w:r w:rsidRPr="000B3DC8">
        <w:rPr>
          <w:noProof/>
        </w:rPr>
        <w:fldChar w:fldCharType="separate"/>
      </w:r>
      <w:r w:rsidRPr="000B3DC8">
        <w:rPr>
          <w:noProof/>
        </w:rPr>
        <w:t>64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43</w:t>
      </w:r>
      <w:r>
        <w:rPr>
          <w:noProof/>
        </w:rPr>
        <w:tab/>
        <w:t>Regulations</w:t>
      </w:r>
      <w:r w:rsidRPr="000B3DC8">
        <w:rPr>
          <w:noProof/>
        </w:rPr>
        <w:tab/>
      </w:r>
      <w:r w:rsidRPr="000B3DC8">
        <w:rPr>
          <w:noProof/>
        </w:rPr>
        <w:fldChar w:fldCharType="begin"/>
      </w:r>
      <w:r w:rsidRPr="000B3DC8">
        <w:rPr>
          <w:noProof/>
        </w:rPr>
        <w:instrText xml:space="preserve"> PAGEREF _Toc402864460 \h </w:instrText>
      </w:r>
      <w:r w:rsidRPr="000B3DC8">
        <w:rPr>
          <w:noProof/>
        </w:rPr>
      </w:r>
      <w:r w:rsidRPr="000B3DC8">
        <w:rPr>
          <w:noProof/>
        </w:rPr>
        <w:fldChar w:fldCharType="separate"/>
      </w:r>
      <w:r w:rsidRPr="000B3DC8">
        <w:rPr>
          <w:noProof/>
        </w:rPr>
        <w:t>64</w:t>
      </w:r>
      <w:r w:rsidRPr="000B3DC8">
        <w:rPr>
          <w:noProof/>
        </w:rPr>
        <w:fldChar w:fldCharType="end"/>
      </w:r>
    </w:p>
    <w:p w:rsidR="000B3DC8" w:rsidRDefault="000B3DC8">
      <w:pPr>
        <w:pStyle w:val="TOC1"/>
        <w:rPr>
          <w:rFonts w:asciiTheme="minorHAnsi" w:eastAsiaTheme="minorEastAsia" w:hAnsiTheme="minorHAnsi" w:cstheme="minorBidi"/>
          <w:b w:val="0"/>
          <w:noProof/>
          <w:kern w:val="0"/>
          <w:sz w:val="22"/>
          <w:szCs w:val="22"/>
        </w:rPr>
      </w:pPr>
      <w:r>
        <w:rPr>
          <w:noProof/>
        </w:rPr>
        <w:t>Schedule 1—Committee on Intelligence and Security</w:t>
      </w:r>
      <w:r w:rsidRPr="000B3DC8">
        <w:rPr>
          <w:b w:val="0"/>
          <w:noProof/>
          <w:sz w:val="18"/>
        </w:rPr>
        <w:tab/>
      </w:r>
      <w:r w:rsidRPr="000B3DC8">
        <w:rPr>
          <w:b w:val="0"/>
          <w:noProof/>
          <w:sz w:val="18"/>
        </w:rPr>
        <w:fldChar w:fldCharType="begin"/>
      </w:r>
      <w:r w:rsidRPr="000B3DC8">
        <w:rPr>
          <w:b w:val="0"/>
          <w:noProof/>
          <w:sz w:val="18"/>
        </w:rPr>
        <w:instrText xml:space="preserve"> PAGEREF _Toc402864461 \h </w:instrText>
      </w:r>
      <w:r w:rsidRPr="000B3DC8">
        <w:rPr>
          <w:b w:val="0"/>
          <w:noProof/>
          <w:sz w:val="18"/>
        </w:rPr>
      </w:r>
      <w:r w:rsidRPr="000B3DC8">
        <w:rPr>
          <w:b w:val="0"/>
          <w:noProof/>
          <w:sz w:val="18"/>
        </w:rPr>
        <w:fldChar w:fldCharType="separate"/>
      </w:r>
      <w:r w:rsidRPr="000B3DC8">
        <w:rPr>
          <w:b w:val="0"/>
          <w:noProof/>
          <w:sz w:val="18"/>
        </w:rPr>
        <w:t>65</w:t>
      </w:r>
      <w:r w:rsidRPr="000B3DC8">
        <w:rPr>
          <w:b w:val="0"/>
          <w:noProof/>
          <w:sz w:val="18"/>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1A—Preliminary</w:t>
      </w:r>
      <w:r w:rsidRPr="000B3DC8">
        <w:rPr>
          <w:b w:val="0"/>
          <w:noProof/>
          <w:sz w:val="18"/>
        </w:rPr>
        <w:tab/>
      </w:r>
      <w:r w:rsidRPr="000B3DC8">
        <w:rPr>
          <w:b w:val="0"/>
          <w:noProof/>
          <w:sz w:val="18"/>
        </w:rPr>
        <w:fldChar w:fldCharType="begin"/>
      </w:r>
      <w:r w:rsidRPr="000B3DC8">
        <w:rPr>
          <w:b w:val="0"/>
          <w:noProof/>
          <w:sz w:val="18"/>
        </w:rPr>
        <w:instrText xml:space="preserve"> PAGEREF _Toc402864462 \h </w:instrText>
      </w:r>
      <w:r w:rsidRPr="000B3DC8">
        <w:rPr>
          <w:b w:val="0"/>
          <w:noProof/>
          <w:sz w:val="18"/>
        </w:rPr>
      </w:r>
      <w:r w:rsidRPr="000B3DC8">
        <w:rPr>
          <w:b w:val="0"/>
          <w:noProof/>
          <w:sz w:val="18"/>
        </w:rPr>
        <w:fldChar w:fldCharType="separate"/>
      </w:r>
      <w:r w:rsidRPr="000B3DC8">
        <w:rPr>
          <w:b w:val="0"/>
          <w:noProof/>
          <w:sz w:val="18"/>
        </w:rPr>
        <w:t>65</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1A</w:t>
      </w:r>
      <w:r>
        <w:rPr>
          <w:noProof/>
        </w:rPr>
        <w:tab/>
        <w:t>Definitions</w:t>
      </w:r>
      <w:r w:rsidRPr="000B3DC8">
        <w:rPr>
          <w:noProof/>
        </w:rPr>
        <w:tab/>
      </w:r>
      <w:r w:rsidRPr="000B3DC8">
        <w:rPr>
          <w:noProof/>
        </w:rPr>
        <w:fldChar w:fldCharType="begin"/>
      </w:r>
      <w:r w:rsidRPr="000B3DC8">
        <w:rPr>
          <w:noProof/>
        </w:rPr>
        <w:instrText xml:space="preserve"> PAGEREF _Toc402864463 \h </w:instrText>
      </w:r>
      <w:r w:rsidRPr="000B3DC8">
        <w:rPr>
          <w:noProof/>
        </w:rPr>
      </w:r>
      <w:r w:rsidRPr="000B3DC8">
        <w:rPr>
          <w:noProof/>
        </w:rPr>
        <w:fldChar w:fldCharType="separate"/>
      </w:r>
      <w:r w:rsidRPr="000B3DC8">
        <w:rPr>
          <w:noProof/>
        </w:rPr>
        <w:t>65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1B</w:t>
      </w:r>
      <w:r>
        <w:rPr>
          <w:noProof/>
        </w:rPr>
        <w:tab/>
        <w:t>Application of provisions of Schedule to subcommittees</w:t>
      </w:r>
      <w:r w:rsidRPr="000B3DC8">
        <w:rPr>
          <w:noProof/>
        </w:rPr>
        <w:tab/>
      </w:r>
      <w:r w:rsidRPr="000B3DC8">
        <w:rPr>
          <w:noProof/>
        </w:rPr>
        <w:fldChar w:fldCharType="begin"/>
      </w:r>
      <w:r w:rsidRPr="000B3DC8">
        <w:rPr>
          <w:noProof/>
        </w:rPr>
        <w:instrText xml:space="preserve"> PAGEREF _Toc402864464 \h </w:instrText>
      </w:r>
      <w:r w:rsidRPr="000B3DC8">
        <w:rPr>
          <w:noProof/>
        </w:rPr>
      </w:r>
      <w:r w:rsidRPr="000B3DC8">
        <w:rPr>
          <w:noProof/>
        </w:rPr>
        <w:fldChar w:fldCharType="separate"/>
      </w:r>
      <w:r w:rsidRPr="000B3DC8">
        <w:rPr>
          <w:noProof/>
        </w:rPr>
        <w:t>66</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1—Procedure</w:t>
      </w:r>
      <w:r w:rsidRPr="000B3DC8">
        <w:rPr>
          <w:b w:val="0"/>
          <w:noProof/>
          <w:sz w:val="18"/>
        </w:rPr>
        <w:tab/>
      </w:r>
      <w:r w:rsidRPr="000B3DC8">
        <w:rPr>
          <w:b w:val="0"/>
          <w:noProof/>
          <w:sz w:val="18"/>
        </w:rPr>
        <w:fldChar w:fldCharType="begin"/>
      </w:r>
      <w:r w:rsidRPr="000B3DC8">
        <w:rPr>
          <w:b w:val="0"/>
          <w:noProof/>
          <w:sz w:val="18"/>
        </w:rPr>
        <w:instrText xml:space="preserve"> PAGEREF _Toc402864465 \h </w:instrText>
      </w:r>
      <w:r w:rsidRPr="000B3DC8">
        <w:rPr>
          <w:b w:val="0"/>
          <w:noProof/>
          <w:sz w:val="18"/>
        </w:rPr>
      </w:r>
      <w:r w:rsidRPr="000B3DC8">
        <w:rPr>
          <w:b w:val="0"/>
          <w:noProof/>
          <w:sz w:val="18"/>
        </w:rPr>
        <w:fldChar w:fldCharType="separate"/>
      </w:r>
      <w:r w:rsidRPr="000B3DC8">
        <w:rPr>
          <w:b w:val="0"/>
          <w:noProof/>
          <w:sz w:val="18"/>
        </w:rPr>
        <w:t>67</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w:t>
      </w:r>
      <w:r>
        <w:rPr>
          <w:noProof/>
        </w:rPr>
        <w:tab/>
        <w:t>Committee must not require certain information to be disclosed</w:t>
      </w:r>
      <w:r w:rsidRPr="000B3DC8">
        <w:rPr>
          <w:noProof/>
        </w:rPr>
        <w:tab/>
      </w:r>
      <w:r w:rsidRPr="000B3DC8">
        <w:rPr>
          <w:noProof/>
        </w:rPr>
        <w:fldChar w:fldCharType="begin"/>
      </w:r>
      <w:r w:rsidRPr="000B3DC8">
        <w:rPr>
          <w:noProof/>
        </w:rPr>
        <w:instrText xml:space="preserve"> PAGEREF _Toc402864466 \h </w:instrText>
      </w:r>
      <w:r w:rsidRPr="000B3DC8">
        <w:rPr>
          <w:noProof/>
        </w:rPr>
      </w:r>
      <w:r w:rsidRPr="000B3DC8">
        <w:rPr>
          <w:noProof/>
        </w:rPr>
        <w:fldChar w:fldCharType="separate"/>
      </w:r>
      <w:r w:rsidRPr="000B3DC8">
        <w:rPr>
          <w:noProof/>
        </w:rPr>
        <w:t>67</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w:t>
      </w:r>
      <w:r>
        <w:rPr>
          <w:noProof/>
        </w:rPr>
        <w:tab/>
        <w:t>Power to obtain information and documents</w:t>
      </w:r>
      <w:r w:rsidRPr="000B3DC8">
        <w:rPr>
          <w:noProof/>
        </w:rPr>
        <w:tab/>
      </w:r>
      <w:r w:rsidRPr="000B3DC8">
        <w:rPr>
          <w:noProof/>
        </w:rPr>
        <w:fldChar w:fldCharType="begin"/>
      </w:r>
      <w:r w:rsidRPr="000B3DC8">
        <w:rPr>
          <w:noProof/>
        </w:rPr>
        <w:instrText xml:space="preserve"> PAGEREF _Toc402864467 \h </w:instrText>
      </w:r>
      <w:r w:rsidRPr="000B3DC8">
        <w:rPr>
          <w:noProof/>
        </w:rPr>
      </w:r>
      <w:r w:rsidRPr="000B3DC8">
        <w:rPr>
          <w:noProof/>
        </w:rPr>
        <w:fldChar w:fldCharType="separate"/>
      </w:r>
      <w:r w:rsidRPr="000B3DC8">
        <w:rPr>
          <w:noProof/>
        </w:rPr>
        <w:t>67</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w:t>
      </w:r>
      <w:r>
        <w:rPr>
          <w:noProof/>
        </w:rPr>
        <w:tab/>
        <w:t>Provision of information to Committee by agencies</w:t>
      </w:r>
      <w:r w:rsidRPr="000B3DC8">
        <w:rPr>
          <w:noProof/>
        </w:rPr>
        <w:tab/>
      </w:r>
      <w:r w:rsidRPr="000B3DC8">
        <w:rPr>
          <w:noProof/>
        </w:rPr>
        <w:fldChar w:fldCharType="begin"/>
      </w:r>
      <w:r w:rsidRPr="000B3DC8">
        <w:rPr>
          <w:noProof/>
        </w:rPr>
        <w:instrText xml:space="preserve"> PAGEREF _Toc402864468 \h </w:instrText>
      </w:r>
      <w:r w:rsidRPr="000B3DC8">
        <w:rPr>
          <w:noProof/>
        </w:rPr>
      </w:r>
      <w:r w:rsidRPr="000B3DC8">
        <w:rPr>
          <w:noProof/>
        </w:rPr>
        <w:fldChar w:fldCharType="separate"/>
      </w:r>
      <w:r w:rsidRPr="000B3DC8">
        <w:rPr>
          <w:noProof/>
        </w:rPr>
        <w:t>68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4</w:t>
      </w:r>
      <w:r>
        <w:rPr>
          <w:noProof/>
        </w:rPr>
        <w:tab/>
        <w:t>Certificates by Minister</w:t>
      </w:r>
      <w:r w:rsidRPr="000B3DC8">
        <w:rPr>
          <w:noProof/>
        </w:rPr>
        <w:tab/>
      </w:r>
      <w:r w:rsidRPr="000B3DC8">
        <w:rPr>
          <w:noProof/>
        </w:rPr>
        <w:fldChar w:fldCharType="begin"/>
      </w:r>
      <w:r w:rsidRPr="000B3DC8">
        <w:rPr>
          <w:noProof/>
        </w:rPr>
        <w:instrText xml:space="preserve"> PAGEREF _Toc402864469 \h </w:instrText>
      </w:r>
      <w:r w:rsidRPr="000B3DC8">
        <w:rPr>
          <w:noProof/>
        </w:rPr>
      </w:r>
      <w:r w:rsidRPr="000B3DC8">
        <w:rPr>
          <w:noProof/>
        </w:rPr>
        <w:fldChar w:fldCharType="separate"/>
      </w:r>
      <w:r w:rsidRPr="000B3DC8">
        <w:rPr>
          <w:noProof/>
        </w:rPr>
        <w:t>68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5</w:t>
      </w:r>
      <w:r>
        <w:rPr>
          <w:noProof/>
        </w:rPr>
        <w:tab/>
        <w:t>Evidence</w:t>
      </w:r>
      <w:r w:rsidRPr="000B3DC8">
        <w:rPr>
          <w:noProof/>
        </w:rPr>
        <w:tab/>
      </w:r>
      <w:r w:rsidRPr="000B3DC8">
        <w:rPr>
          <w:noProof/>
        </w:rPr>
        <w:fldChar w:fldCharType="begin"/>
      </w:r>
      <w:r w:rsidRPr="000B3DC8">
        <w:rPr>
          <w:noProof/>
        </w:rPr>
        <w:instrText xml:space="preserve"> PAGEREF _Toc402864470 \h </w:instrText>
      </w:r>
      <w:r w:rsidRPr="000B3DC8">
        <w:rPr>
          <w:noProof/>
        </w:rPr>
      </w:r>
      <w:r w:rsidRPr="000B3DC8">
        <w:rPr>
          <w:noProof/>
        </w:rPr>
        <w:fldChar w:fldCharType="separate"/>
      </w:r>
      <w:r w:rsidRPr="000B3DC8">
        <w:rPr>
          <w:noProof/>
        </w:rPr>
        <w:t>70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6</w:t>
      </w:r>
      <w:r>
        <w:rPr>
          <w:noProof/>
        </w:rPr>
        <w:tab/>
        <w:t>Publication of evidence or contents of documents</w:t>
      </w:r>
      <w:r w:rsidRPr="000B3DC8">
        <w:rPr>
          <w:noProof/>
        </w:rPr>
        <w:tab/>
      </w:r>
      <w:r w:rsidRPr="000B3DC8">
        <w:rPr>
          <w:noProof/>
        </w:rPr>
        <w:fldChar w:fldCharType="begin"/>
      </w:r>
      <w:r w:rsidRPr="000B3DC8">
        <w:rPr>
          <w:noProof/>
        </w:rPr>
        <w:instrText xml:space="preserve"> PAGEREF _Toc402864471 \h </w:instrText>
      </w:r>
      <w:r w:rsidRPr="000B3DC8">
        <w:rPr>
          <w:noProof/>
        </w:rPr>
      </w:r>
      <w:r w:rsidRPr="000B3DC8">
        <w:rPr>
          <w:noProof/>
        </w:rPr>
        <w:fldChar w:fldCharType="separate"/>
      </w:r>
      <w:r w:rsidRPr="000B3DC8">
        <w:rPr>
          <w:noProof/>
        </w:rPr>
        <w:t>70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7</w:t>
      </w:r>
      <w:r>
        <w:rPr>
          <w:noProof/>
        </w:rPr>
        <w:tab/>
        <w:t>Restrictions on disclosure to Parliament</w:t>
      </w:r>
      <w:r w:rsidRPr="000B3DC8">
        <w:rPr>
          <w:noProof/>
        </w:rPr>
        <w:tab/>
      </w:r>
      <w:r w:rsidRPr="000B3DC8">
        <w:rPr>
          <w:noProof/>
        </w:rPr>
        <w:fldChar w:fldCharType="begin"/>
      </w:r>
      <w:r w:rsidRPr="000B3DC8">
        <w:rPr>
          <w:noProof/>
        </w:rPr>
        <w:instrText xml:space="preserve"> PAGEREF _Toc402864472 \h </w:instrText>
      </w:r>
      <w:r w:rsidRPr="000B3DC8">
        <w:rPr>
          <w:noProof/>
        </w:rPr>
      </w:r>
      <w:r w:rsidRPr="000B3DC8">
        <w:rPr>
          <w:noProof/>
        </w:rPr>
        <w:fldChar w:fldCharType="separate"/>
      </w:r>
      <w:r w:rsidRPr="000B3DC8">
        <w:rPr>
          <w:noProof/>
        </w:rPr>
        <w:t>71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8</w:t>
      </w:r>
      <w:r>
        <w:rPr>
          <w:noProof/>
        </w:rPr>
        <w:tab/>
        <w:t>Continuance of evidence</w:t>
      </w:r>
      <w:r w:rsidRPr="000B3DC8">
        <w:rPr>
          <w:noProof/>
        </w:rPr>
        <w:tab/>
      </w:r>
      <w:r w:rsidRPr="000B3DC8">
        <w:rPr>
          <w:noProof/>
        </w:rPr>
        <w:fldChar w:fldCharType="begin"/>
      </w:r>
      <w:r w:rsidRPr="000B3DC8">
        <w:rPr>
          <w:noProof/>
        </w:rPr>
        <w:instrText xml:space="preserve"> PAGEREF _Toc402864473 \h </w:instrText>
      </w:r>
      <w:r w:rsidRPr="000B3DC8">
        <w:rPr>
          <w:noProof/>
        </w:rPr>
      </w:r>
      <w:r w:rsidRPr="000B3DC8">
        <w:rPr>
          <w:noProof/>
        </w:rPr>
        <w:fldChar w:fldCharType="separate"/>
      </w:r>
      <w:r w:rsidRPr="000B3DC8">
        <w:rPr>
          <w:noProof/>
        </w:rPr>
        <w:t>72</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2—Offences</w:t>
      </w:r>
      <w:r w:rsidRPr="000B3DC8">
        <w:rPr>
          <w:b w:val="0"/>
          <w:noProof/>
          <w:sz w:val="18"/>
        </w:rPr>
        <w:tab/>
      </w:r>
      <w:r w:rsidRPr="000B3DC8">
        <w:rPr>
          <w:b w:val="0"/>
          <w:noProof/>
          <w:sz w:val="18"/>
        </w:rPr>
        <w:fldChar w:fldCharType="begin"/>
      </w:r>
      <w:r w:rsidRPr="000B3DC8">
        <w:rPr>
          <w:b w:val="0"/>
          <w:noProof/>
          <w:sz w:val="18"/>
        </w:rPr>
        <w:instrText xml:space="preserve"> PAGEREF _Toc402864474 \h </w:instrText>
      </w:r>
      <w:r w:rsidRPr="000B3DC8">
        <w:rPr>
          <w:b w:val="0"/>
          <w:noProof/>
          <w:sz w:val="18"/>
        </w:rPr>
      </w:r>
      <w:r w:rsidRPr="000B3DC8">
        <w:rPr>
          <w:b w:val="0"/>
          <w:noProof/>
          <w:sz w:val="18"/>
        </w:rPr>
        <w:fldChar w:fldCharType="separate"/>
      </w:r>
      <w:r w:rsidRPr="000B3DC8">
        <w:rPr>
          <w:b w:val="0"/>
          <w:noProof/>
          <w:sz w:val="18"/>
        </w:rPr>
        <w:t>73</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9</w:t>
      </w:r>
      <w:r>
        <w:rPr>
          <w:noProof/>
        </w:rPr>
        <w:tab/>
        <w:t>Offences relating to publishing or disclosing evidence or documents</w:t>
      </w:r>
      <w:r w:rsidRPr="000B3DC8">
        <w:rPr>
          <w:noProof/>
        </w:rPr>
        <w:tab/>
      </w:r>
      <w:r w:rsidRPr="000B3DC8">
        <w:rPr>
          <w:noProof/>
        </w:rPr>
        <w:fldChar w:fldCharType="begin"/>
      </w:r>
      <w:r w:rsidRPr="000B3DC8">
        <w:rPr>
          <w:noProof/>
        </w:rPr>
        <w:instrText xml:space="preserve"> PAGEREF _Toc402864475 \h </w:instrText>
      </w:r>
      <w:r w:rsidRPr="000B3DC8">
        <w:rPr>
          <w:noProof/>
        </w:rPr>
      </w:r>
      <w:r w:rsidRPr="000B3DC8">
        <w:rPr>
          <w:noProof/>
        </w:rPr>
        <w:fldChar w:fldCharType="separate"/>
      </w:r>
      <w:r w:rsidRPr="000B3DC8">
        <w:rPr>
          <w:noProof/>
        </w:rPr>
        <w:t>73</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10</w:t>
      </w:r>
      <w:r>
        <w:rPr>
          <w:noProof/>
        </w:rPr>
        <w:tab/>
        <w:t>Offences relating to giving evidence or producing documents</w:t>
      </w:r>
      <w:r w:rsidRPr="000B3DC8">
        <w:rPr>
          <w:noProof/>
        </w:rPr>
        <w:tab/>
      </w:r>
      <w:r w:rsidRPr="000B3DC8">
        <w:rPr>
          <w:noProof/>
        </w:rPr>
        <w:fldChar w:fldCharType="begin"/>
      </w:r>
      <w:r w:rsidRPr="000B3DC8">
        <w:rPr>
          <w:noProof/>
        </w:rPr>
        <w:instrText xml:space="preserve"> PAGEREF _Toc402864476 \h </w:instrText>
      </w:r>
      <w:r w:rsidRPr="000B3DC8">
        <w:rPr>
          <w:noProof/>
        </w:rPr>
      </w:r>
      <w:r w:rsidRPr="000B3DC8">
        <w:rPr>
          <w:noProof/>
        </w:rPr>
        <w:fldChar w:fldCharType="separate"/>
      </w:r>
      <w:r w:rsidRPr="000B3DC8">
        <w:rPr>
          <w:noProof/>
        </w:rPr>
        <w:t>74</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11</w:t>
      </w:r>
      <w:r>
        <w:rPr>
          <w:noProof/>
        </w:rPr>
        <w:tab/>
        <w:t>Protection of witnesses</w:t>
      </w:r>
      <w:r w:rsidRPr="000B3DC8">
        <w:rPr>
          <w:noProof/>
        </w:rPr>
        <w:tab/>
      </w:r>
      <w:r w:rsidRPr="000B3DC8">
        <w:rPr>
          <w:noProof/>
        </w:rPr>
        <w:fldChar w:fldCharType="begin"/>
      </w:r>
      <w:r w:rsidRPr="000B3DC8">
        <w:rPr>
          <w:noProof/>
        </w:rPr>
        <w:instrText xml:space="preserve"> PAGEREF _Toc402864477 \h </w:instrText>
      </w:r>
      <w:r w:rsidRPr="000B3DC8">
        <w:rPr>
          <w:noProof/>
        </w:rPr>
      </w:r>
      <w:r w:rsidRPr="000B3DC8">
        <w:rPr>
          <w:noProof/>
        </w:rPr>
        <w:fldChar w:fldCharType="separate"/>
      </w:r>
      <w:r w:rsidRPr="000B3DC8">
        <w:rPr>
          <w:noProof/>
        </w:rPr>
        <w:t>75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12</w:t>
      </w:r>
      <w:r>
        <w:rPr>
          <w:noProof/>
        </w:rPr>
        <w:tab/>
        <w:t>Secrecy</w:t>
      </w:r>
      <w:r w:rsidRPr="000B3DC8">
        <w:rPr>
          <w:noProof/>
        </w:rPr>
        <w:tab/>
      </w:r>
      <w:r w:rsidRPr="000B3DC8">
        <w:rPr>
          <w:noProof/>
        </w:rPr>
        <w:fldChar w:fldCharType="begin"/>
      </w:r>
      <w:r w:rsidRPr="000B3DC8">
        <w:rPr>
          <w:noProof/>
        </w:rPr>
        <w:instrText xml:space="preserve"> PAGEREF _Toc402864478 \h </w:instrText>
      </w:r>
      <w:r w:rsidRPr="000B3DC8">
        <w:rPr>
          <w:noProof/>
        </w:rPr>
      </w:r>
      <w:r w:rsidRPr="000B3DC8">
        <w:rPr>
          <w:noProof/>
        </w:rPr>
        <w:fldChar w:fldCharType="separate"/>
      </w:r>
      <w:r w:rsidRPr="000B3DC8">
        <w:rPr>
          <w:noProof/>
        </w:rPr>
        <w:t>75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13</w:t>
      </w:r>
      <w:r>
        <w:rPr>
          <w:noProof/>
        </w:rPr>
        <w:tab/>
        <w:t>Prosecution of offences</w:t>
      </w:r>
      <w:r w:rsidRPr="000B3DC8">
        <w:rPr>
          <w:noProof/>
        </w:rPr>
        <w:tab/>
      </w:r>
      <w:r w:rsidRPr="000B3DC8">
        <w:rPr>
          <w:noProof/>
        </w:rPr>
        <w:fldChar w:fldCharType="begin"/>
      </w:r>
      <w:r w:rsidRPr="000B3DC8">
        <w:rPr>
          <w:noProof/>
        </w:rPr>
        <w:instrText xml:space="preserve"> PAGEREF _Toc402864479 \h </w:instrText>
      </w:r>
      <w:r w:rsidRPr="000B3DC8">
        <w:rPr>
          <w:noProof/>
        </w:rPr>
      </w:r>
      <w:r w:rsidRPr="000B3DC8">
        <w:rPr>
          <w:noProof/>
        </w:rPr>
        <w:fldChar w:fldCharType="separate"/>
      </w:r>
      <w:r w:rsidRPr="000B3DC8">
        <w:rPr>
          <w:noProof/>
        </w:rPr>
        <w:t>76</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3—Administration</w:t>
      </w:r>
      <w:r w:rsidRPr="000B3DC8">
        <w:rPr>
          <w:b w:val="0"/>
          <w:noProof/>
          <w:sz w:val="18"/>
        </w:rPr>
        <w:tab/>
      </w:r>
      <w:r w:rsidRPr="000B3DC8">
        <w:rPr>
          <w:b w:val="0"/>
          <w:noProof/>
          <w:sz w:val="18"/>
        </w:rPr>
        <w:fldChar w:fldCharType="begin"/>
      </w:r>
      <w:r w:rsidRPr="000B3DC8">
        <w:rPr>
          <w:b w:val="0"/>
          <w:noProof/>
          <w:sz w:val="18"/>
        </w:rPr>
        <w:instrText xml:space="preserve"> PAGEREF _Toc402864480 \h </w:instrText>
      </w:r>
      <w:r w:rsidRPr="000B3DC8">
        <w:rPr>
          <w:b w:val="0"/>
          <w:noProof/>
          <w:sz w:val="18"/>
        </w:rPr>
      </w:r>
      <w:r w:rsidRPr="000B3DC8">
        <w:rPr>
          <w:b w:val="0"/>
          <w:noProof/>
          <w:sz w:val="18"/>
        </w:rPr>
        <w:fldChar w:fldCharType="separate"/>
      </w:r>
      <w:r w:rsidRPr="000B3DC8">
        <w:rPr>
          <w:b w:val="0"/>
          <w:noProof/>
          <w:sz w:val="18"/>
        </w:rPr>
        <w:t>77</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14</w:t>
      </w:r>
      <w:r>
        <w:rPr>
          <w:noProof/>
        </w:rPr>
        <w:tab/>
        <w:t>Appointment of members</w:t>
      </w:r>
      <w:r w:rsidRPr="000B3DC8">
        <w:rPr>
          <w:noProof/>
        </w:rPr>
        <w:tab/>
      </w:r>
      <w:r w:rsidRPr="000B3DC8">
        <w:rPr>
          <w:noProof/>
        </w:rPr>
        <w:fldChar w:fldCharType="begin"/>
      </w:r>
      <w:r w:rsidRPr="000B3DC8">
        <w:rPr>
          <w:noProof/>
        </w:rPr>
        <w:instrText xml:space="preserve"> PAGEREF _Toc402864481 \h </w:instrText>
      </w:r>
      <w:r w:rsidRPr="000B3DC8">
        <w:rPr>
          <w:noProof/>
        </w:rPr>
      </w:r>
      <w:r w:rsidRPr="000B3DC8">
        <w:rPr>
          <w:noProof/>
        </w:rPr>
        <w:fldChar w:fldCharType="separate"/>
      </w:r>
      <w:r w:rsidRPr="000B3DC8">
        <w:rPr>
          <w:noProof/>
        </w:rPr>
        <w:t>77</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15</w:t>
      </w:r>
      <w:r>
        <w:rPr>
          <w:noProof/>
        </w:rPr>
        <w:tab/>
        <w:t>Term of office</w:t>
      </w:r>
      <w:r w:rsidRPr="000B3DC8">
        <w:rPr>
          <w:noProof/>
        </w:rPr>
        <w:tab/>
      </w:r>
      <w:r w:rsidRPr="000B3DC8">
        <w:rPr>
          <w:noProof/>
        </w:rPr>
        <w:fldChar w:fldCharType="begin"/>
      </w:r>
      <w:r w:rsidRPr="000B3DC8">
        <w:rPr>
          <w:noProof/>
        </w:rPr>
        <w:instrText xml:space="preserve"> PAGEREF _Toc402864482 \h </w:instrText>
      </w:r>
      <w:r w:rsidRPr="000B3DC8">
        <w:rPr>
          <w:noProof/>
        </w:rPr>
      </w:r>
      <w:r w:rsidRPr="000B3DC8">
        <w:rPr>
          <w:noProof/>
        </w:rPr>
        <w:fldChar w:fldCharType="separate"/>
      </w:r>
      <w:r w:rsidRPr="000B3DC8">
        <w:rPr>
          <w:noProof/>
        </w:rPr>
        <w:t>77</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16</w:t>
      </w:r>
      <w:r>
        <w:rPr>
          <w:noProof/>
        </w:rPr>
        <w:tab/>
        <w:t>Chair</w:t>
      </w:r>
      <w:r w:rsidRPr="000B3DC8">
        <w:rPr>
          <w:noProof/>
        </w:rPr>
        <w:tab/>
      </w:r>
      <w:r w:rsidRPr="000B3DC8">
        <w:rPr>
          <w:noProof/>
        </w:rPr>
        <w:fldChar w:fldCharType="begin"/>
      </w:r>
      <w:r w:rsidRPr="000B3DC8">
        <w:rPr>
          <w:noProof/>
        </w:rPr>
        <w:instrText xml:space="preserve"> PAGEREF _Toc402864483 \h </w:instrText>
      </w:r>
      <w:r w:rsidRPr="000B3DC8">
        <w:rPr>
          <w:noProof/>
        </w:rPr>
      </w:r>
      <w:r w:rsidRPr="000B3DC8">
        <w:rPr>
          <w:noProof/>
        </w:rPr>
        <w:fldChar w:fldCharType="separate"/>
      </w:r>
      <w:r w:rsidRPr="000B3DC8">
        <w:rPr>
          <w:noProof/>
        </w:rPr>
        <w:t>78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16A</w:t>
      </w:r>
      <w:r>
        <w:rPr>
          <w:noProof/>
        </w:rPr>
        <w:tab/>
        <w:t>Deputy Chair</w:t>
      </w:r>
      <w:r w:rsidRPr="000B3DC8">
        <w:rPr>
          <w:noProof/>
        </w:rPr>
        <w:tab/>
      </w:r>
      <w:r w:rsidRPr="000B3DC8">
        <w:rPr>
          <w:noProof/>
        </w:rPr>
        <w:fldChar w:fldCharType="begin"/>
      </w:r>
      <w:r w:rsidRPr="000B3DC8">
        <w:rPr>
          <w:noProof/>
        </w:rPr>
        <w:instrText xml:space="preserve"> PAGEREF _Toc402864484 \h </w:instrText>
      </w:r>
      <w:r w:rsidRPr="000B3DC8">
        <w:rPr>
          <w:noProof/>
        </w:rPr>
      </w:r>
      <w:r w:rsidRPr="000B3DC8">
        <w:rPr>
          <w:noProof/>
        </w:rPr>
        <w:fldChar w:fldCharType="separate"/>
      </w:r>
      <w:r w:rsidRPr="000B3DC8">
        <w:rPr>
          <w:noProof/>
        </w:rPr>
        <w:t>78</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17</w:t>
      </w:r>
      <w:r>
        <w:rPr>
          <w:noProof/>
        </w:rPr>
        <w:tab/>
        <w:t>Meetings</w:t>
      </w:r>
      <w:r w:rsidRPr="000B3DC8">
        <w:rPr>
          <w:noProof/>
        </w:rPr>
        <w:tab/>
      </w:r>
      <w:r w:rsidRPr="000B3DC8">
        <w:rPr>
          <w:noProof/>
        </w:rPr>
        <w:fldChar w:fldCharType="begin"/>
      </w:r>
      <w:r w:rsidRPr="000B3DC8">
        <w:rPr>
          <w:noProof/>
        </w:rPr>
        <w:instrText xml:space="preserve"> PAGEREF _Toc402864485 \h </w:instrText>
      </w:r>
      <w:r w:rsidRPr="000B3DC8">
        <w:rPr>
          <w:noProof/>
        </w:rPr>
      </w:r>
      <w:r w:rsidRPr="000B3DC8">
        <w:rPr>
          <w:noProof/>
        </w:rPr>
        <w:fldChar w:fldCharType="separate"/>
      </w:r>
      <w:r w:rsidRPr="000B3DC8">
        <w:rPr>
          <w:noProof/>
        </w:rPr>
        <w:t>79</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18</w:t>
      </w:r>
      <w:r>
        <w:rPr>
          <w:noProof/>
        </w:rPr>
        <w:tab/>
        <w:t>Quorum</w:t>
      </w:r>
      <w:r w:rsidRPr="000B3DC8">
        <w:rPr>
          <w:noProof/>
        </w:rPr>
        <w:tab/>
      </w:r>
      <w:r w:rsidRPr="000B3DC8">
        <w:rPr>
          <w:noProof/>
        </w:rPr>
        <w:fldChar w:fldCharType="begin"/>
      </w:r>
      <w:r w:rsidRPr="000B3DC8">
        <w:rPr>
          <w:noProof/>
        </w:rPr>
        <w:instrText xml:space="preserve"> PAGEREF _Toc402864486 \h </w:instrText>
      </w:r>
      <w:r w:rsidRPr="000B3DC8">
        <w:rPr>
          <w:noProof/>
        </w:rPr>
      </w:r>
      <w:r w:rsidRPr="000B3DC8">
        <w:rPr>
          <w:noProof/>
        </w:rPr>
        <w:fldChar w:fldCharType="separate"/>
      </w:r>
      <w:r w:rsidRPr="000B3DC8">
        <w:rPr>
          <w:noProof/>
        </w:rPr>
        <w:t>80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19</w:t>
      </w:r>
      <w:r>
        <w:rPr>
          <w:noProof/>
        </w:rPr>
        <w:tab/>
        <w:t>Voting at meetings</w:t>
      </w:r>
      <w:r w:rsidRPr="000B3DC8">
        <w:rPr>
          <w:noProof/>
        </w:rPr>
        <w:tab/>
      </w:r>
      <w:r w:rsidRPr="000B3DC8">
        <w:rPr>
          <w:noProof/>
        </w:rPr>
        <w:fldChar w:fldCharType="begin"/>
      </w:r>
      <w:r w:rsidRPr="000B3DC8">
        <w:rPr>
          <w:noProof/>
        </w:rPr>
        <w:instrText xml:space="preserve"> PAGEREF _Toc402864487 \h </w:instrText>
      </w:r>
      <w:r w:rsidRPr="000B3DC8">
        <w:rPr>
          <w:noProof/>
        </w:rPr>
      </w:r>
      <w:r w:rsidRPr="000B3DC8">
        <w:rPr>
          <w:noProof/>
        </w:rPr>
        <w:fldChar w:fldCharType="separate"/>
      </w:r>
      <w:r w:rsidRPr="000B3DC8">
        <w:rPr>
          <w:noProof/>
        </w:rPr>
        <w:t>80</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20</w:t>
      </w:r>
      <w:r>
        <w:rPr>
          <w:noProof/>
        </w:rPr>
        <w:tab/>
        <w:t>Proceedings</w:t>
      </w:r>
      <w:r w:rsidRPr="000B3DC8">
        <w:rPr>
          <w:noProof/>
        </w:rPr>
        <w:tab/>
      </w:r>
      <w:r w:rsidRPr="000B3DC8">
        <w:rPr>
          <w:noProof/>
        </w:rPr>
        <w:fldChar w:fldCharType="begin"/>
      </w:r>
      <w:r w:rsidRPr="000B3DC8">
        <w:rPr>
          <w:noProof/>
        </w:rPr>
        <w:instrText xml:space="preserve"> PAGEREF _Toc402864488 \h </w:instrText>
      </w:r>
      <w:r w:rsidRPr="000B3DC8">
        <w:rPr>
          <w:noProof/>
        </w:rPr>
      </w:r>
      <w:r w:rsidRPr="000B3DC8">
        <w:rPr>
          <w:noProof/>
        </w:rPr>
        <w:fldChar w:fldCharType="separate"/>
      </w:r>
      <w:r w:rsidRPr="000B3DC8">
        <w:rPr>
          <w:noProof/>
        </w:rPr>
        <w:t>81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21</w:t>
      </w:r>
      <w:r>
        <w:rPr>
          <w:noProof/>
        </w:rPr>
        <w:tab/>
        <w:t>Staff of the Committee must be cleared for security purposes</w:t>
      </w:r>
      <w:r w:rsidRPr="000B3DC8">
        <w:rPr>
          <w:noProof/>
        </w:rPr>
        <w:tab/>
      </w:r>
      <w:r w:rsidRPr="000B3DC8">
        <w:rPr>
          <w:noProof/>
        </w:rPr>
        <w:fldChar w:fldCharType="begin"/>
      </w:r>
      <w:r w:rsidRPr="000B3DC8">
        <w:rPr>
          <w:noProof/>
        </w:rPr>
        <w:instrText xml:space="preserve"> PAGEREF _Toc402864489 \h </w:instrText>
      </w:r>
      <w:r w:rsidRPr="000B3DC8">
        <w:rPr>
          <w:noProof/>
        </w:rPr>
      </w:r>
      <w:r w:rsidRPr="000B3DC8">
        <w:rPr>
          <w:noProof/>
        </w:rPr>
        <w:fldChar w:fldCharType="separate"/>
      </w:r>
      <w:r w:rsidRPr="000B3DC8">
        <w:rPr>
          <w:noProof/>
        </w:rPr>
        <w:t>81</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22</w:t>
      </w:r>
      <w:r>
        <w:rPr>
          <w:noProof/>
        </w:rPr>
        <w:tab/>
        <w:t>Protection of information and documents</w:t>
      </w:r>
      <w:r w:rsidRPr="000B3DC8">
        <w:rPr>
          <w:noProof/>
        </w:rPr>
        <w:tab/>
      </w:r>
      <w:r w:rsidRPr="000B3DC8">
        <w:rPr>
          <w:noProof/>
        </w:rPr>
        <w:fldChar w:fldCharType="begin"/>
      </w:r>
      <w:r w:rsidRPr="000B3DC8">
        <w:rPr>
          <w:noProof/>
        </w:rPr>
        <w:instrText xml:space="preserve"> PAGEREF _Toc402864490 \h </w:instrText>
      </w:r>
      <w:r w:rsidRPr="000B3DC8">
        <w:rPr>
          <w:noProof/>
        </w:rPr>
      </w:r>
      <w:r w:rsidRPr="000B3DC8">
        <w:rPr>
          <w:noProof/>
        </w:rPr>
        <w:fldChar w:fldCharType="separate"/>
      </w:r>
      <w:r w:rsidRPr="000B3DC8">
        <w:rPr>
          <w:noProof/>
        </w:rPr>
        <w:t>81</w:t>
      </w:r>
      <w:r w:rsidRPr="000B3DC8">
        <w:rPr>
          <w:noProof/>
        </w:rPr>
        <w:fldChar w:fldCharType="end"/>
      </w:r>
    </w:p>
    <w:p w:rsidR="000B3DC8" w:rsidRDefault="000B3DC8">
      <w:pPr>
        <w:pStyle w:val="TOC2"/>
        <w:rPr>
          <w:rFonts w:asciiTheme="minorHAnsi" w:eastAsiaTheme="minorEastAsia" w:hAnsiTheme="minorHAnsi" w:cstheme="minorBidi"/>
          <w:b w:val="0"/>
          <w:noProof/>
          <w:kern w:val="0"/>
          <w:sz w:val="22"/>
          <w:szCs w:val="22"/>
        </w:rPr>
      </w:pPr>
      <w:r>
        <w:rPr>
          <w:noProof/>
        </w:rPr>
        <w:t>Part 4—Subcommittees</w:t>
      </w:r>
      <w:r w:rsidRPr="000B3DC8">
        <w:rPr>
          <w:b w:val="0"/>
          <w:noProof/>
          <w:sz w:val="18"/>
        </w:rPr>
        <w:tab/>
      </w:r>
      <w:r w:rsidRPr="000B3DC8">
        <w:rPr>
          <w:b w:val="0"/>
          <w:noProof/>
          <w:sz w:val="18"/>
        </w:rPr>
        <w:fldChar w:fldCharType="begin"/>
      </w:r>
      <w:r w:rsidRPr="000B3DC8">
        <w:rPr>
          <w:b w:val="0"/>
          <w:noProof/>
          <w:sz w:val="18"/>
        </w:rPr>
        <w:instrText xml:space="preserve"> PAGEREF _Toc402864491 \h </w:instrText>
      </w:r>
      <w:r w:rsidRPr="000B3DC8">
        <w:rPr>
          <w:b w:val="0"/>
          <w:noProof/>
          <w:sz w:val="18"/>
        </w:rPr>
      </w:r>
      <w:r w:rsidRPr="000B3DC8">
        <w:rPr>
          <w:b w:val="0"/>
          <w:noProof/>
          <w:sz w:val="18"/>
        </w:rPr>
        <w:fldChar w:fldCharType="separate"/>
      </w:r>
      <w:r w:rsidRPr="000B3DC8">
        <w:rPr>
          <w:b w:val="0"/>
          <w:noProof/>
          <w:sz w:val="18"/>
        </w:rPr>
        <w:t>82</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23</w:t>
      </w:r>
      <w:r>
        <w:rPr>
          <w:noProof/>
        </w:rPr>
        <w:tab/>
        <w:t>Subcommittees</w:t>
      </w:r>
      <w:r w:rsidRPr="000B3DC8">
        <w:rPr>
          <w:noProof/>
        </w:rPr>
        <w:tab/>
      </w:r>
      <w:r w:rsidRPr="000B3DC8">
        <w:rPr>
          <w:noProof/>
        </w:rPr>
        <w:fldChar w:fldCharType="begin"/>
      </w:r>
      <w:r w:rsidRPr="000B3DC8">
        <w:rPr>
          <w:noProof/>
        </w:rPr>
        <w:instrText xml:space="preserve"> PAGEREF _Toc402864492 \h </w:instrText>
      </w:r>
      <w:r w:rsidRPr="000B3DC8">
        <w:rPr>
          <w:noProof/>
        </w:rPr>
      </w:r>
      <w:r w:rsidRPr="000B3DC8">
        <w:rPr>
          <w:noProof/>
        </w:rPr>
        <w:fldChar w:fldCharType="separate"/>
      </w:r>
      <w:r w:rsidRPr="000B3DC8">
        <w:rPr>
          <w:noProof/>
        </w:rPr>
        <w:t>82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24</w:t>
      </w:r>
      <w:r>
        <w:rPr>
          <w:noProof/>
        </w:rPr>
        <w:tab/>
        <w:t>Term of office</w:t>
      </w:r>
      <w:r w:rsidRPr="000B3DC8">
        <w:rPr>
          <w:noProof/>
        </w:rPr>
        <w:tab/>
      </w:r>
      <w:r w:rsidRPr="000B3DC8">
        <w:rPr>
          <w:noProof/>
        </w:rPr>
        <w:fldChar w:fldCharType="begin"/>
      </w:r>
      <w:r w:rsidRPr="000B3DC8">
        <w:rPr>
          <w:noProof/>
        </w:rPr>
        <w:instrText xml:space="preserve"> PAGEREF _Toc402864493 \h </w:instrText>
      </w:r>
      <w:r w:rsidRPr="000B3DC8">
        <w:rPr>
          <w:noProof/>
        </w:rPr>
      </w:r>
      <w:r w:rsidRPr="000B3DC8">
        <w:rPr>
          <w:noProof/>
        </w:rPr>
        <w:fldChar w:fldCharType="separate"/>
      </w:r>
      <w:r w:rsidRPr="000B3DC8">
        <w:rPr>
          <w:noProof/>
        </w:rPr>
        <w:t>82</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25</w:t>
      </w:r>
      <w:r>
        <w:rPr>
          <w:noProof/>
        </w:rPr>
        <w:tab/>
        <w:t>Operation of subcommittees</w:t>
      </w:r>
      <w:r w:rsidRPr="000B3DC8">
        <w:rPr>
          <w:noProof/>
        </w:rPr>
        <w:tab/>
      </w:r>
      <w:r w:rsidRPr="000B3DC8">
        <w:rPr>
          <w:noProof/>
        </w:rPr>
        <w:fldChar w:fldCharType="begin"/>
      </w:r>
      <w:r w:rsidRPr="000B3DC8">
        <w:rPr>
          <w:noProof/>
        </w:rPr>
        <w:instrText xml:space="preserve"> PAGEREF _Toc402864494 \h </w:instrText>
      </w:r>
      <w:r w:rsidRPr="000B3DC8">
        <w:rPr>
          <w:noProof/>
        </w:rPr>
      </w:r>
      <w:r w:rsidRPr="000B3DC8">
        <w:rPr>
          <w:noProof/>
        </w:rPr>
        <w:fldChar w:fldCharType="separate"/>
      </w:r>
      <w:r w:rsidRPr="000B3DC8">
        <w:rPr>
          <w:noProof/>
        </w:rPr>
        <w:t>82</w:t>
      </w:r>
      <w:r w:rsidRPr="000B3DC8">
        <w:rPr>
          <w:noProof/>
        </w:rPr>
        <w:fldChar w:fldCharType="end"/>
      </w:r>
    </w:p>
    <w:p w:rsidR="000B3DC8" w:rsidRDefault="000B3DC8">
      <w:pPr>
        <w:pStyle w:val="TOC1"/>
        <w:rPr>
          <w:rFonts w:asciiTheme="minorHAnsi" w:eastAsiaTheme="minorEastAsia" w:hAnsiTheme="minorHAnsi" w:cstheme="minorBidi"/>
          <w:b w:val="0"/>
          <w:noProof/>
          <w:kern w:val="0"/>
          <w:sz w:val="22"/>
          <w:szCs w:val="22"/>
        </w:rPr>
      </w:pPr>
      <w:r>
        <w:rPr>
          <w:noProof/>
        </w:rPr>
        <w:t>Schedule 2—Limits on provision of weapons, training etc.</w:t>
      </w:r>
      <w:r w:rsidRPr="000B3DC8">
        <w:rPr>
          <w:b w:val="0"/>
          <w:noProof/>
          <w:sz w:val="18"/>
        </w:rPr>
        <w:tab/>
      </w:r>
      <w:r w:rsidRPr="000B3DC8">
        <w:rPr>
          <w:b w:val="0"/>
          <w:noProof/>
          <w:sz w:val="18"/>
        </w:rPr>
        <w:fldChar w:fldCharType="begin"/>
      </w:r>
      <w:r w:rsidRPr="000B3DC8">
        <w:rPr>
          <w:b w:val="0"/>
          <w:noProof/>
          <w:sz w:val="18"/>
        </w:rPr>
        <w:instrText xml:space="preserve"> PAGEREF _Toc402864495 \h </w:instrText>
      </w:r>
      <w:r w:rsidRPr="000B3DC8">
        <w:rPr>
          <w:b w:val="0"/>
          <w:noProof/>
          <w:sz w:val="18"/>
        </w:rPr>
      </w:r>
      <w:r w:rsidRPr="000B3DC8">
        <w:rPr>
          <w:b w:val="0"/>
          <w:noProof/>
          <w:sz w:val="18"/>
        </w:rPr>
        <w:fldChar w:fldCharType="separate"/>
      </w:r>
      <w:r w:rsidRPr="000B3DC8">
        <w:rPr>
          <w:b w:val="0"/>
          <w:noProof/>
          <w:sz w:val="18"/>
        </w:rPr>
        <w:t>83</w:t>
      </w:r>
      <w:r w:rsidRPr="000B3DC8">
        <w:rPr>
          <w:b w:val="0"/>
          <w:noProof/>
          <w:sz w:val="18"/>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1</w:t>
      </w:r>
      <w:r>
        <w:rPr>
          <w:noProof/>
        </w:rPr>
        <w:tab/>
        <w:t>Provision of weapons, training etc.</w:t>
      </w:r>
      <w:r w:rsidRPr="000B3DC8">
        <w:rPr>
          <w:noProof/>
        </w:rPr>
        <w:tab/>
      </w:r>
      <w:r w:rsidRPr="000B3DC8">
        <w:rPr>
          <w:noProof/>
        </w:rPr>
        <w:fldChar w:fldCharType="begin"/>
      </w:r>
      <w:r w:rsidRPr="000B3DC8">
        <w:rPr>
          <w:noProof/>
        </w:rPr>
        <w:instrText xml:space="preserve"> PAGEREF _Toc402864496 \h </w:instrText>
      </w:r>
      <w:r w:rsidRPr="000B3DC8">
        <w:rPr>
          <w:noProof/>
        </w:rPr>
      </w:r>
      <w:r w:rsidRPr="000B3DC8">
        <w:rPr>
          <w:noProof/>
        </w:rPr>
        <w:fldChar w:fldCharType="separate"/>
      </w:r>
      <w:r w:rsidRPr="000B3DC8">
        <w:rPr>
          <w:noProof/>
        </w:rPr>
        <w:t>83</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2</w:t>
      </w:r>
      <w:r>
        <w:rPr>
          <w:noProof/>
        </w:rPr>
        <w:tab/>
        <w:t>Application of certain State and Territory laws</w:t>
      </w:r>
      <w:r w:rsidRPr="000B3DC8">
        <w:rPr>
          <w:noProof/>
        </w:rPr>
        <w:tab/>
      </w:r>
      <w:r w:rsidRPr="000B3DC8">
        <w:rPr>
          <w:noProof/>
        </w:rPr>
        <w:fldChar w:fldCharType="begin"/>
      </w:r>
      <w:r w:rsidRPr="000B3DC8">
        <w:rPr>
          <w:noProof/>
        </w:rPr>
        <w:instrText xml:space="preserve"> PAGEREF _Toc402864497 \h </w:instrText>
      </w:r>
      <w:r w:rsidRPr="000B3DC8">
        <w:rPr>
          <w:noProof/>
        </w:rPr>
      </w:r>
      <w:r w:rsidRPr="000B3DC8">
        <w:rPr>
          <w:noProof/>
        </w:rPr>
        <w:fldChar w:fldCharType="separate"/>
      </w:r>
      <w:r w:rsidRPr="000B3DC8">
        <w:rPr>
          <w:noProof/>
        </w:rPr>
        <w:t>85</w:t>
      </w:r>
      <w:r w:rsidRPr="000B3DC8">
        <w:rPr>
          <w:noProof/>
        </w:rPr>
        <w:fldChar w:fldCharType="end"/>
      </w:r>
    </w:p>
    <w:p w:rsidR="000B3DC8" w:rsidRDefault="000B3DC8">
      <w:pPr>
        <w:pStyle w:val="TOC5"/>
        <w:rPr>
          <w:rFonts w:asciiTheme="minorHAnsi" w:eastAsiaTheme="minorEastAsia" w:hAnsiTheme="minorHAnsi" w:cstheme="minorBidi"/>
          <w:noProof/>
          <w:kern w:val="0"/>
          <w:sz w:val="22"/>
          <w:szCs w:val="22"/>
        </w:rPr>
      </w:pPr>
      <w:r>
        <w:rPr>
          <w:noProof/>
        </w:rPr>
        <w:t>3</w:t>
      </w:r>
      <w:r>
        <w:rPr>
          <w:noProof/>
        </w:rPr>
        <w:tab/>
        <w:t>Reports to Inspector</w:t>
      </w:r>
      <w:r>
        <w:rPr>
          <w:noProof/>
        </w:rPr>
        <w:noBreakHyphen/>
        <w:t>General of Intelligence and Security</w:t>
      </w:r>
      <w:r w:rsidRPr="000B3DC8">
        <w:rPr>
          <w:noProof/>
        </w:rPr>
        <w:tab/>
      </w:r>
      <w:r w:rsidRPr="000B3DC8">
        <w:rPr>
          <w:noProof/>
        </w:rPr>
        <w:fldChar w:fldCharType="begin"/>
      </w:r>
      <w:r w:rsidRPr="000B3DC8">
        <w:rPr>
          <w:noProof/>
        </w:rPr>
        <w:instrText xml:space="preserve"> PAGEREF _Toc402864498 \h </w:instrText>
      </w:r>
      <w:r w:rsidRPr="000B3DC8">
        <w:rPr>
          <w:noProof/>
        </w:rPr>
      </w:r>
      <w:r w:rsidRPr="000B3DC8">
        <w:rPr>
          <w:noProof/>
        </w:rPr>
        <w:fldChar w:fldCharType="separate"/>
      </w:r>
      <w:r w:rsidRPr="000B3DC8">
        <w:rPr>
          <w:noProof/>
        </w:rPr>
        <w:t>85</w:t>
      </w:r>
      <w:r w:rsidRPr="000B3DC8">
        <w:rPr>
          <w:noProof/>
        </w:rPr>
        <w:fldChar w:fldCharType="end"/>
      </w:r>
    </w:p>
    <w:p w:rsidR="000B3DC8" w:rsidRDefault="000B3DC8" w:rsidP="000B3DC8">
      <w:pPr>
        <w:pStyle w:val="TOC2"/>
        <w:rPr>
          <w:rFonts w:asciiTheme="minorHAnsi" w:eastAsiaTheme="minorEastAsia" w:hAnsiTheme="minorHAnsi" w:cstheme="minorBidi"/>
          <w:b w:val="0"/>
          <w:noProof/>
          <w:kern w:val="0"/>
          <w:sz w:val="22"/>
          <w:szCs w:val="22"/>
        </w:rPr>
      </w:pPr>
      <w:r>
        <w:rPr>
          <w:noProof/>
        </w:rPr>
        <w:t>Endnotes</w:t>
      </w:r>
      <w:r w:rsidRPr="000B3DC8">
        <w:rPr>
          <w:b w:val="0"/>
          <w:noProof/>
          <w:sz w:val="18"/>
        </w:rPr>
        <w:tab/>
      </w:r>
      <w:r w:rsidRPr="000B3DC8">
        <w:rPr>
          <w:b w:val="0"/>
          <w:noProof/>
          <w:sz w:val="18"/>
        </w:rPr>
        <w:fldChar w:fldCharType="begin"/>
      </w:r>
      <w:r w:rsidRPr="000B3DC8">
        <w:rPr>
          <w:b w:val="0"/>
          <w:noProof/>
          <w:sz w:val="18"/>
        </w:rPr>
        <w:instrText xml:space="preserve"> PAGEREF _Toc402864499 \h </w:instrText>
      </w:r>
      <w:r w:rsidRPr="000B3DC8">
        <w:rPr>
          <w:b w:val="0"/>
          <w:noProof/>
          <w:sz w:val="18"/>
        </w:rPr>
      </w:r>
      <w:r w:rsidRPr="000B3DC8">
        <w:rPr>
          <w:b w:val="0"/>
          <w:noProof/>
          <w:sz w:val="18"/>
        </w:rPr>
        <w:fldChar w:fldCharType="separate"/>
      </w:r>
      <w:r w:rsidRPr="000B3DC8">
        <w:rPr>
          <w:b w:val="0"/>
          <w:noProof/>
          <w:sz w:val="18"/>
        </w:rPr>
        <w:t>87</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1—About the endnotes</w:t>
      </w:r>
      <w:r w:rsidRPr="000B3DC8">
        <w:rPr>
          <w:b w:val="0"/>
          <w:noProof/>
          <w:sz w:val="18"/>
        </w:rPr>
        <w:tab/>
      </w:r>
      <w:r w:rsidRPr="000B3DC8">
        <w:rPr>
          <w:b w:val="0"/>
          <w:noProof/>
          <w:sz w:val="18"/>
        </w:rPr>
        <w:fldChar w:fldCharType="begin"/>
      </w:r>
      <w:r w:rsidRPr="000B3DC8">
        <w:rPr>
          <w:b w:val="0"/>
          <w:noProof/>
          <w:sz w:val="18"/>
        </w:rPr>
        <w:instrText xml:space="preserve"> PAGEREF _Toc402864500 \h </w:instrText>
      </w:r>
      <w:r w:rsidRPr="000B3DC8">
        <w:rPr>
          <w:b w:val="0"/>
          <w:noProof/>
          <w:sz w:val="18"/>
        </w:rPr>
      </w:r>
      <w:r w:rsidRPr="000B3DC8">
        <w:rPr>
          <w:b w:val="0"/>
          <w:noProof/>
          <w:sz w:val="18"/>
        </w:rPr>
        <w:fldChar w:fldCharType="separate"/>
      </w:r>
      <w:r w:rsidRPr="000B3DC8">
        <w:rPr>
          <w:b w:val="0"/>
          <w:noProof/>
          <w:sz w:val="18"/>
        </w:rPr>
        <w:t>87</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2—Abbreviation key</w:t>
      </w:r>
      <w:r w:rsidRPr="000B3DC8">
        <w:rPr>
          <w:b w:val="0"/>
          <w:noProof/>
          <w:sz w:val="18"/>
        </w:rPr>
        <w:tab/>
      </w:r>
      <w:r w:rsidRPr="000B3DC8">
        <w:rPr>
          <w:b w:val="0"/>
          <w:noProof/>
          <w:sz w:val="18"/>
        </w:rPr>
        <w:fldChar w:fldCharType="begin"/>
      </w:r>
      <w:r w:rsidRPr="000B3DC8">
        <w:rPr>
          <w:b w:val="0"/>
          <w:noProof/>
          <w:sz w:val="18"/>
        </w:rPr>
        <w:instrText xml:space="preserve"> PAGEREF _Toc402864501 \h </w:instrText>
      </w:r>
      <w:r w:rsidRPr="000B3DC8">
        <w:rPr>
          <w:b w:val="0"/>
          <w:noProof/>
          <w:sz w:val="18"/>
        </w:rPr>
      </w:r>
      <w:r w:rsidRPr="000B3DC8">
        <w:rPr>
          <w:b w:val="0"/>
          <w:noProof/>
          <w:sz w:val="18"/>
        </w:rPr>
        <w:fldChar w:fldCharType="separate"/>
      </w:r>
      <w:r w:rsidRPr="000B3DC8">
        <w:rPr>
          <w:b w:val="0"/>
          <w:noProof/>
          <w:sz w:val="18"/>
        </w:rPr>
        <w:t>89</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3—Legislation history</w:t>
      </w:r>
      <w:r w:rsidRPr="000B3DC8">
        <w:rPr>
          <w:b w:val="0"/>
          <w:noProof/>
          <w:sz w:val="18"/>
        </w:rPr>
        <w:tab/>
      </w:r>
      <w:r w:rsidRPr="000B3DC8">
        <w:rPr>
          <w:b w:val="0"/>
          <w:noProof/>
          <w:sz w:val="18"/>
        </w:rPr>
        <w:fldChar w:fldCharType="begin"/>
      </w:r>
      <w:r w:rsidRPr="000B3DC8">
        <w:rPr>
          <w:b w:val="0"/>
          <w:noProof/>
          <w:sz w:val="18"/>
        </w:rPr>
        <w:instrText xml:space="preserve"> PAGEREF _Toc402864502 \h </w:instrText>
      </w:r>
      <w:r w:rsidRPr="000B3DC8">
        <w:rPr>
          <w:b w:val="0"/>
          <w:noProof/>
          <w:sz w:val="18"/>
        </w:rPr>
      </w:r>
      <w:r w:rsidRPr="000B3DC8">
        <w:rPr>
          <w:b w:val="0"/>
          <w:noProof/>
          <w:sz w:val="18"/>
        </w:rPr>
        <w:fldChar w:fldCharType="separate"/>
      </w:r>
      <w:r w:rsidRPr="000B3DC8">
        <w:rPr>
          <w:b w:val="0"/>
          <w:noProof/>
          <w:sz w:val="18"/>
        </w:rPr>
        <w:t>90</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4—Amendment history</w:t>
      </w:r>
      <w:r w:rsidRPr="000B3DC8">
        <w:rPr>
          <w:b w:val="0"/>
          <w:noProof/>
          <w:sz w:val="18"/>
        </w:rPr>
        <w:tab/>
      </w:r>
      <w:r w:rsidRPr="000B3DC8">
        <w:rPr>
          <w:b w:val="0"/>
          <w:noProof/>
          <w:sz w:val="18"/>
        </w:rPr>
        <w:fldChar w:fldCharType="begin"/>
      </w:r>
      <w:r w:rsidRPr="000B3DC8">
        <w:rPr>
          <w:b w:val="0"/>
          <w:noProof/>
          <w:sz w:val="18"/>
        </w:rPr>
        <w:instrText xml:space="preserve"> PAGEREF _Toc402864503 \h </w:instrText>
      </w:r>
      <w:r w:rsidRPr="000B3DC8">
        <w:rPr>
          <w:b w:val="0"/>
          <w:noProof/>
          <w:sz w:val="18"/>
        </w:rPr>
      </w:r>
      <w:r w:rsidRPr="000B3DC8">
        <w:rPr>
          <w:b w:val="0"/>
          <w:noProof/>
          <w:sz w:val="18"/>
        </w:rPr>
        <w:fldChar w:fldCharType="separate"/>
      </w:r>
      <w:r w:rsidRPr="000B3DC8">
        <w:rPr>
          <w:b w:val="0"/>
          <w:noProof/>
          <w:sz w:val="18"/>
        </w:rPr>
        <w:t>93</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5—Uncommenced amendments [none]</w:t>
      </w:r>
      <w:r w:rsidRPr="000B3DC8">
        <w:rPr>
          <w:b w:val="0"/>
          <w:noProof/>
          <w:sz w:val="18"/>
        </w:rPr>
        <w:tab/>
      </w:r>
      <w:r w:rsidRPr="000B3DC8">
        <w:rPr>
          <w:b w:val="0"/>
          <w:noProof/>
          <w:sz w:val="18"/>
        </w:rPr>
        <w:fldChar w:fldCharType="begin"/>
      </w:r>
      <w:r w:rsidRPr="000B3DC8">
        <w:rPr>
          <w:b w:val="0"/>
          <w:noProof/>
          <w:sz w:val="18"/>
        </w:rPr>
        <w:instrText xml:space="preserve"> PAGEREF _Toc402864504 \h </w:instrText>
      </w:r>
      <w:r w:rsidRPr="000B3DC8">
        <w:rPr>
          <w:b w:val="0"/>
          <w:noProof/>
          <w:sz w:val="18"/>
        </w:rPr>
      </w:r>
      <w:r w:rsidRPr="000B3DC8">
        <w:rPr>
          <w:b w:val="0"/>
          <w:noProof/>
          <w:sz w:val="18"/>
        </w:rPr>
        <w:fldChar w:fldCharType="separate"/>
      </w:r>
      <w:r w:rsidRPr="000B3DC8">
        <w:rPr>
          <w:b w:val="0"/>
          <w:noProof/>
          <w:sz w:val="18"/>
        </w:rPr>
        <w:t>97</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6—Modifications [none]</w:t>
      </w:r>
      <w:r w:rsidRPr="000B3DC8">
        <w:rPr>
          <w:b w:val="0"/>
          <w:noProof/>
          <w:sz w:val="18"/>
        </w:rPr>
        <w:tab/>
      </w:r>
      <w:r w:rsidRPr="000B3DC8">
        <w:rPr>
          <w:b w:val="0"/>
          <w:noProof/>
          <w:sz w:val="18"/>
        </w:rPr>
        <w:fldChar w:fldCharType="begin"/>
      </w:r>
      <w:r w:rsidRPr="000B3DC8">
        <w:rPr>
          <w:b w:val="0"/>
          <w:noProof/>
          <w:sz w:val="18"/>
        </w:rPr>
        <w:instrText xml:space="preserve"> PAGEREF _Toc402864505 \h </w:instrText>
      </w:r>
      <w:r w:rsidRPr="000B3DC8">
        <w:rPr>
          <w:b w:val="0"/>
          <w:noProof/>
          <w:sz w:val="18"/>
        </w:rPr>
      </w:r>
      <w:r w:rsidRPr="000B3DC8">
        <w:rPr>
          <w:b w:val="0"/>
          <w:noProof/>
          <w:sz w:val="18"/>
        </w:rPr>
        <w:fldChar w:fldCharType="separate"/>
      </w:r>
      <w:r w:rsidRPr="000B3DC8">
        <w:rPr>
          <w:b w:val="0"/>
          <w:noProof/>
          <w:sz w:val="18"/>
        </w:rPr>
        <w:t>97</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7—Misdescribed amendments [none]</w:t>
      </w:r>
      <w:r w:rsidRPr="000B3DC8">
        <w:rPr>
          <w:b w:val="0"/>
          <w:noProof/>
          <w:sz w:val="18"/>
        </w:rPr>
        <w:tab/>
      </w:r>
      <w:r w:rsidRPr="000B3DC8">
        <w:rPr>
          <w:b w:val="0"/>
          <w:noProof/>
          <w:sz w:val="18"/>
        </w:rPr>
        <w:fldChar w:fldCharType="begin"/>
      </w:r>
      <w:r w:rsidRPr="000B3DC8">
        <w:rPr>
          <w:b w:val="0"/>
          <w:noProof/>
          <w:sz w:val="18"/>
        </w:rPr>
        <w:instrText xml:space="preserve"> PAGEREF _Toc402864506 \h </w:instrText>
      </w:r>
      <w:r w:rsidRPr="000B3DC8">
        <w:rPr>
          <w:b w:val="0"/>
          <w:noProof/>
          <w:sz w:val="18"/>
        </w:rPr>
      </w:r>
      <w:r w:rsidRPr="000B3DC8">
        <w:rPr>
          <w:b w:val="0"/>
          <w:noProof/>
          <w:sz w:val="18"/>
        </w:rPr>
        <w:fldChar w:fldCharType="separate"/>
      </w:r>
      <w:r w:rsidRPr="000B3DC8">
        <w:rPr>
          <w:b w:val="0"/>
          <w:noProof/>
          <w:sz w:val="18"/>
        </w:rPr>
        <w:t>97</w:t>
      </w:r>
      <w:r w:rsidRPr="000B3DC8">
        <w:rPr>
          <w:b w:val="0"/>
          <w:noProof/>
          <w:sz w:val="18"/>
        </w:rPr>
        <w:fldChar w:fldCharType="end"/>
      </w:r>
    </w:p>
    <w:p w:rsidR="000B3DC8" w:rsidRDefault="000B3DC8">
      <w:pPr>
        <w:pStyle w:val="TOC3"/>
        <w:rPr>
          <w:rFonts w:asciiTheme="minorHAnsi" w:eastAsiaTheme="minorEastAsia" w:hAnsiTheme="minorHAnsi" w:cstheme="minorBidi"/>
          <w:b w:val="0"/>
          <w:noProof/>
          <w:kern w:val="0"/>
          <w:szCs w:val="22"/>
        </w:rPr>
      </w:pPr>
      <w:r>
        <w:rPr>
          <w:noProof/>
        </w:rPr>
        <w:t>Endnote 8—Miscellaneous [none]</w:t>
      </w:r>
      <w:r w:rsidRPr="000B3DC8">
        <w:rPr>
          <w:b w:val="0"/>
          <w:noProof/>
          <w:sz w:val="18"/>
        </w:rPr>
        <w:tab/>
      </w:r>
      <w:r w:rsidRPr="000B3DC8">
        <w:rPr>
          <w:b w:val="0"/>
          <w:noProof/>
          <w:sz w:val="18"/>
        </w:rPr>
        <w:fldChar w:fldCharType="begin"/>
      </w:r>
      <w:r w:rsidRPr="000B3DC8">
        <w:rPr>
          <w:b w:val="0"/>
          <w:noProof/>
          <w:sz w:val="18"/>
        </w:rPr>
        <w:instrText xml:space="preserve"> PAGEREF _Toc402864507 \h </w:instrText>
      </w:r>
      <w:r w:rsidRPr="000B3DC8">
        <w:rPr>
          <w:b w:val="0"/>
          <w:noProof/>
          <w:sz w:val="18"/>
        </w:rPr>
      </w:r>
      <w:r w:rsidRPr="000B3DC8">
        <w:rPr>
          <w:b w:val="0"/>
          <w:noProof/>
          <w:sz w:val="18"/>
        </w:rPr>
        <w:fldChar w:fldCharType="separate"/>
      </w:r>
      <w:r w:rsidRPr="000B3DC8">
        <w:rPr>
          <w:b w:val="0"/>
          <w:noProof/>
          <w:sz w:val="18"/>
        </w:rPr>
        <w:t>97</w:t>
      </w:r>
      <w:r w:rsidRPr="000B3DC8">
        <w:rPr>
          <w:b w:val="0"/>
          <w:noProof/>
          <w:sz w:val="18"/>
        </w:rPr>
        <w:fldChar w:fldCharType="end"/>
      </w:r>
    </w:p>
    <w:p w:rsidR="00C2582A" w:rsidRPr="00C26CB0" w:rsidRDefault="000B3DC8" w:rsidP="000B3DC8">
      <w:r>
        <w:fldChar w:fldCharType="end"/>
      </w:r>
    </w:p>
    <w:p w:rsidR="00C2582A" w:rsidRPr="00C26CB0" w:rsidRDefault="00C2582A" w:rsidP="00C2582A">
      <w:pPr>
        <w:sectPr w:rsidR="00C2582A" w:rsidRPr="00C26CB0" w:rsidSect="00A7084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5D6416" w:rsidRPr="00C26CB0" w:rsidRDefault="005D6416" w:rsidP="00912C12">
      <w:pPr>
        <w:pStyle w:val="LongT"/>
        <w:pageBreakBefore/>
      </w:pPr>
      <w:r w:rsidRPr="00C26CB0">
        <w:lastRenderedPageBreak/>
        <w:t>An Act relating to the Australian intelligence services, and for related purposes</w:t>
      </w:r>
    </w:p>
    <w:p w:rsidR="005D6416" w:rsidRPr="00C26CB0" w:rsidRDefault="005D6416" w:rsidP="005D6416">
      <w:pPr>
        <w:pStyle w:val="ActHead2"/>
      </w:pPr>
      <w:bookmarkStart w:id="0" w:name="_Toc402864377"/>
      <w:r w:rsidRPr="00C26CB0">
        <w:rPr>
          <w:rStyle w:val="CharPartNo"/>
        </w:rPr>
        <w:t>Part</w:t>
      </w:r>
      <w:r w:rsidR="00C26CB0" w:rsidRPr="00C26CB0">
        <w:rPr>
          <w:rStyle w:val="CharPartNo"/>
        </w:rPr>
        <w:t> </w:t>
      </w:r>
      <w:r w:rsidRPr="00C26CB0">
        <w:rPr>
          <w:rStyle w:val="CharPartNo"/>
        </w:rPr>
        <w:t>1</w:t>
      </w:r>
      <w:r w:rsidRPr="00C26CB0">
        <w:t>—</w:t>
      </w:r>
      <w:r w:rsidRPr="00C26CB0">
        <w:rPr>
          <w:rStyle w:val="CharPartText"/>
        </w:rPr>
        <w:t>Preliminary</w:t>
      </w:r>
      <w:bookmarkEnd w:id="0"/>
    </w:p>
    <w:p w:rsidR="005D6416" w:rsidRPr="00C26CB0" w:rsidRDefault="00333AA1" w:rsidP="005D6416">
      <w:pPr>
        <w:pStyle w:val="Header"/>
      </w:pPr>
      <w:r w:rsidRPr="00C26CB0">
        <w:rPr>
          <w:rStyle w:val="CharDivNo"/>
        </w:rPr>
        <w:t xml:space="preserve"> </w:t>
      </w:r>
      <w:r w:rsidRPr="00C26CB0">
        <w:rPr>
          <w:rStyle w:val="CharDivText"/>
        </w:rPr>
        <w:t xml:space="preserve"> </w:t>
      </w:r>
    </w:p>
    <w:p w:rsidR="005D6416" w:rsidRPr="00C26CB0" w:rsidRDefault="005D6416" w:rsidP="005D6416">
      <w:pPr>
        <w:pStyle w:val="ActHead5"/>
      </w:pPr>
      <w:bookmarkStart w:id="1" w:name="_Toc402864378"/>
      <w:r w:rsidRPr="00C26CB0">
        <w:rPr>
          <w:rStyle w:val="CharSectno"/>
        </w:rPr>
        <w:t>1</w:t>
      </w:r>
      <w:r w:rsidRPr="00C26CB0">
        <w:t xml:space="preserve">  Short title</w:t>
      </w:r>
      <w:bookmarkEnd w:id="1"/>
    </w:p>
    <w:p w:rsidR="005D6416" w:rsidRPr="00C26CB0" w:rsidRDefault="005D6416" w:rsidP="005D6416">
      <w:pPr>
        <w:pStyle w:val="subsection"/>
        <w:rPr>
          <w:i/>
        </w:rPr>
      </w:pPr>
      <w:r w:rsidRPr="00C26CB0">
        <w:tab/>
      </w:r>
      <w:r w:rsidRPr="00C26CB0">
        <w:tab/>
        <w:t xml:space="preserve">This Act may be cited as the </w:t>
      </w:r>
      <w:r w:rsidRPr="00C26CB0">
        <w:rPr>
          <w:i/>
        </w:rPr>
        <w:t>Intelligence Services Act 2001</w:t>
      </w:r>
      <w:r w:rsidRPr="00C26CB0">
        <w:t>.</w:t>
      </w:r>
    </w:p>
    <w:p w:rsidR="005D6416" w:rsidRPr="00C26CB0" w:rsidRDefault="005D6416" w:rsidP="005D6416">
      <w:pPr>
        <w:pStyle w:val="ActHead5"/>
      </w:pPr>
      <w:bookmarkStart w:id="2" w:name="_Toc402864379"/>
      <w:r w:rsidRPr="00C26CB0">
        <w:rPr>
          <w:rStyle w:val="CharSectno"/>
        </w:rPr>
        <w:t>2</w:t>
      </w:r>
      <w:r w:rsidRPr="00C26CB0">
        <w:t xml:space="preserve">  Commencement</w:t>
      </w:r>
      <w:bookmarkEnd w:id="2"/>
    </w:p>
    <w:p w:rsidR="005D6416" w:rsidRPr="00C26CB0" w:rsidRDefault="005D6416" w:rsidP="005D6416">
      <w:pPr>
        <w:pStyle w:val="subsection"/>
      </w:pPr>
      <w:r w:rsidRPr="00C26CB0">
        <w:tab/>
      </w:r>
      <w:r w:rsidRPr="00C26CB0">
        <w:tab/>
        <w:t>This Act commences 28 days after the day on which it receives the Royal Assent.</w:t>
      </w:r>
    </w:p>
    <w:p w:rsidR="005D6416" w:rsidRPr="00C26CB0" w:rsidRDefault="005D6416" w:rsidP="005D6416">
      <w:pPr>
        <w:pStyle w:val="ActHead5"/>
      </w:pPr>
      <w:bookmarkStart w:id="3" w:name="_Toc402864380"/>
      <w:r w:rsidRPr="00C26CB0">
        <w:rPr>
          <w:rStyle w:val="CharSectno"/>
        </w:rPr>
        <w:t>3</w:t>
      </w:r>
      <w:r w:rsidRPr="00C26CB0">
        <w:t xml:space="preserve">  Definitions</w:t>
      </w:r>
      <w:bookmarkEnd w:id="3"/>
    </w:p>
    <w:p w:rsidR="005D6416" w:rsidRPr="00C26CB0" w:rsidRDefault="005D6416" w:rsidP="005D6416">
      <w:pPr>
        <w:pStyle w:val="subsection"/>
      </w:pPr>
      <w:r w:rsidRPr="00C26CB0">
        <w:tab/>
      </w:r>
      <w:r w:rsidRPr="00C26CB0">
        <w:tab/>
        <w:t>In this Act, unless the contrary intentio</w:t>
      </w:r>
      <w:bookmarkStart w:id="4" w:name="_GoBack"/>
      <w:bookmarkEnd w:id="4"/>
      <w:r w:rsidRPr="00C26CB0">
        <w:t>n appears:</w:t>
      </w:r>
    </w:p>
    <w:p w:rsidR="005D6416" w:rsidRPr="00C26CB0" w:rsidRDefault="005D6416" w:rsidP="005D6416">
      <w:pPr>
        <w:pStyle w:val="Definition"/>
      </w:pPr>
      <w:r w:rsidRPr="00C26CB0">
        <w:rPr>
          <w:b/>
          <w:i/>
        </w:rPr>
        <w:t>agency</w:t>
      </w:r>
      <w:r w:rsidRPr="00C26CB0">
        <w:t xml:space="preserve"> means ASIS</w:t>
      </w:r>
      <w:r w:rsidR="003D16AE" w:rsidRPr="00C26CB0">
        <w:t xml:space="preserve">, </w:t>
      </w:r>
      <w:r w:rsidR="00FF6852" w:rsidRPr="00C26CB0">
        <w:t>AGO or ASD</w:t>
      </w:r>
      <w:r w:rsidRPr="00C26CB0">
        <w:t>.</w:t>
      </w:r>
    </w:p>
    <w:p w:rsidR="005D6416" w:rsidRPr="00C26CB0" w:rsidRDefault="005D6416" w:rsidP="005D6416">
      <w:pPr>
        <w:pStyle w:val="Definition"/>
      </w:pPr>
      <w:r w:rsidRPr="00C26CB0">
        <w:rPr>
          <w:b/>
          <w:i/>
        </w:rPr>
        <w:t>agency head</w:t>
      </w:r>
      <w:r w:rsidRPr="00C26CB0">
        <w:t xml:space="preserve"> means:</w:t>
      </w:r>
    </w:p>
    <w:p w:rsidR="005D6416" w:rsidRPr="00C26CB0" w:rsidRDefault="005D6416" w:rsidP="005D6416">
      <w:pPr>
        <w:pStyle w:val="paragraph"/>
      </w:pPr>
      <w:r w:rsidRPr="00C26CB0">
        <w:tab/>
        <w:t>(a)</w:t>
      </w:r>
      <w:r w:rsidRPr="00C26CB0">
        <w:tab/>
        <w:t>in relation to ASIS—the Director</w:t>
      </w:r>
      <w:r w:rsidR="00C26CB0">
        <w:noBreakHyphen/>
      </w:r>
      <w:r w:rsidRPr="00C26CB0">
        <w:t>General; and</w:t>
      </w:r>
    </w:p>
    <w:p w:rsidR="00FF6852" w:rsidRPr="00C26CB0" w:rsidRDefault="004B78B1" w:rsidP="00FF6852">
      <w:pPr>
        <w:pStyle w:val="paragraph"/>
      </w:pPr>
      <w:r w:rsidRPr="00C26CB0">
        <w:tab/>
      </w:r>
      <w:r w:rsidR="00FF6852" w:rsidRPr="00C26CB0">
        <w:t>(b)</w:t>
      </w:r>
      <w:r w:rsidR="00FF6852" w:rsidRPr="00C26CB0">
        <w:tab/>
        <w:t>in relation to AGO—the Director of AGO; and</w:t>
      </w:r>
    </w:p>
    <w:p w:rsidR="005D6416" w:rsidRPr="00C26CB0" w:rsidRDefault="00FF6852" w:rsidP="00FF6852">
      <w:pPr>
        <w:pStyle w:val="paragraph"/>
      </w:pPr>
      <w:r w:rsidRPr="00C26CB0">
        <w:tab/>
        <w:t>(c)</w:t>
      </w:r>
      <w:r w:rsidRPr="00C26CB0">
        <w:tab/>
        <w:t>in relation to ASD—the Director of ASD.</w:t>
      </w:r>
    </w:p>
    <w:p w:rsidR="00FF6852" w:rsidRPr="00C26CB0" w:rsidRDefault="00FF6852" w:rsidP="00FF6852">
      <w:pPr>
        <w:pStyle w:val="Definition"/>
      </w:pPr>
      <w:r w:rsidRPr="00C26CB0">
        <w:rPr>
          <w:b/>
          <w:i/>
        </w:rPr>
        <w:t>AGO</w:t>
      </w:r>
      <w:r w:rsidRPr="00C26CB0">
        <w:t xml:space="preserve"> means that part of the Defence Department known as the Australian Geospatial</w:t>
      </w:r>
      <w:r w:rsidR="00C26CB0">
        <w:noBreakHyphen/>
      </w:r>
      <w:r w:rsidRPr="00C26CB0">
        <w:t>Intelligence Organisation.</w:t>
      </w:r>
    </w:p>
    <w:p w:rsidR="00D774DE" w:rsidRPr="00C26CB0" w:rsidRDefault="00D774DE" w:rsidP="00D774DE">
      <w:pPr>
        <w:pStyle w:val="Definition"/>
      </w:pPr>
      <w:r w:rsidRPr="00C26CB0">
        <w:rPr>
          <w:b/>
          <w:i/>
        </w:rPr>
        <w:t>APS Agency</w:t>
      </w:r>
      <w:r w:rsidRPr="00C26CB0">
        <w:t xml:space="preserve"> means an Agency within the meaning of the </w:t>
      </w:r>
      <w:r w:rsidRPr="00C26CB0">
        <w:rPr>
          <w:i/>
        </w:rPr>
        <w:t>Public Service Act 1999</w:t>
      </w:r>
      <w:r w:rsidRPr="00C26CB0">
        <w:t>.</w:t>
      </w:r>
    </w:p>
    <w:p w:rsidR="00FF6852" w:rsidRPr="00C26CB0" w:rsidRDefault="00FF6852" w:rsidP="00FF6852">
      <w:pPr>
        <w:pStyle w:val="Definition"/>
      </w:pPr>
      <w:r w:rsidRPr="00C26CB0">
        <w:rPr>
          <w:b/>
          <w:i/>
        </w:rPr>
        <w:t>ASD</w:t>
      </w:r>
      <w:r w:rsidRPr="00C26CB0">
        <w:t xml:space="preserve"> means that part of the Defence Department known as the Australian Signals Directorate.</w:t>
      </w:r>
    </w:p>
    <w:p w:rsidR="005D6416" w:rsidRPr="00C26CB0" w:rsidRDefault="005D6416" w:rsidP="005D6416">
      <w:pPr>
        <w:pStyle w:val="Definition"/>
      </w:pPr>
      <w:r w:rsidRPr="00C26CB0">
        <w:rPr>
          <w:b/>
          <w:i/>
        </w:rPr>
        <w:t>ASIO</w:t>
      </w:r>
      <w:r w:rsidRPr="00C26CB0">
        <w:t xml:space="preserve"> means the Australian Security Intelligence Organisation.</w:t>
      </w:r>
    </w:p>
    <w:p w:rsidR="005D6416" w:rsidRPr="00C26CB0" w:rsidRDefault="005D6416" w:rsidP="005D6416">
      <w:pPr>
        <w:pStyle w:val="Definition"/>
      </w:pPr>
      <w:r w:rsidRPr="00C26CB0">
        <w:rPr>
          <w:b/>
          <w:i/>
        </w:rPr>
        <w:t>ASIS</w:t>
      </w:r>
      <w:r w:rsidRPr="00C26CB0">
        <w:t xml:space="preserve"> means the Australian Secret Intelligence Service.</w:t>
      </w:r>
    </w:p>
    <w:p w:rsidR="005D6416" w:rsidRPr="00C26CB0" w:rsidRDefault="005D6416" w:rsidP="005D6416">
      <w:pPr>
        <w:pStyle w:val="Definition"/>
      </w:pPr>
      <w:smartTag w:uri="urn:schemas-microsoft-com:office:smarttags" w:element="country-region">
        <w:smartTag w:uri="urn:schemas-microsoft-com:office:smarttags" w:element="place">
          <w:r w:rsidRPr="00C26CB0">
            <w:rPr>
              <w:b/>
              <w:i/>
            </w:rPr>
            <w:t>Australia</w:t>
          </w:r>
        </w:smartTag>
      </w:smartTag>
      <w:r w:rsidRPr="00C26CB0">
        <w:t>, when used in a geographical sense, includes the external Territories.</w:t>
      </w:r>
    </w:p>
    <w:p w:rsidR="005D6416" w:rsidRPr="00C26CB0" w:rsidRDefault="005D6416" w:rsidP="005D6416">
      <w:pPr>
        <w:pStyle w:val="Definition"/>
      </w:pPr>
      <w:r w:rsidRPr="00C26CB0">
        <w:rPr>
          <w:b/>
          <w:i/>
        </w:rPr>
        <w:lastRenderedPageBreak/>
        <w:t>Australian person</w:t>
      </w:r>
      <w:r w:rsidRPr="00C26CB0">
        <w:rPr>
          <w:i/>
        </w:rPr>
        <w:t xml:space="preserve"> </w:t>
      </w:r>
      <w:r w:rsidRPr="00C26CB0">
        <w:t>means a person who is:</w:t>
      </w:r>
    </w:p>
    <w:p w:rsidR="005D6416" w:rsidRPr="00C26CB0" w:rsidRDefault="005D6416" w:rsidP="005D6416">
      <w:pPr>
        <w:pStyle w:val="paragraph"/>
      </w:pPr>
      <w:r w:rsidRPr="00C26CB0">
        <w:tab/>
        <w:t>(a)</w:t>
      </w:r>
      <w:r w:rsidRPr="00C26CB0">
        <w:tab/>
        <w:t>an Australian citizen; or</w:t>
      </w:r>
    </w:p>
    <w:p w:rsidR="005D6416" w:rsidRPr="00C26CB0" w:rsidRDefault="005D6416" w:rsidP="005D6416">
      <w:pPr>
        <w:pStyle w:val="paragraph"/>
      </w:pPr>
      <w:r w:rsidRPr="00C26CB0">
        <w:tab/>
        <w:t>(b)</w:t>
      </w:r>
      <w:r w:rsidRPr="00C26CB0">
        <w:tab/>
        <w:t>a permanent resident.</w:t>
      </w:r>
    </w:p>
    <w:p w:rsidR="005D6416" w:rsidRPr="00C26CB0" w:rsidRDefault="005D6416" w:rsidP="005D6416">
      <w:pPr>
        <w:pStyle w:val="Definition"/>
      </w:pPr>
      <w:r w:rsidRPr="00C26CB0">
        <w:rPr>
          <w:b/>
          <w:i/>
        </w:rPr>
        <w:t>Chair</w:t>
      </w:r>
      <w:r w:rsidRPr="00C26CB0">
        <w:t xml:space="preserve"> means the Chair of the Committee.</w:t>
      </w:r>
    </w:p>
    <w:p w:rsidR="005D6416" w:rsidRPr="00C26CB0" w:rsidRDefault="005D6416" w:rsidP="005D6416">
      <w:pPr>
        <w:pStyle w:val="Definition"/>
      </w:pPr>
      <w:r w:rsidRPr="00C26CB0">
        <w:rPr>
          <w:b/>
          <w:i/>
        </w:rPr>
        <w:t>Committee</w:t>
      </w:r>
      <w:r w:rsidRPr="00C26CB0">
        <w:t xml:space="preserve"> means the Parliamentary Joint Committee on </w:t>
      </w:r>
      <w:r w:rsidR="00CB374C" w:rsidRPr="00C26CB0">
        <w:t>Intelligence and Security</w:t>
      </w:r>
      <w:r w:rsidRPr="00C26CB0">
        <w:t>.</w:t>
      </w:r>
    </w:p>
    <w:p w:rsidR="005D6416" w:rsidRPr="00C26CB0" w:rsidRDefault="005D6416" w:rsidP="003E4985">
      <w:pPr>
        <w:pStyle w:val="Definition"/>
        <w:keepNext/>
      </w:pPr>
      <w:r w:rsidRPr="00C26CB0">
        <w:rPr>
          <w:b/>
          <w:i/>
        </w:rPr>
        <w:t>Commonwealth authority</w:t>
      </w:r>
      <w:r w:rsidRPr="00C26CB0">
        <w:t xml:space="preserve"> includes:</w:t>
      </w:r>
    </w:p>
    <w:p w:rsidR="005D6416" w:rsidRPr="00C26CB0" w:rsidRDefault="005D6416" w:rsidP="005D6416">
      <w:pPr>
        <w:pStyle w:val="paragraph"/>
      </w:pPr>
      <w:r w:rsidRPr="00C26CB0">
        <w:tab/>
        <w:t>(a)</w:t>
      </w:r>
      <w:r w:rsidRPr="00C26CB0">
        <w:tab/>
        <w:t xml:space="preserve">an Agency within the meaning of the </w:t>
      </w:r>
      <w:r w:rsidRPr="00C26CB0">
        <w:rPr>
          <w:i/>
        </w:rPr>
        <w:t>Public Service Act 1999</w:t>
      </w:r>
      <w:r w:rsidRPr="00C26CB0">
        <w:t>; and</w:t>
      </w:r>
    </w:p>
    <w:p w:rsidR="005D6416" w:rsidRPr="00C26CB0" w:rsidRDefault="005D6416" w:rsidP="005D6416">
      <w:pPr>
        <w:pStyle w:val="paragraph"/>
      </w:pPr>
      <w:r w:rsidRPr="00C26CB0">
        <w:tab/>
        <w:t>(b)</w:t>
      </w:r>
      <w:r w:rsidRPr="00C26CB0">
        <w:tab/>
        <w:t xml:space="preserve">a Department within the meaning of the </w:t>
      </w:r>
      <w:r w:rsidRPr="00C26CB0">
        <w:rPr>
          <w:i/>
        </w:rPr>
        <w:t>Parliamentary Service Act 1999</w:t>
      </w:r>
      <w:r w:rsidRPr="00C26CB0">
        <w:t>; and</w:t>
      </w:r>
    </w:p>
    <w:p w:rsidR="005D6416" w:rsidRPr="00C26CB0" w:rsidRDefault="005D6416" w:rsidP="005D6416">
      <w:pPr>
        <w:pStyle w:val="paragraph"/>
      </w:pPr>
      <w:r w:rsidRPr="00C26CB0">
        <w:tab/>
        <w:t>(c)</w:t>
      </w:r>
      <w:r w:rsidRPr="00C26CB0">
        <w:tab/>
        <w:t>the Defence Force; and</w:t>
      </w:r>
    </w:p>
    <w:p w:rsidR="005D6416" w:rsidRPr="00C26CB0" w:rsidRDefault="005D6416" w:rsidP="005D6416">
      <w:pPr>
        <w:pStyle w:val="paragraph"/>
      </w:pPr>
      <w:r w:rsidRPr="00C26CB0">
        <w:tab/>
        <w:t>(d)</w:t>
      </w:r>
      <w:r w:rsidRPr="00C26CB0">
        <w:tab/>
        <w:t>a body (whether incorporated or not) established, or continued in existence,</w:t>
      </w:r>
      <w:r w:rsidRPr="00C26CB0">
        <w:rPr>
          <w:i/>
        </w:rPr>
        <w:t xml:space="preserve"> </w:t>
      </w:r>
      <w:r w:rsidRPr="00C26CB0">
        <w:t>for a public purpose by or under a law of the Commonwealth; and</w:t>
      </w:r>
    </w:p>
    <w:p w:rsidR="005D6416" w:rsidRPr="00C26CB0" w:rsidRDefault="005D6416" w:rsidP="005D6416">
      <w:pPr>
        <w:pStyle w:val="paragraph"/>
      </w:pPr>
      <w:r w:rsidRPr="00C26CB0">
        <w:tab/>
        <w:t>(e)</w:t>
      </w:r>
      <w:r w:rsidRPr="00C26CB0">
        <w:tab/>
        <w:t xml:space="preserve">a body corporate in which the Commonwealth or a body referred to in </w:t>
      </w:r>
      <w:r w:rsidR="00C26CB0">
        <w:t>paragraph (</w:t>
      </w:r>
      <w:r w:rsidRPr="00C26CB0">
        <w:t>d) has a controlling interest.</w:t>
      </w:r>
    </w:p>
    <w:p w:rsidR="005D6416" w:rsidRPr="00C26CB0" w:rsidRDefault="005D6416" w:rsidP="005D6416">
      <w:pPr>
        <w:pStyle w:val="Definition"/>
      </w:pPr>
      <w:r w:rsidRPr="00C26CB0">
        <w:rPr>
          <w:b/>
          <w:i/>
        </w:rPr>
        <w:t xml:space="preserve">court </w:t>
      </w:r>
      <w:r w:rsidRPr="00C26CB0">
        <w:t>includes a tribunal, authority or person that has power to require the production of documents or the answering of questions.</w:t>
      </w:r>
    </w:p>
    <w:p w:rsidR="008C2FF0" w:rsidRPr="00C26CB0" w:rsidRDefault="008C2FF0" w:rsidP="008C2FF0">
      <w:pPr>
        <w:pStyle w:val="Definition"/>
      </w:pPr>
      <w:r w:rsidRPr="00C26CB0">
        <w:rPr>
          <w:b/>
          <w:i/>
        </w:rPr>
        <w:t>Defence Department</w:t>
      </w:r>
      <w:r w:rsidRPr="00C26CB0">
        <w:t xml:space="preserve"> means the Department of State that deals with defence and that is administered by the Defence Minister.</w:t>
      </w:r>
    </w:p>
    <w:p w:rsidR="008C2FF0" w:rsidRPr="00C26CB0" w:rsidRDefault="008C2FF0" w:rsidP="008C2FF0">
      <w:pPr>
        <w:pStyle w:val="Definition"/>
      </w:pPr>
      <w:r w:rsidRPr="00C26CB0">
        <w:rPr>
          <w:b/>
          <w:i/>
        </w:rPr>
        <w:t>Defence Minister</w:t>
      </w:r>
      <w:r w:rsidRPr="00C26CB0">
        <w:t xml:space="preserve"> means the Minister administering section</w:t>
      </w:r>
      <w:r w:rsidR="00C26CB0">
        <w:t> </w:t>
      </w:r>
      <w:r w:rsidRPr="00C26CB0">
        <w:t xml:space="preserve">1 of the </w:t>
      </w:r>
      <w:r w:rsidRPr="00C26CB0">
        <w:rPr>
          <w:i/>
        </w:rPr>
        <w:t>Defence Act 1903</w:t>
      </w:r>
      <w:r w:rsidRPr="00C26CB0">
        <w:t>.</w:t>
      </w:r>
    </w:p>
    <w:p w:rsidR="00BB1FB8" w:rsidRPr="00C26CB0" w:rsidRDefault="00BB1FB8" w:rsidP="00BB1FB8">
      <w:pPr>
        <w:pStyle w:val="Definition"/>
      </w:pPr>
      <w:r w:rsidRPr="00C26CB0">
        <w:rPr>
          <w:b/>
          <w:i/>
        </w:rPr>
        <w:t xml:space="preserve">DIO </w:t>
      </w:r>
      <w:r w:rsidRPr="00C26CB0">
        <w:t xml:space="preserve">means that part of the </w:t>
      </w:r>
      <w:r w:rsidR="008C2FF0" w:rsidRPr="00C26CB0">
        <w:t>Defence Department</w:t>
      </w:r>
      <w:r w:rsidRPr="00C26CB0">
        <w:t xml:space="preserve"> known as the Defence Intelligence Organisation.</w:t>
      </w:r>
    </w:p>
    <w:p w:rsidR="005D6416" w:rsidRPr="00C26CB0" w:rsidRDefault="005D6416" w:rsidP="005D6416">
      <w:pPr>
        <w:pStyle w:val="Definition"/>
      </w:pPr>
      <w:r w:rsidRPr="00C26CB0">
        <w:rPr>
          <w:b/>
          <w:i/>
        </w:rPr>
        <w:t>Director</w:t>
      </w:r>
      <w:r w:rsidR="00C26CB0">
        <w:rPr>
          <w:b/>
          <w:i/>
        </w:rPr>
        <w:noBreakHyphen/>
      </w:r>
      <w:r w:rsidRPr="00C26CB0">
        <w:rPr>
          <w:b/>
          <w:i/>
        </w:rPr>
        <w:t>General</w:t>
      </w:r>
      <w:r w:rsidRPr="00C26CB0">
        <w:t xml:space="preserve"> means the Director</w:t>
      </w:r>
      <w:r w:rsidR="00C26CB0">
        <w:noBreakHyphen/>
      </w:r>
      <w:r w:rsidRPr="00C26CB0">
        <w:t>General of ASIS.</w:t>
      </w:r>
    </w:p>
    <w:p w:rsidR="005D6416" w:rsidRPr="00C26CB0" w:rsidRDefault="005D6416" w:rsidP="005D6416">
      <w:pPr>
        <w:pStyle w:val="Definition"/>
      </w:pPr>
      <w:r w:rsidRPr="00C26CB0">
        <w:rPr>
          <w:b/>
          <w:i/>
        </w:rPr>
        <w:t>Director</w:t>
      </w:r>
      <w:r w:rsidR="00C26CB0">
        <w:rPr>
          <w:b/>
          <w:i/>
        </w:rPr>
        <w:noBreakHyphen/>
      </w:r>
      <w:r w:rsidRPr="00C26CB0">
        <w:rPr>
          <w:b/>
          <w:i/>
        </w:rPr>
        <w:t>General of Security</w:t>
      </w:r>
      <w:r w:rsidRPr="00C26CB0">
        <w:t xml:space="preserve"> means the Director</w:t>
      </w:r>
      <w:r w:rsidR="00C26CB0">
        <w:noBreakHyphen/>
      </w:r>
      <w:r w:rsidRPr="00C26CB0">
        <w:t xml:space="preserve">General of Security holding office under the </w:t>
      </w:r>
      <w:r w:rsidRPr="00C26CB0">
        <w:rPr>
          <w:i/>
        </w:rPr>
        <w:t>Australian Security Intelligence Organisation Act 1979</w:t>
      </w:r>
      <w:r w:rsidRPr="00C26CB0">
        <w:t>.</w:t>
      </w:r>
    </w:p>
    <w:p w:rsidR="009D2421" w:rsidRPr="00C26CB0" w:rsidRDefault="009D2421" w:rsidP="009D2421">
      <w:pPr>
        <w:pStyle w:val="Definition"/>
      </w:pPr>
      <w:r w:rsidRPr="00C26CB0">
        <w:rPr>
          <w:b/>
          <w:i/>
        </w:rPr>
        <w:t xml:space="preserve">emergency response function </w:t>
      </w:r>
      <w:r w:rsidRPr="00C26CB0">
        <w:t>includes, but is not limited to, a function in relation to:</w:t>
      </w:r>
    </w:p>
    <w:p w:rsidR="009D2421" w:rsidRPr="00C26CB0" w:rsidRDefault="009D2421" w:rsidP="009D2421">
      <w:pPr>
        <w:pStyle w:val="paragraph"/>
      </w:pPr>
      <w:r w:rsidRPr="00C26CB0">
        <w:lastRenderedPageBreak/>
        <w:tab/>
        <w:t>(a)</w:t>
      </w:r>
      <w:r w:rsidRPr="00C26CB0">
        <w:tab/>
        <w:t>search and rescue; or</w:t>
      </w:r>
    </w:p>
    <w:p w:rsidR="009D2421" w:rsidRPr="00C26CB0" w:rsidRDefault="009D2421" w:rsidP="009D2421">
      <w:pPr>
        <w:pStyle w:val="paragraph"/>
      </w:pPr>
      <w:r w:rsidRPr="00C26CB0">
        <w:tab/>
        <w:t>(b)</w:t>
      </w:r>
      <w:r w:rsidRPr="00C26CB0">
        <w:tab/>
        <w:t>emergency rescue; or</w:t>
      </w:r>
    </w:p>
    <w:p w:rsidR="009D2421" w:rsidRPr="00C26CB0" w:rsidRDefault="009D2421" w:rsidP="009D2421">
      <w:pPr>
        <w:pStyle w:val="paragraph"/>
      </w:pPr>
      <w:r w:rsidRPr="00C26CB0">
        <w:tab/>
        <w:t>(c)</w:t>
      </w:r>
      <w:r w:rsidRPr="00C26CB0">
        <w:tab/>
        <w:t>response to natural disasters.</w:t>
      </w:r>
    </w:p>
    <w:p w:rsidR="008C2FF0" w:rsidRPr="00C26CB0" w:rsidRDefault="008C2FF0" w:rsidP="008C2FF0">
      <w:pPr>
        <w:pStyle w:val="Definition"/>
      </w:pPr>
      <w:r w:rsidRPr="00C26CB0">
        <w:rPr>
          <w:b/>
          <w:i/>
        </w:rPr>
        <w:t>Foreign Affairs Minister</w:t>
      </w:r>
      <w:r w:rsidRPr="00C26CB0">
        <w:t xml:space="preserve"> means the Minister administering the </w:t>
      </w:r>
      <w:r w:rsidRPr="00C26CB0">
        <w:rPr>
          <w:i/>
        </w:rPr>
        <w:t>Diplomatic Privileges and Immunities Act 1967</w:t>
      </w:r>
      <w:r w:rsidRPr="00C26CB0">
        <w:t>.</w:t>
      </w:r>
    </w:p>
    <w:p w:rsidR="00C247A5" w:rsidRPr="00C26CB0" w:rsidRDefault="00C247A5" w:rsidP="00C247A5">
      <w:pPr>
        <w:pStyle w:val="Definition"/>
      </w:pPr>
      <w:r w:rsidRPr="00C26CB0">
        <w:rPr>
          <w:b/>
          <w:i/>
        </w:rPr>
        <w:t xml:space="preserve">foreign power </w:t>
      </w:r>
      <w:r w:rsidRPr="00C26CB0">
        <w:t xml:space="preserve">has the same meaning as in the </w:t>
      </w:r>
      <w:r w:rsidRPr="00C26CB0">
        <w:rPr>
          <w:i/>
        </w:rPr>
        <w:t>Australian Security Intelligence Organisation Act 1979</w:t>
      </w:r>
      <w:r w:rsidRPr="00C26CB0">
        <w:t>.</w:t>
      </w:r>
    </w:p>
    <w:p w:rsidR="0085377B" w:rsidRPr="00C26CB0" w:rsidRDefault="0085377B" w:rsidP="0085377B">
      <w:pPr>
        <w:pStyle w:val="Definition"/>
      </w:pPr>
      <w:r w:rsidRPr="00C26CB0">
        <w:rPr>
          <w:b/>
          <w:i/>
        </w:rPr>
        <w:t>IGIS official</w:t>
      </w:r>
      <w:r w:rsidRPr="00C26CB0">
        <w:t xml:space="preserve"> (short for Inspector</w:t>
      </w:r>
      <w:r w:rsidR="00C26CB0">
        <w:noBreakHyphen/>
      </w:r>
      <w:r w:rsidRPr="00C26CB0">
        <w:t>General of Intelligence and Security official) means:</w:t>
      </w:r>
    </w:p>
    <w:p w:rsidR="0085377B" w:rsidRPr="00C26CB0" w:rsidRDefault="0085377B" w:rsidP="0085377B">
      <w:pPr>
        <w:pStyle w:val="paragraph"/>
      </w:pPr>
      <w:r w:rsidRPr="00C26CB0">
        <w:tab/>
        <w:t>(a)</w:t>
      </w:r>
      <w:r w:rsidRPr="00C26CB0">
        <w:tab/>
        <w:t>the Inspector</w:t>
      </w:r>
      <w:r w:rsidR="00C26CB0">
        <w:noBreakHyphen/>
      </w:r>
      <w:r w:rsidRPr="00C26CB0">
        <w:t>General of Intelligence and Security; or</w:t>
      </w:r>
    </w:p>
    <w:p w:rsidR="0085377B" w:rsidRPr="00C26CB0" w:rsidRDefault="0085377B" w:rsidP="0085377B">
      <w:pPr>
        <w:pStyle w:val="paragraph"/>
      </w:pPr>
      <w:r w:rsidRPr="00C26CB0">
        <w:tab/>
        <w:t>(b)</w:t>
      </w:r>
      <w:r w:rsidRPr="00C26CB0">
        <w:tab/>
        <w:t>a member of the staff referred to in subsection</w:t>
      </w:r>
      <w:r w:rsidR="00C26CB0">
        <w:t> </w:t>
      </w:r>
      <w:r w:rsidRPr="00C26CB0">
        <w:t xml:space="preserve">32(1) of the </w:t>
      </w:r>
      <w:r w:rsidRPr="00C26CB0">
        <w:rPr>
          <w:i/>
        </w:rPr>
        <w:t>Inspector</w:t>
      </w:r>
      <w:r w:rsidR="00C26CB0">
        <w:rPr>
          <w:i/>
        </w:rPr>
        <w:noBreakHyphen/>
      </w:r>
      <w:r w:rsidRPr="00C26CB0">
        <w:rPr>
          <w:i/>
        </w:rPr>
        <w:t>General of Intelligence and Security Act 1986</w:t>
      </w:r>
      <w:r w:rsidRPr="00C26CB0">
        <w:t>.</w:t>
      </w:r>
    </w:p>
    <w:p w:rsidR="00C247A5" w:rsidRPr="00C26CB0" w:rsidRDefault="00C247A5" w:rsidP="00C247A5">
      <w:pPr>
        <w:pStyle w:val="Definition"/>
      </w:pPr>
      <w:r w:rsidRPr="00C26CB0">
        <w:rPr>
          <w:b/>
          <w:i/>
        </w:rPr>
        <w:t>incidentally obtained intelligence</w:t>
      </w:r>
      <w:r w:rsidRPr="00C26CB0">
        <w:t xml:space="preserve"> means intelligence:</w:t>
      </w:r>
    </w:p>
    <w:p w:rsidR="00C247A5" w:rsidRPr="00C26CB0" w:rsidRDefault="00C247A5" w:rsidP="00C247A5">
      <w:pPr>
        <w:pStyle w:val="paragraph"/>
      </w:pPr>
      <w:r w:rsidRPr="00C26CB0">
        <w:tab/>
        <w:t>(a)</w:t>
      </w:r>
      <w:r w:rsidRPr="00C26CB0">
        <w:tab/>
        <w:t>that is obtained by ASIS in the course of obtaining intelligence under subsection</w:t>
      </w:r>
      <w:r w:rsidR="00C26CB0">
        <w:t> </w:t>
      </w:r>
      <w:r w:rsidRPr="00C26CB0">
        <w:t>6(1)</w:t>
      </w:r>
      <w:r w:rsidR="00526CF6" w:rsidRPr="00C26CB0">
        <w:t xml:space="preserve"> (other than intelligence obtained solely in the course of obtaining intelligence under paragraph</w:t>
      </w:r>
      <w:r w:rsidR="00C26CB0">
        <w:t> </w:t>
      </w:r>
      <w:r w:rsidR="00526CF6" w:rsidRPr="00C26CB0">
        <w:t>6(1)(da))</w:t>
      </w:r>
      <w:r w:rsidRPr="00C26CB0">
        <w:t xml:space="preserve">, by </w:t>
      </w:r>
      <w:r w:rsidR="00FF6852" w:rsidRPr="00C26CB0">
        <w:t xml:space="preserve">AGO </w:t>
      </w:r>
      <w:r w:rsidRPr="00C26CB0">
        <w:t>in the course of obtaining intelligence under paragraph</w:t>
      </w:r>
      <w:r w:rsidR="00C26CB0">
        <w:t> </w:t>
      </w:r>
      <w:r w:rsidRPr="00C26CB0">
        <w:t xml:space="preserve">6B(a), (b) or (c) or by </w:t>
      </w:r>
      <w:r w:rsidR="00FF6852" w:rsidRPr="00C26CB0">
        <w:t xml:space="preserve">ASD </w:t>
      </w:r>
      <w:r w:rsidRPr="00C26CB0">
        <w:t>in the course of obtaining intelligence under paragraph</w:t>
      </w:r>
      <w:r w:rsidR="00C26CB0">
        <w:t> </w:t>
      </w:r>
      <w:r w:rsidRPr="00C26CB0">
        <w:t>7(a); and</w:t>
      </w:r>
    </w:p>
    <w:p w:rsidR="00C247A5" w:rsidRPr="00C26CB0" w:rsidRDefault="00C247A5" w:rsidP="00C247A5">
      <w:pPr>
        <w:pStyle w:val="paragraph"/>
      </w:pPr>
      <w:r w:rsidRPr="00C26CB0">
        <w:tab/>
        <w:t>(b)</w:t>
      </w:r>
      <w:r w:rsidRPr="00C26CB0">
        <w:tab/>
        <w:t>that is not intelligence of a kind referred to in those provisions.</w:t>
      </w:r>
    </w:p>
    <w:p w:rsidR="005D6416" w:rsidRPr="00C26CB0" w:rsidRDefault="005D6416" w:rsidP="005D6416">
      <w:pPr>
        <w:pStyle w:val="Definition"/>
      </w:pPr>
      <w:r w:rsidRPr="00C26CB0">
        <w:rPr>
          <w:b/>
          <w:i/>
        </w:rPr>
        <w:t>Inspector</w:t>
      </w:r>
      <w:r w:rsidR="00C26CB0">
        <w:rPr>
          <w:b/>
          <w:i/>
        </w:rPr>
        <w:noBreakHyphen/>
      </w:r>
      <w:r w:rsidRPr="00C26CB0">
        <w:rPr>
          <w:b/>
          <w:i/>
        </w:rPr>
        <w:t xml:space="preserve">General of Intelligence and Security </w:t>
      </w:r>
      <w:r w:rsidRPr="00C26CB0">
        <w:t>means the Inspector</w:t>
      </w:r>
      <w:r w:rsidR="00C26CB0">
        <w:noBreakHyphen/>
      </w:r>
      <w:r w:rsidRPr="00C26CB0">
        <w:t xml:space="preserve">General of Intelligence and Security appointed under the </w:t>
      </w:r>
      <w:r w:rsidRPr="00C26CB0">
        <w:rPr>
          <w:i/>
        </w:rPr>
        <w:t>Inspector</w:t>
      </w:r>
      <w:r w:rsidR="00C26CB0">
        <w:rPr>
          <w:i/>
        </w:rPr>
        <w:noBreakHyphen/>
      </w:r>
      <w:r w:rsidRPr="00C26CB0">
        <w:rPr>
          <w:i/>
        </w:rPr>
        <w:t>General of Intelligence and Security Act 1986</w:t>
      </w:r>
      <w:r w:rsidRPr="00C26CB0">
        <w:t>.</w:t>
      </w:r>
    </w:p>
    <w:p w:rsidR="00C247A5" w:rsidRPr="00C26CB0" w:rsidRDefault="00C247A5" w:rsidP="00C247A5">
      <w:pPr>
        <w:pStyle w:val="Definition"/>
      </w:pPr>
      <w:r w:rsidRPr="00C26CB0">
        <w:rPr>
          <w:b/>
          <w:i/>
        </w:rPr>
        <w:t>intelligence information</w:t>
      </w:r>
      <w:r w:rsidRPr="00C26CB0">
        <w:t xml:space="preserve"> means the following:</w:t>
      </w:r>
    </w:p>
    <w:p w:rsidR="00C247A5" w:rsidRPr="00C26CB0" w:rsidRDefault="00C247A5" w:rsidP="00C247A5">
      <w:pPr>
        <w:pStyle w:val="paragraph"/>
      </w:pPr>
      <w:r w:rsidRPr="00C26CB0">
        <w:tab/>
        <w:t>(a)</w:t>
      </w:r>
      <w:r w:rsidRPr="00C26CB0">
        <w:tab/>
        <w:t>information obtained by ASIS under subsection</w:t>
      </w:r>
      <w:r w:rsidR="00C26CB0">
        <w:t> </w:t>
      </w:r>
      <w:r w:rsidRPr="00C26CB0">
        <w:t>6(1)</w:t>
      </w:r>
      <w:r w:rsidR="00317270" w:rsidRPr="00C26CB0">
        <w:t xml:space="preserve"> (other than information obtained solely under paragraph</w:t>
      </w:r>
      <w:r w:rsidR="00C26CB0">
        <w:t> </w:t>
      </w:r>
      <w:r w:rsidR="00317270" w:rsidRPr="00C26CB0">
        <w:t>6(1)(da))</w:t>
      </w:r>
      <w:r w:rsidRPr="00C26CB0">
        <w:t>;</w:t>
      </w:r>
    </w:p>
    <w:p w:rsidR="00C247A5" w:rsidRPr="00C26CB0" w:rsidRDefault="00C247A5" w:rsidP="00C247A5">
      <w:pPr>
        <w:pStyle w:val="paragraph"/>
      </w:pPr>
      <w:r w:rsidRPr="00C26CB0">
        <w:lastRenderedPageBreak/>
        <w:tab/>
        <w:t>(b)</w:t>
      </w:r>
      <w:r w:rsidRPr="00C26CB0">
        <w:tab/>
        <w:t xml:space="preserve">information obtained by </w:t>
      </w:r>
      <w:r w:rsidR="00907CA9" w:rsidRPr="00C26CB0">
        <w:t xml:space="preserve">AGO </w:t>
      </w:r>
      <w:r w:rsidRPr="00C26CB0">
        <w:t>under paragraph</w:t>
      </w:r>
      <w:r w:rsidR="00C26CB0">
        <w:t> </w:t>
      </w:r>
      <w:r w:rsidRPr="00C26CB0">
        <w:t>6B(a), (b) or (c);</w:t>
      </w:r>
    </w:p>
    <w:p w:rsidR="00C247A5" w:rsidRPr="00C26CB0" w:rsidRDefault="00C247A5" w:rsidP="00C247A5">
      <w:pPr>
        <w:pStyle w:val="paragraph"/>
      </w:pPr>
      <w:r w:rsidRPr="00C26CB0">
        <w:tab/>
        <w:t>(c)</w:t>
      </w:r>
      <w:r w:rsidRPr="00C26CB0">
        <w:tab/>
        <w:t xml:space="preserve">information obtained by </w:t>
      </w:r>
      <w:r w:rsidR="00907CA9" w:rsidRPr="00C26CB0">
        <w:t xml:space="preserve">ASD </w:t>
      </w:r>
      <w:r w:rsidRPr="00C26CB0">
        <w:t>under paragraph</w:t>
      </w:r>
      <w:r w:rsidR="00C26CB0">
        <w:t> </w:t>
      </w:r>
      <w:r w:rsidRPr="00C26CB0">
        <w:t>7(a);</w:t>
      </w:r>
    </w:p>
    <w:p w:rsidR="00C247A5" w:rsidRPr="00C26CB0" w:rsidRDefault="00C247A5" w:rsidP="00C247A5">
      <w:pPr>
        <w:pStyle w:val="paragraph"/>
      </w:pPr>
      <w:r w:rsidRPr="00C26CB0">
        <w:tab/>
        <w:t>(d)</w:t>
      </w:r>
      <w:r w:rsidRPr="00C26CB0">
        <w:tab/>
        <w:t>incidentally obtained intelligence.</w:t>
      </w:r>
    </w:p>
    <w:p w:rsidR="005D6416" w:rsidRPr="00C26CB0" w:rsidRDefault="005D6416" w:rsidP="005D6416">
      <w:pPr>
        <w:pStyle w:val="Definition"/>
      </w:pPr>
      <w:r w:rsidRPr="00C26CB0">
        <w:rPr>
          <w:b/>
          <w:i/>
        </w:rPr>
        <w:t>member</w:t>
      </w:r>
      <w:r w:rsidRPr="00C26CB0">
        <w:t xml:space="preserve"> means a member of the Committee, and includes the Chair.</w:t>
      </w:r>
    </w:p>
    <w:p w:rsidR="00F430CE" w:rsidRPr="00C26CB0" w:rsidRDefault="00F430CE" w:rsidP="00F430CE">
      <w:pPr>
        <w:pStyle w:val="Definition"/>
      </w:pPr>
      <w:r w:rsidRPr="00C26CB0">
        <w:rPr>
          <w:b/>
          <w:i/>
        </w:rPr>
        <w:t xml:space="preserve">ONA </w:t>
      </w:r>
      <w:r w:rsidRPr="00C26CB0">
        <w:t xml:space="preserve">means the Office of National Assessments established by the </w:t>
      </w:r>
      <w:r w:rsidRPr="00C26CB0">
        <w:rPr>
          <w:i/>
        </w:rPr>
        <w:t>Office of National Assessments Act 1977</w:t>
      </w:r>
      <w:r w:rsidRPr="00C26CB0">
        <w:t>.</w:t>
      </w:r>
    </w:p>
    <w:p w:rsidR="001D1E81" w:rsidRPr="00C26CB0" w:rsidRDefault="001D1E81" w:rsidP="001D1E81">
      <w:pPr>
        <w:pStyle w:val="Definition"/>
      </w:pPr>
      <w:r w:rsidRPr="00C26CB0">
        <w:rPr>
          <w:b/>
          <w:i/>
        </w:rPr>
        <w:t>operational security of ASIS</w:t>
      </w:r>
      <w:r w:rsidRPr="00C26CB0">
        <w:t xml:space="preserve"> means the protection of the integrity of operations undertaken by ASIS from:</w:t>
      </w:r>
    </w:p>
    <w:p w:rsidR="001D1E81" w:rsidRPr="00C26CB0" w:rsidRDefault="001D1E81" w:rsidP="001D1E81">
      <w:pPr>
        <w:pStyle w:val="paragraph"/>
      </w:pPr>
      <w:r w:rsidRPr="00C26CB0">
        <w:tab/>
        <w:t>(a)</w:t>
      </w:r>
      <w:r w:rsidRPr="00C26CB0">
        <w:tab/>
        <w:t>interference by a foreign person or entity; or</w:t>
      </w:r>
    </w:p>
    <w:p w:rsidR="001D1E81" w:rsidRPr="00C26CB0" w:rsidRDefault="001D1E81" w:rsidP="001D1E81">
      <w:pPr>
        <w:pStyle w:val="paragraph"/>
      </w:pPr>
      <w:r w:rsidRPr="00C26CB0">
        <w:tab/>
        <w:t>(b)</w:t>
      </w:r>
      <w:r w:rsidRPr="00C26CB0">
        <w:tab/>
        <w:t>reliance on inaccurate or false information.</w:t>
      </w:r>
    </w:p>
    <w:p w:rsidR="005D6416" w:rsidRPr="00C26CB0" w:rsidRDefault="005D6416" w:rsidP="005D6416">
      <w:pPr>
        <w:pStyle w:val="Definition"/>
      </w:pPr>
      <w:r w:rsidRPr="00C26CB0">
        <w:rPr>
          <w:b/>
          <w:i/>
        </w:rPr>
        <w:t>paramilitary activities</w:t>
      </w:r>
      <w:r w:rsidRPr="00C26CB0">
        <w:t xml:space="preserve"> means activities involving the use of an armed unit (or other armed group) that is not part of a country’s official defence or law enforcement forces.</w:t>
      </w:r>
    </w:p>
    <w:p w:rsidR="00447BDA" w:rsidRPr="00C26CB0" w:rsidRDefault="00447BDA" w:rsidP="00447BDA">
      <w:pPr>
        <w:pStyle w:val="Definition"/>
      </w:pPr>
      <w:r w:rsidRPr="00C26CB0">
        <w:rPr>
          <w:b/>
          <w:i/>
        </w:rPr>
        <w:t>permanent resident</w:t>
      </w:r>
      <w:r w:rsidRPr="00C26CB0">
        <w:t xml:space="preserve"> means:</w:t>
      </w:r>
    </w:p>
    <w:p w:rsidR="00447BDA" w:rsidRPr="00C26CB0" w:rsidRDefault="00447BDA" w:rsidP="00447BDA">
      <w:pPr>
        <w:pStyle w:val="paragraph"/>
      </w:pPr>
      <w:r w:rsidRPr="00C26CB0">
        <w:tab/>
        <w:t>(a)</w:t>
      </w:r>
      <w:r w:rsidRPr="00C26CB0">
        <w:tab/>
        <w:t xml:space="preserve">a natural person who is a permanent resident within the meaning of the </w:t>
      </w:r>
      <w:r w:rsidRPr="00C26CB0">
        <w:rPr>
          <w:i/>
        </w:rPr>
        <w:t>Australian Security Intelligence Organisation Act 1979</w:t>
      </w:r>
      <w:r w:rsidRPr="00C26CB0">
        <w:t>; or</w:t>
      </w:r>
    </w:p>
    <w:p w:rsidR="00447BDA" w:rsidRPr="00C26CB0" w:rsidRDefault="00447BDA" w:rsidP="00447BDA">
      <w:pPr>
        <w:pStyle w:val="paragraph"/>
      </w:pPr>
      <w:r w:rsidRPr="00C26CB0">
        <w:tab/>
        <w:t>(b)</w:t>
      </w:r>
      <w:r w:rsidRPr="00C26CB0">
        <w:tab/>
        <w:t>a body corporate incorporated under a law in force in a State or Territory, other than a body corporate whose activities one or more of the following controls, or is in a position to control, whether directly or indirectly:</w:t>
      </w:r>
    </w:p>
    <w:p w:rsidR="00447BDA" w:rsidRPr="00C26CB0" w:rsidRDefault="00447BDA" w:rsidP="00447BDA">
      <w:pPr>
        <w:pStyle w:val="paragraphsub"/>
      </w:pPr>
      <w:r w:rsidRPr="00C26CB0">
        <w:tab/>
        <w:t>(i)</w:t>
      </w:r>
      <w:r w:rsidRPr="00C26CB0">
        <w:tab/>
        <w:t>a foreign power;</w:t>
      </w:r>
    </w:p>
    <w:p w:rsidR="00447BDA" w:rsidRPr="00C26CB0" w:rsidRDefault="00447BDA" w:rsidP="00447BDA">
      <w:pPr>
        <w:pStyle w:val="paragraphsub"/>
      </w:pPr>
      <w:r w:rsidRPr="00C26CB0">
        <w:tab/>
        <w:t>(ii)</w:t>
      </w:r>
      <w:r w:rsidRPr="00C26CB0">
        <w:tab/>
        <w:t xml:space="preserve">a natural person who is neither an Australian citizen nor a person covered by </w:t>
      </w:r>
      <w:r w:rsidR="00C26CB0">
        <w:t>paragraph (</w:t>
      </w:r>
      <w:r w:rsidRPr="00C26CB0">
        <w:t>a);</w:t>
      </w:r>
    </w:p>
    <w:p w:rsidR="00447BDA" w:rsidRPr="00C26CB0" w:rsidRDefault="00447BDA" w:rsidP="00447BDA">
      <w:pPr>
        <w:pStyle w:val="paragraphsub"/>
      </w:pPr>
      <w:r w:rsidRPr="00C26CB0">
        <w:tab/>
        <w:t>(iii)</w:t>
      </w:r>
      <w:r w:rsidRPr="00C26CB0">
        <w:tab/>
        <w:t xml:space="preserve">a group of natural persons, none of whom is an Australian citizen or a person covered by </w:t>
      </w:r>
      <w:r w:rsidR="00C26CB0">
        <w:t>paragraph (</w:t>
      </w:r>
      <w:r w:rsidRPr="00C26CB0">
        <w:t>a).</w:t>
      </w:r>
    </w:p>
    <w:p w:rsidR="005D6416" w:rsidRPr="00C26CB0" w:rsidRDefault="005D6416" w:rsidP="003E4985">
      <w:pPr>
        <w:pStyle w:val="Definition"/>
        <w:keepNext/>
      </w:pPr>
      <w:r w:rsidRPr="00C26CB0">
        <w:rPr>
          <w:b/>
          <w:i/>
        </w:rPr>
        <w:t>police functions</w:t>
      </w:r>
      <w:r w:rsidRPr="00C26CB0">
        <w:t xml:space="preserve"> means:</w:t>
      </w:r>
    </w:p>
    <w:p w:rsidR="005D6416" w:rsidRPr="00C26CB0" w:rsidRDefault="005D6416" w:rsidP="003E4985">
      <w:pPr>
        <w:pStyle w:val="paragraph"/>
        <w:keepNext/>
      </w:pPr>
      <w:r w:rsidRPr="00C26CB0">
        <w:tab/>
        <w:t>(a)</w:t>
      </w:r>
      <w:r w:rsidRPr="00C26CB0">
        <w:tab/>
        <w:t>the arrest, charging or detention of suspected offenders; or</w:t>
      </w:r>
    </w:p>
    <w:p w:rsidR="005D6416" w:rsidRPr="00C26CB0" w:rsidRDefault="005D6416" w:rsidP="005D6416">
      <w:pPr>
        <w:pStyle w:val="paragraph"/>
      </w:pPr>
      <w:r w:rsidRPr="00C26CB0">
        <w:tab/>
        <w:t>(b)</w:t>
      </w:r>
      <w:r w:rsidRPr="00C26CB0">
        <w:tab/>
        <w:t>any other activity undertaken for the purposes of prosecuting, or for determining whether to prosecute, an offence.</w:t>
      </w:r>
    </w:p>
    <w:p w:rsidR="007C2BDD" w:rsidRPr="00C26CB0" w:rsidRDefault="007C2BDD" w:rsidP="007C2BDD">
      <w:pPr>
        <w:pStyle w:val="Definition"/>
      </w:pPr>
      <w:r w:rsidRPr="00C26CB0">
        <w:rPr>
          <w:b/>
          <w:i/>
        </w:rPr>
        <w:t>record</w:t>
      </w:r>
      <w:r w:rsidRPr="00C26CB0">
        <w:t xml:space="preserve"> means a document, or any other object by which words, images, sounds or signals are recorded or stored or from which information can be obtained, and includes part of a record.</w:t>
      </w:r>
    </w:p>
    <w:p w:rsidR="007C2BDD" w:rsidRPr="00C26CB0" w:rsidRDefault="007C2BDD" w:rsidP="007C2BDD">
      <w:pPr>
        <w:pStyle w:val="notetext"/>
      </w:pPr>
      <w:r w:rsidRPr="00C26CB0">
        <w:t>Note:</w:t>
      </w:r>
      <w:r w:rsidRPr="00C26CB0">
        <w:tab/>
        <w:t xml:space="preserve">For the definition of </w:t>
      </w:r>
      <w:r w:rsidRPr="00C26CB0">
        <w:rPr>
          <w:b/>
          <w:i/>
        </w:rPr>
        <w:t>document</w:t>
      </w:r>
      <w:r w:rsidRPr="00C26CB0">
        <w:t>, see section</w:t>
      </w:r>
      <w:r w:rsidR="00C26CB0">
        <w:t> </w:t>
      </w:r>
      <w:r w:rsidRPr="00C26CB0">
        <w:t xml:space="preserve">2B of the </w:t>
      </w:r>
      <w:r w:rsidRPr="00C26CB0">
        <w:rPr>
          <w:i/>
        </w:rPr>
        <w:t>Acts Interpretation Act 1901</w:t>
      </w:r>
      <w:r w:rsidRPr="00C26CB0">
        <w:t>.</w:t>
      </w:r>
    </w:p>
    <w:p w:rsidR="005D6416" w:rsidRPr="00C26CB0" w:rsidRDefault="005D6416" w:rsidP="005D6416">
      <w:pPr>
        <w:pStyle w:val="Definition"/>
      </w:pPr>
      <w:r w:rsidRPr="00C26CB0">
        <w:rPr>
          <w:b/>
          <w:i/>
        </w:rPr>
        <w:t xml:space="preserve">responsible Minister </w:t>
      </w:r>
      <w:r w:rsidRPr="00C26CB0">
        <w:t>means:</w:t>
      </w:r>
    </w:p>
    <w:p w:rsidR="005D6416" w:rsidRPr="00C26CB0" w:rsidRDefault="005D6416" w:rsidP="005D6416">
      <w:pPr>
        <w:pStyle w:val="paragraph"/>
      </w:pPr>
      <w:r w:rsidRPr="00C26CB0">
        <w:lastRenderedPageBreak/>
        <w:tab/>
        <w:t>(a)</w:t>
      </w:r>
      <w:r w:rsidRPr="00C26CB0">
        <w:tab/>
        <w:t>in relation to ASIO—the Minister responsible for ASIO; and</w:t>
      </w:r>
    </w:p>
    <w:p w:rsidR="003E72E4" w:rsidRPr="00C26CB0" w:rsidRDefault="003E72E4" w:rsidP="003E72E4">
      <w:pPr>
        <w:pStyle w:val="paragraph"/>
      </w:pPr>
      <w:r w:rsidRPr="00C26CB0">
        <w:tab/>
        <w:t>(b)</w:t>
      </w:r>
      <w:r w:rsidRPr="00C26CB0">
        <w:tab/>
        <w:t>in relation to an agency—the Minister responsible for the agency; and</w:t>
      </w:r>
    </w:p>
    <w:p w:rsidR="003E72E4" w:rsidRPr="00C26CB0" w:rsidRDefault="003E72E4" w:rsidP="003E72E4">
      <w:pPr>
        <w:pStyle w:val="paragraph"/>
      </w:pPr>
      <w:r w:rsidRPr="00C26CB0">
        <w:tab/>
        <w:t>(ba)</w:t>
      </w:r>
      <w:r w:rsidRPr="00C26CB0">
        <w:tab/>
        <w:t>in relation to DIO—the Minister responsible for DIO; and</w:t>
      </w:r>
    </w:p>
    <w:p w:rsidR="005D6416" w:rsidRPr="00C26CB0" w:rsidRDefault="005D6416" w:rsidP="005D6416">
      <w:pPr>
        <w:pStyle w:val="paragraph"/>
      </w:pPr>
      <w:r w:rsidRPr="00C26CB0">
        <w:tab/>
        <w:t>(c)</w:t>
      </w:r>
      <w:r w:rsidRPr="00C26CB0">
        <w:tab/>
        <w:t xml:space="preserve">in relation to </w:t>
      </w:r>
      <w:r w:rsidR="00CC696B" w:rsidRPr="00C26CB0">
        <w:t>ONA</w:t>
      </w:r>
      <w:r w:rsidRPr="00C26CB0">
        <w:t xml:space="preserve">—the Minister responsible for </w:t>
      </w:r>
      <w:r w:rsidR="00CC696B" w:rsidRPr="00C26CB0">
        <w:t>ONA</w:t>
      </w:r>
      <w:r w:rsidRPr="00C26CB0">
        <w:t>.</w:t>
      </w:r>
    </w:p>
    <w:p w:rsidR="005D6416" w:rsidRPr="00C26CB0" w:rsidRDefault="005D6416" w:rsidP="005D6416">
      <w:pPr>
        <w:pStyle w:val="Definition"/>
      </w:pPr>
      <w:r w:rsidRPr="00C26CB0">
        <w:rPr>
          <w:b/>
          <w:i/>
        </w:rPr>
        <w:t>serious crime</w:t>
      </w:r>
      <w:r w:rsidRPr="00C26CB0">
        <w:t xml:space="preserve"> means conduct that, if engaged in within, or in connection with, </w:t>
      </w:r>
      <w:smartTag w:uri="urn:schemas-microsoft-com:office:smarttags" w:element="country-region">
        <w:smartTag w:uri="urn:schemas-microsoft-com:office:smarttags" w:element="place">
          <w:r w:rsidRPr="00C26CB0">
            <w:t>Australia</w:t>
          </w:r>
        </w:smartTag>
      </w:smartTag>
      <w:r w:rsidRPr="00C26CB0">
        <w:t>, would constitute an offence against the law of the Commonwealth, a State or a Territory punishable by imprisonment for a period exceeding 12 months.</w:t>
      </w:r>
    </w:p>
    <w:p w:rsidR="0085377B" w:rsidRPr="00C26CB0" w:rsidRDefault="0085377B" w:rsidP="0085377B">
      <w:pPr>
        <w:pStyle w:val="Definition"/>
      </w:pPr>
      <w:r w:rsidRPr="00C26CB0">
        <w:rPr>
          <w:b/>
          <w:i/>
        </w:rPr>
        <w:t>signals</w:t>
      </w:r>
      <w:r w:rsidRPr="00C26CB0">
        <w:t xml:space="preserve"> includes electromagnetic emissions.</w:t>
      </w:r>
    </w:p>
    <w:p w:rsidR="005D6416" w:rsidRPr="00C26CB0" w:rsidRDefault="005D6416" w:rsidP="005D6416">
      <w:pPr>
        <w:pStyle w:val="Definition"/>
      </w:pPr>
      <w:r w:rsidRPr="00C26CB0">
        <w:rPr>
          <w:b/>
          <w:i/>
        </w:rPr>
        <w:t>staff member</w:t>
      </w:r>
      <w:r w:rsidRPr="00C26CB0">
        <w:t xml:space="preserve"> means:</w:t>
      </w:r>
    </w:p>
    <w:p w:rsidR="00C063E9" w:rsidRPr="00C26CB0" w:rsidRDefault="00C063E9" w:rsidP="00C063E9">
      <w:pPr>
        <w:pStyle w:val="paragraph"/>
      </w:pPr>
      <w:r w:rsidRPr="00C26CB0">
        <w:tab/>
        <w:t>(a)</w:t>
      </w:r>
      <w:r w:rsidRPr="00C26CB0">
        <w:tab/>
        <w:t>in relation to ASIO—a member of the staff of ASIO (whether an employee of ASIO, a consultant or contractor to ASIO, or a person who is made available by another Commonwealth or State authority or other person to perform services for ASIO); and</w:t>
      </w:r>
    </w:p>
    <w:p w:rsidR="00937471" w:rsidRPr="00C26CB0" w:rsidRDefault="00937471" w:rsidP="00937471">
      <w:pPr>
        <w:pStyle w:val="paragraph"/>
      </w:pPr>
      <w:r w:rsidRPr="00C26CB0">
        <w:tab/>
        <w:t>(b)</w:t>
      </w:r>
      <w:r w:rsidRPr="00C26CB0">
        <w:tab/>
        <w:t>in relation to an agency—a member of the staff of the agency (whether an employee of the agency, a consultant or contractor to the agency, or a person who is made available by another Commonwealth or State authority or other person to perform services for the agency).</w:t>
      </w:r>
    </w:p>
    <w:p w:rsidR="005D6416" w:rsidRPr="00C26CB0" w:rsidRDefault="005D6416" w:rsidP="005D6416">
      <w:pPr>
        <w:pStyle w:val="Definition"/>
      </w:pPr>
      <w:r w:rsidRPr="00C26CB0">
        <w:rPr>
          <w:b/>
          <w:i/>
        </w:rPr>
        <w:t>State authority</w:t>
      </w:r>
      <w:r w:rsidRPr="00C26CB0">
        <w:t xml:space="preserve"> includes:</w:t>
      </w:r>
    </w:p>
    <w:p w:rsidR="005D6416" w:rsidRPr="00C26CB0" w:rsidRDefault="005D6416" w:rsidP="005D6416">
      <w:pPr>
        <w:pStyle w:val="paragraph"/>
      </w:pPr>
      <w:r w:rsidRPr="00C26CB0">
        <w:tab/>
        <w:t>(a)</w:t>
      </w:r>
      <w:r w:rsidRPr="00C26CB0">
        <w:tab/>
        <w:t>a Department of State of a State or Territory or a Department of the Public Service of a State or Territory; and</w:t>
      </w:r>
    </w:p>
    <w:p w:rsidR="005D6416" w:rsidRPr="00C26CB0" w:rsidRDefault="005D6416" w:rsidP="005D6416">
      <w:pPr>
        <w:pStyle w:val="paragraph"/>
      </w:pPr>
      <w:r w:rsidRPr="00C26CB0">
        <w:tab/>
        <w:t>(b)</w:t>
      </w:r>
      <w:r w:rsidRPr="00C26CB0">
        <w:tab/>
        <w:t>a body (whether incorporated or not) established, or continued in existence, for a public purpose by or under a law of a State or Territory; and</w:t>
      </w:r>
    </w:p>
    <w:p w:rsidR="005D6416" w:rsidRPr="00C26CB0" w:rsidRDefault="005D6416" w:rsidP="005D6416">
      <w:pPr>
        <w:pStyle w:val="paragraph"/>
      </w:pPr>
      <w:r w:rsidRPr="00C26CB0">
        <w:tab/>
        <w:t>(c)</w:t>
      </w:r>
      <w:r w:rsidRPr="00C26CB0">
        <w:tab/>
        <w:t xml:space="preserve">a body corporate in which a State, Territory or a body referred to in </w:t>
      </w:r>
      <w:r w:rsidR="00C26CB0">
        <w:t>paragraph (</w:t>
      </w:r>
      <w:r w:rsidRPr="00C26CB0">
        <w:t>b) has a controlling interest.</w:t>
      </w:r>
    </w:p>
    <w:p w:rsidR="005D6416" w:rsidRPr="00C26CB0" w:rsidRDefault="005D6416" w:rsidP="005D6416">
      <w:pPr>
        <w:pStyle w:val="ActHead5"/>
      </w:pPr>
      <w:bookmarkStart w:id="5" w:name="_Toc402864381"/>
      <w:r w:rsidRPr="00C26CB0">
        <w:rPr>
          <w:rStyle w:val="CharSectno"/>
        </w:rPr>
        <w:t>4</w:t>
      </w:r>
      <w:r w:rsidRPr="00C26CB0">
        <w:t xml:space="preserve">  Extension to external Territories</w:t>
      </w:r>
      <w:bookmarkEnd w:id="5"/>
    </w:p>
    <w:p w:rsidR="005D6416" w:rsidRPr="00C26CB0" w:rsidRDefault="005D6416" w:rsidP="005D6416">
      <w:pPr>
        <w:pStyle w:val="subsection"/>
      </w:pPr>
      <w:r w:rsidRPr="00C26CB0">
        <w:tab/>
      </w:r>
      <w:r w:rsidRPr="00C26CB0">
        <w:tab/>
        <w:t>This Act extends to every external Territory.</w:t>
      </w:r>
    </w:p>
    <w:p w:rsidR="005D6416" w:rsidRPr="00C26CB0" w:rsidRDefault="005D6416" w:rsidP="005D6416">
      <w:pPr>
        <w:pStyle w:val="ActHead5"/>
      </w:pPr>
      <w:bookmarkStart w:id="6" w:name="_Toc402864382"/>
      <w:r w:rsidRPr="00C26CB0">
        <w:rPr>
          <w:rStyle w:val="CharSectno"/>
        </w:rPr>
        <w:lastRenderedPageBreak/>
        <w:t>5</w:t>
      </w:r>
      <w:r w:rsidRPr="00C26CB0">
        <w:t xml:space="preserve">  Application of </w:t>
      </w:r>
      <w:r w:rsidRPr="00C26CB0">
        <w:rPr>
          <w:i/>
        </w:rPr>
        <w:t>Criminal Code</w:t>
      </w:r>
      <w:bookmarkEnd w:id="6"/>
    </w:p>
    <w:p w:rsidR="005D6416" w:rsidRPr="00C26CB0" w:rsidRDefault="005D6416" w:rsidP="005D6416">
      <w:pPr>
        <w:pStyle w:val="subsection"/>
      </w:pPr>
      <w:r w:rsidRPr="00C26CB0">
        <w:tab/>
        <w:t>(1)</w:t>
      </w:r>
      <w:r w:rsidRPr="00C26CB0">
        <w:tab/>
        <w:t>Chapter</w:t>
      </w:r>
      <w:r w:rsidR="00C26CB0">
        <w:t> </w:t>
      </w:r>
      <w:r w:rsidRPr="00C26CB0">
        <w:t xml:space="preserve">2 of the </w:t>
      </w:r>
      <w:r w:rsidRPr="00C26CB0">
        <w:rPr>
          <w:i/>
        </w:rPr>
        <w:t>Criminal Code</w:t>
      </w:r>
      <w:r w:rsidRPr="00C26CB0">
        <w:t xml:space="preserve"> applies to all offences against this Act.</w:t>
      </w:r>
    </w:p>
    <w:p w:rsidR="005D6416" w:rsidRPr="00C26CB0" w:rsidRDefault="005D6416" w:rsidP="005D6416">
      <w:pPr>
        <w:pStyle w:val="notetext"/>
      </w:pPr>
      <w:r w:rsidRPr="00C26CB0">
        <w:t>Note:</w:t>
      </w:r>
      <w:r w:rsidRPr="00C26CB0">
        <w:tab/>
        <w:t>Chapter</w:t>
      </w:r>
      <w:r w:rsidR="00C26CB0">
        <w:t> </w:t>
      </w:r>
      <w:r w:rsidRPr="00C26CB0">
        <w:t xml:space="preserve">2 of the </w:t>
      </w:r>
      <w:r w:rsidRPr="00C26CB0">
        <w:rPr>
          <w:i/>
        </w:rPr>
        <w:t>Criminal Code</w:t>
      </w:r>
      <w:r w:rsidRPr="00C26CB0">
        <w:t xml:space="preserve"> sets out the general principles of criminal responsibility.</w:t>
      </w:r>
    </w:p>
    <w:p w:rsidR="005D6416" w:rsidRPr="00C26CB0" w:rsidRDefault="005D6416" w:rsidP="005D6416">
      <w:pPr>
        <w:pStyle w:val="subsection"/>
      </w:pPr>
      <w:r w:rsidRPr="00C26CB0">
        <w:tab/>
        <w:t>(2)</w:t>
      </w:r>
      <w:r w:rsidRPr="00C26CB0">
        <w:tab/>
        <w:t>Section</w:t>
      </w:r>
      <w:r w:rsidR="00C26CB0">
        <w:t> </w:t>
      </w:r>
      <w:r w:rsidRPr="00C26CB0">
        <w:t xml:space="preserve">15.4 of the </w:t>
      </w:r>
      <w:r w:rsidRPr="00C26CB0">
        <w:rPr>
          <w:i/>
        </w:rPr>
        <w:t>Criminal Code</w:t>
      </w:r>
      <w:r w:rsidRPr="00C26CB0">
        <w:t xml:space="preserve"> (extended geographical jurisdiction—category D) applies to all offences against this Act.</w:t>
      </w:r>
    </w:p>
    <w:p w:rsidR="005D6416" w:rsidRPr="00C26CB0" w:rsidRDefault="005D6416" w:rsidP="0013204E">
      <w:pPr>
        <w:pStyle w:val="ActHead2"/>
        <w:pageBreakBefore/>
      </w:pPr>
      <w:bookmarkStart w:id="7" w:name="_Toc402864383"/>
      <w:r w:rsidRPr="00C26CB0">
        <w:rPr>
          <w:rStyle w:val="CharPartNo"/>
        </w:rPr>
        <w:lastRenderedPageBreak/>
        <w:t>Part</w:t>
      </w:r>
      <w:r w:rsidR="00C26CB0" w:rsidRPr="00C26CB0">
        <w:rPr>
          <w:rStyle w:val="CharPartNo"/>
        </w:rPr>
        <w:t> </w:t>
      </w:r>
      <w:r w:rsidRPr="00C26CB0">
        <w:rPr>
          <w:rStyle w:val="CharPartNo"/>
        </w:rPr>
        <w:t>2</w:t>
      </w:r>
      <w:r w:rsidRPr="00C26CB0">
        <w:t>—</w:t>
      </w:r>
      <w:r w:rsidRPr="00C26CB0">
        <w:rPr>
          <w:rStyle w:val="CharPartText"/>
        </w:rPr>
        <w:t>Functions of the agencies</w:t>
      </w:r>
      <w:bookmarkEnd w:id="7"/>
    </w:p>
    <w:p w:rsidR="001D1E81" w:rsidRPr="00C26CB0" w:rsidRDefault="001D1E81" w:rsidP="00C26CB0">
      <w:pPr>
        <w:pStyle w:val="ActHead3"/>
        <w:rPr>
          <w:szCs w:val="28"/>
        </w:rPr>
      </w:pPr>
      <w:bookmarkStart w:id="8" w:name="_Toc402864384"/>
      <w:r w:rsidRPr="00C26CB0">
        <w:rPr>
          <w:rStyle w:val="CharDivNo"/>
        </w:rPr>
        <w:t>Division</w:t>
      </w:r>
      <w:r w:rsidR="00C26CB0" w:rsidRPr="00C26CB0">
        <w:rPr>
          <w:rStyle w:val="CharDivNo"/>
        </w:rPr>
        <w:t> </w:t>
      </w:r>
      <w:r w:rsidRPr="00C26CB0">
        <w:rPr>
          <w:rStyle w:val="CharDivNo"/>
        </w:rPr>
        <w:t>1</w:t>
      </w:r>
      <w:r w:rsidRPr="00C26CB0">
        <w:rPr>
          <w:szCs w:val="28"/>
        </w:rPr>
        <w:t>—</w:t>
      </w:r>
      <w:r w:rsidRPr="00C26CB0">
        <w:rPr>
          <w:rStyle w:val="CharDivText"/>
        </w:rPr>
        <w:t>Functions of the agencies</w:t>
      </w:r>
      <w:bookmarkEnd w:id="8"/>
    </w:p>
    <w:p w:rsidR="005D6416" w:rsidRPr="00C26CB0" w:rsidRDefault="005D6416" w:rsidP="005D6416">
      <w:pPr>
        <w:pStyle w:val="ActHead5"/>
      </w:pPr>
      <w:bookmarkStart w:id="9" w:name="_Toc402864385"/>
      <w:r w:rsidRPr="00C26CB0">
        <w:rPr>
          <w:rStyle w:val="CharSectno"/>
        </w:rPr>
        <w:t>6</w:t>
      </w:r>
      <w:r w:rsidRPr="00C26CB0">
        <w:t xml:space="preserve">  Functions of ASIS</w:t>
      </w:r>
      <w:bookmarkEnd w:id="9"/>
    </w:p>
    <w:p w:rsidR="005D6416" w:rsidRPr="00C26CB0" w:rsidRDefault="005D6416" w:rsidP="005D6416">
      <w:pPr>
        <w:pStyle w:val="subsection"/>
      </w:pPr>
      <w:r w:rsidRPr="00C26CB0">
        <w:tab/>
        <w:t>(1)</w:t>
      </w:r>
      <w:r w:rsidRPr="00C26CB0">
        <w:tab/>
        <w:t>The functions of ASIS are:</w:t>
      </w:r>
    </w:p>
    <w:p w:rsidR="005D6416" w:rsidRPr="00C26CB0" w:rsidRDefault="005D6416" w:rsidP="005D6416">
      <w:pPr>
        <w:pStyle w:val="paragraph"/>
      </w:pPr>
      <w:r w:rsidRPr="00C26CB0">
        <w:tab/>
        <w:t>(a)</w:t>
      </w:r>
      <w:r w:rsidRPr="00C26CB0">
        <w:tab/>
        <w:t xml:space="preserve">to obtain, in accordance with the Government’s requirements, intelligence about the capabilities, intentions or activities of people or organisations outside </w:t>
      </w:r>
      <w:smartTag w:uri="urn:schemas-microsoft-com:office:smarttags" w:element="country-region">
        <w:smartTag w:uri="urn:schemas-microsoft-com:office:smarttags" w:element="place">
          <w:r w:rsidRPr="00C26CB0">
            <w:t>Australia</w:t>
          </w:r>
        </w:smartTag>
      </w:smartTag>
      <w:r w:rsidRPr="00C26CB0">
        <w:t>; and</w:t>
      </w:r>
    </w:p>
    <w:p w:rsidR="005D6416" w:rsidRPr="00C26CB0" w:rsidRDefault="005D6416" w:rsidP="005D6416">
      <w:pPr>
        <w:pStyle w:val="paragraph"/>
      </w:pPr>
      <w:r w:rsidRPr="00C26CB0">
        <w:tab/>
        <w:t>(b)</w:t>
      </w:r>
      <w:r w:rsidRPr="00C26CB0">
        <w:tab/>
        <w:t>to communicate, in accordance with the Government’s requirements, such intelligence; and</w:t>
      </w:r>
    </w:p>
    <w:p w:rsidR="005D6416" w:rsidRPr="00C26CB0" w:rsidRDefault="005D6416" w:rsidP="005D6416">
      <w:pPr>
        <w:pStyle w:val="paragraph"/>
      </w:pPr>
      <w:r w:rsidRPr="00C26CB0">
        <w:tab/>
        <w:t>(c)</w:t>
      </w:r>
      <w:r w:rsidRPr="00C26CB0">
        <w:tab/>
        <w:t>to conduct counter</w:t>
      </w:r>
      <w:r w:rsidR="00C26CB0">
        <w:noBreakHyphen/>
      </w:r>
      <w:r w:rsidRPr="00C26CB0">
        <w:t>intelligence activities; and</w:t>
      </w:r>
    </w:p>
    <w:p w:rsidR="005D6416" w:rsidRPr="00C26CB0" w:rsidRDefault="005D6416" w:rsidP="005D6416">
      <w:pPr>
        <w:pStyle w:val="paragraph"/>
      </w:pPr>
      <w:r w:rsidRPr="00C26CB0">
        <w:tab/>
        <w:t>(d)</w:t>
      </w:r>
      <w:r w:rsidRPr="00C26CB0">
        <w:tab/>
        <w:t>to liaise with intelligence or security services, or other authorities, of other countries; and</w:t>
      </w:r>
    </w:p>
    <w:p w:rsidR="00571A3D" w:rsidRPr="00C26CB0" w:rsidRDefault="00571A3D" w:rsidP="00571A3D">
      <w:pPr>
        <w:pStyle w:val="paragraph"/>
      </w:pPr>
      <w:r w:rsidRPr="00C26CB0">
        <w:tab/>
        <w:t>(da)</w:t>
      </w:r>
      <w:r w:rsidRPr="00C26CB0">
        <w:tab/>
        <w:t>to co</w:t>
      </w:r>
      <w:r w:rsidR="00C26CB0">
        <w:noBreakHyphen/>
      </w:r>
      <w:r w:rsidRPr="00C26CB0">
        <w:t>operate with and assist bodies referred to in section</w:t>
      </w:r>
      <w:r w:rsidR="00C26CB0">
        <w:t> </w:t>
      </w:r>
      <w:r w:rsidRPr="00C26CB0">
        <w:t>13A in accordance with that section; and</w:t>
      </w:r>
    </w:p>
    <w:p w:rsidR="001D1E81" w:rsidRPr="00C26CB0" w:rsidRDefault="001D1E81" w:rsidP="001D1E81">
      <w:pPr>
        <w:pStyle w:val="paragraph"/>
      </w:pPr>
      <w:r w:rsidRPr="00C26CB0">
        <w:tab/>
        <w:t>(db)</w:t>
      </w:r>
      <w:r w:rsidRPr="00C26CB0">
        <w:tab/>
        <w:t>to undertake activities in accordance with section</w:t>
      </w:r>
      <w:r w:rsidR="00C26CB0">
        <w:t> </w:t>
      </w:r>
      <w:r w:rsidRPr="00C26CB0">
        <w:t>13B; and</w:t>
      </w:r>
    </w:p>
    <w:p w:rsidR="005D6416" w:rsidRPr="00C26CB0" w:rsidRDefault="005D6416" w:rsidP="005D6416">
      <w:pPr>
        <w:pStyle w:val="paragraph"/>
      </w:pPr>
      <w:r w:rsidRPr="00C26CB0">
        <w:tab/>
        <w:t>(e)</w:t>
      </w:r>
      <w:r w:rsidRPr="00C26CB0">
        <w:tab/>
        <w:t xml:space="preserve">to undertake such other activities as the responsible Minister directs relating to the capabilities, intentions or activities of people or organisations outside </w:t>
      </w:r>
      <w:smartTag w:uri="urn:schemas-microsoft-com:office:smarttags" w:element="country-region">
        <w:smartTag w:uri="urn:schemas-microsoft-com:office:smarttags" w:element="place">
          <w:r w:rsidRPr="00C26CB0">
            <w:t>Australia</w:t>
          </w:r>
        </w:smartTag>
      </w:smartTag>
      <w:r w:rsidRPr="00C26CB0">
        <w:t>.</w:t>
      </w:r>
    </w:p>
    <w:p w:rsidR="005D6416" w:rsidRPr="00C26CB0" w:rsidRDefault="005D6416" w:rsidP="005D6416">
      <w:pPr>
        <w:pStyle w:val="subsection"/>
      </w:pPr>
      <w:r w:rsidRPr="00C26CB0">
        <w:tab/>
        <w:t>(2)</w:t>
      </w:r>
      <w:r w:rsidRPr="00C26CB0">
        <w:tab/>
        <w:t xml:space="preserve">The responsible Minister may direct ASIS to undertake activities referred to in </w:t>
      </w:r>
      <w:r w:rsidR="00C26CB0">
        <w:t>paragraph (</w:t>
      </w:r>
      <w:r w:rsidRPr="00C26CB0">
        <w:t>1)(e) only if the Minister:</w:t>
      </w:r>
    </w:p>
    <w:p w:rsidR="005D6416" w:rsidRPr="00C26CB0" w:rsidRDefault="005D6416" w:rsidP="005D6416">
      <w:pPr>
        <w:pStyle w:val="paragraph"/>
      </w:pPr>
      <w:r w:rsidRPr="00C26CB0">
        <w:tab/>
        <w:t>(a)</w:t>
      </w:r>
      <w:r w:rsidRPr="00C26CB0">
        <w:tab/>
        <w:t>has consulted other Ministers who have related responsibilities; and</w:t>
      </w:r>
    </w:p>
    <w:p w:rsidR="005D6416" w:rsidRPr="00C26CB0" w:rsidRDefault="005D6416" w:rsidP="005D6416">
      <w:pPr>
        <w:pStyle w:val="paragraph"/>
      </w:pPr>
      <w:r w:rsidRPr="00C26CB0">
        <w:rPr>
          <w:i/>
        </w:rPr>
        <w:tab/>
      </w:r>
      <w:r w:rsidRPr="00C26CB0">
        <w:t>(b)</w:t>
      </w:r>
      <w:r w:rsidRPr="00C26CB0">
        <w:rPr>
          <w:i/>
        </w:rPr>
        <w:tab/>
      </w:r>
      <w:r w:rsidRPr="00C26CB0">
        <w:t>is satisfied that there are satisfactory arrangements in place to ensure that, in carrying out the direction, nothing will be done beyond what is necessary having regard to the purposes for which the direction is given; and</w:t>
      </w:r>
    </w:p>
    <w:p w:rsidR="005D6416" w:rsidRPr="00C26CB0" w:rsidRDefault="005D6416" w:rsidP="005D6416">
      <w:pPr>
        <w:pStyle w:val="paragraph"/>
      </w:pPr>
      <w:r w:rsidRPr="00C26CB0">
        <w:tab/>
        <w:t>(c)</w:t>
      </w:r>
      <w:r w:rsidRPr="00C26CB0">
        <w:tab/>
        <w:t>is satisfied that there are satisfactory arrangements in place to ensure that the nature and consequences of acts done in carrying out the direction will be reasonable having regard to the purposes for which the direction is given.</w:t>
      </w:r>
    </w:p>
    <w:p w:rsidR="005D6416" w:rsidRPr="00C26CB0" w:rsidRDefault="005D6416" w:rsidP="005D6416">
      <w:pPr>
        <w:pStyle w:val="subsection"/>
      </w:pPr>
      <w:r w:rsidRPr="00C26CB0">
        <w:tab/>
        <w:t>(3)</w:t>
      </w:r>
      <w:r w:rsidRPr="00C26CB0">
        <w:tab/>
        <w:t xml:space="preserve">A direction under </w:t>
      </w:r>
      <w:r w:rsidR="00C26CB0">
        <w:t>paragraph (</w:t>
      </w:r>
      <w:r w:rsidRPr="00C26CB0">
        <w:t>1)(e) must be in writing.</w:t>
      </w:r>
    </w:p>
    <w:p w:rsidR="005D6416" w:rsidRPr="00C26CB0" w:rsidRDefault="005D6416" w:rsidP="005D6416">
      <w:pPr>
        <w:pStyle w:val="notetext"/>
      </w:pPr>
      <w:r w:rsidRPr="00C26CB0">
        <w:lastRenderedPageBreak/>
        <w:t>Note:</w:t>
      </w:r>
      <w:r w:rsidRPr="00C26CB0">
        <w:tab/>
        <w:t xml:space="preserve">If the Minister gives a direction under </w:t>
      </w:r>
      <w:r w:rsidR="00C26CB0">
        <w:t>paragraph (</w:t>
      </w:r>
      <w:r w:rsidRPr="00C26CB0">
        <w:t>1)(e), the Minister must give a copy of the direction to the Inspector</w:t>
      </w:r>
      <w:r w:rsidR="00C26CB0">
        <w:noBreakHyphen/>
      </w:r>
      <w:r w:rsidRPr="00C26CB0">
        <w:t>General of Intelligence and Security as soon as practicable after the direction is given to the head of ASIS (see section</w:t>
      </w:r>
      <w:r w:rsidR="00C26CB0">
        <w:t> </w:t>
      </w:r>
      <w:r w:rsidRPr="00C26CB0">
        <w:t xml:space="preserve">32B of the </w:t>
      </w:r>
      <w:r w:rsidRPr="00C26CB0">
        <w:rPr>
          <w:i/>
        </w:rPr>
        <w:t>Inspector</w:t>
      </w:r>
      <w:r w:rsidR="00C26CB0">
        <w:rPr>
          <w:i/>
        </w:rPr>
        <w:noBreakHyphen/>
      </w:r>
      <w:r w:rsidRPr="00C26CB0">
        <w:rPr>
          <w:i/>
        </w:rPr>
        <w:t>General of Intelligence and Security Act 1986</w:t>
      </w:r>
      <w:r w:rsidRPr="00C26CB0">
        <w:t>).</w:t>
      </w:r>
    </w:p>
    <w:p w:rsidR="009112B7" w:rsidRPr="00C26CB0" w:rsidRDefault="009112B7" w:rsidP="009112B7">
      <w:pPr>
        <w:pStyle w:val="subsection"/>
      </w:pPr>
      <w:r w:rsidRPr="00C26CB0">
        <w:tab/>
        <w:t>(3A)</w:t>
      </w:r>
      <w:r w:rsidRPr="00C26CB0">
        <w:tab/>
        <w:t xml:space="preserve">A direction under </w:t>
      </w:r>
      <w:r w:rsidR="00C26CB0">
        <w:t>paragraph (</w:t>
      </w:r>
      <w:r w:rsidRPr="00C26CB0">
        <w:t>1)(e) is not a legislative instrument.</w:t>
      </w:r>
    </w:p>
    <w:p w:rsidR="005D6416" w:rsidRPr="00C26CB0" w:rsidRDefault="005D6416" w:rsidP="00153DFD">
      <w:pPr>
        <w:pStyle w:val="subsection"/>
        <w:keepNext/>
      </w:pPr>
      <w:r w:rsidRPr="00C26CB0">
        <w:tab/>
        <w:t>(4)</w:t>
      </w:r>
      <w:r w:rsidRPr="00C26CB0">
        <w:tab/>
        <w:t>In performing its functions, ASIS must not plan for, or undertake, activities that involve:</w:t>
      </w:r>
    </w:p>
    <w:p w:rsidR="005D6416" w:rsidRPr="00C26CB0" w:rsidRDefault="005D6416" w:rsidP="005D6416">
      <w:pPr>
        <w:pStyle w:val="paragraph"/>
      </w:pPr>
      <w:r w:rsidRPr="00C26CB0">
        <w:tab/>
        <w:t>(a)</w:t>
      </w:r>
      <w:r w:rsidRPr="00C26CB0">
        <w:tab/>
        <w:t>paramilitary activities; or</w:t>
      </w:r>
    </w:p>
    <w:p w:rsidR="005D6416" w:rsidRPr="00C26CB0" w:rsidRDefault="005D6416" w:rsidP="005D6416">
      <w:pPr>
        <w:pStyle w:val="paragraph"/>
      </w:pPr>
      <w:r w:rsidRPr="00C26CB0">
        <w:tab/>
        <w:t>(b)</w:t>
      </w:r>
      <w:r w:rsidRPr="00C26CB0">
        <w:tab/>
        <w:t>violence against the person; or</w:t>
      </w:r>
    </w:p>
    <w:p w:rsidR="005D6416" w:rsidRPr="00C26CB0" w:rsidRDefault="005D6416" w:rsidP="005D6416">
      <w:pPr>
        <w:pStyle w:val="paragraph"/>
      </w:pPr>
      <w:r w:rsidRPr="00C26CB0">
        <w:tab/>
        <w:t>(c)</w:t>
      </w:r>
      <w:r w:rsidRPr="00C26CB0">
        <w:tab/>
        <w:t>the use of weapons;</w:t>
      </w:r>
    </w:p>
    <w:p w:rsidR="005D6416" w:rsidRPr="00C26CB0" w:rsidRDefault="005D6416" w:rsidP="005D6416">
      <w:pPr>
        <w:pStyle w:val="subsection2"/>
      </w:pPr>
      <w:r w:rsidRPr="00C26CB0">
        <w:t>by staff members or agents of ASIS.</w:t>
      </w:r>
    </w:p>
    <w:p w:rsidR="005D6416" w:rsidRPr="00C26CB0" w:rsidRDefault="005D6416" w:rsidP="005D6416">
      <w:pPr>
        <w:pStyle w:val="notetext"/>
      </w:pPr>
      <w:r w:rsidRPr="00C26CB0">
        <w:t>Note 1:</w:t>
      </w:r>
      <w:r w:rsidRPr="00C26CB0">
        <w:tab/>
        <w:t xml:space="preserve">This subsection does not prevent ASIS from being involved with the planning or undertaking of activities covered by </w:t>
      </w:r>
      <w:r w:rsidR="00C26CB0">
        <w:t>paragraphs (</w:t>
      </w:r>
      <w:r w:rsidRPr="00C26CB0">
        <w:t>a) to (c) by other organisations provided that staff members or agents of ASIS do not undertake those activities.</w:t>
      </w:r>
    </w:p>
    <w:p w:rsidR="005D6416" w:rsidRPr="00C26CB0" w:rsidRDefault="005D6416" w:rsidP="005D6416">
      <w:pPr>
        <w:pStyle w:val="notetext"/>
      </w:pPr>
      <w:r w:rsidRPr="00C26CB0">
        <w:t>Note 2:</w:t>
      </w:r>
      <w:r w:rsidRPr="00C26CB0">
        <w:tab/>
        <w:t>For other limits on the agency’s functions and activities see sections</w:t>
      </w:r>
      <w:r w:rsidR="00C26CB0">
        <w:t> </w:t>
      </w:r>
      <w:r w:rsidRPr="00C26CB0">
        <w:t>11 and 12.</w:t>
      </w:r>
    </w:p>
    <w:p w:rsidR="005D6416" w:rsidRPr="00C26CB0" w:rsidRDefault="005D6416" w:rsidP="005D6416">
      <w:pPr>
        <w:pStyle w:val="notetext"/>
      </w:pPr>
      <w:r w:rsidRPr="00C26CB0">
        <w:t>Note 3:</w:t>
      </w:r>
      <w:r w:rsidRPr="00C26CB0">
        <w:tab/>
        <w:t>For</w:t>
      </w:r>
      <w:r w:rsidRPr="00C26CB0">
        <w:rPr>
          <w:b/>
          <w:i/>
        </w:rPr>
        <w:t xml:space="preserve"> paramilitary activities</w:t>
      </w:r>
      <w:r w:rsidRPr="00C26CB0">
        <w:t xml:space="preserve"> see section</w:t>
      </w:r>
      <w:r w:rsidR="00C26CB0">
        <w:t> </w:t>
      </w:r>
      <w:r w:rsidRPr="00C26CB0">
        <w:t>3.</w:t>
      </w:r>
    </w:p>
    <w:p w:rsidR="005D6416" w:rsidRPr="00C26CB0" w:rsidRDefault="005D6416" w:rsidP="005D6416">
      <w:pPr>
        <w:pStyle w:val="subsection"/>
      </w:pPr>
      <w:r w:rsidRPr="00C26CB0">
        <w:tab/>
        <w:t>(5)</w:t>
      </w:r>
      <w:r w:rsidRPr="00C26CB0">
        <w:tab/>
      </w:r>
      <w:r w:rsidR="00C26CB0">
        <w:t>Subsection (</w:t>
      </w:r>
      <w:r w:rsidRPr="00C26CB0">
        <w:t>4) does not prevent:</w:t>
      </w:r>
    </w:p>
    <w:p w:rsidR="005D6416" w:rsidRPr="00C26CB0" w:rsidRDefault="005D6416" w:rsidP="005D6416">
      <w:pPr>
        <w:pStyle w:val="paragraph"/>
      </w:pPr>
      <w:r w:rsidRPr="00C26CB0">
        <w:tab/>
        <w:t>(a)</w:t>
      </w:r>
      <w:r w:rsidRPr="00C26CB0">
        <w:tab/>
        <w:t>the provision of weapons, or training in the use of weapons or in self</w:t>
      </w:r>
      <w:r w:rsidR="00C26CB0">
        <w:noBreakHyphen/>
      </w:r>
      <w:r w:rsidRPr="00C26CB0">
        <w:t>defence techniques, in accordance with Schedule</w:t>
      </w:r>
      <w:r w:rsidR="00C26CB0">
        <w:t> </w:t>
      </w:r>
      <w:r w:rsidRPr="00C26CB0">
        <w:t>2; or</w:t>
      </w:r>
    </w:p>
    <w:p w:rsidR="005D6416" w:rsidRPr="00C26CB0" w:rsidRDefault="005D6416" w:rsidP="005D6416">
      <w:pPr>
        <w:pStyle w:val="paragraph"/>
      </w:pPr>
      <w:r w:rsidRPr="00C26CB0">
        <w:tab/>
        <w:t>(b)</w:t>
      </w:r>
      <w:r w:rsidRPr="00C26CB0">
        <w:tab/>
        <w:t>the use of weapons or self</w:t>
      </w:r>
      <w:r w:rsidR="00C26CB0">
        <w:noBreakHyphen/>
      </w:r>
      <w:r w:rsidRPr="00C26CB0">
        <w:t>defence techniques in accordance with Schedule</w:t>
      </w:r>
      <w:r w:rsidR="00C26CB0">
        <w:t> </w:t>
      </w:r>
      <w:r w:rsidRPr="00C26CB0">
        <w:t>2.</w:t>
      </w:r>
    </w:p>
    <w:p w:rsidR="005D6416" w:rsidRPr="00C26CB0" w:rsidRDefault="005D6416" w:rsidP="005D6416">
      <w:pPr>
        <w:pStyle w:val="subsection"/>
      </w:pPr>
      <w:r w:rsidRPr="00C26CB0">
        <w:tab/>
        <w:t>(6)</w:t>
      </w:r>
      <w:r w:rsidRPr="00C26CB0">
        <w:tab/>
        <w:t>ASIS must not provide weapons, or training in the use of weapons or in self</w:t>
      </w:r>
      <w:r w:rsidR="00C26CB0">
        <w:noBreakHyphen/>
      </w:r>
      <w:r w:rsidRPr="00C26CB0">
        <w:t>defence techniques, other than in accordance with Schedule</w:t>
      </w:r>
      <w:r w:rsidR="00C26CB0">
        <w:t> </w:t>
      </w:r>
      <w:r w:rsidRPr="00C26CB0">
        <w:t>2.</w:t>
      </w:r>
    </w:p>
    <w:p w:rsidR="000F3446" w:rsidRPr="00C26CB0" w:rsidRDefault="000F3446" w:rsidP="000F3446">
      <w:pPr>
        <w:pStyle w:val="subsection"/>
      </w:pPr>
      <w:r w:rsidRPr="00C26CB0">
        <w:tab/>
        <w:t>(7)</w:t>
      </w:r>
      <w:r w:rsidRPr="00C26CB0">
        <w:tab/>
        <w:t>In performing its functions, ASIS is not prevented from providing assistance to Commonwealth authorities, including to the Defence Force in support of military operations, and to State authorities.</w:t>
      </w:r>
    </w:p>
    <w:p w:rsidR="005D6416" w:rsidRPr="00C26CB0" w:rsidRDefault="005D6416" w:rsidP="005D6416">
      <w:pPr>
        <w:pStyle w:val="ActHead5"/>
      </w:pPr>
      <w:bookmarkStart w:id="10" w:name="_Toc402864386"/>
      <w:r w:rsidRPr="00C26CB0">
        <w:rPr>
          <w:rStyle w:val="CharSectno"/>
        </w:rPr>
        <w:t>6A</w:t>
      </w:r>
      <w:r w:rsidRPr="00C26CB0">
        <w:t xml:space="preserve">  Committee to be advised of other activities</w:t>
      </w:r>
      <w:bookmarkEnd w:id="10"/>
    </w:p>
    <w:p w:rsidR="005D6416" w:rsidRPr="00C26CB0" w:rsidRDefault="005D6416" w:rsidP="005D6416">
      <w:pPr>
        <w:pStyle w:val="subsection"/>
      </w:pPr>
      <w:r w:rsidRPr="00C26CB0">
        <w:tab/>
      </w:r>
      <w:r w:rsidRPr="00C26CB0">
        <w:tab/>
        <w:t>If the responsible Minister gives a direction under paragraph</w:t>
      </w:r>
      <w:r w:rsidR="00C26CB0">
        <w:t> </w:t>
      </w:r>
      <w:r w:rsidRPr="00C26CB0">
        <w:t xml:space="preserve">6(1)(e), the Minister must as soon as practicable advise </w:t>
      </w:r>
      <w:r w:rsidRPr="00C26CB0">
        <w:lastRenderedPageBreak/>
        <w:t>the Committee of the nature of the activity or activities to be undertaken.</w:t>
      </w:r>
    </w:p>
    <w:p w:rsidR="005D6416" w:rsidRPr="00C26CB0" w:rsidRDefault="005D6416" w:rsidP="005D6416">
      <w:pPr>
        <w:pStyle w:val="notetext"/>
      </w:pPr>
      <w:r w:rsidRPr="00C26CB0">
        <w:t>Note:</w:t>
      </w:r>
      <w:r w:rsidRPr="00C26CB0">
        <w:tab/>
        <w:t xml:space="preserve">For </w:t>
      </w:r>
      <w:r w:rsidRPr="00C26CB0">
        <w:rPr>
          <w:b/>
          <w:i/>
        </w:rPr>
        <w:t>Committee</w:t>
      </w:r>
      <w:r w:rsidRPr="00C26CB0">
        <w:t xml:space="preserve"> see section</w:t>
      </w:r>
      <w:r w:rsidR="00C26CB0">
        <w:t> </w:t>
      </w:r>
      <w:r w:rsidRPr="00C26CB0">
        <w:t>3.</w:t>
      </w:r>
    </w:p>
    <w:p w:rsidR="00F32EF3" w:rsidRPr="00C26CB0" w:rsidRDefault="00907CA9" w:rsidP="00F32EF3">
      <w:pPr>
        <w:pStyle w:val="ActHead5"/>
      </w:pPr>
      <w:bookmarkStart w:id="11" w:name="_Toc402864387"/>
      <w:r w:rsidRPr="00C26CB0">
        <w:rPr>
          <w:rStyle w:val="CharSectno"/>
        </w:rPr>
        <w:t>6B</w:t>
      </w:r>
      <w:r w:rsidRPr="00C26CB0">
        <w:t xml:space="preserve">  Functions of AGO</w:t>
      </w:r>
      <w:bookmarkEnd w:id="11"/>
    </w:p>
    <w:p w:rsidR="00F32EF3" w:rsidRPr="00C26CB0" w:rsidRDefault="00F32EF3" w:rsidP="00F32EF3">
      <w:pPr>
        <w:pStyle w:val="subsection"/>
      </w:pPr>
      <w:r w:rsidRPr="00C26CB0">
        <w:tab/>
      </w:r>
      <w:r w:rsidRPr="00C26CB0">
        <w:tab/>
        <w:t xml:space="preserve">The functions of </w:t>
      </w:r>
      <w:r w:rsidR="00907CA9" w:rsidRPr="00C26CB0">
        <w:t xml:space="preserve">AGO </w:t>
      </w:r>
      <w:r w:rsidRPr="00C26CB0">
        <w:t>are:</w:t>
      </w:r>
    </w:p>
    <w:p w:rsidR="00F32EF3" w:rsidRPr="00C26CB0" w:rsidRDefault="00F32EF3" w:rsidP="00F32EF3">
      <w:pPr>
        <w:pStyle w:val="paragraph"/>
      </w:pPr>
      <w:r w:rsidRPr="00C26CB0">
        <w:tab/>
        <w:t>(a)</w:t>
      </w:r>
      <w:r w:rsidRPr="00C26CB0">
        <w:tab/>
        <w:t xml:space="preserve">to obtain geospatial and imagery intelligence about the capabilities, intentions or activities of people or organisations outside </w:t>
      </w:r>
      <w:smartTag w:uri="urn:schemas-microsoft-com:office:smarttags" w:element="country-region">
        <w:smartTag w:uri="urn:schemas-microsoft-com:office:smarttags" w:element="place">
          <w:r w:rsidRPr="00C26CB0">
            <w:t>Australia</w:t>
          </w:r>
        </w:smartTag>
      </w:smartTag>
      <w:r w:rsidRPr="00C26CB0">
        <w:t xml:space="preserve"> from the electromagnetic spectrum or other sources, for the purposes of meeting the requirements of the Government for such intelligence; and</w:t>
      </w:r>
    </w:p>
    <w:p w:rsidR="00F32EF3" w:rsidRPr="00C26CB0" w:rsidRDefault="00F32EF3" w:rsidP="00F32EF3">
      <w:pPr>
        <w:pStyle w:val="paragraph"/>
      </w:pPr>
      <w:r w:rsidRPr="00C26CB0">
        <w:tab/>
        <w:t>(b)</w:t>
      </w:r>
      <w:r w:rsidRPr="00C26CB0">
        <w:tab/>
        <w:t>to obtain geospatial and imagery intelligence from the electromagnetic spectrum or other sources for the purposes of meeting the operational, targeting, training and exercise requirements of the Defence Force; and</w:t>
      </w:r>
    </w:p>
    <w:p w:rsidR="00F32EF3" w:rsidRPr="00C26CB0" w:rsidRDefault="00F32EF3" w:rsidP="00F32EF3">
      <w:pPr>
        <w:pStyle w:val="paragraph"/>
      </w:pPr>
      <w:r w:rsidRPr="00C26CB0">
        <w:tab/>
        <w:t>(c)</w:t>
      </w:r>
      <w:r w:rsidRPr="00C26CB0">
        <w:tab/>
        <w:t>to obtain geospatial and imagery intelligence from the electromagnetic spectrum or other sources for the purposes of supporting Commonwealth authorities and State authorities in carrying out national security functions; and</w:t>
      </w:r>
    </w:p>
    <w:p w:rsidR="00F32EF3" w:rsidRPr="00C26CB0" w:rsidRDefault="00F32EF3" w:rsidP="00F32EF3">
      <w:pPr>
        <w:pStyle w:val="paragraph"/>
      </w:pPr>
      <w:r w:rsidRPr="00C26CB0">
        <w:tab/>
        <w:t>(d)</w:t>
      </w:r>
      <w:r w:rsidRPr="00C26CB0">
        <w:tab/>
        <w:t xml:space="preserve">to communicate, in accordance with the Government’s requirements, intelligence referred to in </w:t>
      </w:r>
      <w:r w:rsidR="00C26CB0">
        <w:t>paragraph (</w:t>
      </w:r>
      <w:r w:rsidRPr="00C26CB0">
        <w:t>a), (b) or (c); and</w:t>
      </w:r>
    </w:p>
    <w:p w:rsidR="00F32EF3" w:rsidRPr="00C26CB0" w:rsidRDefault="00F32EF3" w:rsidP="00F32EF3">
      <w:pPr>
        <w:pStyle w:val="paragraph"/>
      </w:pPr>
      <w:r w:rsidRPr="00C26CB0">
        <w:tab/>
        <w:t>(e)</w:t>
      </w:r>
      <w:r w:rsidRPr="00C26CB0">
        <w:tab/>
        <w:t>to provide to Commonwealth authorities, State authorities and bodies approved in writing by the Minister, the following:</w:t>
      </w:r>
    </w:p>
    <w:p w:rsidR="00F32EF3" w:rsidRPr="00C26CB0" w:rsidRDefault="00F32EF3" w:rsidP="00F32EF3">
      <w:pPr>
        <w:pStyle w:val="paragraphsub"/>
      </w:pPr>
      <w:r w:rsidRPr="00C26CB0">
        <w:tab/>
        <w:t>(i)</w:t>
      </w:r>
      <w:r w:rsidRPr="00C26CB0">
        <w:tab/>
        <w:t xml:space="preserve">imagery and other geospatial products, not being intelligence obtained under </w:t>
      </w:r>
      <w:r w:rsidR="00C26CB0">
        <w:t>paragraph (</w:t>
      </w:r>
      <w:r w:rsidRPr="00C26CB0">
        <w:t>a), (b) or (c);</w:t>
      </w:r>
    </w:p>
    <w:p w:rsidR="00F32EF3" w:rsidRPr="00C26CB0" w:rsidRDefault="00F32EF3" w:rsidP="00F32EF3">
      <w:pPr>
        <w:pStyle w:val="paragraphsub"/>
      </w:pPr>
      <w:r w:rsidRPr="00C26CB0">
        <w:tab/>
        <w:t>(ii)</w:t>
      </w:r>
      <w:r w:rsidRPr="00C26CB0">
        <w:tab/>
        <w:t xml:space="preserve">assistance in relation to the production and use of </w:t>
      </w:r>
      <w:r w:rsidR="001D1E81" w:rsidRPr="00C26CB0">
        <w:t>imagery and other geospatial products</w:t>
      </w:r>
      <w:r w:rsidRPr="00C26CB0">
        <w:t>;</w:t>
      </w:r>
    </w:p>
    <w:p w:rsidR="001D1E81" w:rsidRPr="00C26CB0" w:rsidRDefault="001D1E81" w:rsidP="001D1E81">
      <w:pPr>
        <w:pStyle w:val="paragraphsub"/>
      </w:pPr>
      <w:r w:rsidRPr="00C26CB0">
        <w:tab/>
        <w:t>(iia)</w:t>
      </w:r>
      <w:r w:rsidRPr="00C26CB0">
        <w:tab/>
        <w:t>assistance in relation to the production and use of imagery and other geospatial technologies;</w:t>
      </w:r>
    </w:p>
    <w:p w:rsidR="00F32EF3" w:rsidRPr="00C26CB0" w:rsidRDefault="00F32EF3" w:rsidP="00F32EF3">
      <w:pPr>
        <w:pStyle w:val="paragraphsub"/>
      </w:pPr>
      <w:r w:rsidRPr="00C26CB0">
        <w:tab/>
        <w:t>(iii)</w:t>
      </w:r>
      <w:r w:rsidRPr="00C26CB0">
        <w:tab/>
        <w:t>assistance in relation to the performance by those authorities or bodies of emergency response functions</w:t>
      </w:r>
      <w:r w:rsidR="00F578F3" w:rsidRPr="00C26CB0">
        <w:t>; and</w:t>
      </w:r>
    </w:p>
    <w:p w:rsidR="00F578F3" w:rsidRPr="00C26CB0" w:rsidRDefault="00F578F3" w:rsidP="00F578F3">
      <w:pPr>
        <w:pStyle w:val="paragraph"/>
      </w:pPr>
      <w:r w:rsidRPr="00C26CB0">
        <w:tab/>
        <w:t>(f)</w:t>
      </w:r>
      <w:r w:rsidRPr="00C26CB0">
        <w:tab/>
        <w:t>to co</w:t>
      </w:r>
      <w:r w:rsidR="00C26CB0">
        <w:noBreakHyphen/>
      </w:r>
      <w:r w:rsidRPr="00C26CB0">
        <w:t>operate with and assist bodies referred to in section</w:t>
      </w:r>
      <w:r w:rsidR="00C26CB0">
        <w:t> </w:t>
      </w:r>
      <w:r w:rsidRPr="00C26CB0">
        <w:t>13A in accordance with that section</w:t>
      </w:r>
      <w:r w:rsidR="009112B7" w:rsidRPr="00C26CB0">
        <w:t>; and</w:t>
      </w:r>
    </w:p>
    <w:p w:rsidR="009112B7" w:rsidRPr="00C26CB0" w:rsidRDefault="009112B7" w:rsidP="009112B7">
      <w:pPr>
        <w:pStyle w:val="paragraph"/>
      </w:pPr>
      <w:r w:rsidRPr="00C26CB0">
        <w:lastRenderedPageBreak/>
        <w:tab/>
        <w:t>(g)</w:t>
      </w:r>
      <w:r w:rsidRPr="00C26CB0">
        <w:tab/>
        <w:t>to provide assistance to the Defence Force in support of military operations and to cooperate with the Defence Force on intelligence matters.</w:t>
      </w:r>
    </w:p>
    <w:p w:rsidR="009112B7" w:rsidRPr="00C26CB0" w:rsidRDefault="009112B7" w:rsidP="009112B7">
      <w:pPr>
        <w:pStyle w:val="notetext"/>
      </w:pPr>
      <w:r w:rsidRPr="00C26CB0">
        <w:t>Note:</w:t>
      </w:r>
      <w:r w:rsidRPr="00C26CB0">
        <w:tab/>
        <w:t>For limits on the agency’s functions and activities see sections</w:t>
      </w:r>
      <w:r w:rsidR="00C26CB0">
        <w:t> </w:t>
      </w:r>
      <w:r w:rsidRPr="00C26CB0">
        <w:t>11 and 12.</w:t>
      </w:r>
    </w:p>
    <w:p w:rsidR="005D6416" w:rsidRPr="00C26CB0" w:rsidRDefault="00907CA9" w:rsidP="005D6416">
      <w:pPr>
        <w:pStyle w:val="ActHead5"/>
      </w:pPr>
      <w:bookmarkStart w:id="12" w:name="_Toc402864388"/>
      <w:r w:rsidRPr="00C26CB0">
        <w:rPr>
          <w:rStyle w:val="CharSectno"/>
        </w:rPr>
        <w:t>7</w:t>
      </w:r>
      <w:r w:rsidRPr="00C26CB0">
        <w:t xml:space="preserve">  Functions of ASD</w:t>
      </w:r>
      <w:bookmarkEnd w:id="12"/>
    </w:p>
    <w:p w:rsidR="005D6416" w:rsidRPr="00C26CB0" w:rsidRDefault="005D6416" w:rsidP="005D6416">
      <w:pPr>
        <w:pStyle w:val="subsection"/>
      </w:pPr>
      <w:r w:rsidRPr="00C26CB0">
        <w:tab/>
      </w:r>
      <w:r w:rsidRPr="00C26CB0">
        <w:tab/>
        <w:t xml:space="preserve">The functions of </w:t>
      </w:r>
      <w:r w:rsidR="00907CA9" w:rsidRPr="00C26CB0">
        <w:t xml:space="preserve">ASD </w:t>
      </w:r>
      <w:r w:rsidRPr="00C26CB0">
        <w:t>are:</w:t>
      </w:r>
    </w:p>
    <w:p w:rsidR="005D6416" w:rsidRPr="00C26CB0" w:rsidRDefault="005D6416" w:rsidP="005D6416">
      <w:pPr>
        <w:pStyle w:val="paragraph"/>
      </w:pPr>
      <w:r w:rsidRPr="00C26CB0">
        <w:tab/>
        <w:t>(a)</w:t>
      </w:r>
      <w:r w:rsidRPr="00C26CB0">
        <w:tab/>
        <w:t>to obtain intelligence about the capabilities, intentions or activities of people or organisations outside Australia in the form of electromagnetic energy, whether guided or unguided or both, or in the form of electrical, magnetic or acoustic energy, for the purposes of meeting the requirements of the Government, and in particular the requirements of the Defence Force, for such intelligence; and</w:t>
      </w:r>
    </w:p>
    <w:p w:rsidR="005D6416" w:rsidRPr="00C26CB0" w:rsidRDefault="005D6416" w:rsidP="005D6416">
      <w:pPr>
        <w:pStyle w:val="paragraph"/>
      </w:pPr>
      <w:r w:rsidRPr="00C26CB0">
        <w:tab/>
        <w:t>(b)</w:t>
      </w:r>
      <w:r w:rsidRPr="00C26CB0">
        <w:tab/>
        <w:t>to communicate, in accordance with the Government’s requirements, such intelligence; and</w:t>
      </w:r>
    </w:p>
    <w:p w:rsidR="005D6416" w:rsidRPr="00C26CB0" w:rsidRDefault="005D6416" w:rsidP="005D6416">
      <w:pPr>
        <w:pStyle w:val="paragraph"/>
      </w:pPr>
      <w:r w:rsidRPr="00C26CB0">
        <w:tab/>
        <w:t>(c)</w:t>
      </w:r>
      <w:r w:rsidRPr="00C26CB0">
        <w:tab/>
        <w:t>to provide material, advice and other assistance to Commonwealth and State authorities on matters relating to the security and integrity of information that is processed, stored or communicated by electronic or similar means; and</w:t>
      </w:r>
    </w:p>
    <w:p w:rsidR="00A56162" w:rsidRPr="00C26CB0" w:rsidRDefault="00A56162" w:rsidP="00A56162">
      <w:pPr>
        <w:pStyle w:val="paragraph"/>
      </w:pPr>
      <w:r w:rsidRPr="00C26CB0">
        <w:tab/>
        <w:t>(d)</w:t>
      </w:r>
      <w:r w:rsidRPr="00C26CB0">
        <w:tab/>
        <w:t>to provide assistance to the Defence Force in support of military operations and to cooperate with the Defence Force on intelligence matters; and</w:t>
      </w:r>
    </w:p>
    <w:p w:rsidR="00A56162" w:rsidRPr="00C26CB0" w:rsidRDefault="00A56162" w:rsidP="00A56162">
      <w:pPr>
        <w:pStyle w:val="paragraph"/>
      </w:pPr>
      <w:r w:rsidRPr="00C26CB0">
        <w:tab/>
        <w:t>(e)</w:t>
      </w:r>
      <w:r w:rsidRPr="00C26CB0">
        <w:tab/>
        <w:t>to provide assistance to Commonwealth and State authorities in relation to:</w:t>
      </w:r>
    </w:p>
    <w:p w:rsidR="00A56162" w:rsidRPr="00C26CB0" w:rsidRDefault="00A56162" w:rsidP="00A56162">
      <w:pPr>
        <w:pStyle w:val="paragraphsub"/>
      </w:pPr>
      <w:r w:rsidRPr="00C26CB0">
        <w:tab/>
        <w:t>(i)</w:t>
      </w:r>
      <w:r w:rsidRPr="00C26CB0">
        <w:tab/>
        <w:t>cryptography, and communication and computer technologies; and</w:t>
      </w:r>
    </w:p>
    <w:p w:rsidR="00A56162" w:rsidRPr="00C26CB0" w:rsidRDefault="00A56162" w:rsidP="00A56162">
      <w:pPr>
        <w:pStyle w:val="paragraphsub"/>
      </w:pPr>
      <w:r w:rsidRPr="00C26CB0">
        <w:tab/>
        <w:t>(ii)</w:t>
      </w:r>
      <w:r w:rsidRPr="00C26CB0">
        <w:tab/>
        <w:t>other specialised technologies acquired in connection with the performance of its other functions; and</w:t>
      </w:r>
    </w:p>
    <w:p w:rsidR="00A56162" w:rsidRPr="00C26CB0" w:rsidRDefault="00A56162" w:rsidP="00A56162">
      <w:pPr>
        <w:pStyle w:val="paragraphsub"/>
      </w:pPr>
      <w:r w:rsidRPr="00C26CB0">
        <w:tab/>
        <w:t>(iii)</w:t>
      </w:r>
      <w:r w:rsidRPr="00C26CB0">
        <w:tab/>
        <w:t>the performance by those authorities of search and rescue functions</w:t>
      </w:r>
      <w:r w:rsidR="000025D1" w:rsidRPr="00C26CB0">
        <w:t>; and</w:t>
      </w:r>
    </w:p>
    <w:p w:rsidR="000025D1" w:rsidRPr="00C26CB0" w:rsidRDefault="000025D1" w:rsidP="000025D1">
      <w:pPr>
        <w:pStyle w:val="paragraph"/>
      </w:pPr>
      <w:r w:rsidRPr="00C26CB0">
        <w:tab/>
        <w:t>(f)</w:t>
      </w:r>
      <w:r w:rsidRPr="00C26CB0">
        <w:tab/>
        <w:t>to co</w:t>
      </w:r>
      <w:r w:rsidR="00C26CB0">
        <w:noBreakHyphen/>
      </w:r>
      <w:r w:rsidRPr="00C26CB0">
        <w:t>operate with and assist bodies referred to in section</w:t>
      </w:r>
      <w:r w:rsidR="00C26CB0">
        <w:t> </w:t>
      </w:r>
      <w:r w:rsidRPr="00C26CB0">
        <w:t>13A in accordance with that section.</w:t>
      </w:r>
    </w:p>
    <w:p w:rsidR="005D6416" w:rsidRPr="00C26CB0" w:rsidRDefault="005D6416" w:rsidP="005D6416">
      <w:pPr>
        <w:pStyle w:val="notetext"/>
      </w:pPr>
      <w:r w:rsidRPr="00C26CB0">
        <w:t>Note:</w:t>
      </w:r>
      <w:r w:rsidRPr="00C26CB0">
        <w:tab/>
        <w:t>For limits on the agency’s functions and activities see sections</w:t>
      </w:r>
      <w:r w:rsidR="00C26CB0">
        <w:t> </w:t>
      </w:r>
      <w:r w:rsidRPr="00C26CB0">
        <w:t>11 and 12.</w:t>
      </w:r>
    </w:p>
    <w:p w:rsidR="005D6416" w:rsidRPr="00C26CB0" w:rsidRDefault="005D6416" w:rsidP="005D6416">
      <w:pPr>
        <w:pStyle w:val="ActHead5"/>
      </w:pPr>
      <w:bookmarkStart w:id="13" w:name="_Toc402864389"/>
      <w:r w:rsidRPr="00C26CB0">
        <w:rPr>
          <w:rStyle w:val="CharSectno"/>
        </w:rPr>
        <w:lastRenderedPageBreak/>
        <w:t>8</w:t>
      </w:r>
      <w:r w:rsidRPr="00C26CB0">
        <w:t xml:space="preserve">  Ministerial directions</w:t>
      </w:r>
      <w:bookmarkEnd w:id="13"/>
    </w:p>
    <w:p w:rsidR="005D6416" w:rsidRPr="00C26CB0" w:rsidRDefault="005D6416" w:rsidP="005D6416">
      <w:pPr>
        <w:pStyle w:val="subsection"/>
      </w:pPr>
      <w:r w:rsidRPr="00C26CB0">
        <w:tab/>
        <w:t>(1)</w:t>
      </w:r>
      <w:r w:rsidRPr="00C26CB0">
        <w:tab/>
        <w:t xml:space="preserve">The responsible Minister in relation to ASIS, </w:t>
      </w:r>
      <w:r w:rsidR="00BF5962" w:rsidRPr="00C26CB0">
        <w:t xml:space="preserve">the responsible Minister in relation to </w:t>
      </w:r>
      <w:r w:rsidR="00907CA9" w:rsidRPr="00C26CB0">
        <w:t xml:space="preserve">AGO </w:t>
      </w:r>
      <w:r w:rsidRPr="00C26CB0">
        <w:t xml:space="preserve">and the responsible Minister in relation to </w:t>
      </w:r>
      <w:r w:rsidR="00907CA9" w:rsidRPr="00C26CB0">
        <w:t>ASD</w:t>
      </w:r>
      <w:r w:rsidRPr="00C26CB0">
        <w:t>, must issue a written direction under this subsection to the relevant agency head. The direction must:</w:t>
      </w:r>
    </w:p>
    <w:p w:rsidR="005D6416" w:rsidRPr="00C26CB0" w:rsidRDefault="005D6416" w:rsidP="005D6416">
      <w:pPr>
        <w:pStyle w:val="paragraph"/>
      </w:pPr>
      <w:r w:rsidRPr="00C26CB0">
        <w:tab/>
        <w:t>(a)</w:t>
      </w:r>
      <w:r w:rsidRPr="00C26CB0">
        <w:tab/>
        <w:t>require the agency to obtain an authorisation under section</w:t>
      </w:r>
      <w:r w:rsidR="00C26CB0">
        <w:t> </w:t>
      </w:r>
      <w:r w:rsidRPr="00C26CB0">
        <w:t>9 from the Minister before:</w:t>
      </w:r>
    </w:p>
    <w:p w:rsidR="005D6416" w:rsidRPr="00C26CB0" w:rsidRDefault="005D6416" w:rsidP="005D6416">
      <w:pPr>
        <w:pStyle w:val="paragraphsub"/>
      </w:pPr>
      <w:r w:rsidRPr="00C26CB0">
        <w:tab/>
        <w:t>(i)</w:t>
      </w:r>
      <w:r w:rsidRPr="00C26CB0">
        <w:tab/>
        <w:t>undertaking an activity, or a series of activities, for the specific purpose, or for purposes which include the specific purpose, of producing intelligence on an Australian person</w:t>
      </w:r>
      <w:r w:rsidR="00001A72" w:rsidRPr="00C26CB0">
        <w:t>;</w:t>
      </w:r>
      <w:r w:rsidRPr="00C26CB0">
        <w:t xml:space="preserve"> or</w:t>
      </w:r>
    </w:p>
    <w:p w:rsidR="005D6416" w:rsidRPr="00C26CB0" w:rsidRDefault="005D6416" w:rsidP="005D6416">
      <w:pPr>
        <w:pStyle w:val="paragraphsub"/>
      </w:pPr>
      <w:r w:rsidRPr="00C26CB0">
        <w:tab/>
        <w:t>(ii)</w:t>
      </w:r>
      <w:r w:rsidRPr="00C26CB0">
        <w:tab/>
        <w:t>undertaking, in accordance with a direction under paragraph</w:t>
      </w:r>
      <w:r w:rsidR="00C26CB0">
        <w:t> </w:t>
      </w:r>
      <w:r w:rsidRPr="00C26CB0">
        <w:t>6(1)(e), an activity, or a series of activities, that will, or is likely to, have a direct effect on an Australian person; and</w:t>
      </w:r>
    </w:p>
    <w:p w:rsidR="005D6416" w:rsidRPr="00C26CB0" w:rsidRDefault="005D6416" w:rsidP="005D6416">
      <w:pPr>
        <w:pStyle w:val="paragraph"/>
      </w:pPr>
      <w:r w:rsidRPr="00C26CB0">
        <w:tab/>
        <w:t>(b)</w:t>
      </w:r>
      <w:r w:rsidRPr="00C26CB0">
        <w:tab/>
        <w:t>specify the circumstances in which the agency must, before undertaking other activities or classes of activities, obtain an authorisation under section</w:t>
      </w:r>
      <w:r w:rsidR="00C26CB0">
        <w:t> </w:t>
      </w:r>
      <w:r w:rsidRPr="00C26CB0">
        <w:t>9 from the Minister.</w:t>
      </w:r>
    </w:p>
    <w:p w:rsidR="005D6416" w:rsidRPr="00C26CB0" w:rsidRDefault="005D6416" w:rsidP="005D6416">
      <w:pPr>
        <w:pStyle w:val="subsection"/>
        <w:keepNext/>
        <w:keepLines/>
      </w:pPr>
      <w:r w:rsidRPr="00C26CB0">
        <w:tab/>
        <w:t>(2)</w:t>
      </w:r>
      <w:r w:rsidRPr="00C26CB0">
        <w:tab/>
        <w:t>The responsible Minister may give written directions to be observed:</w:t>
      </w:r>
    </w:p>
    <w:p w:rsidR="005D6416" w:rsidRPr="00C26CB0" w:rsidRDefault="005D6416" w:rsidP="005D6416">
      <w:pPr>
        <w:pStyle w:val="paragraph"/>
        <w:keepNext/>
        <w:keepLines/>
      </w:pPr>
      <w:r w:rsidRPr="00C26CB0">
        <w:tab/>
        <w:t>(a)</w:t>
      </w:r>
      <w:r w:rsidRPr="00C26CB0">
        <w:tab/>
        <w:t>in the performance by the relevant agency of its functions; or</w:t>
      </w:r>
    </w:p>
    <w:p w:rsidR="005D6416" w:rsidRPr="00C26CB0" w:rsidRDefault="005D6416" w:rsidP="005D6416">
      <w:pPr>
        <w:pStyle w:val="paragraph"/>
      </w:pPr>
      <w:r w:rsidRPr="00C26CB0">
        <w:tab/>
        <w:t>(b)</w:t>
      </w:r>
      <w:r w:rsidRPr="00C26CB0">
        <w:tab/>
        <w:t>in the case of ASIS—in the exercise of the powers of the Director</w:t>
      </w:r>
      <w:r w:rsidR="00C26CB0">
        <w:noBreakHyphen/>
      </w:r>
      <w:r w:rsidRPr="00C26CB0">
        <w:t>General under section</w:t>
      </w:r>
      <w:r w:rsidR="00C26CB0">
        <w:t> </w:t>
      </w:r>
      <w:r w:rsidRPr="00C26CB0">
        <w:t>33 or 34.</w:t>
      </w:r>
    </w:p>
    <w:p w:rsidR="005D6416" w:rsidRPr="00C26CB0" w:rsidRDefault="005D6416" w:rsidP="005D6416">
      <w:pPr>
        <w:pStyle w:val="subsection"/>
      </w:pPr>
      <w:r w:rsidRPr="00C26CB0">
        <w:tab/>
        <w:t>(3)</w:t>
      </w:r>
      <w:r w:rsidRPr="00C26CB0">
        <w:tab/>
        <w:t>Each agency head must ensure that the agency complies with any direction given by the responsible Minister under this section.</w:t>
      </w:r>
    </w:p>
    <w:p w:rsidR="005D6416" w:rsidRPr="00C26CB0" w:rsidRDefault="005D6416" w:rsidP="005D6416">
      <w:pPr>
        <w:pStyle w:val="subsection"/>
      </w:pPr>
      <w:r w:rsidRPr="00C26CB0">
        <w:tab/>
        <w:t>(4)</w:t>
      </w:r>
      <w:r w:rsidRPr="00C26CB0">
        <w:tab/>
        <w:t xml:space="preserve">Directions under </w:t>
      </w:r>
      <w:r w:rsidR="00C26CB0">
        <w:t>paragraph (</w:t>
      </w:r>
      <w:r w:rsidRPr="00C26CB0">
        <w:t>2)(b) must not relate to a specific staff member.</w:t>
      </w:r>
    </w:p>
    <w:p w:rsidR="008D6062" w:rsidRPr="00C26CB0" w:rsidRDefault="008D6062" w:rsidP="008D6062">
      <w:pPr>
        <w:pStyle w:val="subsection"/>
      </w:pPr>
      <w:r w:rsidRPr="00C26CB0">
        <w:tab/>
        <w:t>(5)</w:t>
      </w:r>
      <w:r w:rsidRPr="00C26CB0">
        <w:tab/>
        <w:t>A direction given under this section is not a legislative instrument.</w:t>
      </w:r>
    </w:p>
    <w:p w:rsidR="005D6416" w:rsidRPr="00C26CB0" w:rsidRDefault="005D6416" w:rsidP="005D6416">
      <w:pPr>
        <w:pStyle w:val="notetext"/>
      </w:pPr>
      <w:r w:rsidRPr="00C26CB0">
        <w:t>Note:</w:t>
      </w:r>
      <w:r w:rsidRPr="00C26CB0">
        <w:tab/>
        <w:t>The Inspector</w:t>
      </w:r>
      <w:r w:rsidR="00C26CB0">
        <w:noBreakHyphen/>
      </w:r>
      <w:r w:rsidRPr="00C26CB0">
        <w:t>General of Intelligence and Security has oversight powers in relation to Ministerial directions and authorisations given under this Act. See in particular section</w:t>
      </w:r>
      <w:r w:rsidR="00C26CB0">
        <w:t> </w:t>
      </w:r>
      <w:r w:rsidRPr="00C26CB0">
        <w:t xml:space="preserve">32B of the </w:t>
      </w:r>
      <w:r w:rsidRPr="00C26CB0">
        <w:rPr>
          <w:i/>
        </w:rPr>
        <w:t>Inspector</w:t>
      </w:r>
      <w:r w:rsidR="00C26CB0">
        <w:rPr>
          <w:i/>
        </w:rPr>
        <w:noBreakHyphen/>
      </w:r>
      <w:r w:rsidRPr="00C26CB0">
        <w:rPr>
          <w:i/>
        </w:rPr>
        <w:t>General of Intelligence and Security Act 1986</w:t>
      </w:r>
      <w:r w:rsidRPr="00C26CB0">
        <w:t xml:space="preserve"> (which requires the Minister to give a copy of a direction under this section to the Inspector</w:t>
      </w:r>
      <w:r w:rsidR="00C26CB0">
        <w:noBreakHyphen/>
      </w:r>
      <w:r w:rsidRPr="00C26CB0">
        <w:t>General of Intelligence and Security as soon as practicable after the direction is given).</w:t>
      </w:r>
    </w:p>
    <w:p w:rsidR="005D6416" w:rsidRPr="00C26CB0" w:rsidRDefault="005D6416" w:rsidP="005D6416">
      <w:pPr>
        <w:pStyle w:val="ActHead5"/>
      </w:pPr>
      <w:bookmarkStart w:id="14" w:name="_Toc402864390"/>
      <w:r w:rsidRPr="00C26CB0">
        <w:rPr>
          <w:rStyle w:val="CharSectno"/>
        </w:rPr>
        <w:lastRenderedPageBreak/>
        <w:t>9</w:t>
      </w:r>
      <w:r w:rsidRPr="00C26CB0">
        <w:t xml:space="preserve">  Ministerial authorisation</w:t>
      </w:r>
      <w:bookmarkEnd w:id="14"/>
    </w:p>
    <w:p w:rsidR="005D6416" w:rsidRPr="00C26CB0" w:rsidRDefault="005D6416" w:rsidP="005D6416">
      <w:pPr>
        <w:pStyle w:val="subsection"/>
      </w:pPr>
      <w:r w:rsidRPr="00C26CB0">
        <w:tab/>
        <w:t>(1)</w:t>
      </w:r>
      <w:r w:rsidRPr="00C26CB0">
        <w:tab/>
        <w:t>Before a Minister gives an authorisation under this section, the Minister must be satisfied that:</w:t>
      </w:r>
    </w:p>
    <w:p w:rsidR="005D6416" w:rsidRPr="00C26CB0" w:rsidRDefault="005D6416" w:rsidP="005D6416">
      <w:pPr>
        <w:pStyle w:val="paragraph"/>
      </w:pPr>
      <w:r w:rsidRPr="00C26CB0">
        <w:tab/>
        <w:t>(a)</w:t>
      </w:r>
      <w:r w:rsidRPr="00C26CB0">
        <w:tab/>
        <w:t>any activities which may be done in reliance on the authorisation will be necessary for the proper performance of a function of the agency concerned; and</w:t>
      </w:r>
    </w:p>
    <w:p w:rsidR="005D6416" w:rsidRPr="00C26CB0" w:rsidRDefault="005D6416" w:rsidP="005D6416">
      <w:pPr>
        <w:pStyle w:val="paragraph"/>
      </w:pPr>
      <w:r w:rsidRPr="00C26CB0">
        <w:tab/>
        <w:t>(b)</w:t>
      </w:r>
      <w:r w:rsidRPr="00C26CB0">
        <w:tab/>
        <w:t>there are satisfactory arrangements in place to ensure that nothing will be done in reliance on the authorisation beyond what is necessary for the proper performance of a function of the agency; and</w:t>
      </w:r>
    </w:p>
    <w:p w:rsidR="005D6416" w:rsidRPr="00C26CB0" w:rsidRDefault="005D6416" w:rsidP="005D6416">
      <w:pPr>
        <w:pStyle w:val="paragraph"/>
      </w:pPr>
      <w:r w:rsidRPr="00C26CB0">
        <w:tab/>
        <w:t>(c)</w:t>
      </w:r>
      <w:r w:rsidRPr="00C26CB0">
        <w:tab/>
        <w:t>there are satisfactory arrangements in place to ensure that the nature and consequences of acts done in reliance on the authorisation will be reasonable, having regard to the purposes for which they are carried out.</w:t>
      </w:r>
    </w:p>
    <w:p w:rsidR="005D6416" w:rsidRPr="00C26CB0" w:rsidRDefault="005D6416" w:rsidP="005D6416">
      <w:pPr>
        <w:pStyle w:val="subsection"/>
      </w:pPr>
      <w:r w:rsidRPr="00C26CB0">
        <w:tab/>
        <w:t>(1A)</w:t>
      </w:r>
      <w:r w:rsidRPr="00C26CB0">
        <w:tab/>
        <w:t>Before a Minister gives an authorisation under this section for an activity, or a series of activities, of a kind mentioned in subparagraph</w:t>
      </w:r>
      <w:r w:rsidR="00C26CB0">
        <w:t> </w:t>
      </w:r>
      <w:r w:rsidRPr="00C26CB0">
        <w:t>8(1)(a)(i) or (ii), the Minister must also:</w:t>
      </w:r>
    </w:p>
    <w:p w:rsidR="005D6416" w:rsidRPr="00C26CB0" w:rsidRDefault="005D6416" w:rsidP="005D6416">
      <w:pPr>
        <w:pStyle w:val="paragraph"/>
      </w:pPr>
      <w:r w:rsidRPr="00C26CB0">
        <w:tab/>
        <w:t>(a)</w:t>
      </w:r>
      <w:r w:rsidRPr="00C26CB0">
        <w:tab/>
        <w:t>be satisfied that the Australian person mentioned in that subparagraph is, or is likely to be, involved in one or more of the following activities:</w:t>
      </w:r>
    </w:p>
    <w:p w:rsidR="005D6416" w:rsidRPr="00C26CB0" w:rsidRDefault="005D6416" w:rsidP="005D6416">
      <w:pPr>
        <w:pStyle w:val="paragraphsub"/>
      </w:pPr>
      <w:r w:rsidRPr="00C26CB0">
        <w:tab/>
        <w:t>(i)</w:t>
      </w:r>
      <w:r w:rsidRPr="00C26CB0">
        <w:tab/>
        <w:t>activities that present a significant risk to a person’s safety;</w:t>
      </w:r>
    </w:p>
    <w:p w:rsidR="005D6416" w:rsidRPr="00C26CB0" w:rsidRDefault="005D6416" w:rsidP="005D6416">
      <w:pPr>
        <w:pStyle w:val="paragraphsub"/>
      </w:pPr>
      <w:r w:rsidRPr="00C26CB0">
        <w:tab/>
        <w:t>(ii)</w:t>
      </w:r>
      <w:r w:rsidRPr="00C26CB0">
        <w:tab/>
        <w:t>acting for, or on behalf of, a foreign power;</w:t>
      </w:r>
    </w:p>
    <w:p w:rsidR="005D6416" w:rsidRPr="00C26CB0" w:rsidRDefault="005D6416" w:rsidP="005D6416">
      <w:pPr>
        <w:pStyle w:val="paragraphsub"/>
      </w:pPr>
      <w:r w:rsidRPr="00C26CB0">
        <w:tab/>
        <w:t>(iii)</w:t>
      </w:r>
      <w:r w:rsidRPr="00C26CB0">
        <w:tab/>
        <w:t>activities that are, or are likely to be, a threat to security;</w:t>
      </w:r>
    </w:p>
    <w:p w:rsidR="00CA3893" w:rsidRPr="00C26CB0" w:rsidRDefault="00CA3893" w:rsidP="00CA3893">
      <w:pPr>
        <w:pStyle w:val="paragraphsub"/>
      </w:pPr>
      <w:r w:rsidRPr="00C26CB0">
        <w:tab/>
        <w:t>(iiia)</w:t>
      </w:r>
      <w:r w:rsidRPr="00C26CB0">
        <w:tab/>
        <w:t>activities that pose a risk, or are likely to pose a risk, to the operational security of ASIS;</w:t>
      </w:r>
    </w:p>
    <w:p w:rsidR="005D6416" w:rsidRPr="00C26CB0" w:rsidRDefault="005D6416" w:rsidP="005D6416">
      <w:pPr>
        <w:pStyle w:val="paragraphsub"/>
      </w:pPr>
      <w:r w:rsidRPr="00C26CB0">
        <w:tab/>
        <w:t>(iv)</w:t>
      </w:r>
      <w:r w:rsidRPr="00C26CB0">
        <w:tab/>
        <w:t>activities related to the proliferation of weapons of mass destruction or the movement of goods listed from time to time in the Defence and Strategic Goods List (within the meaning of regulation</w:t>
      </w:r>
      <w:r w:rsidR="00C26CB0">
        <w:t> </w:t>
      </w:r>
      <w:r w:rsidRPr="00C26CB0">
        <w:t xml:space="preserve">13E of the </w:t>
      </w:r>
      <w:r w:rsidRPr="00C26CB0">
        <w:rPr>
          <w:i/>
        </w:rPr>
        <w:t>Customs (Prohibited Exports) Regulations</w:t>
      </w:r>
      <w:r w:rsidR="00C26CB0">
        <w:rPr>
          <w:i/>
        </w:rPr>
        <w:t> </w:t>
      </w:r>
      <w:r w:rsidRPr="00C26CB0">
        <w:rPr>
          <w:i/>
        </w:rPr>
        <w:t>1958</w:t>
      </w:r>
      <w:r w:rsidRPr="00C26CB0">
        <w:t>);</w:t>
      </w:r>
    </w:p>
    <w:p w:rsidR="002823DA" w:rsidRPr="00C26CB0" w:rsidRDefault="002823DA" w:rsidP="002823DA">
      <w:pPr>
        <w:pStyle w:val="paragraphsub"/>
      </w:pPr>
      <w:r w:rsidRPr="00C26CB0">
        <w:tab/>
        <w:t>(iva)</w:t>
      </w:r>
      <w:r w:rsidRPr="00C26CB0">
        <w:tab/>
        <w:t>activities related to a contravention, or an alleged contravention, by a person of a UN sanction enforcement law;</w:t>
      </w:r>
    </w:p>
    <w:p w:rsidR="005D6416" w:rsidRPr="00C26CB0" w:rsidRDefault="005D6416" w:rsidP="005D6416">
      <w:pPr>
        <w:pStyle w:val="paragraphsub"/>
      </w:pPr>
      <w:r w:rsidRPr="00C26CB0">
        <w:tab/>
        <w:t>(v)</w:t>
      </w:r>
      <w:r w:rsidRPr="00C26CB0">
        <w:tab/>
        <w:t>committing a serious crime by moving money, goods or people;</w:t>
      </w:r>
    </w:p>
    <w:p w:rsidR="005D6416" w:rsidRPr="00C26CB0" w:rsidRDefault="005D6416" w:rsidP="005D6416">
      <w:pPr>
        <w:pStyle w:val="paragraphsub"/>
      </w:pPr>
      <w:r w:rsidRPr="00C26CB0">
        <w:lastRenderedPageBreak/>
        <w:tab/>
        <w:t>(vi)</w:t>
      </w:r>
      <w:r w:rsidRPr="00C26CB0">
        <w:tab/>
        <w:t>committing a serious crime by using or transferring intellectual property;</w:t>
      </w:r>
    </w:p>
    <w:p w:rsidR="005D6416" w:rsidRPr="00C26CB0" w:rsidRDefault="005D6416" w:rsidP="005D6416">
      <w:pPr>
        <w:pStyle w:val="paragraphsub"/>
      </w:pPr>
      <w:r w:rsidRPr="00C26CB0">
        <w:tab/>
        <w:t>(vii)</w:t>
      </w:r>
      <w:r w:rsidRPr="00C26CB0">
        <w:tab/>
        <w:t>committing a serious crime by transmitting data or signals by means of guided and/or unguided electromagnetic energy; and</w:t>
      </w:r>
    </w:p>
    <w:p w:rsidR="005D6416" w:rsidRPr="00C26CB0" w:rsidRDefault="005D6416" w:rsidP="005D6416">
      <w:pPr>
        <w:pStyle w:val="paragraph"/>
      </w:pPr>
      <w:r w:rsidRPr="00C26CB0">
        <w:tab/>
        <w:t>(b)</w:t>
      </w:r>
      <w:r w:rsidRPr="00C26CB0">
        <w:tab/>
        <w:t xml:space="preserve">if the Australian person is, or is likely to be, involved in an activity or activities that are, or are likely to be, a threat to security (whether or not covered by another subparagraph of </w:t>
      </w:r>
      <w:r w:rsidR="00C26CB0">
        <w:t>paragraph (</w:t>
      </w:r>
      <w:r w:rsidRPr="00C26CB0">
        <w:t xml:space="preserve">a) in addition to </w:t>
      </w:r>
      <w:r w:rsidR="00C26CB0">
        <w:t>subparagraph (</w:t>
      </w:r>
      <w:r w:rsidRPr="00C26CB0">
        <w:t xml:space="preserve">a)(iii))—obtain the agreement of the Minister responsible for administering the </w:t>
      </w:r>
      <w:r w:rsidRPr="00C26CB0">
        <w:rPr>
          <w:i/>
        </w:rPr>
        <w:t>Australian Security Intelligence Organisation Act 1979</w:t>
      </w:r>
      <w:r w:rsidRPr="00C26CB0">
        <w:t>.</w:t>
      </w:r>
    </w:p>
    <w:p w:rsidR="005D6416" w:rsidRPr="00C26CB0" w:rsidRDefault="005D6416" w:rsidP="005D6416">
      <w:pPr>
        <w:pStyle w:val="subsection"/>
      </w:pPr>
      <w:r w:rsidRPr="00C26CB0">
        <w:tab/>
        <w:t>(1B)</w:t>
      </w:r>
      <w:r w:rsidRPr="00C26CB0">
        <w:tab/>
        <w:t xml:space="preserve">In </w:t>
      </w:r>
      <w:r w:rsidR="00C26CB0">
        <w:t>subsection (</w:t>
      </w:r>
      <w:r w:rsidRPr="00C26CB0">
        <w:t>1A):</w:t>
      </w:r>
    </w:p>
    <w:p w:rsidR="005D6416" w:rsidRPr="00C26CB0" w:rsidRDefault="005D6416" w:rsidP="005D6416">
      <w:pPr>
        <w:pStyle w:val="Definition"/>
        <w:rPr>
          <w:i/>
        </w:rPr>
      </w:pPr>
      <w:r w:rsidRPr="00C26CB0">
        <w:rPr>
          <w:b/>
          <w:i/>
        </w:rPr>
        <w:t>security</w:t>
      </w:r>
      <w:r w:rsidRPr="00C26CB0">
        <w:rPr>
          <w:i/>
        </w:rPr>
        <w:t xml:space="preserve"> </w:t>
      </w:r>
      <w:r w:rsidRPr="00C26CB0">
        <w:t xml:space="preserve">has the same meaning as in the </w:t>
      </w:r>
      <w:r w:rsidRPr="00C26CB0">
        <w:rPr>
          <w:i/>
        </w:rPr>
        <w:t>Australian Security Intelligence Organisation Act 1979.</w:t>
      </w:r>
    </w:p>
    <w:p w:rsidR="005D6416" w:rsidRPr="00C26CB0" w:rsidRDefault="005D6416" w:rsidP="005D6416">
      <w:pPr>
        <w:pStyle w:val="notetext"/>
      </w:pPr>
      <w:r w:rsidRPr="00C26CB0">
        <w:t>Note:</w:t>
      </w:r>
      <w:r w:rsidRPr="00C26CB0">
        <w:tab/>
        <w:t xml:space="preserve">For </w:t>
      </w:r>
      <w:r w:rsidRPr="00C26CB0">
        <w:rPr>
          <w:b/>
          <w:i/>
        </w:rPr>
        <w:t>serious crime</w:t>
      </w:r>
      <w:r w:rsidRPr="00C26CB0">
        <w:t xml:space="preserve"> </w:t>
      </w:r>
      <w:r w:rsidR="00CA3893" w:rsidRPr="00C26CB0">
        <w:t xml:space="preserve">and </w:t>
      </w:r>
      <w:r w:rsidR="00CA3893" w:rsidRPr="00C26CB0">
        <w:rPr>
          <w:b/>
          <w:i/>
        </w:rPr>
        <w:t xml:space="preserve">operational security of ASIS </w:t>
      </w:r>
      <w:r w:rsidRPr="00C26CB0">
        <w:t>see section</w:t>
      </w:r>
      <w:r w:rsidR="00C26CB0">
        <w:t> </w:t>
      </w:r>
      <w:r w:rsidRPr="00C26CB0">
        <w:t>3.</w:t>
      </w:r>
    </w:p>
    <w:p w:rsidR="007F494B" w:rsidRPr="00C26CB0" w:rsidRDefault="007F494B" w:rsidP="007F494B">
      <w:pPr>
        <w:pStyle w:val="Definition"/>
      </w:pPr>
      <w:r w:rsidRPr="00C26CB0">
        <w:rPr>
          <w:b/>
          <w:i/>
        </w:rPr>
        <w:t>UN sanction enforcement law</w:t>
      </w:r>
      <w:r w:rsidRPr="00C26CB0">
        <w:t xml:space="preserve"> has the same meaning as in the </w:t>
      </w:r>
      <w:r w:rsidRPr="00C26CB0">
        <w:rPr>
          <w:i/>
        </w:rPr>
        <w:t>Charter of the United Nations Act 1945</w:t>
      </w:r>
      <w:r w:rsidRPr="00C26CB0">
        <w:t>.</w:t>
      </w:r>
    </w:p>
    <w:p w:rsidR="005D6416" w:rsidRPr="00C26CB0" w:rsidRDefault="005D6416" w:rsidP="005D6416">
      <w:pPr>
        <w:pStyle w:val="subsection"/>
      </w:pPr>
      <w:r w:rsidRPr="00C26CB0">
        <w:tab/>
        <w:t>(2)</w:t>
      </w:r>
      <w:r w:rsidRPr="00C26CB0">
        <w:tab/>
        <w:t>The Minister may give an authorisation in relation to:</w:t>
      </w:r>
    </w:p>
    <w:p w:rsidR="005D6416" w:rsidRPr="00C26CB0" w:rsidRDefault="005D6416" w:rsidP="005D6416">
      <w:pPr>
        <w:pStyle w:val="paragraph"/>
      </w:pPr>
      <w:r w:rsidRPr="00C26CB0">
        <w:tab/>
        <w:t>(a)</w:t>
      </w:r>
      <w:r w:rsidRPr="00C26CB0">
        <w:tab/>
        <w:t>an activity, or class of activities, specified in the authorisation; or</w:t>
      </w:r>
    </w:p>
    <w:p w:rsidR="005D6416" w:rsidRPr="00C26CB0" w:rsidRDefault="005D6416" w:rsidP="005D6416">
      <w:pPr>
        <w:pStyle w:val="paragraph"/>
      </w:pPr>
      <w:r w:rsidRPr="00C26CB0">
        <w:tab/>
        <w:t>(b)</w:t>
      </w:r>
      <w:r w:rsidRPr="00C26CB0">
        <w:tab/>
        <w:t>acts of a staff member or agent, or a class of staff members or agents, specified (whether by name or otherwise) in the authorisation; or</w:t>
      </w:r>
    </w:p>
    <w:p w:rsidR="005D6416" w:rsidRPr="00C26CB0" w:rsidRDefault="005D6416" w:rsidP="005D6416">
      <w:pPr>
        <w:pStyle w:val="paragraph"/>
      </w:pPr>
      <w:r w:rsidRPr="00C26CB0">
        <w:tab/>
        <w:t>(c)</w:t>
      </w:r>
      <w:r w:rsidRPr="00C26CB0">
        <w:tab/>
        <w:t>activities done for a particular purpose connected with the agency’s functions.</w:t>
      </w:r>
    </w:p>
    <w:p w:rsidR="005D6416" w:rsidRPr="00C26CB0" w:rsidRDefault="005D6416" w:rsidP="005D6416">
      <w:pPr>
        <w:pStyle w:val="subsection"/>
      </w:pPr>
      <w:r w:rsidRPr="00C26CB0">
        <w:tab/>
        <w:t>(3)</w:t>
      </w:r>
      <w:r w:rsidRPr="00C26CB0">
        <w:tab/>
        <w:t>An authorisation is subject to any conditions specified in it.</w:t>
      </w:r>
    </w:p>
    <w:p w:rsidR="005D6416" w:rsidRPr="00C26CB0" w:rsidRDefault="005D6416" w:rsidP="005D6416">
      <w:pPr>
        <w:pStyle w:val="subsection"/>
      </w:pPr>
      <w:r w:rsidRPr="00C26CB0">
        <w:tab/>
        <w:t>(4)</w:t>
      </w:r>
      <w:r w:rsidRPr="00C26CB0">
        <w:tab/>
        <w:t>An authorisation must be in writing and must specify how long it will have effect. The period of effect specified in an authorisation for an activity, or a series of activities, of a kind mentioned in subparagraph</w:t>
      </w:r>
      <w:r w:rsidR="00C26CB0">
        <w:t> </w:t>
      </w:r>
      <w:r w:rsidRPr="00C26CB0">
        <w:t>8(1)(a)(i) or (ii), must not exceed 6 months.</w:t>
      </w:r>
    </w:p>
    <w:p w:rsidR="005D6416" w:rsidRPr="00C26CB0" w:rsidRDefault="005D6416" w:rsidP="005D6416">
      <w:pPr>
        <w:pStyle w:val="subsection"/>
      </w:pPr>
      <w:r w:rsidRPr="00C26CB0">
        <w:tab/>
        <w:t>(5)</w:t>
      </w:r>
      <w:r w:rsidRPr="00C26CB0">
        <w:tab/>
        <w:t xml:space="preserve">If a Minister gives an authorisation under this section in relation to an agency, the relevant agency head must ensure that a copy of the </w:t>
      </w:r>
      <w:r w:rsidRPr="00C26CB0">
        <w:lastRenderedPageBreak/>
        <w:t>authorisation is kept by the agency and is available for inspection on request by the Inspector</w:t>
      </w:r>
      <w:r w:rsidR="00C26CB0">
        <w:noBreakHyphen/>
      </w:r>
      <w:r w:rsidRPr="00C26CB0">
        <w:t>General of Intelligence and Security.</w:t>
      </w:r>
    </w:p>
    <w:p w:rsidR="004547A7" w:rsidRPr="00C26CB0" w:rsidRDefault="004547A7" w:rsidP="004547A7">
      <w:pPr>
        <w:pStyle w:val="ActHead5"/>
      </w:pPr>
      <w:bookmarkStart w:id="15" w:name="_Toc402864391"/>
      <w:r w:rsidRPr="00C26CB0">
        <w:rPr>
          <w:rStyle w:val="CharSectno"/>
        </w:rPr>
        <w:t>9A</w:t>
      </w:r>
      <w:r w:rsidRPr="00C26CB0">
        <w:t xml:space="preserve">  Authorisations in an emergency</w:t>
      </w:r>
      <w:bookmarkEnd w:id="15"/>
    </w:p>
    <w:p w:rsidR="004547A7" w:rsidRPr="00C26CB0" w:rsidRDefault="004547A7" w:rsidP="004547A7">
      <w:pPr>
        <w:pStyle w:val="subsection"/>
      </w:pPr>
      <w:r w:rsidRPr="00C26CB0">
        <w:tab/>
      </w:r>
      <w:r w:rsidRPr="00C26CB0">
        <w:tab/>
        <w:t>Despite subsections</w:t>
      </w:r>
      <w:r w:rsidR="00C26CB0">
        <w:t> </w:t>
      </w:r>
      <w:r w:rsidRPr="00C26CB0">
        <w:t>8(1) to (4) and any direction given under subsection</w:t>
      </w:r>
      <w:r w:rsidR="00C26CB0">
        <w:t> </w:t>
      </w:r>
      <w:r w:rsidRPr="00C26CB0">
        <w:t>8(1), if:</w:t>
      </w:r>
    </w:p>
    <w:p w:rsidR="004547A7" w:rsidRPr="00C26CB0" w:rsidRDefault="004547A7" w:rsidP="004547A7">
      <w:pPr>
        <w:pStyle w:val="paragraph"/>
      </w:pPr>
      <w:r w:rsidRPr="00C26CB0">
        <w:tab/>
        <w:t>(a)</w:t>
      </w:r>
      <w:r w:rsidRPr="00C26CB0">
        <w:tab/>
        <w:t>an emergency situation arises in which an agency head considers it necessary or desirable to undertake an activity or a series of activities; and</w:t>
      </w:r>
    </w:p>
    <w:p w:rsidR="004547A7" w:rsidRPr="00C26CB0" w:rsidRDefault="004547A7" w:rsidP="004547A7">
      <w:pPr>
        <w:pStyle w:val="paragraph"/>
      </w:pPr>
      <w:r w:rsidRPr="00C26CB0">
        <w:tab/>
        <w:t>(b)</w:t>
      </w:r>
      <w:r w:rsidRPr="00C26CB0">
        <w:tab/>
        <w:t>a direction under subsection</w:t>
      </w:r>
      <w:r w:rsidR="00C26CB0">
        <w:t> </w:t>
      </w:r>
      <w:r w:rsidRPr="00C26CB0">
        <w:t>8(1) requires the agency to obtain an authorisation under section</w:t>
      </w:r>
      <w:r w:rsidR="00C26CB0">
        <w:t> </w:t>
      </w:r>
      <w:r w:rsidRPr="00C26CB0">
        <w:t>9 before undertaking that activity or series of activities; and</w:t>
      </w:r>
    </w:p>
    <w:p w:rsidR="004547A7" w:rsidRPr="00C26CB0" w:rsidRDefault="004547A7" w:rsidP="004547A7">
      <w:pPr>
        <w:pStyle w:val="paragraph"/>
      </w:pPr>
      <w:r w:rsidRPr="00C26CB0">
        <w:tab/>
        <w:t>(c)</w:t>
      </w:r>
      <w:r w:rsidRPr="00C26CB0">
        <w:tab/>
        <w:t>the Minister referred to in the direction is not readily available or contactable;</w:t>
      </w:r>
    </w:p>
    <w:p w:rsidR="004547A7" w:rsidRPr="00C26CB0" w:rsidRDefault="004547A7" w:rsidP="004547A7">
      <w:pPr>
        <w:pStyle w:val="subsection2"/>
      </w:pPr>
      <w:r w:rsidRPr="00C26CB0">
        <w:t xml:space="preserve">the Prime Minister, the </w:t>
      </w:r>
      <w:r w:rsidR="008C2FF0" w:rsidRPr="00C26CB0">
        <w:t>Defence Minister</w:t>
      </w:r>
      <w:r w:rsidRPr="00C26CB0">
        <w:t xml:space="preserve">, the </w:t>
      </w:r>
      <w:r w:rsidR="008C2FF0" w:rsidRPr="00C26CB0">
        <w:t>Foreign Affairs Minister</w:t>
      </w:r>
      <w:r w:rsidRPr="00C26CB0">
        <w:t xml:space="preserve"> or the Attorney</w:t>
      </w:r>
      <w:r w:rsidR="00C26CB0">
        <w:noBreakHyphen/>
      </w:r>
      <w:r w:rsidRPr="00C26CB0">
        <w:t>General may, subject to the requirements of section</w:t>
      </w:r>
      <w:r w:rsidR="00C26CB0">
        <w:t> </w:t>
      </w:r>
      <w:r w:rsidRPr="00C26CB0">
        <w:t>9, issue an authorisation under that section in respect of that activity or series of activities.</w:t>
      </w:r>
    </w:p>
    <w:p w:rsidR="005D6416" w:rsidRPr="00C26CB0" w:rsidRDefault="005D6416" w:rsidP="005D6416">
      <w:pPr>
        <w:pStyle w:val="ActHead5"/>
      </w:pPr>
      <w:bookmarkStart w:id="16" w:name="_Toc402864392"/>
      <w:r w:rsidRPr="00C26CB0">
        <w:rPr>
          <w:rStyle w:val="CharSectno"/>
        </w:rPr>
        <w:t>10</w:t>
      </w:r>
      <w:r w:rsidRPr="00C26CB0">
        <w:t xml:space="preserve">  Period during which authorisation has effect etc.</w:t>
      </w:r>
      <w:bookmarkEnd w:id="16"/>
    </w:p>
    <w:p w:rsidR="005D6416" w:rsidRPr="00C26CB0" w:rsidRDefault="005D6416" w:rsidP="005D6416">
      <w:pPr>
        <w:pStyle w:val="subsection"/>
      </w:pPr>
      <w:r w:rsidRPr="00C26CB0">
        <w:tab/>
        <w:t>(1)</w:t>
      </w:r>
      <w:r w:rsidRPr="00C26CB0">
        <w:tab/>
        <w:t>The Minister may, at any time before the day on which an authorisation would cease to have effect, renew it for the length of time specified in the renewal. However, the authorisation must not be renewed unless the Minister is satisfied that it is necessary, for the purpose for which the authorisation was given, for the authorisation to continue to have effect.</w:t>
      </w:r>
    </w:p>
    <w:p w:rsidR="005D6416" w:rsidRPr="00C26CB0" w:rsidRDefault="005D6416" w:rsidP="005D6416">
      <w:pPr>
        <w:pStyle w:val="subsection"/>
      </w:pPr>
      <w:r w:rsidRPr="00C26CB0">
        <w:tab/>
        <w:t>(1A)</w:t>
      </w:r>
      <w:r w:rsidRPr="00C26CB0">
        <w:tab/>
        <w:t>The renewal (or any subsequent renewal) of an authorisation for an activity, or a series of activities, of a kind mentioned in subparagraph</w:t>
      </w:r>
      <w:r w:rsidR="00C26CB0">
        <w:t> </w:t>
      </w:r>
      <w:r w:rsidRPr="00C26CB0">
        <w:t>8(1)(a)(i) or (ii), must be for a period not exceeding 6 months.</w:t>
      </w:r>
    </w:p>
    <w:p w:rsidR="005D6416" w:rsidRPr="00C26CB0" w:rsidRDefault="005D6416" w:rsidP="005D6416">
      <w:pPr>
        <w:pStyle w:val="subsection"/>
      </w:pPr>
      <w:r w:rsidRPr="00C26CB0">
        <w:tab/>
        <w:t>(2)</w:t>
      </w:r>
      <w:r w:rsidRPr="00C26CB0">
        <w:tab/>
        <w:t>The Minister may vary or cancel an authorisation at any time.</w:t>
      </w:r>
    </w:p>
    <w:p w:rsidR="00924503" w:rsidRPr="00C26CB0" w:rsidRDefault="00924503" w:rsidP="00924503">
      <w:pPr>
        <w:pStyle w:val="subsection"/>
      </w:pPr>
      <w:r w:rsidRPr="00C26CB0">
        <w:tab/>
        <w:t>(2A)</w:t>
      </w:r>
      <w:r w:rsidRPr="00C26CB0">
        <w:tab/>
        <w:t xml:space="preserve">If, before an authorisation is cancelled under </w:t>
      </w:r>
      <w:r w:rsidR="00C26CB0">
        <w:t>subsection (</w:t>
      </w:r>
      <w:r w:rsidRPr="00C26CB0">
        <w:t>2) or otherwise ceases to have effect, the relevant agency head is satisfied that the grounds on which the authorisation was issued have ceased to exist:</w:t>
      </w:r>
    </w:p>
    <w:p w:rsidR="00924503" w:rsidRPr="00C26CB0" w:rsidRDefault="00924503" w:rsidP="00924503">
      <w:pPr>
        <w:pStyle w:val="paragraph"/>
      </w:pPr>
      <w:r w:rsidRPr="00C26CB0">
        <w:lastRenderedPageBreak/>
        <w:tab/>
        <w:t>(a)</w:t>
      </w:r>
      <w:r w:rsidRPr="00C26CB0">
        <w:tab/>
        <w:t>the agency head must inform the Minister accordingly, and must take the steps necessary to ensure that activities under the authorisation are discontinued; and</w:t>
      </w:r>
    </w:p>
    <w:p w:rsidR="00924503" w:rsidRPr="00C26CB0" w:rsidRDefault="00924503" w:rsidP="00924503">
      <w:pPr>
        <w:pStyle w:val="paragraph"/>
      </w:pPr>
      <w:r w:rsidRPr="00C26CB0">
        <w:tab/>
        <w:t>(b)</w:t>
      </w:r>
      <w:r w:rsidRPr="00C26CB0">
        <w:tab/>
        <w:t xml:space="preserve">as soon as practicable after being so informed, the Minister must consider cancelling the authorisation under </w:t>
      </w:r>
      <w:r w:rsidR="00C26CB0">
        <w:t>subsection (</w:t>
      </w:r>
      <w:r w:rsidRPr="00C26CB0">
        <w:t>2).</w:t>
      </w:r>
    </w:p>
    <w:p w:rsidR="005D6416" w:rsidRPr="00C26CB0" w:rsidRDefault="005D6416" w:rsidP="005D6416">
      <w:pPr>
        <w:pStyle w:val="subsection"/>
      </w:pPr>
      <w:r w:rsidRPr="00C26CB0">
        <w:tab/>
        <w:t>(3)</w:t>
      </w:r>
      <w:r w:rsidRPr="00C26CB0">
        <w:tab/>
        <w:t>A renewal, variation or cancellation of an authorisation must be in writing.</w:t>
      </w:r>
    </w:p>
    <w:p w:rsidR="005C76A3" w:rsidRPr="00C26CB0" w:rsidRDefault="005C76A3" w:rsidP="005C76A3">
      <w:pPr>
        <w:pStyle w:val="ActHead5"/>
      </w:pPr>
      <w:bookmarkStart w:id="17" w:name="_Toc402864393"/>
      <w:r w:rsidRPr="00C26CB0">
        <w:rPr>
          <w:rStyle w:val="CharSectno"/>
        </w:rPr>
        <w:t>10A</w:t>
      </w:r>
      <w:r w:rsidRPr="00C26CB0">
        <w:t xml:space="preserve">  Agency heads must report on authorised activities</w:t>
      </w:r>
      <w:bookmarkEnd w:id="17"/>
    </w:p>
    <w:p w:rsidR="005C76A3" w:rsidRPr="00C26CB0" w:rsidRDefault="005C76A3" w:rsidP="005C76A3">
      <w:pPr>
        <w:pStyle w:val="subsection"/>
      </w:pPr>
      <w:r w:rsidRPr="00C26CB0">
        <w:tab/>
        <w:t>(1)</w:t>
      </w:r>
      <w:r w:rsidRPr="00C26CB0">
        <w:tab/>
        <w:t>An agency head must give to the responsible Minister in relation to the agency a written report in respect of each activity, or series of activities, carried out by the agency in reliance on an authorisation under section</w:t>
      </w:r>
      <w:r w:rsidR="00C26CB0">
        <w:t> </w:t>
      </w:r>
      <w:r w:rsidRPr="00C26CB0">
        <w:t>9.</w:t>
      </w:r>
    </w:p>
    <w:p w:rsidR="005C76A3" w:rsidRPr="00C26CB0" w:rsidRDefault="005C76A3" w:rsidP="005C76A3">
      <w:pPr>
        <w:pStyle w:val="subsection"/>
      </w:pPr>
      <w:r w:rsidRPr="00C26CB0">
        <w:tab/>
        <w:t>(2)</w:t>
      </w:r>
      <w:r w:rsidRPr="00C26CB0">
        <w:tab/>
        <w:t>The report must be provided to the Minister within 3 months of the day on which the relevant authorisation ceased to have effect.</w:t>
      </w:r>
    </w:p>
    <w:p w:rsidR="005D6416" w:rsidRPr="00C26CB0" w:rsidRDefault="005D6416" w:rsidP="005D6416">
      <w:pPr>
        <w:pStyle w:val="ActHead5"/>
      </w:pPr>
      <w:bookmarkStart w:id="18" w:name="_Toc402864394"/>
      <w:r w:rsidRPr="00C26CB0">
        <w:rPr>
          <w:rStyle w:val="CharSectno"/>
        </w:rPr>
        <w:t>11</w:t>
      </w:r>
      <w:r w:rsidRPr="00C26CB0">
        <w:t xml:space="preserve">  Limits on agencies’ functions</w:t>
      </w:r>
      <w:bookmarkEnd w:id="18"/>
    </w:p>
    <w:p w:rsidR="005D6416" w:rsidRPr="00C26CB0" w:rsidRDefault="005D6416" w:rsidP="005D6416">
      <w:pPr>
        <w:pStyle w:val="subsection"/>
        <w:keepNext/>
        <w:keepLines/>
      </w:pPr>
      <w:r w:rsidRPr="00C26CB0">
        <w:tab/>
        <w:t>(1)</w:t>
      </w:r>
      <w:r w:rsidRPr="00C26CB0">
        <w:tab/>
        <w:t>The functions of the agencies are to be performed only in the interests of Australia’s national security, Australia’s foreign relations or Australia’s national economic well</w:t>
      </w:r>
      <w:r w:rsidR="00C26CB0">
        <w:noBreakHyphen/>
      </w:r>
      <w:r w:rsidRPr="00C26CB0">
        <w:t>being and only to the extent that those matters are affected by the capabilities, intentions or activities of people or organisations outside Australia.</w:t>
      </w:r>
    </w:p>
    <w:p w:rsidR="005D6416" w:rsidRPr="00C26CB0" w:rsidRDefault="005D6416" w:rsidP="005D6416">
      <w:pPr>
        <w:pStyle w:val="subsection"/>
        <w:keepNext/>
        <w:keepLines/>
      </w:pPr>
      <w:r w:rsidRPr="00C26CB0">
        <w:tab/>
        <w:t>(2)</w:t>
      </w:r>
      <w:r w:rsidRPr="00C26CB0">
        <w:tab/>
        <w:t>The agencies’ functions do not include:</w:t>
      </w:r>
    </w:p>
    <w:p w:rsidR="005D6416" w:rsidRPr="00C26CB0" w:rsidRDefault="005D6416" w:rsidP="005D6416">
      <w:pPr>
        <w:pStyle w:val="paragraph"/>
        <w:keepNext/>
        <w:keepLines/>
      </w:pPr>
      <w:r w:rsidRPr="00C26CB0">
        <w:tab/>
        <w:t>(a)</w:t>
      </w:r>
      <w:r w:rsidRPr="00C26CB0">
        <w:tab/>
        <w:t>the carrying out of police functions; or</w:t>
      </w:r>
    </w:p>
    <w:p w:rsidR="005D6416" w:rsidRPr="00C26CB0" w:rsidRDefault="005D6416" w:rsidP="005D6416">
      <w:pPr>
        <w:pStyle w:val="paragraph"/>
      </w:pPr>
      <w:r w:rsidRPr="00C26CB0">
        <w:tab/>
        <w:t>(b)</w:t>
      </w:r>
      <w:r w:rsidRPr="00C26CB0">
        <w:tab/>
        <w:t>any other responsibility for the enforcement of the law.</w:t>
      </w:r>
    </w:p>
    <w:p w:rsidR="005D6416" w:rsidRPr="00C26CB0" w:rsidRDefault="005D6416" w:rsidP="005D6416">
      <w:pPr>
        <w:pStyle w:val="subsection2"/>
      </w:pPr>
      <w:r w:rsidRPr="00C26CB0">
        <w:t>However, this does not prevent the agencies from:</w:t>
      </w:r>
    </w:p>
    <w:p w:rsidR="005D6416" w:rsidRPr="00C26CB0" w:rsidRDefault="005D6416" w:rsidP="005D6416">
      <w:pPr>
        <w:pStyle w:val="paragraph"/>
      </w:pPr>
      <w:r w:rsidRPr="00C26CB0">
        <w:tab/>
        <w:t>(c)</w:t>
      </w:r>
      <w:r w:rsidRPr="00C26CB0">
        <w:tab/>
        <w:t>obtaining intelligence under paragraph</w:t>
      </w:r>
      <w:r w:rsidR="00C26CB0">
        <w:t> </w:t>
      </w:r>
      <w:r w:rsidRPr="00C26CB0">
        <w:t>6(1)(a)</w:t>
      </w:r>
      <w:r w:rsidR="00D73D6B" w:rsidRPr="00C26CB0">
        <w:t>, 6B(a), (b), or (c)</w:t>
      </w:r>
      <w:r w:rsidRPr="00C26CB0">
        <w:t xml:space="preserve"> or 7(a) and communicating any such intelligence that is relevant to serious crime to the appropriate law enforcement authorities; or</w:t>
      </w:r>
    </w:p>
    <w:p w:rsidR="00FC1E50" w:rsidRPr="00C26CB0" w:rsidRDefault="00FC1E50" w:rsidP="00FC1E50">
      <w:pPr>
        <w:pStyle w:val="paragraph"/>
      </w:pPr>
      <w:r w:rsidRPr="00C26CB0">
        <w:tab/>
        <w:t>(d)</w:t>
      </w:r>
      <w:r w:rsidRPr="00C26CB0">
        <w:tab/>
        <w:t>in the case of ASIS—</w:t>
      </w:r>
      <w:r w:rsidR="0055020A" w:rsidRPr="00C26CB0">
        <w:t>performing the function set out in paragraph</w:t>
      </w:r>
      <w:r w:rsidR="00C26CB0">
        <w:t> </w:t>
      </w:r>
      <w:r w:rsidR="0055020A" w:rsidRPr="00C26CB0">
        <w:t xml:space="preserve">6(1)(da) or </w:t>
      </w:r>
      <w:r w:rsidRPr="00C26CB0">
        <w:t>providing assistance as mentioned in subsection</w:t>
      </w:r>
      <w:r w:rsidR="00C26CB0">
        <w:t> </w:t>
      </w:r>
      <w:r w:rsidRPr="00C26CB0">
        <w:t>6(7); or</w:t>
      </w:r>
    </w:p>
    <w:p w:rsidR="00FC1E50" w:rsidRPr="00C26CB0" w:rsidRDefault="00FC1E50" w:rsidP="00FC1E50">
      <w:pPr>
        <w:pStyle w:val="paragraph"/>
      </w:pPr>
      <w:r w:rsidRPr="00C26CB0">
        <w:lastRenderedPageBreak/>
        <w:tab/>
        <w:t>(e)</w:t>
      </w:r>
      <w:r w:rsidRPr="00C26CB0">
        <w:tab/>
        <w:t xml:space="preserve">in the case of </w:t>
      </w:r>
      <w:r w:rsidR="00907CA9" w:rsidRPr="00C26CB0">
        <w:t>AGO</w:t>
      </w:r>
      <w:r w:rsidRPr="00C26CB0">
        <w:t xml:space="preserve">—performing the functions set out in </w:t>
      </w:r>
      <w:r w:rsidR="00491F16" w:rsidRPr="00C26CB0">
        <w:t>paragraphs 6B(e) and (f)</w:t>
      </w:r>
      <w:r w:rsidRPr="00C26CB0">
        <w:t>; or</w:t>
      </w:r>
    </w:p>
    <w:p w:rsidR="00FC1E50" w:rsidRPr="00C26CB0" w:rsidRDefault="00FC1E50" w:rsidP="00FC1E50">
      <w:pPr>
        <w:pStyle w:val="paragraph"/>
      </w:pPr>
      <w:r w:rsidRPr="00C26CB0">
        <w:tab/>
        <w:t>(f)</w:t>
      </w:r>
      <w:r w:rsidRPr="00C26CB0">
        <w:tab/>
        <w:t xml:space="preserve">in the case of </w:t>
      </w:r>
      <w:r w:rsidR="00907CA9" w:rsidRPr="00C26CB0">
        <w:t>ASD</w:t>
      </w:r>
      <w:r w:rsidRPr="00C26CB0">
        <w:t xml:space="preserve">—performing the functions set out in </w:t>
      </w:r>
      <w:r w:rsidR="00FC66CA" w:rsidRPr="00C26CB0">
        <w:t>paragraphs 7(e) and (f)</w:t>
      </w:r>
      <w:r w:rsidRPr="00C26CB0">
        <w:t>.</w:t>
      </w:r>
    </w:p>
    <w:p w:rsidR="005D6416" w:rsidRPr="00C26CB0" w:rsidRDefault="005D6416" w:rsidP="005D6416">
      <w:pPr>
        <w:pStyle w:val="notetext"/>
      </w:pPr>
      <w:r w:rsidRPr="00C26CB0">
        <w:t>Note:</w:t>
      </w:r>
      <w:r w:rsidRPr="00C26CB0">
        <w:tab/>
        <w:t xml:space="preserve">For </w:t>
      </w:r>
      <w:r w:rsidRPr="00C26CB0">
        <w:rPr>
          <w:b/>
          <w:i/>
        </w:rPr>
        <w:t>police functions</w:t>
      </w:r>
      <w:r w:rsidRPr="00C26CB0">
        <w:t xml:space="preserve"> and </w:t>
      </w:r>
      <w:r w:rsidRPr="00C26CB0">
        <w:rPr>
          <w:b/>
          <w:i/>
        </w:rPr>
        <w:t>serious crime</w:t>
      </w:r>
      <w:r w:rsidRPr="00C26CB0">
        <w:t xml:space="preserve"> see section</w:t>
      </w:r>
      <w:r w:rsidR="00C26CB0">
        <w:t> </w:t>
      </w:r>
      <w:r w:rsidRPr="00C26CB0">
        <w:t>3.</w:t>
      </w:r>
    </w:p>
    <w:p w:rsidR="001F0B77" w:rsidRPr="00C26CB0" w:rsidRDefault="001F0B77" w:rsidP="001F0B77">
      <w:pPr>
        <w:pStyle w:val="subsection"/>
      </w:pPr>
      <w:r w:rsidRPr="00C26CB0">
        <w:tab/>
        <w:t>(2AA)</w:t>
      </w:r>
      <w:r w:rsidRPr="00C26CB0">
        <w:tab/>
        <w:t>An agency may communicate incidentally obtained intelligence to appropriate Commonwealth or State authorities or to authorities of other countries approved under paragraph</w:t>
      </w:r>
      <w:r w:rsidR="00C26CB0">
        <w:t> </w:t>
      </w:r>
      <w:r w:rsidRPr="00C26CB0">
        <w:t>13(1)(c) if the intelligence relates to the involvement, or likely involvement, by a person in one or more of the following activities:</w:t>
      </w:r>
    </w:p>
    <w:p w:rsidR="001F0B77" w:rsidRPr="00C26CB0" w:rsidRDefault="001F0B77" w:rsidP="001F0B77">
      <w:pPr>
        <w:pStyle w:val="paragraph"/>
      </w:pPr>
      <w:r w:rsidRPr="00C26CB0">
        <w:tab/>
        <w:t>(a)</w:t>
      </w:r>
      <w:r w:rsidRPr="00C26CB0">
        <w:tab/>
        <w:t>activities that present a significant risk to a person’s safety;</w:t>
      </w:r>
    </w:p>
    <w:p w:rsidR="001F0B77" w:rsidRPr="00C26CB0" w:rsidRDefault="001F0B77" w:rsidP="001F0B77">
      <w:pPr>
        <w:pStyle w:val="paragraph"/>
      </w:pPr>
      <w:r w:rsidRPr="00C26CB0">
        <w:tab/>
        <w:t>(b)</w:t>
      </w:r>
      <w:r w:rsidRPr="00C26CB0">
        <w:tab/>
        <w:t>acting for, or on behalf of, a foreign power;</w:t>
      </w:r>
    </w:p>
    <w:p w:rsidR="001F0B77" w:rsidRPr="00C26CB0" w:rsidRDefault="001F0B77" w:rsidP="001F0B77">
      <w:pPr>
        <w:pStyle w:val="paragraph"/>
      </w:pPr>
      <w:r w:rsidRPr="00C26CB0">
        <w:tab/>
        <w:t>(c)</w:t>
      </w:r>
      <w:r w:rsidRPr="00C26CB0">
        <w:tab/>
        <w:t>activities that are a threat to security;</w:t>
      </w:r>
    </w:p>
    <w:p w:rsidR="001F0B77" w:rsidRPr="00C26CB0" w:rsidRDefault="001F0B77" w:rsidP="001F0B77">
      <w:pPr>
        <w:pStyle w:val="paragraph"/>
      </w:pPr>
      <w:r w:rsidRPr="00C26CB0">
        <w:tab/>
        <w:t>(d)</w:t>
      </w:r>
      <w:r w:rsidRPr="00C26CB0">
        <w:tab/>
        <w:t>activities related to the proliferation of weapons of mass destruction or the movement of goods listed from time to time in the Defence and Strategic Goods List (within the meaning of regulation</w:t>
      </w:r>
      <w:r w:rsidR="00C26CB0">
        <w:t> </w:t>
      </w:r>
      <w:r w:rsidRPr="00C26CB0">
        <w:t xml:space="preserve">13E of the </w:t>
      </w:r>
      <w:r w:rsidRPr="00C26CB0">
        <w:rPr>
          <w:i/>
        </w:rPr>
        <w:t>Customs (Prohibited Exports) Regulations</w:t>
      </w:r>
      <w:r w:rsidR="00C26CB0">
        <w:rPr>
          <w:i/>
        </w:rPr>
        <w:t> </w:t>
      </w:r>
      <w:r w:rsidRPr="00C26CB0">
        <w:rPr>
          <w:i/>
        </w:rPr>
        <w:t>1958</w:t>
      </w:r>
      <w:r w:rsidRPr="00C26CB0">
        <w:t>);</w:t>
      </w:r>
    </w:p>
    <w:p w:rsidR="001F0B77" w:rsidRPr="00C26CB0" w:rsidRDefault="001F0B77" w:rsidP="001F0B77">
      <w:pPr>
        <w:pStyle w:val="paragraph"/>
      </w:pPr>
      <w:r w:rsidRPr="00C26CB0">
        <w:tab/>
        <w:t>(e)</w:t>
      </w:r>
      <w:r w:rsidRPr="00C26CB0">
        <w:tab/>
        <w:t>committing a serious crime.</w:t>
      </w:r>
    </w:p>
    <w:p w:rsidR="005D6416" w:rsidRPr="00C26CB0" w:rsidRDefault="005D6416" w:rsidP="005D6416">
      <w:pPr>
        <w:pStyle w:val="subsection"/>
      </w:pPr>
      <w:r w:rsidRPr="00C26CB0">
        <w:tab/>
        <w:t>(2A)</w:t>
      </w:r>
      <w:r w:rsidRPr="00C26CB0">
        <w:tab/>
        <w:t>The agencies’ functions do not include undertaking any activity for the purpose of furthering the interests of an Australian political party or other Australian political organisation.</w:t>
      </w:r>
    </w:p>
    <w:p w:rsidR="005D6416" w:rsidRPr="00C26CB0" w:rsidRDefault="005D6416" w:rsidP="005D6416">
      <w:pPr>
        <w:pStyle w:val="subsection"/>
      </w:pPr>
      <w:r w:rsidRPr="00C26CB0">
        <w:tab/>
        <w:t>(3)</w:t>
      </w:r>
      <w:r w:rsidRPr="00C26CB0">
        <w:tab/>
      </w:r>
      <w:r w:rsidR="00C26CB0">
        <w:t>Subsection (</w:t>
      </w:r>
      <w:r w:rsidRPr="00C26CB0">
        <w:t xml:space="preserve">1) does not apply to the functions described in paragraphs </w:t>
      </w:r>
      <w:r w:rsidR="00AB328A" w:rsidRPr="00C26CB0">
        <w:t xml:space="preserve">6(1)(da), </w:t>
      </w:r>
      <w:r w:rsidR="002F394F" w:rsidRPr="00C26CB0">
        <w:t>6B(b), (c), (d), (e), (f) and (g)</w:t>
      </w:r>
      <w:r w:rsidR="00AB328A" w:rsidRPr="00C26CB0">
        <w:t>, and 7(c), (d), (e) and (f)</w:t>
      </w:r>
      <w:r w:rsidRPr="00C26CB0">
        <w:t>.</w:t>
      </w:r>
    </w:p>
    <w:p w:rsidR="005D6416" w:rsidRPr="00C26CB0" w:rsidRDefault="005D6416" w:rsidP="005D6416">
      <w:pPr>
        <w:pStyle w:val="ActHead5"/>
      </w:pPr>
      <w:bookmarkStart w:id="19" w:name="_Toc402864395"/>
      <w:r w:rsidRPr="00C26CB0">
        <w:rPr>
          <w:rStyle w:val="CharSectno"/>
        </w:rPr>
        <w:t>12</w:t>
      </w:r>
      <w:r w:rsidRPr="00C26CB0">
        <w:t xml:space="preserve">  Limits on agencies’ activities</w:t>
      </w:r>
      <w:bookmarkEnd w:id="19"/>
    </w:p>
    <w:p w:rsidR="005D6416" w:rsidRPr="00C26CB0" w:rsidRDefault="005D6416" w:rsidP="005D6416">
      <w:pPr>
        <w:pStyle w:val="subsection"/>
      </w:pPr>
      <w:r w:rsidRPr="00C26CB0">
        <w:tab/>
      </w:r>
      <w:r w:rsidRPr="00C26CB0">
        <w:tab/>
        <w:t>An agency must not undertake any activity unless the activity is:</w:t>
      </w:r>
    </w:p>
    <w:p w:rsidR="005D6416" w:rsidRPr="00C26CB0" w:rsidRDefault="005D6416" w:rsidP="005D6416">
      <w:pPr>
        <w:pStyle w:val="paragraph"/>
      </w:pPr>
      <w:r w:rsidRPr="00C26CB0">
        <w:tab/>
        <w:t>(a)</w:t>
      </w:r>
      <w:r w:rsidRPr="00C26CB0">
        <w:tab/>
        <w:t>necessary for the proper performance of its functions; or</w:t>
      </w:r>
    </w:p>
    <w:p w:rsidR="005D6416" w:rsidRPr="00C26CB0" w:rsidRDefault="005D6416" w:rsidP="005D6416">
      <w:pPr>
        <w:pStyle w:val="paragraph"/>
      </w:pPr>
      <w:r w:rsidRPr="00C26CB0">
        <w:tab/>
        <w:t>(b)</w:t>
      </w:r>
      <w:r w:rsidRPr="00C26CB0">
        <w:tab/>
        <w:t>authorised or required by or under another Act.</w:t>
      </w:r>
    </w:p>
    <w:p w:rsidR="005D6416" w:rsidRPr="00C26CB0" w:rsidRDefault="005D6416" w:rsidP="005D6416">
      <w:pPr>
        <w:pStyle w:val="ActHead5"/>
      </w:pPr>
      <w:bookmarkStart w:id="20" w:name="_Toc402864396"/>
      <w:r w:rsidRPr="00C26CB0">
        <w:rPr>
          <w:rStyle w:val="CharSectno"/>
        </w:rPr>
        <w:lastRenderedPageBreak/>
        <w:t>12A</w:t>
      </w:r>
      <w:r w:rsidRPr="00C26CB0">
        <w:t xml:space="preserve">  Special responsibilities of </w:t>
      </w:r>
      <w:r w:rsidR="00E01522" w:rsidRPr="00C26CB0">
        <w:t>Directors</w:t>
      </w:r>
      <w:r w:rsidRPr="00C26CB0">
        <w:t xml:space="preserve"> and Director</w:t>
      </w:r>
      <w:r w:rsidR="00C26CB0">
        <w:noBreakHyphen/>
      </w:r>
      <w:r w:rsidRPr="00C26CB0">
        <w:t>General</w:t>
      </w:r>
      <w:bookmarkEnd w:id="20"/>
    </w:p>
    <w:p w:rsidR="005D6416" w:rsidRPr="00C26CB0" w:rsidRDefault="005D6416" w:rsidP="005D6416">
      <w:pPr>
        <w:pStyle w:val="subsection"/>
        <w:keepNext/>
        <w:keepLines/>
      </w:pPr>
      <w:r w:rsidRPr="00C26CB0">
        <w:tab/>
      </w:r>
      <w:r w:rsidRPr="00C26CB0">
        <w:tab/>
      </w:r>
      <w:r w:rsidR="00156ACE" w:rsidRPr="00C26CB0">
        <w:t xml:space="preserve">The </w:t>
      </w:r>
      <w:r w:rsidR="00907CA9" w:rsidRPr="00C26CB0">
        <w:t>Director of AGO, the Director of ASD</w:t>
      </w:r>
      <w:r w:rsidRPr="00C26CB0">
        <w:t xml:space="preserve"> and the Director</w:t>
      </w:r>
      <w:r w:rsidR="00C26CB0">
        <w:noBreakHyphen/>
      </w:r>
      <w:r w:rsidRPr="00C26CB0">
        <w:t>General must take all reasonable steps to ensure that:</w:t>
      </w:r>
    </w:p>
    <w:p w:rsidR="005D6416" w:rsidRPr="00C26CB0" w:rsidRDefault="005D6416" w:rsidP="005D6416">
      <w:pPr>
        <w:pStyle w:val="paragraph"/>
      </w:pPr>
      <w:r w:rsidRPr="00C26CB0">
        <w:tab/>
        <w:t>(a)</w:t>
      </w:r>
      <w:r w:rsidRPr="00C26CB0">
        <w:tab/>
        <w:t>his or her agency is kept free from any influences or considerations not relevant to the undertaking of activities as mentioned in paragraph</w:t>
      </w:r>
      <w:r w:rsidR="00C26CB0">
        <w:t> </w:t>
      </w:r>
      <w:r w:rsidRPr="00C26CB0">
        <w:t>12(a) or (b); and</w:t>
      </w:r>
    </w:p>
    <w:p w:rsidR="005D6416" w:rsidRPr="00C26CB0" w:rsidRDefault="005D6416" w:rsidP="005D6416">
      <w:pPr>
        <w:pStyle w:val="paragraph"/>
      </w:pPr>
      <w:r w:rsidRPr="00C26CB0">
        <w:tab/>
        <w:t>(b)</w:t>
      </w:r>
      <w:r w:rsidRPr="00C26CB0">
        <w:tab/>
        <w:t>nothing is done that might lend colour to any suggestion that his or her agency is concerned to further or protect the interests of any particular section of the community, or with undertaking any activities other than those mentioned in paragraph</w:t>
      </w:r>
      <w:r w:rsidR="00C26CB0">
        <w:t> </w:t>
      </w:r>
      <w:r w:rsidRPr="00C26CB0">
        <w:t>12(a) or (b).</w:t>
      </w:r>
    </w:p>
    <w:p w:rsidR="00CA3893" w:rsidRPr="00C26CB0" w:rsidRDefault="00CA3893" w:rsidP="007C2BDD">
      <w:pPr>
        <w:pStyle w:val="ActHead3"/>
        <w:pageBreakBefore/>
      </w:pPr>
      <w:bookmarkStart w:id="21" w:name="_Toc402864397"/>
      <w:r w:rsidRPr="00C26CB0">
        <w:rPr>
          <w:rStyle w:val="CharDivNo"/>
        </w:rPr>
        <w:lastRenderedPageBreak/>
        <w:t>Division</w:t>
      </w:r>
      <w:r w:rsidR="00C26CB0" w:rsidRPr="00C26CB0">
        <w:rPr>
          <w:rStyle w:val="CharDivNo"/>
        </w:rPr>
        <w:t> </w:t>
      </w:r>
      <w:r w:rsidRPr="00C26CB0">
        <w:rPr>
          <w:rStyle w:val="CharDivNo"/>
        </w:rPr>
        <w:t>2</w:t>
      </w:r>
      <w:r w:rsidRPr="00C26CB0">
        <w:t>—</w:t>
      </w:r>
      <w:r w:rsidRPr="00C26CB0">
        <w:rPr>
          <w:rStyle w:val="CharDivText"/>
        </w:rPr>
        <w:t>Co</w:t>
      </w:r>
      <w:r w:rsidR="00C26CB0" w:rsidRPr="00C26CB0">
        <w:rPr>
          <w:rStyle w:val="CharDivText"/>
        </w:rPr>
        <w:noBreakHyphen/>
      </w:r>
      <w:r w:rsidRPr="00C26CB0">
        <w:rPr>
          <w:rStyle w:val="CharDivText"/>
        </w:rPr>
        <w:t>operation</w:t>
      </w:r>
      <w:bookmarkEnd w:id="21"/>
    </w:p>
    <w:p w:rsidR="005D6416" w:rsidRPr="00C26CB0" w:rsidRDefault="005D6416" w:rsidP="005D6416">
      <w:pPr>
        <w:pStyle w:val="ActHead5"/>
      </w:pPr>
      <w:bookmarkStart w:id="22" w:name="_Toc402864398"/>
      <w:r w:rsidRPr="00C26CB0">
        <w:rPr>
          <w:rStyle w:val="CharSectno"/>
        </w:rPr>
        <w:t>13</w:t>
      </w:r>
      <w:r w:rsidRPr="00C26CB0">
        <w:t xml:space="preserve">  Co</w:t>
      </w:r>
      <w:r w:rsidR="00C26CB0">
        <w:noBreakHyphen/>
      </w:r>
      <w:r w:rsidRPr="00C26CB0">
        <w:t>operation with other authorities</w:t>
      </w:r>
      <w:r w:rsidR="009D5EB8" w:rsidRPr="00C26CB0">
        <w:t xml:space="preserve"> in connection with performance of agency’s own functions</w:t>
      </w:r>
      <w:bookmarkEnd w:id="22"/>
    </w:p>
    <w:p w:rsidR="005D6416" w:rsidRPr="00C26CB0" w:rsidRDefault="005D6416" w:rsidP="005D6416">
      <w:pPr>
        <w:pStyle w:val="subsection"/>
      </w:pPr>
      <w:r w:rsidRPr="00C26CB0">
        <w:tab/>
        <w:t>(1)</w:t>
      </w:r>
      <w:r w:rsidRPr="00C26CB0">
        <w:tab/>
        <w:t>Subject to any arrangements made or directions given by the responsible Minister, an agency may cooperate with:</w:t>
      </w:r>
    </w:p>
    <w:p w:rsidR="005D6416" w:rsidRPr="00C26CB0" w:rsidRDefault="005D6416" w:rsidP="005D6416">
      <w:pPr>
        <w:pStyle w:val="paragraph"/>
      </w:pPr>
      <w:r w:rsidRPr="00C26CB0">
        <w:tab/>
        <w:t>(a)</w:t>
      </w:r>
      <w:r w:rsidRPr="00C26CB0">
        <w:tab/>
        <w:t>Commonwealth authorities; and</w:t>
      </w:r>
    </w:p>
    <w:p w:rsidR="005D6416" w:rsidRPr="00C26CB0" w:rsidRDefault="005D6416" w:rsidP="005D6416">
      <w:pPr>
        <w:pStyle w:val="paragraph"/>
      </w:pPr>
      <w:r w:rsidRPr="00C26CB0">
        <w:tab/>
        <w:t>(b)</w:t>
      </w:r>
      <w:r w:rsidRPr="00C26CB0">
        <w:tab/>
        <w:t>State authorities; and</w:t>
      </w:r>
    </w:p>
    <w:p w:rsidR="005D6416" w:rsidRPr="00C26CB0" w:rsidRDefault="005D6416" w:rsidP="005D6416">
      <w:pPr>
        <w:pStyle w:val="paragraph"/>
      </w:pPr>
      <w:r w:rsidRPr="00C26CB0">
        <w:tab/>
        <w:t>(c)</w:t>
      </w:r>
      <w:r w:rsidRPr="00C26CB0">
        <w:tab/>
        <w:t>authorities of other countries approved by the Minister as being capable of assisting the agency in the performance of its functions;</w:t>
      </w:r>
    </w:p>
    <w:p w:rsidR="005D6416" w:rsidRPr="00C26CB0" w:rsidRDefault="005D6416" w:rsidP="005D6416">
      <w:pPr>
        <w:pStyle w:val="subsection2"/>
      </w:pPr>
      <w:r w:rsidRPr="00C26CB0">
        <w:t>so far as is necessary for the agency to perform its functions, or so far as facilitates the performance by the agency of its functions.</w:t>
      </w:r>
    </w:p>
    <w:p w:rsidR="005D6416" w:rsidRPr="00C26CB0" w:rsidRDefault="005D6416" w:rsidP="005D6416">
      <w:pPr>
        <w:pStyle w:val="notetext"/>
      </w:pPr>
      <w:r w:rsidRPr="00C26CB0">
        <w:t>Note:</w:t>
      </w:r>
      <w:r w:rsidRPr="00C26CB0">
        <w:tab/>
        <w:t xml:space="preserve">For </w:t>
      </w:r>
      <w:r w:rsidRPr="00C26CB0">
        <w:rPr>
          <w:b/>
          <w:i/>
        </w:rPr>
        <w:t xml:space="preserve">Commonwealth authority </w:t>
      </w:r>
      <w:r w:rsidRPr="00C26CB0">
        <w:t xml:space="preserve">and </w:t>
      </w:r>
      <w:r w:rsidRPr="00C26CB0">
        <w:rPr>
          <w:b/>
          <w:i/>
        </w:rPr>
        <w:t xml:space="preserve">State authority </w:t>
      </w:r>
      <w:r w:rsidRPr="00C26CB0">
        <w:t>see section</w:t>
      </w:r>
      <w:r w:rsidR="00C26CB0">
        <w:t> </w:t>
      </w:r>
      <w:r w:rsidRPr="00C26CB0">
        <w:t>3.</w:t>
      </w:r>
    </w:p>
    <w:p w:rsidR="00CA3893" w:rsidRPr="00C26CB0" w:rsidRDefault="005D6416" w:rsidP="00CA3893">
      <w:pPr>
        <w:pStyle w:val="subsection"/>
      </w:pPr>
      <w:r w:rsidRPr="00C26CB0">
        <w:tab/>
        <w:t>(1A)</w:t>
      </w:r>
      <w:r w:rsidRPr="00C26CB0">
        <w:tab/>
        <w:t xml:space="preserve">However, an approval under </w:t>
      </w:r>
      <w:r w:rsidR="00C26CB0">
        <w:t>paragraph (</w:t>
      </w:r>
      <w:r w:rsidRPr="00C26CB0">
        <w:t xml:space="preserve">1)(c) does not enable ASIS to cooperate with an authority of another country in planning or </w:t>
      </w:r>
      <w:r w:rsidR="00CA3893" w:rsidRPr="00C26CB0">
        <w:t>undertaking:</w:t>
      </w:r>
    </w:p>
    <w:p w:rsidR="00CA3893" w:rsidRPr="00C26CB0" w:rsidRDefault="00CA3893" w:rsidP="00CA3893">
      <w:pPr>
        <w:pStyle w:val="paragraph"/>
      </w:pPr>
      <w:r w:rsidRPr="00C26CB0">
        <w:tab/>
        <w:t>(a)</w:t>
      </w:r>
      <w:r w:rsidRPr="00C26CB0">
        <w:tab/>
        <w:t>activities covered by paragraphs 6(4)(a) to (c); or</w:t>
      </w:r>
    </w:p>
    <w:p w:rsidR="00CA3893" w:rsidRPr="00C26CB0" w:rsidRDefault="00CA3893" w:rsidP="00CA3893">
      <w:pPr>
        <w:pStyle w:val="paragraph"/>
      </w:pPr>
      <w:r w:rsidRPr="00C26CB0">
        <w:tab/>
        <w:t>(b)</w:t>
      </w:r>
      <w:r w:rsidRPr="00C26CB0">
        <w:tab/>
        <w:t>training in the use of weapons or in self</w:t>
      </w:r>
      <w:r w:rsidR="00C26CB0">
        <w:noBreakHyphen/>
      </w:r>
      <w:r w:rsidRPr="00C26CB0">
        <w:t>defence techniques;</w:t>
      </w:r>
    </w:p>
    <w:p w:rsidR="00CA3893" w:rsidRPr="00C26CB0" w:rsidRDefault="00CA3893" w:rsidP="00CA3893">
      <w:pPr>
        <w:pStyle w:val="subsection2"/>
      </w:pPr>
      <w:r w:rsidRPr="00C26CB0">
        <w:t>unless, before giving the approval, the Minister consults with the Prime Minister and the Attorney</w:t>
      </w:r>
      <w:r w:rsidR="00C26CB0">
        <w:noBreakHyphen/>
      </w:r>
      <w:r w:rsidRPr="00C26CB0">
        <w:t>General.</w:t>
      </w:r>
    </w:p>
    <w:p w:rsidR="005D6416" w:rsidRPr="00C26CB0" w:rsidRDefault="005D6416" w:rsidP="005D6416">
      <w:pPr>
        <w:pStyle w:val="subsection"/>
      </w:pPr>
      <w:r w:rsidRPr="00C26CB0">
        <w:tab/>
        <w:t>(2)</w:t>
      </w:r>
      <w:r w:rsidRPr="00C26CB0">
        <w:tab/>
        <w:t xml:space="preserve">An approval under </w:t>
      </w:r>
      <w:r w:rsidR="00C26CB0">
        <w:t>paragraph (</w:t>
      </w:r>
      <w:r w:rsidRPr="00C26CB0">
        <w:t>1)(c) must be in writing.</w:t>
      </w:r>
    </w:p>
    <w:p w:rsidR="005D6416" w:rsidRPr="00C26CB0" w:rsidRDefault="005D6416" w:rsidP="005D6416">
      <w:pPr>
        <w:pStyle w:val="subsection"/>
      </w:pPr>
      <w:r w:rsidRPr="00C26CB0">
        <w:tab/>
        <w:t>(3)</w:t>
      </w:r>
      <w:r w:rsidRPr="00C26CB0">
        <w:tab/>
        <w:t>Each agency head must ensure that a copy of any approval given by the relevant responsible Minister is kept by the agency and is available on request by the Inspector</w:t>
      </w:r>
      <w:r w:rsidR="00C26CB0">
        <w:noBreakHyphen/>
      </w:r>
      <w:r w:rsidRPr="00C26CB0">
        <w:t>General of Intelligence and Security.</w:t>
      </w:r>
    </w:p>
    <w:p w:rsidR="009D5EB8" w:rsidRPr="00C26CB0" w:rsidRDefault="009D5EB8" w:rsidP="009D5EB8">
      <w:pPr>
        <w:pStyle w:val="ActHead5"/>
      </w:pPr>
      <w:bookmarkStart w:id="23" w:name="_Toc402864399"/>
      <w:r w:rsidRPr="00C26CB0">
        <w:rPr>
          <w:rStyle w:val="CharSectno"/>
        </w:rPr>
        <w:lastRenderedPageBreak/>
        <w:t>13A</w:t>
      </w:r>
      <w:r w:rsidRPr="00C26CB0">
        <w:t xml:space="preserve">  Co</w:t>
      </w:r>
      <w:r w:rsidR="00C26CB0">
        <w:noBreakHyphen/>
      </w:r>
      <w:r w:rsidRPr="00C26CB0">
        <w:t>operation with intelligence agencies etc. in connection with performance of their functions</w:t>
      </w:r>
      <w:bookmarkEnd w:id="23"/>
    </w:p>
    <w:p w:rsidR="009D5EB8" w:rsidRPr="00C26CB0" w:rsidRDefault="009D5EB8" w:rsidP="009D5EB8">
      <w:pPr>
        <w:pStyle w:val="subsection"/>
      </w:pPr>
      <w:r w:rsidRPr="00C26CB0">
        <w:tab/>
        <w:t>(1)</w:t>
      </w:r>
      <w:r w:rsidRPr="00C26CB0">
        <w:tab/>
        <w:t>An agency may co</w:t>
      </w:r>
      <w:r w:rsidR="00C26CB0">
        <w:noBreakHyphen/>
      </w:r>
      <w:r w:rsidRPr="00C26CB0">
        <w:t>operate with and assist the following bodies in the performance of their functions:</w:t>
      </w:r>
    </w:p>
    <w:p w:rsidR="009D5EB8" w:rsidRPr="00C26CB0" w:rsidRDefault="009D5EB8" w:rsidP="009D5EB8">
      <w:pPr>
        <w:pStyle w:val="paragraph"/>
      </w:pPr>
      <w:r w:rsidRPr="00C26CB0">
        <w:tab/>
        <w:t>(a)</w:t>
      </w:r>
      <w:r w:rsidRPr="00C26CB0">
        <w:tab/>
        <w:t>another agency;</w:t>
      </w:r>
    </w:p>
    <w:p w:rsidR="009D5EB8" w:rsidRPr="00C26CB0" w:rsidRDefault="009D5EB8" w:rsidP="009D5EB8">
      <w:pPr>
        <w:pStyle w:val="paragraph"/>
      </w:pPr>
      <w:r w:rsidRPr="00C26CB0">
        <w:tab/>
        <w:t>(b)</w:t>
      </w:r>
      <w:r w:rsidRPr="00C26CB0">
        <w:tab/>
        <w:t>ASIO;</w:t>
      </w:r>
    </w:p>
    <w:p w:rsidR="009D5EB8" w:rsidRPr="00C26CB0" w:rsidRDefault="009D5EB8" w:rsidP="009D5EB8">
      <w:pPr>
        <w:pStyle w:val="paragraph"/>
      </w:pPr>
      <w:r w:rsidRPr="00C26CB0">
        <w:tab/>
        <w:t>(c)</w:t>
      </w:r>
      <w:r w:rsidRPr="00C26CB0">
        <w:tab/>
        <w:t>a Commonwealth authority, or a State authority</w:t>
      </w:r>
      <w:r w:rsidRPr="00C26CB0">
        <w:rPr>
          <w:lang w:eastAsia="en-US"/>
        </w:rPr>
        <w:t>, that is prescribed by the regulations for the</w:t>
      </w:r>
      <w:r w:rsidRPr="00C26CB0">
        <w:t xml:space="preserve"> purposes of this paragraph.</w:t>
      </w:r>
    </w:p>
    <w:p w:rsidR="009D5EB8" w:rsidRPr="00C26CB0" w:rsidRDefault="009D5EB8" w:rsidP="009D5EB8">
      <w:pPr>
        <w:pStyle w:val="subsection"/>
      </w:pPr>
      <w:r w:rsidRPr="00C26CB0">
        <w:tab/>
        <w:t>(2)</w:t>
      </w:r>
      <w:r w:rsidRPr="00C26CB0">
        <w:tab/>
        <w:t>However, the agency may only do so:</w:t>
      </w:r>
    </w:p>
    <w:p w:rsidR="009D5EB8" w:rsidRPr="00C26CB0" w:rsidRDefault="009D5EB8" w:rsidP="009D5EB8">
      <w:pPr>
        <w:pStyle w:val="paragraph"/>
      </w:pPr>
      <w:r w:rsidRPr="00C26CB0">
        <w:tab/>
        <w:t>(a)</w:t>
      </w:r>
      <w:r w:rsidRPr="00C26CB0">
        <w:tab/>
        <w:t>subject to any arrangements made or directions given by the responsible Minister; and</w:t>
      </w:r>
    </w:p>
    <w:p w:rsidR="009D5EB8" w:rsidRPr="00C26CB0" w:rsidRDefault="009D5EB8" w:rsidP="009D5EB8">
      <w:pPr>
        <w:pStyle w:val="paragraph"/>
      </w:pPr>
      <w:r w:rsidRPr="00C26CB0">
        <w:tab/>
        <w:t>(b)</w:t>
      </w:r>
      <w:r w:rsidRPr="00C26CB0">
        <w:tab/>
        <w:t xml:space="preserve">on request by the head (however described) of the body referred to in </w:t>
      </w:r>
      <w:r w:rsidR="00C26CB0">
        <w:t>subsection (</w:t>
      </w:r>
      <w:r w:rsidRPr="00C26CB0">
        <w:t>1).</w:t>
      </w:r>
    </w:p>
    <w:p w:rsidR="009D5EB8" w:rsidRPr="00C26CB0" w:rsidRDefault="009D5EB8" w:rsidP="009D5EB8">
      <w:pPr>
        <w:pStyle w:val="notetext"/>
      </w:pPr>
      <w:r w:rsidRPr="00C26CB0">
        <w:t>Note:</w:t>
      </w:r>
      <w:r w:rsidRPr="00C26CB0">
        <w:tab/>
        <w:t>The Inspector</w:t>
      </w:r>
      <w:r w:rsidR="00C26CB0">
        <w:noBreakHyphen/>
      </w:r>
      <w:r w:rsidRPr="00C26CB0">
        <w:t>General of Intelligence and Security has oversight powers in relation to Ministerial directions and authorisations given under this Act. See in particular section</w:t>
      </w:r>
      <w:r w:rsidR="00C26CB0">
        <w:t> </w:t>
      </w:r>
      <w:r w:rsidRPr="00C26CB0">
        <w:t xml:space="preserve">32B of the </w:t>
      </w:r>
      <w:r w:rsidRPr="00C26CB0">
        <w:rPr>
          <w:i/>
        </w:rPr>
        <w:t>Inspector</w:t>
      </w:r>
      <w:r w:rsidR="00C26CB0">
        <w:rPr>
          <w:i/>
        </w:rPr>
        <w:noBreakHyphen/>
      </w:r>
      <w:r w:rsidRPr="00C26CB0">
        <w:rPr>
          <w:i/>
        </w:rPr>
        <w:t>General of Intelligence and Security Act 1986</w:t>
      </w:r>
      <w:r w:rsidRPr="00C26CB0">
        <w:t xml:space="preserve"> (which requires the Minister to give a copy of a direction under this section to the Inspector</w:t>
      </w:r>
      <w:r w:rsidR="00C26CB0">
        <w:noBreakHyphen/>
      </w:r>
      <w:r w:rsidRPr="00C26CB0">
        <w:t>General of Intelligence and Security as soon as practicable after the direction is given).</w:t>
      </w:r>
    </w:p>
    <w:p w:rsidR="009D5EB8" w:rsidRPr="00C26CB0" w:rsidRDefault="009D5EB8" w:rsidP="009D5EB8">
      <w:pPr>
        <w:pStyle w:val="subsection"/>
      </w:pPr>
      <w:r w:rsidRPr="00C26CB0">
        <w:tab/>
        <w:t>(3)</w:t>
      </w:r>
      <w:r w:rsidRPr="00C26CB0">
        <w:tab/>
        <w:t xml:space="preserve">Without limiting </w:t>
      </w:r>
      <w:r w:rsidR="00C26CB0">
        <w:t>subsection (</w:t>
      </w:r>
      <w:r w:rsidRPr="00C26CB0">
        <w:t>1), in co</w:t>
      </w:r>
      <w:r w:rsidR="00C26CB0">
        <w:noBreakHyphen/>
      </w:r>
      <w:r w:rsidRPr="00C26CB0">
        <w:t>operating with and assisting a body in accordance with this section, an agency may make the services of staff members, and other resources, of the agency available to the body.</w:t>
      </w:r>
    </w:p>
    <w:p w:rsidR="00FD6DD1" w:rsidRPr="00C26CB0" w:rsidRDefault="00FD6DD1" w:rsidP="007C2BDD">
      <w:pPr>
        <w:pStyle w:val="ActHead3"/>
        <w:pageBreakBefore/>
      </w:pPr>
      <w:bookmarkStart w:id="24" w:name="_Toc402864400"/>
      <w:r w:rsidRPr="00C26CB0">
        <w:rPr>
          <w:rStyle w:val="CharDivNo"/>
        </w:rPr>
        <w:lastRenderedPageBreak/>
        <w:t>Division</w:t>
      </w:r>
      <w:r w:rsidR="00C26CB0" w:rsidRPr="00C26CB0">
        <w:rPr>
          <w:rStyle w:val="CharDivNo"/>
        </w:rPr>
        <w:t> </w:t>
      </w:r>
      <w:r w:rsidRPr="00C26CB0">
        <w:rPr>
          <w:rStyle w:val="CharDivNo"/>
        </w:rPr>
        <w:t>3</w:t>
      </w:r>
      <w:r w:rsidRPr="00C26CB0">
        <w:t>—</w:t>
      </w:r>
      <w:r w:rsidRPr="00C26CB0">
        <w:rPr>
          <w:rStyle w:val="CharDivText"/>
        </w:rPr>
        <w:t>Activities undertaken in relation to ASIO</w:t>
      </w:r>
      <w:bookmarkEnd w:id="24"/>
    </w:p>
    <w:p w:rsidR="00FD6DD1" w:rsidRPr="00C26CB0" w:rsidRDefault="00FD6DD1" w:rsidP="00FD6DD1">
      <w:pPr>
        <w:pStyle w:val="ActHead5"/>
      </w:pPr>
      <w:bookmarkStart w:id="25" w:name="_Toc402864401"/>
      <w:r w:rsidRPr="00C26CB0">
        <w:rPr>
          <w:rStyle w:val="CharSectno"/>
        </w:rPr>
        <w:t>13B</w:t>
      </w:r>
      <w:r w:rsidRPr="00C26CB0">
        <w:t xml:space="preserve">  Activities undertaken in relation to ASIO</w:t>
      </w:r>
      <w:bookmarkEnd w:id="25"/>
    </w:p>
    <w:p w:rsidR="00FD6DD1" w:rsidRPr="00C26CB0" w:rsidRDefault="00FD6DD1" w:rsidP="00FD6DD1">
      <w:pPr>
        <w:pStyle w:val="SubsectionHead"/>
      </w:pPr>
      <w:r w:rsidRPr="00C26CB0">
        <w:t>When an activity may be undertaken in relation to ASIO</w:t>
      </w:r>
    </w:p>
    <w:p w:rsidR="00FD6DD1" w:rsidRPr="00C26CB0" w:rsidRDefault="00FD6DD1" w:rsidP="00FD6DD1">
      <w:pPr>
        <w:pStyle w:val="subsection"/>
      </w:pPr>
      <w:r w:rsidRPr="00C26CB0">
        <w:tab/>
        <w:t>(1)</w:t>
      </w:r>
      <w:r w:rsidRPr="00C26CB0">
        <w:tab/>
        <w:t>Subject to section</w:t>
      </w:r>
      <w:r w:rsidR="00C26CB0">
        <w:t> </w:t>
      </w:r>
      <w:r w:rsidRPr="00C26CB0">
        <w:t>13D, ASIS may undertake an activity, or a series of activities, if:</w:t>
      </w:r>
    </w:p>
    <w:p w:rsidR="00FD6DD1" w:rsidRPr="00C26CB0" w:rsidRDefault="00FD6DD1" w:rsidP="00FD6DD1">
      <w:pPr>
        <w:pStyle w:val="paragraph"/>
      </w:pPr>
      <w:r w:rsidRPr="00C26CB0">
        <w:tab/>
        <w:t>(a)</w:t>
      </w:r>
      <w:r w:rsidRPr="00C26CB0">
        <w:tab/>
        <w:t>the activity or series of activities will be undertaken for the specific purpose, or for purposes which include the specific purpose, of producing intelligence on an Australian person or a class of Australian persons; and</w:t>
      </w:r>
    </w:p>
    <w:p w:rsidR="00FD6DD1" w:rsidRPr="00C26CB0" w:rsidRDefault="00FD6DD1" w:rsidP="00FD6DD1">
      <w:pPr>
        <w:pStyle w:val="paragraph"/>
      </w:pPr>
      <w:r w:rsidRPr="00C26CB0">
        <w:tab/>
        <w:t>(b)</w:t>
      </w:r>
      <w:r w:rsidRPr="00C26CB0">
        <w:tab/>
        <w:t>the activity or series of activities will be undertaken outside Australia; and</w:t>
      </w:r>
    </w:p>
    <w:p w:rsidR="00FD6DD1" w:rsidRPr="00C26CB0" w:rsidRDefault="00FD6DD1" w:rsidP="00FD6DD1">
      <w:pPr>
        <w:pStyle w:val="paragraph"/>
      </w:pPr>
      <w:r w:rsidRPr="00C26CB0">
        <w:tab/>
        <w:t>(c)</w:t>
      </w:r>
      <w:r w:rsidRPr="00C26CB0">
        <w:tab/>
        <w:t>the activity or series of activities will be undertaken to support ASIO in the performance of its functions; and</w:t>
      </w:r>
    </w:p>
    <w:p w:rsidR="00FD6DD1" w:rsidRPr="00C26CB0" w:rsidRDefault="00FD6DD1" w:rsidP="00FD6DD1">
      <w:pPr>
        <w:pStyle w:val="paragraph"/>
      </w:pPr>
      <w:r w:rsidRPr="00C26CB0">
        <w:tab/>
        <w:t>(d)</w:t>
      </w:r>
      <w:r w:rsidRPr="00C26CB0">
        <w:tab/>
        <w:t>either:</w:t>
      </w:r>
    </w:p>
    <w:p w:rsidR="00FD6DD1" w:rsidRPr="00C26CB0" w:rsidRDefault="00FD6DD1" w:rsidP="00FD6DD1">
      <w:pPr>
        <w:pStyle w:val="paragraphsub"/>
      </w:pPr>
      <w:r w:rsidRPr="00C26CB0">
        <w:tab/>
        <w:t>(i)</w:t>
      </w:r>
      <w:r w:rsidRPr="00C26CB0">
        <w:tab/>
        <w:t>the Director</w:t>
      </w:r>
      <w:r w:rsidR="00C26CB0">
        <w:noBreakHyphen/>
      </w:r>
      <w:r w:rsidRPr="00C26CB0">
        <w:t>General of Security; or</w:t>
      </w:r>
    </w:p>
    <w:p w:rsidR="00FD6DD1" w:rsidRPr="00C26CB0" w:rsidRDefault="00FD6DD1" w:rsidP="00FD6DD1">
      <w:pPr>
        <w:pStyle w:val="paragraphsub"/>
      </w:pPr>
      <w:r w:rsidRPr="00C26CB0">
        <w:tab/>
        <w:t>(ii)</w:t>
      </w:r>
      <w:r w:rsidRPr="00C26CB0">
        <w:tab/>
        <w:t>a person who is authorised under section</w:t>
      </w:r>
      <w:r w:rsidR="00C26CB0">
        <w:t> </w:t>
      </w:r>
      <w:r w:rsidRPr="00C26CB0">
        <w:t>13C for the purposes of this subparagraph;</w:t>
      </w:r>
    </w:p>
    <w:p w:rsidR="00FD6DD1" w:rsidRPr="00C26CB0" w:rsidRDefault="00FD6DD1" w:rsidP="00FD6DD1">
      <w:pPr>
        <w:pStyle w:val="paragraph"/>
      </w:pPr>
      <w:r w:rsidRPr="00C26CB0">
        <w:tab/>
      </w:r>
      <w:r w:rsidRPr="00C26CB0">
        <w:tab/>
        <w:t>has, in writing, notified ASIS that ASIO requires the production of intelligence on the Australian person or class of Australian persons.</w:t>
      </w:r>
    </w:p>
    <w:p w:rsidR="00FD6DD1" w:rsidRPr="00C26CB0" w:rsidRDefault="00FD6DD1" w:rsidP="00FD6DD1">
      <w:pPr>
        <w:pStyle w:val="subsection"/>
      </w:pPr>
      <w:r w:rsidRPr="00C26CB0">
        <w:tab/>
        <w:t>(2)</w:t>
      </w:r>
      <w:r w:rsidRPr="00C26CB0">
        <w:tab/>
        <w:t xml:space="preserve">The undertaking of an activity or series of activities under </w:t>
      </w:r>
      <w:r w:rsidR="00C26CB0">
        <w:t>subsection (</w:t>
      </w:r>
      <w:r w:rsidRPr="00C26CB0">
        <w:t xml:space="preserve">1) is subject to any conditions specified in the notice under </w:t>
      </w:r>
      <w:r w:rsidR="00C26CB0">
        <w:t>paragraph (</w:t>
      </w:r>
      <w:r w:rsidRPr="00C26CB0">
        <w:t>1)(d).</w:t>
      </w:r>
    </w:p>
    <w:p w:rsidR="00FD6DD1" w:rsidRPr="00C26CB0" w:rsidRDefault="00FD6DD1" w:rsidP="00FD6DD1">
      <w:pPr>
        <w:pStyle w:val="SubsectionHead"/>
      </w:pPr>
      <w:r w:rsidRPr="00C26CB0">
        <w:t>When notice from ASIO not required—particular activity</w:t>
      </w:r>
    </w:p>
    <w:p w:rsidR="00FD6DD1" w:rsidRPr="00C26CB0" w:rsidRDefault="00FD6DD1" w:rsidP="00FD6DD1">
      <w:pPr>
        <w:pStyle w:val="subsection"/>
      </w:pPr>
      <w:r w:rsidRPr="00C26CB0">
        <w:tab/>
        <w:t>(3)</w:t>
      </w:r>
      <w:r w:rsidRPr="00C26CB0">
        <w:tab/>
      </w:r>
      <w:r w:rsidR="00C26CB0">
        <w:t>Paragraph (</w:t>
      </w:r>
      <w:r w:rsidRPr="00C26CB0">
        <w:t>1)(d) does not apply in relation to the undertaking of a particular activity in relation to a particular Australian person if a staff member of ASIS who:</w:t>
      </w:r>
    </w:p>
    <w:p w:rsidR="00FD6DD1" w:rsidRPr="00C26CB0" w:rsidRDefault="00FD6DD1" w:rsidP="00FD6DD1">
      <w:pPr>
        <w:pStyle w:val="paragraph"/>
      </w:pPr>
      <w:r w:rsidRPr="00C26CB0">
        <w:tab/>
        <w:t>(a)</w:t>
      </w:r>
      <w:r w:rsidRPr="00C26CB0">
        <w:tab/>
        <w:t xml:space="preserve">is authorised under </w:t>
      </w:r>
      <w:r w:rsidR="00C26CB0">
        <w:t>subsection (</w:t>
      </w:r>
      <w:r w:rsidRPr="00C26CB0">
        <w:t>7); and</w:t>
      </w:r>
    </w:p>
    <w:p w:rsidR="00FD6DD1" w:rsidRPr="00C26CB0" w:rsidRDefault="00FD6DD1" w:rsidP="00FD6DD1">
      <w:pPr>
        <w:pStyle w:val="paragraph"/>
      </w:pPr>
      <w:r w:rsidRPr="00C26CB0">
        <w:tab/>
        <w:t>(b)</w:t>
      </w:r>
      <w:r w:rsidRPr="00C26CB0">
        <w:tab/>
        <w:t>will be undertaking the activity;</w:t>
      </w:r>
    </w:p>
    <w:p w:rsidR="00FD6DD1" w:rsidRPr="00C26CB0" w:rsidRDefault="00FD6DD1" w:rsidP="00FD6DD1">
      <w:pPr>
        <w:pStyle w:val="subsection2"/>
      </w:pPr>
      <w:r w:rsidRPr="00C26CB0">
        <w:t>reasonably believes that it is not practicable in the circumstances for ASIO to notify ASIS in accordance with that paragraph before undertaking the activity.</w:t>
      </w:r>
    </w:p>
    <w:p w:rsidR="00FD6DD1" w:rsidRPr="00C26CB0" w:rsidRDefault="00FD6DD1" w:rsidP="00FD6DD1">
      <w:pPr>
        <w:pStyle w:val="subsection"/>
      </w:pPr>
      <w:r w:rsidRPr="00C26CB0">
        <w:lastRenderedPageBreak/>
        <w:tab/>
        <w:t>(4)</w:t>
      </w:r>
      <w:r w:rsidRPr="00C26CB0">
        <w:tab/>
        <w:t xml:space="preserve">If ASIS undertakes an activity in accordance with </w:t>
      </w:r>
      <w:r w:rsidR="00C26CB0">
        <w:t>subsection (</w:t>
      </w:r>
      <w:r w:rsidRPr="00C26CB0">
        <w:t>3), ASIS must, as soon as practicable, notify ASIO and the Inspector</w:t>
      </w:r>
      <w:r w:rsidR="00C26CB0">
        <w:noBreakHyphen/>
      </w:r>
      <w:r w:rsidRPr="00C26CB0">
        <w:t>General of Intelligence and Security, in writing, of the activity.</w:t>
      </w:r>
    </w:p>
    <w:p w:rsidR="00FD6DD1" w:rsidRPr="00C26CB0" w:rsidRDefault="00FD6DD1" w:rsidP="00FD6DD1">
      <w:pPr>
        <w:pStyle w:val="SubsectionHead"/>
      </w:pPr>
      <w:r w:rsidRPr="00C26CB0">
        <w:t>Effect of this section</w:t>
      </w:r>
    </w:p>
    <w:p w:rsidR="00FD6DD1" w:rsidRPr="00C26CB0" w:rsidRDefault="00FD6DD1" w:rsidP="00FD6DD1">
      <w:pPr>
        <w:pStyle w:val="subsection"/>
      </w:pPr>
      <w:r w:rsidRPr="00C26CB0">
        <w:tab/>
        <w:t>(5)</w:t>
      </w:r>
      <w:r w:rsidRPr="00C26CB0">
        <w:tab/>
        <w:t xml:space="preserve">ASIS may undertake an activity or series of activities under </w:t>
      </w:r>
      <w:r w:rsidR="00C26CB0">
        <w:t>subsection (</w:t>
      </w:r>
      <w:r w:rsidRPr="00C26CB0">
        <w:t>1) without an authorisation under section</w:t>
      </w:r>
      <w:r w:rsidR="00C26CB0">
        <w:t> </w:t>
      </w:r>
      <w:r w:rsidRPr="00C26CB0">
        <w:t>9 for the activity or series of activities.</w:t>
      </w:r>
    </w:p>
    <w:p w:rsidR="00FD6DD1" w:rsidRPr="00C26CB0" w:rsidRDefault="00FD6DD1" w:rsidP="00FD6DD1">
      <w:pPr>
        <w:pStyle w:val="SubsectionHead"/>
      </w:pPr>
      <w:r w:rsidRPr="00C26CB0">
        <w:t>Incidental production of intelligence</w:t>
      </w:r>
    </w:p>
    <w:p w:rsidR="00FD6DD1" w:rsidRPr="00C26CB0" w:rsidRDefault="00FD6DD1" w:rsidP="00FD6DD1">
      <w:pPr>
        <w:pStyle w:val="subsection"/>
      </w:pPr>
      <w:r w:rsidRPr="00C26CB0">
        <w:tab/>
        <w:t>(6)</w:t>
      </w:r>
      <w:r w:rsidRPr="00C26CB0">
        <w:tab/>
        <w:t>An activity, or a series of activities, does not cease to be undertaken:</w:t>
      </w:r>
    </w:p>
    <w:p w:rsidR="00FD6DD1" w:rsidRPr="00C26CB0" w:rsidRDefault="00FD6DD1" w:rsidP="00FD6DD1">
      <w:pPr>
        <w:pStyle w:val="paragraph"/>
      </w:pPr>
      <w:r w:rsidRPr="00C26CB0">
        <w:tab/>
        <w:t>(a)</w:t>
      </w:r>
      <w:r w:rsidRPr="00C26CB0">
        <w:tab/>
        <w:t>in accordance with this section; or</w:t>
      </w:r>
    </w:p>
    <w:p w:rsidR="00FD6DD1" w:rsidRPr="00C26CB0" w:rsidRDefault="00FD6DD1" w:rsidP="00FD6DD1">
      <w:pPr>
        <w:pStyle w:val="paragraph"/>
      </w:pPr>
      <w:r w:rsidRPr="00C26CB0">
        <w:tab/>
        <w:t>(b)</w:t>
      </w:r>
      <w:r w:rsidRPr="00C26CB0">
        <w:tab/>
        <w:t>for the specific purpose of supporting ASIO in the performance of its functions;</w:t>
      </w:r>
    </w:p>
    <w:p w:rsidR="00FD6DD1" w:rsidRPr="00C26CB0" w:rsidRDefault="00FD6DD1" w:rsidP="00FD6DD1">
      <w:pPr>
        <w:pStyle w:val="subsection2"/>
      </w:pPr>
      <w:r w:rsidRPr="00C26CB0">
        <w:t>only because, in undertaking the activity or series of activities, ASIS also incidentally produces intelligence that relates to the involvement, or likely involvement, of an Australian person in one or more of the activities set out in paragraph</w:t>
      </w:r>
      <w:r w:rsidR="00C26CB0">
        <w:t> </w:t>
      </w:r>
      <w:r w:rsidRPr="00C26CB0">
        <w:t>9(1A)(a).</w:t>
      </w:r>
    </w:p>
    <w:p w:rsidR="00FD6DD1" w:rsidRPr="00C26CB0" w:rsidRDefault="00FD6DD1" w:rsidP="00FD6DD1">
      <w:pPr>
        <w:pStyle w:val="SubsectionHead"/>
      </w:pPr>
      <w:r w:rsidRPr="00C26CB0">
        <w:t>Authorised staff members</w:t>
      </w:r>
    </w:p>
    <w:p w:rsidR="00FD6DD1" w:rsidRPr="00C26CB0" w:rsidRDefault="00FD6DD1" w:rsidP="00FD6DD1">
      <w:pPr>
        <w:pStyle w:val="subsection"/>
      </w:pPr>
      <w:r w:rsidRPr="00C26CB0">
        <w:tab/>
        <w:t>(7)</w:t>
      </w:r>
      <w:r w:rsidRPr="00C26CB0">
        <w:tab/>
        <w:t>The Director</w:t>
      </w:r>
      <w:r w:rsidR="00C26CB0">
        <w:noBreakHyphen/>
      </w:r>
      <w:r w:rsidRPr="00C26CB0">
        <w:t xml:space="preserve">General may authorise, in writing, a staff member of ASIS, or a class of such staff members, for the purposes of </w:t>
      </w:r>
      <w:r w:rsidR="00C26CB0">
        <w:t>paragraph (</w:t>
      </w:r>
      <w:r w:rsidRPr="00C26CB0">
        <w:t>3)(a).</w:t>
      </w:r>
    </w:p>
    <w:p w:rsidR="00FD6DD1" w:rsidRPr="00C26CB0" w:rsidRDefault="00FD6DD1" w:rsidP="00FD6DD1">
      <w:pPr>
        <w:pStyle w:val="SubsectionHead"/>
      </w:pPr>
      <w:r w:rsidRPr="00C26CB0">
        <w:t>Instruments not legislative instruments</w:t>
      </w:r>
    </w:p>
    <w:p w:rsidR="00FD6DD1" w:rsidRPr="00C26CB0" w:rsidRDefault="00FD6DD1" w:rsidP="00FD6DD1">
      <w:pPr>
        <w:pStyle w:val="subsection"/>
      </w:pPr>
      <w:r w:rsidRPr="00C26CB0">
        <w:tab/>
        <w:t>(8)</w:t>
      </w:r>
      <w:r w:rsidRPr="00C26CB0">
        <w:tab/>
        <w:t>The following are not legislative instruments:</w:t>
      </w:r>
    </w:p>
    <w:p w:rsidR="00FD6DD1" w:rsidRPr="00C26CB0" w:rsidRDefault="00FD6DD1" w:rsidP="00FD6DD1">
      <w:pPr>
        <w:pStyle w:val="paragraph"/>
      </w:pPr>
      <w:r w:rsidRPr="00C26CB0">
        <w:tab/>
        <w:t>(a)</w:t>
      </w:r>
      <w:r w:rsidRPr="00C26CB0">
        <w:tab/>
        <w:t xml:space="preserve">a notice under </w:t>
      </w:r>
      <w:r w:rsidR="00C26CB0">
        <w:t>paragraph (</w:t>
      </w:r>
      <w:r w:rsidRPr="00C26CB0">
        <w:t>1)(d);</w:t>
      </w:r>
    </w:p>
    <w:p w:rsidR="00FD6DD1" w:rsidRPr="00C26CB0" w:rsidRDefault="00FD6DD1" w:rsidP="00FD6DD1">
      <w:pPr>
        <w:pStyle w:val="paragraph"/>
      </w:pPr>
      <w:r w:rsidRPr="00C26CB0">
        <w:tab/>
        <w:t>(b)</w:t>
      </w:r>
      <w:r w:rsidRPr="00C26CB0">
        <w:tab/>
        <w:t xml:space="preserve">a notice under </w:t>
      </w:r>
      <w:r w:rsidR="00C26CB0">
        <w:t>subsection (</w:t>
      </w:r>
      <w:r w:rsidRPr="00C26CB0">
        <w:t>4);</w:t>
      </w:r>
    </w:p>
    <w:p w:rsidR="00FD6DD1" w:rsidRPr="00C26CB0" w:rsidRDefault="00FD6DD1" w:rsidP="00FD6DD1">
      <w:pPr>
        <w:pStyle w:val="paragraph"/>
      </w:pPr>
      <w:r w:rsidRPr="00C26CB0">
        <w:tab/>
        <w:t>(c)</w:t>
      </w:r>
      <w:r w:rsidRPr="00C26CB0">
        <w:tab/>
        <w:t xml:space="preserve">an authorisation made under </w:t>
      </w:r>
      <w:r w:rsidR="00C26CB0">
        <w:t>subsection (</w:t>
      </w:r>
      <w:r w:rsidRPr="00C26CB0">
        <w:t>7).</w:t>
      </w:r>
    </w:p>
    <w:p w:rsidR="00FD6DD1" w:rsidRPr="00C26CB0" w:rsidRDefault="00FD6DD1" w:rsidP="00FD6DD1">
      <w:pPr>
        <w:pStyle w:val="ActHead5"/>
      </w:pPr>
      <w:bookmarkStart w:id="26" w:name="_Toc402864402"/>
      <w:r w:rsidRPr="00C26CB0">
        <w:rPr>
          <w:rStyle w:val="CharSectno"/>
        </w:rPr>
        <w:lastRenderedPageBreak/>
        <w:t>13C</w:t>
      </w:r>
      <w:r w:rsidRPr="00C26CB0">
        <w:t xml:space="preserve">  Authorised persons for activities undertaken in relation to ASIO</w:t>
      </w:r>
      <w:bookmarkEnd w:id="26"/>
    </w:p>
    <w:p w:rsidR="00FD6DD1" w:rsidRPr="00C26CB0" w:rsidRDefault="00FD6DD1" w:rsidP="00FD6DD1">
      <w:pPr>
        <w:pStyle w:val="SubsectionHead"/>
      </w:pPr>
      <w:r w:rsidRPr="00C26CB0">
        <w:t>Authorised persons</w:t>
      </w:r>
    </w:p>
    <w:p w:rsidR="00FD6DD1" w:rsidRPr="00C26CB0" w:rsidRDefault="00FD6DD1" w:rsidP="00FD6DD1">
      <w:pPr>
        <w:pStyle w:val="subsection"/>
      </w:pPr>
      <w:r w:rsidRPr="00C26CB0">
        <w:tab/>
        <w:t>(1)</w:t>
      </w:r>
      <w:r w:rsidRPr="00C26CB0">
        <w:tab/>
        <w:t>The Director</w:t>
      </w:r>
      <w:r w:rsidR="00C26CB0">
        <w:noBreakHyphen/>
      </w:r>
      <w:r w:rsidRPr="00C26CB0">
        <w:t>General of Security may authorise, in writing, a senior position</w:t>
      </w:r>
      <w:r w:rsidR="00C26CB0">
        <w:noBreakHyphen/>
      </w:r>
      <w:r w:rsidRPr="00C26CB0">
        <w:t>holder, or a class of senior position</w:t>
      </w:r>
      <w:r w:rsidR="00C26CB0">
        <w:noBreakHyphen/>
      </w:r>
      <w:r w:rsidRPr="00C26CB0">
        <w:t>holders, for the purposes of subparagraph</w:t>
      </w:r>
      <w:r w:rsidR="00C26CB0">
        <w:t> </w:t>
      </w:r>
      <w:r w:rsidRPr="00C26CB0">
        <w:t>13B(1)(d)(ii).</w:t>
      </w:r>
    </w:p>
    <w:p w:rsidR="00FD6DD1" w:rsidRPr="00C26CB0" w:rsidRDefault="00FD6DD1" w:rsidP="00FD6DD1">
      <w:pPr>
        <w:pStyle w:val="SubsectionHead"/>
      </w:pPr>
      <w:r w:rsidRPr="00C26CB0">
        <w:t>Authorisation is not a legislative instrument</w:t>
      </w:r>
    </w:p>
    <w:p w:rsidR="00FD6DD1" w:rsidRPr="00C26CB0" w:rsidRDefault="00FD6DD1" w:rsidP="00FD6DD1">
      <w:pPr>
        <w:pStyle w:val="subsection"/>
      </w:pPr>
      <w:r w:rsidRPr="00C26CB0">
        <w:tab/>
        <w:t>(2)</w:t>
      </w:r>
      <w:r w:rsidRPr="00C26CB0">
        <w:tab/>
        <w:t xml:space="preserve">An authorisation made under </w:t>
      </w:r>
      <w:r w:rsidR="00C26CB0">
        <w:t>subsection (</w:t>
      </w:r>
      <w:r w:rsidRPr="00C26CB0">
        <w:t>1) is not a legislative instrument.</w:t>
      </w:r>
    </w:p>
    <w:p w:rsidR="00FD6DD1" w:rsidRPr="00C26CB0" w:rsidRDefault="00FD6DD1" w:rsidP="00FD6DD1">
      <w:pPr>
        <w:pStyle w:val="SubsectionHead"/>
      </w:pPr>
      <w:r w:rsidRPr="00C26CB0">
        <w:t>Definitions</w:t>
      </w:r>
    </w:p>
    <w:p w:rsidR="00FD6DD1" w:rsidRPr="00C26CB0" w:rsidRDefault="00FD6DD1" w:rsidP="00FD6DD1">
      <w:pPr>
        <w:pStyle w:val="subsection"/>
      </w:pPr>
      <w:r w:rsidRPr="00C26CB0">
        <w:tab/>
        <w:t>(3)</w:t>
      </w:r>
      <w:r w:rsidRPr="00C26CB0">
        <w:tab/>
        <w:t xml:space="preserve">For the purposes of this section, </w:t>
      </w:r>
      <w:r w:rsidRPr="00C26CB0">
        <w:rPr>
          <w:b/>
          <w:i/>
        </w:rPr>
        <w:t>senior position</w:t>
      </w:r>
      <w:r w:rsidR="00C26CB0">
        <w:rPr>
          <w:b/>
          <w:i/>
        </w:rPr>
        <w:noBreakHyphen/>
      </w:r>
      <w:r w:rsidRPr="00C26CB0">
        <w:rPr>
          <w:b/>
          <w:i/>
        </w:rPr>
        <w:t>holder</w:t>
      </w:r>
      <w:r w:rsidRPr="00C26CB0">
        <w:t xml:space="preserve"> has the same meaning as in the </w:t>
      </w:r>
      <w:r w:rsidRPr="00C26CB0">
        <w:rPr>
          <w:i/>
        </w:rPr>
        <w:t>Australian Security Intelligence Organisation Act 1979</w:t>
      </w:r>
      <w:r w:rsidRPr="00C26CB0">
        <w:t>.</w:t>
      </w:r>
    </w:p>
    <w:p w:rsidR="00FD6DD1" w:rsidRPr="00C26CB0" w:rsidRDefault="00FD6DD1" w:rsidP="00FD6DD1">
      <w:pPr>
        <w:pStyle w:val="ActHead5"/>
      </w:pPr>
      <w:bookmarkStart w:id="27" w:name="_Toc402864403"/>
      <w:r w:rsidRPr="00C26CB0">
        <w:rPr>
          <w:rStyle w:val="CharSectno"/>
        </w:rPr>
        <w:t>13D</w:t>
      </w:r>
      <w:r w:rsidRPr="00C26CB0">
        <w:t xml:space="preserve">  Certain acts not permitted</w:t>
      </w:r>
      <w:bookmarkEnd w:id="27"/>
    </w:p>
    <w:p w:rsidR="00FD6DD1" w:rsidRPr="00C26CB0" w:rsidRDefault="00FD6DD1" w:rsidP="00FD6DD1">
      <w:pPr>
        <w:pStyle w:val="subsection"/>
        <w:rPr>
          <w:i/>
        </w:rPr>
      </w:pPr>
      <w:r w:rsidRPr="00C26CB0">
        <w:tab/>
      </w:r>
      <w:r w:rsidRPr="00C26CB0">
        <w:tab/>
        <w:t>If ASIO could not undertake a particular act in at least one State or Territory without it being authorised by warrant under Division</w:t>
      </w:r>
      <w:r w:rsidR="00C26CB0">
        <w:t> </w:t>
      </w:r>
      <w:r w:rsidRPr="00C26CB0">
        <w:t xml:space="preserve">2 of Part III of the </w:t>
      </w:r>
      <w:r w:rsidRPr="00C26CB0">
        <w:rPr>
          <w:i/>
        </w:rPr>
        <w:t>Australian Security Intelligence Organisation Act 1979</w:t>
      </w:r>
      <w:r w:rsidRPr="00C26CB0">
        <w:t xml:space="preserve"> or under Part</w:t>
      </w:r>
      <w:r w:rsidR="00C26CB0">
        <w:t> </w:t>
      </w:r>
      <w:r w:rsidRPr="00C26CB0">
        <w:t>2</w:t>
      </w:r>
      <w:r w:rsidR="00C26CB0">
        <w:noBreakHyphen/>
      </w:r>
      <w:r w:rsidRPr="00C26CB0">
        <w:t xml:space="preserve">2 of the </w:t>
      </w:r>
      <w:r w:rsidRPr="00C26CB0">
        <w:rPr>
          <w:i/>
        </w:rPr>
        <w:t>Telecommunications (Interception and Access) Act 1979</w:t>
      </w:r>
      <w:r w:rsidRPr="00C26CB0">
        <w:t>, this Division does not allow ASIS to undertake the act</w:t>
      </w:r>
      <w:r w:rsidRPr="00C26CB0">
        <w:rPr>
          <w:i/>
        </w:rPr>
        <w:t>.</w:t>
      </w:r>
    </w:p>
    <w:p w:rsidR="00FD6DD1" w:rsidRPr="00C26CB0" w:rsidRDefault="00FD6DD1" w:rsidP="00FD6DD1">
      <w:pPr>
        <w:pStyle w:val="ActHead5"/>
      </w:pPr>
      <w:bookmarkStart w:id="28" w:name="_Toc402864404"/>
      <w:r w:rsidRPr="00C26CB0">
        <w:rPr>
          <w:rStyle w:val="CharSectno"/>
        </w:rPr>
        <w:t>13E</w:t>
      </w:r>
      <w:r w:rsidRPr="00C26CB0">
        <w:t xml:space="preserve">  Director</w:t>
      </w:r>
      <w:r w:rsidR="00C26CB0">
        <w:noBreakHyphen/>
      </w:r>
      <w:r w:rsidRPr="00C26CB0">
        <w:t>General to be satisfied of certain matters</w:t>
      </w:r>
      <w:bookmarkEnd w:id="28"/>
    </w:p>
    <w:p w:rsidR="00FD6DD1" w:rsidRPr="00C26CB0" w:rsidRDefault="00FD6DD1" w:rsidP="00FD6DD1">
      <w:pPr>
        <w:pStyle w:val="subsection"/>
      </w:pPr>
      <w:r w:rsidRPr="00C26CB0">
        <w:tab/>
      </w:r>
      <w:r w:rsidRPr="00C26CB0">
        <w:tab/>
        <w:t>The Director</w:t>
      </w:r>
      <w:r w:rsidR="00C26CB0">
        <w:noBreakHyphen/>
      </w:r>
      <w:r w:rsidRPr="00C26CB0">
        <w:t>General must be satisfied that:</w:t>
      </w:r>
    </w:p>
    <w:p w:rsidR="00FD6DD1" w:rsidRPr="00C26CB0" w:rsidRDefault="00FD6DD1" w:rsidP="00FD6DD1">
      <w:pPr>
        <w:pStyle w:val="paragraph"/>
      </w:pPr>
      <w:r w:rsidRPr="00C26CB0">
        <w:tab/>
        <w:t>(a)</w:t>
      </w:r>
      <w:r w:rsidRPr="00C26CB0">
        <w:tab/>
        <w:t>there are satisfactory arrangements in place to ensure that activities will be undertaken in accordance with section</w:t>
      </w:r>
      <w:r w:rsidR="00C26CB0">
        <w:t> </w:t>
      </w:r>
      <w:r w:rsidRPr="00C26CB0">
        <w:t>13B only for the specific purpose of supporting ASIO in the performance of its functions; and</w:t>
      </w:r>
    </w:p>
    <w:p w:rsidR="00FD6DD1" w:rsidRPr="00C26CB0" w:rsidRDefault="00FD6DD1" w:rsidP="00FD6DD1">
      <w:pPr>
        <w:pStyle w:val="paragraph"/>
      </w:pPr>
      <w:r w:rsidRPr="00C26CB0">
        <w:tab/>
        <w:t>(b)</w:t>
      </w:r>
      <w:r w:rsidRPr="00C26CB0">
        <w:tab/>
        <w:t>there are satisfactory arrangements in place to ensure that the nature and consequences of acts done in accordance with section</w:t>
      </w:r>
      <w:r w:rsidR="00C26CB0">
        <w:t> </w:t>
      </w:r>
      <w:r w:rsidRPr="00C26CB0">
        <w:t>13B will be reasonable, having regard to the purposes for which they are carried out.</w:t>
      </w:r>
    </w:p>
    <w:p w:rsidR="00FD6DD1" w:rsidRPr="00C26CB0" w:rsidRDefault="00FD6DD1" w:rsidP="00FD6DD1">
      <w:pPr>
        <w:pStyle w:val="ActHead5"/>
      </w:pPr>
      <w:bookmarkStart w:id="29" w:name="_Toc402864405"/>
      <w:r w:rsidRPr="00C26CB0">
        <w:rPr>
          <w:rStyle w:val="CharSectno"/>
        </w:rPr>
        <w:lastRenderedPageBreak/>
        <w:t>13F</w:t>
      </w:r>
      <w:r w:rsidRPr="00C26CB0">
        <w:t xml:space="preserve">  Other matters relating to activities undertaken in relation to ASIO</w:t>
      </w:r>
      <w:bookmarkEnd w:id="29"/>
    </w:p>
    <w:p w:rsidR="00FD6DD1" w:rsidRPr="00C26CB0" w:rsidRDefault="00FD6DD1" w:rsidP="00FD6DD1">
      <w:pPr>
        <w:pStyle w:val="SubsectionHead"/>
      </w:pPr>
      <w:r w:rsidRPr="00C26CB0">
        <w:t>ASIO to be consulted before communicating intelligence</w:t>
      </w:r>
    </w:p>
    <w:p w:rsidR="00FD6DD1" w:rsidRPr="00C26CB0" w:rsidRDefault="00FD6DD1" w:rsidP="00FD6DD1">
      <w:pPr>
        <w:pStyle w:val="subsection"/>
      </w:pPr>
      <w:r w:rsidRPr="00C26CB0">
        <w:tab/>
        <w:t>(1)</w:t>
      </w:r>
      <w:r w:rsidRPr="00C26CB0">
        <w:tab/>
        <w:t>If, in undertaking an activity or series of activities in accordance with section</w:t>
      </w:r>
      <w:r w:rsidR="00C26CB0">
        <w:t> </w:t>
      </w:r>
      <w:r w:rsidRPr="00C26CB0">
        <w:t xml:space="preserve">13B, ASIS produces intelligence, ASIS must not communicate the intelligence outside ASIS (other than in accordance with </w:t>
      </w:r>
      <w:r w:rsidR="00C26CB0">
        <w:t>subsection (</w:t>
      </w:r>
      <w:r w:rsidRPr="00C26CB0">
        <w:t>2)) unless ASIO has been consulted.</w:t>
      </w:r>
    </w:p>
    <w:p w:rsidR="00FD6DD1" w:rsidRPr="00C26CB0" w:rsidRDefault="00FD6DD1" w:rsidP="00FD6DD1">
      <w:pPr>
        <w:pStyle w:val="SubsectionHead"/>
      </w:pPr>
      <w:r w:rsidRPr="00C26CB0">
        <w:t>Intelligence to be communicated to ASIO</w:t>
      </w:r>
    </w:p>
    <w:p w:rsidR="00FD6DD1" w:rsidRPr="00C26CB0" w:rsidRDefault="00FD6DD1" w:rsidP="00FD6DD1">
      <w:pPr>
        <w:pStyle w:val="subsection"/>
      </w:pPr>
      <w:r w:rsidRPr="00C26CB0">
        <w:tab/>
        <w:t>(2)</w:t>
      </w:r>
      <w:r w:rsidRPr="00C26CB0">
        <w:tab/>
        <w:t>If, in undertaking an activity or series of activities in accordance with section</w:t>
      </w:r>
      <w:r w:rsidR="00C26CB0">
        <w:t> </w:t>
      </w:r>
      <w:r w:rsidRPr="00C26CB0">
        <w:t>13B, ASIS produces intelligence, ASIS must cause the intelligence to be communicated to ASIO as soon as practicable after the production.</w:t>
      </w:r>
    </w:p>
    <w:p w:rsidR="00FD6DD1" w:rsidRPr="00C26CB0" w:rsidRDefault="00FD6DD1" w:rsidP="00FD6DD1">
      <w:pPr>
        <w:pStyle w:val="SubsectionHead"/>
      </w:pPr>
      <w:r w:rsidRPr="00C26CB0">
        <w:t>Notices to be made available to the Inspector</w:t>
      </w:r>
      <w:r w:rsidR="00C26CB0">
        <w:noBreakHyphen/>
      </w:r>
      <w:r w:rsidRPr="00C26CB0">
        <w:t>General of Intelligence and Security</w:t>
      </w:r>
    </w:p>
    <w:p w:rsidR="00FD6DD1" w:rsidRPr="00C26CB0" w:rsidRDefault="00FD6DD1" w:rsidP="00FD6DD1">
      <w:pPr>
        <w:pStyle w:val="subsection"/>
      </w:pPr>
      <w:r w:rsidRPr="00C26CB0">
        <w:tab/>
        <w:t>(3)</w:t>
      </w:r>
      <w:r w:rsidRPr="00C26CB0">
        <w:tab/>
        <w:t>If a notice is given to ASIS under paragraph</w:t>
      </w:r>
      <w:r w:rsidR="00C26CB0">
        <w:t> </w:t>
      </w:r>
      <w:r w:rsidRPr="00C26CB0">
        <w:t>13B(1)(d), the Director</w:t>
      </w:r>
      <w:r w:rsidR="00C26CB0">
        <w:noBreakHyphen/>
      </w:r>
      <w:r w:rsidRPr="00C26CB0">
        <w:t>General must ensure that a copy of the notice is kept by ASIS and is available for inspection on request by the Inspector</w:t>
      </w:r>
      <w:r w:rsidR="00C26CB0">
        <w:noBreakHyphen/>
      </w:r>
      <w:r w:rsidRPr="00C26CB0">
        <w:t>General of Intelligence and Security.</w:t>
      </w:r>
    </w:p>
    <w:p w:rsidR="00FD6DD1" w:rsidRPr="00C26CB0" w:rsidRDefault="00FD6DD1" w:rsidP="00FD6DD1">
      <w:pPr>
        <w:pStyle w:val="SubsectionHead"/>
      </w:pPr>
      <w:r w:rsidRPr="00C26CB0">
        <w:t>Reports about activities to be given to the responsible Minister</w:t>
      </w:r>
    </w:p>
    <w:p w:rsidR="00FD6DD1" w:rsidRPr="00C26CB0" w:rsidRDefault="00FD6DD1" w:rsidP="00FD6DD1">
      <w:pPr>
        <w:pStyle w:val="subsection"/>
      </w:pPr>
      <w:r w:rsidRPr="00C26CB0">
        <w:tab/>
        <w:t>(4)</w:t>
      </w:r>
      <w:r w:rsidRPr="00C26CB0">
        <w:tab/>
        <w:t>As soon as practicable after each year ending on 30</w:t>
      </w:r>
      <w:r w:rsidR="00C26CB0">
        <w:t> </w:t>
      </w:r>
      <w:r w:rsidRPr="00C26CB0">
        <w:t>June, the Director</w:t>
      </w:r>
      <w:r w:rsidR="00C26CB0">
        <w:noBreakHyphen/>
      </w:r>
      <w:r w:rsidRPr="00C26CB0">
        <w:t>General must give to the responsible Minister in relation to ASIS a written report in respect of activities undertaken by ASIS in accordance with section</w:t>
      </w:r>
      <w:r w:rsidR="00C26CB0">
        <w:t> </w:t>
      </w:r>
      <w:r w:rsidRPr="00C26CB0">
        <w:t>13B during the year.</w:t>
      </w:r>
    </w:p>
    <w:p w:rsidR="00FD6DD1" w:rsidRPr="00C26CB0" w:rsidRDefault="00FD6DD1" w:rsidP="00FD6DD1">
      <w:pPr>
        <w:pStyle w:val="ActHead5"/>
      </w:pPr>
      <w:bookmarkStart w:id="30" w:name="_Toc402864406"/>
      <w:r w:rsidRPr="00C26CB0">
        <w:rPr>
          <w:rStyle w:val="CharSectno"/>
        </w:rPr>
        <w:t>13G</w:t>
      </w:r>
      <w:r w:rsidRPr="00C26CB0">
        <w:t xml:space="preserve">  Guidelines relating to activities undertaken in relation to ASIO</w:t>
      </w:r>
      <w:bookmarkEnd w:id="30"/>
    </w:p>
    <w:p w:rsidR="00FD6DD1" w:rsidRPr="00C26CB0" w:rsidRDefault="00FD6DD1" w:rsidP="00FD6DD1">
      <w:pPr>
        <w:pStyle w:val="subsection"/>
      </w:pPr>
      <w:r w:rsidRPr="00C26CB0">
        <w:tab/>
        <w:t>(1)</w:t>
      </w:r>
      <w:r w:rsidRPr="00C26CB0">
        <w:tab/>
        <w:t>The responsible Minister in relation to ASIO and the responsible Minister in relation to ASIS may jointly make written guidelines relating to the undertaking of activities in accordance with section</w:t>
      </w:r>
      <w:r w:rsidR="00C26CB0">
        <w:t> </w:t>
      </w:r>
      <w:r w:rsidRPr="00C26CB0">
        <w:t>13B.</w:t>
      </w:r>
    </w:p>
    <w:p w:rsidR="00FD6DD1" w:rsidRPr="00C26CB0" w:rsidRDefault="00FD6DD1" w:rsidP="00FD6DD1">
      <w:pPr>
        <w:pStyle w:val="subsection"/>
      </w:pPr>
      <w:r w:rsidRPr="00C26CB0">
        <w:tab/>
        <w:t>(2)</w:t>
      </w:r>
      <w:r w:rsidRPr="00C26CB0">
        <w:tab/>
        <w:t xml:space="preserve">Guidelines made under </w:t>
      </w:r>
      <w:r w:rsidR="00C26CB0">
        <w:t>subsection (</w:t>
      </w:r>
      <w:r w:rsidRPr="00C26CB0">
        <w:t>1) are not a legislative instrument.</w:t>
      </w:r>
    </w:p>
    <w:p w:rsidR="007F7676" w:rsidRPr="00C26CB0" w:rsidRDefault="007F7676" w:rsidP="007C2BDD">
      <w:pPr>
        <w:pStyle w:val="ActHead3"/>
        <w:pageBreakBefore/>
      </w:pPr>
      <w:bookmarkStart w:id="31" w:name="_Toc402864407"/>
      <w:r w:rsidRPr="00C26CB0">
        <w:rPr>
          <w:rStyle w:val="CharDivNo"/>
        </w:rPr>
        <w:lastRenderedPageBreak/>
        <w:t>Division</w:t>
      </w:r>
      <w:r w:rsidR="00C26CB0" w:rsidRPr="00C26CB0">
        <w:rPr>
          <w:rStyle w:val="CharDivNo"/>
        </w:rPr>
        <w:t> </w:t>
      </w:r>
      <w:r w:rsidRPr="00C26CB0">
        <w:rPr>
          <w:rStyle w:val="CharDivNo"/>
        </w:rPr>
        <w:t>4</w:t>
      </w:r>
      <w:r w:rsidRPr="00C26CB0">
        <w:t>—</w:t>
      </w:r>
      <w:r w:rsidRPr="00C26CB0">
        <w:rPr>
          <w:rStyle w:val="CharDivText"/>
        </w:rPr>
        <w:t>Other</w:t>
      </w:r>
      <w:bookmarkEnd w:id="31"/>
    </w:p>
    <w:p w:rsidR="005D6416" w:rsidRPr="00C26CB0" w:rsidRDefault="005D6416" w:rsidP="005D6416">
      <w:pPr>
        <w:pStyle w:val="ActHead5"/>
      </w:pPr>
      <w:bookmarkStart w:id="32" w:name="_Toc402864408"/>
      <w:r w:rsidRPr="00C26CB0">
        <w:rPr>
          <w:rStyle w:val="CharSectno"/>
        </w:rPr>
        <w:t>14</w:t>
      </w:r>
      <w:r w:rsidRPr="00C26CB0">
        <w:t xml:space="preserve">  Liability for certain acts</w:t>
      </w:r>
      <w:bookmarkEnd w:id="32"/>
    </w:p>
    <w:p w:rsidR="005D6416" w:rsidRPr="00C26CB0" w:rsidRDefault="005D6416" w:rsidP="005D6416">
      <w:pPr>
        <w:pStyle w:val="subsection"/>
      </w:pPr>
      <w:r w:rsidRPr="00C26CB0">
        <w:tab/>
        <w:t>(1)</w:t>
      </w:r>
      <w:r w:rsidRPr="00C26CB0">
        <w:tab/>
        <w:t xml:space="preserve">A staff member or agent of an agency is not subject to any civil or criminal liability for any act done outside </w:t>
      </w:r>
      <w:smartTag w:uri="urn:schemas-microsoft-com:office:smarttags" w:element="country-region">
        <w:smartTag w:uri="urn:schemas-microsoft-com:office:smarttags" w:element="place">
          <w:r w:rsidRPr="00C26CB0">
            <w:t>Australia</w:t>
          </w:r>
        </w:smartTag>
      </w:smartTag>
      <w:r w:rsidRPr="00C26CB0">
        <w:t xml:space="preserve"> if the act is done in the proper performance of a function of the agency.</w:t>
      </w:r>
    </w:p>
    <w:p w:rsidR="005D6416" w:rsidRPr="00C26CB0" w:rsidRDefault="005D6416" w:rsidP="005D6416">
      <w:pPr>
        <w:pStyle w:val="subsection"/>
      </w:pPr>
      <w:r w:rsidRPr="00C26CB0">
        <w:tab/>
        <w:t>(2)</w:t>
      </w:r>
      <w:r w:rsidRPr="00C26CB0">
        <w:tab/>
        <w:t>A person</w:t>
      </w:r>
      <w:r w:rsidRPr="00C26CB0">
        <w:rPr>
          <w:i/>
        </w:rPr>
        <w:t xml:space="preserve"> </w:t>
      </w:r>
      <w:r w:rsidRPr="00C26CB0">
        <w:t xml:space="preserve">is not subject to any civil or criminal liability for any act </w:t>
      </w:r>
      <w:r w:rsidR="007F7676" w:rsidRPr="00C26CB0">
        <w:t>(whether done inside or outside Australia)</w:t>
      </w:r>
      <w:r w:rsidRPr="00C26CB0">
        <w:t xml:space="preserve"> if:</w:t>
      </w:r>
    </w:p>
    <w:p w:rsidR="005D6416" w:rsidRPr="00C26CB0" w:rsidRDefault="005D6416" w:rsidP="005D6416">
      <w:pPr>
        <w:pStyle w:val="paragraph"/>
      </w:pPr>
      <w:r w:rsidRPr="00C26CB0">
        <w:tab/>
        <w:t>(a)</w:t>
      </w:r>
      <w:r w:rsidRPr="00C26CB0">
        <w:tab/>
        <w:t>the act is preparatory to, in support of, or otherwise directly connected with, overseas activities of the agency concerned; and</w:t>
      </w:r>
    </w:p>
    <w:p w:rsidR="005D6416" w:rsidRPr="00C26CB0" w:rsidRDefault="005D6416" w:rsidP="005D6416">
      <w:pPr>
        <w:pStyle w:val="paragraph"/>
        <w:keepNext/>
        <w:keepLines/>
      </w:pPr>
      <w:r w:rsidRPr="00C26CB0">
        <w:tab/>
        <w:t>(b)</w:t>
      </w:r>
      <w:r w:rsidRPr="00C26CB0">
        <w:tab/>
        <w:t>the act:</w:t>
      </w:r>
    </w:p>
    <w:p w:rsidR="005D6416" w:rsidRPr="00C26CB0" w:rsidRDefault="005D6416" w:rsidP="005D6416">
      <w:pPr>
        <w:pStyle w:val="paragraphsub"/>
      </w:pPr>
      <w:r w:rsidRPr="00C26CB0">
        <w:tab/>
        <w:t>(i)</w:t>
      </w:r>
      <w:r w:rsidRPr="00C26CB0">
        <w:tab/>
        <w:t>taken together with an act, event, circumstance or result that took place, or was intended to take place, outside Australia, could amount to an offence; but</w:t>
      </w:r>
    </w:p>
    <w:p w:rsidR="005D6416" w:rsidRPr="00C26CB0" w:rsidRDefault="005D6416" w:rsidP="005D6416">
      <w:pPr>
        <w:pStyle w:val="paragraphsub"/>
      </w:pPr>
      <w:r w:rsidRPr="00C26CB0">
        <w:tab/>
        <w:t>(ii)</w:t>
      </w:r>
      <w:r w:rsidRPr="00C26CB0">
        <w:tab/>
        <w:t>in the absence of that other act, event, circumstance or result, would not amount to an offence; and</w:t>
      </w:r>
    </w:p>
    <w:p w:rsidR="005D6416" w:rsidRPr="00C26CB0" w:rsidRDefault="005D6416" w:rsidP="005D6416">
      <w:pPr>
        <w:pStyle w:val="paragraph"/>
      </w:pPr>
      <w:r w:rsidRPr="00C26CB0">
        <w:tab/>
        <w:t>(c)</w:t>
      </w:r>
      <w:r w:rsidRPr="00C26CB0">
        <w:tab/>
        <w:t>the act is done in the proper performance of a function of the agency.</w:t>
      </w:r>
    </w:p>
    <w:p w:rsidR="005D6416" w:rsidRPr="00C26CB0" w:rsidRDefault="005D6416" w:rsidP="005D6416">
      <w:pPr>
        <w:pStyle w:val="subsection"/>
      </w:pPr>
      <w:r w:rsidRPr="00C26CB0">
        <w:tab/>
        <w:t>(2A)</w:t>
      </w:r>
      <w:r w:rsidRPr="00C26CB0">
        <w:tab/>
      </w:r>
      <w:r w:rsidR="00C26CB0">
        <w:t>Subsection (</w:t>
      </w:r>
      <w:r w:rsidRPr="00C26CB0">
        <w:t xml:space="preserve">2) is not intended to permit any act in relation to premises, persons, computers, things, or telecommunications services in </w:t>
      </w:r>
      <w:smartTag w:uri="urn:schemas-microsoft-com:office:smarttags" w:element="country-region">
        <w:smartTag w:uri="urn:schemas-microsoft-com:office:smarttags" w:element="place">
          <w:r w:rsidRPr="00C26CB0">
            <w:t>Australia</w:t>
          </w:r>
        </w:smartTag>
      </w:smartTag>
      <w:r w:rsidRPr="00C26CB0">
        <w:t>, being:</w:t>
      </w:r>
    </w:p>
    <w:p w:rsidR="005D6416" w:rsidRPr="00C26CB0" w:rsidRDefault="005D6416" w:rsidP="005D6416">
      <w:pPr>
        <w:pStyle w:val="paragraph"/>
      </w:pPr>
      <w:r w:rsidRPr="00C26CB0">
        <w:tab/>
        <w:t>(a)</w:t>
      </w:r>
      <w:r w:rsidRPr="00C26CB0">
        <w:tab/>
        <w:t>an act that ASIO could not do without a Minister authorising it by warrant issued under Division</w:t>
      </w:r>
      <w:r w:rsidR="00C26CB0">
        <w:t> </w:t>
      </w:r>
      <w:r w:rsidRPr="00C26CB0">
        <w:t xml:space="preserve">2 of </w:t>
      </w:r>
      <w:r w:rsidR="00333AA1" w:rsidRPr="00C26CB0">
        <w:t>Part </w:t>
      </w:r>
      <w:r w:rsidRPr="00C26CB0">
        <w:t xml:space="preserve">III of the </w:t>
      </w:r>
      <w:r w:rsidRPr="00C26CB0">
        <w:rPr>
          <w:i/>
        </w:rPr>
        <w:t>Australian Security Intelligence Organisation Act 1979</w:t>
      </w:r>
      <w:r w:rsidRPr="00C26CB0">
        <w:t xml:space="preserve"> or under </w:t>
      </w:r>
      <w:r w:rsidR="005F41A1" w:rsidRPr="00C26CB0">
        <w:t>Part</w:t>
      </w:r>
      <w:r w:rsidR="00C26CB0">
        <w:t> </w:t>
      </w:r>
      <w:r w:rsidR="005F41A1" w:rsidRPr="00C26CB0">
        <w:t>2</w:t>
      </w:r>
      <w:r w:rsidR="00C26CB0">
        <w:noBreakHyphen/>
      </w:r>
      <w:r w:rsidR="005F41A1" w:rsidRPr="00C26CB0">
        <w:t xml:space="preserve">2 of the </w:t>
      </w:r>
      <w:r w:rsidR="005F41A1" w:rsidRPr="00C26CB0">
        <w:rPr>
          <w:i/>
        </w:rPr>
        <w:t>Telecommunications (Interception and Access) Act 1979</w:t>
      </w:r>
      <w:r w:rsidRPr="00C26CB0">
        <w:t>; or</w:t>
      </w:r>
    </w:p>
    <w:p w:rsidR="005D6416" w:rsidRPr="00C26CB0" w:rsidRDefault="005D6416" w:rsidP="005D6416">
      <w:pPr>
        <w:pStyle w:val="paragraph"/>
      </w:pPr>
      <w:r w:rsidRPr="00C26CB0">
        <w:tab/>
        <w:t>(b)</w:t>
      </w:r>
      <w:r w:rsidRPr="00C26CB0">
        <w:tab/>
        <w:t xml:space="preserve">an act to obtain information that ASIO could not obtain other than in accordance with </w:t>
      </w:r>
      <w:r w:rsidR="00282106" w:rsidRPr="00C26CB0">
        <w:t>Division</w:t>
      </w:r>
      <w:r w:rsidR="00C26CB0">
        <w:t> </w:t>
      </w:r>
      <w:r w:rsidR="00282106" w:rsidRPr="00C26CB0">
        <w:t>3 of Part</w:t>
      </w:r>
      <w:r w:rsidR="00C26CB0">
        <w:t> </w:t>
      </w:r>
      <w:r w:rsidR="00282106" w:rsidRPr="00C26CB0">
        <w:t>4</w:t>
      </w:r>
      <w:r w:rsidR="00C26CB0">
        <w:noBreakHyphen/>
      </w:r>
      <w:r w:rsidR="00282106" w:rsidRPr="00C26CB0">
        <w:t xml:space="preserve">1 of the </w:t>
      </w:r>
      <w:r w:rsidR="00282106" w:rsidRPr="00C26CB0">
        <w:rPr>
          <w:i/>
        </w:rPr>
        <w:t>Telecommunications (Interception and Access) Act 1979</w:t>
      </w:r>
      <w:r w:rsidRPr="00C26CB0">
        <w:t>.</w:t>
      </w:r>
    </w:p>
    <w:p w:rsidR="00FE0525" w:rsidRPr="00C26CB0" w:rsidRDefault="00FE0525" w:rsidP="00FE0525">
      <w:pPr>
        <w:pStyle w:val="subsection"/>
      </w:pPr>
      <w:r w:rsidRPr="00C26CB0">
        <w:tab/>
        <w:t>(2AA)</w:t>
      </w:r>
      <w:r w:rsidRPr="00C26CB0">
        <w:tab/>
      </w:r>
      <w:r w:rsidR="00C26CB0">
        <w:t>Subsections (</w:t>
      </w:r>
      <w:r w:rsidRPr="00C26CB0">
        <w:t>1) and (2) have effect despite anything in a law of the Commonwealth or of a State or Territory, whether passed or made before or after the commencement of this subsection, unless the law expressly provides otherwise.</w:t>
      </w:r>
    </w:p>
    <w:p w:rsidR="00FE0525" w:rsidRPr="00C26CB0" w:rsidRDefault="00FE0525" w:rsidP="00FE0525">
      <w:pPr>
        <w:pStyle w:val="subsection"/>
      </w:pPr>
      <w:r w:rsidRPr="00C26CB0">
        <w:lastRenderedPageBreak/>
        <w:tab/>
        <w:t>(2AB)</w:t>
      </w:r>
      <w:r w:rsidRPr="00C26CB0">
        <w:tab/>
      </w:r>
      <w:r w:rsidR="00C26CB0">
        <w:t>Subsection (</w:t>
      </w:r>
      <w:r w:rsidRPr="00C26CB0">
        <w:t xml:space="preserve">2AA) does not affect the operation of </w:t>
      </w:r>
      <w:r w:rsidR="00C26CB0">
        <w:t>subsection (</w:t>
      </w:r>
      <w:r w:rsidRPr="00C26CB0">
        <w:t>2A).</w:t>
      </w:r>
    </w:p>
    <w:p w:rsidR="005D6416" w:rsidRPr="00C26CB0" w:rsidRDefault="005D6416" w:rsidP="005D6416">
      <w:pPr>
        <w:pStyle w:val="subsection"/>
      </w:pPr>
      <w:r w:rsidRPr="00C26CB0">
        <w:tab/>
        <w:t>(2B)</w:t>
      </w:r>
      <w:r w:rsidRPr="00C26CB0">
        <w:tab/>
        <w:t>The Inspector</w:t>
      </w:r>
      <w:r w:rsidR="00C26CB0">
        <w:noBreakHyphen/>
      </w:r>
      <w:r w:rsidRPr="00C26CB0">
        <w:t>General of Intelligence and Security may give a certificate in writing certifying any fact relevant to the question of whether an act was done in the proper performance of a function of an agency.</w:t>
      </w:r>
    </w:p>
    <w:p w:rsidR="005D6416" w:rsidRPr="00C26CB0" w:rsidRDefault="005D6416" w:rsidP="005D6416">
      <w:pPr>
        <w:pStyle w:val="subsection"/>
      </w:pPr>
      <w:r w:rsidRPr="00C26CB0">
        <w:tab/>
        <w:t>(2C)</w:t>
      </w:r>
      <w:r w:rsidRPr="00C26CB0">
        <w:tab/>
        <w:t xml:space="preserve">In any proceedings, a certificate given under </w:t>
      </w:r>
      <w:r w:rsidR="00C26CB0">
        <w:t>subsection (</w:t>
      </w:r>
      <w:r w:rsidRPr="00C26CB0">
        <w:t>2B) is prima facie evidence of the facts certified.</w:t>
      </w:r>
    </w:p>
    <w:p w:rsidR="005D6416" w:rsidRPr="00C26CB0" w:rsidRDefault="005D6416" w:rsidP="005D6416">
      <w:pPr>
        <w:pStyle w:val="subsection"/>
      </w:pPr>
      <w:r w:rsidRPr="00C26CB0">
        <w:tab/>
        <w:t>(3)</w:t>
      </w:r>
      <w:r w:rsidRPr="00C26CB0">
        <w:tab/>
        <w:t>In this section:</w:t>
      </w:r>
    </w:p>
    <w:p w:rsidR="005D6416" w:rsidRPr="00C26CB0" w:rsidRDefault="005D6416" w:rsidP="005D6416">
      <w:pPr>
        <w:pStyle w:val="Definition"/>
      </w:pPr>
      <w:r w:rsidRPr="00C26CB0">
        <w:rPr>
          <w:b/>
          <w:i/>
        </w:rPr>
        <w:t>act</w:t>
      </w:r>
      <w:r w:rsidRPr="00C26CB0">
        <w:t xml:space="preserve"> includes omission.</w:t>
      </w:r>
    </w:p>
    <w:p w:rsidR="005D6416" w:rsidRPr="00C26CB0" w:rsidRDefault="005D6416" w:rsidP="005D6416">
      <w:pPr>
        <w:pStyle w:val="Definition"/>
      </w:pPr>
      <w:r w:rsidRPr="00C26CB0">
        <w:rPr>
          <w:b/>
          <w:i/>
        </w:rPr>
        <w:t>staff member</w:t>
      </w:r>
      <w:r w:rsidRPr="00C26CB0">
        <w:t xml:space="preserve"> includes the </w:t>
      </w:r>
      <w:r w:rsidR="00907CA9" w:rsidRPr="00C26CB0">
        <w:t>Director of AGO, the Director of ASD</w:t>
      </w:r>
      <w:r w:rsidRPr="00C26CB0">
        <w:t xml:space="preserve"> and the Director</w:t>
      </w:r>
      <w:r w:rsidR="00C26CB0">
        <w:noBreakHyphen/>
      </w:r>
      <w:r w:rsidRPr="00C26CB0">
        <w:t>General.</w:t>
      </w:r>
      <w:r w:rsidR="00AF7601" w:rsidRPr="00C26CB0">
        <w:t xml:space="preserve"> </w:t>
      </w:r>
    </w:p>
    <w:p w:rsidR="005D6416" w:rsidRPr="00C26CB0" w:rsidRDefault="005D6416" w:rsidP="005D6416">
      <w:pPr>
        <w:pStyle w:val="ActHead5"/>
      </w:pPr>
      <w:bookmarkStart w:id="33" w:name="_Toc402864409"/>
      <w:r w:rsidRPr="00C26CB0">
        <w:rPr>
          <w:rStyle w:val="CharSectno"/>
        </w:rPr>
        <w:t>15</w:t>
      </w:r>
      <w:r w:rsidRPr="00C26CB0">
        <w:t xml:space="preserve">  Rules to protect privacy of Australians</w:t>
      </w:r>
      <w:bookmarkEnd w:id="33"/>
    </w:p>
    <w:p w:rsidR="005D6416" w:rsidRPr="00C26CB0" w:rsidRDefault="005D6416" w:rsidP="005D6416">
      <w:pPr>
        <w:pStyle w:val="subsection"/>
      </w:pPr>
      <w:r w:rsidRPr="00C26CB0">
        <w:tab/>
        <w:t>(1)</w:t>
      </w:r>
      <w:r w:rsidRPr="00C26CB0">
        <w:tab/>
        <w:t xml:space="preserve">The responsible Minister in relation to ASIS, </w:t>
      </w:r>
      <w:r w:rsidR="00E40376" w:rsidRPr="00C26CB0">
        <w:t xml:space="preserve">the </w:t>
      </w:r>
      <w:r w:rsidR="00AF7601" w:rsidRPr="00C26CB0">
        <w:t>responsible Minister in relation to AGO and the responsible Minister in relation to ASD</w:t>
      </w:r>
      <w:r w:rsidRPr="00C26CB0">
        <w:t>, must make written rules regulating the communication and retention by the relevant agency of intelligence information concerning Australian persons.</w:t>
      </w:r>
    </w:p>
    <w:p w:rsidR="005D6416" w:rsidRPr="00C26CB0" w:rsidRDefault="005D6416" w:rsidP="000750B9">
      <w:pPr>
        <w:pStyle w:val="subsection"/>
        <w:keepNext/>
      </w:pPr>
      <w:r w:rsidRPr="00C26CB0">
        <w:tab/>
        <w:t>(2)</w:t>
      </w:r>
      <w:r w:rsidRPr="00C26CB0">
        <w:tab/>
        <w:t>In making the rules, the Minister must have regard to the need to ensure that the privacy of Australian persons is preserved as far as is consistent with the proper performance by the agencies of their functions.</w:t>
      </w:r>
    </w:p>
    <w:p w:rsidR="005D6416" w:rsidRPr="00C26CB0" w:rsidRDefault="005D6416" w:rsidP="005D6416">
      <w:pPr>
        <w:pStyle w:val="notetext"/>
      </w:pPr>
      <w:r w:rsidRPr="00C26CB0">
        <w:t>Note:</w:t>
      </w:r>
      <w:r w:rsidRPr="00C26CB0">
        <w:tab/>
        <w:t xml:space="preserve">For </w:t>
      </w:r>
      <w:r w:rsidRPr="00C26CB0">
        <w:rPr>
          <w:b/>
          <w:i/>
        </w:rPr>
        <w:t>Australian person</w:t>
      </w:r>
      <w:r w:rsidRPr="00C26CB0">
        <w:t xml:space="preserve"> see section</w:t>
      </w:r>
      <w:r w:rsidR="00C26CB0">
        <w:t> </w:t>
      </w:r>
      <w:r w:rsidRPr="00C26CB0">
        <w:t>3.</w:t>
      </w:r>
    </w:p>
    <w:p w:rsidR="005D6416" w:rsidRPr="00C26CB0" w:rsidRDefault="005D6416" w:rsidP="005D6416">
      <w:pPr>
        <w:pStyle w:val="subsection"/>
      </w:pPr>
      <w:r w:rsidRPr="00C26CB0">
        <w:tab/>
        <w:t>(3)</w:t>
      </w:r>
      <w:r w:rsidRPr="00C26CB0">
        <w:tab/>
        <w:t>Before making the rules, the Minister must consult with:</w:t>
      </w:r>
    </w:p>
    <w:p w:rsidR="005D6416" w:rsidRPr="00C26CB0" w:rsidRDefault="005D6416" w:rsidP="005D6416">
      <w:pPr>
        <w:pStyle w:val="paragraph"/>
      </w:pPr>
      <w:r w:rsidRPr="00C26CB0">
        <w:tab/>
        <w:t>(a)</w:t>
      </w:r>
      <w:r w:rsidRPr="00C26CB0">
        <w:tab/>
        <w:t>in the case of ASIS—the Director</w:t>
      </w:r>
      <w:r w:rsidR="00C26CB0">
        <w:noBreakHyphen/>
      </w:r>
      <w:r w:rsidRPr="00C26CB0">
        <w:t>General; and</w:t>
      </w:r>
    </w:p>
    <w:p w:rsidR="006B7DC7" w:rsidRPr="00C26CB0" w:rsidRDefault="006B7DC7" w:rsidP="006B7DC7">
      <w:pPr>
        <w:pStyle w:val="paragraph"/>
      </w:pPr>
      <w:r w:rsidRPr="00C26CB0">
        <w:tab/>
        <w:t>(ab)</w:t>
      </w:r>
      <w:r w:rsidRPr="00C26CB0">
        <w:tab/>
        <w:t xml:space="preserve">in the case of </w:t>
      </w:r>
      <w:r w:rsidR="00907CA9" w:rsidRPr="00C26CB0">
        <w:t>AGO</w:t>
      </w:r>
      <w:r w:rsidRPr="00C26CB0">
        <w:t xml:space="preserve">—the Director of </w:t>
      </w:r>
      <w:r w:rsidR="00907CA9" w:rsidRPr="00C26CB0">
        <w:t>AGO</w:t>
      </w:r>
      <w:r w:rsidRPr="00C26CB0">
        <w:t>; and</w:t>
      </w:r>
    </w:p>
    <w:p w:rsidR="005D6416" w:rsidRPr="00C26CB0" w:rsidRDefault="005D6416" w:rsidP="005D6416">
      <w:pPr>
        <w:pStyle w:val="paragraph"/>
      </w:pPr>
      <w:r w:rsidRPr="00C26CB0">
        <w:tab/>
        <w:t>(b)</w:t>
      </w:r>
      <w:r w:rsidRPr="00C26CB0">
        <w:tab/>
        <w:t xml:space="preserve">in the case of </w:t>
      </w:r>
      <w:r w:rsidR="00907CA9" w:rsidRPr="00C26CB0">
        <w:t>ASD</w:t>
      </w:r>
      <w:r w:rsidRPr="00C26CB0">
        <w:t>—the Director</w:t>
      </w:r>
      <w:r w:rsidR="008A30C3" w:rsidRPr="00C26CB0">
        <w:t xml:space="preserve"> of </w:t>
      </w:r>
      <w:r w:rsidR="00907CA9" w:rsidRPr="00C26CB0">
        <w:t>ASD</w:t>
      </w:r>
      <w:r w:rsidRPr="00C26CB0">
        <w:t>; and</w:t>
      </w:r>
    </w:p>
    <w:p w:rsidR="005D6416" w:rsidRPr="00C26CB0" w:rsidRDefault="005D6416" w:rsidP="005D6416">
      <w:pPr>
        <w:pStyle w:val="paragraph"/>
      </w:pPr>
      <w:r w:rsidRPr="00C26CB0">
        <w:tab/>
        <w:t>(c)</w:t>
      </w:r>
      <w:r w:rsidRPr="00C26CB0">
        <w:tab/>
        <w:t xml:space="preserve">in </w:t>
      </w:r>
      <w:r w:rsidR="00DB1DC1" w:rsidRPr="00C26CB0">
        <w:t>any</w:t>
      </w:r>
      <w:r w:rsidRPr="00C26CB0">
        <w:t xml:space="preserve"> case—the Inspector</w:t>
      </w:r>
      <w:r w:rsidR="00C26CB0">
        <w:noBreakHyphen/>
      </w:r>
      <w:r w:rsidRPr="00C26CB0">
        <w:t>General of Intelligence and Security and the Attorney</w:t>
      </w:r>
      <w:r w:rsidR="00C26CB0">
        <w:noBreakHyphen/>
      </w:r>
      <w:r w:rsidRPr="00C26CB0">
        <w:t>General.</w:t>
      </w:r>
    </w:p>
    <w:p w:rsidR="005D6416" w:rsidRPr="00C26CB0" w:rsidRDefault="005D6416" w:rsidP="005D6416">
      <w:pPr>
        <w:pStyle w:val="subsection"/>
      </w:pPr>
      <w:r w:rsidRPr="00C26CB0">
        <w:tab/>
        <w:t>(4)</w:t>
      </w:r>
      <w:r w:rsidRPr="00C26CB0">
        <w:tab/>
        <w:t xml:space="preserve">For the purpose of consultations under </w:t>
      </w:r>
      <w:r w:rsidR="00C26CB0">
        <w:t>paragraph (</w:t>
      </w:r>
      <w:r w:rsidRPr="00C26CB0">
        <w:t xml:space="preserve">3)(c), the Minister must provide a copy of the rules the Minister is proposing </w:t>
      </w:r>
      <w:r w:rsidRPr="00C26CB0">
        <w:lastRenderedPageBreak/>
        <w:t>to make to the Inspector</w:t>
      </w:r>
      <w:r w:rsidR="00C26CB0">
        <w:noBreakHyphen/>
      </w:r>
      <w:r w:rsidRPr="00C26CB0">
        <w:t>General of Intelligence and Security and to the Attorney</w:t>
      </w:r>
      <w:r w:rsidR="00C26CB0">
        <w:noBreakHyphen/>
      </w:r>
      <w:r w:rsidRPr="00C26CB0">
        <w:t>General.</w:t>
      </w:r>
    </w:p>
    <w:p w:rsidR="005D6416" w:rsidRPr="00C26CB0" w:rsidRDefault="005D6416" w:rsidP="005D6416">
      <w:pPr>
        <w:pStyle w:val="subsection"/>
      </w:pPr>
      <w:r w:rsidRPr="00C26CB0">
        <w:tab/>
        <w:t>(5)</w:t>
      </w:r>
      <w:r w:rsidRPr="00C26CB0">
        <w:tab/>
        <w:t>The agencies must not communicate intelligence information concerning Australian persons, except in accordance with the rules.</w:t>
      </w:r>
    </w:p>
    <w:p w:rsidR="005D6416" w:rsidRPr="00C26CB0" w:rsidRDefault="005D6416" w:rsidP="005D6416">
      <w:pPr>
        <w:pStyle w:val="notetext"/>
      </w:pPr>
      <w:r w:rsidRPr="00C26CB0">
        <w:t>Note:</w:t>
      </w:r>
      <w:r w:rsidRPr="00C26CB0">
        <w:tab/>
        <w:t xml:space="preserve">For </w:t>
      </w:r>
      <w:r w:rsidRPr="00C26CB0">
        <w:rPr>
          <w:b/>
          <w:i/>
        </w:rPr>
        <w:t>intelligence information</w:t>
      </w:r>
      <w:r w:rsidRPr="00C26CB0">
        <w:t xml:space="preserve"> see section</w:t>
      </w:r>
      <w:r w:rsidR="00C26CB0">
        <w:t> </w:t>
      </w:r>
      <w:r w:rsidRPr="00C26CB0">
        <w:t>3.</w:t>
      </w:r>
    </w:p>
    <w:p w:rsidR="005D6416" w:rsidRPr="00C26CB0" w:rsidRDefault="005D6416" w:rsidP="005D6416">
      <w:pPr>
        <w:pStyle w:val="subsection"/>
      </w:pPr>
      <w:r w:rsidRPr="00C26CB0">
        <w:tab/>
        <w:t>(6)</w:t>
      </w:r>
      <w:r w:rsidRPr="00C26CB0">
        <w:tab/>
        <w:t>The Inspector</w:t>
      </w:r>
      <w:r w:rsidR="00C26CB0">
        <w:noBreakHyphen/>
      </w:r>
      <w:r w:rsidRPr="00C26CB0">
        <w:t>General of Intelligence and Security must brief the Committee on the content and effect of the rules if:</w:t>
      </w:r>
    </w:p>
    <w:p w:rsidR="005D6416" w:rsidRPr="00C26CB0" w:rsidRDefault="005D6416" w:rsidP="005D6416">
      <w:pPr>
        <w:pStyle w:val="paragraph"/>
      </w:pPr>
      <w:r w:rsidRPr="00C26CB0">
        <w:tab/>
        <w:t>(a)</w:t>
      </w:r>
      <w:r w:rsidRPr="00C26CB0">
        <w:tab/>
        <w:t>the Committee requests the Inspector</w:t>
      </w:r>
      <w:r w:rsidR="00C26CB0">
        <w:noBreakHyphen/>
      </w:r>
      <w:r w:rsidRPr="00C26CB0">
        <w:t>General of Intelligence and Security to do so; or</w:t>
      </w:r>
    </w:p>
    <w:p w:rsidR="005D6416" w:rsidRPr="00C26CB0" w:rsidRDefault="005D6416" w:rsidP="005D6416">
      <w:pPr>
        <w:pStyle w:val="paragraph"/>
      </w:pPr>
      <w:r w:rsidRPr="00C26CB0">
        <w:tab/>
        <w:t>(b)</w:t>
      </w:r>
      <w:r w:rsidRPr="00C26CB0">
        <w:tab/>
        <w:t>the rules change.</w:t>
      </w:r>
    </w:p>
    <w:p w:rsidR="005D6416" w:rsidRPr="00C26CB0" w:rsidRDefault="005D6416" w:rsidP="005D6416">
      <w:pPr>
        <w:pStyle w:val="notetext"/>
      </w:pPr>
      <w:r w:rsidRPr="00C26CB0">
        <w:t>Note:</w:t>
      </w:r>
      <w:r w:rsidRPr="00C26CB0">
        <w:tab/>
        <w:t xml:space="preserve">For </w:t>
      </w:r>
      <w:r w:rsidRPr="00C26CB0">
        <w:rPr>
          <w:b/>
          <w:i/>
        </w:rPr>
        <w:t>Committee</w:t>
      </w:r>
      <w:r w:rsidRPr="00C26CB0">
        <w:t xml:space="preserve"> see section</w:t>
      </w:r>
      <w:r w:rsidR="00C26CB0">
        <w:t> </w:t>
      </w:r>
      <w:r w:rsidRPr="00C26CB0">
        <w:t>3.</w:t>
      </w:r>
    </w:p>
    <w:p w:rsidR="00144515" w:rsidRPr="00C26CB0" w:rsidRDefault="00144515" w:rsidP="00144515">
      <w:pPr>
        <w:pStyle w:val="subsection"/>
      </w:pPr>
      <w:r w:rsidRPr="00C26CB0">
        <w:tab/>
        <w:t>(7)</w:t>
      </w:r>
      <w:r w:rsidRPr="00C26CB0">
        <w:tab/>
        <w:t xml:space="preserve">Rules made under </w:t>
      </w:r>
      <w:r w:rsidR="00C26CB0">
        <w:t>subsection (</w:t>
      </w:r>
      <w:r w:rsidRPr="00C26CB0">
        <w:t>1) are not legislative instruments.</w:t>
      </w:r>
    </w:p>
    <w:p w:rsidR="005D6416" w:rsidRPr="00C26CB0" w:rsidRDefault="005D6416" w:rsidP="0013204E">
      <w:pPr>
        <w:pStyle w:val="ActHead2"/>
        <w:pageBreakBefore/>
      </w:pPr>
      <w:bookmarkStart w:id="34" w:name="_Toc402864410"/>
      <w:r w:rsidRPr="00C26CB0">
        <w:rPr>
          <w:rStyle w:val="CharPartNo"/>
        </w:rPr>
        <w:lastRenderedPageBreak/>
        <w:t>Part</w:t>
      </w:r>
      <w:r w:rsidR="00C26CB0" w:rsidRPr="00C26CB0">
        <w:rPr>
          <w:rStyle w:val="CharPartNo"/>
        </w:rPr>
        <w:t> </w:t>
      </w:r>
      <w:r w:rsidRPr="00C26CB0">
        <w:rPr>
          <w:rStyle w:val="CharPartNo"/>
        </w:rPr>
        <w:t>3</w:t>
      </w:r>
      <w:r w:rsidRPr="00C26CB0">
        <w:t>—</w:t>
      </w:r>
      <w:r w:rsidRPr="00C26CB0">
        <w:rPr>
          <w:rStyle w:val="CharPartText"/>
        </w:rPr>
        <w:t>Establishment of ASIS and role of Director</w:t>
      </w:r>
      <w:r w:rsidR="00C26CB0" w:rsidRPr="00C26CB0">
        <w:rPr>
          <w:rStyle w:val="CharPartText"/>
        </w:rPr>
        <w:noBreakHyphen/>
      </w:r>
      <w:r w:rsidRPr="00C26CB0">
        <w:rPr>
          <w:rStyle w:val="CharPartText"/>
        </w:rPr>
        <w:t>General</w:t>
      </w:r>
      <w:bookmarkEnd w:id="34"/>
    </w:p>
    <w:p w:rsidR="005D6416" w:rsidRPr="00C26CB0" w:rsidRDefault="005D6416" w:rsidP="005D6416">
      <w:pPr>
        <w:pStyle w:val="ActHead3"/>
      </w:pPr>
      <w:bookmarkStart w:id="35" w:name="_Toc402864411"/>
      <w:r w:rsidRPr="00C26CB0">
        <w:rPr>
          <w:rStyle w:val="CharDivNo"/>
        </w:rPr>
        <w:t>Division</w:t>
      </w:r>
      <w:r w:rsidR="00C26CB0" w:rsidRPr="00C26CB0">
        <w:rPr>
          <w:rStyle w:val="CharDivNo"/>
        </w:rPr>
        <w:t> </w:t>
      </w:r>
      <w:r w:rsidRPr="00C26CB0">
        <w:rPr>
          <w:rStyle w:val="CharDivNo"/>
        </w:rPr>
        <w:t>1</w:t>
      </w:r>
      <w:r w:rsidRPr="00C26CB0">
        <w:t>—</w:t>
      </w:r>
      <w:r w:rsidRPr="00C26CB0">
        <w:rPr>
          <w:rStyle w:val="CharDivText"/>
        </w:rPr>
        <w:t>Establishment and control of ASIS</w:t>
      </w:r>
      <w:bookmarkEnd w:id="35"/>
    </w:p>
    <w:p w:rsidR="005D6416" w:rsidRPr="00C26CB0" w:rsidRDefault="005D6416" w:rsidP="005D6416">
      <w:pPr>
        <w:pStyle w:val="ActHead5"/>
      </w:pPr>
      <w:bookmarkStart w:id="36" w:name="_Toc402864412"/>
      <w:r w:rsidRPr="00C26CB0">
        <w:rPr>
          <w:rStyle w:val="CharSectno"/>
        </w:rPr>
        <w:t>16</w:t>
      </w:r>
      <w:r w:rsidRPr="00C26CB0">
        <w:t xml:space="preserve">  Establishment of ASIS on a statutory basis</w:t>
      </w:r>
      <w:bookmarkEnd w:id="36"/>
    </w:p>
    <w:p w:rsidR="005D6416" w:rsidRPr="00C26CB0" w:rsidRDefault="005D6416" w:rsidP="005D6416">
      <w:pPr>
        <w:pStyle w:val="subsection"/>
      </w:pPr>
      <w:r w:rsidRPr="00C26CB0">
        <w:tab/>
      </w:r>
      <w:r w:rsidR="003B2AAF" w:rsidRPr="00C26CB0">
        <w:t>(1)</w:t>
      </w:r>
      <w:r w:rsidRPr="00C26CB0">
        <w:tab/>
        <w:t>The organisation known as the Australian Secret Intelligence Service is continued in existence in accordance with this Act.</w:t>
      </w:r>
    </w:p>
    <w:p w:rsidR="00A73B6C" w:rsidRPr="00C26CB0" w:rsidRDefault="00A73B6C" w:rsidP="00A73B6C">
      <w:pPr>
        <w:pStyle w:val="subsection"/>
      </w:pPr>
      <w:r w:rsidRPr="00C26CB0">
        <w:tab/>
        <w:t>(2)</w:t>
      </w:r>
      <w:r w:rsidRPr="00C26CB0">
        <w:tab/>
        <w:t xml:space="preserve">For the purposes of the finance law (within the meaning of the </w:t>
      </w:r>
      <w:r w:rsidRPr="00C26CB0">
        <w:rPr>
          <w:i/>
        </w:rPr>
        <w:t>Public Governance, Performance and Accountability Act 2013</w:t>
      </w:r>
      <w:r w:rsidRPr="00C26CB0">
        <w:t>):</w:t>
      </w:r>
    </w:p>
    <w:p w:rsidR="00A73B6C" w:rsidRPr="00C26CB0" w:rsidRDefault="00A73B6C" w:rsidP="00A73B6C">
      <w:pPr>
        <w:pStyle w:val="paragraph"/>
      </w:pPr>
      <w:r w:rsidRPr="00C26CB0">
        <w:tab/>
        <w:t>(a)</w:t>
      </w:r>
      <w:r w:rsidRPr="00C26CB0">
        <w:tab/>
        <w:t>ASIS is a listed entity; and</w:t>
      </w:r>
    </w:p>
    <w:p w:rsidR="00A73B6C" w:rsidRPr="00C26CB0" w:rsidRDefault="00A73B6C" w:rsidP="00A73B6C">
      <w:pPr>
        <w:pStyle w:val="paragraph"/>
      </w:pPr>
      <w:r w:rsidRPr="00C26CB0">
        <w:tab/>
        <w:t>(b)</w:t>
      </w:r>
      <w:r w:rsidRPr="00C26CB0">
        <w:tab/>
        <w:t>the Director</w:t>
      </w:r>
      <w:r w:rsidR="00C26CB0">
        <w:noBreakHyphen/>
      </w:r>
      <w:r w:rsidRPr="00C26CB0">
        <w:t>General is the accountable authority of ASIS; and</w:t>
      </w:r>
    </w:p>
    <w:p w:rsidR="00A73B6C" w:rsidRPr="00C26CB0" w:rsidRDefault="00A73B6C" w:rsidP="00A73B6C">
      <w:pPr>
        <w:pStyle w:val="paragraph"/>
      </w:pPr>
      <w:r w:rsidRPr="00C26CB0">
        <w:tab/>
        <w:t>(c)</w:t>
      </w:r>
      <w:r w:rsidRPr="00C26CB0">
        <w:tab/>
        <w:t>the following persons are officials of ASIS:</w:t>
      </w:r>
    </w:p>
    <w:p w:rsidR="00A73B6C" w:rsidRPr="00C26CB0" w:rsidRDefault="00A73B6C" w:rsidP="00A73B6C">
      <w:pPr>
        <w:pStyle w:val="paragraphsub"/>
      </w:pPr>
      <w:r w:rsidRPr="00C26CB0">
        <w:tab/>
        <w:t>(i)</w:t>
      </w:r>
      <w:r w:rsidRPr="00C26CB0">
        <w:tab/>
        <w:t>the Director</w:t>
      </w:r>
      <w:r w:rsidR="00C26CB0">
        <w:noBreakHyphen/>
      </w:r>
      <w:r w:rsidRPr="00C26CB0">
        <w:t>General;</w:t>
      </w:r>
    </w:p>
    <w:p w:rsidR="00A73B6C" w:rsidRPr="00C26CB0" w:rsidRDefault="00A73B6C" w:rsidP="00A73B6C">
      <w:pPr>
        <w:pStyle w:val="paragraphsub"/>
      </w:pPr>
      <w:r w:rsidRPr="00C26CB0">
        <w:tab/>
        <w:t>(ii)</w:t>
      </w:r>
      <w:r w:rsidRPr="00C26CB0">
        <w:tab/>
        <w:t>the staff of ASIS referred to in subsection</w:t>
      </w:r>
      <w:r w:rsidR="00C26CB0">
        <w:t> </w:t>
      </w:r>
      <w:r w:rsidRPr="00C26CB0">
        <w:t>33(1); and</w:t>
      </w:r>
    </w:p>
    <w:p w:rsidR="00A73B6C" w:rsidRPr="00C26CB0" w:rsidRDefault="00A73B6C" w:rsidP="00A73B6C">
      <w:pPr>
        <w:pStyle w:val="paragraph"/>
      </w:pPr>
      <w:r w:rsidRPr="00C26CB0">
        <w:tab/>
        <w:t>(d)</w:t>
      </w:r>
      <w:r w:rsidRPr="00C26CB0">
        <w:tab/>
        <w:t>the purposes of ASIS include the functions of ASIS referred to in section</w:t>
      </w:r>
      <w:r w:rsidR="00C26CB0">
        <w:t> </w:t>
      </w:r>
      <w:r w:rsidRPr="00C26CB0">
        <w:t>6.</w:t>
      </w:r>
    </w:p>
    <w:p w:rsidR="005D6416" w:rsidRPr="00C26CB0" w:rsidRDefault="005D6416" w:rsidP="005D6416">
      <w:pPr>
        <w:pStyle w:val="ActHead5"/>
      </w:pPr>
      <w:bookmarkStart w:id="37" w:name="_Toc402864413"/>
      <w:r w:rsidRPr="00C26CB0">
        <w:rPr>
          <w:rStyle w:val="CharSectno"/>
        </w:rPr>
        <w:t>17</w:t>
      </w:r>
      <w:r w:rsidRPr="00C26CB0">
        <w:t xml:space="preserve">  Appointment of Director</w:t>
      </w:r>
      <w:r w:rsidR="00C26CB0">
        <w:noBreakHyphen/>
      </w:r>
      <w:r w:rsidRPr="00C26CB0">
        <w:t>General</w:t>
      </w:r>
      <w:bookmarkEnd w:id="37"/>
    </w:p>
    <w:p w:rsidR="005D6416" w:rsidRPr="00C26CB0" w:rsidRDefault="005D6416" w:rsidP="005D6416">
      <w:pPr>
        <w:pStyle w:val="subsection"/>
      </w:pPr>
      <w:r w:rsidRPr="00C26CB0">
        <w:tab/>
        <w:t>(1)</w:t>
      </w:r>
      <w:r w:rsidRPr="00C26CB0">
        <w:tab/>
        <w:t>There is to be a Director</w:t>
      </w:r>
      <w:r w:rsidR="00C26CB0">
        <w:noBreakHyphen/>
      </w:r>
      <w:r w:rsidRPr="00C26CB0">
        <w:t>General of ASIS.</w:t>
      </w:r>
    </w:p>
    <w:p w:rsidR="005D6416" w:rsidRPr="00C26CB0" w:rsidRDefault="005D6416" w:rsidP="005D6416">
      <w:pPr>
        <w:pStyle w:val="subsection"/>
      </w:pPr>
      <w:r w:rsidRPr="00C26CB0">
        <w:tab/>
        <w:t>(2)</w:t>
      </w:r>
      <w:r w:rsidRPr="00C26CB0">
        <w:tab/>
        <w:t>The Director</w:t>
      </w:r>
      <w:r w:rsidR="00C26CB0">
        <w:noBreakHyphen/>
      </w:r>
      <w:r w:rsidRPr="00C26CB0">
        <w:t>General is to be appointed by the Governor</w:t>
      </w:r>
      <w:r w:rsidR="00C26CB0">
        <w:noBreakHyphen/>
      </w:r>
      <w:r w:rsidRPr="00C26CB0">
        <w:t>General.</w:t>
      </w:r>
    </w:p>
    <w:p w:rsidR="005D6416" w:rsidRPr="00C26CB0" w:rsidRDefault="005D6416" w:rsidP="005D6416">
      <w:pPr>
        <w:pStyle w:val="subsection"/>
      </w:pPr>
      <w:r w:rsidRPr="00C26CB0">
        <w:tab/>
        <w:t>(3)</w:t>
      </w:r>
      <w:r w:rsidRPr="00C26CB0">
        <w:tab/>
        <w:t>Before a recommendation is made to the Governor</w:t>
      </w:r>
      <w:r w:rsidR="00C26CB0">
        <w:noBreakHyphen/>
      </w:r>
      <w:r w:rsidRPr="00C26CB0">
        <w:t>General for the appointment of a person as Director</w:t>
      </w:r>
      <w:r w:rsidR="00C26CB0">
        <w:noBreakHyphen/>
      </w:r>
      <w:r w:rsidRPr="00C26CB0">
        <w:t>General, the Prime Minister must consult with the Leader of the Opposition in the House of Representatives.</w:t>
      </w:r>
    </w:p>
    <w:p w:rsidR="005D6416" w:rsidRPr="00C26CB0" w:rsidRDefault="005D6416" w:rsidP="005D6416">
      <w:pPr>
        <w:pStyle w:val="subsection"/>
      </w:pPr>
      <w:r w:rsidRPr="00C26CB0">
        <w:tab/>
        <w:t>(4)</w:t>
      </w:r>
      <w:r w:rsidRPr="00C26CB0">
        <w:tab/>
        <w:t>The person who, immediately before the commencement of this Act, held office as the Director</w:t>
      </w:r>
      <w:r w:rsidR="00C26CB0">
        <w:noBreakHyphen/>
      </w:r>
      <w:r w:rsidRPr="00C26CB0">
        <w:t>General of ASIS continues, subject to this Act, to hold the office for the remainder of the term for which he or she was appointed.</w:t>
      </w:r>
    </w:p>
    <w:p w:rsidR="005D6416" w:rsidRPr="00C26CB0" w:rsidRDefault="005D6416" w:rsidP="005D6416">
      <w:pPr>
        <w:pStyle w:val="ActHead5"/>
      </w:pPr>
      <w:bookmarkStart w:id="38" w:name="_Toc402864414"/>
      <w:r w:rsidRPr="00C26CB0">
        <w:rPr>
          <w:rStyle w:val="CharSectno"/>
        </w:rPr>
        <w:lastRenderedPageBreak/>
        <w:t>18</w:t>
      </w:r>
      <w:r w:rsidRPr="00C26CB0">
        <w:t xml:space="preserve">  Control of ASIS</w:t>
      </w:r>
      <w:bookmarkEnd w:id="38"/>
    </w:p>
    <w:p w:rsidR="005D6416" w:rsidRPr="00C26CB0" w:rsidRDefault="005D6416" w:rsidP="005D6416">
      <w:pPr>
        <w:pStyle w:val="subsection"/>
      </w:pPr>
      <w:r w:rsidRPr="00C26CB0">
        <w:tab/>
        <w:t>(1)</w:t>
      </w:r>
      <w:r w:rsidRPr="00C26CB0">
        <w:tab/>
        <w:t>ASIS is under the control of the Director</w:t>
      </w:r>
      <w:r w:rsidR="00C26CB0">
        <w:noBreakHyphen/>
      </w:r>
      <w:r w:rsidRPr="00C26CB0">
        <w:t>General.</w:t>
      </w:r>
    </w:p>
    <w:p w:rsidR="005D6416" w:rsidRPr="00C26CB0" w:rsidRDefault="005D6416" w:rsidP="005D6416">
      <w:pPr>
        <w:pStyle w:val="subsection"/>
      </w:pPr>
      <w:r w:rsidRPr="00C26CB0">
        <w:tab/>
        <w:t>(2)</w:t>
      </w:r>
      <w:r w:rsidRPr="00C26CB0">
        <w:tab/>
        <w:t>The Director</w:t>
      </w:r>
      <w:r w:rsidR="00C26CB0">
        <w:noBreakHyphen/>
      </w:r>
      <w:r w:rsidRPr="00C26CB0">
        <w:t>General, under the Minister, is responsible for managing ASIS and must advise the Minister in matters relating to ASIS.</w:t>
      </w:r>
    </w:p>
    <w:p w:rsidR="005D6416" w:rsidRPr="00C26CB0" w:rsidRDefault="005D6416" w:rsidP="005D6416">
      <w:pPr>
        <w:pStyle w:val="ActHead5"/>
      </w:pPr>
      <w:bookmarkStart w:id="39" w:name="_Toc402864415"/>
      <w:r w:rsidRPr="00C26CB0">
        <w:rPr>
          <w:rStyle w:val="CharSectno"/>
        </w:rPr>
        <w:t>19</w:t>
      </w:r>
      <w:r w:rsidRPr="00C26CB0">
        <w:t xml:space="preserve">  Briefing the Leader of the Opposition about ASIS</w:t>
      </w:r>
      <w:bookmarkEnd w:id="39"/>
    </w:p>
    <w:p w:rsidR="005D6416" w:rsidRPr="00C26CB0" w:rsidRDefault="005D6416" w:rsidP="005D6416">
      <w:pPr>
        <w:pStyle w:val="subsection"/>
      </w:pPr>
      <w:r w:rsidRPr="00C26CB0">
        <w:tab/>
      </w:r>
      <w:r w:rsidRPr="00C26CB0">
        <w:tab/>
        <w:t>The Director</w:t>
      </w:r>
      <w:r w:rsidR="00C26CB0">
        <w:noBreakHyphen/>
      </w:r>
      <w:r w:rsidRPr="00C26CB0">
        <w:t>General must consult regularly with the Leader of the Opposition in the House of Representatives for the purpose of keeping him or her informed on matters relating to ASIS.</w:t>
      </w:r>
    </w:p>
    <w:p w:rsidR="005D6416" w:rsidRPr="00C26CB0" w:rsidRDefault="005D6416" w:rsidP="0013204E">
      <w:pPr>
        <w:pStyle w:val="ActHead3"/>
        <w:pageBreakBefore/>
      </w:pPr>
      <w:bookmarkStart w:id="40" w:name="_Toc402864416"/>
      <w:r w:rsidRPr="00C26CB0">
        <w:rPr>
          <w:rStyle w:val="CharDivNo"/>
        </w:rPr>
        <w:lastRenderedPageBreak/>
        <w:t>Division</w:t>
      </w:r>
      <w:r w:rsidR="00C26CB0" w:rsidRPr="00C26CB0">
        <w:rPr>
          <w:rStyle w:val="CharDivNo"/>
        </w:rPr>
        <w:t> </w:t>
      </w:r>
      <w:r w:rsidRPr="00C26CB0">
        <w:rPr>
          <w:rStyle w:val="CharDivNo"/>
        </w:rPr>
        <w:t>2</w:t>
      </w:r>
      <w:r w:rsidRPr="00C26CB0">
        <w:t>—</w:t>
      </w:r>
      <w:r w:rsidRPr="00C26CB0">
        <w:rPr>
          <w:rStyle w:val="CharDivText"/>
        </w:rPr>
        <w:t>Administrative provisions relating to the Director</w:t>
      </w:r>
      <w:r w:rsidR="00C26CB0" w:rsidRPr="00C26CB0">
        <w:rPr>
          <w:rStyle w:val="CharDivText"/>
        </w:rPr>
        <w:noBreakHyphen/>
      </w:r>
      <w:r w:rsidRPr="00C26CB0">
        <w:rPr>
          <w:rStyle w:val="CharDivText"/>
        </w:rPr>
        <w:t>General</w:t>
      </w:r>
      <w:bookmarkEnd w:id="40"/>
    </w:p>
    <w:p w:rsidR="005D6416" w:rsidRPr="00C26CB0" w:rsidRDefault="005D6416" w:rsidP="005D6416">
      <w:pPr>
        <w:pStyle w:val="ActHead5"/>
      </w:pPr>
      <w:bookmarkStart w:id="41" w:name="_Toc402864417"/>
      <w:r w:rsidRPr="00C26CB0">
        <w:rPr>
          <w:rStyle w:val="CharSectno"/>
        </w:rPr>
        <w:t>20</w:t>
      </w:r>
      <w:r w:rsidRPr="00C26CB0">
        <w:t xml:space="preserve">  Period of appointment</w:t>
      </w:r>
      <w:bookmarkEnd w:id="41"/>
    </w:p>
    <w:p w:rsidR="005D6416" w:rsidRPr="00C26CB0" w:rsidRDefault="005D6416" w:rsidP="005D6416">
      <w:pPr>
        <w:pStyle w:val="subsection"/>
      </w:pPr>
      <w:r w:rsidRPr="00C26CB0">
        <w:tab/>
        <w:t>(1)</w:t>
      </w:r>
      <w:r w:rsidRPr="00C26CB0">
        <w:tab/>
        <w:t>The Director</w:t>
      </w:r>
      <w:r w:rsidR="00C26CB0">
        <w:noBreakHyphen/>
      </w:r>
      <w:r w:rsidRPr="00C26CB0">
        <w:t>General holds office for the period specified in the instrument of appointment, but is eligible for re</w:t>
      </w:r>
      <w:r w:rsidR="00C26CB0">
        <w:noBreakHyphen/>
      </w:r>
      <w:r w:rsidRPr="00C26CB0">
        <w:t>appointment.</w:t>
      </w:r>
    </w:p>
    <w:p w:rsidR="005D6416" w:rsidRPr="00C26CB0" w:rsidRDefault="005D6416" w:rsidP="005D6416">
      <w:pPr>
        <w:pStyle w:val="subsection"/>
      </w:pPr>
      <w:r w:rsidRPr="00C26CB0">
        <w:tab/>
        <w:t>(2)</w:t>
      </w:r>
      <w:r w:rsidRPr="00C26CB0">
        <w:tab/>
        <w:t>The period must not be longer than 5 years.</w:t>
      </w:r>
    </w:p>
    <w:p w:rsidR="005D6416" w:rsidRPr="00C26CB0" w:rsidRDefault="005D6416" w:rsidP="005D6416">
      <w:pPr>
        <w:pStyle w:val="ActHead5"/>
      </w:pPr>
      <w:bookmarkStart w:id="42" w:name="_Toc402864418"/>
      <w:r w:rsidRPr="00C26CB0">
        <w:rPr>
          <w:rStyle w:val="CharSectno"/>
        </w:rPr>
        <w:t>21</w:t>
      </w:r>
      <w:r w:rsidRPr="00C26CB0">
        <w:t xml:space="preserve">  Remuneration etc.</w:t>
      </w:r>
      <w:bookmarkEnd w:id="42"/>
    </w:p>
    <w:p w:rsidR="005D6416" w:rsidRPr="00C26CB0" w:rsidRDefault="005D6416" w:rsidP="005D6416">
      <w:pPr>
        <w:pStyle w:val="subsection"/>
      </w:pPr>
      <w:r w:rsidRPr="00C26CB0">
        <w:tab/>
        <w:t>(1)</w:t>
      </w:r>
      <w:r w:rsidRPr="00C26CB0">
        <w:tab/>
        <w:t>The remuneration and other conditions of appointment of the Director</w:t>
      </w:r>
      <w:r w:rsidR="00C26CB0">
        <w:noBreakHyphen/>
      </w:r>
      <w:r w:rsidRPr="00C26CB0">
        <w:t>General are as determined in writing by the responsible Minister.</w:t>
      </w:r>
    </w:p>
    <w:p w:rsidR="005D6416" w:rsidRPr="00C26CB0" w:rsidRDefault="005D6416" w:rsidP="005D6416">
      <w:pPr>
        <w:pStyle w:val="subsection"/>
      </w:pPr>
      <w:r w:rsidRPr="00C26CB0">
        <w:tab/>
        <w:t>(2)</w:t>
      </w:r>
      <w:r w:rsidRPr="00C26CB0">
        <w:tab/>
        <w:t>For each determination, the responsible Minister must seek the advice of the Remuneration Tribunal and take that advice into account.</w:t>
      </w:r>
    </w:p>
    <w:p w:rsidR="005D6416" w:rsidRPr="00C26CB0" w:rsidRDefault="005D6416" w:rsidP="005D6416">
      <w:pPr>
        <w:pStyle w:val="subsection"/>
      </w:pPr>
      <w:r w:rsidRPr="00C26CB0">
        <w:tab/>
        <w:t>(3)</w:t>
      </w:r>
      <w:r w:rsidRPr="00C26CB0">
        <w:tab/>
        <w:t xml:space="preserve">Each determination must be published in the </w:t>
      </w:r>
      <w:r w:rsidRPr="00C26CB0">
        <w:rPr>
          <w:i/>
        </w:rPr>
        <w:t>Gazette</w:t>
      </w:r>
      <w:r w:rsidRPr="00C26CB0">
        <w:t xml:space="preserve"> within 14 days after the determination is made.</w:t>
      </w:r>
    </w:p>
    <w:p w:rsidR="005D6416" w:rsidRPr="00C26CB0" w:rsidRDefault="005D6416" w:rsidP="005D6416">
      <w:pPr>
        <w:pStyle w:val="ActHead5"/>
      </w:pPr>
      <w:bookmarkStart w:id="43" w:name="_Toc402864419"/>
      <w:r w:rsidRPr="00C26CB0">
        <w:rPr>
          <w:rStyle w:val="CharSectno"/>
        </w:rPr>
        <w:t>22</w:t>
      </w:r>
      <w:r w:rsidRPr="00C26CB0">
        <w:t xml:space="preserve">  Resignation</w:t>
      </w:r>
      <w:bookmarkEnd w:id="43"/>
    </w:p>
    <w:p w:rsidR="005D6416" w:rsidRPr="00C26CB0" w:rsidRDefault="005D6416" w:rsidP="005D6416">
      <w:pPr>
        <w:pStyle w:val="subsection"/>
      </w:pPr>
      <w:r w:rsidRPr="00C26CB0">
        <w:tab/>
      </w:r>
      <w:r w:rsidRPr="00C26CB0">
        <w:tab/>
        <w:t>The Director</w:t>
      </w:r>
      <w:r w:rsidR="00C26CB0">
        <w:noBreakHyphen/>
      </w:r>
      <w:r w:rsidRPr="00C26CB0">
        <w:t>General may resign by giving a signed notice of resignation to the Governor</w:t>
      </w:r>
      <w:r w:rsidR="00C26CB0">
        <w:noBreakHyphen/>
      </w:r>
      <w:r w:rsidRPr="00C26CB0">
        <w:t>General.</w:t>
      </w:r>
    </w:p>
    <w:p w:rsidR="005D6416" w:rsidRPr="00C26CB0" w:rsidRDefault="005D6416" w:rsidP="005D6416">
      <w:pPr>
        <w:pStyle w:val="ActHead5"/>
      </w:pPr>
      <w:bookmarkStart w:id="44" w:name="_Toc402864420"/>
      <w:r w:rsidRPr="00C26CB0">
        <w:rPr>
          <w:rStyle w:val="CharSectno"/>
        </w:rPr>
        <w:t>23</w:t>
      </w:r>
      <w:r w:rsidRPr="00C26CB0">
        <w:t xml:space="preserve">  Termination of appointment</w:t>
      </w:r>
      <w:bookmarkEnd w:id="44"/>
    </w:p>
    <w:p w:rsidR="005D6416" w:rsidRPr="00C26CB0" w:rsidRDefault="005D6416" w:rsidP="005D6416">
      <w:pPr>
        <w:pStyle w:val="subsection"/>
      </w:pPr>
      <w:r w:rsidRPr="00C26CB0">
        <w:tab/>
        <w:t>(1)</w:t>
      </w:r>
      <w:r w:rsidRPr="00C26CB0">
        <w:tab/>
        <w:t>The Governor</w:t>
      </w:r>
      <w:r w:rsidR="00C26CB0">
        <w:noBreakHyphen/>
      </w:r>
      <w:r w:rsidRPr="00C26CB0">
        <w:t>General may terminate the appointment of the Director</w:t>
      </w:r>
      <w:r w:rsidR="00C26CB0">
        <w:noBreakHyphen/>
      </w:r>
      <w:r w:rsidRPr="00C26CB0">
        <w:t>General for misbehaviour or physical or mental incapacity.</w:t>
      </w:r>
    </w:p>
    <w:p w:rsidR="005D6416" w:rsidRPr="00C26CB0" w:rsidRDefault="005D6416" w:rsidP="005D6416">
      <w:pPr>
        <w:pStyle w:val="subsection"/>
      </w:pPr>
      <w:r w:rsidRPr="00C26CB0">
        <w:tab/>
        <w:t>(2)</w:t>
      </w:r>
      <w:r w:rsidRPr="00C26CB0">
        <w:tab/>
        <w:t>The Governor</w:t>
      </w:r>
      <w:r w:rsidR="00C26CB0">
        <w:noBreakHyphen/>
      </w:r>
      <w:r w:rsidRPr="00C26CB0">
        <w:t>General must terminate the appointment of the Director</w:t>
      </w:r>
      <w:r w:rsidR="00C26CB0">
        <w:noBreakHyphen/>
      </w:r>
      <w:r w:rsidRPr="00C26CB0">
        <w:t>General if:</w:t>
      </w:r>
    </w:p>
    <w:p w:rsidR="005D6416" w:rsidRPr="00C26CB0" w:rsidRDefault="005D6416" w:rsidP="005D6416">
      <w:pPr>
        <w:pStyle w:val="paragraph"/>
      </w:pPr>
      <w:r w:rsidRPr="00C26CB0">
        <w:tab/>
        <w:t>(a)</w:t>
      </w:r>
      <w:r w:rsidRPr="00C26CB0">
        <w:tab/>
        <w:t>the Director</w:t>
      </w:r>
      <w:r w:rsidR="00C26CB0">
        <w:noBreakHyphen/>
      </w:r>
      <w:r w:rsidRPr="00C26CB0">
        <w:t>General:</w:t>
      </w:r>
    </w:p>
    <w:p w:rsidR="005D6416" w:rsidRPr="00C26CB0" w:rsidRDefault="005D6416" w:rsidP="005D6416">
      <w:pPr>
        <w:pStyle w:val="paragraphsub"/>
      </w:pPr>
      <w:r w:rsidRPr="00C26CB0">
        <w:tab/>
        <w:t>(i)</w:t>
      </w:r>
      <w:r w:rsidRPr="00C26CB0">
        <w:tab/>
        <w:t>becomes bankrupt; or</w:t>
      </w:r>
    </w:p>
    <w:p w:rsidR="005D6416" w:rsidRPr="00C26CB0" w:rsidRDefault="005D6416" w:rsidP="005D6416">
      <w:pPr>
        <w:pStyle w:val="paragraphsub"/>
      </w:pPr>
      <w:r w:rsidRPr="00C26CB0">
        <w:lastRenderedPageBreak/>
        <w:tab/>
        <w:t>(ii)</w:t>
      </w:r>
      <w:r w:rsidRPr="00C26CB0">
        <w:tab/>
        <w:t>applies to take the benefit of any law for the relief of bankrupt or insolvent debtors; or</w:t>
      </w:r>
    </w:p>
    <w:p w:rsidR="005D6416" w:rsidRPr="00C26CB0" w:rsidRDefault="005D6416" w:rsidP="005D6416">
      <w:pPr>
        <w:pStyle w:val="paragraphsub"/>
      </w:pPr>
      <w:r w:rsidRPr="00C26CB0">
        <w:tab/>
        <w:t>(iii)</w:t>
      </w:r>
      <w:r w:rsidRPr="00C26CB0">
        <w:tab/>
        <w:t>compounds with his or her creditors; or</w:t>
      </w:r>
    </w:p>
    <w:p w:rsidR="005D6416" w:rsidRPr="00C26CB0" w:rsidRDefault="005D6416" w:rsidP="005D6416">
      <w:pPr>
        <w:pStyle w:val="paragraphsub"/>
      </w:pPr>
      <w:r w:rsidRPr="00C26CB0">
        <w:tab/>
        <w:t>(iv)</w:t>
      </w:r>
      <w:r w:rsidRPr="00C26CB0">
        <w:tab/>
        <w:t>makes an assignment of his or her remuneration for the benefit of his or her creditors; or</w:t>
      </w:r>
    </w:p>
    <w:p w:rsidR="005D6416" w:rsidRPr="00C26CB0" w:rsidRDefault="005D6416" w:rsidP="005D6416">
      <w:pPr>
        <w:pStyle w:val="paragraph"/>
      </w:pPr>
      <w:r w:rsidRPr="00C26CB0">
        <w:tab/>
        <w:t>(b)</w:t>
      </w:r>
      <w:r w:rsidRPr="00C26CB0">
        <w:tab/>
        <w:t>the Director</w:t>
      </w:r>
      <w:r w:rsidR="00C26CB0">
        <w:noBreakHyphen/>
      </w:r>
      <w:r w:rsidRPr="00C26CB0">
        <w:t>General is absent, except on leave of absence, for 14 consecutive days or for 28 days in any 12 months; or</w:t>
      </w:r>
    </w:p>
    <w:p w:rsidR="005D6416" w:rsidRPr="00C26CB0" w:rsidRDefault="005D6416" w:rsidP="005D6416">
      <w:pPr>
        <w:pStyle w:val="paragraph"/>
      </w:pPr>
      <w:r w:rsidRPr="00C26CB0">
        <w:tab/>
        <w:t>(c)</w:t>
      </w:r>
      <w:r w:rsidRPr="00C26CB0">
        <w:tab/>
        <w:t>the Director</w:t>
      </w:r>
      <w:r w:rsidR="00C26CB0">
        <w:noBreakHyphen/>
      </w:r>
      <w:r w:rsidRPr="00C26CB0">
        <w:t>General engages, except with the Minister’s approval, in paid employment outside the duties of his or her office; or</w:t>
      </w:r>
    </w:p>
    <w:p w:rsidR="00B166D1" w:rsidRPr="00C26CB0" w:rsidRDefault="00B166D1" w:rsidP="00B166D1">
      <w:pPr>
        <w:pStyle w:val="paragraph"/>
      </w:pPr>
      <w:r w:rsidRPr="00C26CB0">
        <w:tab/>
        <w:t>(d)</w:t>
      </w:r>
      <w:r w:rsidRPr="00C26CB0">
        <w:tab/>
        <w:t>the Director</w:t>
      </w:r>
      <w:r w:rsidR="00C26CB0">
        <w:noBreakHyphen/>
      </w:r>
      <w:r w:rsidRPr="00C26CB0">
        <w:t>General fails, without reasonable excuse, to comply with section</w:t>
      </w:r>
      <w:r w:rsidR="00C26CB0">
        <w:t> </w:t>
      </w:r>
      <w:r w:rsidRPr="00C26CB0">
        <w:t xml:space="preserve">29 of the </w:t>
      </w:r>
      <w:r w:rsidRPr="00C26CB0">
        <w:rPr>
          <w:i/>
        </w:rPr>
        <w:t>Public Governance, Performance and Accountability Act 2013</w:t>
      </w:r>
      <w:r w:rsidRPr="00C26CB0">
        <w:t xml:space="preserve"> (which deals with the duty to disclose interests) or rules made for the purposes of that section.</w:t>
      </w:r>
    </w:p>
    <w:p w:rsidR="005D6416" w:rsidRPr="00C26CB0" w:rsidRDefault="005D6416" w:rsidP="005D6416">
      <w:pPr>
        <w:pStyle w:val="subsection"/>
      </w:pPr>
      <w:r w:rsidRPr="00C26CB0">
        <w:tab/>
        <w:t>(3)</w:t>
      </w:r>
      <w:r w:rsidRPr="00C26CB0">
        <w:tab/>
        <w:t>The Governor</w:t>
      </w:r>
      <w:r w:rsidR="00C26CB0">
        <w:noBreakHyphen/>
      </w:r>
      <w:r w:rsidRPr="00C26CB0">
        <w:t>General may, with the Director</w:t>
      </w:r>
      <w:r w:rsidR="00C26CB0">
        <w:noBreakHyphen/>
      </w:r>
      <w:r w:rsidRPr="00C26CB0">
        <w:t>General’s consent, retire the Director</w:t>
      </w:r>
      <w:r w:rsidR="00C26CB0">
        <w:noBreakHyphen/>
      </w:r>
      <w:r w:rsidRPr="00C26CB0">
        <w:t>General from office on the ground of incapacity if the Director</w:t>
      </w:r>
      <w:r w:rsidR="00C26CB0">
        <w:noBreakHyphen/>
      </w:r>
      <w:r w:rsidRPr="00C26CB0">
        <w:t>General is:</w:t>
      </w:r>
    </w:p>
    <w:p w:rsidR="005D6416" w:rsidRPr="00C26CB0" w:rsidRDefault="005D6416" w:rsidP="005D6416">
      <w:pPr>
        <w:pStyle w:val="paragraph"/>
      </w:pPr>
      <w:r w:rsidRPr="00C26CB0">
        <w:tab/>
        <w:t>(a)</w:t>
      </w:r>
      <w:r w:rsidRPr="00C26CB0">
        <w:tab/>
        <w:t xml:space="preserve">an eligible employee for the purposes of the </w:t>
      </w:r>
      <w:r w:rsidRPr="00C26CB0">
        <w:rPr>
          <w:i/>
        </w:rPr>
        <w:t>Superannuation Act 1976</w:t>
      </w:r>
      <w:r w:rsidRPr="00C26CB0">
        <w:t>; or</w:t>
      </w:r>
    </w:p>
    <w:p w:rsidR="005D6416" w:rsidRPr="00C26CB0" w:rsidRDefault="005D6416" w:rsidP="005D6416">
      <w:pPr>
        <w:pStyle w:val="paragraph"/>
      </w:pPr>
      <w:r w:rsidRPr="00C26CB0">
        <w:tab/>
        <w:t>(b)</w:t>
      </w:r>
      <w:r w:rsidRPr="00C26CB0">
        <w:tab/>
        <w:t xml:space="preserve">a member of the superannuation scheme established by deed under the </w:t>
      </w:r>
      <w:r w:rsidRPr="00C26CB0">
        <w:rPr>
          <w:i/>
        </w:rPr>
        <w:t>Superannuation Act 1990</w:t>
      </w:r>
      <w:r w:rsidR="009B4679" w:rsidRPr="00C26CB0">
        <w:t>; or</w:t>
      </w:r>
    </w:p>
    <w:p w:rsidR="009B4679" w:rsidRPr="00C26CB0" w:rsidRDefault="009B4679" w:rsidP="009B4679">
      <w:pPr>
        <w:pStyle w:val="paragraph"/>
      </w:pPr>
      <w:r w:rsidRPr="00C26CB0">
        <w:tab/>
        <w:t>(c)</w:t>
      </w:r>
      <w:r w:rsidRPr="00C26CB0">
        <w:tab/>
        <w:t>an ordinary employer</w:t>
      </w:r>
      <w:r w:rsidR="00C26CB0">
        <w:noBreakHyphen/>
      </w:r>
      <w:r w:rsidRPr="00C26CB0">
        <w:t xml:space="preserve">sponsored member of PSSAP, within the meaning of the </w:t>
      </w:r>
      <w:r w:rsidRPr="00C26CB0">
        <w:rPr>
          <w:i/>
        </w:rPr>
        <w:t>Superannuation Act 2005</w:t>
      </w:r>
      <w:r w:rsidRPr="00C26CB0">
        <w:t>.</w:t>
      </w:r>
    </w:p>
    <w:p w:rsidR="005D6416" w:rsidRPr="00C26CB0" w:rsidRDefault="005D6416" w:rsidP="005D6416">
      <w:pPr>
        <w:pStyle w:val="ActHead5"/>
      </w:pPr>
      <w:bookmarkStart w:id="45" w:name="_Toc402864421"/>
      <w:r w:rsidRPr="00C26CB0">
        <w:rPr>
          <w:rStyle w:val="CharSectno"/>
        </w:rPr>
        <w:t>24</w:t>
      </w:r>
      <w:r w:rsidRPr="00C26CB0">
        <w:t xml:space="preserve">  Acting Director</w:t>
      </w:r>
      <w:r w:rsidR="00C26CB0">
        <w:noBreakHyphen/>
      </w:r>
      <w:r w:rsidRPr="00C26CB0">
        <w:t>General</w:t>
      </w:r>
      <w:bookmarkEnd w:id="45"/>
    </w:p>
    <w:p w:rsidR="005D6416" w:rsidRPr="00C26CB0" w:rsidRDefault="005D6416" w:rsidP="005D6416">
      <w:pPr>
        <w:pStyle w:val="subsection"/>
      </w:pPr>
      <w:r w:rsidRPr="00C26CB0">
        <w:tab/>
        <w:t>(1)</w:t>
      </w:r>
      <w:r w:rsidRPr="00C26CB0">
        <w:tab/>
        <w:t>The Minister may appoint a person to act as the Director</w:t>
      </w:r>
      <w:r w:rsidR="00C26CB0">
        <w:noBreakHyphen/>
      </w:r>
      <w:r w:rsidRPr="00C26CB0">
        <w:t>General if there is a vacancy in the office of the Director</w:t>
      </w:r>
      <w:r w:rsidR="00C26CB0">
        <w:noBreakHyphen/>
      </w:r>
      <w:r w:rsidRPr="00C26CB0">
        <w:t>General.</w:t>
      </w:r>
    </w:p>
    <w:p w:rsidR="00613767" w:rsidRPr="00C26CB0" w:rsidRDefault="00613767" w:rsidP="00613767">
      <w:pPr>
        <w:pStyle w:val="notetext"/>
      </w:pPr>
      <w:r w:rsidRPr="00C26CB0">
        <w:t>Note:</w:t>
      </w:r>
      <w:r w:rsidRPr="00C26CB0">
        <w:tab/>
        <w:t>For rules that apply to acting appointments, see section</w:t>
      </w:r>
      <w:r w:rsidR="00C26CB0">
        <w:t> </w:t>
      </w:r>
      <w:r w:rsidRPr="00C26CB0">
        <w:t xml:space="preserve">33A of the </w:t>
      </w:r>
      <w:r w:rsidRPr="00C26CB0">
        <w:rPr>
          <w:i/>
        </w:rPr>
        <w:t>Acts Interpretation Act 1901</w:t>
      </w:r>
      <w:r w:rsidRPr="00C26CB0">
        <w:t>.</w:t>
      </w:r>
    </w:p>
    <w:p w:rsidR="005D6416" w:rsidRPr="00C26CB0" w:rsidRDefault="005D6416" w:rsidP="005D6416">
      <w:pPr>
        <w:pStyle w:val="subsection"/>
      </w:pPr>
      <w:r w:rsidRPr="00C26CB0">
        <w:tab/>
        <w:t>(2)</w:t>
      </w:r>
      <w:r w:rsidRPr="00C26CB0">
        <w:tab/>
        <w:t>The Minister may appoint a person to act as the Director</w:t>
      </w:r>
      <w:r w:rsidR="00C26CB0">
        <w:noBreakHyphen/>
      </w:r>
      <w:r w:rsidRPr="00C26CB0">
        <w:t>General during any period, or during all periods, when the Director</w:t>
      </w:r>
      <w:r w:rsidR="00C26CB0">
        <w:noBreakHyphen/>
      </w:r>
      <w:r w:rsidRPr="00C26CB0">
        <w:t>General is absent from duty or from Australia or is, for any reason, unable to perform the duties of the office.</w:t>
      </w:r>
    </w:p>
    <w:p w:rsidR="00613767" w:rsidRPr="00C26CB0" w:rsidRDefault="00613767" w:rsidP="00613767">
      <w:pPr>
        <w:pStyle w:val="notetext"/>
      </w:pPr>
      <w:r w:rsidRPr="00C26CB0">
        <w:t>Note:</w:t>
      </w:r>
      <w:r w:rsidRPr="00C26CB0">
        <w:tab/>
        <w:t>For rules that apply to acting appointments, see section</w:t>
      </w:r>
      <w:r w:rsidR="00C26CB0">
        <w:t> </w:t>
      </w:r>
      <w:r w:rsidRPr="00C26CB0">
        <w:t xml:space="preserve">33A of the </w:t>
      </w:r>
      <w:r w:rsidRPr="00C26CB0">
        <w:rPr>
          <w:i/>
        </w:rPr>
        <w:t>Acts Interpretation Act 1901</w:t>
      </w:r>
      <w:r w:rsidRPr="00C26CB0">
        <w:t>.</w:t>
      </w:r>
    </w:p>
    <w:p w:rsidR="005D6416" w:rsidRPr="00C26CB0" w:rsidRDefault="005D6416" w:rsidP="005D6416">
      <w:pPr>
        <w:pStyle w:val="ActHead5"/>
      </w:pPr>
      <w:bookmarkStart w:id="46" w:name="_Toc402864422"/>
      <w:r w:rsidRPr="00C26CB0">
        <w:rPr>
          <w:rStyle w:val="CharSectno"/>
        </w:rPr>
        <w:lastRenderedPageBreak/>
        <w:t>25</w:t>
      </w:r>
      <w:r w:rsidRPr="00C26CB0">
        <w:t xml:space="preserve">  Outside employment</w:t>
      </w:r>
      <w:bookmarkEnd w:id="46"/>
    </w:p>
    <w:p w:rsidR="005D6416" w:rsidRPr="00C26CB0" w:rsidRDefault="005D6416" w:rsidP="005D6416">
      <w:pPr>
        <w:pStyle w:val="subsection"/>
      </w:pPr>
      <w:r w:rsidRPr="00C26CB0">
        <w:tab/>
      </w:r>
      <w:r w:rsidRPr="00C26CB0">
        <w:tab/>
        <w:t>The Director</w:t>
      </w:r>
      <w:r w:rsidR="00C26CB0">
        <w:noBreakHyphen/>
      </w:r>
      <w:r w:rsidRPr="00C26CB0">
        <w:t>General must not engage in paid employment that, in the Minister’s opinion, conflicts or may conflict with the proper performance of the Director</w:t>
      </w:r>
      <w:r w:rsidR="00C26CB0">
        <w:noBreakHyphen/>
      </w:r>
      <w:r w:rsidRPr="00C26CB0">
        <w:t>General’s duties.</w:t>
      </w:r>
    </w:p>
    <w:p w:rsidR="005D6416" w:rsidRPr="00C26CB0" w:rsidRDefault="005D6416" w:rsidP="005D6416">
      <w:pPr>
        <w:pStyle w:val="ActHead5"/>
      </w:pPr>
      <w:bookmarkStart w:id="47" w:name="_Toc402864423"/>
      <w:r w:rsidRPr="00C26CB0">
        <w:rPr>
          <w:rStyle w:val="CharSectno"/>
        </w:rPr>
        <w:t>27</w:t>
      </w:r>
      <w:r w:rsidRPr="00C26CB0">
        <w:t xml:space="preserve">  Delegation</w:t>
      </w:r>
      <w:bookmarkEnd w:id="47"/>
    </w:p>
    <w:p w:rsidR="005D6416" w:rsidRPr="00C26CB0" w:rsidRDefault="005D6416" w:rsidP="005D6416">
      <w:pPr>
        <w:pStyle w:val="subsection"/>
      </w:pPr>
      <w:r w:rsidRPr="00C26CB0">
        <w:tab/>
        <w:t>(1)</w:t>
      </w:r>
      <w:r w:rsidRPr="00C26CB0">
        <w:tab/>
        <w:t>The Director</w:t>
      </w:r>
      <w:r w:rsidR="00C26CB0">
        <w:noBreakHyphen/>
      </w:r>
      <w:r w:rsidRPr="00C26CB0">
        <w:t>General may delegate to a staff member (other than a consultant</w:t>
      </w:r>
      <w:r w:rsidR="00182434" w:rsidRPr="00C26CB0">
        <w:t xml:space="preserve"> or contractor</w:t>
      </w:r>
      <w:r w:rsidRPr="00C26CB0">
        <w:t>) all or any of the powers of the Director</w:t>
      </w:r>
      <w:r w:rsidR="00C26CB0">
        <w:noBreakHyphen/>
      </w:r>
      <w:r w:rsidRPr="00C26CB0">
        <w:t>General that relate to the management of the staff of ASIS or the financial management of ASIS.</w:t>
      </w:r>
    </w:p>
    <w:p w:rsidR="005D6416" w:rsidRPr="00C26CB0" w:rsidRDefault="005D6416" w:rsidP="005D6416">
      <w:pPr>
        <w:pStyle w:val="notetext"/>
      </w:pPr>
      <w:r w:rsidRPr="00C26CB0">
        <w:t>Note:</w:t>
      </w:r>
      <w:r w:rsidRPr="00C26CB0">
        <w:tab/>
        <w:t>See sections</w:t>
      </w:r>
      <w:r w:rsidR="00C26CB0">
        <w:t> </w:t>
      </w:r>
      <w:r w:rsidRPr="00C26CB0">
        <w:t>34AA, 34AB and 34A of the</w:t>
      </w:r>
      <w:r w:rsidRPr="00C26CB0">
        <w:rPr>
          <w:i/>
        </w:rPr>
        <w:t xml:space="preserve"> Acts Interpretation Act 1901</w:t>
      </w:r>
      <w:r w:rsidRPr="00C26CB0">
        <w:t xml:space="preserve"> on delegations.</w:t>
      </w:r>
    </w:p>
    <w:p w:rsidR="005D6416" w:rsidRPr="00C26CB0" w:rsidRDefault="005D6416" w:rsidP="005D6416">
      <w:pPr>
        <w:pStyle w:val="subsection"/>
      </w:pPr>
      <w:r w:rsidRPr="00C26CB0">
        <w:tab/>
        <w:t>(2)</w:t>
      </w:r>
      <w:r w:rsidRPr="00C26CB0">
        <w:tab/>
        <w:t>The delegation must be in writing.</w:t>
      </w:r>
    </w:p>
    <w:p w:rsidR="00961F7F" w:rsidRPr="00C26CB0" w:rsidRDefault="00961F7F" w:rsidP="0013204E">
      <w:pPr>
        <w:pStyle w:val="ActHead2"/>
        <w:pageBreakBefore/>
      </w:pPr>
      <w:bookmarkStart w:id="48" w:name="_Toc402864424"/>
      <w:r w:rsidRPr="00C26CB0">
        <w:rPr>
          <w:rStyle w:val="CharPartNo"/>
        </w:rPr>
        <w:lastRenderedPageBreak/>
        <w:t>Part</w:t>
      </w:r>
      <w:r w:rsidR="00C26CB0" w:rsidRPr="00C26CB0">
        <w:rPr>
          <w:rStyle w:val="CharPartNo"/>
        </w:rPr>
        <w:t> </w:t>
      </w:r>
      <w:r w:rsidRPr="00C26CB0">
        <w:rPr>
          <w:rStyle w:val="CharPartNo"/>
        </w:rPr>
        <w:t>4</w:t>
      </w:r>
      <w:r w:rsidRPr="00C26CB0">
        <w:t>—</w:t>
      </w:r>
      <w:r w:rsidRPr="00C26CB0">
        <w:rPr>
          <w:rStyle w:val="CharPartText"/>
        </w:rPr>
        <w:t>Committee on Intelligence and Security</w:t>
      </w:r>
      <w:bookmarkEnd w:id="48"/>
    </w:p>
    <w:p w:rsidR="005D6416" w:rsidRPr="00C26CB0" w:rsidRDefault="00333AA1" w:rsidP="005D6416">
      <w:pPr>
        <w:pStyle w:val="Header"/>
      </w:pPr>
      <w:r w:rsidRPr="00C26CB0">
        <w:rPr>
          <w:rStyle w:val="CharDivNo"/>
        </w:rPr>
        <w:t xml:space="preserve"> </w:t>
      </w:r>
      <w:r w:rsidRPr="00C26CB0">
        <w:rPr>
          <w:rStyle w:val="CharDivText"/>
        </w:rPr>
        <w:t xml:space="preserve"> </w:t>
      </w:r>
    </w:p>
    <w:p w:rsidR="005D6416" w:rsidRPr="00C26CB0" w:rsidRDefault="005D6416" w:rsidP="005D6416">
      <w:pPr>
        <w:pStyle w:val="ActHead5"/>
      </w:pPr>
      <w:bookmarkStart w:id="49" w:name="_Toc402864425"/>
      <w:r w:rsidRPr="00C26CB0">
        <w:rPr>
          <w:rStyle w:val="CharSectno"/>
        </w:rPr>
        <w:t>28</w:t>
      </w:r>
      <w:r w:rsidRPr="00C26CB0">
        <w:t xml:space="preserve">  Committee on </w:t>
      </w:r>
      <w:r w:rsidR="00FB1E5D" w:rsidRPr="00C26CB0">
        <w:t>Intelligence and Security</w:t>
      </w:r>
      <w:bookmarkEnd w:id="49"/>
    </w:p>
    <w:p w:rsidR="005D6416" w:rsidRPr="00C26CB0" w:rsidRDefault="005D6416" w:rsidP="005D6416">
      <w:pPr>
        <w:pStyle w:val="subsection"/>
      </w:pPr>
      <w:r w:rsidRPr="00C26CB0">
        <w:tab/>
        <w:t>(1)</w:t>
      </w:r>
      <w:r w:rsidRPr="00C26CB0">
        <w:tab/>
        <w:t xml:space="preserve">A Committee to be known as the Parliamentary Joint Committee on </w:t>
      </w:r>
      <w:r w:rsidR="00757A8B" w:rsidRPr="00C26CB0">
        <w:t>Intelligence and Security is to be established</w:t>
      </w:r>
      <w:r w:rsidRPr="00C26CB0">
        <w:t xml:space="preserve"> after the commencement of the first session of each Parliament.</w:t>
      </w:r>
    </w:p>
    <w:p w:rsidR="005742A2" w:rsidRPr="00C26CB0" w:rsidRDefault="005742A2" w:rsidP="005742A2">
      <w:pPr>
        <w:pStyle w:val="subsection"/>
      </w:pPr>
      <w:r w:rsidRPr="00C26CB0">
        <w:tab/>
        <w:t>(2)</w:t>
      </w:r>
      <w:r w:rsidRPr="00C26CB0">
        <w:tab/>
        <w:t>The Committee is to consist of 11 members, 5 of whom must be Senators and 6 of whom must be members of the House of Representatives.</w:t>
      </w:r>
    </w:p>
    <w:p w:rsidR="005D6416" w:rsidRPr="00C26CB0" w:rsidRDefault="005D6416" w:rsidP="005D6416">
      <w:pPr>
        <w:pStyle w:val="subsection"/>
      </w:pPr>
      <w:r w:rsidRPr="00C26CB0">
        <w:tab/>
        <w:t>(3)</w:t>
      </w:r>
      <w:r w:rsidRPr="00C26CB0">
        <w:tab/>
        <w:t>A majority of the Committee’s members must be Government members.</w:t>
      </w:r>
    </w:p>
    <w:p w:rsidR="005D6416" w:rsidRPr="00C26CB0" w:rsidRDefault="005D6416" w:rsidP="005D6416">
      <w:pPr>
        <w:pStyle w:val="notetext"/>
      </w:pPr>
      <w:r w:rsidRPr="00C26CB0">
        <w:t>Note:</w:t>
      </w:r>
      <w:r w:rsidRPr="00C26CB0">
        <w:tab/>
        <w:t>For more detailed provisions on the appointment of members see Part</w:t>
      </w:r>
      <w:r w:rsidR="00C26CB0">
        <w:t> </w:t>
      </w:r>
      <w:r w:rsidRPr="00C26CB0">
        <w:t>3 of Schedule</w:t>
      </w:r>
      <w:r w:rsidR="00C26CB0">
        <w:t> </w:t>
      </w:r>
      <w:r w:rsidRPr="00C26CB0">
        <w:t>1.</w:t>
      </w:r>
    </w:p>
    <w:p w:rsidR="005D6416" w:rsidRPr="00C26CB0" w:rsidRDefault="005D6416" w:rsidP="005D6416">
      <w:pPr>
        <w:pStyle w:val="ActHead5"/>
      </w:pPr>
      <w:bookmarkStart w:id="50" w:name="_Toc402864426"/>
      <w:r w:rsidRPr="00C26CB0">
        <w:rPr>
          <w:rStyle w:val="CharSectno"/>
        </w:rPr>
        <w:t>29</w:t>
      </w:r>
      <w:r w:rsidRPr="00C26CB0">
        <w:t xml:space="preserve">  Functions of the Committee</w:t>
      </w:r>
      <w:bookmarkEnd w:id="50"/>
    </w:p>
    <w:p w:rsidR="005D6416" w:rsidRPr="00C26CB0" w:rsidRDefault="005D6416" w:rsidP="005D6416">
      <w:pPr>
        <w:pStyle w:val="subsection"/>
      </w:pPr>
      <w:r w:rsidRPr="00C26CB0">
        <w:tab/>
        <w:t>(1)</w:t>
      </w:r>
      <w:r w:rsidRPr="00C26CB0">
        <w:tab/>
        <w:t>The functions of the Committee are:</w:t>
      </w:r>
    </w:p>
    <w:p w:rsidR="005D6416" w:rsidRPr="00C26CB0" w:rsidRDefault="005D6416" w:rsidP="005D6416">
      <w:pPr>
        <w:pStyle w:val="paragraph"/>
      </w:pPr>
      <w:r w:rsidRPr="00C26CB0">
        <w:tab/>
        <w:t>(a)</w:t>
      </w:r>
      <w:r w:rsidRPr="00C26CB0">
        <w:tab/>
        <w:t>to review the administration and expenditure of ASIO, ASIS</w:t>
      </w:r>
      <w:r w:rsidR="00E61BC6" w:rsidRPr="00C26CB0">
        <w:t xml:space="preserve">, </w:t>
      </w:r>
      <w:r w:rsidR="00907CA9" w:rsidRPr="00C26CB0">
        <w:t>AGO</w:t>
      </w:r>
      <w:r w:rsidR="00E61BC6" w:rsidRPr="00C26CB0">
        <w:t xml:space="preserve">, DIO, </w:t>
      </w:r>
      <w:r w:rsidR="00907CA9" w:rsidRPr="00C26CB0">
        <w:t xml:space="preserve">ASD </w:t>
      </w:r>
      <w:r w:rsidR="00E61BC6" w:rsidRPr="00C26CB0">
        <w:t>and ONA</w:t>
      </w:r>
      <w:r w:rsidRPr="00C26CB0">
        <w:t xml:space="preserve">, including the annual financial statements </w:t>
      </w:r>
      <w:r w:rsidR="00113A0A" w:rsidRPr="00C26CB0">
        <w:t xml:space="preserve">of ASIO, ASIS, </w:t>
      </w:r>
      <w:r w:rsidR="00907CA9" w:rsidRPr="00C26CB0">
        <w:t>AGO</w:t>
      </w:r>
      <w:r w:rsidR="00113A0A" w:rsidRPr="00C26CB0">
        <w:t xml:space="preserve">, DIO, </w:t>
      </w:r>
      <w:r w:rsidR="00907CA9" w:rsidRPr="00C26CB0">
        <w:t xml:space="preserve">ASD </w:t>
      </w:r>
      <w:r w:rsidR="00113A0A" w:rsidRPr="00C26CB0">
        <w:t>and ONA</w:t>
      </w:r>
      <w:r w:rsidRPr="00C26CB0">
        <w:t>; and</w:t>
      </w:r>
    </w:p>
    <w:p w:rsidR="005D6416" w:rsidRPr="00C26CB0" w:rsidRDefault="005D6416" w:rsidP="005D6416">
      <w:pPr>
        <w:pStyle w:val="paragraph"/>
      </w:pPr>
      <w:r w:rsidRPr="00C26CB0">
        <w:tab/>
        <w:t>(b)</w:t>
      </w:r>
      <w:r w:rsidRPr="00C26CB0">
        <w:tab/>
        <w:t>to review any matter in relation to ASIO, ASIS</w:t>
      </w:r>
      <w:r w:rsidR="003B638B" w:rsidRPr="00C26CB0">
        <w:t xml:space="preserve">, </w:t>
      </w:r>
      <w:r w:rsidR="00907CA9" w:rsidRPr="00C26CB0">
        <w:t>AGO</w:t>
      </w:r>
      <w:r w:rsidR="003B638B" w:rsidRPr="00C26CB0">
        <w:t xml:space="preserve">, DIO, </w:t>
      </w:r>
      <w:r w:rsidR="00907CA9" w:rsidRPr="00C26CB0">
        <w:t xml:space="preserve">ASD </w:t>
      </w:r>
      <w:r w:rsidR="003B638B" w:rsidRPr="00C26CB0">
        <w:t>or ONA</w:t>
      </w:r>
      <w:r w:rsidRPr="00C26CB0">
        <w:t xml:space="preserve"> referred to the Committee by:</w:t>
      </w:r>
    </w:p>
    <w:p w:rsidR="005D6416" w:rsidRPr="00C26CB0" w:rsidRDefault="005D6416" w:rsidP="005D6416">
      <w:pPr>
        <w:pStyle w:val="paragraphsub"/>
      </w:pPr>
      <w:r w:rsidRPr="00C26CB0">
        <w:tab/>
        <w:t>(i)</w:t>
      </w:r>
      <w:r w:rsidRPr="00C26CB0">
        <w:tab/>
        <w:t>the responsible Minister; or</w:t>
      </w:r>
    </w:p>
    <w:p w:rsidR="005D6416" w:rsidRPr="00C26CB0" w:rsidRDefault="005D6416" w:rsidP="005D6416">
      <w:pPr>
        <w:pStyle w:val="paragraphsub"/>
      </w:pPr>
      <w:r w:rsidRPr="00C26CB0">
        <w:tab/>
        <w:t>(ii)</w:t>
      </w:r>
      <w:r w:rsidRPr="00C26CB0">
        <w:tab/>
        <w:t>a resolution of either House of the Parliament; and</w:t>
      </w:r>
    </w:p>
    <w:p w:rsidR="005D6416" w:rsidRPr="00C26CB0" w:rsidRDefault="005D6416" w:rsidP="005D6416">
      <w:pPr>
        <w:pStyle w:val="paragraph"/>
      </w:pPr>
      <w:r w:rsidRPr="00C26CB0">
        <w:tab/>
        <w:t>(ba)</w:t>
      </w:r>
      <w:r w:rsidRPr="00C26CB0">
        <w:tab/>
        <w:t xml:space="preserve">to review, as soon as possible after the third anniversary of the day on which the </w:t>
      </w:r>
      <w:r w:rsidRPr="00C26CB0">
        <w:rPr>
          <w:i/>
        </w:rPr>
        <w:t>Security Legislation Amendment (Terrorism) Act 2002</w:t>
      </w:r>
      <w:r w:rsidRPr="00C26CB0">
        <w:t xml:space="preserve"> receives the Royal Assent, the operation, effectiveness and implications of amendments made by that Act and the following Acts:</w:t>
      </w:r>
    </w:p>
    <w:p w:rsidR="005D6416" w:rsidRPr="00C26CB0" w:rsidRDefault="005D6416" w:rsidP="005D6416">
      <w:pPr>
        <w:pStyle w:val="paragraphsub"/>
      </w:pPr>
      <w:r w:rsidRPr="00C26CB0">
        <w:tab/>
        <w:t>(i)</w:t>
      </w:r>
      <w:r w:rsidRPr="00C26CB0">
        <w:tab/>
        <w:t xml:space="preserve">the </w:t>
      </w:r>
      <w:r w:rsidRPr="00C26CB0">
        <w:rPr>
          <w:i/>
        </w:rPr>
        <w:t>Border Security Legislation Amendment Act 2002</w:t>
      </w:r>
      <w:r w:rsidRPr="00C26CB0">
        <w:t>;</w:t>
      </w:r>
    </w:p>
    <w:p w:rsidR="005D6416" w:rsidRPr="00C26CB0" w:rsidRDefault="005D6416" w:rsidP="005D6416">
      <w:pPr>
        <w:pStyle w:val="paragraphsub"/>
      </w:pPr>
      <w:r w:rsidRPr="00C26CB0">
        <w:tab/>
        <w:t>(ii)</w:t>
      </w:r>
      <w:r w:rsidRPr="00C26CB0">
        <w:tab/>
        <w:t xml:space="preserve">the </w:t>
      </w:r>
      <w:r w:rsidRPr="00C26CB0">
        <w:rPr>
          <w:i/>
        </w:rPr>
        <w:t>Criminal Code Amendment (Suppression of Terrorist Bombings) Act 2002</w:t>
      </w:r>
      <w:r w:rsidRPr="00C26CB0">
        <w:t>;</w:t>
      </w:r>
    </w:p>
    <w:p w:rsidR="005D6416" w:rsidRPr="00C26CB0" w:rsidRDefault="005D6416" w:rsidP="005D6416">
      <w:pPr>
        <w:pStyle w:val="paragraphsub"/>
      </w:pPr>
      <w:r w:rsidRPr="00C26CB0">
        <w:tab/>
        <w:t>(iii)</w:t>
      </w:r>
      <w:r w:rsidRPr="00C26CB0">
        <w:tab/>
        <w:t xml:space="preserve">the </w:t>
      </w:r>
      <w:r w:rsidRPr="00C26CB0">
        <w:rPr>
          <w:i/>
        </w:rPr>
        <w:t>Suppression of the Financing of Terrorism Act 2002</w:t>
      </w:r>
      <w:r w:rsidRPr="00C26CB0">
        <w:t>; and</w:t>
      </w:r>
    </w:p>
    <w:p w:rsidR="002909BE" w:rsidRPr="00C26CB0" w:rsidRDefault="002909BE" w:rsidP="002909BE">
      <w:pPr>
        <w:pStyle w:val="paragraph"/>
      </w:pPr>
      <w:r w:rsidRPr="00C26CB0">
        <w:lastRenderedPageBreak/>
        <w:tab/>
        <w:t>(bb)</w:t>
      </w:r>
      <w:r w:rsidRPr="00C26CB0">
        <w:tab/>
        <w:t>to review, by 22</w:t>
      </w:r>
      <w:r w:rsidR="00C26CB0">
        <w:t> </w:t>
      </w:r>
      <w:r w:rsidRPr="00C26CB0">
        <w:t>January 2016, the operation, effectiveness and implications of Division</w:t>
      </w:r>
      <w:r w:rsidR="00C26CB0">
        <w:t> </w:t>
      </w:r>
      <w:r w:rsidRPr="00C26CB0">
        <w:t xml:space="preserve">3 of </w:t>
      </w:r>
      <w:r w:rsidR="00333AA1" w:rsidRPr="00C26CB0">
        <w:t>Part </w:t>
      </w:r>
      <w:r w:rsidRPr="00C26CB0">
        <w:t xml:space="preserve">III of the </w:t>
      </w:r>
      <w:r w:rsidRPr="00C26CB0">
        <w:rPr>
          <w:i/>
        </w:rPr>
        <w:t>Australian Security Intelligence Organisation Act 1979</w:t>
      </w:r>
      <w:r w:rsidRPr="00C26CB0">
        <w:t>; and</w:t>
      </w:r>
    </w:p>
    <w:p w:rsidR="005D6416" w:rsidRPr="00C26CB0" w:rsidRDefault="005D6416" w:rsidP="005D6416">
      <w:pPr>
        <w:pStyle w:val="paragraph"/>
      </w:pPr>
      <w:r w:rsidRPr="00C26CB0">
        <w:tab/>
        <w:t>(c)</w:t>
      </w:r>
      <w:r w:rsidRPr="00C26CB0">
        <w:tab/>
        <w:t>to report the Committee’s comments and recommendations to each House of the Parliament and to the responsible Minister.</w:t>
      </w:r>
    </w:p>
    <w:p w:rsidR="005D6416" w:rsidRPr="00C26CB0" w:rsidRDefault="005D6416" w:rsidP="005D6416">
      <w:pPr>
        <w:pStyle w:val="subsection"/>
      </w:pPr>
      <w:r w:rsidRPr="00C26CB0">
        <w:tab/>
        <w:t>(2)</w:t>
      </w:r>
      <w:r w:rsidRPr="00C26CB0">
        <w:tab/>
        <w:t>The Committee may, by resolution, request the responsible Minister to refer a matter in relation to the activities of ASIO, ASIS</w:t>
      </w:r>
      <w:r w:rsidR="0001526F" w:rsidRPr="00C26CB0">
        <w:t xml:space="preserve">, </w:t>
      </w:r>
      <w:r w:rsidR="00907CA9" w:rsidRPr="00C26CB0">
        <w:t>AGO</w:t>
      </w:r>
      <w:r w:rsidR="0001526F" w:rsidRPr="00C26CB0">
        <w:t xml:space="preserve">, DIO, </w:t>
      </w:r>
      <w:r w:rsidR="00907CA9" w:rsidRPr="00C26CB0">
        <w:t xml:space="preserve">ASD </w:t>
      </w:r>
      <w:r w:rsidR="0001526F" w:rsidRPr="00C26CB0">
        <w:t>or ONA</w:t>
      </w:r>
      <w:r w:rsidRPr="00C26CB0">
        <w:t xml:space="preserve"> (as the case may be) to the Committee, and the Minister may, under </w:t>
      </w:r>
      <w:r w:rsidR="00C26CB0">
        <w:t>paragraph (</w:t>
      </w:r>
      <w:r w:rsidRPr="00C26CB0">
        <w:t>1)(b), refer that matter to the Committee for review.</w:t>
      </w:r>
    </w:p>
    <w:p w:rsidR="005D6416" w:rsidRPr="00C26CB0" w:rsidRDefault="005D6416" w:rsidP="005D6416">
      <w:pPr>
        <w:pStyle w:val="subsection"/>
      </w:pPr>
      <w:r w:rsidRPr="00C26CB0">
        <w:tab/>
        <w:t>(3)</w:t>
      </w:r>
      <w:r w:rsidRPr="00C26CB0">
        <w:tab/>
        <w:t>The functions of the Committee do not include:</w:t>
      </w:r>
    </w:p>
    <w:p w:rsidR="006A4D11" w:rsidRPr="00C26CB0" w:rsidRDefault="006A4D11" w:rsidP="006A4D11">
      <w:pPr>
        <w:pStyle w:val="paragraph"/>
      </w:pPr>
      <w:r w:rsidRPr="00C26CB0">
        <w:tab/>
        <w:t>(a)</w:t>
      </w:r>
      <w:r w:rsidRPr="00C26CB0">
        <w:tab/>
        <w:t xml:space="preserve">reviewing the intelligence gathering and assessment priorities of ASIO, ASIS, </w:t>
      </w:r>
      <w:r w:rsidR="00907CA9" w:rsidRPr="00C26CB0">
        <w:t>AGO</w:t>
      </w:r>
      <w:r w:rsidRPr="00C26CB0">
        <w:t xml:space="preserve">, DIO, </w:t>
      </w:r>
      <w:r w:rsidR="00907CA9" w:rsidRPr="00C26CB0">
        <w:t xml:space="preserve">ASD </w:t>
      </w:r>
      <w:r w:rsidRPr="00C26CB0">
        <w:t>or ONA; or</w:t>
      </w:r>
    </w:p>
    <w:p w:rsidR="005D6416" w:rsidRPr="00C26CB0" w:rsidRDefault="005D6416" w:rsidP="005D6416">
      <w:pPr>
        <w:pStyle w:val="paragraph"/>
      </w:pPr>
      <w:r w:rsidRPr="00C26CB0">
        <w:tab/>
        <w:t>(b)</w:t>
      </w:r>
      <w:r w:rsidRPr="00C26CB0">
        <w:tab/>
        <w:t>reviewing the sources of information, other operational assistance or operational methods available to ASIO, ASIS</w:t>
      </w:r>
      <w:r w:rsidR="00F86BC2" w:rsidRPr="00C26CB0">
        <w:t xml:space="preserve">, </w:t>
      </w:r>
      <w:r w:rsidR="00907CA9" w:rsidRPr="00C26CB0">
        <w:t>AGO</w:t>
      </w:r>
      <w:r w:rsidR="00F86BC2" w:rsidRPr="00C26CB0">
        <w:t xml:space="preserve">, DIO, </w:t>
      </w:r>
      <w:r w:rsidR="00907CA9" w:rsidRPr="00C26CB0">
        <w:t xml:space="preserve">ASD </w:t>
      </w:r>
      <w:r w:rsidR="00F86BC2" w:rsidRPr="00C26CB0">
        <w:t>or ONA</w:t>
      </w:r>
      <w:r w:rsidRPr="00C26CB0">
        <w:t>; or</w:t>
      </w:r>
    </w:p>
    <w:p w:rsidR="005D6416" w:rsidRPr="00C26CB0" w:rsidRDefault="005D6416" w:rsidP="005D6416">
      <w:pPr>
        <w:pStyle w:val="paragraph"/>
      </w:pPr>
      <w:r w:rsidRPr="00C26CB0">
        <w:tab/>
        <w:t>(c)</w:t>
      </w:r>
      <w:r w:rsidRPr="00C26CB0">
        <w:tab/>
        <w:t>reviewing particular operations that have been, are being or are proposed to be undertaken by ASIO, ASIS</w:t>
      </w:r>
      <w:r w:rsidR="00553AE7" w:rsidRPr="00C26CB0">
        <w:t xml:space="preserve">, </w:t>
      </w:r>
      <w:r w:rsidR="00907CA9" w:rsidRPr="00C26CB0">
        <w:t>AGO</w:t>
      </w:r>
      <w:r w:rsidR="00553AE7" w:rsidRPr="00C26CB0">
        <w:t xml:space="preserve">, DIO or </w:t>
      </w:r>
      <w:r w:rsidR="00907CA9" w:rsidRPr="00C26CB0">
        <w:t>ASD</w:t>
      </w:r>
      <w:r w:rsidRPr="00C26CB0">
        <w:t>; or</w:t>
      </w:r>
    </w:p>
    <w:p w:rsidR="005D6416" w:rsidRPr="00C26CB0" w:rsidRDefault="005D6416" w:rsidP="005D6416">
      <w:pPr>
        <w:pStyle w:val="paragraph"/>
      </w:pPr>
      <w:r w:rsidRPr="00C26CB0">
        <w:tab/>
        <w:t>(d)</w:t>
      </w:r>
      <w:r w:rsidRPr="00C26CB0">
        <w:tab/>
        <w:t>reviewing information provided by, or by an agency of, a foreign government where that government does not consent to the disclosure of the information; or</w:t>
      </w:r>
    </w:p>
    <w:p w:rsidR="005D6416" w:rsidRPr="00C26CB0" w:rsidRDefault="005D6416" w:rsidP="005D6416">
      <w:pPr>
        <w:pStyle w:val="paragraph"/>
      </w:pPr>
      <w:r w:rsidRPr="00C26CB0">
        <w:tab/>
        <w:t>(e)</w:t>
      </w:r>
      <w:r w:rsidRPr="00C26CB0">
        <w:tab/>
        <w:t>reviewing an aspect of the activities of ASIO, ASIS</w:t>
      </w:r>
      <w:r w:rsidR="003B62A1" w:rsidRPr="00C26CB0">
        <w:t xml:space="preserve">, </w:t>
      </w:r>
      <w:r w:rsidR="00907CA9" w:rsidRPr="00C26CB0">
        <w:t>AGO</w:t>
      </w:r>
      <w:r w:rsidR="003B62A1" w:rsidRPr="00C26CB0">
        <w:t xml:space="preserve">, DIO, </w:t>
      </w:r>
      <w:r w:rsidR="00907CA9" w:rsidRPr="00C26CB0">
        <w:t xml:space="preserve">ASD </w:t>
      </w:r>
      <w:r w:rsidR="003B62A1" w:rsidRPr="00C26CB0">
        <w:t>or ONA</w:t>
      </w:r>
      <w:r w:rsidRPr="00C26CB0">
        <w:t xml:space="preserve"> that does not affect an Australian person; or</w:t>
      </w:r>
    </w:p>
    <w:p w:rsidR="005D6416" w:rsidRPr="00C26CB0" w:rsidRDefault="005D6416" w:rsidP="005D6416">
      <w:pPr>
        <w:pStyle w:val="paragraph"/>
      </w:pPr>
      <w:r w:rsidRPr="00C26CB0">
        <w:tab/>
        <w:t>(f)</w:t>
      </w:r>
      <w:r w:rsidRPr="00C26CB0">
        <w:tab/>
        <w:t>reviewing the rules made under section</w:t>
      </w:r>
      <w:r w:rsidR="00C26CB0">
        <w:t> </w:t>
      </w:r>
      <w:r w:rsidRPr="00C26CB0">
        <w:t>15 of this Act; or</w:t>
      </w:r>
    </w:p>
    <w:p w:rsidR="005D6416" w:rsidRPr="00C26CB0" w:rsidRDefault="005D6416" w:rsidP="005D6416">
      <w:pPr>
        <w:pStyle w:val="paragraph"/>
        <w:keepNext/>
        <w:keepLines/>
      </w:pPr>
      <w:r w:rsidRPr="00C26CB0">
        <w:tab/>
        <w:t>(g)</w:t>
      </w:r>
      <w:r w:rsidRPr="00C26CB0">
        <w:tab/>
        <w:t>conducting inquiries into individual complaints about the activities of ASIO, ASIS</w:t>
      </w:r>
      <w:r w:rsidR="003B62A1" w:rsidRPr="00C26CB0">
        <w:t xml:space="preserve">, </w:t>
      </w:r>
      <w:r w:rsidR="00907CA9" w:rsidRPr="00C26CB0">
        <w:t>AGO</w:t>
      </w:r>
      <w:r w:rsidR="003B62A1" w:rsidRPr="00C26CB0">
        <w:t xml:space="preserve">, DIO, </w:t>
      </w:r>
      <w:r w:rsidR="00907CA9" w:rsidRPr="00C26CB0">
        <w:t xml:space="preserve">ASD </w:t>
      </w:r>
      <w:r w:rsidR="003B62A1" w:rsidRPr="00C26CB0">
        <w:t>or ONA</w:t>
      </w:r>
      <w:r w:rsidR="00357A2D" w:rsidRPr="00C26CB0">
        <w:t>; or</w:t>
      </w:r>
    </w:p>
    <w:p w:rsidR="00357A2D" w:rsidRPr="00C26CB0" w:rsidRDefault="00357A2D" w:rsidP="00357A2D">
      <w:pPr>
        <w:pStyle w:val="paragraph"/>
      </w:pPr>
      <w:r w:rsidRPr="00C26CB0">
        <w:tab/>
        <w:t>(h)</w:t>
      </w:r>
      <w:r w:rsidRPr="00C26CB0">
        <w:tab/>
        <w:t>reviewing the content of, or conclusions reached in, assessments or reports made by DIO or ONA, or reviewing sources of information on which such assessments or reports are based; or</w:t>
      </w:r>
    </w:p>
    <w:p w:rsidR="00357A2D" w:rsidRPr="00C26CB0" w:rsidRDefault="00357A2D" w:rsidP="00357A2D">
      <w:pPr>
        <w:pStyle w:val="paragraph"/>
      </w:pPr>
      <w:r w:rsidRPr="00C26CB0">
        <w:tab/>
        <w:t>(i)</w:t>
      </w:r>
      <w:r w:rsidRPr="00C26CB0">
        <w:tab/>
        <w:t>reviewing the coordination and evaluation activities undertaken by ONA.</w:t>
      </w:r>
    </w:p>
    <w:p w:rsidR="005D6416" w:rsidRPr="00C26CB0" w:rsidRDefault="005D6416" w:rsidP="005D6416">
      <w:pPr>
        <w:pStyle w:val="notetext"/>
      </w:pPr>
      <w:r w:rsidRPr="00C26CB0">
        <w:t>Note:</w:t>
      </w:r>
      <w:r w:rsidRPr="00C26CB0">
        <w:tab/>
        <w:t xml:space="preserve">For </w:t>
      </w:r>
      <w:r w:rsidRPr="00C26CB0">
        <w:rPr>
          <w:b/>
          <w:i/>
        </w:rPr>
        <w:t>Australian person</w:t>
      </w:r>
      <w:r w:rsidRPr="00C26CB0">
        <w:t xml:space="preserve"> see section</w:t>
      </w:r>
      <w:r w:rsidR="00C26CB0">
        <w:t> </w:t>
      </w:r>
      <w:r w:rsidRPr="00C26CB0">
        <w:t>3.</w:t>
      </w:r>
    </w:p>
    <w:p w:rsidR="005D6416" w:rsidRPr="00C26CB0" w:rsidRDefault="005D6416" w:rsidP="005D6416">
      <w:pPr>
        <w:pStyle w:val="ActHead5"/>
      </w:pPr>
      <w:bookmarkStart w:id="51" w:name="_Toc402864427"/>
      <w:r w:rsidRPr="00C26CB0">
        <w:rPr>
          <w:rStyle w:val="CharSectno"/>
        </w:rPr>
        <w:lastRenderedPageBreak/>
        <w:t>30</w:t>
      </w:r>
      <w:r w:rsidRPr="00C26CB0">
        <w:t xml:space="preserve">  Agency heads and Inspector</w:t>
      </w:r>
      <w:r w:rsidR="00C26CB0">
        <w:noBreakHyphen/>
      </w:r>
      <w:r w:rsidRPr="00C26CB0">
        <w:t>General of Intelligence and Security to brief the Committee</w:t>
      </w:r>
      <w:bookmarkEnd w:id="51"/>
    </w:p>
    <w:p w:rsidR="005D6416" w:rsidRPr="00C26CB0" w:rsidRDefault="005D6416" w:rsidP="005D6416">
      <w:pPr>
        <w:pStyle w:val="subsection"/>
      </w:pPr>
      <w:r w:rsidRPr="00C26CB0">
        <w:tab/>
      </w:r>
      <w:r w:rsidRPr="00C26CB0">
        <w:tab/>
        <w:t>For the purpose of performing its functions, the Committee may request the following people to brief the Committee:</w:t>
      </w:r>
    </w:p>
    <w:p w:rsidR="005D6416" w:rsidRPr="00C26CB0" w:rsidRDefault="005D6416" w:rsidP="005D6416">
      <w:pPr>
        <w:pStyle w:val="paragraph"/>
      </w:pPr>
      <w:r w:rsidRPr="00C26CB0">
        <w:tab/>
        <w:t>(a)</w:t>
      </w:r>
      <w:r w:rsidRPr="00C26CB0">
        <w:tab/>
        <w:t>the Director</w:t>
      </w:r>
      <w:r w:rsidR="00C26CB0">
        <w:noBreakHyphen/>
      </w:r>
      <w:r w:rsidRPr="00C26CB0">
        <w:t>General of Security;</w:t>
      </w:r>
    </w:p>
    <w:p w:rsidR="005D6416" w:rsidRPr="00C26CB0" w:rsidRDefault="005D6416" w:rsidP="005D6416">
      <w:pPr>
        <w:pStyle w:val="paragraph"/>
      </w:pPr>
      <w:r w:rsidRPr="00C26CB0">
        <w:tab/>
        <w:t>(b)</w:t>
      </w:r>
      <w:r w:rsidRPr="00C26CB0">
        <w:tab/>
        <w:t>the Director</w:t>
      </w:r>
      <w:r w:rsidR="00C26CB0">
        <w:noBreakHyphen/>
      </w:r>
      <w:r w:rsidRPr="00C26CB0">
        <w:t>General of ASIS;</w:t>
      </w:r>
    </w:p>
    <w:p w:rsidR="00540E44" w:rsidRPr="00C26CB0" w:rsidRDefault="00540E44" w:rsidP="00540E44">
      <w:pPr>
        <w:pStyle w:val="paragraph"/>
      </w:pPr>
      <w:r w:rsidRPr="00C26CB0">
        <w:tab/>
        <w:t>(baa)</w:t>
      </w:r>
      <w:r w:rsidRPr="00C26CB0">
        <w:tab/>
        <w:t xml:space="preserve">the Director of </w:t>
      </w:r>
      <w:r w:rsidR="00907CA9" w:rsidRPr="00C26CB0">
        <w:t>AGO</w:t>
      </w:r>
      <w:r w:rsidRPr="00C26CB0">
        <w:t>;</w:t>
      </w:r>
    </w:p>
    <w:p w:rsidR="00540E44" w:rsidRPr="00C26CB0" w:rsidRDefault="00540E44" w:rsidP="00540E44">
      <w:pPr>
        <w:pStyle w:val="paragraph"/>
      </w:pPr>
      <w:r w:rsidRPr="00C26CB0">
        <w:tab/>
        <w:t>(bab)</w:t>
      </w:r>
      <w:r w:rsidRPr="00C26CB0">
        <w:tab/>
        <w:t>the Director of DIO;</w:t>
      </w:r>
    </w:p>
    <w:p w:rsidR="005D6416" w:rsidRPr="00C26CB0" w:rsidRDefault="005D6416" w:rsidP="005D6416">
      <w:pPr>
        <w:pStyle w:val="paragraph"/>
      </w:pPr>
      <w:r w:rsidRPr="00C26CB0">
        <w:tab/>
        <w:t>(ba)</w:t>
      </w:r>
      <w:r w:rsidRPr="00C26CB0">
        <w:tab/>
        <w:t xml:space="preserve">the Director of </w:t>
      </w:r>
      <w:r w:rsidR="00907CA9" w:rsidRPr="00C26CB0">
        <w:t>ASD</w:t>
      </w:r>
      <w:r w:rsidRPr="00C26CB0">
        <w:t>;</w:t>
      </w:r>
    </w:p>
    <w:p w:rsidR="00004308" w:rsidRPr="00C26CB0" w:rsidRDefault="00004308" w:rsidP="00004308">
      <w:pPr>
        <w:pStyle w:val="paragraph"/>
      </w:pPr>
      <w:r w:rsidRPr="00C26CB0">
        <w:tab/>
        <w:t>(bb)</w:t>
      </w:r>
      <w:r w:rsidRPr="00C26CB0">
        <w:tab/>
        <w:t>the Director</w:t>
      </w:r>
      <w:r w:rsidR="00C26CB0">
        <w:noBreakHyphen/>
      </w:r>
      <w:r w:rsidRPr="00C26CB0">
        <w:t>General of ONA;</w:t>
      </w:r>
    </w:p>
    <w:p w:rsidR="005D6416" w:rsidRPr="00C26CB0" w:rsidRDefault="005D6416" w:rsidP="005D6416">
      <w:pPr>
        <w:pStyle w:val="paragraph"/>
      </w:pPr>
      <w:r w:rsidRPr="00C26CB0">
        <w:tab/>
        <w:t>(c)</w:t>
      </w:r>
      <w:r w:rsidRPr="00C26CB0">
        <w:tab/>
        <w:t>the Inspector</w:t>
      </w:r>
      <w:r w:rsidR="00C26CB0">
        <w:noBreakHyphen/>
      </w:r>
      <w:r w:rsidRPr="00C26CB0">
        <w:t>General of Intelligence and Security.</w:t>
      </w:r>
    </w:p>
    <w:p w:rsidR="005D6416" w:rsidRPr="00C26CB0" w:rsidRDefault="005D6416" w:rsidP="005D6416">
      <w:pPr>
        <w:pStyle w:val="notetext"/>
      </w:pPr>
      <w:r w:rsidRPr="00C26CB0">
        <w:t>Note:</w:t>
      </w:r>
      <w:r w:rsidRPr="00C26CB0">
        <w:tab/>
        <w:t>The Committee cannot require anyone briefing the Committee to disclose operationally sensitive information (see clause</w:t>
      </w:r>
      <w:r w:rsidR="00C26CB0">
        <w:t> </w:t>
      </w:r>
      <w:r w:rsidRPr="00C26CB0">
        <w:t>1 of Schedule</w:t>
      </w:r>
      <w:r w:rsidR="00C26CB0">
        <w:t> </w:t>
      </w:r>
      <w:r w:rsidRPr="00C26CB0">
        <w:t>1).</w:t>
      </w:r>
    </w:p>
    <w:p w:rsidR="005D6416" w:rsidRPr="00C26CB0" w:rsidRDefault="005D6416" w:rsidP="005D6416">
      <w:pPr>
        <w:pStyle w:val="ActHead5"/>
      </w:pPr>
      <w:bookmarkStart w:id="52" w:name="_Toc402864428"/>
      <w:r w:rsidRPr="00C26CB0">
        <w:rPr>
          <w:rStyle w:val="CharSectno"/>
        </w:rPr>
        <w:t>31</w:t>
      </w:r>
      <w:r w:rsidRPr="00C26CB0">
        <w:t xml:space="preserve">  Annual report</w:t>
      </w:r>
      <w:bookmarkEnd w:id="52"/>
    </w:p>
    <w:p w:rsidR="005D6416" w:rsidRPr="00C26CB0" w:rsidRDefault="005D6416" w:rsidP="005D6416">
      <w:pPr>
        <w:pStyle w:val="subsection"/>
      </w:pPr>
      <w:r w:rsidRPr="00C26CB0">
        <w:tab/>
      </w:r>
      <w:r w:rsidRPr="00C26CB0">
        <w:tab/>
        <w:t>As soon as practicable after each year ending on 30</w:t>
      </w:r>
      <w:r w:rsidR="00C26CB0">
        <w:t> </w:t>
      </w:r>
      <w:r w:rsidRPr="00C26CB0">
        <w:t>June, the Committee must give to the Parliament a report on the activities of the Committee during the year.</w:t>
      </w:r>
    </w:p>
    <w:p w:rsidR="005D6416" w:rsidRPr="00C26CB0" w:rsidRDefault="005D6416" w:rsidP="005D6416">
      <w:pPr>
        <w:pStyle w:val="ActHead5"/>
      </w:pPr>
      <w:bookmarkStart w:id="53" w:name="_Toc402864429"/>
      <w:r w:rsidRPr="00C26CB0">
        <w:rPr>
          <w:rStyle w:val="CharSectno"/>
        </w:rPr>
        <w:t>32</w:t>
      </w:r>
      <w:r w:rsidRPr="00C26CB0">
        <w:t xml:space="preserve">  Schedule</w:t>
      </w:r>
      <w:r w:rsidR="00C26CB0">
        <w:t> </w:t>
      </w:r>
      <w:r w:rsidRPr="00C26CB0">
        <w:t>1</w:t>
      </w:r>
      <w:bookmarkEnd w:id="53"/>
    </w:p>
    <w:p w:rsidR="005D6416" w:rsidRPr="00C26CB0" w:rsidRDefault="005D6416" w:rsidP="005D6416">
      <w:pPr>
        <w:pStyle w:val="subsection"/>
      </w:pPr>
      <w:r w:rsidRPr="00C26CB0">
        <w:tab/>
      </w:r>
      <w:r w:rsidRPr="00C26CB0">
        <w:tab/>
        <w:t>Schedule</w:t>
      </w:r>
      <w:r w:rsidR="00C26CB0">
        <w:t> </w:t>
      </w:r>
      <w:r w:rsidRPr="00C26CB0">
        <w:t>1 contains further provisions about the Committee.</w:t>
      </w:r>
    </w:p>
    <w:p w:rsidR="005D6416" w:rsidRPr="00C26CB0" w:rsidRDefault="005D6416" w:rsidP="0013204E">
      <w:pPr>
        <w:pStyle w:val="ActHead2"/>
        <w:pageBreakBefore/>
      </w:pPr>
      <w:bookmarkStart w:id="54" w:name="_Toc402864430"/>
      <w:r w:rsidRPr="00C26CB0">
        <w:rPr>
          <w:rStyle w:val="CharPartNo"/>
        </w:rPr>
        <w:lastRenderedPageBreak/>
        <w:t>Part</w:t>
      </w:r>
      <w:r w:rsidR="00C26CB0" w:rsidRPr="00C26CB0">
        <w:rPr>
          <w:rStyle w:val="CharPartNo"/>
        </w:rPr>
        <w:t> </w:t>
      </w:r>
      <w:r w:rsidRPr="00C26CB0">
        <w:rPr>
          <w:rStyle w:val="CharPartNo"/>
        </w:rPr>
        <w:t>5</w:t>
      </w:r>
      <w:r w:rsidRPr="00C26CB0">
        <w:t>—</w:t>
      </w:r>
      <w:r w:rsidRPr="00C26CB0">
        <w:rPr>
          <w:rStyle w:val="CharPartText"/>
        </w:rPr>
        <w:t>Staff of ASIS</w:t>
      </w:r>
      <w:bookmarkEnd w:id="54"/>
    </w:p>
    <w:p w:rsidR="005D6416" w:rsidRPr="00C26CB0" w:rsidRDefault="00333AA1" w:rsidP="005D6416">
      <w:pPr>
        <w:pStyle w:val="Header"/>
      </w:pPr>
      <w:r w:rsidRPr="00C26CB0">
        <w:rPr>
          <w:rStyle w:val="CharDivNo"/>
        </w:rPr>
        <w:t xml:space="preserve"> </w:t>
      </w:r>
      <w:r w:rsidRPr="00C26CB0">
        <w:rPr>
          <w:rStyle w:val="CharDivText"/>
        </w:rPr>
        <w:t xml:space="preserve"> </w:t>
      </w:r>
    </w:p>
    <w:p w:rsidR="005D6416" w:rsidRPr="00C26CB0" w:rsidRDefault="005D6416" w:rsidP="005D6416">
      <w:pPr>
        <w:pStyle w:val="ActHead5"/>
      </w:pPr>
      <w:bookmarkStart w:id="55" w:name="_Toc402864431"/>
      <w:r w:rsidRPr="00C26CB0">
        <w:rPr>
          <w:rStyle w:val="CharSectno"/>
        </w:rPr>
        <w:t>33</w:t>
      </w:r>
      <w:r w:rsidRPr="00C26CB0">
        <w:t xml:space="preserve">  Employment of staff</w:t>
      </w:r>
      <w:bookmarkEnd w:id="55"/>
    </w:p>
    <w:p w:rsidR="005D6416" w:rsidRPr="00C26CB0" w:rsidRDefault="005D6416" w:rsidP="005D6416">
      <w:pPr>
        <w:pStyle w:val="subsection"/>
      </w:pPr>
      <w:r w:rsidRPr="00C26CB0">
        <w:tab/>
        <w:t>(1)</w:t>
      </w:r>
      <w:r w:rsidRPr="00C26CB0">
        <w:tab/>
        <w:t>The Director</w:t>
      </w:r>
      <w:r w:rsidR="00C26CB0">
        <w:noBreakHyphen/>
      </w:r>
      <w:r w:rsidRPr="00C26CB0">
        <w:t>General may, on behalf of the Commonwealth, employ by written agreement such employees of ASIS as the Director</w:t>
      </w:r>
      <w:r w:rsidR="00C26CB0">
        <w:noBreakHyphen/>
      </w:r>
      <w:r w:rsidRPr="00C26CB0">
        <w:t>General thinks necessary for the purposes of this Act.</w:t>
      </w:r>
    </w:p>
    <w:p w:rsidR="005D6416" w:rsidRPr="00C26CB0" w:rsidRDefault="005D6416" w:rsidP="005D6416">
      <w:pPr>
        <w:pStyle w:val="subsection"/>
      </w:pPr>
      <w:r w:rsidRPr="00C26CB0">
        <w:tab/>
        <w:t>(2)</w:t>
      </w:r>
      <w:r w:rsidRPr="00C26CB0">
        <w:tab/>
        <w:t>The Director</w:t>
      </w:r>
      <w:r w:rsidR="00C26CB0">
        <w:noBreakHyphen/>
      </w:r>
      <w:r w:rsidRPr="00C26CB0">
        <w:t>General, on behalf of the Commonwealth, has all the rights, duties and powers of an employer in respect of the engagement, and employment, of employees of ASIS.</w:t>
      </w:r>
    </w:p>
    <w:p w:rsidR="005D6416" w:rsidRPr="00C26CB0" w:rsidRDefault="005D6416" w:rsidP="005D6416">
      <w:pPr>
        <w:pStyle w:val="subsection"/>
      </w:pPr>
      <w:r w:rsidRPr="00C26CB0">
        <w:tab/>
        <w:t>(3)</w:t>
      </w:r>
      <w:r w:rsidRPr="00C26CB0">
        <w:tab/>
        <w:t>The Director</w:t>
      </w:r>
      <w:r w:rsidR="00C26CB0">
        <w:noBreakHyphen/>
      </w:r>
      <w:r w:rsidRPr="00C26CB0">
        <w:t>General may determine the terms and conditions on which employees are to be employed. Before making a determination the Director</w:t>
      </w:r>
      <w:r w:rsidR="00C26CB0">
        <w:noBreakHyphen/>
      </w:r>
      <w:r w:rsidRPr="00C26CB0">
        <w:t>General must consult with the employees who are to be subject to the terms and conditions of the determination.</w:t>
      </w:r>
    </w:p>
    <w:p w:rsidR="005D6416" w:rsidRPr="00C26CB0" w:rsidRDefault="005D6416" w:rsidP="005D6416">
      <w:pPr>
        <w:pStyle w:val="ActHead5"/>
      </w:pPr>
      <w:bookmarkStart w:id="56" w:name="_Toc402864432"/>
      <w:r w:rsidRPr="00C26CB0">
        <w:rPr>
          <w:rStyle w:val="CharSectno"/>
        </w:rPr>
        <w:t>34</w:t>
      </w:r>
      <w:r w:rsidRPr="00C26CB0">
        <w:t xml:space="preserve">  Engagement of consultants</w:t>
      </w:r>
      <w:bookmarkEnd w:id="56"/>
    </w:p>
    <w:p w:rsidR="005D6416" w:rsidRPr="00C26CB0" w:rsidRDefault="005D6416" w:rsidP="005D6416">
      <w:pPr>
        <w:pStyle w:val="subsection"/>
      </w:pPr>
      <w:r w:rsidRPr="00C26CB0">
        <w:tab/>
        <w:t>(1)</w:t>
      </w:r>
      <w:r w:rsidRPr="00C26CB0">
        <w:tab/>
        <w:t>The Director</w:t>
      </w:r>
      <w:r w:rsidR="00C26CB0">
        <w:noBreakHyphen/>
      </w:r>
      <w:r w:rsidRPr="00C26CB0">
        <w:t>General may, on behalf of the Commonwealth, engage as consultants persons having suitable qualifications and experience.</w:t>
      </w:r>
    </w:p>
    <w:p w:rsidR="005D6416" w:rsidRPr="00C26CB0" w:rsidRDefault="005D6416" w:rsidP="005D6416">
      <w:pPr>
        <w:pStyle w:val="subsection"/>
      </w:pPr>
      <w:r w:rsidRPr="00C26CB0">
        <w:tab/>
        <w:t>(2)</w:t>
      </w:r>
      <w:r w:rsidRPr="00C26CB0">
        <w:tab/>
        <w:t>The engagement of a consultant must be by written agreement.</w:t>
      </w:r>
    </w:p>
    <w:p w:rsidR="005D6416" w:rsidRPr="00C26CB0" w:rsidRDefault="005D6416" w:rsidP="005D6416">
      <w:pPr>
        <w:pStyle w:val="subsection"/>
      </w:pPr>
      <w:r w:rsidRPr="00C26CB0">
        <w:tab/>
        <w:t>(3)</w:t>
      </w:r>
      <w:r w:rsidRPr="00C26CB0">
        <w:tab/>
        <w:t>The terms and conditions of engagement are those determined by the Director</w:t>
      </w:r>
      <w:r w:rsidR="00C26CB0">
        <w:noBreakHyphen/>
      </w:r>
      <w:r w:rsidRPr="00C26CB0">
        <w:t>General from time to time.</w:t>
      </w:r>
    </w:p>
    <w:p w:rsidR="005D6416" w:rsidRPr="00C26CB0" w:rsidRDefault="005D6416" w:rsidP="005D6416">
      <w:pPr>
        <w:pStyle w:val="ActHead5"/>
      </w:pPr>
      <w:bookmarkStart w:id="57" w:name="_Toc402864433"/>
      <w:r w:rsidRPr="00C26CB0">
        <w:rPr>
          <w:rStyle w:val="CharSectno"/>
        </w:rPr>
        <w:t>35</w:t>
      </w:r>
      <w:r w:rsidRPr="00C26CB0">
        <w:t xml:space="preserve">  Applicability of principles of </w:t>
      </w:r>
      <w:r w:rsidRPr="00C26CB0">
        <w:rPr>
          <w:i/>
        </w:rPr>
        <w:t>Public Service Act 1999</w:t>
      </w:r>
      <w:bookmarkEnd w:id="57"/>
    </w:p>
    <w:p w:rsidR="005D6416" w:rsidRPr="00C26CB0" w:rsidRDefault="005D6416" w:rsidP="005D6416">
      <w:pPr>
        <w:pStyle w:val="subsection"/>
      </w:pPr>
      <w:r w:rsidRPr="00C26CB0">
        <w:tab/>
      </w:r>
      <w:r w:rsidRPr="00C26CB0">
        <w:tab/>
        <w:t xml:space="preserve">Although employees of ASIS are not employed under the </w:t>
      </w:r>
      <w:r w:rsidRPr="00C26CB0">
        <w:rPr>
          <w:i/>
        </w:rPr>
        <w:t>Public Service Act 1999</w:t>
      </w:r>
      <w:r w:rsidRPr="00C26CB0">
        <w:t>, the Director</w:t>
      </w:r>
      <w:r w:rsidR="00C26CB0">
        <w:noBreakHyphen/>
      </w:r>
      <w:r w:rsidRPr="00C26CB0">
        <w:t>General must adopt the principles of that Act in relation to employees of ASIS to the extent to which the Director</w:t>
      </w:r>
      <w:r w:rsidR="00C26CB0">
        <w:noBreakHyphen/>
      </w:r>
      <w:r w:rsidRPr="00C26CB0">
        <w:t>General considers they are consistent with the effective performance of the functions of ASIS.</w:t>
      </w:r>
    </w:p>
    <w:p w:rsidR="005D6416" w:rsidRPr="00C26CB0" w:rsidRDefault="005D6416" w:rsidP="005D6416">
      <w:pPr>
        <w:pStyle w:val="ActHead5"/>
      </w:pPr>
      <w:bookmarkStart w:id="58" w:name="_Toc402864434"/>
      <w:r w:rsidRPr="00C26CB0">
        <w:rPr>
          <w:rStyle w:val="CharSectno"/>
        </w:rPr>
        <w:lastRenderedPageBreak/>
        <w:t>36</w:t>
      </w:r>
      <w:r w:rsidRPr="00C26CB0">
        <w:t xml:space="preserve">  Special provisions relating to existing staff</w:t>
      </w:r>
      <w:bookmarkEnd w:id="58"/>
    </w:p>
    <w:p w:rsidR="005D6416" w:rsidRPr="00C26CB0" w:rsidRDefault="005D6416" w:rsidP="005D6416">
      <w:pPr>
        <w:pStyle w:val="subsection"/>
      </w:pPr>
      <w:r w:rsidRPr="00C26CB0">
        <w:tab/>
      </w:r>
      <w:r w:rsidRPr="00C26CB0">
        <w:tab/>
        <w:t>A person who, immediately before the commencement of this Act, was employed in ASIS under a written agreement continues to be employed on the terms and conditions specified in that agreement, unless he or she agrees to accept other terms and conditions.</w:t>
      </w:r>
    </w:p>
    <w:p w:rsidR="00D774DE" w:rsidRPr="00C26CB0" w:rsidRDefault="00D774DE" w:rsidP="00D774DE">
      <w:pPr>
        <w:pStyle w:val="ActHead5"/>
      </w:pPr>
      <w:bookmarkStart w:id="59" w:name="_Toc402864435"/>
      <w:r w:rsidRPr="00C26CB0">
        <w:rPr>
          <w:rStyle w:val="CharSectno"/>
        </w:rPr>
        <w:t>36A</w:t>
      </w:r>
      <w:r w:rsidRPr="00C26CB0">
        <w:t xml:space="preserve">  Voluntary moves to APS</w:t>
      </w:r>
      <w:bookmarkEnd w:id="59"/>
    </w:p>
    <w:p w:rsidR="00D774DE" w:rsidRPr="00C26CB0" w:rsidRDefault="00D774DE" w:rsidP="00D774DE">
      <w:pPr>
        <w:pStyle w:val="subsection"/>
      </w:pPr>
      <w:r w:rsidRPr="00C26CB0">
        <w:tab/>
        <w:t>(1)</w:t>
      </w:r>
      <w:r w:rsidRPr="00C26CB0">
        <w:tab/>
        <w:t>Section</w:t>
      </w:r>
      <w:r w:rsidR="00C26CB0">
        <w:t> </w:t>
      </w:r>
      <w:r w:rsidRPr="00C26CB0">
        <w:t xml:space="preserve">26 of the </w:t>
      </w:r>
      <w:r w:rsidRPr="00C26CB0">
        <w:rPr>
          <w:i/>
        </w:rPr>
        <w:t>Public Service Act 1999</w:t>
      </w:r>
      <w:r w:rsidRPr="00C26CB0">
        <w:t xml:space="preserve"> applies in relation to an employee of ASIS as if the employee were an APS employee and ASIS were an APS Agency.</w:t>
      </w:r>
    </w:p>
    <w:p w:rsidR="00D774DE" w:rsidRPr="00C26CB0" w:rsidRDefault="00D774DE" w:rsidP="00D774DE">
      <w:pPr>
        <w:pStyle w:val="subsection"/>
      </w:pPr>
      <w:r w:rsidRPr="00C26CB0">
        <w:tab/>
        <w:t>(2)</w:t>
      </w:r>
      <w:r w:rsidRPr="00C26CB0">
        <w:tab/>
        <w:t>An employee of ASIS who moves to an APS Agency under that section is entitled to have his or her employment, as an employee of ASIS, treated as if it were:</w:t>
      </w:r>
    </w:p>
    <w:p w:rsidR="00D774DE" w:rsidRPr="00C26CB0" w:rsidRDefault="00D774DE" w:rsidP="00D774DE">
      <w:pPr>
        <w:pStyle w:val="paragraph"/>
      </w:pPr>
      <w:r w:rsidRPr="00C26CB0">
        <w:tab/>
        <w:t>(a)</w:t>
      </w:r>
      <w:r w:rsidRPr="00C26CB0">
        <w:tab/>
        <w:t>employment as an APS employee; and</w:t>
      </w:r>
    </w:p>
    <w:p w:rsidR="00D774DE" w:rsidRPr="00C26CB0" w:rsidRDefault="00D774DE" w:rsidP="00D774DE">
      <w:pPr>
        <w:pStyle w:val="paragraph"/>
      </w:pPr>
      <w:r w:rsidRPr="00C26CB0">
        <w:tab/>
        <w:t>(b)</w:t>
      </w:r>
      <w:r w:rsidRPr="00C26CB0">
        <w:tab/>
        <w:t>at a corresponding classification, as agreed between the Director</w:t>
      </w:r>
      <w:r w:rsidR="00C26CB0">
        <w:noBreakHyphen/>
      </w:r>
      <w:r w:rsidRPr="00C26CB0">
        <w:t>General and the Public Service Commissioner.</w:t>
      </w:r>
    </w:p>
    <w:p w:rsidR="005D6416" w:rsidRPr="00C26CB0" w:rsidRDefault="005D6416" w:rsidP="005D6416">
      <w:pPr>
        <w:pStyle w:val="ActHead5"/>
      </w:pPr>
      <w:bookmarkStart w:id="60" w:name="_Toc402864436"/>
      <w:r w:rsidRPr="00C26CB0">
        <w:rPr>
          <w:rStyle w:val="CharSectno"/>
        </w:rPr>
        <w:t>37</w:t>
      </w:r>
      <w:r w:rsidRPr="00C26CB0">
        <w:t xml:space="preserve">  Staff grievances</w:t>
      </w:r>
      <w:bookmarkEnd w:id="60"/>
    </w:p>
    <w:p w:rsidR="005D6416" w:rsidRPr="00C26CB0" w:rsidRDefault="005D6416" w:rsidP="005D6416">
      <w:pPr>
        <w:pStyle w:val="subsection"/>
      </w:pPr>
      <w:r w:rsidRPr="00C26CB0">
        <w:tab/>
        <w:t>(1)</w:t>
      </w:r>
      <w:r w:rsidRPr="00C26CB0">
        <w:tab/>
        <w:t>The Director</w:t>
      </w:r>
      <w:r w:rsidR="00C26CB0">
        <w:noBreakHyphen/>
      </w:r>
      <w:r w:rsidRPr="00C26CB0">
        <w:t>General must:</w:t>
      </w:r>
    </w:p>
    <w:p w:rsidR="005D6416" w:rsidRPr="00C26CB0" w:rsidRDefault="005D6416" w:rsidP="005D6416">
      <w:pPr>
        <w:pStyle w:val="paragraph"/>
      </w:pPr>
      <w:r w:rsidRPr="00C26CB0">
        <w:tab/>
        <w:t>(a)</w:t>
      </w:r>
      <w:r w:rsidRPr="00C26CB0">
        <w:tab/>
        <w:t>establish procedures relating to the consideration of grievances of employees and former employees of ASIS; and</w:t>
      </w:r>
    </w:p>
    <w:p w:rsidR="005D6416" w:rsidRPr="00C26CB0" w:rsidRDefault="005D6416" w:rsidP="005D6416">
      <w:pPr>
        <w:pStyle w:val="paragraph"/>
      </w:pPr>
      <w:r w:rsidRPr="00C26CB0">
        <w:tab/>
        <w:t>(b)</w:t>
      </w:r>
      <w:r w:rsidRPr="00C26CB0">
        <w:tab/>
        <w:t>determine the classes of ASIS actions that are to be subject to the grievance procedures.</w:t>
      </w:r>
    </w:p>
    <w:p w:rsidR="005D6416" w:rsidRPr="00C26CB0" w:rsidRDefault="005D6416" w:rsidP="005D6416">
      <w:pPr>
        <w:pStyle w:val="subsection"/>
      </w:pPr>
      <w:r w:rsidRPr="00C26CB0">
        <w:tab/>
        <w:t>(2)</w:t>
      </w:r>
      <w:r w:rsidRPr="00C26CB0">
        <w:tab/>
        <w:t>In establishing the procedures and determining the classes of action, the Director</w:t>
      </w:r>
      <w:r w:rsidR="00C26CB0">
        <w:noBreakHyphen/>
      </w:r>
      <w:r w:rsidRPr="00C26CB0">
        <w:t>General must:</w:t>
      </w:r>
    </w:p>
    <w:p w:rsidR="005D6416" w:rsidRPr="00C26CB0" w:rsidRDefault="005D6416" w:rsidP="005D6416">
      <w:pPr>
        <w:pStyle w:val="paragraph"/>
      </w:pPr>
      <w:r w:rsidRPr="00C26CB0">
        <w:tab/>
        <w:t>(a)</w:t>
      </w:r>
      <w:r w:rsidRPr="00C26CB0">
        <w:tab/>
        <w:t xml:space="preserve">adopt the principles of the </w:t>
      </w:r>
      <w:r w:rsidRPr="00C26CB0">
        <w:rPr>
          <w:i/>
        </w:rPr>
        <w:t>Public Service Act 1999</w:t>
      </w:r>
      <w:r w:rsidRPr="00C26CB0">
        <w:t xml:space="preserve"> to the extent to which the Director</w:t>
      </w:r>
      <w:r w:rsidR="00C26CB0">
        <w:noBreakHyphen/>
      </w:r>
      <w:r w:rsidRPr="00C26CB0">
        <w:t>General considers they are consistent with the effective performance of the functions of ASIS; and</w:t>
      </w:r>
    </w:p>
    <w:p w:rsidR="005D6416" w:rsidRPr="00C26CB0" w:rsidRDefault="005D6416" w:rsidP="005D6416">
      <w:pPr>
        <w:pStyle w:val="paragraph"/>
      </w:pPr>
      <w:r w:rsidRPr="00C26CB0">
        <w:tab/>
        <w:t>(b)</w:t>
      </w:r>
      <w:r w:rsidRPr="00C26CB0">
        <w:tab/>
        <w:t>consult with the employees of ASIS.</w:t>
      </w:r>
    </w:p>
    <w:p w:rsidR="005D6416" w:rsidRPr="00C26CB0" w:rsidRDefault="005D6416" w:rsidP="005D6416">
      <w:pPr>
        <w:pStyle w:val="subsection"/>
      </w:pPr>
      <w:r w:rsidRPr="00C26CB0">
        <w:tab/>
        <w:t>(3)</w:t>
      </w:r>
      <w:r w:rsidRPr="00C26CB0">
        <w:tab/>
        <w:t>The procedures must include the following matters:</w:t>
      </w:r>
    </w:p>
    <w:p w:rsidR="005D6416" w:rsidRPr="00C26CB0" w:rsidRDefault="005D6416" w:rsidP="005D6416">
      <w:pPr>
        <w:pStyle w:val="paragraph"/>
      </w:pPr>
      <w:r w:rsidRPr="00C26CB0">
        <w:tab/>
        <w:t>(a)</w:t>
      </w:r>
      <w:r w:rsidRPr="00C26CB0">
        <w:tab/>
        <w:t>initial consideration of grievances by the Director</w:t>
      </w:r>
      <w:r w:rsidR="00C26CB0">
        <w:noBreakHyphen/>
      </w:r>
      <w:r w:rsidRPr="00C26CB0">
        <w:t>General or a person authorised in writing by the Director</w:t>
      </w:r>
      <w:r w:rsidR="00C26CB0">
        <w:noBreakHyphen/>
      </w:r>
      <w:r w:rsidRPr="00C26CB0">
        <w:t>General;</w:t>
      </w:r>
    </w:p>
    <w:p w:rsidR="005D6416" w:rsidRPr="00C26CB0" w:rsidRDefault="005D6416" w:rsidP="005D6416">
      <w:pPr>
        <w:pStyle w:val="paragraph"/>
      </w:pPr>
      <w:r w:rsidRPr="00C26CB0">
        <w:lastRenderedPageBreak/>
        <w:tab/>
        <w:t>(b)</w:t>
      </w:r>
      <w:r w:rsidRPr="00C26CB0">
        <w:tab/>
        <w:t>establishment of Grievance Review Panels chaired by independent Chairs to make determinations reviewing initial considerations of grievances.</w:t>
      </w:r>
    </w:p>
    <w:p w:rsidR="005D6416" w:rsidRPr="00C26CB0" w:rsidRDefault="005D6416" w:rsidP="005D6416">
      <w:pPr>
        <w:pStyle w:val="subsection"/>
      </w:pPr>
      <w:r w:rsidRPr="00C26CB0">
        <w:tab/>
        <w:t>(4)</w:t>
      </w:r>
      <w:r w:rsidRPr="00C26CB0">
        <w:tab/>
        <w:t>The Director</w:t>
      </w:r>
      <w:r w:rsidR="00C26CB0">
        <w:noBreakHyphen/>
      </w:r>
      <w:r w:rsidRPr="00C26CB0">
        <w:t>General must implement a determination of a Grievance Review Panel to the extent that it is within his or her power to do so.</w:t>
      </w:r>
    </w:p>
    <w:p w:rsidR="005D6416" w:rsidRPr="00C26CB0" w:rsidRDefault="005D6416" w:rsidP="005D6416">
      <w:pPr>
        <w:pStyle w:val="subsection"/>
      </w:pPr>
      <w:r w:rsidRPr="00C26CB0">
        <w:tab/>
        <w:t>(5)</w:t>
      </w:r>
      <w:r w:rsidRPr="00C26CB0">
        <w:tab/>
        <w:t>In this section:</w:t>
      </w:r>
    </w:p>
    <w:p w:rsidR="005D6416" w:rsidRPr="00C26CB0" w:rsidRDefault="005D6416" w:rsidP="005D6416">
      <w:pPr>
        <w:pStyle w:val="Definition"/>
      </w:pPr>
      <w:r w:rsidRPr="00C26CB0">
        <w:rPr>
          <w:b/>
          <w:i/>
        </w:rPr>
        <w:t xml:space="preserve">action </w:t>
      </w:r>
      <w:r w:rsidRPr="00C26CB0">
        <w:t>includes a refusal or failure to act.</w:t>
      </w:r>
    </w:p>
    <w:p w:rsidR="005D6416" w:rsidRPr="00C26CB0" w:rsidRDefault="005D6416" w:rsidP="005D6416">
      <w:pPr>
        <w:pStyle w:val="Definition"/>
      </w:pPr>
      <w:r w:rsidRPr="00C26CB0">
        <w:rPr>
          <w:b/>
          <w:i/>
        </w:rPr>
        <w:t>ASIS action</w:t>
      </w:r>
      <w:r w:rsidRPr="00C26CB0">
        <w:t xml:space="preserve"> means action taken after the commencement of this Act by the Director</w:t>
      </w:r>
      <w:r w:rsidR="00C26CB0">
        <w:noBreakHyphen/>
      </w:r>
      <w:r w:rsidRPr="00C26CB0">
        <w:t>General or an employee of ASIS that relates to an ASIS employee’s employment.</w:t>
      </w:r>
    </w:p>
    <w:p w:rsidR="005D6416" w:rsidRPr="00C26CB0" w:rsidRDefault="005D6416" w:rsidP="005D6416">
      <w:pPr>
        <w:pStyle w:val="ActHead5"/>
      </w:pPr>
      <w:bookmarkStart w:id="61" w:name="_Toc402864437"/>
      <w:r w:rsidRPr="00C26CB0">
        <w:rPr>
          <w:rStyle w:val="CharSectno"/>
        </w:rPr>
        <w:t>38</w:t>
      </w:r>
      <w:r w:rsidRPr="00C26CB0">
        <w:t xml:space="preserve">  Application of Crimes Act</w:t>
      </w:r>
      <w:bookmarkEnd w:id="61"/>
    </w:p>
    <w:p w:rsidR="005D6416" w:rsidRPr="00C26CB0" w:rsidRDefault="005D6416" w:rsidP="005D6416">
      <w:pPr>
        <w:pStyle w:val="subsection"/>
      </w:pPr>
      <w:r w:rsidRPr="00C26CB0">
        <w:tab/>
      </w:r>
      <w:r w:rsidRPr="00C26CB0">
        <w:tab/>
        <w:t>The Director</w:t>
      </w:r>
      <w:r w:rsidR="00C26CB0">
        <w:noBreakHyphen/>
      </w:r>
      <w:r w:rsidRPr="00C26CB0">
        <w:t xml:space="preserve">General and staff members of ASIS are Commonwealth officers for the purposes of the </w:t>
      </w:r>
      <w:r w:rsidRPr="00C26CB0">
        <w:rPr>
          <w:i/>
        </w:rPr>
        <w:t>Crimes Act 1914</w:t>
      </w:r>
      <w:r w:rsidRPr="00C26CB0">
        <w:t>.</w:t>
      </w:r>
    </w:p>
    <w:p w:rsidR="005D6416" w:rsidRPr="00C26CB0" w:rsidRDefault="005D6416" w:rsidP="0013204E">
      <w:pPr>
        <w:pStyle w:val="ActHead2"/>
        <w:pageBreakBefore/>
      </w:pPr>
      <w:bookmarkStart w:id="62" w:name="_Toc402864438"/>
      <w:r w:rsidRPr="00C26CB0">
        <w:rPr>
          <w:rStyle w:val="CharPartNo"/>
        </w:rPr>
        <w:lastRenderedPageBreak/>
        <w:t>Part</w:t>
      </w:r>
      <w:r w:rsidR="00C26CB0" w:rsidRPr="00C26CB0">
        <w:rPr>
          <w:rStyle w:val="CharPartNo"/>
        </w:rPr>
        <w:t> </w:t>
      </w:r>
      <w:r w:rsidRPr="00C26CB0">
        <w:rPr>
          <w:rStyle w:val="CharPartNo"/>
        </w:rPr>
        <w:t>6</w:t>
      </w:r>
      <w:r w:rsidRPr="00C26CB0">
        <w:t>—</w:t>
      </w:r>
      <w:r w:rsidRPr="00C26CB0">
        <w:rPr>
          <w:rStyle w:val="CharPartText"/>
        </w:rPr>
        <w:t>Miscellaneous</w:t>
      </w:r>
      <w:bookmarkEnd w:id="62"/>
    </w:p>
    <w:p w:rsidR="0085377B" w:rsidRPr="00C26CB0" w:rsidRDefault="0085377B" w:rsidP="0085377B">
      <w:pPr>
        <w:pStyle w:val="ActHead3"/>
      </w:pPr>
      <w:bookmarkStart w:id="63" w:name="_Toc402864439"/>
      <w:r w:rsidRPr="00C26CB0">
        <w:rPr>
          <w:rStyle w:val="CharDivNo"/>
        </w:rPr>
        <w:t>Division</w:t>
      </w:r>
      <w:r w:rsidR="00C26CB0" w:rsidRPr="00C26CB0">
        <w:rPr>
          <w:rStyle w:val="CharDivNo"/>
        </w:rPr>
        <w:t> </w:t>
      </w:r>
      <w:r w:rsidRPr="00C26CB0">
        <w:rPr>
          <w:rStyle w:val="CharDivNo"/>
        </w:rPr>
        <w:t>1</w:t>
      </w:r>
      <w:r w:rsidRPr="00C26CB0">
        <w:t>—</w:t>
      </w:r>
      <w:r w:rsidRPr="00C26CB0">
        <w:rPr>
          <w:rStyle w:val="CharDivText"/>
        </w:rPr>
        <w:t>Secrecy</w:t>
      </w:r>
      <w:bookmarkEnd w:id="63"/>
    </w:p>
    <w:p w:rsidR="005D6416" w:rsidRPr="00C26CB0" w:rsidRDefault="005D6416" w:rsidP="005D6416">
      <w:pPr>
        <w:pStyle w:val="ActHead5"/>
      </w:pPr>
      <w:bookmarkStart w:id="64" w:name="_Toc402864440"/>
      <w:r w:rsidRPr="00C26CB0">
        <w:rPr>
          <w:rStyle w:val="CharSectno"/>
        </w:rPr>
        <w:t>39</w:t>
      </w:r>
      <w:r w:rsidRPr="00C26CB0">
        <w:t xml:space="preserve">  Communication of certain information—ASIS</w:t>
      </w:r>
      <w:bookmarkEnd w:id="64"/>
    </w:p>
    <w:p w:rsidR="005D6416" w:rsidRPr="00C26CB0" w:rsidRDefault="005D6416" w:rsidP="005D6416">
      <w:pPr>
        <w:pStyle w:val="subsection"/>
      </w:pPr>
      <w:r w:rsidRPr="00C26CB0">
        <w:tab/>
        <w:t>(1)</w:t>
      </w:r>
      <w:r w:rsidRPr="00C26CB0">
        <w:tab/>
        <w:t>A person is guilty of an offence if:</w:t>
      </w:r>
    </w:p>
    <w:p w:rsidR="005D6416" w:rsidRPr="00C26CB0" w:rsidRDefault="005D6416" w:rsidP="005D6416">
      <w:pPr>
        <w:pStyle w:val="paragraph"/>
      </w:pPr>
      <w:r w:rsidRPr="00C26CB0">
        <w:tab/>
        <w:t>(a)</w:t>
      </w:r>
      <w:r w:rsidRPr="00C26CB0">
        <w:tab/>
        <w:t xml:space="preserve">the person communicates any information or matter that was </w:t>
      </w:r>
      <w:r w:rsidR="0085377B" w:rsidRPr="00C26CB0">
        <w:t xml:space="preserve">acquired or </w:t>
      </w:r>
      <w:r w:rsidRPr="00C26CB0">
        <w:t>prepared by or on behalf of ASIS in connection with its functions or relates to the performance by ASIS of its functions; and</w:t>
      </w:r>
    </w:p>
    <w:p w:rsidR="005D6416" w:rsidRPr="00C26CB0" w:rsidRDefault="005D6416" w:rsidP="005D6416">
      <w:pPr>
        <w:pStyle w:val="paragraph"/>
      </w:pPr>
      <w:r w:rsidRPr="00C26CB0">
        <w:tab/>
        <w:t>(b)</w:t>
      </w:r>
      <w:r w:rsidRPr="00C26CB0">
        <w:tab/>
        <w:t>the information or matter has come to the knowledge or into the possession of the person by reason of:</w:t>
      </w:r>
    </w:p>
    <w:p w:rsidR="005D6416" w:rsidRPr="00C26CB0" w:rsidRDefault="005D6416" w:rsidP="005D6416">
      <w:pPr>
        <w:pStyle w:val="paragraphsub"/>
      </w:pPr>
      <w:r w:rsidRPr="00C26CB0">
        <w:tab/>
        <w:t>(i)</w:t>
      </w:r>
      <w:r w:rsidRPr="00C26CB0">
        <w:tab/>
        <w:t>his or her being, or having been, a staff member or agent of ASIS; or</w:t>
      </w:r>
    </w:p>
    <w:p w:rsidR="005D6416" w:rsidRPr="00C26CB0" w:rsidRDefault="005D6416" w:rsidP="005D6416">
      <w:pPr>
        <w:pStyle w:val="paragraphsub"/>
      </w:pPr>
      <w:r w:rsidRPr="00C26CB0">
        <w:tab/>
        <w:t>(ii)</w:t>
      </w:r>
      <w:r w:rsidRPr="00C26CB0">
        <w:tab/>
        <w:t>his or her having entered into any contract, agreement or arrangement with ASIS; or</w:t>
      </w:r>
    </w:p>
    <w:p w:rsidR="005D6416" w:rsidRPr="00C26CB0" w:rsidRDefault="005D6416" w:rsidP="005D6416">
      <w:pPr>
        <w:pStyle w:val="paragraphsub"/>
      </w:pPr>
      <w:r w:rsidRPr="00C26CB0">
        <w:tab/>
        <w:t>(iii)</w:t>
      </w:r>
      <w:r w:rsidRPr="00C26CB0">
        <w:tab/>
        <w:t>his or her having been an employee or agent of a person who has entered into a contract, agreement or arrangement with ASIS; and</w:t>
      </w:r>
    </w:p>
    <w:p w:rsidR="005D6416" w:rsidRPr="00C26CB0" w:rsidRDefault="005D6416" w:rsidP="005D6416">
      <w:pPr>
        <w:pStyle w:val="paragraph"/>
      </w:pPr>
      <w:r w:rsidRPr="00C26CB0">
        <w:tab/>
        <w:t>(c)</w:t>
      </w:r>
      <w:r w:rsidRPr="00C26CB0">
        <w:tab/>
        <w:t>the communication was not made:</w:t>
      </w:r>
    </w:p>
    <w:p w:rsidR="005D6416" w:rsidRPr="00C26CB0" w:rsidRDefault="005D6416" w:rsidP="005D6416">
      <w:pPr>
        <w:pStyle w:val="paragraphsub"/>
      </w:pPr>
      <w:r w:rsidRPr="00C26CB0">
        <w:tab/>
        <w:t>(i)</w:t>
      </w:r>
      <w:r w:rsidRPr="00C26CB0">
        <w:tab/>
        <w:t>to the Director</w:t>
      </w:r>
      <w:r w:rsidR="00C26CB0">
        <w:noBreakHyphen/>
      </w:r>
      <w:r w:rsidRPr="00C26CB0">
        <w:t>General or a staff member by the person in the course of the person’s duties as a staff member; or</w:t>
      </w:r>
    </w:p>
    <w:p w:rsidR="005D6416" w:rsidRPr="00C26CB0" w:rsidRDefault="005D6416" w:rsidP="005D6416">
      <w:pPr>
        <w:pStyle w:val="paragraphsub"/>
      </w:pPr>
      <w:r w:rsidRPr="00C26CB0">
        <w:tab/>
        <w:t>(ii)</w:t>
      </w:r>
      <w:r w:rsidRPr="00C26CB0">
        <w:tab/>
        <w:t>to the Director</w:t>
      </w:r>
      <w:r w:rsidR="00C26CB0">
        <w:noBreakHyphen/>
      </w:r>
      <w:r w:rsidRPr="00C26CB0">
        <w:t>General or a staff member by the person in accordance with a contract, agreement or arrangement; or</w:t>
      </w:r>
    </w:p>
    <w:p w:rsidR="005D6416" w:rsidRPr="00C26CB0" w:rsidRDefault="005D6416" w:rsidP="005D6416">
      <w:pPr>
        <w:pStyle w:val="paragraphsub"/>
      </w:pPr>
      <w:r w:rsidRPr="00C26CB0">
        <w:tab/>
        <w:t>(iii)</w:t>
      </w:r>
      <w:r w:rsidRPr="00C26CB0">
        <w:tab/>
        <w:t>by the person in the course of the person’s duties as a staff member or agent, within the limits of authority conferred on the person by the Director</w:t>
      </w:r>
      <w:r w:rsidR="00C26CB0">
        <w:noBreakHyphen/>
      </w:r>
      <w:r w:rsidRPr="00C26CB0">
        <w:t>General; or</w:t>
      </w:r>
    </w:p>
    <w:p w:rsidR="005D6416" w:rsidRPr="00C26CB0" w:rsidRDefault="005D6416" w:rsidP="005D6416">
      <w:pPr>
        <w:pStyle w:val="paragraphsub"/>
      </w:pPr>
      <w:r w:rsidRPr="00C26CB0">
        <w:tab/>
        <w:t>(iv)</w:t>
      </w:r>
      <w:r w:rsidRPr="00C26CB0">
        <w:tab/>
        <w:t>with the approval of the Director</w:t>
      </w:r>
      <w:r w:rsidR="00C26CB0">
        <w:noBreakHyphen/>
      </w:r>
      <w:r w:rsidRPr="00C26CB0">
        <w:t>General or of a staff member having the authority of the Director</w:t>
      </w:r>
      <w:r w:rsidR="00C26CB0">
        <w:noBreakHyphen/>
      </w:r>
      <w:r w:rsidRPr="00C26CB0">
        <w:t>General to give such an approval.</w:t>
      </w:r>
    </w:p>
    <w:p w:rsidR="0085377B" w:rsidRPr="00C26CB0" w:rsidRDefault="0085377B" w:rsidP="0085377B">
      <w:pPr>
        <w:pStyle w:val="Penalty"/>
      </w:pPr>
      <w:r w:rsidRPr="00C26CB0">
        <w:t>Penalty:</w:t>
      </w:r>
      <w:r w:rsidRPr="00C26CB0">
        <w:tab/>
        <w:t>Imprisonment for 10 years.</w:t>
      </w:r>
    </w:p>
    <w:p w:rsidR="002F23BC" w:rsidRPr="00C26CB0" w:rsidRDefault="002F23BC" w:rsidP="002F23BC">
      <w:pPr>
        <w:pStyle w:val="SubsectionHead"/>
      </w:pPr>
      <w:r w:rsidRPr="00C26CB0">
        <w:t>Exception—information or matter lawfully available</w:t>
      </w:r>
    </w:p>
    <w:p w:rsidR="002F23BC" w:rsidRPr="00C26CB0" w:rsidRDefault="002F23BC" w:rsidP="002F23BC">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F23BC" w:rsidRPr="00C26CB0" w:rsidRDefault="002F23BC" w:rsidP="002F23BC">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F23BC" w:rsidRPr="00C26CB0" w:rsidRDefault="002F23BC" w:rsidP="002F23BC">
      <w:pPr>
        <w:pStyle w:val="SubsectionHead"/>
      </w:pPr>
      <w:r w:rsidRPr="00C26CB0">
        <w:t>Exception—communication to the Inspector</w:t>
      </w:r>
      <w:r w:rsidR="00C26CB0">
        <w:noBreakHyphen/>
      </w:r>
      <w:r w:rsidRPr="00C26CB0">
        <w:t>General of Intelligence and Security</w:t>
      </w:r>
    </w:p>
    <w:p w:rsidR="002F23BC" w:rsidRPr="00C26CB0" w:rsidRDefault="002F23BC" w:rsidP="002F23BC">
      <w:pPr>
        <w:pStyle w:val="subsection"/>
      </w:pPr>
      <w:r w:rsidRPr="00C26CB0">
        <w:tab/>
        <w:t>(3)</w:t>
      </w:r>
      <w:r w:rsidRPr="00C26CB0">
        <w:tab/>
      </w:r>
      <w:r w:rsidR="00C26CB0">
        <w:t>Subsection (</w:t>
      </w:r>
      <w:r w:rsidRPr="00C26CB0">
        <w:t>1) does not apply if the person communicates the information or matter to an IGIS official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F23BC" w:rsidRPr="00C26CB0" w:rsidRDefault="002F23BC" w:rsidP="002F23BC">
      <w:pPr>
        <w:pStyle w:val="notetext"/>
      </w:pPr>
      <w:r w:rsidRPr="00C26CB0">
        <w:t>Note:</w:t>
      </w:r>
      <w:r w:rsidRPr="00C26CB0">
        <w:tab/>
        <w:t xml:space="preserve">A defendant bears an evidential burden in relation to the matter in </w:t>
      </w:r>
      <w:r w:rsidR="00C26CB0">
        <w:t>subsection (</w:t>
      </w:r>
      <w:r w:rsidRPr="00C26CB0">
        <w:t>3): see subsection</w:t>
      </w:r>
      <w:r w:rsidR="00C26CB0">
        <w:t> </w:t>
      </w:r>
      <w:r w:rsidRPr="00C26CB0">
        <w:t xml:space="preserve">13.3(3) of the </w:t>
      </w:r>
      <w:r w:rsidRPr="00C26CB0">
        <w:rPr>
          <w:i/>
        </w:rPr>
        <w:t>Criminal Code</w:t>
      </w:r>
      <w:r w:rsidRPr="00C26CB0">
        <w:t>).</w:t>
      </w:r>
    </w:p>
    <w:p w:rsidR="00907CA9" w:rsidRPr="00C26CB0" w:rsidRDefault="00907CA9" w:rsidP="00907CA9">
      <w:pPr>
        <w:pStyle w:val="ActHead5"/>
      </w:pPr>
      <w:bookmarkStart w:id="65" w:name="_Toc402864441"/>
      <w:r w:rsidRPr="00C26CB0">
        <w:rPr>
          <w:rStyle w:val="CharSectno"/>
        </w:rPr>
        <w:t>39A</w:t>
      </w:r>
      <w:r w:rsidRPr="00C26CB0">
        <w:t xml:space="preserve">  Communication of certain information—AGO</w:t>
      </w:r>
      <w:bookmarkEnd w:id="65"/>
    </w:p>
    <w:p w:rsidR="000B16BB" w:rsidRPr="00C26CB0" w:rsidRDefault="000B16BB" w:rsidP="000B16BB">
      <w:pPr>
        <w:pStyle w:val="subsection"/>
      </w:pPr>
      <w:r w:rsidRPr="00C26CB0">
        <w:tab/>
        <w:t>(1)</w:t>
      </w:r>
      <w:r w:rsidRPr="00C26CB0">
        <w:tab/>
        <w:t>A person commits an offence if:</w:t>
      </w:r>
    </w:p>
    <w:p w:rsidR="000B16BB" w:rsidRPr="00C26CB0" w:rsidRDefault="000B16BB" w:rsidP="000B16BB">
      <w:pPr>
        <w:pStyle w:val="paragraph"/>
      </w:pPr>
      <w:r w:rsidRPr="00C26CB0">
        <w:tab/>
        <w:t>(a)</w:t>
      </w:r>
      <w:r w:rsidRPr="00C26CB0">
        <w:tab/>
        <w:t xml:space="preserve">the person communicates any information or matter that was </w:t>
      </w:r>
      <w:r w:rsidR="002F23BC" w:rsidRPr="00C26CB0">
        <w:t xml:space="preserve">acquired or </w:t>
      </w:r>
      <w:r w:rsidRPr="00C26CB0">
        <w:t xml:space="preserve">prepared by or on behalf of </w:t>
      </w:r>
      <w:r w:rsidR="00907CA9" w:rsidRPr="00C26CB0">
        <w:t xml:space="preserve">AGO </w:t>
      </w:r>
      <w:r w:rsidRPr="00C26CB0">
        <w:t xml:space="preserve">in connection with its functions or relates to the performance by </w:t>
      </w:r>
      <w:r w:rsidR="00907CA9" w:rsidRPr="00C26CB0">
        <w:t xml:space="preserve">AGO </w:t>
      </w:r>
      <w:r w:rsidRPr="00C26CB0">
        <w:t>of its functions; and</w:t>
      </w:r>
    </w:p>
    <w:p w:rsidR="000B16BB" w:rsidRPr="00C26CB0" w:rsidRDefault="000B16BB" w:rsidP="000B16BB">
      <w:pPr>
        <w:pStyle w:val="paragraph"/>
      </w:pPr>
      <w:r w:rsidRPr="00C26CB0">
        <w:tab/>
        <w:t>(b)</w:t>
      </w:r>
      <w:r w:rsidRPr="00C26CB0">
        <w:tab/>
        <w:t>the information or matter has come to the knowledge or into the possession of the person by reason of:</w:t>
      </w:r>
    </w:p>
    <w:p w:rsidR="000B16BB" w:rsidRPr="00C26CB0" w:rsidRDefault="000B16BB" w:rsidP="000B16BB">
      <w:pPr>
        <w:pStyle w:val="paragraphsub"/>
      </w:pPr>
      <w:r w:rsidRPr="00C26CB0">
        <w:tab/>
        <w:t>(i)</w:t>
      </w:r>
      <w:r w:rsidRPr="00C26CB0">
        <w:tab/>
        <w:t xml:space="preserve">his or her being, or having been, a staff member of </w:t>
      </w:r>
      <w:r w:rsidR="00907CA9" w:rsidRPr="00C26CB0">
        <w:t>AGO</w:t>
      </w:r>
      <w:r w:rsidRPr="00C26CB0">
        <w:t>; or</w:t>
      </w:r>
    </w:p>
    <w:p w:rsidR="000B16BB" w:rsidRPr="00C26CB0" w:rsidRDefault="000B16BB" w:rsidP="000B16BB">
      <w:pPr>
        <w:pStyle w:val="paragraphsub"/>
      </w:pPr>
      <w:r w:rsidRPr="00C26CB0">
        <w:tab/>
        <w:t>(ii)</w:t>
      </w:r>
      <w:r w:rsidRPr="00C26CB0">
        <w:tab/>
        <w:t xml:space="preserve">his or her having entered into any contract, agreement or arrangement with </w:t>
      </w:r>
      <w:r w:rsidR="00907CA9" w:rsidRPr="00C26CB0">
        <w:t>AGO</w:t>
      </w:r>
      <w:r w:rsidRPr="00C26CB0">
        <w:t>; or</w:t>
      </w:r>
    </w:p>
    <w:p w:rsidR="000B16BB" w:rsidRPr="00C26CB0" w:rsidRDefault="000B16BB" w:rsidP="000B16BB">
      <w:pPr>
        <w:pStyle w:val="paragraphsub"/>
      </w:pPr>
      <w:r w:rsidRPr="00C26CB0">
        <w:tab/>
        <w:t>(iii)</w:t>
      </w:r>
      <w:r w:rsidRPr="00C26CB0">
        <w:tab/>
        <w:t xml:space="preserve">his or her having been an employee or agent of a person who has entered into a contract, agreement or arrangement with </w:t>
      </w:r>
      <w:r w:rsidR="00907CA9" w:rsidRPr="00C26CB0">
        <w:t>AGO</w:t>
      </w:r>
      <w:r w:rsidRPr="00C26CB0">
        <w:t>; and</w:t>
      </w:r>
    </w:p>
    <w:p w:rsidR="000B16BB" w:rsidRPr="00C26CB0" w:rsidRDefault="000B16BB" w:rsidP="000B16BB">
      <w:pPr>
        <w:pStyle w:val="paragraph"/>
      </w:pPr>
      <w:r w:rsidRPr="00C26CB0">
        <w:lastRenderedPageBreak/>
        <w:tab/>
        <w:t>(c)</w:t>
      </w:r>
      <w:r w:rsidRPr="00C26CB0">
        <w:tab/>
        <w:t>the communication was not made:</w:t>
      </w:r>
    </w:p>
    <w:p w:rsidR="000B16BB" w:rsidRPr="00C26CB0" w:rsidRDefault="000B16BB" w:rsidP="000B16BB">
      <w:pPr>
        <w:pStyle w:val="paragraphsub"/>
      </w:pPr>
      <w:r w:rsidRPr="00C26CB0">
        <w:tab/>
        <w:t>(i)</w:t>
      </w:r>
      <w:r w:rsidRPr="00C26CB0">
        <w:tab/>
        <w:t xml:space="preserve">to the Director of </w:t>
      </w:r>
      <w:r w:rsidR="00907CA9" w:rsidRPr="00C26CB0">
        <w:t>AGO</w:t>
      </w:r>
      <w:r w:rsidRPr="00C26CB0">
        <w:t xml:space="preserve"> or a staff member by the person in the course of the person’s duties as a staff member; or</w:t>
      </w:r>
    </w:p>
    <w:p w:rsidR="000B16BB" w:rsidRPr="00C26CB0" w:rsidRDefault="000B16BB" w:rsidP="000B16BB">
      <w:pPr>
        <w:pStyle w:val="paragraphsub"/>
      </w:pPr>
      <w:r w:rsidRPr="00C26CB0">
        <w:tab/>
        <w:t>(ii)</w:t>
      </w:r>
      <w:r w:rsidRPr="00C26CB0">
        <w:tab/>
        <w:t xml:space="preserve">to the Director of </w:t>
      </w:r>
      <w:r w:rsidR="00907CA9" w:rsidRPr="00C26CB0">
        <w:t>AGO</w:t>
      </w:r>
      <w:r w:rsidRPr="00C26CB0">
        <w:t xml:space="preserve"> or a staff member by the person in accordance with a contract, agreement or arrangement; or</w:t>
      </w:r>
    </w:p>
    <w:p w:rsidR="000B16BB" w:rsidRPr="00C26CB0" w:rsidRDefault="000B16BB" w:rsidP="000B16BB">
      <w:pPr>
        <w:pStyle w:val="paragraphsub"/>
      </w:pPr>
      <w:r w:rsidRPr="00C26CB0">
        <w:tab/>
        <w:t>(iii)</w:t>
      </w:r>
      <w:r w:rsidRPr="00C26CB0">
        <w:tab/>
        <w:t xml:space="preserve">by the person in the course of the person’s duties as a staff member, within the limits of authority conferred on the person by the Director of </w:t>
      </w:r>
      <w:r w:rsidR="00907CA9" w:rsidRPr="00C26CB0">
        <w:t>AGO</w:t>
      </w:r>
      <w:r w:rsidRPr="00C26CB0">
        <w:t>; or</w:t>
      </w:r>
    </w:p>
    <w:p w:rsidR="000B16BB" w:rsidRPr="00C26CB0" w:rsidRDefault="000B16BB" w:rsidP="000B16BB">
      <w:pPr>
        <w:pStyle w:val="paragraphsub"/>
      </w:pPr>
      <w:r w:rsidRPr="00C26CB0">
        <w:tab/>
        <w:t>(iv)</w:t>
      </w:r>
      <w:r w:rsidRPr="00C26CB0">
        <w:tab/>
        <w:t xml:space="preserve">with the approval of the Director of </w:t>
      </w:r>
      <w:r w:rsidR="00907CA9" w:rsidRPr="00C26CB0">
        <w:t>AGO</w:t>
      </w:r>
      <w:r w:rsidRPr="00C26CB0">
        <w:t xml:space="preserve"> or of a staff member having the authority of the Director of </w:t>
      </w:r>
      <w:r w:rsidR="00907CA9" w:rsidRPr="00C26CB0">
        <w:t>AGO</w:t>
      </w:r>
      <w:r w:rsidRPr="00C26CB0">
        <w:t xml:space="preserve"> to give such an approval.</w:t>
      </w:r>
    </w:p>
    <w:p w:rsidR="002F23BC" w:rsidRPr="00C26CB0" w:rsidRDefault="002F23BC" w:rsidP="002F23BC">
      <w:pPr>
        <w:pStyle w:val="Penalty"/>
      </w:pPr>
      <w:r w:rsidRPr="00C26CB0">
        <w:t>Penalty:</w:t>
      </w:r>
      <w:r w:rsidRPr="00C26CB0">
        <w:tab/>
        <w:t>Imprisonment for 10 years.</w:t>
      </w:r>
    </w:p>
    <w:p w:rsidR="002F23BC" w:rsidRPr="00C26CB0" w:rsidRDefault="002F23BC" w:rsidP="002F23BC">
      <w:pPr>
        <w:pStyle w:val="SubsectionHead"/>
      </w:pPr>
      <w:r w:rsidRPr="00C26CB0">
        <w:t>Exception—information or matter lawfully available</w:t>
      </w:r>
    </w:p>
    <w:p w:rsidR="002F23BC" w:rsidRPr="00C26CB0" w:rsidRDefault="002F23BC" w:rsidP="002F23BC">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F23BC" w:rsidRPr="00C26CB0" w:rsidRDefault="002F23BC" w:rsidP="002F23BC">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F23BC" w:rsidRPr="00C26CB0" w:rsidRDefault="002F23BC" w:rsidP="002F23BC">
      <w:pPr>
        <w:pStyle w:val="SubsectionHead"/>
      </w:pPr>
      <w:r w:rsidRPr="00C26CB0">
        <w:t>Exception—communication to the Inspector</w:t>
      </w:r>
      <w:r w:rsidR="00C26CB0">
        <w:noBreakHyphen/>
      </w:r>
      <w:r w:rsidRPr="00C26CB0">
        <w:t>General of Intelligence and Security</w:t>
      </w:r>
    </w:p>
    <w:p w:rsidR="002F23BC" w:rsidRPr="00C26CB0" w:rsidRDefault="002F23BC" w:rsidP="002F23BC">
      <w:pPr>
        <w:pStyle w:val="subsection"/>
      </w:pPr>
      <w:r w:rsidRPr="00C26CB0">
        <w:tab/>
        <w:t>(3)</w:t>
      </w:r>
      <w:r w:rsidRPr="00C26CB0">
        <w:tab/>
      </w:r>
      <w:r w:rsidR="00C26CB0">
        <w:t>Subsection (</w:t>
      </w:r>
      <w:r w:rsidRPr="00C26CB0">
        <w:t>1) does not apply if the person communicates the information or matter to an IGIS official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F23BC" w:rsidRPr="00C26CB0" w:rsidRDefault="002F23BC" w:rsidP="002F23BC">
      <w:pPr>
        <w:pStyle w:val="notetext"/>
      </w:pPr>
      <w:r w:rsidRPr="00C26CB0">
        <w:t>Note:</w:t>
      </w:r>
      <w:r w:rsidRPr="00C26CB0">
        <w:tab/>
        <w:t xml:space="preserve">A defendant bears an evidential burden in relation to the matter in </w:t>
      </w:r>
      <w:r w:rsidR="00C26CB0">
        <w:t>subsection (</w:t>
      </w:r>
      <w:r w:rsidRPr="00C26CB0">
        <w:t>3): see subsection</w:t>
      </w:r>
      <w:r w:rsidR="00C26CB0">
        <w:t> </w:t>
      </w:r>
      <w:r w:rsidRPr="00C26CB0">
        <w:t xml:space="preserve">13.3(3) of the </w:t>
      </w:r>
      <w:r w:rsidRPr="00C26CB0">
        <w:rPr>
          <w:i/>
        </w:rPr>
        <w:t>Criminal Code</w:t>
      </w:r>
      <w:r w:rsidRPr="00C26CB0">
        <w:t>.</w:t>
      </w:r>
    </w:p>
    <w:p w:rsidR="00907CA9" w:rsidRPr="00C26CB0" w:rsidRDefault="00907CA9" w:rsidP="00907CA9">
      <w:pPr>
        <w:pStyle w:val="ActHead5"/>
      </w:pPr>
      <w:bookmarkStart w:id="66" w:name="_Toc402864442"/>
      <w:r w:rsidRPr="00C26CB0">
        <w:rPr>
          <w:rStyle w:val="CharSectno"/>
        </w:rPr>
        <w:t>40</w:t>
      </w:r>
      <w:r w:rsidRPr="00C26CB0">
        <w:t xml:space="preserve">  Communication of certain information—ASD</w:t>
      </w:r>
      <w:bookmarkEnd w:id="66"/>
    </w:p>
    <w:p w:rsidR="005D6416" w:rsidRPr="00C26CB0" w:rsidRDefault="005D6416" w:rsidP="005D6416">
      <w:pPr>
        <w:pStyle w:val="subsection"/>
      </w:pPr>
      <w:r w:rsidRPr="00C26CB0">
        <w:tab/>
        <w:t>(1)</w:t>
      </w:r>
      <w:r w:rsidRPr="00C26CB0">
        <w:tab/>
        <w:t>A person is guilty of an offence if:</w:t>
      </w:r>
    </w:p>
    <w:p w:rsidR="005D6416" w:rsidRPr="00C26CB0" w:rsidRDefault="005D6416" w:rsidP="005D6416">
      <w:pPr>
        <w:pStyle w:val="paragraph"/>
      </w:pPr>
      <w:r w:rsidRPr="00C26CB0">
        <w:tab/>
        <w:t>(a)</w:t>
      </w:r>
      <w:r w:rsidRPr="00C26CB0">
        <w:tab/>
        <w:t xml:space="preserve">the person communicates any information or matter that was </w:t>
      </w:r>
      <w:r w:rsidR="002F23BC" w:rsidRPr="00C26CB0">
        <w:t xml:space="preserve">acquired or </w:t>
      </w:r>
      <w:r w:rsidRPr="00C26CB0">
        <w:t xml:space="preserve">prepared by or on behalf of </w:t>
      </w:r>
      <w:r w:rsidR="00907CA9" w:rsidRPr="00C26CB0">
        <w:t xml:space="preserve">ASD </w:t>
      </w:r>
      <w:r w:rsidRPr="00C26CB0">
        <w:t xml:space="preserve">in connection with its functions or relates to the performance by </w:t>
      </w:r>
      <w:r w:rsidR="00907CA9" w:rsidRPr="00C26CB0">
        <w:t>ASD</w:t>
      </w:r>
      <w:r w:rsidRPr="00C26CB0">
        <w:t xml:space="preserve"> of its functions; and</w:t>
      </w:r>
    </w:p>
    <w:p w:rsidR="005D6416" w:rsidRPr="00C26CB0" w:rsidRDefault="005D6416" w:rsidP="005D6416">
      <w:pPr>
        <w:pStyle w:val="paragraph"/>
      </w:pPr>
      <w:r w:rsidRPr="00C26CB0">
        <w:tab/>
        <w:t>(b)</w:t>
      </w:r>
      <w:r w:rsidRPr="00C26CB0">
        <w:tab/>
        <w:t>the information or matter has come to the knowledge or into the possession of the person by reason of:</w:t>
      </w:r>
    </w:p>
    <w:p w:rsidR="005D6416" w:rsidRPr="00C26CB0" w:rsidRDefault="005D6416" w:rsidP="005D6416">
      <w:pPr>
        <w:pStyle w:val="paragraphsub"/>
      </w:pPr>
      <w:r w:rsidRPr="00C26CB0">
        <w:tab/>
        <w:t>(i)</w:t>
      </w:r>
      <w:r w:rsidRPr="00C26CB0">
        <w:tab/>
        <w:t xml:space="preserve">his or her being, or having been, a staff member of </w:t>
      </w:r>
      <w:r w:rsidR="00907CA9" w:rsidRPr="00C26CB0">
        <w:t>ASD</w:t>
      </w:r>
      <w:r w:rsidRPr="00C26CB0">
        <w:t>; or</w:t>
      </w:r>
    </w:p>
    <w:p w:rsidR="005D6416" w:rsidRPr="00C26CB0" w:rsidRDefault="005D6416" w:rsidP="005D6416">
      <w:pPr>
        <w:pStyle w:val="paragraphsub"/>
      </w:pPr>
      <w:r w:rsidRPr="00C26CB0">
        <w:tab/>
        <w:t>(ii)</w:t>
      </w:r>
      <w:r w:rsidRPr="00C26CB0">
        <w:tab/>
        <w:t xml:space="preserve">his or her having entered into any contract, agreement or arrangement with </w:t>
      </w:r>
      <w:r w:rsidR="00907CA9" w:rsidRPr="00C26CB0">
        <w:t>ASD</w:t>
      </w:r>
      <w:r w:rsidRPr="00C26CB0">
        <w:t>; or</w:t>
      </w:r>
    </w:p>
    <w:p w:rsidR="005D6416" w:rsidRPr="00C26CB0" w:rsidRDefault="005D6416" w:rsidP="005D6416">
      <w:pPr>
        <w:pStyle w:val="paragraphsub"/>
      </w:pPr>
      <w:r w:rsidRPr="00C26CB0">
        <w:tab/>
        <w:t>(iii)</w:t>
      </w:r>
      <w:r w:rsidRPr="00C26CB0">
        <w:tab/>
        <w:t xml:space="preserve">his or her having been an employee or agent of a person who has entered into a contract, agreement or arrangement with </w:t>
      </w:r>
      <w:r w:rsidR="00907CA9" w:rsidRPr="00C26CB0">
        <w:t>ASD</w:t>
      </w:r>
      <w:r w:rsidRPr="00C26CB0">
        <w:t>; and</w:t>
      </w:r>
    </w:p>
    <w:p w:rsidR="005D6416" w:rsidRPr="00C26CB0" w:rsidRDefault="005D6416" w:rsidP="005D6416">
      <w:pPr>
        <w:pStyle w:val="paragraph"/>
      </w:pPr>
      <w:r w:rsidRPr="00C26CB0">
        <w:tab/>
        <w:t>(c)</w:t>
      </w:r>
      <w:r w:rsidRPr="00C26CB0">
        <w:tab/>
        <w:t>the communication was not made:</w:t>
      </w:r>
    </w:p>
    <w:p w:rsidR="005D6416" w:rsidRPr="00C26CB0" w:rsidRDefault="005D6416" w:rsidP="005D6416">
      <w:pPr>
        <w:pStyle w:val="paragraphsub"/>
      </w:pPr>
      <w:r w:rsidRPr="00C26CB0">
        <w:tab/>
        <w:t>(i)</w:t>
      </w:r>
      <w:r w:rsidRPr="00C26CB0">
        <w:tab/>
        <w:t>to the Director</w:t>
      </w:r>
      <w:r w:rsidR="000E52A9" w:rsidRPr="00C26CB0">
        <w:t xml:space="preserve"> of </w:t>
      </w:r>
      <w:r w:rsidR="00907CA9" w:rsidRPr="00C26CB0">
        <w:t>ASD</w:t>
      </w:r>
      <w:r w:rsidRPr="00C26CB0">
        <w:t xml:space="preserve"> or a staff member by the person in the course of the person’s duties as a staff member; or</w:t>
      </w:r>
    </w:p>
    <w:p w:rsidR="005D6416" w:rsidRPr="00C26CB0" w:rsidRDefault="005D6416" w:rsidP="005D6416">
      <w:pPr>
        <w:pStyle w:val="paragraphsub"/>
      </w:pPr>
      <w:r w:rsidRPr="00C26CB0">
        <w:tab/>
        <w:t>(ii)</w:t>
      </w:r>
      <w:r w:rsidRPr="00C26CB0">
        <w:tab/>
        <w:t>to the Director</w:t>
      </w:r>
      <w:r w:rsidR="000E52A9" w:rsidRPr="00C26CB0">
        <w:t xml:space="preserve"> of </w:t>
      </w:r>
      <w:r w:rsidR="00907CA9" w:rsidRPr="00C26CB0">
        <w:t>ASD</w:t>
      </w:r>
      <w:r w:rsidRPr="00C26CB0">
        <w:t xml:space="preserve"> or a staff member by the person in accordance with a contract, agreement or arrangement; or</w:t>
      </w:r>
    </w:p>
    <w:p w:rsidR="005D6416" w:rsidRPr="00C26CB0" w:rsidRDefault="005D6416" w:rsidP="005D6416">
      <w:pPr>
        <w:pStyle w:val="paragraphsub"/>
      </w:pPr>
      <w:r w:rsidRPr="00C26CB0">
        <w:tab/>
        <w:t>(iii)</w:t>
      </w:r>
      <w:r w:rsidRPr="00C26CB0">
        <w:tab/>
        <w:t>by the person in the course of the person’s duties as a staff member, within the limits of authority conferred on the person by the Director</w:t>
      </w:r>
      <w:r w:rsidR="005E25BC" w:rsidRPr="00C26CB0">
        <w:t xml:space="preserve"> of </w:t>
      </w:r>
      <w:r w:rsidR="00907CA9" w:rsidRPr="00C26CB0">
        <w:t>ASD</w:t>
      </w:r>
      <w:r w:rsidRPr="00C26CB0">
        <w:t>; or</w:t>
      </w:r>
    </w:p>
    <w:p w:rsidR="005D6416" w:rsidRPr="00C26CB0" w:rsidRDefault="005D6416" w:rsidP="005D6416">
      <w:pPr>
        <w:pStyle w:val="paragraphsub"/>
      </w:pPr>
      <w:r w:rsidRPr="00C26CB0">
        <w:tab/>
        <w:t>(iv)</w:t>
      </w:r>
      <w:r w:rsidRPr="00C26CB0">
        <w:tab/>
        <w:t>with the approval of the Director</w:t>
      </w:r>
      <w:r w:rsidR="005E25BC" w:rsidRPr="00C26CB0">
        <w:t xml:space="preserve"> of </w:t>
      </w:r>
      <w:r w:rsidR="00907CA9" w:rsidRPr="00C26CB0">
        <w:t>ASD</w:t>
      </w:r>
      <w:r w:rsidRPr="00C26CB0">
        <w:t xml:space="preserve"> or of a staff member having the authority of the Director</w:t>
      </w:r>
      <w:r w:rsidR="005E25BC" w:rsidRPr="00C26CB0">
        <w:t xml:space="preserve"> of </w:t>
      </w:r>
      <w:r w:rsidR="00907CA9" w:rsidRPr="00C26CB0">
        <w:t>ASD</w:t>
      </w:r>
      <w:r w:rsidRPr="00C26CB0">
        <w:t xml:space="preserve"> to give such an approval.</w:t>
      </w:r>
    </w:p>
    <w:p w:rsidR="002F23BC" w:rsidRPr="00C26CB0" w:rsidRDefault="002F23BC" w:rsidP="002F23BC">
      <w:pPr>
        <w:pStyle w:val="Penalty"/>
      </w:pPr>
      <w:r w:rsidRPr="00C26CB0">
        <w:t>Penalty:</w:t>
      </w:r>
      <w:r w:rsidRPr="00C26CB0">
        <w:tab/>
        <w:t>Imprisonment for 10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lastRenderedPageBreak/>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(3)</w:t>
      </w:r>
      <w:r w:rsidRPr="00C26CB0">
        <w:tab/>
      </w:r>
      <w:r w:rsidR="00C26CB0">
        <w:t>Subsection (</w:t>
      </w:r>
      <w:r w:rsidRPr="00C26CB0">
        <w:t>1) does not apply if the person communicates the information or matter to an IGIS official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3): see subsection</w:t>
      </w:r>
      <w:r w:rsidR="00C26CB0">
        <w:t> </w:t>
      </w:r>
      <w:r w:rsidRPr="00C26CB0">
        <w:t xml:space="preserve">13.3(3) of the </w:t>
      </w:r>
      <w:r w:rsidRPr="00C26CB0">
        <w:rPr>
          <w:i/>
        </w:rPr>
        <w:t>Criminal Code</w:t>
      </w:r>
      <w:r w:rsidRPr="00C26CB0">
        <w:t>.</w:t>
      </w:r>
    </w:p>
    <w:p w:rsidR="00253A77" w:rsidRPr="00C26CB0" w:rsidRDefault="00253A77" w:rsidP="00253A77">
      <w:pPr>
        <w:pStyle w:val="ActHead5"/>
      </w:pPr>
      <w:bookmarkStart w:id="67" w:name="_Toc402864443"/>
      <w:r w:rsidRPr="00C26CB0">
        <w:rPr>
          <w:rStyle w:val="CharSectno"/>
        </w:rPr>
        <w:t>40A</w:t>
      </w:r>
      <w:r w:rsidRPr="00C26CB0">
        <w:t xml:space="preserve">  Communication of certain information—ONA</w:t>
      </w:r>
      <w:bookmarkEnd w:id="67"/>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the person communicates any information or matter that was acquired or prepared by or on behalf of ONA in connection with its functions or relates to the performance by ONA of its functions; and</w:t>
      </w:r>
    </w:p>
    <w:p w:rsidR="00253A77" w:rsidRPr="00C26CB0" w:rsidRDefault="00253A77" w:rsidP="00253A77">
      <w:pPr>
        <w:pStyle w:val="paragraph"/>
      </w:pPr>
      <w:r w:rsidRPr="00C26CB0">
        <w:tab/>
        <w:t>(b)</w:t>
      </w:r>
      <w:r w:rsidRPr="00C26CB0">
        <w:tab/>
        <w:t>the information or matter has come to the knowledge or into the possession of the person by reason of:</w:t>
      </w:r>
    </w:p>
    <w:p w:rsidR="00253A77" w:rsidRPr="00C26CB0" w:rsidRDefault="00253A77" w:rsidP="00253A77">
      <w:pPr>
        <w:pStyle w:val="paragraphsub"/>
      </w:pPr>
      <w:r w:rsidRPr="00C26CB0">
        <w:tab/>
        <w:t>(i)</w:t>
      </w:r>
      <w:r w:rsidRPr="00C26CB0">
        <w:tab/>
        <w:t>his or her being, or having been, a staff member of ONA; or</w:t>
      </w:r>
    </w:p>
    <w:p w:rsidR="00253A77" w:rsidRPr="00C26CB0" w:rsidRDefault="00253A77" w:rsidP="00253A77">
      <w:pPr>
        <w:pStyle w:val="paragraphsub"/>
      </w:pPr>
      <w:r w:rsidRPr="00C26CB0">
        <w:tab/>
        <w:t>(ii)</w:t>
      </w:r>
      <w:r w:rsidRPr="00C26CB0">
        <w:tab/>
        <w:t>his or her having entered into any contract, agreement or arrangement with ONA;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ONA; and</w:t>
      </w:r>
    </w:p>
    <w:p w:rsidR="00253A77" w:rsidRPr="00C26CB0" w:rsidRDefault="00253A77" w:rsidP="00253A77">
      <w:pPr>
        <w:pStyle w:val="paragraph"/>
      </w:pPr>
      <w:r w:rsidRPr="00C26CB0">
        <w:tab/>
        <w:t>(c)</w:t>
      </w:r>
      <w:r w:rsidRPr="00C26CB0">
        <w:tab/>
        <w:t>the communication was not made:</w:t>
      </w:r>
    </w:p>
    <w:p w:rsidR="00253A77" w:rsidRPr="00C26CB0" w:rsidRDefault="00253A77" w:rsidP="00253A77">
      <w:pPr>
        <w:pStyle w:val="paragraphsub"/>
      </w:pPr>
      <w:r w:rsidRPr="00C26CB0">
        <w:tab/>
        <w:t>(i)</w:t>
      </w:r>
      <w:r w:rsidRPr="00C26CB0">
        <w:tab/>
        <w:t>to the Director</w:t>
      </w:r>
      <w:r w:rsidR="00C26CB0">
        <w:noBreakHyphen/>
      </w:r>
      <w:r w:rsidRPr="00C26CB0">
        <w:t>General of ONA or a staff member by the person in the course of the person’s duties as a staff member; or</w:t>
      </w:r>
    </w:p>
    <w:p w:rsidR="00253A77" w:rsidRPr="00C26CB0" w:rsidRDefault="00253A77" w:rsidP="00253A77">
      <w:pPr>
        <w:pStyle w:val="paragraphsub"/>
      </w:pPr>
      <w:r w:rsidRPr="00C26CB0">
        <w:lastRenderedPageBreak/>
        <w:tab/>
        <w:t>(ii)</w:t>
      </w:r>
      <w:r w:rsidRPr="00C26CB0">
        <w:tab/>
        <w:t>to the Director</w:t>
      </w:r>
      <w:r w:rsidR="00C26CB0">
        <w:noBreakHyphen/>
      </w:r>
      <w:r w:rsidRPr="00C26CB0">
        <w:t>General of ONA or a staff member by the person in accordance with a contract, agreement or arrangement; or</w:t>
      </w:r>
    </w:p>
    <w:p w:rsidR="00253A77" w:rsidRPr="00C26CB0" w:rsidRDefault="00253A77" w:rsidP="00253A77">
      <w:pPr>
        <w:pStyle w:val="paragraphsub"/>
      </w:pPr>
      <w:r w:rsidRPr="00C26CB0">
        <w:tab/>
        <w:t>(iii)</w:t>
      </w:r>
      <w:r w:rsidRPr="00C26CB0">
        <w:tab/>
        <w:t>by the person in the course of the person’s duties as a staff member, within the limits of authority conferred on the person by the Director</w:t>
      </w:r>
      <w:r w:rsidR="00C26CB0">
        <w:noBreakHyphen/>
      </w:r>
      <w:r w:rsidRPr="00C26CB0">
        <w:t>General of ONA; or</w:t>
      </w:r>
    </w:p>
    <w:p w:rsidR="00253A77" w:rsidRPr="00C26CB0" w:rsidRDefault="00253A77" w:rsidP="00253A77">
      <w:pPr>
        <w:pStyle w:val="paragraphsub"/>
      </w:pPr>
      <w:r w:rsidRPr="00C26CB0">
        <w:tab/>
        <w:t>(iv)</w:t>
      </w:r>
      <w:r w:rsidRPr="00C26CB0">
        <w:tab/>
        <w:t>with the approval of the Director</w:t>
      </w:r>
      <w:r w:rsidR="00C26CB0">
        <w:noBreakHyphen/>
      </w:r>
      <w:r w:rsidRPr="00C26CB0">
        <w:t>General of ONA or of a staff member having the authority of the Director</w:t>
      </w:r>
      <w:r w:rsidR="00C26CB0">
        <w:noBreakHyphen/>
      </w:r>
      <w:r w:rsidRPr="00C26CB0">
        <w:t>General of ONA to give such an approval.</w:t>
      </w:r>
    </w:p>
    <w:p w:rsidR="00253A77" w:rsidRPr="00C26CB0" w:rsidRDefault="00253A77" w:rsidP="00253A77">
      <w:pPr>
        <w:pStyle w:val="Penalty"/>
      </w:pPr>
      <w:r w:rsidRPr="00C26CB0">
        <w:t>Penalty:</w:t>
      </w:r>
      <w:r w:rsidRPr="00C26CB0">
        <w:tab/>
        <w:t>Imprisonment for 10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(3)</w:t>
      </w:r>
      <w:r w:rsidRPr="00C26CB0">
        <w:tab/>
      </w:r>
      <w:r w:rsidR="00C26CB0">
        <w:t>Subsection (</w:t>
      </w:r>
      <w:r w:rsidRPr="00C26CB0">
        <w:t>1) does not apply if the person communicates the information or matter to an IGIS official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3): see subsection</w:t>
      </w:r>
      <w:r w:rsidR="00C26CB0">
        <w:t> </w:t>
      </w:r>
      <w:r w:rsidRPr="00C26CB0">
        <w:t xml:space="preserve">13.3(3) of the </w:t>
      </w:r>
      <w:r w:rsidRPr="00C26CB0">
        <w:rPr>
          <w:i/>
        </w:rPr>
        <w:t>Criminal Code</w:t>
      </w:r>
      <w:r w:rsidRPr="00C26CB0">
        <w:t>).</w:t>
      </w:r>
    </w:p>
    <w:p w:rsidR="00253A77" w:rsidRPr="00C26CB0" w:rsidRDefault="00253A77" w:rsidP="00253A77">
      <w:pPr>
        <w:pStyle w:val="ActHead5"/>
      </w:pPr>
      <w:bookmarkStart w:id="68" w:name="_Toc402864444"/>
      <w:r w:rsidRPr="00C26CB0">
        <w:rPr>
          <w:rStyle w:val="CharSectno"/>
        </w:rPr>
        <w:t>40B</w:t>
      </w:r>
      <w:r w:rsidRPr="00C26CB0">
        <w:t xml:space="preserve">  Communication of certain information—DIO</w:t>
      </w:r>
      <w:bookmarkEnd w:id="68"/>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the person communicates any information or matter that was acquired or prepared by or on behalf of DIO in connection with its functions or relates to the performance by DIO of its functions; and</w:t>
      </w:r>
    </w:p>
    <w:p w:rsidR="00253A77" w:rsidRPr="00C26CB0" w:rsidRDefault="00253A77" w:rsidP="00253A77">
      <w:pPr>
        <w:pStyle w:val="paragraph"/>
      </w:pPr>
      <w:r w:rsidRPr="00C26CB0">
        <w:tab/>
        <w:t>(b)</w:t>
      </w:r>
      <w:r w:rsidRPr="00C26CB0">
        <w:tab/>
        <w:t>the information or matter has come to the knowledge or into the possession of the person by reason of:</w:t>
      </w:r>
    </w:p>
    <w:p w:rsidR="00253A77" w:rsidRPr="00C26CB0" w:rsidRDefault="00253A77" w:rsidP="00253A77">
      <w:pPr>
        <w:pStyle w:val="paragraphsub"/>
      </w:pPr>
      <w:r w:rsidRPr="00C26CB0">
        <w:lastRenderedPageBreak/>
        <w:tab/>
        <w:t>(i)</w:t>
      </w:r>
      <w:r w:rsidRPr="00C26CB0">
        <w:tab/>
        <w:t>his or her being, or having been, a staff member of DIO; or</w:t>
      </w:r>
    </w:p>
    <w:p w:rsidR="00253A77" w:rsidRPr="00C26CB0" w:rsidRDefault="00253A77" w:rsidP="00253A77">
      <w:pPr>
        <w:pStyle w:val="paragraphsub"/>
      </w:pPr>
      <w:r w:rsidRPr="00C26CB0">
        <w:tab/>
        <w:t>(ii)</w:t>
      </w:r>
      <w:r w:rsidRPr="00C26CB0">
        <w:tab/>
        <w:t>his or her having entered into any contract, agreement or arrangement with DIO;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DIO; and</w:t>
      </w:r>
    </w:p>
    <w:p w:rsidR="00253A77" w:rsidRPr="00C26CB0" w:rsidRDefault="00253A77" w:rsidP="00253A77">
      <w:pPr>
        <w:pStyle w:val="paragraph"/>
      </w:pPr>
      <w:r w:rsidRPr="00C26CB0">
        <w:tab/>
        <w:t>(c)</w:t>
      </w:r>
      <w:r w:rsidRPr="00C26CB0">
        <w:tab/>
        <w:t>the communication was not made:</w:t>
      </w:r>
    </w:p>
    <w:p w:rsidR="00253A77" w:rsidRPr="00C26CB0" w:rsidRDefault="00253A77" w:rsidP="00253A77">
      <w:pPr>
        <w:pStyle w:val="paragraphsub"/>
      </w:pPr>
      <w:r w:rsidRPr="00C26CB0">
        <w:tab/>
        <w:t>(i)</w:t>
      </w:r>
      <w:r w:rsidRPr="00C26CB0">
        <w:tab/>
        <w:t>to the Director of DIO or a staff member by the person in the course of the person’s duties as a staff member; or</w:t>
      </w:r>
    </w:p>
    <w:p w:rsidR="00253A77" w:rsidRPr="00C26CB0" w:rsidRDefault="00253A77" w:rsidP="00253A77">
      <w:pPr>
        <w:pStyle w:val="paragraphsub"/>
      </w:pPr>
      <w:r w:rsidRPr="00C26CB0">
        <w:tab/>
        <w:t>(ii)</w:t>
      </w:r>
      <w:r w:rsidRPr="00C26CB0">
        <w:tab/>
        <w:t>to the Director of DIO or a staff member by the person in accordance with a contract, agreement or arrangement; or</w:t>
      </w:r>
    </w:p>
    <w:p w:rsidR="00253A77" w:rsidRPr="00C26CB0" w:rsidRDefault="00253A77" w:rsidP="00253A77">
      <w:pPr>
        <w:pStyle w:val="paragraphsub"/>
      </w:pPr>
      <w:r w:rsidRPr="00C26CB0">
        <w:tab/>
        <w:t>(iii)</w:t>
      </w:r>
      <w:r w:rsidRPr="00C26CB0">
        <w:tab/>
        <w:t>by the person in the course of the person’s duties as a staff member, within the limits of authority conferred on the person by the Director of DIO; or</w:t>
      </w:r>
    </w:p>
    <w:p w:rsidR="00253A77" w:rsidRPr="00C26CB0" w:rsidRDefault="00253A77" w:rsidP="00253A77">
      <w:pPr>
        <w:pStyle w:val="paragraphsub"/>
      </w:pPr>
      <w:r w:rsidRPr="00C26CB0">
        <w:tab/>
        <w:t>(iv)</w:t>
      </w:r>
      <w:r w:rsidRPr="00C26CB0">
        <w:tab/>
        <w:t>with the approval of the Director of DIO or of a staff member having the authority of the Director of DIO to give such an approval.</w:t>
      </w:r>
    </w:p>
    <w:p w:rsidR="00253A77" w:rsidRPr="00C26CB0" w:rsidRDefault="00253A77" w:rsidP="00253A77">
      <w:pPr>
        <w:pStyle w:val="Penalty"/>
      </w:pPr>
      <w:r w:rsidRPr="00C26CB0">
        <w:t>Penalty:</w:t>
      </w:r>
      <w:r w:rsidRPr="00C26CB0">
        <w:tab/>
        <w:t>Imprisonment for 10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(3)</w:t>
      </w:r>
      <w:r w:rsidRPr="00C26CB0">
        <w:tab/>
      </w:r>
      <w:r w:rsidR="00C26CB0">
        <w:t>Subsection (</w:t>
      </w:r>
      <w:r w:rsidRPr="00C26CB0">
        <w:t>1) does not apply if the person communicates the information or matter to an IGIS official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lastRenderedPageBreak/>
        <w:t>Note:</w:t>
      </w:r>
      <w:r w:rsidRPr="00C26CB0">
        <w:tab/>
        <w:t xml:space="preserve">A defendant bears an evidential burden in relation to the matter in </w:t>
      </w:r>
      <w:r w:rsidR="00C26CB0">
        <w:t>subsection (</w:t>
      </w:r>
      <w:r w:rsidRPr="00C26CB0">
        <w:t>3): see subsection</w:t>
      </w:r>
      <w:r w:rsidR="00C26CB0">
        <w:t> </w:t>
      </w:r>
      <w:r w:rsidRPr="00C26CB0">
        <w:t xml:space="preserve">13.3(3) of the </w:t>
      </w:r>
      <w:r w:rsidRPr="00C26CB0">
        <w:rPr>
          <w:i/>
        </w:rPr>
        <w:t>Criminal Code</w:t>
      </w:r>
      <w:r w:rsidRPr="00C26CB0">
        <w:t>.</w:t>
      </w:r>
    </w:p>
    <w:p w:rsidR="00253A77" w:rsidRPr="00C26CB0" w:rsidRDefault="00253A77" w:rsidP="00253A77">
      <w:pPr>
        <w:pStyle w:val="ActHead5"/>
      </w:pPr>
      <w:bookmarkStart w:id="69" w:name="_Toc402864445"/>
      <w:r w:rsidRPr="00C26CB0">
        <w:rPr>
          <w:rStyle w:val="CharSectno"/>
        </w:rPr>
        <w:t>40C</w:t>
      </w:r>
      <w:r w:rsidRPr="00C26CB0">
        <w:t xml:space="preserve">  Unauthorised dealing with records—ASIS</w:t>
      </w:r>
      <w:bookmarkEnd w:id="69"/>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 xml:space="preserve">the person engages in any of the following conduct (the </w:t>
      </w:r>
      <w:r w:rsidRPr="00C26CB0">
        <w:rPr>
          <w:b/>
          <w:i/>
        </w:rPr>
        <w:t>relevant conduct</w:t>
      </w:r>
      <w:r w:rsidRPr="00C26CB0">
        <w:t>):</w:t>
      </w:r>
    </w:p>
    <w:p w:rsidR="00253A77" w:rsidRPr="00C26CB0" w:rsidRDefault="00253A77" w:rsidP="00253A77">
      <w:pPr>
        <w:pStyle w:val="paragraphsub"/>
      </w:pPr>
      <w:r w:rsidRPr="00C26CB0">
        <w:tab/>
        <w:t>(i)</w:t>
      </w:r>
      <w:r w:rsidRPr="00C26CB0">
        <w:tab/>
        <w:t>copying a record;</w:t>
      </w:r>
    </w:p>
    <w:p w:rsidR="00253A77" w:rsidRPr="00C26CB0" w:rsidRDefault="00253A77" w:rsidP="00253A77">
      <w:pPr>
        <w:pStyle w:val="paragraphsub"/>
      </w:pPr>
      <w:r w:rsidRPr="00C26CB0">
        <w:tab/>
        <w:t>(ii)</w:t>
      </w:r>
      <w:r w:rsidRPr="00C26CB0">
        <w:tab/>
        <w:t>transcribing a record;</w:t>
      </w:r>
    </w:p>
    <w:p w:rsidR="00253A77" w:rsidRPr="00C26CB0" w:rsidRDefault="00253A77" w:rsidP="00253A77">
      <w:pPr>
        <w:pStyle w:val="paragraphsub"/>
      </w:pPr>
      <w:r w:rsidRPr="00C26CB0">
        <w:tab/>
        <w:t>(iii)</w:t>
      </w:r>
      <w:r w:rsidRPr="00C26CB0">
        <w:tab/>
        <w:t>retaining a record;</w:t>
      </w:r>
    </w:p>
    <w:p w:rsidR="00253A77" w:rsidRPr="00C26CB0" w:rsidRDefault="00253A77" w:rsidP="00253A77">
      <w:pPr>
        <w:pStyle w:val="paragraphsub"/>
      </w:pPr>
      <w:r w:rsidRPr="00C26CB0">
        <w:tab/>
        <w:t>(iv)</w:t>
      </w:r>
      <w:r w:rsidRPr="00C26CB0">
        <w:tab/>
        <w:t>removing a record;</w:t>
      </w:r>
    </w:p>
    <w:p w:rsidR="00253A77" w:rsidRPr="00C26CB0" w:rsidRDefault="00253A77" w:rsidP="00253A77">
      <w:pPr>
        <w:pStyle w:val="paragraphsub"/>
      </w:pPr>
      <w:r w:rsidRPr="00C26CB0">
        <w:tab/>
        <w:t>(v)</w:t>
      </w:r>
      <w:r w:rsidRPr="00C26CB0">
        <w:tab/>
        <w:t>dealing with a record in any other manner; and</w:t>
      </w:r>
    </w:p>
    <w:p w:rsidR="00253A77" w:rsidRPr="00C26CB0" w:rsidRDefault="00253A77" w:rsidP="00253A77">
      <w:pPr>
        <w:pStyle w:val="paragraph"/>
      </w:pPr>
      <w:r w:rsidRPr="00C26CB0">
        <w:tab/>
        <w:t>(b)</w:t>
      </w:r>
      <w:r w:rsidRPr="00C26CB0">
        <w:tab/>
        <w:t>the record was obtained by the person by reason of:</w:t>
      </w:r>
    </w:p>
    <w:p w:rsidR="00253A77" w:rsidRPr="00C26CB0" w:rsidRDefault="00253A77" w:rsidP="00253A77">
      <w:pPr>
        <w:pStyle w:val="paragraphsub"/>
      </w:pPr>
      <w:r w:rsidRPr="00C26CB0">
        <w:tab/>
        <w:t>(i)</w:t>
      </w:r>
      <w:r w:rsidRPr="00C26CB0">
        <w:tab/>
        <w:t>his or her being, or having been, a staff member or agent of ASIS; or</w:t>
      </w:r>
    </w:p>
    <w:p w:rsidR="00253A77" w:rsidRPr="00C26CB0" w:rsidRDefault="00253A77" w:rsidP="00253A77">
      <w:pPr>
        <w:pStyle w:val="paragraphsub"/>
      </w:pPr>
      <w:r w:rsidRPr="00C26CB0">
        <w:tab/>
        <w:t>(ii)</w:t>
      </w:r>
      <w:r w:rsidRPr="00C26CB0">
        <w:tab/>
        <w:t>his or her having entered into any contract, agreement or arrangement with ASIS;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ASIS; and</w:t>
      </w:r>
    </w:p>
    <w:p w:rsidR="00253A77" w:rsidRPr="00C26CB0" w:rsidRDefault="00253A77" w:rsidP="00253A77">
      <w:pPr>
        <w:pStyle w:val="paragraph"/>
      </w:pPr>
      <w:r w:rsidRPr="00C26CB0">
        <w:tab/>
        <w:t>(c)</w:t>
      </w:r>
      <w:r w:rsidRPr="00C26CB0">
        <w:tab/>
        <w:t>the record:</w:t>
      </w:r>
    </w:p>
    <w:p w:rsidR="00253A77" w:rsidRPr="00C26CB0" w:rsidRDefault="00253A77" w:rsidP="00253A77">
      <w:pPr>
        <w:pStyle w:val="paragraphsub"/>
      </w:pPr>
      <w:r w:rsidRPr="00C26CB0">
        <w:tab/>
        <w:t>(i)</w:t>
      </w:r>
      <w:r w:rsidRPr="00C26CB0">
        <w:tab/>
        <w:t>was acquired or prepared by or on behalf of ASIS in connection with its functions; or</w:t>
      </w:r>
    </w:p>
    <w:p w:rsidR="00253A77" w:rsidRPr="00C26CB0" w:rsidRDefault="00253A77" w:rsidP="00253A77">
      <w:pPr>
        <w:pStyle w:val="paragraphsub"/>
      </w:pPr>
      <w:r w:rsidRPr="00C26CB0">
        <w:tab/>
        <w:t>(ii)</w:t>
      </w:r>
      <w:r w:rsidRPr="00C26CB0">
        <w:tab/>
        <w:t>relates to the performance by ASIS of its functions; and</w:t>
      </w:r>
    </w:p>
    <w:p w:rsidR="00253A77" w:rsidRPr="00C26CB0" w:rsidRDefault="00253A77" w:rsidP="00253A77">
      <w:pPr>
        <w:pStyle w:val="paragraph"/>
      </w:pPr>
      <w:r w:rsidRPr="00C26CB0">
        <w:tab/>
        <w:t>(d)</w:t>
      </w:r>
      <w:r w:rsidRPr="00C26CB0">
        <w:tab/>
        <w:t>the relevant conduct was not engaged in:</w:t>
      </w:r>
    </w:p>
    <w:p w:rsidR="00253A77" w:rsidRPr="00C26CB0" w:rsidRDefault="00253A77" w:rsidP="00253A77">
      <w:pPr>
        <w:pStyle w:val="paragraphsub"/>
      </w:pPr>
      <w:r w:rsidRPr="00C26CB0">
        <w:tab/>
        <w:t>(i)</w:t>
      </w:r>
      <w:r w:rsidRPr="00C26CB0">
        <w:tab/>
        <w:t>in the course of the person’s duties as a staff member or agent; or</w:t>
      </w:r>
    </w:p>
    <w:p w:rsidR="00253A77" w:rsidRPr="00C26CB0" w:rsidRDefault="00253A77" w:rsidP="00253A77">
      <w:pPr>
        <w:pStyle w:val="paragraphsub"/>
      </w:pPr>
      <w:r w:rsidRPr="00C26CB0">
        <w:tab/>
        <w:t>(ii)</w:t>
      </w:r>
      <w:r w:rsidRPr="00C26CB0">
        <w:tab/>
        <w:t>in accordance with a contract, agreement or arrangement with ASIS; or</w:t>
      </w:r>
    </w:p>
    <w:p w:rsidR="00253A77" w:rsidRPr="00C26CB0" w:rsidRDefault="00253A77" w:rsidP="00253A77">
      <w:pPr>
        <w:pStyle w:val="paragraphsub"/>
      </w:pPr>
      <w:r w:rsidRPr="00C26CB0">
        <w:tab/>
        <w:t>(iii)</w:t>
      </w:r>
      <w:r w:rsidRPr="00C26CB0">
        <w:tab/>
        <w:t>by the person acting within the limits of authority conferred on the person by the Director</w:t>
      </w:r>
      <w:r w:rsidR="00C26CB0">
        <w:noBreakHyphen/>
      </w:r>
      <w:r w:rsidRPr="00C26CB0">
        <w:t>General; or</w:t>
      </w:r>
    </w:p>
    <w:p w:rsidR="00253A77" w:rsidRPr="00C26CB0" w:rsidRDefault="00253A77" w:rsidP="00253A77">
      <w:pPr>
        <w:pStyle w:val="paragraphsub"/>
      </w:pPr>
      <w:r w:rsidRPr="00C26CB0">
        <w:tab/>
        <w:t>(iv)</w:t>
      </w:r>
      <w:r w:rsidRPr="00C26CB0">
        <w:tab/>
        <w:t>with the approval of the Director</w:t>
      </w:r>
      <w:r w:rsidR="00C26CB0">
        <w:noBreakHyphen/>
      </w:r>
      <w:r w:rsidRPr="00C26CB0">
        <w:t>General or of a staff member having the authority of the Director</w:t>
      </w:r>
      <w:r w:rsidR="00C26CB0">
        <w:noBreakHyphen/>
      </w:r>
      <w:r w:rsidRPr="00C26CB0">
        <w:t>General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lastRenderedPageBreak/>
        <w:t>Exception—record lawfully available</w:t>
      </w:r>
    </w:p>
    <w:p w:rsidR="00253A77" w:rsidRPr="00C26CB0" w:rsidRDefault="00253A77" w:rsidP="00253A77">
      <w:pPr>
        <w:pStyle w:val="subsection"/>
      </w:pPr>
      <w:r w:rsidRPr="00C26CB0">
        <w:tab/>
        <w:t>(2)</w:t>
      </w:r>
      <w:r w:rsidRPr="00C26CB0">
        <w:tab/>
      </w:r>
      <w:r w:rsidR="00C26CB0">
        <w:t>Subsection (</w:t>
      </w:r>
      <w:r w:rsidRPr="00C26CB0">
        <w:t>1) does not apply to a record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deals with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40D(1)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253A77" w:rsidRPr="00C26CB0" w:rsidRDefault="00253A77" w:rsidP="00253A77">
      <w:pPr>
        <w:pStyle w:val="ActHead5"/>
      </w:pPr>
      <w:bookmarkStart w:id="70" w:name="_Toc402864446"/>
      <w:r w:rsidRPr="00C26CB0">
        <w:rPr>
          <w:rStyle w:val="CharSectno"/>
        </w:rPr>
        <w:t>40D</w:t>
      </w:r>
      <w:r w:rsidRPr="00C26CB0">
        <w:t xml:space="preserve">  Unauthorised recording of information or matter—ASIS</w:t>
      </w:r>
      <w:bookmarkEnd w:id="70"/>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the person makes a record of any information or matter; and</w:t>
      </w:r>
    </w:p>
    <w:p w:rsidR="00253A77" w:rsidRPr="00C26CB0" w:rsidRDefault="00253A77" w:rsidP="00253A77">
      <w:pPr>
        <w:pStyle w:val="paragraph"/>
      </w:pPr>
      <w:r w:rsidRPr="00C26CB0">
        <w:tab/>
        <w:t>(b)</w:t>
      </w:r>
      <w:r w:rsidRPr="00C26CB0">
        <w:tab/>
        <w:t>the information or matter has come to the knowledge or into the possession of the person by reason of:</w:t>
      </w:r>
    </w:p>
    <w:p w:rsidR="00253A77" w:rsidRPr="00C26CB0" w:rsidRDefault="00253A77" w:rsidP="00253A77">
      <w:pPr>
        <w:pStyle w:val="paragraphsub"/>
      </w:pPr>
      <w:r w:rsidRPr="00C26CB0">
        <w:tab/>
        <w:t>(i)</w:t>
      </w:r>
      <w:r w:rsidRPr="00C26CB0">
        <w:tab/>
        <w:t>his or her being, or having been, a staff member or agent of ASIS; or</w:t>
      </w:r>
    </w:p>
    <w:p w:rsidR="00253A77" w:rsidRPr="00C26CB0" w:rsidRDefault="00253A77" w:rsidP="00253A77">
      <w:pPr>
        <w:pStyle w:val="paragraphsub"/>
      </w:pPr>
      <w:r w:rsidRPr="00C26CB0">
        <w:lastRenderedPageBreak/>
        <w:tab/>
        <w:t>(ii)</w:t>
      </w:r>
      <w:r w:rsidRPr="00C26CB0">
        <w:tab/>
        <w:t>his or her having entered into any contract, agreement or arrangement with ASIS;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ASIS; and</w:t>
      </w:r>
    </w:p>
    <w:p w:rsidR="00253A77" w:rsidRPr="00C26CB0" w:rsidRDefault="00253A77" w:rsidP="00253A77">
      <w:pPr>
        <w:pStyle w:val="paragraph"/>
      </w:pPr>
      <w:r w:rsidRPr="00C26CB0">
        <w:tab/>
        <w:t>(c)</w:t>
      </w:r>
      <w:r w:rsidRPr="00C26CB0">
        <w:tab/>
        <w:t>the information or matter:</w:t>
      </w:r>
    </w:p>
    <w:p w:rsidR="00253A77" w:rsidRPr="00C26CB0" w:rsidRDefault="00253A77" w:rsidP="00253A77">
      <w:pPr>
        <w:pStyle w:val="paragraphsub"/>
      </w:pPr>
      <w:r w:rsidRPr="00C26CB0">
        <w:tab/>
        <w:t>(i)</w:t>
      </w:r>
      <w:r w:rsidRPr="00C26CB0">
        <w:tab/>
        <w:t>was acquired or prepared by or on behalf of ASIS in connection with its functions; or</w:t>
      </w:r>
    </w:p>
    <w:p w:rsidR="00253A77" w:rsidRPr="00C26CB0" w:rsidRDefault="00253A77" w:rsidP="00253A77">
      <w:pPr>
        <w:pStyle w:val="paragraphsub"/>
      </w:pPr>
      <w:r w:rsidRPr="00C26CB0">
        <w:tab/>
        <w:t>(ii)</w:t>
      </w:r>
      <w:r w:rsidRPr="00C26CB0">
        <w:tab/>
        <w:t>relates to the performance by ASIS of its functions; and</w:t>
      </w:r>
    </w:p>
    <w:p w:rsidR="00253A77" w:rsidRPr="00C26CB0" w:rsidRDefault="00253A77" w:rsidP="00253A77">
      <w:pPr>
        <w:pStyle w:val="paragraph"/>
      </w:pPr>
      <w:r w:rsidRPr="00C26CB0">
        <w:tab/>
        <w:t>(d)</w:t>
      </w:r>
      <w:r w:rsidRPr="00C26CB0">
        <w:tab/>
        <w:t>the record was not made:</w:t>
      </w:r>
    </w:p>
    <w:p w:rsidR="00253A77" w:rsidRPr="00C26CB0" w:rsidRDefault="00253A77" w:rsidP="00253A77">
      <w:pPr>
        <w:pStyle w:val="paragraphsub"/>
      </w:pPr>
      <w:r w:rsidRPr="00C26CB0">
        <w:tab/>
        <w:t>(i)</w:t>
      </w:r>
      <w:r w:rsidRPr="00C26CB0">
        <w:tab/>
        <w:t>in the course of the person’s duties as a staff member or agent; or</w:t>
      </w:r>
    </w:p>
    <w:p w:rsidR="00253A77" w:rsidRPr="00C26CB0" w:rsidRDefault="00253A77" w:rsidP="00253A77">
      <w:pPr>
        <w:pStyle w:val="paragraphsub"/>
      </w:pPr>
      <w:r w:rsidRPr="00C26CB0">
        <w:tab/>
        <w:t>(ii)</w:t>
      </w:r>
      <w:r w:rsidRPr="00C26CB0">
        <w:tab/>
        <w:t>in accordance with a contract, agreement or arrangement with ASIS; or</w:t>
      </w:r>
    </w:p>
    <w:p w:rsidR="00253A77" w:rsidRPr="00C26CB0" w:rsidRDefault="00253A77" w:rsidP="00253A77">
      <w:pPr>
        <w:pStyle w:val="paragraphsub"/>
      </w:pPr>
      <w:r w:rsidRPr="00C26CB0">
        <w:tab/>
        <w:t>(iii)</w:t>
      </w:r>
      <w:r w:rsidRPr="00C26CB0">
        <w:tab/>
        <w:t>by the person acting within the limits of authority conferred on the person by the Director</w:t>
      </w:r>
      <w:r w:rsidR="00C26CB0">
        <w:noBreakHyphen/>
      </w:r>
      <w:r w:rsidRPr="00C26CB0">
        <w:t>General; or</w:t>
      </w:r>
    </w:p>
    <w:p w:rsidR="00253A77" w:rsidRPr="00C26CB0" w:rsidRDefault="00253A77" w:rsidP="00253A77">
      <w:pPr>
        <w:pStyle w:val="paragraphsub"/>
      </w:pPr>
      <w:r w:rsidRPr="00C26CB0">
        <w:tab/>
        <w:t>(iv)</w:t>
      </w:r>
      <w:r w:rsidRPr="00C26CB0">
        <w:tab/>
        <w:t>with the approval of the Director</w:t>
      </w:r>
      <w:r w:rsidR="00C26CB0">
        <w:noBreakHyphen/>
      </w:r>
      <w:r w:rsidRPr="00C26CB0">
        <w:t>General or of a staff member having the authority of the Director</w:t>
      </w:r>
      <w:r w:rsidR="00C26CB0">
        <w:noBreakHyphen/>
      </w:r>
      <w:r w:rsidRPr="00C26CB0">
        <w:t>General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makes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lastRenderedPageBreak/>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40C(1)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253A77" w:rsidRPr="00C26CB0" w:rsidRDefault="00253A77" w:rsidP="00253A77">
      <w:pPr>
        <w:pStyle w:val="ActHead5"/>
      </w:pPr>
      <w:bookmarkStart w:id="71" w:name="_Toc402864447"/>
      <w:r w:rsidRPr="00C26CB0">
        <w:rPr>
          <w:rStyle w:val="CharSectno"/>
        </w:rPr>
        <w:t>40E</w:t>
      </w:r>
      <w:r w:rsidRPr="00C26CB0">
        <w:t xml:space="preserve">  Unauthorised dealing with records—AGO</w:t>
      </w:r>
      <w:bookmarkEnd w:id="71"/>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 xml:space="preserve">the person engages in any of the following conduct (the </w:t>
      </w:r>
      <w:r w:rsidRPr="00C26CB0">
        <w:rPr>
          <w:b/>
          <w:i/>
        </w:rPr>
        <w:t>relevant conduct</w:t>
      </w:r>
      <w:r w:rsidRPr="00C26CB0">
        <w:t>):</w:t>
      </w:r>
    </w:p>
    <w:p w:rsidR="00253A77" w:rsidRPr="00C26CB0" w:rsidRDefault="00253A77" w:rsidP="00253A77">
      <w:pPr>
        <w:pStyle w:val="paragraphsub"/>
      </w:pPr>
      <w:r w:rsidRPr="00C26CB0">
        <w:tab/>
        <w:t>(i)</w:t>
      </w:r>
      <w:r w:rsidRPr="00C26CB0">
        <w:tab/>
        <w:t>copying a record;</w:t>
      </w:r>
    </w:p>
    <w:p w:rsidR="00253A77" w:rsidRPr="00C26CB0" w:rsidRDefault="00253A77" w:rsidP="00253A77">
      <w:pPr>
        <w:pStyle w:val="paragraphsub"/>
      </w:pPr>
      <w:r w:rsidRPr="00C26CB0">
        <w:tab/>
        <w:t>(ii)</w:t>
      </w:r>
      <w:r w:rsidRPr="00C26CB0">
        <w:tab/>
        <w:t>transcribing a record;</w:t>
      </w:r>
    </w:p>
    <w:p w:rsidR="00253A77" w:rsidRPr="00C26CB0" w:rsidRDefault="00253A77" w:rsidP="00253A77">
      <w:pPr>
        <w:pStyle w:val="paragraphsub"/>
      </w:pPr>
      <w:r w:rsidRPr="00C26CB0">
        <w:tab/>
        <w:t>(iii)</w:t>
      </w:r>
      <w:r w:rsidRPr="00C26CB0">
        <w:tab/>
        <w:t>retaining a record;</w:t>
      </w:r>
    </w:p>
    <w:p w:rsidR="00253A77" w:rsidRPr="00C26CB0" w:rsidRDefault="00253A77" w:rsidP="00253A77">
      <w:pPr>
        <w:pStyle w:val="paragraphsub"/>
      </w:pPr>
      <w:r w:rsidRPr="00C26CB0">
        <w:tab/>
        <w:t>(iv)</w:t>
      </w:r>
      <w:r w:rsidRPr="00C26CB0">
        <w:tab/>
        <w:t>removing a record;</w:t>
      </w:r>
    </w:p>
    <w:p w:rsidR="00253A77" w:rsidRPr="00C26CB0" w:rsidRDefault="00253A77" w:rsidP="00253A77">
      <w:pPr>
        <w:pStyle w:val="paragraphsub"/>
      </w:pPr>
      <w:r w:rsidRPr="00C26CB0">
        <w:tab/>
        <w:t>(v)</w:t>
      </w:r>
      <w:r w:rsidRPr="00C26CB0">
        <w:tab/>
        <w:t>dealing with a record in any other manner; and</w:t>
      </w:r>
    </w:p>
    <w:p w:rsidR="00253A77" w:rsidRPr="00C26CB0" w:rsidRDefault="00253A77" w:rsidP="00253A77">
      <w:pPr>
        <w:pStyle w:val="paragraph"/>
      </w:pPr>
      <w:r w:rsidRPr="00C26CB0">
        <w:tab/>
        <w:t>(b)</w:t>
      </w:r>
      <w:r w:rsidRPr="00C26CB0">
        <w:tab/>
        <w:t>the record was obtained by the person by reason of:</w:t>
      </w:r>
    </w:p>
    <w:p w:rsidR="00253A77" w:rsidRPr="00C26CB0" w:rsidRDefault="00253A77" w:rsidP="00253A77">
      <w:pPr>
        <w:pStyle w:val="paragraphsub"/>
      </w:pPr>
      <w:r w:rsidRPr="00C26CB0">
        <w:tab/>
        <w:t>(i)</w:t>
      </w:r>
      <w:r w:rsidRPr="00C26CB0">
        <w:tab/>
        <w:t>his or her being, or having been, a staff member of AGO; or</w:t>
      </w:r>
    </w:p>
    <w:p w:rsidR="00253A77" w:rsidRPr="00C26CB0" w:rsidRDefault="00253A77" w:rsidP="00253A77">
      <w:pPr>
        <w:pStyle w:val="paragraphsub"/>
      </w:pPr>
      <w:r w:rsidRPr="00C26CB0">
        <w:tab/>
        <w:t>(ii)</w:t>
      </w:r>
      <w:r w:rsidRPr="00C26CB0">
        <w:tab/>
        <w:t>his or her having entered into any contract, agreement or arrangement with AGO;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AGO; and</w:t>
      </w:r>
    </w:p>
    <w:p w:rsidR="00253A77" w:rsidRPr="00C26CB0" w:rsidRDefault="00253A77" w:rsidP="00253A77">
      <w:pPr>
        <w:pStyle w:val="paragraph"/>
      </w:pPr>
      <w:r w:rsidRPr="00C26CB0">
        <w:tab/>
        <w:t>(c)</w:t>
      </w:r>
      <w:r w:rsidRPr="00C26CB0">
        <w:tab/>
        <w:t>the record:</w:t>
      </w:r>
    </w:p>
    <w:p w:rsidR="00253A77" w:rsidRPr="00C26CB0" w:rsidRDefault="00253A77" w:rsidP="00253A77">
      <w:pPr>
        <w:pStyle w:val="paragraphsub"/>
      </w:pPr>
      <w:r w:rsidRPr="00C26CB0">
        <w:tab/>
        <w:t>(i)</w:t>
      </w:r>
      <w:r w:rsidRPr="00C26CB0">
        <w:tab/>
        <w:t>was acquired or prepared by or on behalf of AGO in connection with its functions; or</w:t>
      </w:r>
    </w:p>
    <w:p w:rsidR="00253A77" w:rsidRPr="00C26CB0" w:rsidRDefault="00253A77" w:rsidP="00253A77">
      <w:pPr>
        <w:pStyle w:val="paragraphsub"/>
      </w:pPr>
      <w:r w:rsidRPr="00C26CB0">
        <w:tab/>
        <w:t>(ii)</w:t>
      </w:r>
      <w:r w:rsidRPr="00C26CB0">
        <w:tab/>
        <w:t>relates to the performance by AGO of its functions; and</w:t>
      </w:r>
    </w:p>
    <w:p w:rsidR="00253A77" w:rsidRPr="00C26CB0" w:rsidRDefault="00253A77" w:rsidP="00253A77">
      <w:pPr>
        <w:pStyle w:val="paragraph"/>
      </w:pPr>
      <w:r w:rsidRPr="00C26CB0">
        <w:tab/>
        <w:t>(d)</w:t>
      </w:r>
      <w:r w:rsidRPr="00C26CB0">
        <w:tab/>
        <w:t>the relevant conduct was not engaged in:</w:t>
      </w:r>
    </w:p>
    <w:p w:rsidR="00253A77" w:rsidRPr="00C26CB0" w:rsidRDefault="00253A77" w:rsidP="00253A77">
      <w:pPr>
        <w:pStyle w:val="paragraphsub"/>
      </w:pPr>
      <w:r w:rsidRPr="00C26CB0">
        <w:lastRenderedPageBreak/>
        <w:tab/>
        <w:t>(i)</w:t>
      </w:r>
      <w:r w:rsidRPr="00C26CB0">
        <w:tab/>
        <w:t>in the course of the person’s duties as a staff member; or</w:t>
      </w:r>
    </w:p>
    <w:p w:rsidR="00253A77" w:rsidRPr="00C26CB0" w:rsidRDefault="00253A77" w:rsidP="00253A77">
      <w:pPr>
        <w:pStyle w:val="paragraphsub"/>
      </w:pPr>
      <w:r w:rsidRPr="00C26CB0">
        <w:tab/>
        <w:t>(ii)</w:t>
      </w:r>
      <w:r w:rsidRPr="00C26CB0">
        <w:tab/>
        <w:t>by the person in accordance with a contract, agreement or arrangement with AGO; or</w:t>
      </w:r>
    </w:p>
    <w:p w:rsidR="00253A77" w:rsidRPr="00C26CB0" w:rsidRDefault="00253A77" w:rsidP="00253A77">
      <w:pPr>
        <w:pStyle w:val="paragraphsub"/>
      </w:pPr>
      <w:r w:rsidRPr="00C26CB0">
        <w:tab/>
        <w:t>(iii)</w:t>
      </w:r>
      <w:r w:rsidRPr="00C26CB0">
        <w:tab/>
        <w:t>by the person acting within the limits of authority conferred on the person by the Director of AGO; or</w:t>
      </w:r>
    </w:p>
    <w:p w:rsidR="00253A77" w:rsidRPr="00C26CB0" w:rsidRDefault="00253A77" w:rsidP="00253A77">
      <w:pPr>
        <w:pStyle w:val="paragraphsub"/>
      </w:pPr>
      <w:r w:rsidRPr="00C26CB0">
        <w:tab/>
        <w:t>(iv)</w:t>
      </w:r>
      <w:r w:rsidRPr="00C26CB0">
        <w:tab/>
        <w:t>with the approval of the Director of AGO or of a staff member having the authority of the Director of AGO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Exception—record lawfully available</w:t>
      </w:r>
    </w:p>
    <w:p w:rsidR="00253A77" w:rsidRPr="00C26CB0" w:rsidRDefault="00253A77" w:rsidP="00253A77">
      <w:pPr>
        <w:pStyle w:val="subsection"/>
      </w:pPr>
      <w:r w:rsidRPr="00C26CB0">
        <w:tab/>
        <w:t>(2)</w:t>
      </w:r>
      <w:r w:rsidRPr="00C26CB0">
        <w:tab/>
      </w:r>
      <w:r w:rsidR="00C26CB0">
        <w:t>Subsection (</w:t>
      </w:r>
      <w:r w:rsidRPr="00C26CB0">
        <w:t>1) does not apply to a record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deals with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40F(1) (the </w:t>
      </w:r>
      <w:r w:rsidRPr="00C26CB0">
        <w:rPr>
          <w:b/>
          <w:i/>
        </w:rPr>
        <w:t>alternative offence</w:t>
      </w:r>
      <w:r w:rsidRPr="00C26CB0">
        <w:t>).</w:t>
      </w:r>
    </w:p>
    <w:p w:rsidR="00253A77" w:rsidRPr="00C26CB0" w:rsidRDefault="00253A77" w:rsidP="00253A77">
      <w:pPr>
        <w:pStyle w:val="subsection"/>
      </w:pPr>
      <w:r w:rsidRPr="00C26CB0">
        <w:tab/>
        <w:t>(4)</w:t>
      </w:r>
      <w:r w:rsidRPr="00C26CB0">
        <w:tab/>
        <w:t xml:space="preserve">The trier of fact may find the defendant not guilty of the prosecuted offence but guilty of the alternative offence, so long as the </w:t>
      </w:r>
      <w:r w:rsidRPr="00C26CB0">
        <w:lastRenderedPageBreak/>
        <w:t>defendant has been accorded procedural fairness in relation to that finding of guilt.</w:t>
      </w:r>
    </w:p>
    <w:p w:rsidR="00253A77" w:rsidRPr="00C26CB0" w:rsidRDefault="00253A77" w:rsidP="00253A77">
      <w:pPr>
        <w:pStyle w:val="ActHead5"/>
      </w:pPr>
      <w:bookmarkStart w:id="72" w:name="_Toc402864448"/>
      <w:r w:rsidRPr="00C26CB0">
        <w:rPr>
          <w:rStyle w:val="CharSectno"/>
        </w:rPr>
        <w:t>40F</w:t>
      </w:r>
      <w:r w:rsidRPr="00C26CB0">
        <w:t xml:space="preserve">  Unauthorised recording of information or matter—AGO</w:t>
      </w:r>
      <w:bookmarkEnd w:id="72"/>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the person makes a record of any information or matter; and</w:t>
      </w:r>
    </w:p>
    <w:p w:rsidR="00253A77" w:rsidRPr="00C26CB0" w:rsidRDefault="00253A77" w:rsidP="00253A77">
      <w:pPr>
        <w:pStyle w:val="paragraph"/>
      </w:pPr>
      <w:r w:rsidRPr="00C26CB0">
        <w:tab/>
        <w:t>(b)</w:t>
      </w:r>
      <w:r w:rsidRPr="00C26CB0">
        <w:tab/>
        <w:t>the information or matter has come to the knowledge or into the possession of the person by reason of:</w:t>
      </w:r>
    </w:p>
    <w:p w:rsidR="00253A77" w:rsidRPr="00C26CB0" w:rsidRDefault="00253A77" w:rsidP="00253A77">
      <w:pPr>
        <w:pStyle w:val="paragraphsub"/>
      </w:pPr>
      <w:r w:rsidRPr="00C26CB0">
        <w:tab/>
        <w:t>(i)</w:t>
      </w:r>
      <w:r w:rsidRPr="00C26CB0">
        <w:tab/>
        <w:t>his or her being, or having been, a staff member of AGO; or</w:t>
      </w:r>
    </w:p>
    <w:p w:rsidR="00253A77" w:rsidRPr="00C26CB0" w:rsidRDefault="00253A77" w:rsidP="00253A77">
      <w:pPr>
        <w:pStyle w:val="paragraphsub"/>
      </w:pPr>
      <w:r w:rsidRPr="00C26CB0">
        <w:tab/>
        <w:t>(ii)</w:t>
      </w:r>
      <w:r w:rsidRPr="00C26CB0">
        <w:tab/>
        <w:t>his or her having entered into any contract, agreement or arrangement with AGO;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AGO; and</w:t>
      </w:r>
    </w:p>
    <w:p w:rsidR="00253A77" w:rsidRPr="00C26CB0" w:rsidRDefault="00253A77" w:rsidP="00253A77">
      <w:pPr>
        <w:pStyle w:val="paragraph"/>
      </w:pPr>
      <w:r w:rsidRPr="00C26CB0">
        <w:tab/>
        <w:t>(c)</w:t>
      </w:r>
      <w:r w:rsidRPr="00C26CB0">
        <w:tab/>
        <w:t>the information or matter:</w:t>
      </w:r>
    </w:p>
    <w:p w:rsidR="00253A77" w:rsidRPr="00C26CB0" w:rsidRDefault="00253A77" w:rsidP="00253A77">
      <w:pPr>
        <w:pStyle w:val="paragraphsub"/>
      </w:pPr>
      <w:r w:rsidRPr="00C26CB0">
        <w:tab/>
        <w:t>(i)</w:t>
      </w:r>
      <w:r w:rsidRPr="00C26CB0">
        <w:tab/>
        <w:t>was acquired or prepared by or on behalf of AGO in connection with its functions; or</w:t>
      </w:r>
    </w:p>
    <w:p w:rsidR="00253A77" w:rsidRPr="00C26CB0" w:rsidRDefault="00253A77" w:rsidP="00253A77">
      <w:pPr>
        <w:pStyle w:val="paragraphsub"/>
      </w:pPr>
      <w:r w:rsidRPr="00C26CB0">
        <w:tab/>
        <w:t>(ii)</w:t>
      </w:r>
      <w:r w:rsidRPr="00C26CB0">
        <w:tab/>
        <w:t>relates to the performance by AGO of its functions; and</w:t>
      </w:r>
    </w:p>
    <w:p w:rsidR="00253A77" w:rsidRPr="00C26CB0" w:rsidRDefault="00253A77" w:rsidP="00253A77">
      <w:pPr>
        <w:pStyle w:val="paragraph"/>
      </w:pPr>
      <w:r w:rsidRPr="00C26CB0">
        <w:tab/>
        <w:t>(d)</w:t>
      </w:r>
      <w:r w:rsidRPr="00C26CB0">
        <w:tab/>
        <w:t>the record was not made:</w:t>
      </w:r>
    </w:p>
    <w:p w:rsidR="00253A77" w:rsidRPr="00C26CB0" w:rsidRDefault="00253A77" w:rsidP="00253A77">
      <w:pPr>
        <w:pStyle w:val="paragraphsub"/>
      </w:pPr>
      <w:r w:rsidRPr="00C26CB0">
        <w:tab/>
        <w:t>(i)</w:t>
      </w:r>
      <w:r w:rsidRPr="00C26CB0">
        <w:tab/>
        <w:t>in the course of the person’s duties as a staff member; or</w:t>
      </w:r>
    </w:p>
    <w:p w:rsidR="00253A77" w:rsidRPr="00C26CB0" w:rsidRDefault="00253A77" w:rsidP="00253A77">
      <w:pPr>
        <w:pStyle w:val="paragraphsub"/>
      </w:pPr>
      <w:r w:rsidRPr="00C26CB0">
        <w:tab/>
        <w:t>(ii)</w:t>
      </w:r>
      <w:r w:rsidRPr="00C26CB0">
        <w:tab/>
        <w:t>in accordance with a contract, agreement or arrangement with AGO; or</w:t>
      </w:r>
    </w:p>
    <w:p w:rsidR="00253A77" w:rsidRPr="00C26CB0" w:rsidRDefault="00253A77" w:rsidP="00253A77">
      <w:pPr>
        <w:pStyle w:val="paragraphsub"/>
      </w:pPr>
      <w:r w:rsidRPr="00C26CB0">
        <w:tab/>
        <w:t>(iii)</w:t>
      </w:r>
      <w:r w:rsidRPr="00C26CB0">
        <w:tab/>
        <w:t>by the person acting within the limits of authority conferred on the person by the Director of AGO; or</w:t>
      </w:r>
    </w:p>
    <w:p w:rsidR="00253A77" w:rsidRPr="00C26CB0" w:rsidRDefault="00253A77" w:rsidP="00253A77">
      <w:pPr>
        <w:pStyle w:val="paragraphsub"/>
      </w:pPr>
      <w:r w:rsidRPr="00C26CB0">
        <w:tab/>
        <w:t>(iv)</w:t>
      </w:r>
      <w:r w:rsidRPr="00C26CB0">
        <w:tab/>
        <w:t>with the approval of the Director of AGO or of a staff member having the authority of the Director of AGO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lastRenderedPageBreak/>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makes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40E(1)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253A77" w:rsidRPr="00C26CB0" w:rsidRDefault="00253A77" w:rsidP="00253A77">
      <w:pPr>
        <w:pStyle w:val="ActHead5"/>
      </w:pPr>
      <w:bookmarkStart w:id="73" w:name="_Toc402864449"/>
      <w:r w:rsidRPr="00C26CB0">
        <w:rPr>
          <w:rStyle w:val="CharSectno"/>
        </w:rPr>
        <w:t>40G</w:t>
      </w:r>
      <w:r w:rsidRPr="00C26CB0">
        <w:t xml:space="preserve">  Unauthorised dealing with records—ASD</w:t>
      </w:r>
      <w:bookmarkEnd w:id="73"/>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 xml:space="preserve">the person engages in any of the following conduct (the </w:t>
      </w:r>
      <w:r w:rsidRPr="00C26CB0">
        <w:rPr>
          <w:b/>
          <w:i/>
        </w:rPr>
        <w:t>relevant conduct</w:t>
      </w:r>
      <w:r w:rsidRPr="00C26CB0">
        <w:t>):</w:t>
      </w:r>
    </w:p>
    <w:p w:rsidR="00253A77" w:rsidRPr="00C26CB0" w:rsidRDefault="00253A77" w:rsidP="00253A77">
      <w:pPr>
        <w:pStyle w:val="paragraphsub"/>
      </w:pPr>
      <w:r w:rsidRPr="00C26CB0">
        <w:tab/>
        <w:t>(i)</w:t>
      </w:r>
      <w:r w:rsidRPr="00C26CB0">
        <w:tab/>
        <w:t>copying a record;</w:t>
      </w:r>
    </w:p>
    <w:p w:rsidR="00253A77" w:rsidRPr="00C26CB0" w:rsidRDefault="00253A77" w:rsidP="00253A77">
      <w:pPr>
        <w:pStyle w:val="paragraphsub"/>
      </w:pPr>
      <w:r w:rsidRPr="00C26CB0">
        <w:tab/>
        <w:t>(ii)</w:t>
      </w:r>
      <w:r w:rsidRPr="00C26CB0">
        <w:tab/>
        <w:t>transcribing a record;</w:t>
      </w:r>
    </w:p>
    <w:p w:rsidR="00253A77" w:rsidRPr="00C26CB0" w:rsidRDefault="00253A77" w:rsidP="00253A77">
      <w:pPr>
        <w:pStyle w:val="paragraphsub"/>
      </w:pPr>
      <w:r w:rsidRPr="00C26CB0">
        <w:tab/>
        <w:t>(iii)</w:t>
      </w:r>
      <w:r w:rsidRPr="00C26CB0">
        <w:tab/>
        <w:t>retaining a record;</w:t>
      </w:r>
    </w:p>
    <w:p w:rsidR="00253A77" w:rsidRPr="00C26CB0" w:rsidRDefault="00253A77" w:rsidP="00253A77">
      <w:pPr>
        <w:pStyle w:val="paragraphsub"/>
      </w:pPr>
      <w:r w:rsidRPr="00C26CB0">
        <w:tab/>
        <w:t>(iv)</w:t>
      </w:r>
      <w:r w:rsidRPr="00C26CB0">
        <w:tab/>
        <w:t>removing a record;</w:t>
      </w:r>
    </w:p>
    <w:p w:rsidR="00253A77" w:rsidRPr="00C26CB0" w:rsidRDefault="00253A77" w:rsidP="00253A77">
      <w:pPr>
        <w:pStyle w:val="paragraphsub"/>
      </w:pPr>
      <w:r w:rsidRPr="00C26CB0">
        <w:tab/>
        <w:t>(v)</w:t>
      </w:r>
      <w:r w:rsidRPr="00C26CB0">
        <w:tab/>
        <w:t>dealing with a record in any other manner; and</w:t>
      </w:r>
    </w:p>
    <w:p w:rsidR="00253A77" w:rsidRPr="00C26CB0" w:rsidRDefault="00253A77" w:rsidP="00253A77">
      <w:pPr>
        <w:pStyle w:val="paragraph"/>
      </w:pPr>
      <w:r w:rsidRPr="00C26CB0">
        <w:tab/>
        <w:t>(b)</w:t>
      </w:r>
      <w:r w:rsidRPr="00C26CB0">
        <w:tab/>
        <w:t>the record was obtained by the person by reason of:</w:t>
      </w:r>
    </w:p>
    <w:p w:rsidR="00253A77" w:rsidRPr="00C26CB0" w:rsidRDefault="00253A77" w:rsidP="00253A77">
      <w:pPr>
        <w:pStyle w:val="paragraphsub"/>
      </w:pPr>
      <w:r w:rsidRPr="00C26CB0">
        <w:lastRenderedPageBreak/>
        <w:tab/>
        <w:t>(i)</w:t>
      </w:r>
      <w:r w:rsidRPr="00C26CB0">
        <w:tab/>
        <w:t>his or her being, or having been, a staff member of ASD; or</w:t>
      </w:r>
    </w:p>
    <w:p w:rsidR="00253A77" w:rsidRPr="00C26CB0" w:rsidRDefault="00253A77" w:rsidP="00253A77">
      <w:pPr>
        <w:pStyle w:val="paragraphsub"/>
      </w:pPr>
      <w:r w:rsidRPr="00C26CB0">
        <w:tab/>
        <w:t>(ii)</w:t>
      </w:r>
      <w:r w:rsidRPr="00C26CB0">
        <w:tab/>
        <w:t>his or her having entered into any contract, agreement or arrangement with ASD;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ASD; and</w:t>
      </w:r>
    </w:p>
    <w:p w:rsidR="00253A77" w:rsidRPr="00C26CB0" w:rsidRDefault="00253A77" w:rsidP="00253A77">
      <w:pPr>
        <w:pStyle w:val="paragraph"/>
      </w:pPr>
      <w:r w:rsidRPr="00C26CB0">
        <w:tab/>
        <w:t>(c)</w:t>
      </w:r>
      <w:r w:rsidRPr="00C26CB0">
        <w:tab/>
        <w:t>the record:</w:t>
      </w:r>
    </w:p>
    <w:p w:rsidR="00253A77" w:rsidRPr="00C26CB0" w:rsidRDefault="00253A77" w:rsidP="00253A77">
      <w:pPr>
        <w:pStyle w:val="paragraphsub"/>
      </w:pPr>
      <w:r w:rsidRPr="00C26CB0">
        <w:tab/>
        <w:t>(i)</w:t>
      </w:r>
      <w:r w:rsidRPr="00C26CB0">
        <w:tab/>
        <w:t>was acquired or prepared by or on behalf of ASD in connection with its functions; or</w:t>
      </w:r>
    </w:p>
    <w:p w:rsidR="00253A77" w:rsidRPr="00C26CB0" w:rsidRDefault="00253A77" w:rsidP="00253A77">
      <w:pPr>
        <w:pStyle w:val="paragraphsub"/>
      </w:pPr>
      <w:r w:rsidRPr="00C26CB0">
        <w:tab/>
        <w:t>(ii)</w:t>
      </w:r>
      <w:r w:rsidRPr="00C26CB0">
        <w:tab/>
        <w:t>relates to the performance by ASD of its functions; and</w:t>
      </w:r>
    </w:p>
    <w:p w:rsidR="00253A77" w:rsidRPr="00C26CB0" w:rsidRDefault="00253A77" w:rsidP="00253A77">
      <w:pPr>
        <w:pStyle w:val="paragraph"/>
      </w:pPr>
      <w:r w:rsidRPr="00C26CB0">
        <w:tab/>
        <w:t>(d)</w:t>
      </w:r>
      <w:r w:rsidRPr="00C26CB0">
        <w:tab/>
        <w:t>the relevant conduct was not engaged in:</w:t>
      </w:r>
    </w:p>
    <w:p w:rsidR="00253A77" w:rsidRPr="00C26CB0" w:rsidRDefault="00253A77" w:rsidP="00253A77">
      <w:pPr>
        <w:pStyle w:val="paragraphsub"/>
      </w:pPr>
      <w:r w:rsidRPr="00C26CB0">
        <w:tab/>
        <w:t>(i)</w:t>
      </w:r>
      <w:r w:rsidRPr="00C26CB0">
        <w:tab/>
        <w:t>in the course of the person’s duties as a staff member; or</w:t>
      </w:r>
    </w:p>
    <w:p w:rsidR="00253A77" w:rsidRPr="00C26CB0" w:rsidRDefault="00253A77" w:rsidP="00253A77">
      <w:pPr>
        <w:pStyle w:val="paragraphsub"/>
      </w:pPr>
      <w:r w:rsidRPr="00C26CB0">
        <w:tab/>
        <w:t>(ii)</w:t>
      </w:r>
      <w:r w:rsidRPr="00C26CB0">
        <w:tab/>
        <w:t>in accordance with a contract, agreement or arrangement with ASD; or</w:t>
      </w:r>
    </w:p>
    <w:p w:rsidR="00253A77" w:rsidRPr="00C26CB0" w:rsidRDefault="00253A77" w:rsidP="00253A77">
      <w:pPr>
        <w:pStyle w:val="paragraphsub"/>
      </w:pPr>
      <w:r w:rsidRPr="00C26CB0">
        <w:tab/>
        <w:t>(iii)</w:t>
      </w:r>
      <w:r w:rsidRPr="00C26CB0">
        <w:tab/>
        <w:t>by the person acting within the limits of authority conferred on the person by the Director of ASD; or</w:t>
      </w:r>
    </w:p>
    <w:p w:rsidR="00253A77" w:rsidRPr="00C26CB0" w:rsidRDefault="00253A77" w:rsidP="00253A77">
      <w:pPr>
        <w:pStyle w:val="paragraphsub"/>
      </w:pPr>
      <w:r w:rsidRPr="00C26CB0">
        <w:tab/>
        <w:t>(iv)</w:t>
      </w:r>
      <w:r w:rsidRPr="00C26CB0">
        <w:tab/>
        <w:t>with the approval of the Director of ASD or of a staff member having the authority of the Director of ASD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Exception—record lawfully available</w:t>
      </w:r>
    </w:p>
    <w:p w:rsidR="00253A77" w:rsidRPr="00C26CB0" w:rsidRDefault="00253A77" w:rsidP="00253A77">
      <w:pPr>
        <w:pStyle w:val="subsection"/>
      </w:pPr>
      <w:r w:rsidRPr="00C26CB0">
        <w:tab/>
        <w:t>(2)</w:t>
      </w:r>
      <w:r w:rsidRPr="00C26CB0">
        <w:tab/>
      </w:r>
      <w:r w:rsidR="00C26CB0">
        <w:t>Subsection (</w:t>
      </w:r>
      <w:r w:rsidRPr="00C26CB0">
        <w:t>1) does not apply to a record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deals with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lastRenderedPageBreak/>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40H(1)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253A77" w:rsidRPr="00C26CB0" w:rsidRDefault="00253A77" w:rsidP="00253A77">
      <w:pPr>
        <w:pStyle w:val="ActHead5"/>
      </w:pPr>
      <w:bookmarkStart w:id="74" w:name="_Toc402864450"/>
      <w:r w:rsidRPr="00C26CB0">
        <w:rPr>
          <w:rStyle w:val="CharSectno"/>
        </w:rPr>
        <w:t>40H</w:t>
      </w:r>
      <w:r w:rsidRPr="00C26CB0">
        <w:t xml:space="preserve">  Unauthorised recording of information or matter—ASD</w:t>
      </w:r>
      <w:bookmarkEnd w:id="74"/>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the person makes a record of any information or matter; and</w:t>
      </w:r>
    </w:p>
    <w:p w:rsidR="00253A77" w:rsidRPr="00C26CB0" w:rsidRDefault="00253A77" w:rsidP="00253A77">
      <w:pPr>
        <w:pStyle w:val="paragraph"/>
      </w:pPr>
      <w:r w:rsidRPr="00C26CB0">
        <w:tab/>
        <w:t>(b)</w:t>
      </w:r>
      <w:r w:rsidRPr="00C26CB0">
        <w:tab/>
        <w:t>the information or matter has come to the knowledge or into the possession of the person by reason of:</w:t>
      </w:r>
    </w:p>
    <w:p w:rsidR="00253A77" w:rsidRPr="00C26CB0" w:rsidRDefault="00253A77" w:rsidP="00253A77">
      <w:pPr>
        <w:pStyle w:val="paragraphsub"/>
      </w:pPr>
      <w:r w:rsidRPr="00C26CB0">
        <w:tab/>
        <w:t>(i)</w:t>
      </w:r>
      <w:r w:rsidRPr="00C26CB0">
        <w:tab/>
        <w:t>his or her being, or having been, a staff member of ASD; or</w:t>
      </w:r>
    </w:p>
    <w:p w:rsidR="00253A77" w:rsidRPr="00C26CB0" w:rsidRDefault="00253A77" w:rsidP="00253A77">
      <w:pPr>
        <w:pStyle w:val="paragraphsub"/>
      </w:pPr>
      <w:r w:rsidRPr="00C26CB0">
        <w:tab/>
        <w:t>(ii)</w:t>
      </w:r>
      <w:r w:rsidRPr="00C26CB0">
        <w:tab/>
        <w:t>his or her having entered into any contract, agreement or arrangement with ASD;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ASD; and</w:t>
      </w:r>
    </w:p>
    <w:p w:rsidR="00253A77" w:rsidRPr="00C26CB0" w:rsidRDefault="00253A77" w:rsidP="00253A77">
      <w:pPr>
        <w:pStyle w:val="paragraph"/>
      </w:pPr>
      <w:r w:rsidRPr="00C26CB0">
        <w:tab/>
        <w:t>(c)</w:t>
      </w:r>
      <w:r w:rsidRPr="00C26CB0">
        <w:tab/>
        <w:t>the information or matter:</w:t>
      </w:r>
    </w:p>
    <w:p w:rsidR="00253A77" w:rsidRPr="00C26CB0" w:rsidRDefault="00253A77" w:rsidP="00253A77">
      <w:pPr>
        <w:pStyle w:val="paragraphsub"/>
      </w:pPr>
      <w:r w:rsidRPr="00C26CB0">
        <w:tab/>
        <w:t>(i)</w:t>
      </w:r>
      <w:r w:rsidRPr="00C26CB0">
        <w:tab/>
        <w:t>was acquired or prepared by or on behalf of ASD in connection with its functions; or</w:t>
      </w:r>
    </w:p>
    <w:p w:rsidR="00253A77" w:rsidRPr="00C26CB0" w:rsidRDefault="00253A77" w:rsidP="00253A77">
      <w:pPr>
        <w:pStyle w:val="paragraphsub"/>
      </w:pPr>
      <w:r w:rsidRPr="00C26CB0">
        <w:tab/>
        <w:t>(ii)</w:t>
      </w:r>
      <w:r w:rsidRPr="00C26CB0">
        <w:tab/>
        <w:t>relates to the performance by ASD of its functions; and</w:t>
      </w:r>
    </w:p>
    <w:p w:rsidR="00253A77" w:rsidRPr="00C26CB0" w:rsidRDefault="00253A77" w:rsidP="00253A77">
      <w:pPr>
        <w:pStyle w:val="paragraph"/>
      </w:pPr>
      <w:r w:rsidRPr="00C26CB0">
        <w:tab/>
        <w:t>(d)</w:t>
      </w:r>
      <w:r w:rsidRPr="00C26CB0">
        <w:tab/>
        <w:t>the record was not made:</w:t>
      </w:r>
    </w:p>
    <w:p w:rsidR="00253A77" w:rsidRPr="00C26CB0" w:rsidRDefault="00253A77" w:rsidP="00253A77">
      <w:pPr>
        <w:pStyle w:val="paragraphsub"/>
      </w:pPr>
      <w:r w:rsidRPr="00C26CB0">
        <w:tab/>
        <w:t>(i)</w:t>
      </w:r>
      <w:r w:rsidRPr="00C26CB0">
        <w:tab/>
        <w:t>in the course of the person’s duties as a staff member; or</w:t>
      </w:r>
    </w:p>
    <w:p w:rsidR="00253A77" w:rsidRPr="00C26CB0" w:rsidRDefault="00253A77" w:rsidP="00253A77">
      <w:pPr>
        <w:pStyle w:val="paragraphsub"/>
      </w:pPr>
      <w:r w:rsidRPr="00C26CB0">
        <w:tab/>
        <w:t>(ii)</w:t>
      </w:r>
      <w:r w:rsidRPr="00C26CB0">
        <w:tab/>
        <w:t>in accordance with a contract, agreement or arrangement with ASD; or</w:t>
      </w:r>
    </w:p>
    <w:p w:rsidR="00253A77" w:rsidRPr="00C26CB0" w:rsidRDefault="00253A77" w:rsidP="00253A77">
      <w:pPr>
        <w:pStyle w:val="paragraphsub"/>
      </w:pPr>
      <w:r w:rsidRPr="00C26CB0">
        <w:tab/>
        <w:t>(iii)</w:t>
      </w:r>
      <w:r w:rsidRPr="00C26CB0">
        <w:tab/>
        <w:t>by the person acting within the limits of authority conferred on the person by the Director of ASD; or</w:t>
      </w:r>
    </w:p>
    <w:p w:rsidR="00253A77" w:rsidRPr="00C26CB0" w:rsidRDefault="00253A77" w:rsidP="00253A77">
      <w:pPr>
        <w:pStyle w:val="paragraphsub"/>
      </w:pPr>
      <w:r w:rsidRPr="00C26CB0">
        <w:lastRenderedPageBreak/>
        <w:tab/>
        <w:t>(iv)</w:t>
      </w:r>
      <w:r w:rsidRPr="00C26CB0">
        <w:tab/>
        <w:t>with the approval of the Director of ASD or of a staff member having the authority of the Director of ASD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makes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40G(1)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253A77" w:rsidRPr="00C26CB0" w:rsidRDefault="00253A77" w:rsidP="00253A77">
      <w:pPr>
        <w:pStyle w:val="ActHead5"/>
      </w:pPr>
      <w:bookmarkStart w:id="75" w:name="_Toc402864451"/>
      <w:r w:rsidRPr="00C26CB0">
        <w:rPr>
          <w:rStyle w:val="CharSectno"/>
        </w:rPr>
        <w:lastRenderedPageBreak/>
        <w:t>40J</w:t>
      </w:r>
      <w:r w:rsidRPr="00C26CB0">
        <w:t xml:space="preserve">  Unauthorised dealing with records—ONA</w:t>
      </w:r>
      <w:bookmarkEnd w:id="75"/>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 xml:space="preserve">the person engages in any of the following conduct (the </w:t>
      </w:r>
      <w:r w:rsidRPr="00C26CB0">
        <w:rPr>
          <w:b/>
          <w:i/>
        </w:rPr>
        <w:t>relevant conduct</w:t>
      </w:r>
      <w:r w:rsidRPr="00C26CB0">
        <w:t>):</w:t>
      </w:r>
    </w:p>
    <w:p w:rsidR="00253A77" w:rsidRPr="00C26CB0" w:rsidRDefault="00253A77" w:rsidP="00253A77">
      <w:pPr>
        <w:pStyle w:val="paragraphsub"/>
      </w:pPr>
      <w:r w:rsidRPr="00C26CB0">
        <w:tab/>
        <w:t>(i)</w:t>
      </w:r>
      <w:r w:rsidRPr="00C26CB0">
        <w:tab/>
        <w:t>copying a record;</w:t>
      </w:r>
    </w:p>
    <w:p w:rsidR="00253A77" w:rsidRPr="00C26CB0" w:rsidRDefault="00253A77" w:rsidP="00253A77">
      <w:pPr>
        <w:pStyle w:val="paragraphsub"/>
      </w:pPr>
      <w:r w:rsidRPr="00C26CB0">
        <w:tab/>
        <w:t>(ii)</w:t>
      </w:r>
      <w:r w:rsidRPr="00C26CB0">
        <w:tab/>
        <w:t>transcribing a record;</w:t>
      </w:r>
    </w:p>
    <w:p w:rsidR="00253A77" w:rsidRPr="00C26CB0" w:rsidRDefault="00253A77" w:rsidP="00253A77">
      <w:pPr>
        <w:pStyle w:val="paragraphsub"/>
      </w:pPr>
      <w:r w:rsidRPr="00C26CB0">
        <w:tab/>
        <w:t>(iii)</w:t>
      </w:r>
      <w:r w:rsidRPr="00C26CB0">
        <w:tab/>
        <w:t>retaining a record;</w:t>
      </w:r>
    </w:p>
    <w:p w:rsidR="00253A77" w:rsidRPr="00C26CB0" w:rsidRDefault="00253A77" w:rsidP="00253A77">
      <w:pPr>
        <w:pStyle w:val="paragraphsub"/>
      </w:pPr>
      <w:r w:rsidRPr="00C26CB0">
        <w:tab/>
        <w:t>(iv)</w:t>
      </w:r>
      <w:r w:rsidRPr="00C26CB0">
        <w:tab/>
        <w:t>removing a record;</w:t>
      </w:r>
    </w:p>
    <w:p w:rsidR="00253A77" w:rsidRPr="00C26CB0" w:rsidRDefault="00253A77" w:rsidP="00253A77">
      <w:pPr>
        <w:pStyle w:val="paragraphsub"/>
      </w:pPr>
      <w:r w:rsidRPr="00C26CB0">
        <w:tab/>
        <w:t>(v)</w:t>
      </w:r>
      <w:r w:rsidRPr="00C26CB0">
        <w:tab/>
        <w:t>dealing with a record in any other manner; and</w:t>
      </w:r>
    </w:p>
    <w:p w:rsidR="00253A77" w:rsidRPr="00C26CB0" w:rsidRDefault="00253A77" w:rsidP="00253A77">
      <w:pPr>
        <w:pStyle w:val="paragraph"/>
      </w:pPr>
      <w:r w:rsidRPr="00C26CB0">
        <w:tab/>
        <w:t>(b)</w:t>
      </w:r>
      <w:r w:rsidRPr="00C26CB0">
        <w:tab/>
        <w:t>the record was obtained by the person by reason of:</w:t>
      </w:r>
    </w:p>
    <w:p w:rsidR="00253A77" w:rsidRPr="00C26CB0" w:rsidRDefault="00253A77" w:rsidP="00253A77">
      <w:pPr>
        <w:pStyle w:val="paragraphsub"/>
      </w:pPr>
      <w:r w:rsidRPr="00C26CB0">
        <w:tab/>
        <w:t>(i)</w:t>
      </w:r>
      <w:r w:rsidRPr="00C26CB0">
        <w:tab/>
        <w:t>his or her being, or having been, a staff member of ONA; or</w:t>
      </w:r>
    </w:p>
    <w:p w:rsidR="00253A77" w:rsidRPr="00C26CB0" w:rsidRDefault="00253A77" w:rsidP="00253A77">
      <w:pPr>
        <w:pStyle w:val="paragraphsub"/>
      </w:pPr>
      <w:r w:rsidRPr="00C26CB0">
        <w:tab/>
        <w:t>(ii)</w:t>
      </w:r>
      <w:r w:rsidRPr="00C26CB0">
        <w:tab/>
        <w:t>his or her having entered into any contract, agreement or arrangement with ONA;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ONA; and</w:t>
      </w:r>
    </w:p>
    <w:p w:rsidR="00253A77" w:rsidRPr="00C26CB0" w:rsidRDefault="00253A77" w:rsidP="00253A77">
      <w:pPr>
        <w:pStyle w:val="paragraph"/>
      </w:pPr>
      <w:r w:rsidRPr="00C26CB0">
        <w:tab/>
        <w:t>(c)</w:t>
      </w:r>
      <w:r w:rsidRPr="00C26CB0">
        <w:tab/>
        <w:t>the record:</w:t>
      </w:r>
    </w:p>
    <w:p w:rsidR="00253A77" w:rsidRPr="00C26CB0" w:rsidRDefault="00253A77" w:rsidP="00253A77">
      <w:pPr>
        <w:pStyle w:val="paragraphsub"/>
      </w:pPr>
      <w:r w:rsidRPr="00C26CB0">
        <w:tab/>
        <w:t>(i)</w:t>
      </w:r>
      <w:r w:rsidRPr="00C26CB0">
        <w:tab/>
        <w:t>was acquired or prepared by or on behalf of ONA in connection with its functions; or</w:t>
      </w:r>
    </w:p>
    <w:p w:rsidR="00253A77" w:rsidRPr="00C26CB0" w:rsidRDefault="00253A77" w:rsidP="00253A77">
      <w:pPr>
        <w:pStyle w:val="paragraphsub"/>
      </w:pPr>
      <w:r w:rsidRPr="00C26CB0">
        <w:tab/>
        <w:t>(ii)</w:t>
      </w:r>
      <w:r w:rsidRPr="00C26CB0">
        <w:tab/>
        <w:t>relates to the performance by ONA of its functions; and</w:t>
      </w:r>
    </w:p>
    <w:p w:rsidR="00253A77" w:rsidRPr="00C26CB0" w:rsidRDefault="00253A77" w:rsidP="00253A77">
      <w:pPr>
        <w:pStyle w:val="paragraph"/>
      </w:pPr>
      <w:r w:rsidRPr="00C26CB0">
        <w:tab/>
        <w:t>(d)</w:t>
      </w:r>
      <w:r w:rsidRPr="00C26CB0">
        <w:tab/>
        <w:t>the relevant conduct was not engaged in:</w:t>
      </w:r>
    </w:p>
    <w:p w:rsidR="00253A77" w:rsidRPr="00C26CB0" w:rsidRDefault="00253A77" w:rsidP="00253A77">
      <w:pPr>
        <w:pStyle w:val="paragraphsub"/>
      </w:pPr>
      <w:r w:rsidRPr="00C26CB0">
        <w:tab/>
        <w:t>(i)</w:t>
      </w:r>
      <w:r w:rsidRPr="00C26CB0">
        <w:tab/>
        <w:t>in the course of the person’s duties as a staff member; or</w:t>
      </w:r>
    </w:p>
    <w:p w:rsidR="00253A77" w:rsidRPr="00C26CB0" w:rsidRDefault="00253A77" w:rsidP="00253A77">
      <w:pPr>
        <w:pStyle w:val="paragraphsub"/>
      </w:pPr>
      <w:r w:rsidRPr="00C26CB0">
        <w:tab/>
        <w:t>(ii)</w:t>
      </w:r>
      <w:r w:rsidRPr="00C26CB0">
        <w:tab/>
        <w:t>in accordance with a contract, agreement or arrangement with ONA; or</w:t>
      </w:r>
    </w:p>
    <w:p w:rsidR="00253A77" w:rsidRPr="00C26CB0" w:rsidRDefault="00253A77" w:rsidP="00253A77">
      <w:pPr>
        <w:pStyle w:val="paragraphsub"/>
      </w:pPr>
      <w:r w:rsidRPr="00C26CB0">
        <w:tab/>
        <w:t>(iii)</w:t>
      </w:r>
      <w:r w:rsidRPr="00C26CB0">
        <w:tab/>
        <w:t>by the person acting within the limits of authority conferred on the person by the Director</w:t>
      </w:r>
      <w:r w:rsidR="00C26CB0">
        <w:noBreakHyphen/>
      </w:r>
      <w:r w:rsidRPr="00C26CB0">
        <w:t>General of ONA; or</w:t>
      </w:r>
    </w:p>
    <w:p w:rsidR="00253A77" w:rsidRPr="00C26CB0" w:rsidRDefault="00253A77" w:rsidP="00253A77">
      <w:pPr>
        <w:pStyle w:val="paragraphsub"/>
      </w:pPr>
      <w:r w:rsidRPr="00C26CB0">
        <w:tab/>
        <w:t>(iv)</w:t>
      </w:r>
      <w:r w:rsidRPr="00C26CB0">
        <w:tab/>
        <w:t>with the approval of the Director</w:t>
      </w:r>
      <w:r w:rsidR="00C26CB0">
        <w:noBreakHyphen/>
      </w:r>
      <w:r w:rsidRPr="00C26CB0">
        <w:t>General of ONA or of a staff member having the authority of the Director</w:t>
      </w:r>
      <w:r w:rsidR="00C26CB0">
        <w:noBreakHyphen/>
      </w:r>
      <w:r w:rsidRPr="00C26CB0">
        <w:t>General of ONA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lastRenderedPageBreak/>
        <w:t>Exception—record lawfully available</w:t>
      </w:r>
    </w:p>
    <w:p w:rsidR="00253A77" w:rsidRPr="00C26CB0" w:rsidRDefault="00253A77" w:rsidP="00253A77">
      <w:pPr>
        <w:pStyle w:val="subsection"/>
      </w:pPr>
      <w:r w:rsidRPr="00C26CB0">
        <w:tab/>
        <w:t>(2)</w:t>
      </w:r>
      <w:r w:rsidRPr="00C26CB0">
        <w:tab/>
      </w:r>
      <w:r w:rsidR="00C26CB0">
        <w:t>Subsection (</w:t>
      </w:r>
      <w:r w:rsidRPr="00C26CB0">
        <w:t>1) does not apply to a record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deals with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is satisfied beyond reasonable doubt that the defendant is guilty of an offence against subsection</w:t>
      </w:r>
      <w:r w:rsidR="00C26CB0">
        <w:t> </w:t>
      </w:r>
      <w:r w:rsidRPr="00C26CB0">
        <w:t xml:space="preserve">40K(1)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253A77" w:rsidRPr="00C26CB0" w:rsidRDefault="00253A77" w:rsidP="00253A77">
      <w:pPr>
        <w:pStyle w:val="ActHead5"/>
      </w:pPr>
      <w:bookmarkStart w:id="76" w:name="_Toc402864452"/>
      <w:r w:rsidRPr="00C26CB0">
        <w:rPr>
          <w:rStyle w:val="CharSectno"/>
        </w:rPr>
        <w:t>40K</w:t>
      </w:r>
      <w:r w:rsidRPr="00C26CB0">
        <w:t xml:space="preserve">  Unauthorised recording of information or matter—ONA</w:t>
      </w:r>
      <w:bookmarkEnd w:id="76"/>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the person makes a record of any information or matter; and</w:t>
      </w:r>
    </w:p>
    <w:p w:rsidR="00253A77" w:rsidRPr="00C26CB0" w:rsidRDefault="00253A77" w:rsidP="00253A77">
      <w:pPr>
        <w:pStyle w:val="paragraph"/>
      </w:pPr>
      <w:r w:rsidRPr="00C26CB0">
        <w:tab/>
        <w:t>(b)</w:t>
      </w:r>
      <w:r w:rsidRPr="00C26CB0">
        <w:tab/>
        <w:t>the information or matter has come to the knowledge or into the possession of the person by reason of:</w:t>
      </w:r>
    </w:p>
    <w:p w:rsidR="00253A77" w:rsidRPr="00C26CB0" w:rsidRDefault="00253A77" w:rsidP="00253A77">
      <w:pPr>
        <w:pStyle w:val="paragraphsub"/>
      </w:pPr>
      <w:r w:rsidRPr="00C26CB0">
        <w:tab/>
        <w:t>(i)</w:t>
      </w:r>
      <w:r w:rsidRPr="00C26CB0">
        <w:tab/>
        <w:t>his or her being, or having been, a staff member of ONA; or</w:t>
      </w:r>
    </w:p>
    <w:p w:rsidR="00253A77" w:rsidRPr="00C26CB0" w:rsidRDefault="00253A77" w:rsidP="00253A77">
      <w:pPr>
        <w:pStyle w:val="paragraphsub"/>
      </w:pPr>
      <w:r w:rsidRPr="00C26CB0">
        <w:lastRenderedPageBreak/>
        <w:tab/>
        <w:t>(ii)</w:t>
      </w:r>
      <w:r w:rsidRPr="00C26CB0">
        <w:tab/>
        <w:t>his or her having entered into any contract, agreement or arrangement with ONA;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ONA; and</w:t>
      </w:r>
    </w:p>
    <w:p w:rsidR="00253A77" w:rsidRPr="00C26CB0" w:rsidRDefault="00253A77" w:rsidP="00253A77">
      <w:pPr>
        <w:pStyle w:val="paragraph"/>
      </w:pPr>
      <w:r w:rsidRPr="00C26CB0">
        <w:tab/>
        <w:t>(c)</w:t>
      </w:r>
      <w:r w:rsidRPr="00C26CB0">
        <w:tab/>
        <w:t>the information or matter:</w:t>
      </w:r>
    </w:p>
    <w:p w:rsidR="00253A77" w:rsidRPr="00C26CB0" w:rsidRDefault="00253A77" w:rsidP="00253A77">
      <w:pPr>
        <w:pStyle w:val="paragraphsub"/>
      </w:pPr>
      <w:r w:rsidRPr="00C26CB0">
        <w:tab/>
        <w:t>(i)</w:t>
      </w:r>
      <w:r w:rsidRPr="00C26CB0">
        <w:tab/>
        <w:t>was acquired or prepared by or on behalf of ONA in connection with its functions; or</w:t>
      </w:r>
    </w:p>
    <w:p w:rsidR="00253A77" w:rsidRPr="00C26CB0" w:rsidRDefault="00253A77" w:rsidP="00253A77">
      <w:pPr>
        <w:pStyle w:val="paragraphsub"/>
      </w:pPr>
      <w:r w:rsidRPr="00C26CB0">
        <w:tab/>
        <w:t>(ii)</w:t>
      </w:r>
      <w:r w:rsidRPr="00C26CB0">
        <w:tab/>
        <w:t>relates to the performance by ONA of its functions; and</w:t>
      </w:r>
    </w:p>
    <w:p w:rsidR="00253A77" w:rsidRPr="00C26CB0" w:rsidRDefault="00253A77" w:rsidP="00253A77">
      <w:pPr>
        <w:pStyle w:val="paragraph"/>
      </w:pPr>
      <w:r w:rsidRPr="00C26CB0">
        <w:tab/>
        <w:t>(d)</w:t>
      </w:r>
      <w:r w:rsidRPr="00C26CB0">
        <w:tab/>
        <w:t>the record was not made:</w:t>
      </w:r>
    </w:p>
    <w:p w:rsidR="00253A77" w:rsidRPr="00C26CB0" w:rsidRDefault="00253A77" w:rsidP="00253A77">
      <w:pPr>
        <w:pStyle w:val="paragraphsub"/>
      </w:pPr>
      <w:r w:rsidRPr="00C26CB0">
        <w:tab/>
        <w:t>(i)</w:t>
      </w:r>
      <w:r w:rsidRPr="00C26CB0">
        <w:tab/>
        <w:t>in the course of the person’s duties as a staff member; or</w:t>
      </w:r>
    </w:p>
    <w:p w:rsidR="00253A77" w:rsidRPr="00C26CB0" w:rsidRDefault="00253A77" w:rsidP="00253A77">
      <w:pPr>
        <w:pStyle w:val="paragraphsub"/>
      </w:pPr>
      <w:r w:rsidRPr="00C26CB0">
        <w:tab/>
        <w:t>(ii)</w:t>
      </w:r>
      <w:r w:rsidRPr="00C26CB0">
        <w:tab/>
        <w:t>in accordance with a contract, agreement or arrangement with ONA; or</w:t>
      </w:r>
    </w:p>
    <w:p w:rsidR="00253A77" w:rsidRPr="00C26CB0" w:rsidRDefault="00253A77" w:rsidP="00253A77">
      <w:pPr>
        <w:pStyle w:val="paragraphsub"/>
      </w:pPr>
      <w:r w:rsidRPr="00C26CB0">
        <w:tab/>
        <w:t>(iii)</w:t>
      </w:r>
      <w:r w:rsidRPr="00C26CB0">
        <w:tab/>
        <w:t>by the person acting within the limits of authority conferred on the person by the Director</w:t>
      </w:r>
      <w:r w:rsidR="00C26CB0">
        <w:noBreakHyphen/>
      </w:r>
      <w:r w:rsidRPr="00C26CB0">
        <w:t>General of ONA; or</w:t>
      </w:r>
    </w:p>
    <w:p w:rsidR="00253A77" w:rsidRPr="00C26CB0" w:rsidRDefault="00253A77" w:rsidP="00253A77">
      <w:pPr>
        <w:pStyle w:val="paragraphsub"/>
      </w:pPr>
      <w:r w:rsidRPr="00C26CB0">
        <w:tab/>
        <w:t>(iv)</w:t>
      </w:r>
      <w:r w:rsidRPr="00C26CB0">
        <w:tab/>
        <w:t>with the approval of the Director</w:t>
      </w:r>
      <w:r w:rsidR="00C26CB0">
        <w:noBreakHyphen/>
      </w:r>
      <w:r w:rsidRPr="00C26CB0">
        <w:t>General of ONA or of a staff member having the authority of the Director</w:t>
      </w:r>
      <w:r w:rsidR="00C26CB0">
        <w:noBreakHyphen/>
      </w:r>
      <w:r w:rsidRPr="00C26CB0">
        <w:t>General of ONA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makes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lastRenderedPageBreak/>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40J(1)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253A77" w:rsidRPr="00C26CB0" w:rsidRDefault="00253A77" w:rsidP="00253A77">
      <w:pPr>
        <w:pStyle w:val="ActHead5"/>
      </w:pPr>
      <w:bookmarkStart w:id="77" w:name="_Toc402864453"/>
      <w:r w:rsidRPr="00C26CB0">
        <w:rPr>
          <w:rStyle w:val="CharSectno"/>
        </w:rPr>
        <w:t>40L</w:t>
      </w:r>
      <w:r w:rsidRPr="00C26CB0">
        <w:t xml:space="preserve">  Unauthorised dealing with records—DIO</w:t>
      </w:r>
      <w:bookmarkEnd w:id="77"/>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 xml:space="preserve">the person engages in any of the following conduct (the </w:t>
      </w:r>
      <w:r w:rsidRPr="00C26CB0">
        <w:rPr>
          <w:b/>
          <w:i/>
        </w:rPr>
        <w:t>relevant conduct</w:t>
      </w:r>
      <w:r w:rsidRPr="00C26CB0">
        <w:t>):</w:t>
      </w:r>
    </w:p>
    <w:p w:rsidR="00253A77" w:rsidRPr="00C26CB0" w:rsidRDefault="00253A77" w:rsidP="00253A77">
      <w:pPr>
        <w:pStyle w:val="paragraphsub"/>
      </w:pPr>
      <w:r w:rsidRPr="00C26CB0">
        <w:tab/>
        <w:t>(i)</w:t>
      </w:r>
      <w:r w:rsidRPr="00C26CB0">
        <w:tab/>
        <w:t>copying a record;</w:t>
      </w:r>
    </w:p>
    <w:p w:rsidR="00253A77" w:rsidRPr="00C26CB0" w:rsidRDefault="00253A77" w:rsidP="00253A77">
      <w:pPr>
        <w:pStyle w:val="paragraphsub"/>
      </w:pPr>
      <w:r w:rsidRPr="00C26CB0">
        <w:tab/>
        <w:t>(ii)</w:t>
      </w:r>
      <w:r w:rsidRPr="00C26CB0">
        <w:tab/>
        <w:t>transcribing a record;</w:t>
      </w:r>
    </w:p>
    <w:p w:rsidR="00253A77" w:rsidRPr="00C26CB0" w:rsidRDefault="00253A77" w:rsidP="00253A77">
      <w:pPr>
        <w:pStyle w:val="paragraphsub"/>
      </w:pPr>
      <w:r w:rsidRPr="00C26CB0">
        <w:tab/>
        <w:t>(iii)</w:t>
      </w:r>
      <w:r w:rsidRPr="00C26CB0">
        <w:tab/>
        <w:t>retaining a record;</w:t>
      </w:r>
    </w:p>
    <w:p w:rsidR="00253A77" w:rsidRPr="00C26CB0" w:rsidRDefault="00253A77" w:rsidP="00253A77">
      <w:pPr>
        <w:pStyle w:val="paragraphsub"/>
      </w:pPr>
      <w:r w:rsidRPr="00C26CB0">
        <w:tab/>
        <w:t>(iv)</w:t>
      </w:r>
      <w:r w:rsidRPr="00C26CB0">
        <w:tab/>
        <w:t>removing a record;</w:t>
      </w:r>
    </w:p>
    <w:p w:rsidR="00253A77" w:rsidRPr="00C26CB0" w:rsidRDefault="00253A77" w:rsidP="00253A77">
      <w:pPr>
        <w:pStyle w:val="paragraphsub"/>
      </w:pPr>
      <w:r w:rsidRPr="00C26CB0">
        <w:tab/>
        <w:t>(v)</w:t>
      </w:r>
      <w:r w:rsidRPr="00C26CB0">
        <w:tab/>
        <w:t>dealing with a record in any other manner; and</w:t>
      </w:r>
    </w:p>
    <w:p w:rsidR="00253A77" w:rsidRPr="00C26CB0" w:rsidRDefault="00253A77" w:rsidP="00253A77">
      <w:pPr>
        <w:pStyle w:val="paragraph"/>
      </w:pPr>
      <w:r w:rsidRPr="00C26CB0">
        <w:tab/>
        <w:t>(b)</w:t>
      </w:r>
      <w:r w:rsidRPr="00C26CB0">
        <w:tab/>
        <w:t>the record was obtained by the person by reason of:</w:t>
      </w:r>
    </w:p>
    <w:p w:rsidR="00253A77" w:rsidRPr="00C26CB0" w:rsidRDefault="00253A77" w:rsidP="00253A77">
      <w:pPr>
        <w:pStyle w:val="paragraphsub"/>
      </w:pPr>
      <w:r w:rsidRPr="00C26CB0">
        <w:tab/>
        <w:t>(i)</w:t>
      </w:r>
      <w:r w:rsidRPr="00C26CB0">
        <w:tab/>
        <w:t>his or her being, or having been, a staff member of DIO; or</w:t>
      </w:r>
    </w:p>
    <w:p w:rsidR="00253A77" w:rsidRPr="00C26CB0" w:rsidRDefault="00253A77" w:rsidP="00253A77">
      <w:pPr>
        <w:pStyle w:val="paragraphsub"/>
      </w:pPr>
      <w:r w:rsidRPr="00C26CB0">
        <w:tab/>
        <w:t>(ii)</w:t>
      </w:r>
      <w:r w:rsidRPr="00C26CB0">
        <w:tab/>
        <w:t>his or her having entered into any contract, agreement or arrangement with DIO;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DIO; and</w:t>
      </w:r>
    </w:p>
    <w:p w:rsidR="00253A77" w:rsidRPr="00C26CB0" w:rsidRDefault="00253A77" w:rsidP="00253A77">
      <w:pPr>
        <w:pStyle w:val="paragraph"/>
      </w:pPr>
      <w:r w:rsidRPr="00C26CB0">
        <w:tab/>
        <w:t>(c)</w:t>
      </w:r>
      <w:r w:rsidRPr="00C26CB0">
        <w:tab/>
        <w:t>the record:</w:t>
      </w:r>
    </w:p>
    <w:p w:rsidR="00253A77" w:rsidRPr="00C26CB0" w:rsidRDefault="00253A77" w:rsidP="00253A77">
      <w:pPr>
        <w:pStyle w:val="paragraphsub"/>
      </w:pPr>
      <w:r w:rsidRPr="00C26CB0">
        <w:tab/>
        <w:t>(i)</w:t>
      </w:r>
      <w:r w:rsidRPr="00C26CB0">
        <w:tab/>
        <w:t>was acquired or prepared by or on behalf of DIO in connection with its functions; or</w:t>
      </w:r>
    </w:p>
    <w:p w:rsidR="00253A77" w:rsidRPr="00C26CB0" w:rsidRDefault="00253A77" w:rsidP="00253A77">
      <w:pPr>
        <w:pStyle w:val="paragraphsub"/>
      </w:pPr>
      <w:r w:rsidRPr="00C26CB0">
        <w:tab/>
        <w:t>(ii)</w:t>
      </w:r>
      <w:r w:rsidRPr="00C26CB0">
        <w:tab/>
        <w:t>relates to the performance by DIO of its functions; and</w:t>
      </w:r>
    </w:p>
    <w:p w:rsidR="00253A77" w:rsidRPr="00C26CB0" w:rsidRDefault="00253A77" w:rsidP="00253A77">
      <w:pPr>
        <w:pStyle w:val="paragraph"/>
      </w:pPr>
      <w:r w:rsidRPr="00C26CB0">
        <w:tab/>
        <w:t>(d)</w:t>
      </w:r>
      <w:r w:rsidRPr="00C26CB0">
        <w:tab/>
        <w:t>the relevant conduct was not engaged in:</w:t>
      </w:r>
    </w:p>
    <w:p w:rsidR="00253A77" w:rsidRPr="00C26CB0" w:rsidRDefault="00253A77" w:rsidP="00253A77">
      <w:pPr>
        <w:pStyle w:val="paragraphsub"/>
      </w:pPr>
      <w:r w:rsidRPr="00C26CB0">
        <w:lastRenderedPageBreak/>
        <w:tab/>
        <w:t>(i)</w:t>
      </w:r>
      <w:r w:rsidRPr="00C26CB0">
        <w:tab/>
        <w:t>in the course of the person’s duties as a staff member; or</w:t>
      </w:r>
    </w:p>
    <w:p w:rsidR="00253A77" w:rsidRPr="00C26CB0" w:rsidRDefault="00253A77" w:rsidP="00253A77">
      <w:pPr>
        <w:pStyle w:val="paragraphsub"/>
      </w:pPr>
      <w:r w:rsidRPr="00C26CB0">
        <w:tab/>
        <w:t>(ii)</w:t>
      </w:r>
      <w:r w:rsidRPr="00C26CB0">
        <w:tab/>
        <w:t>in accordance with a contract, agreement or arrangement with DIO; or</w:t>
      </w:r>
    </w:p>
    <w:p w:rsidR="00253A77" w:rsidRPr="00C26CB0" w:rsidRDefault="00253A77" w:rsidP="00253A77">
      <w:pPr>
        <w:pStyle w:val="paragraphsub"/>
      </w:pPr>
      <w:r w:rsidRPr="00C26CB0">
        <w:tab/>
        <w:t>(iii)</w:t>
      </w:r>
      <w:r w:rsidRPr="00C26CB0">
        <w:tab/>
        <w:t>by the person acting within the limits of authority conferred on the person by the Director of DIO; or</w:t>
      </w:r>
    </w:p>
    <w:p w:rsidR="00253A77" w:rsidRPr="00C26CB0" w:rsidRDefault="00253A77" w:rsidP="00253A77">
      <w:pPr>
        <w:pStyle w:val="paragraphsub"/>
      </w:pPr>
      <w:r w:rsidRPr="00C26CB0">
        <w:tab/>
        <w:t>(iv)</w:t>
      </w:r>
      <w:r w:rsidRPr="00C26CB0">
        <w:tab/>
        <w:t>with the approval of the Director of DIO or of a staff member having the authority of the Director of DIO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Exception—record lawfully available</w:t>
      </w:r>
    </w:p>
    <w:p w:rsidR="00253A77" w:rsidRPr="00C26CB0" w:rsidRDefault="00253A77" w:rsidP="00253A77">
      <w:pPr>
        <w:pStyle w:val="subsection"/>
      </w:pPr>
      <w:r w:rsidRPr="00C26CB0">
        <w:tab/>
        <w:t>(2)</w:t>
      </w:r>
      <w:r w:rsidRPr="00C26CB0">
        <w:tab/>
      </w:r>
      <w:r w:rsidR="00C26CB0">
        <w:t>Subsection (</w:t>
      </w:r>
      <w:r w:rsidRPr="00C26CB0">
        <w:t>1) does not apply to a record that has already been communicated or made available to the public with the authority of the Commonwealth.</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deals with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40M(1) (the </w:t>
      </w:r>
      <w:r w:rsidRPr="00C26CB0">
        <w:rPr>
          <w:b/>
          <w:i/>
        </w:rPr>
        <w:t>alternative offence</w:t>
      </w:r>
      <w:r w:rsidRPr="00C26CB0">
        <w:t>).</w:t>
      </w:r>
    </w:p>
    <w:p w:rsidR="00253A77" w:rsidRPr="00C26CB0" w:rsidRDefault="00253A77" w:rsidP="00253A77">
      <w:pPr>
        <w:pStyle w:val="subsection"/>
      </w:pPr>
      <w:r w:rsidRPr="00C26CB0">
        <w:tab/>
        <w:t>(4)</w:t>
      </w:r>
      <w:r w:rsidRPr="00C26CB0">
        <w:tab/>
        <w:t xml:space="preserve">The trier of fact may find the defendant not guilty of the prosecuted offence but guilty of the alternative offence, so long as the </w:t>
      </w:r>
      <w:r w:rsidRPr="00C26CB0">
        <w:lastRenderedPageBreak/>
        <w:t>defendant has been accorded procedural fairness in relation to that finding of guilt.</w:t>
      </w:r>
    </w:p>
    <w:p w:rsidR="00253A77" w:rsidRPr="00C26CB0" w:rsidRDefault="00253A77" w:rsidP="00253A77">
      <w:pPr>
        <w:pStyle w:val="ActHead5"/>
      </w:pPr>
      <w:bookmarkStart w:id="78" w:name="_Toc402864454"/>
      <w:r w:rsidRPr="00C26CB0">
        <w:rPr>
          <w:rStyle w:val="CharSectno"/>
        </w:rPr>
        <w:t>40M</w:t>
      </w:r>
      <w:r w:rsidRPr="00C26CB0">
        <w:t xml:space="preserve">  Unauthorised recording of information or matter—DIO</w:t>
      </w:r>
      <w:bookmarkEnd w:id="78"/>
    </w:p>
    <w:p w:rsidR="00253A77" w:rsidRPr="00C26CB0" w:rsidRDefault="00253A77" w:rsidP="00253A77">
      <w:pPr>
        <w:pStyle w:val="subsection"/>
      </w:pPr>
      <w:r w:rsidRPr="00C26CB0">
        <w:tab/>
        <w:t>(1)</w:t>
      </w:r>
      <w:r w:rsidRPr="00C26CB0">
        <w:tab/>
        <w:t>A person commits an offence if:</w:t>
      </w:r>
    </w:p>
    <w:p w:rsidR="00253A77" w:rsidRPr="00C26CB0" w:rsidRDefault="00253A77" w:rsidP="00253A77">
      <w:pPr>
        <w:pStyle w:val="paragraph"/>
      </w:pPr>
      <w:r w:rsidRPr="00C26CB0">
        <w:tab/>
        <w:t>(a)</w:t>
      </w:r>
      <w:r w:rsidRPr="00C26CB0">
        <w:tab/>
        <w:t>the person makes a record of any information or matter; and</w:t>
      </w:r>
    </w:p>
    <w:p w:rsidR="00253A77" w:rsidRPr="00C26CB0" w:rsidRDefault="00253A77" w:rsidP="00253A77">
      <w:pPr>
        <w:pStyle w:val="paragraph"/>
      </w:pPr>
      <w:r w:rsidRPr="00C26CB0">
        <w:tab/>
        <w:t>(b)</w:t>
      </w:r>
      <w:r w:rsidRPr="00C26CB0">
        <w:tab/>
        <w:t>the information or matter has come to the knowledge or into the possession of the person by reason of:</w:t>
      </w:r>
    </w:p>
    <w:p w:rsidR="00253A77" w:rsidRPr="00C26CB0" w:rsidRDefault="00253A77" w:rsidP="00253A77">
      <w:pPr>
        <w:pStyle w:val="paragraphsub"/>
      </w:pPr>
      <w:r w:rsidRPr="00C26CB0">
        <w:tab/>
        <w:t>(i)</w:t>
      </w:r>
      <w:r w:rsidRPr="00C26CB0">
        <w:tab/>
        <w:t>his or her being, or having been, a staff member of DIO; or</w:t>
      </w:r>
    </w:p>
    <w:p w:rsidR="00253A77" w:rsidRPr="00C26CB0" w:rsidRDefault="00253A77" w:rsidP="00253A77">
      <w:pPr>
        <w:pStyle w:val="paragraphsub"/>
      </w:pPr>
      <w:r w:rsidRPr="00C26CB0">
        <w:tab/>
        <w:t>(ii)</w:t>
      </w:r>
      <w:r w:rsidRPr="00C26CB0">
        <w:tab/>
        <w:t>his or her having entered into any contract, agreement or arrangement with DIO; or</w:t>
      </w:r>
    </w:p>
    <w:p w:rsidR="00253A77" w:rsidRPr="00C26CB0" w:rsidRDefault="00253A77" w:rsidP="00253A77">
      <w:pPr>
        <w:pStyle w:val="paragraphsub"/>
      </w:pPr>
      <w:r w:rsidRPr="00C26CB0">
        <w:tab/>
        <w:t>(iii)</w:t>
      </w:r>
      <w:r w:rsidRPr="00C26CB0">
        <w:tab/>
        <w:t>his or her having been an employee or agent of a person who has entered into a contract, agreement or arrangement with DIO; and</w:t>
      </w:r>
    </w:p>
    <w:p w:rsidR="00253A77" w:rsidRPr="00C26CB0" w:rsidRDefault="00253A77" w:rsidP="00253A77">
      <w:pPr>
        <w:pStyle w:val="paragraph"/>
      </w:pPr>
      <w:r w:rsidRPr="00C26CB0">
        <w:tab/>
        <w:t>(c)</w:t>
      </w:r>
      <w:r w:rsidRPr="00C26CB0">
        <w:tab/>
        <w:t>the information or matter:</w:t>
      </w:r>
    </w:p>
    <w:p w:rsidR="00253A77" w:rsidRPr="00C26CB0" w:rsidRDefault="00253A77" w:rsidP="00253A77">
      <w:pPr>
        <w:pStyle w:val="paragraphsub"/>
      </w:pPr>
      <w:r w:rsidRPr="00C26CB0">
        <w:tab/>
        <w:t>(i)</w:t>
      </w:r>
      <w:r w:rsidRPr="00C26CB0">
        <w:tab/>
        <w:t>was acquired or prepared by or on behalf of DIO in connection with its functions; or</w:t>
      </w:r>
    </w:p>
    <w:p w:rsidR="00253A77" w:rsidRPr="00C26CB0" w:rsidRDefault="00253A77" w:rsidP="00253A77">
      <w:pPr>
        <w:pStyle w:val="paragraphsub"/>
      </w:pPr>
      <w:r w:rsidRPr="00C26CB0">
        <w:tab/>
        <w:t>(ii)</w:t>
      </w:r>
      <w:r w:rsidRPr="00C26CB0">
        <w:tab/>
        <w:t>relates to the performance by DIO of its functions; and</w:t>
      </w:r>
    </w:p>
    <w:p w:rsidR="00253A77" w:rsidRPr="00C26CB0" w:rsidRDefault="00253A77" w:rsidP="00253A77">
      <w:pPr>
        <w:pStyle w:val="paragraph"/>
      </w:pPr>
      <w:r w:rsidRPr="00C26CB0">
        <w:tab/>
        <w:t>(d)</w:t>
      </w:r>
      <w:r w:rsidRPr="00C26CB0">
        <w:tab/>
        <w:t>the record was not made:</w:t>
      </w:r>
    </w:p>
    <w:p w:rsidR="00253A77" w:rsidRPr="00C26CB0" w:rsidRDefault="00253A77" w:rsidP="00253A77">
      <w:pPr>
        <w:pStyle w:val="paragraphsub"/>
      </w:pPr>
      <w:r w:rsidRPr="00C26CB0">
        <w:tab/>
        <w:t>(i)</w:t>
      </w:r>
      <w:r w:rsidRPr="00C26CB0">
        <w:tab/>
        <w:t>in the course of the person’s duties as a staff member; or</w:t>
      </w:r>
    </w:p>
    <w:p w:rsidR="00253A77" w:rsidRPr="00C26CB0" w:rsidRDefault="00253A77" w:rsidP="00253A77">
      <w:pPr>
        <w:pStyle w:val="paragraphsub"/>
      </w:pPr>
      <w:r w:rsidRPr="00C26CB0">
        <w:tab/>
        <w:t>(ii)</w:t>
      </w:r>
      <w:r w:rsidRPr="00C26CB0">
        <w:tab/>
        <w:t>in accordance with a contract, agreement or arrangement with DIO; or</w:t>
      </w:r>
    </w:p>
    <w:p w:rsidR="00253A77" w:rsidRPr="00C26CB0" w:rsidRDefault="00253A77" w:rsidP="00253A77">
      <w:pPr>
        <w:pStyle w:val="paragraphsub"/>
      </w:pPr>
      <w:r w:rsidRPr="00C26CB0">
        <w:tab/>
        <w:t>(iii)</w:t>
      </w:r>
      <w:r w:rsidRPr="00C26CB0">
        <w:tab/>
        <w:t>by the person acting within the limits of authority conferred on the person by the Director of DIO; or</w:t>
      </w:r>
    </w:p>
    <w:p w:rsidR="00253A77" w:rsidRPr="00C26CB0" w:rsidRDefault="00253A77" w:rsidP="00253A77">
      <w:pPr>
        <w:pStyle w:val="paragraphsub"/>
      </w:pPr>
      <w:r w:rsidRPr="00C26CB0">
        <w:tab/>
        <w:t>(iv)</w:t>
      </w:r>
      <w:r w:rsidRPr="00C26CB0">
        <w:tab/>
        <w:t>with the approval of the Director of DIO or of a staff member having the authority of the Director of DIO to give such an approval.</w:t>
      </w:r>
    </w:p>
    <w:p w:rsidR="00253A77" w:rsidRPr="00C26CB0" w:rsidRDefault="00253A77" w:rsidP="00253A77">
      <w:pPr>
        <w:pStyle w:val="Penalty"/>
      </w:pPr>
      <w:r w:rsidRPr="00C26CB0">
        <w:t>Penalty:</w:t>
      </w:r>
      <w:r w:rsidRPr="00C26CB0">
        <w:tab/>
        <w:t>Imprisonment for 3 years.</w:t>
      </w:r>
    </w:p>
    <w:p w:rsidR="00253A77" w:rsidRPr="00C26CB0" w:rsidRDefault="00253A77" w:rsidP="00253A77">
      <w:pPr>
        <w:pStyle w:val="SubsectionHead"/>
      </w:pPr>
      <w:r w:rsidRPr="00C26CB0">
        <w:t>Exception—information or matter lawfully available</w:t>
      </w:r>
    </w:p>
    <w:p w:rsidR="00253A77" w:rsidRPr="00C26CB0" w:rsidRDefault="00253A77" w:rsidP="00253A77">
      <w:pPr>
        <w:pStyle w:val="subsection"/>
      </w:pPr>
      <w:r w:rsidRPr="00C26CB0">
        <w:tab/>
        <w:t>(2)</w:t>
      </w:r>
      <w:r w:rsidRPr="00C26CB0">
        <w:tab/>
      </w:r>
      <w:r w:rsidR="00C26CB0">
        <w:t>Subsection (</w:t>
      </w:r>
      <w:r w:rsidRPr="00C26CB0">
        <w:t>1) does not apply to information or matter that has already been communicated or made available to the public with the authority of the Commonwealth.</w:t>
      </w:r>
    </w:p>
    <w:p w:rsidR="00253A77" w:rsidRPr="00C26CB0" w:rsidRDefault="00253A77" w:rsidP="00253A77">
      <w:pPr>
        <w:pStyle w:val="notetext"/>
      </w:pPr>
      <w:r w:rsidRPr="00C26CB0">
        <w:lastRenderedPageBreak/>
        <w:t>Note:</w:t>
      </w:r>
      <w:r w:rsidRPr="00C26CB0">
        <w:tab/>
        <w:t xml:space="preserve">A defendant bears an evidential burden in relation to the matter in </w:t>
      </w:r>
      <w:r w:rsidR="00C26CB0">
        <w:t>subsection (</w:t>
      </w:r>
      <w:r w:rsidRPr="00C26CB0">
        <w:t>2):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Exception—communication to the Inspector</w:t>
      </w:r>
      <w:r w:rsidR="00C26CB0">
        <w:noBreakHyphen/>
      </w:r>
      <w:r w:rsidRPr="00C26CB0">
        <w:t>General of Intelligence and Security</w:t>
      </w:r>
    </w:p>
    <w:p w:rsidR="00253A77" w:rsidRPr="00C26CB0" w:rsidRDefault="00253A77" w:rsidP="00253A77">
      <w:pPr>
        <w:pStyle w:val="subsection"/>
      </w:pPr>
      <w:r w:rsidRPr="00C26CB0">
        <w:tab/>
        <w:t>(2A)</w:t>
      </w:r>
      <w:r w:rsidRPr="00C26CB0">
        <w:tab/>
      </w:r>
      <w:r w:rsidR="00C26CB0">
        <w:t>Subsection (</w:t>
      </w:r>
      <w:r w:rsidRPr="00C26CB0">
        <w:t>1) does not apply if the person makes the record for the purpose of the Inspector</w:t>
      </w:r>
      <w:r w:rsidR="00C26CB0">
        <w:noBreakHyphen/>
      </w:r>
      <w:r w:rsidRPr="00C26CB0">
        <w:t xml:space="preserve">General of Intelligence and Security exercising a power, or performing a function or duty, under the </w:t>
      </w:r>
      <w:r w:rsidRPr="00C26CB0">
        <w:rPr>
          <w:i/>
        </w:rPr>
        <w:t>Inspector</w:t>
      </w:r>
      <w:r w:rsidR="00C26CB0">
        <w:rPr>
          <w:i/>
        </w:rPr>
        <w:noBreakHyphen/>
      </w:r>
      <w:r w:rsidRPr="00C26CB0">
        <w:rPr>
          <w:i/>
        </w:rPr>
        <w:t>General of Intelligence and Security Act 1986</w:t>
      </w:r>
      <w:r w:rsidRPr="00C26CB0">
        <w:t>.</w:t>
      </w:r>
    </w:p>
    <w:p w:rsidR="00253A77" w:rsidRPr="00C26CB0" w:rsidRDefault="00253A77" w:rsidP="00253A77">
      <w:pPr>
        <w:pStyle w:val="notetext"/>
      </w:pPr>
      <w:r w:rsidRPr="00C26CB0">
        <w:t>Note:</w:t>
      </w:r>
      <w:r w:rsidRPr="00C26CB0">
        <w:tab/>
        <w:t xml:space="preserve">A defendant bears an evidential burden in relation to the matter in </w:t>
      </w:r>
      <w:r w:rsidR="00C26CB0">
        <w:t>subsection (</w:t>
      </w:r>
      <w:r w:rsidRPr="00C26CB0">
        <w:t>2A): see subsection</w:t>
      </w:r>
      <w:r w:rsidR="00C26CB0">
        <w:t> </w:t>
      </w:r>
      <w:r w:rsidRPr="00C26CB0">
        <w:t xml:space="preserve">13.3(3) of the </w:t>
      </w:r>
      <w:r w:rsidRPr="00C26CB0">
        <w:rPr>
          <w:i/>
        </w:rPr>
        <w:t>Criminal Code</w:t>
      </w:r>
      <w:r w:rsidRPr="00C26CB0">
        <w:t>.</w:t>
      </w:r>
    </w:p>
    <w:p w:rsidR="00253A77" w:rsidRPr="00C26CB0" w:rsidRDefault="00253A77" w:rsidP="00253A77">
      <w:pPr>
        <w:pStyle w:val="SubsectionHead"/>
      </w:pPr>
      <w:r w:rsidRPr="00C26CB0">
        <w:t>Alternative verdict</w:t>
      </w:r>
    </w:p>
    <w:p w:rsidR="00253A77" w:rsidRPr="00C26CB0" w:rsidRDefault="00253A77" w:rsidP="00253A77">
      <w:pPr>
        <w:pStyle w:val="subsection"/>
      </w:pPr>
      <w:r w:rsidRPr="00C26CB0">
        <w:tab/>
        <w:t>(3)</w:t>
      </w:r>
      <w:r w:rsidRPr="00C26CB0">
        <w:tab/>
      </w:r>
      <w:r w:rsidR="00C26CB0">
        <w:t>Subsection (</w:t>
      </w:r>
      <w:r w:rsidRPr="00C26CB0">
        <w:t xml:space="preserve">4) applies if, in a prosecution for an offence (the </w:t>
      </w:r>
      <w:r w:rsidRPr="00C26CB0">
        <w:rPr>
          <w:b/>
          <w:i/>
        </w:rPr>
        <w:t>prosecuted offence</w:t>
      </w:r>
      <w:r w:rsidRPr="00C26CB0">
        <w:t xml:space="preserve">) against </w:t>
      </w:r>
      <w:r w:rsidR="00C26CB0">
        <w:t>subsection (</w:t>
      </w:r>
      <w:r w:rsidRPr="00C26CB0">
        <w:t>1), the trier of fact:</w:t>
      </w:r>
    </w:p>
    <w:p w:rsidR="00253A77" w:rsidRPr="00C26CB0" w:rsidRDefault="00253A77" w:rsidP="00253A77">
      <w:pPr>
        <w:pStyle w:val="paragraph"/>
      </w:pPr>
      <w:r w:rsidRPr="00C26CB0">
        <w:tab/>
        <w:t>(a)</w:t>
      </w:r>
      <w:r w:rsidRPr="00C26CB0">
        <w:tab/>
        <w:t>is not satisfied that the defendant is guilty of the prosecuted offence; but</w:t>
      </w:r>
    </w:p>
    <w:p w:rsidR="00253A77" w:rsidRPr="00C26CB0" w:rsidRDefault="00253A77" w:rsidP="00253A77">
      <w:pPr>
        <w:pStyle w:val="paragraph"/>
      </w:pPr>
      <w:r w:rsidRPr="00C26CB0">
        <w:tab/>
        <w:t>(b)</w:t>
      </w:r>
      <w:r w:rsidRPr="00C26CB0">
        <w:tab/>
        <w:t xml:space="preserve"> is satisfied beyond reasonable doubt that the defendant is guilty of an offence against subsection</w:t>
      </w:r>
      <w:r w:rsidR="00C26CB0">
        <w:t> </w:t>
      </w:r>
      <w:r w:rsidRPr="00C26CB0">
        <w:t xml:space="preserve">40L(1) (the </w:t>
      </w:r>
      <w:r w:rsidRPr="00C26CB0">
        <w:rPr>
          <w:b/>
          <w:i/>
        </w:rPr>
        <w:t>alternative offence</w:t>
      </w:r>
      <w:r w:rsidRPr="00C26CB0">
        <w:t>).</w:t>
      </w:r>
    </w:p>
    <w:p w:rsidR="00253A77" w:rsidRPr="00C26CB0" w:rsidRDefault="00253A77" w:rsidP="00253A77">
      <w:pPr>
        <w:pStyle w:val="subsection"/>
      </w:pPr>
      <w:r w:rsidRPr="00C26CB0">
        <w:tab/>
        <w:t>(4)</w:t>
      </w:r>
      <w:r w:rsidRPr="00C26CB0">
        <w:tab/>
        <w:t>The trier of fact may find the defendant not guilty of the prosecuted offence but guilty of the alternative offence, so long as the defendant has been accorded procedural fairness in relation to that finding of guilt.</w:t>
      </w:r>
    </w:p>
    <w:p w:rsidR="005D6416" w:rsidRPr="00C26CB0" w:rsidRDefault="005D6416" w:rsidP="005D6416">
      <w:pPr>
        <w:pStyle w:val="ActHead5"/>
      </w:pPr>
      <w:bookmarkStart w:id="79" w:name="_Toc402864455"/>
      <w:r w:rsidRPr="00C26CB0">
        <w:rPr>
          <w:rStyle w:val="CharSectno"/>
        </w:rPr>
        <w:t>41</w:t>
      </w:r>
      <w:r w:rsidRPr="00C26CB0">
        <w:t xml:space="preserve">  Publication of identity of staff</w:t>
      </w:r>
      <w:bookmarkEnd w:id="79"/>
    </w:p>
    <w:p w:rsidR="005D6416" w:rsidRPr="00C26CB0" w:rsidRDefault="005D6416" w:rsidP="005D6416">
      <w:pPr>
        <w:pStyle w:val="subsection"/>
        <w:keepNext/>
        <w:keepLines/>
      </w:pPr>
      <w:r w:rsidRPr="00C26CB0">
        <w:tab/>
      </w:r>
      <w:r w:rsidRPr="00C26CB0">
        <w:tab/>
        <w:t>A person is guilty of an offence:</w:t>
      </w:r>
    </w:p>
    <w:p w:rsidR="005D6416" w:rsidRPr="00C26CB0" w:rsidRDefault="005D6416" w:rsidP="005D6416">
      <w:pPr>
        <w:pStyle w:val="paragraph"/>
      </w:pPr>
      <w:r w:rsidRPr="00C26CB0">
        <w:tab/>
        <w:t>(a)</w:t>
      </w:r>
      <w:r w:rsidRPr="00C26CB0">
        <w:tab/>
        <w:t>if:</w:t>
      </w:r>
    </w:p>
    <w:p w:rsidR="005D6416" w:rsidRPr="00C26CB0" w:rsidRDefault="005D6416" w:rsidP="005D6416">
      <w:pPr>
        <w:pStyle w:val="paragraphsub"/>
      </w:pPr>
      <w:r w:rsidRPr="00C26CB0">
        <w:tab/>
        <w:t>(i)</w:t>
      </w:r>
      <w:r w:rsidRPr="00C26CB0">
        <w:tab/>
        <w:t>the person identifies a person as being, or having been, an agent or staff member of ASIS; and</w:t>
      </w:r>
    </w:p>
    <w:p w:rsidR="005D6416" w:rsidRPr="00C26CB0" w:rsidRDefault="005D6416" w:rsidP="005D6416">
      <w:pPr>
        <w:pStyle w:val="paragraphsub"/>
      </w:pPr>
      <w:r w:rsidRPr="00C26CB0">
        <w:tab/>
        <w:t>(ii)</w:t>
      </w:r>
      <w:r w:rsidRPr="00C26CB0">
        <w:tab/>
        <w:t>the identification is not of the Director</w:t>
      </w:r>
      <w:r w:rsidR="00C26CB0">
        <w:noBreakHyphen/>
      </w:r>
      <w:r w:rsidRPr="00C26CB0">
        <w:t>General or such other persons as the Director</w:t>
      </w:r>
      <w:r w:rsidR="00C26CB0">
        <w:noBreakHyphen/>
      </w:r>
      <w:r w:rsidRPr="00C26CB0">
        <w:t>General determines; or</w:t>
      </w:r>
    </w:p>
    <w:p w:rsidR="005D6416" w:rsidRPr="00C26CB0" w:rsidRDefault="005D6416" w:rsidP="00465CA3">
      <w:pPr>
        <w:pStyle w:val="paragraph"/>
        <w:keepNext/>
      </w:pPr>
      <w:r w:rsidRPr="00C26CB0">
        <w:tab/>
        <w:t>(b)</w:t>
      </w:r>
      <w:r w:rsidRPr="00C26CB0">
        <w:tab/>
        <w:t>if:</w:t>
      </w:r>
    </w:p>
    <w:p w:rsidR="005D6416" w:rsidRPr="00C26CB0" w:rsidRDefault="005D6416" w:rsidP="005D6416">
      <w:pPr>
        <w:pStyle w:val="paragraphsub"/>
      </w:pPr>
      <w:r w:rsidRPr="00C26CB0">
        <w:tab/>
        <w:t>(i)</w:t>
      </w:r>
      <w:r w:rsidRPr="00C26CB0">
        <w:tab/>
        <w:t xml:space="preserve">the person makes public any information from which the identity of such a person could reasonably be </w:t>
      </w:r>
      <w:r w:rsidRPr="00C26CB0">
        <w:lastRenderedPageBreak/>
        <w:t>inferred, or any information that could reasonably lead to the identity of such a person being established; and</w:t>
      </w:r>
    </w:p>
    <w:p w:rsidR="005D6416" w:rsidRPr="00C26CB0" w:rsidRDefault="005D6416" w:rsidP="005D6416">
      <w:pPr>
        <w:pStyle w:val="paragraphsub"/>
      </w:pPr>
      <w:r w:rsidRPr="00C26CB0">
        <w:tab/>
        <w:t>(ii)</w:t>
      </w:r>
      <w:r w:rsidRPr="00C26CB0">
        <w:tab/>
        <w:t>the Minister or Director</w:t>
      </w:r>
      <w:r w:rsidR="00C26CB0">
        <w:noBreakHyphen/>
      </w:r>
      <w:r w:rsidRPr="00C26CB0">
        <w:t>General has not consented in writing to the information being made public; and</w:t>
      </w:r>
    </w:p>
    <w:p w:rsidR="005D6416" w:rsidRPr="00C26CB0" w:rsidRDefault="005D6416" w:rsidP="005D6416">
      <w:pPr>
        <w:pStyle w:val="paragraphsub"/>
      </w:pPr>
      <w:r w:rsidRPr="00C26CB0">
        <w:tab/>
        <w:t>(iii)</w:t>
      </w:r>
      <w:r w:rsidRPr="00C26CB0">
        <w:tab/>
        <w:t>the information has not been made public by means of broadcasting or reporting proceedings of the Parliament (other than proceedings of the Committee) as authorised by the Parliament.</w:t>
      </w:r>
    </w:p>
    <w:p w:rsidR="00224385" w:rsidRPr="00C26CB0" w:rsidRDefault="00224385" w:rsidP="00224385">
      <w:pPr>
        <w:pStyle w:val="Penalty"/>
      </w:pPr>
      <w:r w:rsidRPr="00C26CB0">
        <w:t>Penalty:</w:t>
      </w:r>
      <w:r w:rsidRPr="00C26CB0">
        <w:tab/>
        <w:t>Imprisonment for 10 years.</w:t>
      </w:r>
    </w:p>
    <w:p w:rsidR="005D6416" w:rsidRPr="00C26CB0" w:rsidRDefault="005D6416" w:rsidP="005D6416">
      <w:pPr>
        <w:pStyle w:val="notetext"/>
      </w:pPr>
      <w:r w:rsidRPr="00C26CB0">
        <w:t>Note:</w:t>
      </w:r>
      <w:r w:rsidRPr="00C26CB0">
        <w:tab/>
        <w:t xml:space="preserve">For </w:t>
      </w:r>
      <w:r w:rsidRPr="00C26CB0">
        <w:rPr>
          <w:b/>
          <w:i/>
        </w:rPr>
        <w:t>staff member</w:t>
      </w:r>
      <w:r w:rsidRPr="00C26CB0">
        <w:t xml:space="preserve"> see section</w:t>
      </w:r>
      <w:r w:rsidR="00C26CB0">
        <w:t> </w:t>
      </w:r>
      <w:r w:rsidRPr="00C26CB0">
        <w:t>3.</w:t>
      </w:r>
    </w:p>
    <w:p w:rsidR="00224385" w:rsidRPr="00C26CB0" w:rsidRDefault="00224385" w:rsidP="00224385">
      <w:pPr>
        <w:pStyle w:val="ActHead5"/>
      </w:pPr>
      <w:bookmarkStart w:id="80" w:name="_Toc402864456"/>
      <w:r w:rsidRPr="00C26CB0">
        <w:rPr>
          <w:rStyle w:val="CharSectno"/>
        </w:rPr>
        <w:t>41A</w:t>
      </w:r>
      <w:r w:rsidRPr="00C26CB0">
        <w:t xml:space="preserve">  Offences against this Division—general rules</w:t>
      </w:r>
      <w:bookmarkEnd w:id="80"/>
    </w:p>
    <w:p w:rsidR="00224385" w:rsidRPr="00C26CB0" w:rsidRDefault="00224385" w:rsidP="00224385">
      <w:pPr>
        <w:pStyle w:val="SubsectionHead"/>
      </w:pPr>
      <w:r w:rsidRPr="00C26CB0">
        <w:t>Extended geographical jurisdiction</w:t>
      </w:r>
    </w:p>
    <w:p w:rsidR="00224385" w:rsidRPr="00C26CB0" w:rsidRDefault="00224385" w:rsidP="00224385">
      <w:pPr>
        <w:pStyle w:val="subsection"/>
      </w:pPr>
      <w:r w:rsidRPr="00C26CB0">
        <w:tab/>
        <w:t>(1)</w:t>
      </w:r>
      <w:r w:rsidRPr="00C26CB0">
        <w:tab/>
        <w:t>Section</w:t>
      </w:r>
      <w:r w:rsidR="00C26CB0">
        <w:t> </w:t>
      </w:r>
      <w:r w:rsidRPr="00C26CB0">
        <w:t xml:space="preserve">15.4 of the </w:t>
      </w:r>
      <w:r w:rsidRPr="00C26CB0">
        <w:rPr>
          <w:i/>
        </w:rPr>
        <w:t>Criminal Code</w:t>
      </w:r>
      <w:r w:rsidRPr="00C26CB0">
        <w:t xml:space="preserve"> (extended geographical jurisdiction—category D) applies to an offence against this Division.</w:t>
      </w:r>
    </w:p>
    <w:p w:rsidR="00224385" w:rsidRPr="00C26CB0" w:rsidRDefault="00224385" w:rsidP="00224385">
      <w:pPr>
        <w:pStyle w:val="subsection"/>
      </w:pPr>
      <w:r w:rsidRPr="00C26CB0">
        <w:tab/>
        <w:t>(2)</w:t>
      </w:r>
      <w:r w:rsidRPr="00C26CB0">
        <w:tab/>
      </w:r>
      <w:r w:rsidR="00C26CB0">
        <w:t>Subsection (</w:t>
      </w:r>
      <w:r w:rsidRPr="00C26CB0">
        <w:t>1) does not, by implication, affect the interpretation of any other provision of this Act.</w:t>
      </w:r>
    </w:p>
    <w:p w:rsidR="00224385" w:rsidRPr="00C26CB0" w:rsidRDefault="00224385" w:rsidP="00224385">
      <w:pPr>
        <w:pStyle w:val="SubsectionHead"/>
      </w:pPr>
      <w:r w:rsidRPr="00C26CB0">
        <w:t>Institution of prosecution</w:t>
      </w:r>
    </w:p>
    <w:p w:rsidR="00224385" w:rsidRPr="00C26CB0" w:rsidRDefault="00224385" w:rsidP="00224385">
      <w:pPr>
        <w:pStyle w:val="subsection"/>
      </w:pPr>
      <w:r w:rsidRPr="00C26CB0">
        <w:tab/>
        <w:t>(3)</w:t>
      </w:r>
      <w:r w:rsidRPr="00C26CB0">
        <w:tab/>
        <w:t>A prosecution under this Division may be instituted only by, or with the consent of, the Attorney</w:t>
      </w:r>
      <w:r w:rsidR="00C26CB0">
        <w:noBreakHyphen/>
      </w:r>
      <w:r w:rsidRPr="00C26CB0">
        <w:t>General or a person acting under the Attorney</w:t>
      </w:r>
      <w:r w:rsidR="00C26CB0">
        <w:noBreakHyphen/>
      </w:r>
      <w:r w:rsidRPr="00C26CB0">
        <w:t>General’s direction.</w:t>
      </w:r>
    </w:p>
    <w:p w:rsidR="00224385" w:rsidRPr="00C26CB0" w:rsidRDefault="00224385" w:rsidP="00224385">
      <w:pPr>
        <w:pStyle w:val="subsection"/>
      </w:pPr>
      <w:r w:rsidRPr="00C26CB0">
        <w:tab/>
        <w:t>(4)</w:t>
      </w:r>
      <w:r w:rsidRPr="00C26CB0">
        <w:tab/>
        <w:t>However:</w:t>
      </w:r>
    </w:p>
    <w:p w:rsidR="00224385" w:rsidRPr="00C26CB0" w:rsidRDefault="00224385" w:rsidP="00224385">
      <w:pPr>
        <w:pStyle w:val="paragraph"/>
      </w:pPr>
      <w:r w:rsidRPr="00C26CB0">
        <w:tab/>
        <w:t>(a)</w:t>
      </w:r>
      <w:r w:rsidRPr="00C26CB0">
        <w:tab/>
        <w:t>a person charged with an offence against this Division may be arrested, or a warrant for his or her arrest may be issued and executed; and</w:t>
      </w:r>
    </w:p>
    <w:p w:rsidR="00224385" w:rsidRPr="00C26CB0" w:rsidRDefault="00224385" w:rsidP="00224385">
      <w:pPr>
        <w:pStyle w:val="paragraph"/>
      </w:pPr>
      <w:r w:rsidRPr="00C26CB0">
        <w:tab/>
        <w:t>(b)</w:t>
      </w:r>
      <w:r w:rsidRPr="00C26CB0">
        <w:tab/>
        <w:t>such a person may be remanded in custody or on bail;</w:t>
      </w:r>
    </w:p>
    <w:p w:rsidR="00224385" w:rsidRPr="00C26CB0" w:rsidRDefault="00224385" w:rsidP="00224385">
      <w:pPr>
        <w:pStyle w:val="subsection2"/>
      </w:pPr>
      <w:r w:rsidRPr="00C26CB0">
        <w:lastRenderedPageBreak/>
        <w:t>even if the consent of the Attorney</w:t>
      </w:r>
      <w:r w:rsidR="00C26CB0">
        <w:noBreakHyphen/>
      </w:r>
      <w:r w:rsidRPr="00C26CB0">
        <w:t>General or a person acting under his or her direction has not been obtained, but no further proceedings are to be taken until that consent has been obtained.</w:t>
      </w:r>
    </w:p>
    <w:p w:rsidR="00224385" w:rsidRPr="00C26CB0" w:rsidRDefault="00224385" w:rsidP="00224385">
      <w:pPr>
        <w:pStyle w:val="subsection"/>
      </w:pPr>
      <w:r w:rsidRPr="00C26CB0">
        <w:tab/>
        <w:t>(5)</w:t>
      </w:r>
      <w:r w:rsidRPr="00C26CB0">
        <w:tab/>
        <w:t xml:space="preserve">Nothing in </w:t>
      </w:r>
      <w:r w:rsidR="00C26CB0">
        <w:t>subsection (</w:t>
      </w:r>
      <w:r w:rsidRPr="00C26CB0">
        <w:t>3) or (4) prevents the discharging of the accused if proceedings are not continued within a reasonable time.</w:t>
      </w:r>
    </w:p>
    <w:p w:rsidR="00224385" w:rsidRPr="00C26CB0" w:rsidRDefault="00224385" w:rsidP="00224385">
      <w:pPr>
        <w:pStyle w:val="ActHead5"/>
      </w:pPr>
      <w:bookmarkStart w:id="81" w:name="_Toc402864457"/>
      <w:r w:rsidRPr="00C26CB0">
        <w:rPr>
          <w:rStyle w:val="CharSectno"/>
        </w:rPr>
        <w:t>41B</w:t>
      </w:r>
      <w:r w:rsidRPr="00C26CB0">
        <w:t xml:space="preserve">  Offences against this Division—IGIS officials</w:t>
      </w:r>
      <w:bookmarkEnd w:id="81"/>
    </w:p>
    <w:p w:rsidR="00224385" w:rsidRPr="00C26CB0" w:rsidRDefault="00224385" w:rsidP="00224385">
      <w:pPr>
        <w:pStyle w:val="subsection"/>
      </w:pPr>
      <w:r w:rsidRPr="00C26CB0">
        <w:tab/>
        <w:t>(1)</w:t>
      </w:r>
      <w:r w:rsidRPr="00C26CB0">
        <w:tab/>
        <w:t>A person does not commit an offence against an information offence provision if:</w:t>
      </w:r>
    </w:p>
    <w:p w:rsidR="00224385" w:rsidRPr="00C26CB0" w:rsidRDefault="00224385" w:rsidP="00224385">
      <w:pPr>
        <w:pStyle w:val="paragraph"/>
      </w:pPr>
      <w:r w:rsidRPr="00C26CB0">
        <w:tab/>
        <w:t>(a)</w:t>
      </w:r>
      <w:r w:rsidRPr="00C26CB0">
        <w:tab/>
        <w:t>the person is an IGIS official; and</w:t>
      </w:r>
    </w:p>
    <w:p w:rsidR="00224385" w:rsidRPr="00C26CB0" w:rsidRDefault="00224385" w:rsidP="00224385">
      <w:pPr>
        <w:pStyle w:val="paragraph"/>
      </w:pPr>
      <w:r w:rsidRPr="00C26CB0">
        <w:tab/>
        <w:t>(b)</w:t>
      </w:r>
      <w:r w:rsidRPr="00C26CB0">
        <w:tab/>
        <w:t>the relevant conduct is engaged in by the person for the purpose of exercising powers, or performing functions or duties, as an IGIS official.</w:t>
      </w:r>
    </w:p>
    <w:p w:rsidR="00224385" w:rsidRPr="00C26CB0" w:rsidRDefault="00224385" w:rsidP="00224385">
      <w:pPr>
        <w:pStyle w:val="subsection"/>
      </w:pPr>
      <w:r w:rsidRPr="00C26CB0">
        <w:tab/>
        <w:t>(2)</w:t>
      </w:r>
      <w:r w:rsidRPr="00C26CB0">
        <w:tab/>
        <w:t xml:space="preserve">In a prosecution for an offence against an information offence provision, the defendant does not bear an evidential burden in relation to the matter in </w:t>
      </w:r>
      <w:r w:rsidR="00C26CB0">
        <w:t>subsection (</w:t>
      </w:r>
      <w:r w:rsidRPr="00C26CB0">
        <w:t>1), despite subsection</w:t>
      </w:r>
      <w:r w:rsidR="00C26CB0">
        <w:t> </w:t>
      </w:r>
      <w:r w:rsidRPr="00C26CB0">
        <w:t xml:space="preserve">13.3(3) of the </w:t>
      </w:r>
      <w:r w:rsidRPr="00C26CB0">
        <w:rPr>
          <w:i/>
        </w:rPr>
        <w:t>Criminal Code</w:t>
      </w:r>
      <w:r w:rsidRPr="00C26CB0">
        <w:t>.</w:t>
      </w:r>
    </w:p>
    <w:p w:rsidR="00224385" w:rsidRPr="00C26CB0" w:rsidRDefault="00224385" w:rsidP="00224385">
      <w:pPr>
        <w:pStyle w:val="subsection"/>
      </w:pPr>
      <w:r w:rsidRPr="00C26CB0">
        <w:tab/>
        <w:t>(3)</w:t>
      </w:r>
      <w:r w:rsidRPr="00C26CB0">
        <w:tab/>
        <w:t>In this section:</w:t>
      </w:r>
    </w:p>
    <w:p w:rsidR="00224385" w:rsidRPr="00C26CB0" w:rsidRDefault="00224385" w:rsidP="00224385">
      <w:pPr>
        <w:pStyle w:val="Definition"/>
      </w:pPr>
      <w:r w:rsidRPr="00C26CB0">
        <w:rPr>
          <w:b/>
          <w:i/>
        </w:rPr>
        <w:t>information offence provision</w:t>
      </w:r>
      <w:r w:rsidRPr="00C26CB0">
        <w:t xml:space="preserve"> means subsection</w:t>
      </w:r>
      <w:r w:rsidR="00C26CB0">
        <w:t> </w:t>
      </w:r>
      <w:r w:rsidRPr="00C26CB0">
        <w:t>39(1), 39A(1), 40(1), 40A(1), 40B(1), 40C(1), 40D(1), 40E(1), 40F(1), 40G(1), 40H(1), 40J(1), 40K(1), 40L(1) or 40M(1).</w:t>
      </w:r>
    </w:p>
    <w:p w:rsidR="00224385" w:rsidRPr="00C26CB0" w:rsidRDefault="00224385" w:rsidP="00D71592">
      <w:pPr>
        <w:pStyle w:val="ActHead3"/>
        <w:pageBreakBefore/>
      </w:pPr>
      <w:bookmarkStart w:id="82" w:name="_Toc402864458"/>
      <w:r w:rsidRPr="00C26CB0">
        <w:rPr>
          <w:rStyle w:val="CharDivNo"/>
        </w:rPr>
        <w:lastRenderedPageBreak/>
        <w:t>Division</w:t>
      </w:r>
      <w:r w:rsidR="00C26CB0" w:rsidRPr="00C26CB0">
        <w:rPr>
          <w:rStyle w:val="CharDivNo"/>
        </w:rPr>
        <w:t> </w:t>
      </w:r>
      <w:r w:rsidRPr="00C26CB0">
        <w:rPr>
          <w:rStyle w:val="CharDivNo"/>
        </w:rPr>
        <w:t>2</w:t>
      </w:r>
      <w:r w:rsidRPr="00C26CB0">
        <w:t>—</w:t>
      </w:r>
      <w:r w:rsidRPr="00C26CB0">
        <w:rPr>
          <w:rStyle w:val="CharDivText"/>
        </w:rPr>
        <w:t>Other matters</w:t>
      </w:r>
      <w:bookmarkEnd w:id="82"/>
    </w:p>
    <w:p w:rsidR="005D6416" w:rsidRPr="00C26CB0" w:rsidRDefault="005D6416" w:rsidP="005D6416">
      <w:pPr>
        <w:pStyle w:val="ActHead5"/>
      </w:pPr>
      <w:bookmarkStart w:id="83" w:name="_Toc402864459"/>
      <w:r w:rsidRPr="00C26CB0">
        <w:rPr>
          <w:rStyle w:val="CharSectno"/>
        </w:rPr>
        <w:t>42</w:t>
      </w:r>
      <w:r w:rsidRPr="00C26CB0">
        <w:t xml:space="preserve">  Annual report</w:t>
      </w:r>
      <w:bookmarkEnd w:id="83"/>
    </w:p>
    <w:p w:rsidR="005D6416" w:rsidRPr="00C26CB0" w:rsidRDefault="005D6416" w:rsidP="005D6416">
      <w:pPr>
        <w:pStyle w:val="subsection"/>
      </w:pPr>
      <w:r w:rsidRPr="00C26CB0">
        <w:tab/>
        <w:t>(1)</w:t>
      </w:r>
      <w:r w:rsidRPr="00C26CB0">
        <w:tab/>
        <w:t>As soon as practicable after each year ending on 30</w:t>
      </w:r>
      <w:r w:rsidR="00C26CB0">
        <w:t> </w:t>
      </w:r>
      <w:r w:rsidRPr="00C26CB0">
        <w:t>June, the Director</w:t>
      </w:r>
      <w:r w:rsidR="00C26CB0">
        <w:noBreakHyphen/>
      </w:r>
      <w:r w:rsidRPr="00C26CB0">
        <w:t>General must give to the Minister a report on the activities of ASIS during the year.</w:t>
      </w:r>
    </w:p>
    <w:p w:rsidR="005D6416" w:rsidRPr="00C26CB0" w:rsidRDefault="005D6416" w:rsidP="005D6416">
      <w:pPr>
        <w:pStyle w:val="subsection"/>
      </w:pPr>
      <w:r w:rsidRPr="00C26CB0">
        <w:tab/>
        <w:t>(2)</w:t>
      </w:r>
      <w:r w:rsidRPr="00C26CB0">
        <w:tab/>
        <w:t>The report must include information about any cooperation by ASIS with an authority of another country in planning or undertaking activities covered by paragraphs 6(4)(a) to (c). The report must set out the number of occasions on which such cooperation occurred and the broad nature of each cooperation.</w:t>
      </w:r>
    </w:p>
    <w:p w:rsidR="005D6416" w:rsidRPr="00C26CB0" w:rsidRDefault="005D6416" w:rsidP="005D6416">
      <w:pPr>
        <w:pStyle w:val="ActHead5"/>
      </w:pPr>
      <w:bookmarkStart w:id="84" w:name="_Toc402864460"/>
      <w:r w:rsidRPr="00C26CB0">
        <w:rPr>
          <w:rStyle w:val="CharSectno"/>
        </w:rPr>
        <w:t>43</w:t>
      </w:r>
      <w:r w:rsidRPr="00C26CB0">
        <w:t xml:space="preserve">  Regulations</w:t>
      </w:r>
      <w:bookmarkEnd w:id="84"/>
    </w:p>
    <w:p w:rsidR="005D6416" w:rsidRPr="00C26CB0" w:rsidRDefault="005D6416" w:rsidP="005D6416">
      <w:pPr>
        <w:pStyle w:val="subsection"/>
      </w:pPr>
      <w:r w:rsidRPr="00C26CB0">
        <w:tab/>
      </w:r>
      <w:r w:rsidRPr="00C26CB0">
        <w:tab/>
        <w:t>The Governor</w:t>
      </w:r>
      <w:r w:rsidR="00C26CB0">
        <w:noBreakHyphen/>
      </w:r>
      <w:r w:rsidRPr="00C26CB0">
        <w:t>General may make regulations prescribing matters:</w:t>
      </w:r>
    </w:p>
    <w:p w:rsidR="005D6416" w:rsidRPr="00C26CB0" w:rsidRDefault="005D6416" w:rsidP="005D6416">
      <w:pPr>
        <w:pStyle w:val="paragraph"/>
      </w:pPr>
      <w:r w:rsidRPr="00C26CB0">
        <w:tab/>
        <w:t>(a)</w:t>
      </w:r>
      <w:r w:rsidRPr="00C26CB0">
        <w:tab/>
        <w:t>required or permitted to be prescribed by this Act; or</w:t>
      </w:r>
    </w:p>
    <w:p w:rsidR="005D6416" w:rsidRPr="00C26CB0" w:rsidRDefault="005D6416" w:rsidP="005D6416">
      <w:pPr>
        <w:pStyle w:val="paragraph"/>
      </w:pPr>
      <w:r w:rsidRPr="00C26CB0">
        <w:tab/>
        <w:t>(b)</w:t>
      </w:r>
      <w:r w:rsidRPr="00C26CB0">
        <w:tab/>
        <w:t>necessary or convenient to be prescribed for carrying out or giving effect to this Act.</w:t>
      </w:r>
    </w:p>
    <w:p w:rsidR="00930581" w:rsidRPr="00C26CB0" w:rsidRDefault="00930581" w:rsidP="00930581">
      <w:pPr>
        <w:rPr>
          <w:lang w:eastAsia="en-AU"/>
        </w:rPr>
        <w:sectPr w:rsidR="00930581" w:rsidRPr="00C26CB0" w:rsidSect="00A7084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A03E5F" w:rsidRPr="00C26CB0" w:rsidRDefault="00A03E5F" w:rsidP="00A03E5F">
      <w:pPr>
        <w:pStyle w:val="ActHead1"/>
        <w:spacing w:before="360"/>
      </w:pPr>
      <w:bookmarkStart w:id="85" w:name="_Toc402864461"/>
      <w:r w:rsidRPr="00C26CB0">
        <w:rPr>
          <w:rStyle w:val="CharChapNo"/>
        </w:rPr>
        <w:lastRenderedPageBreak/>
        <w:t>Schedule</w:t>
      </w:r>
      <w:r w:rsidR="00C26CB0" w:rsidRPr="00C26CB0">
        <w:rPr>
          <w:rStyle w:val="CharChapNo"/>
        </w:rPr>
        <w:t> </w:t>
      </w:r>
      <w:r w:rsidRPr="00C26CB0">
        <w:rPr>
          <w:rStyle w:val="CharChapNo"/>
        </w:rPr>
        <w:t>1</w:t>
      </w:r>
      <w:r w:rsidRPr="00C26CB0">
        <w:t>—</w:t>
      </w:r>
      <w:r w:rsidRPr="00C26CB0">
        <w:rPr>
          <w:rStyle w:val="CharChapText"/>
        </w:rPr>
        <w:t>Committee on Intelligence and Security</w:t>
      </w:r>
      <w:bookmarkEnd w:id="85"/>
    </w:p>
    <w:p w:rsidR="005D6416" w:rsidRPr="00C26CB0" w:rsidRDefault="005D6416" w:rsidP="005D6416">
      <w:pPr>
        <w:pStyle w:val="notemargin"/>
      </w:pPr>
      <w:r w:rsidRPr="00C26CB0">
        <w:t>Note:</w:t>
      </w:r>
      <w:r w:rsidRPr="00C26CB0">
        <w:tab/>
        <w:t>See section</w:t>
      </w:r>
      <w:r w:rsidR="00C26CB0">
        <w:t> </w:t>
      </w:r>
      <w:r w:rsidRPr="00C26CB0">
        <w:t>32.</w:t>
      </w:r>
    </w:p>
    <w:p w:rsidR="006F2809" w:rsidRPr="00C26CB0" w:rsidRDefault="006F2809" w:rsidP="00465CA3">
      <w:pPr>
        <w:pStyle w:val="ActHead2"/>
      </w:pPr>
      <w:bookmarkStart w:id="86" w:name="_Toc402864462"/>
      <w:r w:rsidRPr="00C26CB0">
        <w:rPr>
          <w:rStyle w:val="CharPartNo"/>
        </w:rPr>
        <w:t>Part</w:t>
      </w:r>
      <w:r w:rsidR="00C26CB0" w:rsidRPr="00C26CB0">
        <w:rPr>
          <w:rStyle w:val="CharPartNo"/>
        </w:rPr>
        <w:t> </w:t>
      </w:r>
      <w:r w:rsidRPr="00C26CB0">
        <w:rPr>
          <w:rStyle w:val="CharPartNo"/>
        </w:rPr>
        <w:t>1A</w:t>
      </w:r>
      <w:r w:rsidRPr="00C26CB0">
        <w:t>—</w:t>
      </w:r>
      <w:r w:rsidRPr="00C26CB0">
        <w:rPr>
          <w:rStyle w:val="CharPartText"/>
        </w:rPr>
        <w:t>Preliminary</w:t>
      </w:r>
      <w:bookmarkEnd w:id="86"/>
    </w:p>
    <w:p w:rsidR="005D6416" w:rsidRPr="00C26CB0" w:rsidRDefault="00333AA1" w:rsidP="005D6416">
      <w:pPr>
        <w:pStyle w:val="Header"/>
      </w:pPr>
      <w:r w:rsidRPr="00C26CB0">
        <w:rPr>
          <w:rStyle w:val="CharDivNo"/>
        </w:rPr>
        <w:t xml:space="preserve"> </w:t>
      </w:r>
      <w:r w:rsidRPr="00C26CB0">
        <w:rPr>
          <w:rStyle w:val="CharDivText"/>
        </w:rPr>
        <w:t xml:space="preserve"> </w:t>
      </w:r>
    </w:p>
    <w:p w:rsidR="005D6416" w:rsidRPr="00C26CB0" w:rsidRDefault="005D6416" w:rsidP="005D6416">
      <w:pPr>
        <w:pStyle w:val="ActHead5"/>
      </w:pPr>
      <w:bookmarkStart w:id="87" w:name="_Toc402864463"/>
      <w:r w:rsidRPr="00C26CB0">
        <w:rPr>
          <w:rStyle w:val="CharSectno"/>
        </w:rPr>
        <w:t>1A</w:t>
      </w:r>
      <w:r w:rsidRPr="00C26CB0">
        <w:t xml:space="preserve">  Definitions</w:t>
      </w:r>
      <w:bookmarkEnd w:id="87"/>
    </w:p>
    <w:p w:rsidR="005D6416" w:rsidRPr="00C26CB0" w:rsidRDefault="005D6416" w:rsidP="005D6416">
      <w:pPr>
        <w:pStyle w:val="subsection"/>
      </w:pPr>
      <w:r w:rsidRPr="00C26CB0">
        <w:tab/>
      </w:r>
      <w:r w:rsidRPr="00C26CB0">
        <w:tab/>
        <w:t>In this Schedule, unless the contrary intention appears:</w:t>
      </w:r>
    </w:p>
    <w:p w:rsidR="005D6416" w:rsidRPr="00C26CB0" w:rsidRDefault="005D6416" w:rsidP="005D6416">
      <w:pPr>
        <w:pStyle w:val="Definition"/>
      </w:pPr>
      <w:r w:rsidRPr="00C26CB0">
        <w:rPr>
          <w:b/>
          <w:i/>
        </w:rPr>
        <w:t xml:space="preserve">agency </w:t>
      </w:r>
      <w:r w:rsidRPr="00C26CB0">
        <w:t>means ASIO, ASIS</w:t>
      </w:r>
      <w:r w:rsidR="00764F97" w:rsidRPr="00C26CB0">
        <w:t xml:space="preserve">, </w:t>
      </w:r>
      <w:r w:rsidR="00480D1E" w:rsidRPr="00C26CB0">
        <w:t>AGO</w:t>
      </w:r>
      <w:r w:rsidR="00764F97" w:rsidRPr="00C26CB0">
        <w:t xml:space="preserve">, DIO, </w:t>
      </w:r>
      <w:r w:rsidR="00480D1E" w:rsidRPr="00C26CB0">
        <w:t xml:space="preserve">ASD </w:t>
      </w:r>
      <w:r w:rsidR="00764F97" w:rsidRPr="00C26CB0">
        <w:t>or ONA</w:t>
      </w:r>
      <w:r w:rsidRPr="00C26CB0">
        <w:t>.</w:t>
      </w:r>
    </w:p>
    <w:p w:rsidR="005D6416" w:rsidRPr="00C26CB0" w:rsidRDefault="005D6416" w:rsidP="005D6416">
      <w:pPr>
        <w:pStyle w:val="Definition"/>
      </w:pPr>
      <w:r w:rsidRPr="00C26CB0">
        <w:rPr>
          <w:b/>
          <w:i/>
        </w:rPr>
        <w:t>agency head</w:t>
      </w:r>
      <w:r w:rsidRPr="00C26CB0">
        <w:t xml:space="preserve"> means:</w:t>
      </w:r>
    </w:p>
    <w:p w:rsidR="005D6416" w:rsidRPr="00C26CB0" w:rsidRDefault="005D6416" w:rsidP="005D6416">
      <w:pPr>
        <w:pStyle w:val="paragraph"/>
      </w:pPr>
      <w:r w:rsidRPr="00C26CB0">
        <w:tab/>
        <w:t>(a)</w:t>
      </w:r>
      <w:r w:rsidRPr="00C26CB0">
        <w:tab/>
        <w:t>the Director</w:t>
      </w:r>
      <w:r w:rsidR="00C26CB0">
        <w:noBreakHyphen/>
      </w:r>
      <w:r w:rsidRPr="00C26CB0">
        <w:t>General of Security; or</w:t>
      </w:r>
    </w:p>
    <w:p w:rsidR="005D6416" w:rsidRPr="00C26CB0" w:rsidRDefault="005D6416" w:rsidP="005D6416">
      <w:pPr>
        <w:pStyle w:val="paragraph"/>
      </w:pPr>
      <w:r w:rsidRPr="00C26CB0">
        <w:tab/>
        <w:t>(b)</w:t>
      </w:r>
      <w:r w:rsidRPr="00C26CB0">
        <w:tab/>
        <w:t>the Director</w:t>
      </w:r>
      <w:r w:rsidR="00C26CB0">
        <w:noBreakHyphen/>
      </w:r>
      <w:r w:rsidRPr="00C26CB0">
        <w:t>General of ASIS; or</w:t>
      </w:r>
    </w:p>
    <w:p w:rsidR="008E300B" w:rsidRPr="00C26CB0" w:rsidRDefault="008E300B" w:rsidP="008E300B">
      <w:pPr>
        <w:pStyle w:val="paragraph"/>
      </w:pPr>
      <w:r w:rsidRPr="00C26CB0">
        <w:tab/>
        <w:t>(ba)</w:t>
      </w:r>
      <w:r w:rsidRPr="00C26CB0">
        <w:tab/>
        <w:t xml:space="preserve">the Director of </w:t>
      </w:r>
      <w:r w:rsidR="00480D1E" w:rsidRPr="00C26CB0">
        <w:t>AGO</w:t>
      </w:r>
      <w:r w:rsidRPr="00C26CB0">
        <w:t>; or</w:t>
      </w:r>
    </w:p>
    <w:p w:rsidR="008E300B" w:rsidRPr="00C26CB0" w:rsidRDefault="008E300B" w:rsidP="008E300B">
      <w:pPr>
        <w:pStyle w:val="paragraph"/>
      </w:pPr>
      <w:r w:rsidRPr="00C26CB0">
        <w:tab/>
        <w:t>(bb)</w:t>
      </w:r>
      <w:r w:rsidRPr="00C26CB0">
        <w:tab/>
        <w:t>the Director of DIO; or</w:t>
      </w:r>
    </w:p>
    <w:p w:rsidR="005D6416" w:rsidRPr="00C26CB0" w:rsidRDefault="005D6416" w:rsidP="005D6416">
      <w:pPr>
        <w:pStyle w:val="paragraph"/>
      </w:pPr>
      <w:r w:rsidRPr="00C26CB0">
        <w:tab/>
        <w:t>(c)</w:t>
      </w:r>
      <w:r w:rsidRPr="00C26CB0">
        <w:tab/>
        <w:t xml:space="preserve">the Director of </w:t>
      </w:r>
      <w:r w:rsidR="00480D1E" w:rsidRPr="00C26CB0">
        <w:t>ASD</w:t>
      </w:r>
      <w:r w:rsidR="00E35E58" w:rsidRPr="00C26CB0">
        <w:t>; or</w:t>
      </w:r>
    </w:p>
    <w:p w:rsidR="00E35E58" w:rsidRPr="00C26CB0" w:rsidRDefault="00E35E58" w:rsidP="00E35E58">
      <w:pPr>
        <w:pStyle w:val="paragraph"/>
      </w:pPr>
      <w:r w:rsidRPr="00C26CB0">
        <w:tab/>
        <w:t>(d)</w:t>
      </w:r>
      <w:r w:rsidRPr="00C26CB0">
        <w:tab/>
        <w:t>the Director</w:t>
      </w:r>
      <w:r w:rsidR="00C26CB0">
        <w:noBreakHyphen/>
      </w:r>
      <w:r w:rsidRPr="00C26CB0">
        <w:t>General of ONA.</w:t>
      </w:r>
    </w:p>
    <w:p w:rsidR="005D6416" w:rsidRPr="00C26CB0" w:rsidRDefault="005D6416" w:rsidP="005D6416">
      <w:pPr>
        <w:pStyle w:val="Definition"/>
      </w:pPr>
      <w:r w:rsidRPr="00C26CB0">
        <w:rPr>
          <w:b/>
          <w:i/>
        </w:rPr>
        <w:t>operationally sensitive information</w:t>
      </w:r>
      <w:r w:rsidRPr="00C26CB0">
        <w:t xml:space="preserve"> means information:</w:t>
      </w:r>
    </w:p>
    <w:p w:rsidR="005D6416" w:rsidRPr="00C26CB0" w:rsidRDefault="005D6416" w:rsidP="005D6416">
      <w:pPr>
        <w:pStyle w:val="paragraph"/>
      </w:pPr>
      <w:r w:rsidRPr="00C26CB0">
        <w:tab/>
        <w:t>(a)</w:t>
      </w:r>
      <w:r w:rsidRPr="00C26CB0">
        <w:tab/>
        <w:t>about sources of information, other operational assistance or operational methods available to ASIO, ASIS</w:t>
      </w:r>
      <w:r w:rsidR="004A5C83" w:rsidRPr="00C26CB0">
        <w:t xml:space="preserve">, </w:t>
      </w:r>
      <w:r w:rsidR="00480D1E" w:rsidRPr="00C26CB0">
        <w:t>AGO</w:t>
      </w:r>
      <w:r w:rsidR="004A5C83" w:rsidRPr="00C26CB0">
        <w:t xml:space="preserve">, DIO, </w:t>
      </w:r>
      <w:r w:rsidR="00480D1E" w:rsidRPr="00C26CB0">
        <w:t xml:space="preserve">ASD </w:t>
      </w:r>
      <w:r w:rsidR="004A5C83" w:rsidRPr="00C26CB0">
        <w:t>or ONA</w:t>
      </w:r>
      <w:r w:rsidRPr="00C26CB0">
        <w:t>; or</w:t>
      </w:r>
    </w:p>
    <w:p w:rsidR="005D6416" w:rsidRPr="00C26CB0" w:rsidRDefault="005D6416" w:rsidP="005D6416">
      <w:pPr>
        <w:pStyle w:val="paragraph"/>
      </w:pPr>
      <w:r w:rsidRPr="00C26CB0">
        <w:tab/>
        <w:t>(b)</w:t>
      </w:r>
      <w:r w:rsidRPr="00C26CB0">
        <w:tab/>
        <w:t>about particular operations that have been, are being or are proposed to be undertaken by ASIO, ASIS</w:t>
      </w:r>
      <w:r w:rsidR="004A5C83" w:rsidRPr="00C26CB0">
        <w:t xml:space="preserve">, </w:t>
      </w:r>
      <w:r w:rsidR="00480D1E" w:rsidRPr="00C26CB0">
        <w:t>AGO</w:t>
      </w:r>
      <w:r w:rsidR="004A5C83" w:rsidRPr="00C26CB0">
        <w:t xml:space="preserve">, DIO or </w:t>
      </w:r>
      <w:r w:rsidR="00480D1E" w:rsidRPr="00C26CB0">
        <w:t>ASD</w:t>
      </w:r>
      <w:r w:rsidRPr="00C26CB0">
        <w:t>; or</w:t>
      </w:r>
    </w:p>
    <w:p w:rsidR="005D6416" w:rsidRPr="00C26CB0" w:rsidRDefault="005D6416" w:rsidP="005D6416">
      <w:pPr>
        <w:pStyle w:val="paragraph"/>
      </w:pPr>
      <w:r w:rsidRPr="00C26CB0">
        <w:tab/>
        <w:t>(c)</w:t>
      </w:r>
      <w:r w:rsidRPr="00C26CB0">
        <w:tab/>
        <w:t>provided by, or by an agency of, a foreign government where that government does not consent to the public disclosure of the information.</w:t>
      </w:r>
    </w:p>
    <w:p w:rsidR="005D6416" w:rsidRPr="00C26CB0" w:rsidRDefault="005D6416" w:rsidP="005D6416">
      <w:pPr>
        <w:pStyle w:val="Definition"/>
      </w:pPr>
      <w:r w:rsidRPr="00C26CB0">
        <w:rPr>
          <w:b/>
          <w:i/>
        </w:rPr>
        <w:t>responsible Minister</w:t>
      </w:r>
      <w:r w:rsidRPr="00C26CB0">
        <w:t>, in relation to the review of a matter, means the Minister responsible for the agency concerned in relation to that matter.</w:t>
      </w:r>
    </w:p>
    <w:p w:rsidR="00354445" w:rsidRPr="00C26CB0" w:rsidRDefault="00354445" w:rsidP="007048FE">
      <w:pPr>
        <w:pStyle w:val="Definition"/>
        <w:keepNext/>
        <w:keepLines/>
      </w:pPr>
      <w:r w:rsidRPr="00C26CB0">
        <w:rPr>
          <w:b/>
          <w:i/>
        </w:rPr>
        <w:lastRenderedPageBreak/>
        <w:t>staff member</w:t>
      </w:r>
      <w:r w:rsidRPr="00C26CB0">
        <w:t>, in relation to an agency, means a member of the staff of the agency (whether an employee of the agency, a consultant or contractor to the agency, or a person who is made available by another Commonwealth or State authority or other person to perform services for the agency).</w:t>
      </w:r>
    </w:p>
    <w:p w:rsidR="00207227" w:rsidRPr="00C26CB0" w:rsidRDefault="00207227" w:rsidP="00207227">
      <w:pPr>
        <w:pStyle w:val="ActHead5"/>
      </w:pPr>
      <w:bookmarkStart w:id="88" w:name="_Toc402864464"/>
      <w:r w:rsidRPr="00C26CB0">
        <w:rPr>
          <w:rStyle w:val="CharSectno"/>
        </w:rPr>
        <w:t>1B</w:t>
      </w:r>
      <w:r w:rsidRPr="00C26CB0">
        <w:t xml:space="preserve">  Application of provisions of </w:t>
      </w:r>
      <w:r w:rsidR="00333AA1" w:rsidRPr="00C26CB0">
        <w:t>Schedule </w:t>
      </w:r>
      <w:r w:rsidRPr="00C26CB0">
        <w:t>to subcommittees</w:t>
      </w:r>
      <w:bookmarkEnd w:id="88"/>
    </w:p>
    <w:p w:rsidR="00207227" w:rsidRPr="00C26CB0" w:rsidRDefault="00207227" w:rsidP="003A6108">
      <w:pPr>
        <w:pStyle w:val="subsection"/>
      </w:pPr>
      <w:r w:rsidRPr="00C26CB0">
        <w:tab/>
      </w:r>
      <w:r w:rsidRPr="00C26CB0">
        <w:tab/>
        <w:t>Parts</w:t>
      </w:r>
      <w:r w:rsidR="00C26CB0">
        <w:t> </w:t>
      </w:r>
      <w:r w:rsidRPr="00C26CB0">
        <w:t>1 and 2 and clauses</w:t>
      </w:r>
      <w:r w:rsidR="00C26CB0">
        <w:t> </w:t>
      </w:r>
      <w:r w:rsidRPr="00C26CB0">
        <w:t xml:space="preserve">20, 21 and 22 of this </w:t>
      </w:r>
      <w:r w:rsidR="00333AA1" w:rsidRPr="00C26CB0">
        <w:t>Schedule </w:t>
      </w:r>
      <w:r w:rsidRPr="00C26CB0">
        <w:t>apply to a subcommittee appointed under clause</w:t>
      </w:r>
      <w:r w:rsidR="00C26CB0">
        <w:t> </w:t>
      </w:r>
      <w:r w:rsidRPr="00C26CB0">
        <w:t>23 as if:</w:t>
      </w:r>
    </w:p>
    <w:p w:rsidR="00207227" w:rsidRPr="00C26CB0" w:rsidRDefault="00207227" w:rsidP="003A6108">
      <w:pPr>
        <w:pStyle w:val="paragraph"/>
      </w:pPr>
      <w:r w:rsidRPr="00C26CB0">
        <w:tab/>
        <w:t>(a)</w:t>
      </w:r>
      <w:r w:rsidRPr="00C26CB0">
        <w:tab/>
        <w:t>references to the Committee included references to the subcommittee; and</w:t>
      </w:r>
    </w:p>
    <w:p w:rsidR="00356CD7" w:rsidRPr="00C26CB0" w:rsidRDefault="00207227" w:rsidP="00356CD7">
      <w:pPr>
        <w:pStyle w:val="paragraph"/>
      </w:pPr>
      <w:r w:rsidRPr="00C26CB0">
        <w:tab/>
        <w:t>(b)</w:t>
      </w:r>
      <w:r w:rsidRPr="00C26CB0">
        <w:tab/>
        <w:t>references to the Chair of the Committee included references to a member of the subcommittee authorised by the subcommittee for the purpose of the provision concerned.</w:t>
      </w:r>
    </w:p>
    <w:p w:rsidR="00356CD7" w:rsidRPr="00C26CB0" w:rsidRDefault="00356CD7" w:rsidP="005F3246">
      <w:pPr>
        <w:pStyle w:val="ActHead2"/>
        <w:pageBreakBefore/>
      </w:pPr>
      <w:bookmarkStart w:id="89" w:name="_Toc402864465"/>
      <w:r w:rsidRPr="00C26CB0">
        <w:rPr>
          <w:rStyle w:val="CharPartNo"/>
        </w:rPr>
        <w:lastRenderedPageBreak/>
        <w:t>Part</w:t>
      </w:r>
      <w:r w:rsidR="00C26CB0" w:rsidRPr="00C26CB0">
        <w:rPr>
          <w:rStyle w:val="CharPartNo"/>
        </w:rPr>
        <w:t> </w:t>
      </w:r>
      <w:r w:rsidRPr="00C26CB0">
        <w:rPr>
          <w:rStyle w:val="CharPartNo"/>
        </w:rPr>
        <w:t>1</w:t>
      </w:r>
      <w:r w:rsidRPr="00C26CB0">
        <w:t>—</w:t>
      </w:r>
      <w:r w:rsidRPr="00C26CB0">
        <w:rPr>
          <w:rStyle w:val="CharPartText"/>
        </w:rPr>
        <w:t>Procedure</w:t>
      </w:r>
      <w:bookmarkEnd w:id="89"/>
    </w:p>
    <w:p w:rsidR="005D6416" w:rsidRPr="00C26CB0" w:rsidRDefault="005D6416" w:rsidP="00356CD7">
      <w:pPr>
        <w:pStyle w:val="ActHead5"/>
      </w:pPr>
      <w:bookmarkStart w:id="90" w:name="_Toc402864466"/>
      <w:r w:rsidRPr="00C26CB0">
        <w:rPr>
          <w:rStyle w:val="CharSectno"/>
        </w:rPr>
        <w:t>1</w:t>
      </w:r>
      <w:r w:rsidRPr="00C26CB0">
        <w:t xml:space="preserve">  Committee must not require certain information to be disclosed</w:t>
      </w:r>
      <w:bookmarkEnd w:id="90"/>
    </w:p>
    <w:p w:rsidR="005D6416" w:rsidRPr="00C26CB0" w:rsidRDefault="005D6416" w:rsidP="005D6416">
      <w:pPr>
        <w:pStyle w:val="subsection"/>
      </w:pPr>
      <w:r w:rsidRPr="00C26CB0">
        <w:tab/>
      </w:r>
      <w:r w:rsidRPr="00C26CB0">
        <w:tab/>
        <w:t xml:space="preserve">The Committee must not require a person or body to disclose to the Committee operationally sensitive information or information that would or might prejudice </w:t>
      </w:r>
      <w:smartTag w:uri="urn:schemas-microsoft-com:office:smarttags" w:element="country-region">
        <w:smartTag w:uri="urn:schemas-microsoft-com:office:smarttags" w:element="place">
          <w:r w:rsidRPr="00C26CB0">
            <w:t>Australia</w:t>
          </w:r>
        </w:smartTag>
      </w:smartTag>
      <w:r w:rsidRPr="00C26CB0">
        <w:t xml:space="preserve">’s national security or the conduct of </w:t>
      </w:r>
      <w:smartTag w:uri="urn:schemas-microsoft-com:office:smarttags" w:element="country-region">
        <w:smartTag w:uri="urn:schemas-microsoft-com:office:smarttags" w:element="place">
          <w:r w:rsidRPr="00C26CB0">
            <w:t>Australia</w:t>
          </w:r>
        </w:smartTag>
      </w:smartTag>
      <w:r w:rsidRPr="00C26CB0">
        <w:t>’s foreign relations.</w:t>
      </w:r>
    </w:p>
    <w:p w:rsidR="005D6416" w:rsidRPr="00C26CB0" w:rsidRDefault="005D6416" w:rsidP="005D6416">
      <w:pPr>
        <w:pStyle w:val="ActHead5"/>
      </w:pPr>
      <w:bookmarkStart w:id="91" w:name="_Toc402864467"/>
      <w:r w:rsidRPr="00C26CB0">
        <w:rPr>
          <w:rStyle w:val="CharSectno"/>
        </w:rPr>
        <w:t>2</w:t>
      </w:r>
      <w:r w:rsidRPr="00C26CB0">
        <w:t xml:space="preserve">  Power to obtain information and documents</w:t>
      </w:r>
      <w:bookmarkEnd w:id="91"/>
    </w:p>
    <w:p w:rsidR="005D6416" w:rsidRPr="00C26CB0" w:rsidRDefault="005D6416" w:rsidP="005D6416">
      <w:pPr>
        <w:pStyle w:val="subsection"/>
      </w:pPr>
      <w:r w:rsidRPr="00C26CB0">
        <w:tab/>
        <w:t>(1)</w:t>
      </w:r>
      <w:r w:rsidRPr="00C26CB0">
        <w:tab/>
        <w:t>The Chair or another member authorised by the Committee may give a person written notice requiring the person to appear before the Committee to give evidence or to produce documents to the Committee.</w:t>
      </w:r>
    </w:p>
    <w:p w:rsidR="005D6416" w:rsidRPr="00C26CB0" w:rsidRDefault="005D6416" w:rsidP="005D6416">
      <w:pPr>
        <w:pStyle w:val="subsection"/>
      </w:pPr>
      <w:r w:rsidRPr="00C26CB0">
        <w:tab/>
        <w:t>(2)</w:t>
      </w:r>
      <w:r w:rsidRPr="00C26CB0">
        <w:tab/>
        <w:t>The notice must specify the day on which, and the time and place at which, the person is required to appear or to produce documents. The day must not be less than 5 days after the day on which the notice is given to the person.</w:t>
      </w:r>
    </w:p>
    <w:p w:rsidR="005D6416" w:rsidRPr="00C26CB0" w:rsidRDefault="005D6416" w:rsidP="005D6416">
      <w:pPr>
        <w:pStyle w:val="subsection"/>
      </w:pPr>
      <w:r w:rsidRPr="00C26CB0">
        <w:tab/>
        <w:t>(3)</w:t>
      </w:r>
      <w:r w:rsidRPr="00C26CB0">
        <w:tab/>
        <w:t>The notice must also specify the nature of the evidence or documents to be provided to the Committee, and in the case of documents, the form in which they are to be provided.</w:t>
      </w:r>
    </w:p>
    <w:p w:rsidR="005D6416" w:rsidRPr="00C26CB0" w:rsidRDefault="005D6416" w:rsidP="005D6416">
      <w:pPr>
        <w:pStyle w:val="subsection"/>
      </w:pPr>
      <w:r w:rsidRPr="00C26CB0">
        <w:tab/>
        <w:t>(4)</w:t>
      </w:r>
      <w:r w:rsidRPr="00C26CB0">
        <w:tab/>
        <w:t>A requirement under this clause must not be made of:</w:t>
      </w:r>
    </w:p>
    <w:p w:rsidR="005D6416" w:rsidRPr="00C26CB0" w:rsidRDefault="005D6416" w:rsidP="005D6416">
      <w:pPr>
        <w:pStyle w:val="paragraph"/>
      </w:pPr>
      <w:r w:rsidRPr="00C26CB0">
        <w:tab/>
        <w:t>(a)</w:t>
      </w:r>
      <w:r w:rsidRPr="00C26CB0">
        <w:tab/>
        <w:t>an agency head; or</w:t>
      </w:r>
    </w:p>
    <w:p w:rsidR="005D6416" w:rsidRPr="00C26CB0" w:rsidRDefault="005D6416" w:rsidP="005D6416">
      <w:pPr>
        <w:pStyle w:val="paragraph"/>
      </w:pPr>
      <w:r w:rsidRPr="00C26CB0">
        <w:tab/>
        <w:t>(b)</w:t>
      </w:r>
      <w:r w:rsidRPr="00C26CB0">
        <w:tab/>
        <w:t>a staff member or agent of an agency; or</w:t>
      </w:r>
    </w:p>
    <w:p w:rsidR="005D6416" w:rsidRPr="00C26CB0" w:rsidRDefault="005D6416" w:rsidP="005D6416">
      <w:pPr>
        <w:pStyle w:val="paragraph"/>
      </w:pPr>
      <w:r w:rsidRPr="00C26CB0">
        <w:tab/>
        <w:t>(c)</w:t>
      </w:r>
      <w:r w:rsidRPr="00C26CB0">
        <w:tab/>
        <w:t>the Inspector</w:t>
      </w:r>
      <w:r w:rsidR="00C26CB0">
        <w:noBreakHyphen/>
      </w:r>
      <w:r w:rsidRPr="00C26CB0">
        <w:t>General of Intelligence and Security; or</w:t>
      </w:r>
    </w:p>
    <w:p w:rsidR="005D6416" w:rsidRPr="00C26CB0" w:rsidRDefault="005D6416" w:rsidP="005D6416">
      <w:pPr>
        <w:pStyle w:val="paragraph"/>
      </w:pPr>
      <w:r w:rsidRPr="00C26CB0">
        <w:tab/>
        <w:t>(d)</w:t>
      </w:r>
      <w:r w:rsidRPr="00C26CB0">
        <w:tab/>
        <w:t>a member of the staff of the Inspector</w:t>
      </w:r>
      <w:r w:rsidR="00C26CB0">
        <w:noBreakHyphen/>
      </w:r>
      <w:r w:rsidRPr="00C26CB0">
        <w:t>General of Intelligence and Security.</w:t>
      </w:r>
    </w:p>
    <w:p w:rsidR="005D6416" w:rsidRPr="00C26CB0" w:rsidRDefault="005D6416" w:rsidP="005D6416">
      <w:pPr>
        <w:pStyle w:val="subsection"/>
      </w:pPr>
      <w:r w:rsidRPr="00C26CB0">
        <w:tab/>
        <w:t>(5)</w:t>
      </w:r>
      <w:r w:rsidRPr="00C26CB0">
        <w:tab/>
        <w:t>A requirement under this clause may only be made of a person if the Committee has reasonable grounds for believing that the person is capable of giving evidence or producing documents relevant to a matter that the Committee is reviewing or that has been referred to the Committee.</w:t>
      </w:r>
    </w:p>
    <w:p w:rsidR="005D6416" w:rsidRPr="00C26CB0" w:rsidRDefault="005D6416" w:rsidP="005D6416">
      <w:pPr>
        <w:pStyle w:val="subsection"/>
      </w:pPr>
      <w:r w:rsidRPr="00C26CB0">
        <w:lastRenderedPageBreak/>
        <w:tab/>
        <w:t>(7)</w:t>
      </w:r>
      <w:r w:rsidRPr="00C26CB0">
        <w:tab/>
        <w:t>The Commonwealth must pay a person who has been given a notice requiring the person to appear before the Committee such allowances for the person’s travelling and other expenses as are prescribed.</w:t>
      </w:r>
    </w:p>
    <w:p w:rsidR="005D6416" w:rsidRPr="00C26CB0" w:rsidRDefault="005D6416" w:rsidP="005D6416">
      <w:pPr>
        <w:pStyle w:val="ActHead5"/>
      </w:pPr>
      <w:bookmarkStart w:id="92" w:name="_Toc402864468"/>
      <w:r w:rsidRPr="00C26CB0">
        <w:rPr>
          <w:rStyle w:val="CharSectno"/>
        </w:rPr>
        <w:t>3</w:t>
      </w:r>
      <w:r w:rsidRPr="00C26CB0">
        <w:t xml:space="preserve">  Provision of information to Committee by </w:t>
      </w:r>
      <w:r w:rsidR="00A60562" w:rsidRPr="00C26CB0">
        <w:t>agencies</w:t>
      </w:r>
      <w:bookmarkEnd w:id="92"/>
    </w:p>
    <w:p w:rsidR="005D6416" w:rsidRPr="00C26CB0" w:rsidRDefault="005D6416" w:rsidP="005D6416">
      <w:pPr>
        <w:pStyle w:val="subsection"/>
      </w:pPr>
      <w:r w:rsidRPr="00C26CB0">
        <w:tab/>
        <w:t>(1)</w:t>
      </w:r>
      <w:r w:rsidRPr="00C26CB0">
        <w:tab/>
        <w:t>The Chair or another member authorised by the Committee may give a written notice to an agency head requiring him or her to appear before the Committee to give evidence or to produce documents to the Committee.</w:t>
      </w:r>
    </w:p>
    <w:p w:rsidR="005D6416" w:rsidRPr="00C26CB0" w:rsidRDefault="005D6416" w:rsidP="005D6416">
      <w:pPr>
        <w:pStyle w:val="subsection"/>
      </w:pPr>
      <w:r w:rsidRPr="00C26CB0">
        <w:tab/>
        <w:t>(2)</w:t>
      </w:r>
      <w:r w:rsidRPr="00C26CB0">
        <w:tab/>
        <w:t>The notice must specify the day on which, and the time and place at which, the agency head is required to appear or to produce documents. The day must not be less than 5 days after the day on which the notice is given to the agency head.</w:t>
      </w:r>
    </w:p>
    <w:p w:rsidR="005D6416" w:rsidRPr="00C26CB0" w:rsidRDefault="005D6416" w:rsidP="005D6416">
      <w:pPr>
        <w:pStyle w:val="subsection"/>
      </w:pPr>
      <w:r w:rsidRPr="00C26CB0">
        <w:tab/>
        <w:t>(3)</w:t>
      </w:r>
      <w:r w:rsidRPr="00C26CB0">
        <w:tab/>
        <w:t>The notice must also specify the nature of the evidence or documents to be provided to the Committee, and in the case of documents, the form in which they are to be provided.</w:t>
      </w:r>
    </w:p>
    <w:p w:rsidR="005D6416" w:rsidRPr="00C26CB0" w:rsidRDefault="005D6416" w:rsidP="005D6416">
      <w:pPr>
        <w:pStyle w:val="subsection"/>
      </w:pPr>
      <w:r w:rsidRPr="00C26CB0">
        <w:tab/>
        <w:t>(4)</w:t>
      </w:r>
      <w:r w:rsidRPr="00C26CB0">
        <w:tab/>
        <w:t>A requirement under this clause may only be made of the agency head if the Committee has reasonable grounds for believing that the agency head is capable of giving evidence or producing documents relevant to a matter that has been referred to the Committee.</w:t>
      </w:r>
    </w:p>
    <w:p w:rsidR="005D6416" w:rsidRPr="00C26CB0" w:rsidRDefault="005D6416" w:rsidP="005D6416">
      <w:pPr>
        <w:pStyle w:val="subsection"/>
      </w:pPr>
      <w:r w:rsidRPr="00C26CB0">
        <w:tab/>
        <w:t>(5)</w:t>
      </w:r>
      <w:r w:rsidRPr="00C26CB0">
        <w:tab/>
        <w:t>The evidence is to be given by:</w:t>
      </w:r>
    </w:p>
    <w:p w:rsidR="005D6416" w:rsidRPr="00C26CB0" w:rsidRDefault="005D6416" w:rsidP="005D6416">
      <w:pPr>
        <w:pStyle w:val="paragraph"/>
      </w:pPr>
      <w:r w:rsidRPr="00C26CB0">
        <w:tab/>
        <w:t>(a)</w:t>
      </w:r>
      <w:r w:rsidRPr="00C26CB0">
        <w:tab/>
        <w:t>if the agency head nominates a staff member to give the evidence—the staff member or both the staff member and the agency head; or</w:t>
      </w:r>
    </w:p>
    <w:p w:rsidR="005D6416" w:rsidRPr="00C26CB0" w:rsidRDefault="005D6416" w:rsidP="005D6416">
      <w:pPr>
        <w:pStyle w:val="paragraph"/>
      </w:pPr>
      <w:r w:rsidRPr="00C26CB0">
        <w:tab/>
        <w:t>(b)</w:t>
      </w:r>
      <w:r w:rsidRPr="00C26CB0">
        <w:tab/>
        <w:t>in any other case—the agency head.</w:t>
      </w:r>
    </w:p>
    <w:p w:rsidR="005D6416" w:rsidRPr="00C26CB0" w:rsidRDefault="005D6416" w:rsidP="005D6416">
      <w:pPr>
        <w:pStyle w:val="ActHead5"/>
      </w:pPr>
      <w:bookmarkStart w:id="93" w:name="_Toc402864469"/>
      <w:r w:rsidRPr="00C26CB0">
        <w:rPr>
          <w:rStyle w:val="CharSectno"/>
        </w:rPr>
        <w:t>4</w:t>
      </w:r>
      <w:r w:rsidRPr="00C26CB0">
        <w:t xml:space="preserve">  Certificates by Minister</w:t>
      </w:r>
      <w:bookmarkEnd w:id="93"/>
    </w:p>
    <w:p w:rsidR="005D6416" w:rsidRPr="00C26CB0" w:rsidRDefault="005D6416" w:rsidP="005D6416">
      <w:pPr>
        <w:pStyle w:val="subsection"/>
      </w:pPr>
      <w:r w:rsidRPr="00C26CB0">
        <w:tab/>
        <w:t>(1)</w:t>
      </w:r>
      <w:r w:rsidRPr="00C26CB0">
        <w:tab/>
        <w:t>If:</w:t>
      </w:r>
    </w:p>
    <w:p w:rsidR="005D6416" w:rsidRPr="00C26CB0" w:rsidRDefault="005D6416" w:rsidP="005D6416">
      <w:pPr>
        <w:pStyle w:val="paragraph"/>
      </w:pPr>
      <w:r w:rsidRPr="00C26CB0">
        <w:tab/>
        <w:t>(a)</w:t>
      </w:r>
      <w:r w:rsidRPr="00C26CB0">
        <w:tab/>
        <w:t>a person is about to give or is giving evidence to the Committee or is about to produce a document to the Committee (whether or not required to do so under clause</w:t>
      </w:r>
      <w:r w:rsidR="00C26CB0">
        <w:t> </w:t>
      </w:r>
      <w:r w:rsidRPr="00C26CB0">
        <w:t>2 or 3); and</w:t>
      </w:r>
    </w:p>
    <w:p w:rsidR="005D6416" w:rsidRPr="00C26CB0" w:rsidRDefault="005D6416" w:rsidP="005D6416">
      <w:pPr>
        <w:pStyle w:val="paragraph"/>
      </w:pPr>
      <w:r w:rsidRPr="00C26CB0">
        <w:lastRenderedPageBreak/>
        <w:tab/>
        <w:t>(b)</w:t>
      </w:r>
      <w:r w:rsidRPr="00C26CB0">
        <w:tab/>
        <w:t>a Minister responsible for an agency is of the opinion that, to prevent the disclosure of operationally sensitive information:</w:t>
      </w:r>
    </w:p>
    <w:p w:rsidR="005D6416" w:rsidRPr="00C26CB0" w:rsidRDefault="005D6416" w:rsidP="005D6416">
      <w:pPr>
        <w:pStyle w:val="paragraphsub"/>
      </w:pPr>
      <w:r w:rsidRPr="00C26CB0">
        <w:tab/>
        <w:t>(i)</w:t>
      </w:r>
      <w:r w:rsidRPr="00C26CB0">
        <w:tab/>
        <w:t>the person (not being an agency head) should not give evidence before the Committee; or</w:t>
      </w:r>
    </w:p>
    <w:p w:rsidR="005D6416" w:rsidRPr="00C26CB0" w:rsidRDefault="005D6416" w:rsidP="005D6416">
      <w:pPr>
        <w:pStyle w:val="paragraphsub"/>
      </w:pPr>
      <w:r w:rsidRPr="00C26CB0">
        <w:tab/>
        <w:t>(ii)</w:t>
      </w:r>
      <w:r w:rsidRPr="00C26CB0">
        <w:tab/>
        <w:t>the person should not give evidence before the Committee relating to a particular matter; or</w:t>
      </w:r>
    </w:p>
    <w:p w:rsidR="005D6416" w:rsidRPr="00C26CB0" w:rsidRDefault="005D6416" w:rsidP="005D6416">
      <w:pPr>
        <w:pStyle w:val="paragraphsub"/>
      </w:pPr>
      <w:r w:rsidRPr="00C26CB0">
        <w:tab/>
        <w:t>(iii)</w:t>
      </w:r>
      <w:r w:rsidRPr="00C26CB0">
        <w:tab/>
        <w:t>in a case where a person has commenced to give evidence before the Committee:</w:t>
      </w:r>
    </w:p>
    <w:p w:rsidR="005D6416" w:rsidRPr="00C26CB0" w:rsidRDefault="005D6416" w:rsidP="005D6416">
      <w:pPr>
        <w:pStyle w:val="paragraphsub-sub"/>
      </w:pPr>
      <w:r w:rsidRPr="00C26CB0">
        <w:tab/>
        <w:t>(A)</w:t>
      </w:r>
      <w:r w:rsidRPr="00C26CB0">
        <w:tab/>
        <w:t>the person should not continue to give evidence before the Committee; or</w:t>
      </w:r>
    </w:p>
    <w:p w:rsidR="005D6416" w:rsidRPr="00C26CB0" w:rsidRDefault="005D6416" w:rsidP="005D6416">
      <w:pPr>
        <w:pStyle w:val="paragraphsub-sub"/>
      </w:pPr>
      <w:r w:rsidRPr="00C26CB0">
        <w:tab/>
        <w:t>(B)</w:t>
      </w:r>
      <w:r w:rsidRPr="00C26CB0">
        <w:tab/>
        <w:t>the person should not give, or continue to give, evidence relating to a particular matter before the Committee; or</w:t>
      </w:r>
    </w:p>
    <w:p w:rsidR="005D6416" w:rsidRPr="00C26CB0" w:rsidRDefault="005D6416" w:rsidP="005D6416">
      <w:pPr>
        <w:pStyle w:val="paragraphsub"/>
      </w:pPr>
      <w:r w:rsidRPr="00C26CB0">
        <w:tab/>
        <w:t>(iv)</w:t>
      </w:r>
      <w:r w:rsidRPr="00C26CB0">
        <w:tab/>
        <w:t>the person should not produce documents to the Committee; or</w:t>
      </w:r>
    </w:p>
    <w:p w:rsidR="005D6416" w:rsidRPr="00C26CB0" w:rsidRDefault="005D6416" w:rsidP="005D6416">
      <w:pPr>
        <w:pStyle w:val="paragraphsub"/>
      </w:pPr>
      <w:r w:rsidRPr="00C26CB0">
        <w:tab/>
        <w:t>(v)</w:t>
      </w:r>
      <w:r w:rsidRPr="00C26CB0">
        <w:tab/>
        <w:t>the person should not produce documents of a particular kind to the Committee;</w:t>
      </w:r>
    </w:p>
    <w:p w:rsidR="005D6416" w:rsidRPr="00C26CB0" w:rsidRDefault="005D6416" w:rsidP="005D6416">
      <w:pPr>
        <w:pStyle w:val="subsection2"/>
      </w:pPr>
      <w:r w:rsidRPr="00C26CB0">
        <w:t>the Minister may give to the presiding member of the Committee a certificate in relation to the matter stating the Minister’s opinion.</w:t>
      </w:r>
    </w:p>
    <w:p w:rsidR="005D6416" w:rsidRPr="00C26CB0" w:rsidRDefault="005D6416" w:rsidP="005D6416">
      <w:pPr>
        <w:pStyle w:val="subsection"/>
      </w:pPr>
      <w:r w:rsidRPr="00C26CB0">
        <w:tab/>
        <w:t>(2)</w:t>
      </w:r>
      <w:r w:rsidRPr="00C26CB0">
        <w:tab/>
        <w:t>The Minister’s certificate must also specify:</w:t>
      </w:r>
    </w:p>
    <w:p w:rsidR="005D6416" w:rsidRPr="00C26CB0" w:rsidRDefault="005D6416" w:rsidP="005D6416">
      <w:pPr>
        <w:pStyle w:val="paragraph"/>
      </w:pPr>
      <w:r w:rsidRPr="00C26CB0">
        <w:tab/>
        <w:t>(a)</w:t>
      </w:r>
      <w:r w:rsidRPr="00C26CB0">
        <w:tab/>
        <w:t xml:space="preserve">in a case to which </w:t>
      </w:r>
      <w:r w:rsidR="00C26CB0">
        <w:t>subparagraph (</w:t>
      </w:r>
      <w:r w:rsidRPr="00C26CB0">
        <w:t>1)(b)(ii) or (v) applies—the matter in relation to which the Minister is satisfied that the person should not give, or continue to give, evidence, or specifying the kind of documents that the Minister is satisfied the person should not produce, as the case requires; and</w:t>
      </w:r>
    </w:p>
    <w:p w:rsidR="005D6416" w:rsidRPr="00C26CB0" w:rsidRDefault="005D6416" w:rsidP="005D6416">
      <w:pPr>
        <w:pStyle w:val="paragraph"/>
      </w:pPr>
      <w:r w:rsidRPr="00C26CB0">
        <w:tab/>
        <w:t>(b)</w:t>
      </w:r>
      <w:r w:rsidRPr="00C26CB0">
        <w:tab/>
        <w:t xml:space="preserve">in a case to which </w:t>
      </w:r>
      <w:r w:rsidR="00C26CB0">
        <w:t>sub</w:t>
      </w:r>
      <w:r w:rsidR="00C26CB0">
        <w:noBreakHyphen/>
        <w:t>subparagraph (</w:t>
      </w:r>
      <w:r w:rsidRPr="00C26CB0">
        <w:t>1)(b)(iii)(B) applies—the matter in relation to which the Minister is satisfied that the person should not give, or continue to give, evidence.</w:t>
      </w:r>
    </w:p>
    <w:p w:rsidR="005D6416" w:rsidRPr="00C26CB0" w:rsidRDefault="005D6416" w:rsidP="005D6416">
      <w:pPr>
        <w:pStyle w:val="subsection"/>
      </w:pPr>
      <w:r w:rsidRPr="00C26CB0">
        <w:tab/>
        <w:t>(3)</w:t>
      </w:r>
      <w:r w:rsidRPr="00C26CB0">
        <w:tab/>
        <w:t xml:space="preserve">The Minister must give a copy of a certificate under </w:t>
      </w:r>
      <w:r w:rsidR="00C26CB0">
        <w:t>subclause (</w:t>
      </w:r>
      <w:r w:rsidRPr="00C26CB0">
        <w:t>1) to the President of the Senate, to the Speaker of the House of Representatives and to the person required to give evidence or produce documents.</w:t>
      </w:r>
    </w:p>
    <w:p w:rsidR="005D6416" w:rsidRPr="00C26CB0" w:rsidRDefault="005D6416" w:rsidP="005D6416">
      <w:pPr>
        <w:pStyle w:val="subsection"/>
      </w:pPr>
      <w:r w:rsidRPr="00C26CB0">
        <w:tab/>
        <w:t>(4)</w:t>
      </w:r>
      <w:r w:rsidRPr="00C26CB0">
        <w:tab/>
        <w:t xml:space="preserve">A decision of the Minister under </w:t>
      </w:r>
      <w:r w:rsidR="00C26CB0">
        <w:t>subclause (</w:t>
      </w:r>
      <w:r w:rsidRPr="00C26CB0">
        <w:t>1) must not be questioned in any court or tribunal.</w:t>
      </w:r>
    </w:p>
    <w:p w:rsidR="005D6416" w:rsidRPr="00C26CB0" w:rsidRDefault="005D6416" w:rsidP="005D6416">
      <w:pPr>
        <w:pStyle w:val="subsection"/>
        <w:keepNext/>
        <w:keepLines/>
      </w:pPr>
      <w:r w:rsidRPr="00C26CB0">
        <w:lastRenderedPageBreak/>
        <w:tab/>
        <w:t>(5)</w:t>
      </w:r>
      <w:r w:rsidRPr="00C26CB0">
        <w:tab/>
        <w:t xml:space="preserve">Where the Minister gives a certificate under </w:t>
      </w:r>
      <w:r w:rsidR="00C26CB0">
        <w:t>subclause (</w:t>
      </w:r>
      <w:r w:rsidRPr="00C26CB0">
        <w:t>1) in relation to a person:</w:t>
      </w:r>
    </w:p>
    <w:p w:rsidR="005D6416" w:rsidRPr="00C26CB0" w:rsidRDefault="005D6416" w:rsidP="005D6416">
      <w:pPr>
        <w:pStyle w:val="paragraph"/>
      </w:pPr>
      <w:r w:rsidRPr="00C26CB0">
        <w:tab/>
        <w:t>(a)</w:t>
      </w:r>
      <w:r w:rsidRPr="00C26CB0">
        <w:tab/>
        <w:t>if the certificate states that the person should not give, or continue to give, evidence before the Committee—the Committee must not receive, or continue to receive, as the case may be, evidence from the person; or</w:t>
      </w:r>
    </w:p>
    <w:p w:rsidR="005D6416" w:rsidRPr="00C26CB0" w:rsidRDefault="005D6416" w:rsidP="005D6416">
      <w:pPr>
        <w:pStyle w:val="paragraph"/>
      </w:pPr>
      <w:r w:rsidRPr="00C26CB0">
        <w:tab/>
        <w:t>(b)</w:t>
      </w:r>
      <w:r w:rsidRPr="00C26CB0">
        <w:tab/>
        <w:t>if the certificate states that the person should not give, or continue to give, evidence before the Committee relating to a particular matter—the Committee must not receive, or continue to receive, as the case may be, evidence from the person relating to that matter; or</w:t>
      </w:r>
    </w:p>
    <w:p w:rsidR="005D6416" w:rsidRPr="00C26CB0" w:rsidRDefault="005D6416" w:rsidP="005D6416">
      <w:pPr>
        <w:pStyle w:val="paragraph"/>
      </w:pPr>
      <w:r w:rsidRPr="00C26CB0">
        <w:tab/>
        <w:t>(c)</w:t>
      </w:r>
      <w:r w:rsidRPr="00C26CB0">
        <w:tab/>
        <w:t>if the certificate states that the person should not produce documents, or documents of a particular kind, to the Committee—the Committee must not receive documents, or documents of that kind, as the case may be, from the person.</w:t>
      </w:r>
    </w:p>
    <w:p w:rsidR="005D6416" w:rsidRPr="00C26CB0" w:rsidRDefault="005D6416" w:rsidP="005D6416">
      <w:pPr>
        <w:pStyle w:val="ActHead5"/>
      </w:pPr>
      <w:bookmarkStart w:id="94" w:name="_Toc402864470"/>
      <w:r w:rsidRPr="00C26CB0">
        <w:rPr>
          <w:rStyle w:val="CharSectno"/>
        </w:rPr>
        <w:t>5</w:t>
      </w:r>
      <w:r w:rsidRPr="00C26CB0">
        <w:t xml:space="preserve">  Evidence</w:t>
      </w:r>
      <w:bookmarkEnd w:id="94"/>
    </w:p>
    <w:p w:rsidR="005D6416" w:rsidRPr="00C26CB0" w:rsidRDefault="005D6416" w:rsidP="005D6416">
      <w:pPr>
        <w:pStyle w:val="subsection"/>
      </w:pPr>
      <w:r w:rsidRPr="00C26CB0">
        <w:tab/>
        <w:t>(1)</w:t>
      </w:r>
      <w:r w:rsidRPr="00C26CB0">
        <w:tab/>
        <w:t>The Committee may take evidence on oath or affirmation.</w:t>
      </w:r>
    </w:p>
    <w:p w:rsidR="005D6416" w:rsidRPr="00C26CB0" w:rsidRDefault="005D6416" w:rsidP="005D6416">
      <w:pPr>
        <w:pStyle w:val="subsection"/>
      </w:pPr>
      <w:r w:rsidRPr="00C26CB0">
        <w:tab/>
        <w:t>(2)</w:t>
      </w:r>
      <w:r w:rsidRPr="00C26CB0">
        <w:tab/>
        <w:t>The member presiding may administer an oath or affirmation to a witness appearing before the Committee.</w:t>
      </w:r>
    </w:p>
    <w:p w:rsidR="005D6416" w:rsidRPr="00C26CB0" w:rsidRDefault="005D6416" w:rsidP="005D6416">
      <w:pPr>
        <w:pStyle w:val="subsection"/>
      </w:pPr>
      <w:r w:rsidRPr="00C26CB0">
        <w:tab/>
        <w:t>(3)</w:t>
      </w:r>
      <w:r w:rsidRPr="00C26CB0">
        <w:tab/>
        <w:t>The oath or affirmation is an oath or affirmation that the evidence the person will give will be true.</w:t>
      </w:r>
    </w:p>
    <w:p w:rsidR="005D6416" w:rsidRPr="00C26CB0" w:rsidRDefault="005D6416" w:rsidP="005D6416">
      <w:pPr>
        <w:pStyle w:val="subsection"/>
      </w:pPr>
      <w:r w:rsidRPr="00C26CB0">
        <w:tab/>
        <w:t>(4)</w:t>
      </w:r>
      <w:r w:rsidRPr="00C26CB0">
        <w:tab/>
        <w:t xml:space="preserve">To avoid doubt, the Committee is not to be taken to be an Australian court for the purposes of the </w:t>
      </w:r>
      <w:r w:rsidRPr="00C26CB0">
        <w:rPr>
          <w:i/>
        </w:rPr>
        <w:t>Evidence Act 1995</w:t>
      </w:r>
      <w:r w:rsidRPr="00C26CB0">
        <w:t>.</w:t>
      </w:r>
    </w:p>
    <w:p w:rsidR="005D6416" w:rsidRPr="00C26CB0" w:rsidRDefault="005D6416" w:rsidP="005D6416">
      <w:pPr>
        <w:pStyle w:val="ActHead5"/>
      </w:pPr>
      <w:bookmarkStart w:id="95" w:name="_Toc402864471"/>
      <w:r w:rsidRPr="00C26CB0">
        <w:rPr>
          <w:rStyle w:val="CharSectno"/>
        </w:rPr>
        <w:t>6</w:t>
      </w:r>
      <w:r w:rsidRPr="00C26CB0">
        <w:t xml:space="preserve">  Publication of evidence or contents of documents</w:t>
      </w:r>
      <w:bookmarkEnd w:id="95"/>
    </w:p>
    <w:p w:rsidR="005D6416" w:rsidRPr="00C26CB0" w:rsidRDefault="005D6416" w:rsidP="005D6416">
      <w:pPr>
        <w:pStyle w:val="subsection"/>
      </w:pPr>
      <w:r w:rsidRPr="00C26CB0">
        <w:tab/>
        <w:t>(1)</w:t>
      </w:r>
      <w:r w:rsidRPr="00C26CB0">
        <w:tab/>
        <w:t>Subject to this clause, the Committee may disclose or publish, or authorise the disclosure or publication of:</w:t>
      </w:r>
    </w:p>
    <w:p w:rsidR="005D6416" w:rsidRPr="00C26CB0" w:rsidRDefault="005D6416" w:rsidP="005D6416">
      <w:pPr>
        <w:pStyle w:val="paragraph"/>
      </w:pPr>
      <w:r w:rsidRPr="00C26CB0">
        <w:tab/>
        <w:t>(a)</w:t>
      </w:r>
      <w:r w:rsidRPr="00C26CB0">
        <w:tab/>
        <w:t>any evidence taken by the Committee; or</w:t>
      </w:r>
    </w:p>
    <w:p w:rsidR="005D6416" w:rsidRPr="00C26CB0" w:rsidRDefault="005D6416" w:rsidP="005D6416">
      <w:pPr>
        <w:pStyle w:val="paragraph"/>
      </w:pPr>
      <w:r w:rsidRPr="00C26CB0">
        <w:tab/>
        <w:t>(b)</w:t>
      </w:r>
      <w:r w:rsidRPr="00C26CB0">
        <w:tab/>
        <w:t>the contents of any document produced to the Committee.</w:t>
      </w:r>
    </w:p>
    <w:p w:rsidR="005D6416" w:rsidRPr="00C26CB0" w:rsidRDefault="005D6416" w:rsidP="005D6416">
      <w:pPr>
        <w:pStyle w:val="subsection"/>
      </w:pPr>
      <w:r w:rsidRPr="00C26CB0">
        <w:tab/>
        <w:t>(2)</w:t>
      </w:r>
      <w:r w:rsidRPr="00C26CB0">
        <w:tab/>
        <w:t>If the evidence is taken, or the document is produced, in a review conducted in private, the Committee must not disclose or publish, or authorise the disclosure or publication of the evidence or the contents of the document without the written authority of:</w:t>
      </w:r>
    </w:p>
    <w:p w:rsidR="005D6416" w:rsidRPr="00C26CB0" w:rsidRDefault="005D6416" w:rsidP="005D6416">
      <w:pPr>
        <w:pStyle w:val="paragraph"/>
      </w:pPr>
      <w:r w:rsidRPr="00C26CB0">
        <w:lastRenderedPageBreak/>
        <w:tab/>
        <w:t>(a)</w:t>
      </w:r>
      <w:r w:rsidRPr="00C26CB0">
        <w:tab/>
        <w:t>if the person who gave the evidence or produced the document is a staff member of an agency—the agency head; or</w:t>
      </w:r>
    </w:p>
    <w:p w:rsidR="005D6416" w:rsidRPr="00C26CB0" w:rsidRDefault="005D6416" w:rsidP="005D6416">
      <w:pPr>
        <w:pStyle w:val="paragraph"/>
      </w:pPr>
      <w:r w:rsidRPr="00C26CB0">
        <w:tab/>
        <w:t>(b)</w:t>
      </w:r>
      <w:r w:rsidRPr="00C26CB0">
        <w:tab/>
        <w:t>in any other case—the person who gave the evidence or produced the document.</w:t>
      </w:r>
    </w:p>
    <w:p w:rsidR="005D6416" w:rsidRPr="00C26CB0" w:rsidRDefault="005D6416" w:rsidP="005D6416">
      <w:pPr>
        <w:pStyle w:val="subsection"/>
      </w:pPr>
      <w:r w:rsidRPr="00C26CB0">
        <w:tab/>
        <w:t>(3)</w:t>
      </w:r>
      <w:r w:rsidRPr="00C26CB0">
        <w:tab/>
      </w:r>
      <w:r w:rsidR="00C26CB0">
        <w:t>Subclause (</w:t>
      </w:r>
      <w:r w:rsidRPr="00C26CB0">
        <w:t>2) does not apply:</w:t>
      </w:r>
    </w:p>
    <w:p w:rsidR="005D6416" w:rsidRPr="00C26CB0" w:rsidRDefault="005D6416" w:rsidP="005D6416">
      <w:pPr>
        <w:pStyle w:val="paragraph"/>
      </w:pPr>
      <w:r w:rsidRPr="00C26CB0">
        <w:tab/>
        <w:t>(a)</w:t>
      </w:r>
      <w:r w:rsidRPr="00C26CB0">
        <w:tab/>
        <w:t>if the evidence, or the contents of the document, have already been lawfully disclosed or published; or</w:t>
      </w:r>
    </w:p>
    <w:p w:rsidR="005D6416" w:rsidRPr="00C26CB0" w:rsidRDefault="005D6416" w:rsidP="005D6416">
      <w:pPr>
        <w:pStyle w:val="paragraph"/>
      </w:pPr>
      <w:r w:rsidRPr="00C26CB0">
        <w:tab/>
        <w:t>(b)</w:t>
      </w:r>
      <w:r w:rsidRPr="00C26CB0">
        <w:tab/>
        <w:t>in relation to a matter of which the Committee has become aware otherwise than because of the giving of any evidence before, or the production of any document to, the Committee.</w:t>
      </w:r>
    </w:p>
    <w:p w:rsidR="005D6416" w:rsidRPr="00C26CB0" w:rsidRDefault="005D6416" w:rsidP="005D6416">
      <w:pPr>
        <w:pStyle w:val="subsection"/>
      </w:pPr>
      <w:r w:rsidRPr="00C26CB0">
        <w:tab/>
        <w:t>(4)</w:t>
      </w:r>
      <w:r w:rsidRPr="00C26CB0">
        <w:tab/>
        <w:t>The Committee must not disclose or publish, or authorise the disclosure or publication of, the evidence, or the contents of the document, if the disclosure or publication would disclose a matter that the Committee is not, under clause</w:t>
      </w:r>
      <w:r w:rsidR="00C26CB0">
        <w:t> </w:t>
      </w:r>
      <w:r w:rsidRPr="00C26CB0">
        <w:t>7, permitted to disclose in a report to a House of the Parliament.</w:t>
      </w:r>
    </w:p>
    <w:p w:rsidR="005D6416" w:rsidRPr="00C26CB0" w:rsidRDefault="005D6416" w:rsidP="005D6416">
      <w:pPr>
        <w:pStyle w:val="subsection"/>
      </w:pPr>
      <w:r w:rsidRPr="00C26CB0">
        <w:tab/>
        <w:t>(5)</w:t>
      </w:r>
      <w:r w:rsidRPr="00C26CB0">
        <w:tab/>
        <w:t>The Committee may obtain the advice of the responsible Minister or responsible Ministers concerned as to whether the disclosure or publication might disclose a matter of that kind.</w:t>
      </w:r>
    </w:p>
    <w:p w:rsidR="005D6416" w:rsidRPr="00C26CB0" w:rsidRDefault="005D6416" w:rsidP="005D6416">
      <w:pPr>
        <w:pStyle w:val="subsection"/>
      </w:pPr>
      <w:r w:rsidRPr="00C26CB0">
        <w:tab/>
        <w:t>(6)</w:t>
      </w:r>
      <w:r w:rsidRPr="00C26CB0">
        <w:tab/>
        <w:t>This clause has effect despite section</w:t>
      </w:r>
      <w:r w:rsidR="00C26CB0">
        <w:t> </w:t>
      </w:r>
      <w:r w:rsidRPr="00C26CB0">
        <w:t xml:space="preserve">2 of the </w:t>
      </w:r>
      <w:r w:rsidRPr="00C26CB0">
        <w:rPr>
          <w:i/>
        </w:rPr>
        <w:t>Parliamentary Papers Act 1908</w:t>
      </w:r>
      <w:r w:rsidRPr="00C26CB0">
        <w:t>.</w:t>
      </w:r>
    </w:p>
    <w:p w:rsidR="005D6416" w:rsidRPr="00C26CB0" w:rsidRDefault="005D6416" w:rsidP="005D6416">
      <w:pPr>
        <w:pStyle w:val="subsection"/>
      </w:pPr>
      <w:r w:rsidRPr="00C26CB0">
        <w:tab/>
        <w:t>(7)</w:t>
      </w:r>
      <w:r w:rsidRPr="00C26CB0">
        <w:tab/>
        <w:t>If the evidence, or the contents of the document, are disclosed or published under this clause, section</w:t>
      </w:r>
      <w:r w:rsidR="00C26CB0">
        <w:t> </w:t>
      </w:r>
      <w:r w:rsidRPr="00C26CB0">
        <w:t xml:space="preserve">4 of the </w:t>
      </w:r>
      <w:r w:rsidRPr="00C26CB0">
        <w:rPr>
          <w:i/>
        </w:rPr>
        <w:t>Parliamentary Papers Act 1908</w:t>
      </w:r>
      <w:r w:rsidRPr="00C26CB0">
        <w:t xml:space="preserve"> applies to the disclosure or publication as if it were a publication under an authority given under section</w:t>
      </w:r>
      <w:r w:rsidR="00C26CB0">
        <w:t> </w:t>
      </w:r>
      <w:r w:rsidRPr="00C26CB0">
        <w:t>2 of that Act.</w:t>
      </w:r>
    </w:p>
    <w:p w:rsidR="005D6416" w:rsidRPr="00C26CB0" w:rsidRDefault="005D6416" w:rsidP="005D6416">
      <w:pPr>
        <w:pStyle w:val="ActHead5"/>
      </w:pPr>
      <w:bookmarkStart w:id="96" w:name="_Toc402864472"/>
      <w:r w:rsidRPr="00C26CB0">
        <w:rPr>
          <w:rStyle w:val="CharSectno"/>
        </w:rPr>
        <w:t>7</w:t>
      </w:r>
      <w:r w:rsidRPr="00C26CB0">
        <w:t xml:space="preserve">  Restrictions on disclosure to Parliament</w:t>
      </w:r>
      <w:bookmarkEnd w:id="96"/>
    </w:p>
    <w:p w:rsidR="005D6416" w:rsidRPr="00C26CB0" w:rsidRDefault="005D6416" w:rsidP="005D6416">
      <w:pPr>
        <w:pStyle w:val="subsection"/>
      </w:pPr>
      <w:r w:rsidRPr="00C26CB0">
        <w:tab/>
        <w:t>(1)</w:t>
      </w:r>
      <w:r w:rsidRPr="00C26CB0">
        <w:tab/>
        <w:t>The Committee must not disclose in a report to a House of the Parliament:</w:t>
      </w:r>
    </w:p>
    <w:p w:rsidR="005D6416" w:rsidRPr="00C26CB0" w:rsidRDefault="005D6416" w:rsidP="005D6416">
      <w:pPr>
        <w:pStyle w:val="paragraph"/>
      </w:pPr>
      <w:r w:rsidRPr="00C26CB0">
        <w:tab/>
        <w:t>(a)</w:t>
      </w:r>
      <w:r w:rsidRPr="00C26CB0">
        <w:tab/>
        <w:t>the identity of a person who is or has been a staff member of ASIO or ASIS or an agent of ASIO, ASIS</w:t>
      </w:r>
      <w:r w:rsidR="003541D9" w:rsidRPr="00C26CB0">
        <w:t xml:space="preserve">, </w:t>
      </w:r>
      <w:r w:rsidR="00480D1E" w:rsidRPr="00C26CB0">
        <w:t>AGO or ASD</w:t>
      </w:r>
      <w:r w:rsidRPr="00C26CB0">
        <w:t>; or</w:t>
      </w:r>
    </w:p>
    <w:p w:rsidR="005D6416" w:rsidRPr="00C26CB0" w:rsidRDefault="005D6416" w:rsidP="005D6416">
      <w:pPr>
        <w:pStyle w:val="paragraph"/>
      </w:pPr>
      <w:r w:rsidRPr="00C26CB0">
        <w:tab/>
        <w:t>(b)</w:t>
      </w:r>
      <w:r w:rsidRPr="00C26CB0">
        <w:tab/>
        <w:t>any information from which the identity of such a person could reasonably be inferred; or</w:t>
      </w:r>
    </w:p>
    <w:p w:rsidR="005D6416" w:rsidRPr="00C26CB0" w:rsidRDefault="005D6416" w:rsidP="005D6416">
      <w:pPr>
        <w:pStyle w:val="paragraph"/>
        <w:keepNext/>
        <w:keepLines/>
      </w:pPr>
      <w:r w:rsidRPr="00C26CB0">
        <w:lastRenderedPageBreak/>
        <w:tab/>
        <w:t>(c)</w:t>
      </w:r>
      <w:r w:rsidRPr="00C26CB0">
        <w:tab/>
        <w:t>operationally sensitive information or information that would or might prejudice:</w:t>
      </w:r>
    </w:p>
    <w:p w:rsidR="005D6416" w:rsidRPr="00C26CB0" w:rsidRDefault="005D6416" w:rsidP="005D6416">
      <w:pPr>
        <w:pStyle w:val="paragraphsub"/>
      </w:pPr>
      <w:r w:rsidRPr="00C26CB0">
        <w:tab/>
        <w:t>(i)</w:t>
      </w:r>
      <w:r w:rsidRPr="00C26CB0">
        <w:tab/>
      </w:r>
      <w:smartTag w:uri="urn:schemas-microsoft-com:office:smarttags" w:element="country-region">
        <w:smartTag w:uri="urn:schemas-microsoft-com:office:smarttags" w:element="place">
          <w:r w:rsidRPr="00C26CB0">
            <w:t>Australia</w:t>
          </w:r>
        </w:smartTag>
      </w:smartTag>
      <w:r w:rsidRPr="00C26CB0">
        <w:t xml:space="preserve">’s national security or the conduct of </w:t>
      </w:r>
      <w:smartTag w:uri="urn:schemas-microsoft-com:office:smarttags" w:element="country-region">
        <w:smartTag w:uri="urn:schemas-microsoft-com:office:smarttags" w:element="place">
          <w:r w:rsidRPr="00C26CB0">
            <w:t>Australia</w:t>
          </w:r>
        </w:smartTag>
      </w:smartTag>
      <w:r w:rsidRPr="00C26CB0">
        <w:t>’s foreign relations; or</w:t>
      </w:r>
    </w:p>
    <w:p w:rsidR="005D6416" w:rsidRPr="00C26CB0" w:rsidRDefault="005D6416" w:rsidP="005D6416">
      <w:pPr>
        <w:pStyle w:val="paragraphsub"/>
      </w:pPr>
      <w:r w:rsidRPr="00C26CB0">
        <w:tab/>
        <w:t>(ii)</w:t>
      </w:r>
      <w:r w:rsidRPr="00C26CB0">
        <w:tab/>
        <w:t>the performance by an agency of its functions.</w:t>
      </w:r>
    </w:p>
    <w:p w:rsidR="005D6416" w:rsidRPr="00C26CB0" w:rsidRDefault="005D6416" w:rsidP="005D6416">
      <w:pPr>
        <w:pStyle w:val="subsection"/>
      </w:pPr>
      <w:r w:rsidRPr="00C26CB0">
        <w:tab/>
        <w:t>(2)</w:t>
      </w:r>
      <w:r w:rsidRPr="00C26CB0">
        <w:tab/>
        <w:t xml:space="preserve">An agency head may determine that </w:t>
      </w:r>
      <w:r w:rsidR="00C26CB0">
        <w:t>paragraphs (</w:t>
      </w:r>
      <w:r w:rsidRPr="00C26CB0">
        <w:t>1)(a) and (b) do not apply to the identification of specified staff members or agents of his or her agency, and the determination has effect accordingly.</w:t>
      </w:r>
    </w:p>
    <w:p w:rsidR="005D6416" w:rsidRPr="00C26CB0" w:rsidRDefault="005D6416" w:rsidP="005D6416">
      <w:pPr>
        <w:pStyle w:val="subsection"/>
      </w:pPr>
      <w:r w:rsidRPr="00C26CB0">
        <w:tab/>
        <w:t>(3)</w:t>
      </w:r>
      <w:r w:rsidRPr="00C26CB0">
        <w:tab/>
        <w:t xml:space="preserve">The Committee must obtain the advice of the responsible Minister or responsible Ministers concerned as to whether the disclosure of any part of the report would or might disclose a matter referred to in </w:t>
      </w:r>
      <w:r w:rsidR="00C26CB0">
        <w:t>subclause (</w:t>
      </w:r>
      <w:r w:rsidRPr="00C26CB0">
        <w:t>1).</w:t>
      </w:r>
    </w:p>
    <w:p w:rsidR="005D6416" w:rsidRPr="00C26CB0" w:rsidRDefault="005D6416" w:rsidP="005D6416">
      <w:pPr>
        <w:pStyle w:val="subsection"/>
      </w:pPr>
      <w:r w:rsidRPr="00C26CB0">
        <w:tab/>
        <w:t>(4)</w:t>
      </w:r>
      <w:r w:rsidRPr="00C26CB0">
        <w:tab/>
        <w:t>The Committee must not present a report of the Committee to a House of the Parliament if a responsible Minister concerned has advised that the report or a part of the report would or might disclose such a matter.</w:t>
      </w:r>
    </w:p>
    <w:p w:rsidR="005D6416" w:rsidRPr="00C26CB0" w:rsidRDefault="005D6416" w:rsidP="005D6416">
      <w:pPr>
        <w:pStyle w:val="ActHead5"/>
      </w:pPr>
      <w:bookmarkStart w:id="97" w:name="_Toc402864473"/>
      <w:r w:rsidRPr="00C26CB0">
        <w:rPr>
          <w:rStyle w:val="CharSectno"/>
        </w:rPr>
        <w:t>8</w:t>
      </w:r>
      <w:r w:rsidRPr="00C26CB0">
        <w:t xml:space="preserve">  Continuance of evidence</w:t>
      </w:r>
      <w:bookmarkEnd w:id="97"/>
    </w:p>
    <w:p w:rsidR="005D6416" w:rsidRPr="00C26CB0" w:rsidRDefault="005D6416" w:rsidP="005D6416">
      <w:pPr>
        <w:pStyle w:val="subsection"/>
      </w:pPr>
      <w:r w:rsidRPr="00C26CB0">
        <w:tab/>
        <w:t>(1)</w:t>
      </w:r>
      <w:r w:rsidRPr="00C26CB0">
        <w:tab/>
        <w:t>If:</w:t>
      </w:r>
    </w:p>
    <w:p w:rsidR="005D6416" w:rsidRPr="00C26CB0" w:rsidRDefault="005D6416" w:rsidP="005D6416">
      <w:pPr>
        <w:pStyle w:val="paragraph"/>
      </w:pPr>
      <w:r w:rsidRPr="00C26CB0">
        <w:tab/>
        <w:t>(a)</w:t>
      </w:r>
      <w:r w:rsidRPr="00C26CB0">
        <w:tab/>
        <w:t>any evidence or document about a matter has been taken by or produced to the Committee as constituted at a time; and</w:t>
      </w:r>
    </w:p>
    <w:p w:rsidR="009676D1" w:rsidRPr="00C26CB0" w:rsidRDefault="009676D1" w:rsidP="009676D1">
      <w:pPr>
        <w:pStyle w:val="paragraph"/>
      </w:pPr>
      <w:r w:rsidRPr="00C26CB0">
        <w:tab/>
        <w:t>(b)</w:t>
      </w:r>
      <w:r w:rsidRPr="00C26CB0">
        <w:tab/>
        <w:t>either of the following happens before the Committee reports on the matter:</w:t>
      </w:r>
    </w:p>
    <w:p w:rsidR="009676D1" w:rsidRPr="00C26CB0" w:rsidRDefault="009676D1" w:rsidP="009676D1">
      <w:pPr>
        <w:pStyle w:val="paragraphsub"/>
      </w:pPr>
      <w:r w:rsidRPr="00C26CB0">
        <w:tab/>
        <w:t>(i)</w:t>
      </w:r>
      <w:r w:rsidRPr="00C26CB0">
        <w:tab/>
        <w:t>the Committee as so constituted ceases to exist;</w:t>
      </w:r>
    </w:p>
    <w:p w:rsidR="009676D1" w:rsidRPr="00C26CB0" w:rsidRDefault="009676D1" w:rsidP="009676D1">
      <w:pPr>
        <w:pStyle w:val="paragraphsub"/>
      </w:pPr>
      <w:r w:rsidRPr="00C26CB0">
        <w:tab/>
        <w:t>(ii)</w:t>
      </w:r>
      <w:r w:rsidRPr="00C26CB0">
        <w:tab/>
        <w:t>the constitution of the Committee changes;</w:t>
      </w:r>
    </w:p>
    <w:p w:rsidR="005D6416" w:rsidRPr="00C26CB0" w:rsidRDefault="005D6416" w:rsidP="005D6416">
      <w:pPr>
        <w:pStyle w:val="subsection2"/>
      </w:pPr>
      <w:r w:rsidRPr="00C26CB0">
        <w:t>the Committee as constituted at a later time, whether during the same or another Parliament, may consider the evidence or document as if the evidence or document had been taken by or produced to it.</w:t>
      </w:r>
    </w:p>
    <w:p w:rsidR="005D6416" w:rsidRPr="00C26CB0" w:rsidRDefault="005D6416" w:rsidP="005D6416">
      <w:pPr>
        <w:pStyle w:val="subsection"/>
      </w:pPr>
      <w:r w:rsidRPr="00C26CB0">
        <w:tab/>
        <w:t>(2)</w:t>
      </w:r>
      <w:r w:rsidRPr="00C26CB0">
        <w:tab/>
        <w:t>Clause</w:t>
      </w:r>
      <w:r w:rsidR="00C26CB0">
        <w:t> </w:t>
      </w:r>
      <w:r w:rsidRPr="00C26CB0">
        <w:t>9 applies to each member of the later Committee as if the evidence or document had been taken or produced to that Committee.</w:t>
      </w:r>
    </w:p>
    <w:p w:rsidR="005D6416" w:rsidRPr="00C26CB0" w:rsidRDefault="005D6416" w:rsidP="0013204E">
      <w:pPr>
        <w:pStyle w:val="ActHead2"/>
        <w:pageBreakBefore/>
      </w:pPr>
      <w:bookmarkStart w:id="98" w:name="_Toc402864474"/>
      <w:r w:rsidRPr="00C26CB0">
        <w:rPr>
          <w:rStyle w:val="CharPartNo"/>
        </w:rPr>
        <w:lastRenderedPageBreak/>
        <w:t>Part</w:t>
      </w:r>
      <w:r w:rsidR="00C26CB0" w:rsidRPr="00C26CB0">
        <w:rPr>
          <w:rStyle w:val="CharPartNo"/>
        </w:rPr>
        <w:t> </w:t>
      </w:r>
      <w:r w:rsidRPr="00C26CB0">
        <w:rPr>
          <w:rStyle w:val="CharPartNo"/>
        </w:rPr>
        <w:t>2</w:t>
      </w:r>
      <w:r w:rsidRPr="00C26CB0">
        <w:t>—</w:t>
      </w:r>
      <w:r w:rsidRPr="00C26CB0">
        <w:rPr>
          <w:rStyle w:val="CharPartText"/>
        </w:rPr>
        <w:t>Offences</w:t>
      </w:r>
      <w:bookmarkEnd w:id="98"/>
    </w:p>
    <w:p w:rsidR="005D6416" w:rsidRPr="00C26CB0" w:rsidRDefault="00333AA1" w:rsidP="005D6416">
      <w:pPr>
        <w:pStyle w:val="Header"/>
      </w:pPr>
      <w:r w:rsidRPr="00C26CB0">
        <w:rPr>
          <w:rStyle w:val="CharDivNo"/>
        </w:rPr>
        <w:t xml:space="preserve"> </w:t>
      </w:r>
      <w:r w:rsidRPr="00C26CB0">
        <w:rPr>
          <w:rStyle w:val="CharDivText"/>
        </w:rPr>
        <w:t xml:space="preserve"> </w:t>
      </w:r>
    </w:p>
    <w:p w:rsidR="005D6416" w:rsidRPr="00C26CB0" w:rsidRDefault="005D6416" w:rsidP="005D6416">
      <w:pPr>
        <w:pStyle w:val="ActHead5"/>
      </w:pPr>
      <w:bookmarkStart w:id="99" w:name="_Toc402864475"/>
      <w:r w:rsidRPr="00C26CB0">
        <w:rPr>
          <w:rStyle w:val="CharSectno"/>
        </w:rPr>
        <w:t>9</w:t>
      </w:r>
      <w:r w:rsidRPr="00C26CB0">
        <w:t xml:space="preserve">  Offences relating to publishing or disclosing evidence or documents</w:t>
      </w:r>
      <w:bookmarkEnd w:id="99"/>
    </w:p>
    <w:p w:rsidR="005D6416" w:rsidRPr="00C26CB0" w:rsidRDefault="005D6416" w:rsidP="005D6416">
      <w:pPr>
        <w:pStyle w:val="subsection"/>
      </w:pPr>
      <w:r w:rsidRPr="00C26CB0">
        <w:tab/>
        <w:t>(1)</w:t>
      </w:r>
      <w:r w:rsidRPr="00C26CB0">
        <w:tab/>
        <w:t>A person (including a member) is guilty of an offence if:</w:t>
      </w:r>
    </w:p>
    <w:p w:rsidR="005D6416" w:rsidRPr="00C26CB0" w:rsidRDefault="005D6416" w:rsidP="005D6416">
      <w:pPr>
        <w:pStyle w:val="paragraph"/>
      </w:pPr>
      <w:r w:rsidRPr="00C26CB0">
        <w:tab/>
        <w:t>(a)</w:t>
      </w:r>
      <w:r w:rsidRPr="00C26CB0">
        <w:tab/>
        <w:t>the person discloses or publishes any evidence taken by, or the contents of any document produced to, the Committee in a review conducted in private; and</w:t>
      </w:r>
    </w:p>
    <w:p w:rsidR="005D6416" w:rsidRPr="00C26CB0" w:rsidRDefault="005D6416" w:rsidP="005D6416">
      <w:pPr>
        <w:pStyle w:val="paragraph"/>
      </w:pPr>
      <w:r w:rsidRPr="00C26CB0">
        <w:tab/>
        <w:t>(b)</w:t>
      </w:r>
      <w:r w:rsidRPr="00C26CB0">
        <w:tab/>
        <w:t>the disclosure or publication is not authorised in writing by:</w:t>
      </w:r>
    </w:p>
    <w:p w:rsidR="005D6416" w:rsidRPr="00C26CB0" w:rsidRDefault="005D6416" w:rsidP="005D6416">
      <w:pPr>
        <w:pStyle w:val="paragraphsub"/>
      </w:pPr>
      <w:r w:rsidRPr="00C26CB0">
        <w:tab/>
        <w:t>(i)</w:t>
      </w:r>
      <w:r w:rsidRPr="00C26CB0">
        <w:tab/>
        <w:t>if the person who gave the evidence or produced the document is a staff member of an agency—the agency head; or</w:t>
      </w:r>
    </w:p>
    <w:p w:rsidR="005D6416" w:rsidRPr="00C26CB0" w:rsidRDefault="005D6416" w:rsidP="005D6416">
      <w:pPr>
        <w:pStyle w:val="paragraphsub"/>
      </w:pPr>
      <w:r w:rsidRPr="00C26CB0">
        <w:tab/>
        <w:t>(ii)</w:t>
      </w:r>
      <w:r w:rsidRPr="00C26CB0">
        <w:tab/>
        <w:t>in any other case—the person who gave the evidence or produced the document; and</w:t>
      </w:r>
    </w:p>
    <w:p w:rsidR="005D6416" w:rsidRPr="00C26CB0" w:rsidRDefault="005D6416" w:rsidP="005D6416">
      <w:pPr>
        <w:pStyle w:val="paragraph"/>
      </w:pPr>
      <w:r w:rsidRPr="00C26CB0">
        <w:tab/>
        <w:t>(c)</w:t>
      </w:r>
      <w:r w:rsidRPr="00C26CB0">
        <w:tab/>
        <w:t>the disclosure or publication is of evidence, or is of the contents of a document, that has not already been lawfully disclosed or published.</w:t>
      </w:r>
    </w:p>
    <w:p w:rsidR="005D6416" w:rsidRPr="00C26CB0" w:rsidRDefault="005D6416" w:rsidP="005D6416">
      <w:pPr>
        <w:pStyle w:val="subsection"/>
      </w:pPr>
      <w:r w:rsidRPr="00C26CB0">
        <w:tab/>
        <w:t>(2)</w:t>
      </w:r>
      <w:r w:rsidRPr="00C26CB0">
        <w:tab/>
      </w:r>
      <w:r w:rsidR="00C26CB0">
        <w:t>Subclause (</w:t>
      </w:r>
      <w:r w:rsidRPr="00C26CB0">
        <w:t>1) does not apply to the disclosure or publication by a person of a matter of which the person has become aware otherwise than because of the giving of any evidence before, or the production of any document to, the Committee.</w:t>
      </w:r>
    </w:p>
    <w:p w:rsidR="005D6416" w:rsidRPr="00C26CB0" w:rsidRDefault="005D6416" w:rsidP="005D6416">
      <w:pPr>
        <w:pStyle w:val="Penalty"/>
      </w:pPr>
      <w:r w:rsidRPr="00C26CB0">
        <w:t>Penalty:</w:t>
      </w:r>
      <w:r w:rsidRPr="00C26CB0">
        <w:tab/>
        <w:t>Imprisonment for 2 years or 120 penalty units, or both.</w:t>
      </w:r>
    </w:p>
    <w:p w:rsidR="005D6416" w:rsidRPr="00C26CB0" w:rsidRDefault="005D6416" w:rsidP="005D6416">
      <w:pPr>
        <w:pStyle w:val="subsection"/>
      </w:pPr>
      <w:r w:rsidRPr="00C26CB0">
        <w:tab/>
        <w:t>(3)</w:t>
      </w:r>
      <w:r w:rsidRPr="00C26CB0">
        <w:tab/>
      </w:r>
      <w:r w:rsidR="00C26CB0">
        <w:t>Subclause (</w:t>
      </w:r>
      <w:r w:rsidRPr="00C26CB0">
        <w:t>1) has effect despite section</w:t>
      </w:r>
      <w:r w:rsidR="00C26CB0">
        <w:t> </w:t>
      </w:r>
      <w:r w:rsidRPr="00C26CB0">
        <w:t xml:space="preserve">2 of the </w:t>
      </w:r>
      <w:r w:rsidRPr="00C26CB0">
        <w:rPr>
          <w:i/>
        </w:rPr>
        <w:t>Parliamentary Papers Act 1908</w:t>
      </w:r>
      <w:r w:rsidRPr="00C26CB0">
        <w:t>.</w:t>
      </w:r>
    </w:p>
    <w:p w:rsidR="005D6416" w:rsidRPr="00C26CB0" w:rsidRDefault="005D6416" w:rsidP="005D6416">
      <w:pPr>
        <w:pStyle w:val="subsection"/>
      </w:pPr>
      <w:r w:rsidRPr="00C26CB0">
        <w:tab/>
        <w:t>(4)</w:t>
      </w:r>
      <w:r w:rsidRPr="00C26CB0">
        <w:tab/>
        <w:t>In this clause:</w:t>
      </w:r>
    </w:p>
    <w:p w:rsidR="005D6416" w:rsidRPr="00C26CB0" w:rsidRDefault="005D6416" w:rsidP="005D6416">
      <w:pPr>
        <w:pStyle w:val="Definition"/>
      </w:pPr>
      <w:r w:rsidRPr="00C26CB0">
        <w:rPr>
          <w:b/>
          <w:i/>
        </w:rPr>
        <w:t>Committee</w:t>
      </w:r>
      <w:r w:rsidRPr="00C26CB0">
        <w:t xml:space="preserve"> includes the Parliamentary Joint Committee on the Australian Security Intelligence Organisation.</w:t>
      </w:r>
    </w:p>
    <w:p w:rsidR="005D6416" w:rsidRPr="00C26CB0" w:rsidRDefault="005D6416" w:rsidP="005D6416">
      <w:pPr>
        <w:pStyle w:val="notetext"/>
      </w:pPr>
      <w:r w:rsidRPr="00C26CB0">
        <w:t>Note:</w:t>
      </w:r>
      <w:r w:rsidRPr="00C26CB0">
        <w:tab/>
        <w:t xml:space="preserve">The Parliamentary Joint Committee on the Australian Security Intelligence Organisation (established under the </w:t>
      </w:r>
      <w:r w:rsidRPr="00C26CB0">
        <w:rPr>
          <w:i/>
        </w:rPr>
        <w:t>Australian Security Intelligence Organisation Act 1979</w:t>
      </w:r>
      <w:r w:rsidRPr="00C26CB0">
        <w:t xml:space="preserve">) ceased to exist when the Parliamentary Joint Committee on ASIO, ASIS and DSD was established. However, the records of the earlier Committee were </w:t>
      </w:r>
      <w:r w:rsidRPr="00C26CB0">
        <w:lastRenderedPageBreak/>
        <w:t>transferred to the Parliamentary Joint Committee on ASIO, ASIS and DSD.</w:t>
      </w:r>
    </w:p>
    <w:p w:rsidR="005D6416" w:rsidRPr="00C26CB0" w:rsidRDefault="005D6416" w:rsidP="005D6416">
      <w:pPr>
        <w:pStyle w:val="ActHead5"/>
      </w:pPr>
      <w:bookmarkStart w:id="100" w:name="_Toc402864476"/>
      <w:r w:rsidRPr="00C26CB0">
        <w:rPr>
          <w:rStyle w:val="CharSectno"/>
        </w:rPr>
        <w:t>10</w:t>
      </w:r>
      <w:r w:rsidRPr="00C26CB0">
        <w:t xml:space="preserve">  Offences relating to giving evidence or producing documents</w:t>
      </w:r>
      <w:bookmarkEnd w:id="100"/>
    </w:p>
    <w:p w:rsidR="005D6416" w:rsidRPr="00C26CB0" w:rsidRDefault="005D6416" w:rsidP="005D6416">
      <w:pPr>
        <w:pStyle w:val="subsection"/>
      </w:pPr>
      <w:r w:rsidRPr="00C26CB0">
        <w:tab/>
        <w:t>(1)</w:t>
      </w:r>
      <w:r w:rsidRPr="00C26CB0">
        <w:tab/>
        <w:t>A person who has been given a notice requiring the person to appear before the Committee is guilty of an offence if the person:</w:t>
      </w:r>
    </w:p>
    <w:p w:rsidR="005D6416" w:rsidRPr="00C26CB0" w:rsidRDefault="005D6416" w:rsidP="005D6416">
      <w:pPr>
        <w:pStyle w:val="paragraph"/>
      </w:pPr>
      <w:r w:rsidRPr="00C26CB0">
        <w:tab/>
        <w:t>(a)</w:t>
      </w:r>
      <w:r w:rsidRPr="00C26CB0">
        <w:tab/>
        <w:t>fails to attend as required by the notice; or</w:t>
      </w:r>
    </w:p>
    <w:p w:rsidR="005D6416" w:rsidRPr="00C26CB0" w:rsidRDefault="005D6416" w:rsidP="005D6416">
      <w:pPr>
        <w:pStyle w:val="paragraph"/>
      </w:pPr>
      <w:r w:rsidRPr="00C26CB0">
        <w:tab/>
        <w:t>(b)</w:t>
      </w:r>
      <w:r w:rsidRPr="00C26CB0">
        <w:tab/>
        <w:t>having not been excused or released by the Committee, fails to attend and report from day to day; or</w:t>
      </w:r>
    </w:p>
    <w:p w:rsidR="005D6416" w:rsidRPr="00C26CB0" w:rsidRDefault="005D6416" w:rsidP="005D6416">
      <w:pPr>
        <w:pStyle w:val="paragraph"/>
      </w:pPr>
      <w:r w:rsidRPr="00C26CB0">
        <w:tab/>
        <w:t>(c)</w:t>
      </w:r>
      <w:r w:rsidRPr="00C26CB0">
        <w:tab/>
        <w:t>refuses or fails to be sworn or to make an affirmation; or</w:t>
      </w:r>
    </w:p>
    <w:p w:rsidR="005D6416" w:rsidRPr="00C26CB0" w:rsidRDefault="005D6416" w:rsidP="005D6416">
      <w:pPr>
        <w:pStyle w:val="paragraph"/>
      </w:pPr>
      <w:r w:rsidRPr="00C26CB0">
        <w:tab/>
        <w:t>(d)</w:t>
      </w:r>
      <w:r w:rsidRPr="00C26CB0">
        <w:tab/>
        <w:t>refuses or fails to answer a question, not being a question about a matter in respect of which a certificate has been issued under clause</w:t>
      </w:r>
      <w:r w:rsidR="00C26CB0">
        <w:t> </w:t>
      </w:r>
      <w:r w:rsidRPr="00C26CB0">
        <w:t>4, that the Committee requires the person to answer.</w:t>
      </w:r>
    </w:p>
    <w:p w:rsidR="005D6416" w:rsidRPr="00C26CB0" w:rsidRDefault="005D6416" w:rsidP="005D6416">
      <w:pPr>
        <w:pStyle w:val="Penalty"/>
      </w:pPr>
      <w:r w:rsidRPr="00C26CB0">
        <w:t>Penalty:</w:t>
      </w:r>
      <w:r w:rsidRPr="00C26CB0">
        <w:tab/>
        <w:t>Imprisonment for 6 months or 30 penalty units, or both.</w:t>
      </w:r>
    </w:p>
    <w:p w:rsidR="005D6416" w:rsidRPr="00C26CB0" w:rsidRDefault="005D6416" w:rsidP="005D6416">
      <w:pPr>
        <w:pStyle w:val="subsection"/>
      </w:pPr>
      <w:r w:rsidRPr="00C26CB0">
        <w:tab/>
        <w:t>(2)</w:t>
      </w:r>
      <w:r w:rsidRPr="00C26CB0">
        <w:tab/>
      </w:r>
      <w:r w:rsidR="00C26CB0">
        <w:t>Subclause (</w:t>
      </w:r>
      <w:r w:rsidRPr="00C26CB0">
        <w:t>1) applies to a staff member who is nominated by an agency head under subclause</w:t>
      </w:r>
      <w:r w:rsidR="00C26CB0">
        <w:t> </w:t>
      </w:r>
      <w:r w:rsidRPr="00C26CB0">
        <w:t>3(5) to appear before the Committee to give evidence.</w:t>
      </w:r>
    </w:p>
    <w:p w:rsidR="005D6416" w:rsidRPr="00C26CB0" w:rsidRDefault="005D6416" w:rsidP="005D6416">
      <w:pPr>
        <w:pStyle w:val="subsection"/>
      </w:pPr>
      <w:r w:rsidRPr="00C26CB0">
        <w:tab/>
        <w:t>(3)</w:t>
      </w:r>
      <w:r w:rsidRPr="00C26CB0">
        <w:tab/>
      </w:r>
      <w:r w:rsidR="00C26CB0">
        <w:t>Paragraph (</w:t>
      </w:r>
      <w:r w:rsidRPr="00C26CB0">
        <w:t>1)(d) does not apply if the answer to the question would tend to incriminate the person.</w:t>
      </w:r>
    </w:p>
    <w:p w:rsidR="005D6416" w:rsidRPr="00C26CB0" w:rsidRDefault="005D6416" w:rsidP="005D6416">
      <w:pPr>
        <w:pStyle w:val="subsection"/>
      </w:pPr>
      <w:r w:rsidRPr="00C26CB0">
        <w:tab/>
        <w:t>(4)</w:t>
      </w:r>
      <w:r w:rsidRPr="00C26CB0">
        <w:tab/>
        <w:t>A person who has been given a notice requiring the person to produce a document, not being a document in respect of which a certificate has been issued under clause</w:t>
      </w:r>
      <w:r w:rsidR="00C26CB0">
        <w:t> </w:t>
      </w:r>
      <w:r w:rsidRPr="00C26CB0">
        <w:t>4, to the Committee is guilty of an offence if the person refuses or fails to produce the document.</w:t>
      </w:r>
    </w:p>
    <w:p w:rsidR="005D6416" w:rsidRPr="00C26CB0" w:rsidRDefault="005D6416" w:rsidP="005D6416">
      <w:pPr>
        <w:pStyle w:val="Penalty"/>
      </w:pPr>
      <w:r w:rsidRPr="00C26CB0">
        <w:t>Penalty:</w:t>
      </w:r>
      <w:r w:rsidRPr="00C26CB0">
        <w:tab/>
        <w:t>Imprisonment for 6 months or 30 penalty units, or both.</w:t>
      </w:r>
    </w:p>
    <w:p w:rsidR="005D6416" w:rsidRPr="00C26CB0" w:rsidRDefault="005D6416" w:rsidP="005D6416">
      <w:pPr>
        <w:pStyle w:val="subsection"/>
      </w:pPr>
      <w:r w:rsidRPr="00C26CB0">
        <w:tab/>
        <w:t>(5)</w:t>
      </w:r>
      <w:r w:rsidRPr="00C26CB0">
        <w:tab/>
      </w:r>
      <w:r w:rsidR="00C26CB0">
        <w:t>Subclause (</w:t>
      </w:r>
      <w:r w:rsidRPr="00C26CB0">
        <w:t>4) does not apply if the producing of the document would tend to incriminate the person.</w:t>
      </w:r>
    </w:p>
    <w:p w:rsidR="005D6416" w:rsidRPr="00C26CB0" w:rsidRDefault="005D6416" w:rsidP="005D6416">
      <w:pPr>
        <w:pStyle w:val="subsection"/>
      </w:pPr>
      <w:r w:rsidRPr="00C26CB0">
        <w:tab/>
        <w:t>(6)</w:t>
      </w:r>
      <w:r w:rsidRPr="00C26CB0">
        <w:tab/>
        <w:t>A person is guilty of an offence if the person:</w:t>
      </w:r>
    </w:p>
    <w:p w:rsidR="005D6416" w:rsidRPr="00C26CB0" w:rsidRDefault="005D6416" w:rsidP="005D6416">
      <w:pPr>
        <w:pStyle w:val="paragraph"/>
      </w:pPr>
      <w:r w:rsidRPr="00C26CB0">
        <w:tab/>
        <w:t>(a)</w:t>
      </w:r>
      <w:r w:rsidRPr="00C26CB0">
        <w:tab/>
        <w:t>gives evidence to the Committee; and</w:t>
      </w:r>
    </w:p>
    <w:p w:rsidR="005D6416" w:rsidRPr="00C26CB0" w:rsidRDefault="005D6416" w:rsidP="005D6416">
      <w:pPr>
        <w:pStyle w:val="paragraph"/>
      </w:pPr>
      <w:r w:rsidRPr="00C26CB0">
        <w:tab/>
        <w:t>(b)</w:t>
      </w:r>
      <w:r w:rsidRPr="00C26CB0">
        <w:tab/>
        <w:t>does so knowing that the evidence is false or misleading in a material particular.</w:t>
      </w:r>
    </w:p>
    <w:p w:rsidR="005D6416" w:rsidRPr="00C26CB0" w:rsidRDefault="005D6416" w:rsidP="005D6416">
      <w:pPr>
        <w:pStyle w:val="Penalty"/>
      </w:pPr>
      <w:r w:rsidRPr="00C26CB0">
        <w:lastRenderedPageBreak/>
        <w:t>Penalty:</w:t>
      </w:r>
      <w:r w:rsidRPr="00C26CB0">
        <w:tab/>
        <w:t>Imprisonment for 2 years or 120 penalty units, or both.</w:t>
      </w:r>
    </w:p>
    <w:p w:rsidR="005D6416" w:rsidRPr="00C26CB0" w:rsidRDefault="005D6416" w:rsidP="005D6416">
      <w:pPr>
        <w:pStyle w:val="ActHead5"/>
      </w:pPr>
      <w:bookmarkStart w:id="101" w:name="_Toc402864477"/>
      <w:r w:rsidRPr="00C26CB0">
        <w:rPr>
          <w:rStyle w:val="CharSectno"/>
        </w:rPr>
        <w:t>11</w:t>
      </w:r>
      <w:r w:rsidRPr="00C26CB0">
        <w:t xml:space="preserve">  Protection of witnesses</w:t>
      </w:r>
      <w:bookmarkEnd w:id="101"/>
    </w:p>
    <w:p w:rsidR="005D6416" w:rsidRPr="00C26CB0" w:rsidRDefault="005D6416" w:rsidP="005D6416">
      <w:pPr>
        <w:pStyle w:val="subsection"/>
      </w:pPr>
      <w:r w:rsidRPr="00C26CB0">
        <w:tab/>
        <w:t>(1)</w:t>
      </w:r>
      <w:r w:rsidRPr="00C26CB0">
        <w:tab/>
        <w:t>A person who causes or threatens to cause any detriment to another person with the intention that the other person or a third person will:</w:t>
      </w:r>
    </w:p>
    <w:p w:rsidR="005D6416" w:rsidRPr="00C26CB0" w:rsidRDefault="005D6416" w:rsidP="005D6416">
      <w:pPr>
        <w:pStyle w:val="paragraph"/>
      </w:pPr>
      <w:r w:rsidRPr="00C26CB0">
        <w:tab/>
        <w:t>(a)</w:t>
      </w:r>
      <w:r w:rsidRPr="00C26CB0">
        <w:tab/>
        <w:t>not attend as a witness before the Committee; or</w:t>
      </w:r>
    </w:p>
    <w:p w:rsidR="005D6416" w:rsidRPr="00C26CB0" w:rsidRDefault="005D6416" w:rsidP="005D6416">
      <w:pPr>
        <w:pStyle w:val="paragraph"/>
      </w:pPr>
      <w:r w:rsidRPr="00C26CB0">
        <w:tab/>
        <w:t>(b)</w:t>
      </w:r>
      <w:r w:rsidRPr="00C26CB0">
        <w:tab/>
        <w:t>give false evidence or a falsified document to the Committee; or</w:t>
      </w:r>
    </w:p>
    <w:p w:rsidR="005D6416" w:rsidRPr="00C26CB0" w:rsidRDefault="005D6416" w:rsidP="005D6416">
      <w:pPr>
        <w:pStyle w:val="paragraph"/>
      </w:pPr>
      <w:r w:rsidRPr="00C26CB0">
        <w:tab/>
        <w:t>(c)</w:t>
      </w:r>
      <w:r w:rsidRPr="00C26CB0">
        <w:tab/>
        <w:t>withhold true evidence or a document from the Committee;</w:t>
      </w:r>
    </w:p>
    <w:p w:rsidR="005D6416" w:rsidRPr="00C26CB0" w:rsidRDefault="005D6416" w:rsidP="005D6416">
      <w:pPr>
        <w:pStyle w:val="subsection2"/>
      </w:pPr>
      <w:r w:rsidRPr="00C26CB0">
        <w:t>is guilty of an offence.</w:t>
      </w:r>
    </w:p>
    <w:p w:rsidR="005D6416" w:rsidRPr="00C26CB0" w:rsidRDefault="005D6416" w:rsidP="005D6416">
      <w:pPr>
        <w:pStyle w:val="Penalty"/>
      </w:pPr>
      <w:r w:rsidRPr="00C26CB0">
        <w:t>Penalty:</w:t>
      </w:r>
      <w:r w:rsidRPr="00C26CB0">
        <w:tab/>
        <w:t>Imprisonment for 5 years or 300 penalty units, or both.</w:t>
      </w:r>
    </w:p>
    <w:p w:rsidR="005D6416" w:rsidRPr="00C26CB0" w:rsidRDefault="005D6416" w:rsidP="005D6416">
      <w:pPr>
        <w:pStyle w:val="subsection"/>
      </w:pPr>
      <w:r w:rsidRPr="00C26CB0">
        <w:tab/>
        <w:t>(2)</w:t>
      </w:r>
      <w:r w:rsidRPr="00C26CB0">
        <w:tab/>
        <w:t>A person who otherwise improperly influences another person with the intention that the other person or a third person will:</w:t>
      </w:r>
    </w:p>
    <w:p w:rsidR="005D6416" w:rsidRPr="00C26CB0" w:rsidRDefault="005D6416" w:rsidP="005D6416">
      <w:pPr>
        <w:pStyle w:val="paragraph"/>
      </w:pPr>
      <w:r w:rsidRPr="00C26CB0">
        <w:tab/>
        <w:t>(a)</w:t>
      </w:r>
      <w:r w:rsidRPr="00C26CB0">
        <w:tab/>
        <w:t>not attend as a witness before the Committee; or</w:t>
      </w:r>
    </w:p>
    <w:p w:rsidR="005D6416" w:rsidRPr="00C26CB0" w:rsidRDefault="005D6416" w:rsidP="005D6416">
      <w:pPr>
        <w:pStyle w:val="paragraph"/>
      </w:pPr>
      <w:r w:rsidRPr="00C26CB0">
        <w:tab/>
        <w:t>(b)</w:t>
      </w:r>
      <w:r w:rsidRPr="00C26CB0">
        <w:tab/>
        <w:t>give false evidence or a falsified document to the Committee; or</w:t>
      </w:r>
    </w:p>
    <w:p w:rsidR="005D6416" w:rsidRPr="00C26CB0" w:rsidRDefault="005D6416" w:rsidP="005D6416">
      <w:pPr>
        <w:pStyle w:val="paragraph"/>
      </w:pPr>
      <w:r w:rsidRPr="00C26CB0">
        <w:tab/>
        <w:t>(c)</w:t>
      </w:r>
      <w:r w:rsidRPr="00C26CB0">
        <w:tab/>
        <w:t>withhold true evidence or a document from the Committee;</w:t>
      </w:r>
    </w:p>
    <w:p w:rsidR="005D6416" w:rsidRPr="00C26CB0" w:rsidRDefault="005D6416" w:rsidP="005D6416">
      <w:pPr>
        <w:pStyle w:val="subsection2"/>
      </w:pPr>
      <w:r w:rsidRPr="00C26CB0">
        <w:t>is guilty of an offence.</w:t>
      </w:r>
    </w:p>
    <w:p w:rsidR="005D6416" w:rsidRPr="00C26CB0" w:rsidRDefault="005D6416" w:rsidP="005D6416">
      <w:pPr>
        <w:pStyle w:val="Penalty"/>
      </w:pPr>
      <w:r w:rsidRPr="00C26CB0">
        <w:t>Penalty:</w:t>
      </w:r>
      <w:r w:rsidRPr="00C26CB0">
        <w:tab/>
        <w:t>Imprisonment for 5 years or 300 penalty units, or both.</w:t>
      </w:r>
    </w:p>
    <w:p w:rsidR="005D6416" w:rsidRPr="00C26CB0" w:rsidRDefault="005D6416" w:rsidP="005D6416">
      <w:pPr>
        <w:pStyle w:val="subsection"/>
      </w:pPr>
      <w:r w:rsidRPr="00C26CB0">
        <w:tab/>
        <w:t>(3)</w:t>
      </w:r>
      <w:r w:rsidRPr="00C26CB0">
        <w:tab/>
        <w:t>A person who causes or threatens to cause any detriment to another person because that other person or a third person appeared before the Committee or produced a document to the Committee is guilty of an offence.</w:t>
      </w:r>
    </w:p>
    <w:p w:rsidR="005D6416" w:rsidRPr="00C26CB0" w:rsidRDefault="005D6416" w:rsidP="005D6416">
      <w:pPr>
        <w:pStyle w:val="Penalty"/>
      </w:pPr>
      <w:r w:rsidRPr="00C26CB0">
        <w:t>Penalty:</w:t>
      </w:r>
      <w:r w:rsidRPr="00C26CB0">
        <w:tab/>
        <w:t>Imprisonment for 5 years or 300 penalty units, or both.</w:t>
      </w:r>
    </w:p>
    <w:p w:rsidR="005D6416" w:rsidRPr="00C26CB0" w:rsidRDefault="005D6416" w:rsidP="005D6416">
      <w:pPr>
        <w:pStyle w:val="ActHead5"/>
      </w:pPr>
      <w:bookmarkStart w:id="102" w:name="_Toc402864478"/>
      <w:r w:rsidRPr="00C26CB0">
        <w:rPr>
          <w:rStyle w:val="CharSectno"/>
        </w:rPr>
        <w:t>12</w:t>
      </w:r>
      <w:r w:rsidRPr="00C26CB0">
        <w:t xml:space="preserve">  Secrecy</w:t>
      </w:r>
      <w:bookmarkEnd w:id="102"/>
    </w:p>
    <w:p w:rsidR="005D6416" w:rsidRPr="00C26CB0" w:rsidRDefault="005D6416" w:rsidP="005D6416">
      <w:pPr>
        <w:pStyle w:val="subsection"/>
      </w:pPr>
      <w:r w:rsidRPr="00C26CB0">
        <w:tab/>
        <w:t>(1)</w:t>
      </w:r>
      <w:r w:rsidRPr="00C26CB0">
        <w:tab/>
        <w:t>A person who is or has been a member, or a member of the staff, of the Committee is guilty of an offence if the person, directly or indirectly:</w:t>
      </w:r>
    </w:p>
    <w:p w:rsidR="005D6416" w:rsidRPr="00C26CB0" w:rsidRDefault="005D6416" w:rsidP="005D6416">
      <w:pPr>
        <w:pStyle w:val="paragraph"/>
      </w:pPr>
      <w:r w:rsidRPr="00C26CB0">
        <w:tab/>
        <w:t>(a)</w:t>
      </w:r>
      <w:r w:rsidRPr="00C26CB0">
        <w:tab/>
        <w:t>makes a record of, or discloses or communicates to a person, any information acquired because of holding the office or employment; or</w:t>
      </w:r>
    </w:p>
    <w:p w:rsidR="005D6416" w:rsidRPr="00C26CB0" w:rsidRDefault="005D6416" w:rsidP="005D6416">
      <w:pPr>
        <w:pStyle w:val="paragraph"/>
        <w:keepNext/>
        <w:keepLines/>
      </w:pPr>
      <w:r w:rsidRPr="00C26CB0">
        <w:lastRenderedPageBreak/>
        <w:tab/>
        <w:t>(b)</w:t>
      </w:r>
      <w:r w:rsidRPr="00C26CB0">
        <w:tab/>
        <w:t>produces to a person a document provided to the Committee for the purposes of enabling the Committee to perform its functions;</w:t>
      </w:r>
    </w:p>
    <w:p w:rsidR="005D6416" w:rsidRPr="00C26CB0" w:rsidRDefault="005D6416" w:rsidP="005D6416">
      <w:pPr>
        <w:pStyle w:val="subsection2"/>
      </w:pPr>
      <w:r w:rsidRPr="00C26CB0">
        <w:t>and the action of the person is not carried out for the purposes of enabling the Committee to perform its functions.</w:t>
      </w:r>
    </w:p>
    <w:p w:rsidR="005D6416" w:rsidRPr="00C26CB0" w:rsidRDefault="005D6416" w:rsidP="005D6416">
      <w:pPr>
        <w:pStyle w:val="Penalty"/>
      </w:pPr>
      <w:r w:rsidRPr="00C26CB0">
        <w:t>Penalty:</w:t>
      </w:r>
      <w:r w:rsidRPr="00C26CB0">
        <w:tab/>
        <w:t>Imprisonment for 2 years or 120 penalty units, or both.</w:t>
      </w:r>
    </w:p>
    <w:p w:rsidR="005D6416" w:rsidRPr="00C26CB0" w:rsidRDefault="005D6416" w:rsidP="005D6416">
      <w:pPr>
        <w:pStyle w:val="subsection"/>
      </w:pPr>
      <w:r w:rsidRPr="00C26CB0">
        <w:tab/>
        <w:t>(2)</w:t>
      </w:r>
      <w:r w:rsidRPr="00C26CB0">
        <w:tab/>
        <w:t>A person who is or has been a member, or a member of the staff, of the Committee must not be required to:</w:t>
      </w:r>
    </w:p>
    <w:p w:rsidR="005D6416" w:rsidRPr="00C26CB0" w:rsidRDefault="005D6416" w:rsidP="005D6416">
      <w:pPr>
        <w:pStyle w:val="paragraph"/>
      </w:pPr>
      <w:r w:rsidRPr="00C26CB0">
        <w:tab/>
        <w:t>(a)</w:t>
      </w:r>
      <w:r w:rsidRPr="00C26CB0">
        <w:tab/>
        <w:t>produce in a court a document of which he or she has custody, or to which he or she has access, because of his or her position as a member, or a member of the staff, of the Committee; or</w:t>
      </w:r>
    </w:p>
    <w:p w:rsidR="005D6416" w:rsidRPr="00C26CB0" w:rsidRDefault="005D6416" w:rsidP="005D6416">
      <w:pPr>
        <w:pStyle w:val="paragraph"/>
      </w:pPr>
      <w:r w:rsidRPr="00C26CB0">
        <w:tab/>
        <w:t>(b)</w:t>
      </w:r>
      <w:r w:rsidRPr="00C26CB0">
        <w:tab/>
        <w:t>disclose or to communicate to a court any information obtained by him or her because of such a position.</w:t>
      </w:r>
    </w:p>
    <w:p w:rsidR="005D6416" w:rsidRPr="00C26CB0" w:rsidRDefault="005D6416" w:rsidP="005D6416">
      <w:pPr>
        <w:pStyle w:val="subsection"/>
      </w:pPr>
      <w:r w:rsidRPr="00C26CB0">
        <w:tab/>
        <w:t>(3)</w:t>
      </w:r>
      <w:r w:rsidRPr="00C26CB0">
        <w:tab/>
        <w:t>In this clause:</w:t>
      </w:r>
    </w:p>
    <w:p w:rsidR="005D6416" w:rsidRPr="00C26CB0" w:rsidRDefault="005D6416" w:rsidP="005D6416">
      <w:pPr>
        <w:pStyle w:val="Definition"/>
      </w:pPr>
      <w:r w:rsidRPr="00C26CB0">
        <w:rPr>
          <w:b/>
          <w:i/>
        </w:rPr>
        <w:t>produce</w:t>
      </w:r>
      <w:r w:rsidRPr="00C26CB0">
        <w:t xml:space="preserve"> includes permit access to.</w:t>
      </w:r>
    </w:p>
    <w:p w:rsidR="005D6416" w:rsidRPr="00C26CB0" w:rsidRDefault="005D6416" w:rsidP="005D6416">
      <w:pPr>
        <w:pStyle w:val="ActHead5"/>
      </w:pPr>
      <w:bookmarkStart w:id="103" w:name="_Toc402864479"/>
      <w:r w:rsidRPr="00C26CB0">
        <w:rPr>
          <w:rStyle w:val="CharSectno"/>
        </w:rPr>
        <w:t>13</w:t>
      </w:r>
      <w:r w:rsidRPr="00C26CB0">
        <w:t xml:space="preserve">  Prosecution of offences</w:t>
      </w:r>
      <w:bookmarkEnd w:id="103"/>
    </w:p>
    <w:p w:rsidR="005D6416" w:rsidRPr="00C26CB0" w:rsidRDefault="005D6416" w:rsidP="005D6416">
      <w:pPr>
        <w:pStyle w:val="subsection"/>
      </w:pPr>
      <w:r w:rsidRPr="00C26CB0">
        <w:tab/>
      </w:r>
      <w:r w:rsidRPr="00C26CB0">
        <w:tab/>
        <w:t xml:space="preserve">A prosecution for an offence against this </w:t>
      </w:r>
      <w:r w:rsidR="00333AA1" w:rsidRPr="00C26CB0">
        <w:t>Part </w:t>
      </w:r>
      <w:r w:rsidRPr="00C26CB0">
        <w:t>can be instituted only by the Attorney</w:t>
      </w:r>
      <w:r w:rsidR="00C26CB0">
        <w:noBreakHyphen/>
      </w:r>
      <w:r w:rsidRPr="00C26CB0">
        <w:t>General or with the Attorney</w:t>
      </w:r>
      <w:r w:rsidR="00C26CB0">
        <w:noBreakHyphen/>
      </w:r>
      <w:r w:rsidRPr="00C26CB0">
        <w:t>General’s consent.</w:t>
      </w:r>
    </w:p>
    <w:p w:rsidR="005D6416" w:rsidRPr="00C26CB0" w:rsidRDefault="005D6416" w:rsidP="0013204E">
      <w:pPr>
        <w:pStyle w:val="ActHead2"/>
        <w:pageBreakBefore/>
      </w:pPr>
      <w:bookmarkStart w:id="104" w:name="_Toc402864480"/>
      <w:r w:rsidRPr="00C26CB0">
        <w:rPr>
          <w:rStyle w:val="CharPartNo"/>
        </w:rPr>
        <w:lastRenderedPageBreak/>
        <w:t>Part</w:t>
      </w:r>
      <w:r w:rsidR="00C26CB0" w:rsidRPr="00C26CB0">
        <w:rPr>
          <w:rStyle w:val="CharPartNo"/>
        </w:rPr>
        <w:t> </w:t>
      </w:r>
      <w:r w:rsidRPr="00C26CB0">
        <w:rPr>
          <w:rStyle w:val="CharPartNo"/>
        </w:rPr>
        <w:t>3</w:t>
      </w:r>
      <w:r w:rsidRPr="00C26CB0">
        <w:t>—</w:t>
      </w:r>
      <w:r w:rsidRPr="00C26CB0">
        <w:rPr>
          <w:rStyle w:val="CharPartText"/>
        </w:rPr>
        <w:t>Administration</w:t>
      </w:r>
      <w:bookmarkEnd w:id="104"/>
    </w:p>
    <w:p w:rsidR="005D6416" w:rsidRPr="00C26CB0" w:rsidRDefault="00333AA1" w:rsidP="005D6416">
      <w:pPr>
        <w:pStyle w:val="Header"/>
      </w:pPr>
      <w:r w:rsidRPr="00C26CB0">
        <w:rPr>
          <w:rStyle w:val="CharDivNo"/>
        </w:rPr>
        <w:t xml:space="preserve"> </w:t>
      </w:r>
      <w:r w:rsidRPr="00C26CB0">
        <w:rPr>
          <w:rStyle w:val="CharDivText"/>
        </w:rPr>
        <w:t xml:space="preserve"> </w:t>
      </w:r>
    </w:p>
    <w:p w:rsidR="005D6416" w:rsidRPr="00C26CB0" w:rsidRDefault="005D6416" w:rsidP="005D6416">
      <w:pPr>
        <w:pStyle w:val="ActHead5"/>
      </w:pPr>
      <w:bookmarkStart w:id="105" w:name="_Toc402864481"/>
      <w:r w:rsidRPr="00C26CB0">
        <w:rPr>
          <w:rStyle w:val="CharSectno"/>
        </w:rPr>
        <w:t>14</w:t>
      </w:r>
      <w:r w:rsidRPr="00C26CB0">
        <w:t xml:space="preserve">  Appointment of members</w:t>
      </w:r>
      <w:bookmarkEnd w:id="105"/>
    </w:p>
    <w:p w:rsidR="005D6416" w:rsidRPr="00C26CB0" w:rsidRDefault="005D6416" w:rsidP="005D6416">
      <w:pPr>
        <w:pStyle w:val="subsection"/>
      </w:pPr>
      <w:r w:rsidRPr="00C26CB0">
        <w:tab/>
        <w:t>(1)</w:t>
      </w:r>
      <w:r w:rsidRPr="00C26CB0">
        <w:tab/>
        <w:t>The members who are members of the House of Representatives must be appointed by resolution of the House on the nomination of the Prime Minister.</w:t>
      </w:r>
    </w:p>
    <w:p w:rsidR="005D6416" w:rsidRPr="00C26CB0" w:rsidRDefault="005D6416" w:rsidP="005D6416">
      <w:pPr>
        <w:pStyle w:val="subsection"/>
      </w:pPr>
      <w:r w:rsidRPr="00C26CB0">
        <w:tab/>
        <w:t>(2)</w:t>
      </w:r>
      <w:r w:rsidRPr="00C26CB0">
        <w:tab/>
        <w:t>Before nominating the members, the Prime Minister must consult with the Leader of each recognised political party that is represented in the House and does not form part of the Government.</w:t>
      </w:r>
    </w:p>
    <w:p w:rsidR="005D6416" w:rsidRPr="00C26CB0" w:rsidRDefault="005D6416" w:rsidP="005D6416">
      <w:pPr>
        <w:pStyle w:val="subsection"/>
      </w:pPr>
      <w:r w:rsidRPr="00C26CB0">
        <w:tab/>
        <w:t>(3)</w:t>
      </w:r>
      <w:r w:rsidRPr="00C26CB0">
        <w:tab/>
        <w:t>The members who are Senators must be appointed by resolution of the Senate on the nomination of the Leader of the Government in the Senate.</w:t>
      </w:r>
    </w:p>
    <w:p w:rsidR="005D6416" w:rsidRPr="00C26CB0" w:rsidRDefault="005D6416" w:rsidP="005D6416">
      <w:pPr>
        <w:pStyle w:val="subsection"/>
      </w:pPr>
      <w:r w:rsidRPr="00C26CB0">
        <w:tab/>
        <w:t>(4)</w:t>
      </w:r>
      <w:r w:rsidRPr="00C26CB0">
        <w:tab/>
        <w:t>Before nominating the members, the Leader of the Government in the Senate must consult with the Leader of each recognised political party that is represented in the Senate and does not form part of the Government.</w:t>
      </w:r>
    </w:p>
    <w:p w:rsidR="005D6416" w:rsidRPr="00C26CB0" w:rsidRDefault="005D6416" w:rsidP="005D6416">
      <w:pPr>
        <w:pStyle w:val="subsection"/>
      </w:pPr>
      <w:r w:rsidRPr="00C26CB0">
        <w:tab/>
        <w:t>(5)</w:t>
      </w:r>
      <w:r w:rsidRPr="00C26CB0">
        <w:tab/>
        <w:t>In nominating the members, the Prime Minister and the Leader of the Government in the Senate must have regard to the desirability of ensuring that the composition of the Committee reflects the representation of recognised political parties in the Parliament.</w:t>
      </w:r>
    </w:p>
    <w:p w:rsidR="005D6416" w:rsidRPr="00C26CB0" w:rsidRDefault="005D6416" w:rsidP="005D6416">
      <w:pPr>
        <w:pStyle w:val="subsection"/>
      </w:pPr>
      <w:r w:rsidRPr="00C26CB0">
        <w:tab/>
        <w:t>(6)</w:t>
      </w:r>
      <w:r w:rsidRPr="00C26CB0">
        <w:tab/>
        <w:t>A person is not eligible for appointment as a member if the person is:</w:t>
      </w:r>
    </w:p>
    <w:p w:rsidR="005D6416" w:rsidRPr="00C26CB0" w:rsidRDefault="005D6416" w:rsidP="005D6416">
      <w:pPr>
        <w:pStyle w:val="paragraph"/>
      </w:pPr>
      <w:r w:rsidRPr="00C26CB0">
        <w:tab/>
        <w:t>(a)</w:t>
      </w:r>
      <w:r w:rsidRPr="00C26CB0">
        <w:tab/>
        <w:t>a Minister; or</w:t>
      </w:r>
    </w:p>
    <w:p w:rsidR="005D6416" w:rsidRPr="00C26CB0" w:rsidRDefault="005D6416" w:rsidP="005D6416">
      <w:pPr>
        <w:pStyle w:val="paragraph"/>
      </w:pPr>
      <w:r w:rsidRPr="00C26CB0">
        <w:tab/>
        <w:t>(b)</w:t>
      </w:r>
      <w:r w:rsidRPr="00C26CB0">
        <w:tab/>
        <w:t>the President of the Senate; or</w:t>
      </w:r>
    </w:p>
    <w:p w:rsidR="005D6416" w:rsidRPr="00C26CB0" w:rsidRDefault="005D6416" w:rsidP="005D6416">
      <w:pPr>
        <w:pStyle w:val="paragraph"/>
      </w:pPr>
      <w:r w:rsidRPr="00C26CB0">
        <w:tab/>
        <w:t>(c)</w:t>
      </w:r>
      <w:r w:rsidRPr="00C26CB0">
        <w:tab/>
        <w:t>the Speaker of the House of Representatives.</w:t>
      </w:r>
    </w:p>
    <w:p w:rsidR="005D6416" w:rsidRPr="00C26CB0" w:rsidRDefault="005D6416" w:rsidP="005D6416">
      <w:pPr>
        <w:pStyle w:val="ActHead5"/>
      </w:pPr>
      <w:bookmarkStart w:id="106" w:name="_Toc402864482"/>
      <w:r w:rsidRPr="00C26CB0">
        <w:rPr>
          <w:rStyle w:val="CharSectno"/>
        </w:rPr>
        <w:t>15</w:t>
      </w:r>
      <w:r w:rsidRPr="00C26CB0">
        <w:t xml:space="preserve">  Term of office</w:t>
      </w:r>
      <w:bookmarkEnd w:id="106"/>
    </w:p>
    <w:p w:rsidR="005D6416" w:rsidRPr="00C26CB0" w:rsidRDefault="005D6416" w:rsidP="005D6416">
      <w:pPr>
        <w:pStyle w:val="subsection"/>
      </w:pPr>
      <w:r w:rsidRPr="00C26CB0">
        <w:tab/>
        <w:t>(1)</w:t>
      </w:r>
      <w:r w:rsidRPr="00C26CB0">
        <w:tab/>
        <w:t>A member holds office during the pleasure of the House of the Parliament by which the member was appointed.</w:t>
      </w:r>
    </w:p>
    <w:p w:rsidR="005D6416" w:rsidRPr="00C26CB0" w:rsidRDefault="005D6416" w:rsidP="005D6416">
      <w:pPr>
        <w:pStyle w:val="subsection"/>
        <w:keepNext/>
        <w:keepLines/>
      </w:pPr>
      <w:r w:rsidRPr="00C26CB0">
        <w:lastRenderedPageBreak/>
        <w:tab/>
        <w:t>(2)</w:t>
      </w:r>
      <w:r w:rsidRPr="00C26CB0">
        <w:tab/>
        <w:t>A member ceases to hold office as a member:</w:t>
      </w:r>
    </w:p>
    <w:p w:rsidR="005D6416" w:rsidRPr="00C26CB0" w:rsidRDefault="005D6416" w:rsidP="005D6416">
      <w:pPr>
        <w:pStyle w:val="paragraph"/>
      </w:pPr>
      <w:r w:rsidRPr="00C26CB0">
        <w:tab/>
        <w:t>(a)</w:t>
      </w:r>
      <w:r w:rsidRPr="00C26CB0">
        <w:tab/>
        <w:t>when the House of Representatives expires by the passing of time or is dissolved; or</w:t>
      </w:r>
    </w:p>
    <w:p w:rsidR="005D6416" w:rsidRPr="00C26CB0" w:rsidRDefault="005D6416" w:rsidP="005D6416">
      <w:pPr>
        <w:pStyle w:val="paragraph"/>
      </w:pPr>
      <w:r w:rsidRPr="00C26CB0">
        <w:tab/>
        <w:t>(b)</w:t>
      </w:r>
      <w:r w:rsidRPr="00C26CB0">
        <w:tab/>
        <w:t>if the person becomes the holder of an office specified in any of the paragraphs of subclause</w:t>
      </w:r>
      <w:r w:rsidR="00C26CB0">
        <w:t> </w:t>
      </w:r>
      <w:r w:rsidRPr="00C26CB0">
        <w:t>14(6); or</w:t>
      </w:r>
    </w:p>
    <w:p w:rsidR="005D6416" w:rsidRPr="00C26CB0" w:rsidRDefault="005D6416" w:rsidP="005D6416">
      <w:pPr>
        <w:pStyle w:val="paragraph"/>
      </w:pPr>
      <w:r w:rsidRPr="00C26CB0">
        <w:tab/>
        <w:t>(c)</w:t>
      </w:r>
      <w:r w:rsidRPr="00C26CB0">
        <w:tab/>
        <w:t>if the person ceases to be a member of the House of the Parliament by which the person was appointed; or</w:t>
      </w:r>
    </w:p>
    <w:p w:rsidR="005D6416" w:rsidRPr="00C26CB0" w:rsidRDefault="005D6416" w:rsidP="005D6416">
      <w:pPr>
        <w:pStyle w:val="paragraph"/>
      </w:pPr>
      <w:r w:rsidRPr="00C26CB0">
        <w:tab/>
        <w:t>(d)</w:t>
      </w:r>
      <w:r w:rsidRPr="00C26CB0">
        <w:tab/>
        <w:t>if the person resigns the office.</w:t>
      </w:r>
    </w:p>
    <w:p w:rsidR="005D6416" w:rsidRPr="00C26CB0" w:rsidRDefault="005D6416" w:rsidP="005D6416">
      <w:pPr>
        <w:pStyle w:val="subsection"/>
      </w:pPr>
      <w:r w:rsidRPr="00C26CB0">
        <w:tab/>
        <w:t>(3)</w:t>
      </w:r>
      <w:r w:rsidRPr="00C26CB0">
        <w:tab/>
        <w:t>A member who is a Senator may resign his or her office by giving a signed notice of resignation to the President of the Senate.</w:t>
      </w:r>
    </w:p>
    <w:p w:rsidR="005D6416" w:rsidRPr="00C26CB0" w:rsidRDefault="005D6416" w:rsidP="005D6416">
      <w:pPr>
        <w:pStyle w:val="subsection"/>
      </w:pPr>
      <w:r w:rsidRPr="00C26CB0">
        <w:tab/>
        <w:t>(4)</w:t>
      </w:r>
      <w:r w:rsidRPr="00C26CB0">
        <w:tab/>
        <w:t>A member who is a member of the House of Representatives may resign his or her office by giving a signed notice of resignation to the Speaker of the House of Representatives.</w:t>
      </w:r>
    </w:p>
    <w:p w:rsidR="005D6416" w:rsidRPr="00C26CB0" w:rsidRDefault="005D6416" w:rsidP="005D6416">
      <w:pPr>
        <w:pStyle w:val="subsection"/>
      </w:pPr>
      <w:r w:rsidRPr="00C26CB0">
        <w:tab/>
        <w:t>(5)</w:t>
      </w:r>
      <w:r w:rsidRPr="00C26CB0">
        <w:tab/>
        <w:t>Either House of the Parliament may appoint one of its members to fill a vacancy among the members of the Committee appointed by that House.</w:t>
      </w:r>
    </w:p>
    <w:p w:rsidR="005D6416" w:rsidRPr="00C26CB0" w:rsidRDefault="005D6416" w:rsidP="005D6416">
      <w:pPr>
        <w:pStyle w:val="ActHead5"/>
      </w:pPr>
      <w:bookmarkStart w:id="107" w:name="_Toc402864483"/>
      <w:r w:rsidRPr="00C26CB0">
        <w:rPr>
          <w:rStyle w:val="CharSectno"/>
        </w:rPr>
        <w:t>16</w:t>
      </w:r>
      <w:r w:rsidRPr="00C26CB0">
        <w:t xml:space="preserve">  Chair</w:t>
      </w:r>
      <w:bookmarkEnd w:id="107"/>
    </w:p>
    <w:p w:rsidR="005D6416" w:rsidRPr="00C26CB0" w:rsidRDefault="005D6416" w:rsidP="005D6416">
      <w:pPr>
        <w:pStyle w:val="subsection"/>
      </w:pPr>
      <w:r w:rsidRPr="00C26CB0">
        <w:tab/>
        <w:t>(1)</w:t>
      </w:r>
      <w:r w:rsidRPr="00C26CB0">
        <w:tab/>
        <w:t>There must be a Chair of the Committee who must be a Government member elected by the members from time to time.</w:t>
      </w:r>
    </w:p>
    <w:p w:rsidR="005D6416" w:rsidRPr="00C26CB0" w:rsidRDefault="005D6416" w:rsidP="005D6416">
      <w:pPr>
        <w:pStyle w:val="subsection"/>
      </w:pPr>
      <w:r w:rsidRPr="00C26CB0">
        <w:tab/>
        <w:t>(2)</w:t>
      </w:r>
      <w:r w:rsidRPr="00C26CB0">
        <w:tab/>
        <w:t>The Chair holds office during the pleasure of the Committee.</w:t>
      </w:r>
    </w:p>
    <w:p w:rsidR="005D6416" w:rsidRPr="00C26CB0" w:rsidRDefault="005D6416" w:rsidP="005D6416">
      <w:pPr>
        <w:pStyle w:val="subsection"/>
      </w:pPr>
      <w:r w:rsidRPr="00C26CB0">
        <w:tab/>
        <w:t>(3)</w:t>
      </w:r>
      <w:r w:rsidRPr="00C26CB0">
        <w:tab/>
        <w:t>A person holding office as Chair ceases to hold the office if:</w:t>
      </w:r>
    </w:p>
    <w:p w:rsidR="005D6416" w:rsidRPr="00C26CB0" w:rsidRDefault="005D6416" w:rsidP="005D6416">
      <w:pPr>
        <w:pStyle w:val="paragraph"/>
      </w:pPr>
      <w:r w:rsidRPr="00C26CB0">
        <w:tab/>
        <w:t>(a)</w:t>
      </w:r>
      <w:r w:rsidRPr="00C26CB0">
        <w:tab/>
        <w:t>the person ceases to be a member; or</w:t>
      </w:r>
    </w:p>
    <w:p w:rsidR="005D6416" w:rsidRPr="00C26CB0" w:rsidRDefault="005D6416" w:rsidP="005D6416">
      <w:pPr>
        <w:pStyle w:val="paragraph"/>
      </w:pPr>
      <w:r w:rsidRPr="00C26CB0">
        <w:tab/>
        <w:t>(b)</w:t>
      </w:r>
      <w:r w:rsidRPr="00C26CB0">
        <w:tab/>
        <w:t>the person resigns the office.</w:t>
      </w:r>
    </w:p>
    <w:p w:rsidR="005D6416" w:rsidRPr="00C26CB0" w:rsidRDefault="005D6416" w:rsidP="005D6416">
      <w:pPr>
        <w:pStyle w:val="subsection"/>
      </w:pPr>
      <w:r w:rsidRPr="00C26CB0">
        <w:tab/>
        <w:t>(4)</w:t>
      </w:r>
      <w:r w:rsidRPr="00C26CB0">
        <w:tab/>
        <w:t>A person holding office as Chair may resign the office by giving a signed notice of resignation to a meeting of the Committee.</w:t>
      </w:r>
    </w:p>
    <w:p w:rsidR="00CD738E" w:rsidRPr="00C26CB0" w:rsidRDefault="00CD738E" w:rsidP="00CD738E">
      <w:pPr>
        <w:pStyle w:val="ActHead5"/>
      </w:pPr>
      <w:bookmarkStart w:id="108" w:name="_Toc402864484"/>
      <w:r w:rsidRPr="00C26CB0">
        <w:rPr>
          <w:rStyle w:val="CharSectno"/>
        </w:rPr>
        <w:t>16A</w:t>
      </w:r>
      <w:r w:rsidRPr="00C26CB0">
        <w:t xml:space="preserve">  Deputy Chair</w:t>
      </w:r>
      <w:bookmarkEnd w:id="108"/>
    </w:p>
    <w:p w:rsidR="00CD738E" w:rsidRPr="00C26CB0" w:rsidRDefault="00CD738E" w:rsidP="00CD738E">
      <w:pPr>
        <w:pStyle w:val="subsection"/>
      </w:pPr>
      <w:r w:rsidRPr="00C26CB0">
        <w:tab/>
        <w:t>(1)</w:t>
      </w:r>
      <w:r w:rsidRPr="00C26CB0">
        <w:tab/>
        <w:t>There must be a Deputy Chair of the Committee who must be a member elected by the members from time to time.</w:t>
      </w:r>
    </w:p>
    <w:p w:rsidR="00CD738E" w:rsidRPr="00C26CB0" w:rsidRDefault="00CD738E" w:rsidP="00CD738E">
      <w:pPr>
        <w:pStyle w:val="subsection"/>
      </w:pPr>
      <w:r w:rsidRPr="00C26CB0">
        <w:tab/>
        <w:t>(2)</w:t>
      </w:r>
      <w:r w:rsidRPr="00C26CB0">
        <w:tab/>
        <w:t>The Deputy Chair holds office during the pleasure of the Committee.</w:t>
      </w:r>
    </w:p>
    <w:p w:rsidR="00CD738E" w:rsidRPr="00C26CB0" w:rsidRDefault="00CD738E" w:rsidP="00CD738E">
      <w:pPr>
        <w:pStyle w:val="subsection"/>
      </w:pPr>
      <w:r w:rsidRPr="00C26CB0">
        <w:lastRenderedPageBreak/>
        <w:tab/>
        <w:t>(3)</w:t>
      </w:r>
      <w:r w:rsidRPr="00C26CB0">
        <w:tab/>
        <w:t>A person holding office as Deputy Chair ceases to hold the office if:</w:t>
      </w:r>
    </w:p>
    <w:p w:rsidR="00CD738E" w:rsidRPr="00C26CB0" w:rsidRDefault="00CD738E" w:rsidP="00CD738E">
      <w:pPr>
        <w:pStyle w:val="paragraph"/>
      </w:pPr>
      <w:r w:rsidRPr="00C26CB0">
        <w:tab/>
        <w:t>(a)</w:t>
      </w:r>
      <w:r w:rsidRPr="00C26CB0">
        <w:tab/>
        <w:t>the person ceases to be a member; or</w:t>
      </w:r>
    </w:p>
    <w:p w:rsidR="00CD738E" w:rsidRPr="00C26CB0" w:rsidRDefault="00CD738E" w:rsidP="00CD738E">
      <w:pPr>
        <w:pStyle w:val="paragraph"/>
      </w:pPr>
      <w:r w:rsidRPr="00C26CB0">
        <w:tab/>
        <w:t>(b)</w:t>
      </w:r>
      <w:r w:rsidRPr="00C26CB0">
        <w:tab/>
        <w:t>the person resigns the office.</w:t>
      </w:r>
    </w:p>
    <w:p w:rsidR="00CD738E" w:rsidRPr="00C26CB0" w:rsidRDefault="00CD738E" w:rsidP="00CD738E">
      <w:pPr>
        <w:pStyle w:val="subsection"/>
      </w:pPr>
      <w:r w:rsidRPr="00C26CB0">
        <w:tab/>
        <w:t>(4)</w:t>
      </w:r>
      <w:r w:rsidRPr="00C26CB0">
        <w:tab/>
        <w:t>A person holding office as Deputy Chair may resign the office by giving a signed notice of resignation to a meeting of the Committee.</w:t>
      </w:r>
    </w:p>
    <w:p w:rsidR="005D6416" w:rsidRPr="00C26CB0" w:rsidRDefault="005D6416" w:rsidP="005D6416">
      <w:pPr>
        <w:pStyle w:val="ActHead5"/>
      </w:pPr>
      <w:bookmarkStart w:id="109" w:name="_Toc402864485"/>
      <w:r w:rsidRPr="00C26CB0">
        <w:rPr>
          <w:rStyle w:val="CharSectno"/>
        </w:rPr>
        <w:t>17</w:t>
      </w:r>
      <w:r w:rsidRPr="00C26CB0">
        <w:t xml:space="preserve">  Meetings</w:t>
      </w:r>
      <w:bookmarkEnd w:id="109"/>
    </w:p>
    <w:p w:rsidR="005D6416" w:rsidRPr="00C26CB0" w:rsidRDefault="005D6416" w:rsidP="005D6416">
      <w:pPr>
        <w:pStyle w:val="subsection"/>
      </w:pPr>
      <w:r w:rsidRPr="00C26CB0">
        <w:tab/>
        <w:t>(1)</w:t>
      </w:r>
      <w:r w:rsidRPr="00C26CB0">
        <w:tab/>
        <w:t xml:space="preserve">The Committee may meet at such times and, subject to </w:t>
      </w:r>
      <w:r w:rsidR="00C26CB0">
        <w:t>subclause (</w:t>
      </w:r>
      <w:r w:rsidRPr="00C26CB0">
        <w:t xml:space="preserve">3), at such places in </w:t>
      </w:r>
      <w:smartTag w:uri="urn:schemas-microsoft-com:office:smarttags" w:element="country-region">
        <w:smartTag w:uri="urn:schemas-microsoft-com:office:smarttags" w:element="place">
          <w:r w:rsidRPr="00C26CB0">
            <w:t>Australia</w:t>
          </w:r>
        </w:smartTag>
      </w:smartTag>
      <w:r w:rsidRPr="00C26CB0">
        <w:t xml:space="preserve"> as the Committee decides by resolution or, subject to a resolution of the Committee, as the Chair decides.</w:t>
      </w:r>
    </w:p>
    <w:p w:rsidR="005D6416" w:rsidRPr="00C26CB0" w:rsidRDefault="005D6416" w:rsidP="005D6416">
      <w:pPr>
        <w:pStyle w:val="subsection"/>
      </w:pPr>
      <w:r w:rsidRPr="00C26CB0">
        <w:tab/>
        <w:t>(2)</w:t>
      </w:r>
      <w:r w:rsidRPr="00C26CB0">
        <w:tab/>
        <w:t>The Committee may meet and transact business even though the Parliament has been prorogued.</w:t>
      </w:r>
    </w:p>
    <w:p w:rsidR="005D6416" w:rsidRPr="00C26CB0" w:rsidRDefault="005D6416" w:rsidP="005D6416">
      <w:pPr>
        <w:pStyle w:val="subsection"/>
      </w:pPr>
      <w:r w:rsidRPr="00C26CB0">
        <w:tab/>
        <w:t>(3)</w:t>
      </w:r>
      <w:r w:rsidRPr="00C26CB0">
        <w:tab/>
        <w:t>Before the Committee or the Chair decides a place of meeting, the Chair must obtain advice from each of the agency heads as to the suitability of the place.</w:t>
      </w:r>
    </w:p>
    <w:p w:rsidR="005D6416" w:rsidRPr="00C26CB0" w:rsidRDefault="005D6416" w:rsidP="005D6416">
      <w:pPr>
        <w:pStyle w:val="subsection"/>
      </w:pPr>
      <w:r w:rsidRPr="00C26CB0">
        <w:tab/>
        <w:t>(4)</w:t>
      </w:r>
      <w:r w:rsidRPr="00C26CB0">
        <w:tab/>
        <w:t>The Chair must preside at all meetings of the Committee at which he or she is present.</w:t>
      </w:r>
    </w:p>
    <w:p w:rsidR="00911BAD" w:rsidRPr="00C26CB0" w:rsidRDefault="00911BAD" w:rsidP="00911BAD">
      <w:pPr>
        <w:pStyle w:val="subsection"/>
      </w:pPr>
      <w:r w:rsidRPr="00C26CB0">
        <w:tab/>
        <w:t>(5)</w:t>
      </w:r>
      <w:r w:rsidRPr="00C26CB0">
        <w:tab/>
        <w:t>If:</w:t>
      </w:r>
    </w:p>
    <w:p w:rsidR="00911BAD" w:rsidRPr="00C26CB0" w:rsidRDefault="00911BAD" w:rsidP="00911BAD">
      <w:pPr>
        <w:pStyle w:val="paragraph"/>
      </w:pPr>
      <w:r w:rsidRPr="00C26CB0">
        <w:tab/>
        <w:t>(a)</w:t>
      </w:r>
      <w:r w:rsidRPr="00C26CB0">
        <w:tab/>
        <w:t>the Chair is not present at a meeting of the Committee; and</w:t>
      </w:r>
    </w:p>
    <w:p w:rsidR="00911BAD" w:rsidRPr="00C26CB0" w:rsidRDefault="00911BAD" w:rsidP="00911BAD">
      <w:pPr>
        <w:pStyle w:val="paragraph"/>
      </w:pPr>
      <w:r w:rsidRPr="00C26CB0">
        <w:tab/>
        <w:t>(b)</w:t>
      </w:r>
      <w:r w:rsidRPr="00C26CB0">
        <w:tab/>
        <w:t>either:</w:t>
      </w:r>
    </w:p>
    <w:p w:rsidR="00911BAD" w:rsidRPr="00C26CB0" w:rsidRDefault="00911BAD" w:rsidP="00911BAD">
      <w:pPr>
        <w:pStyle w:val="paragraphsub"/>
      </w:pPr>
      <w:r w:rsidRPr="00C26CB0">
        <w:tab/>
        <w:t>(i)</w:t>
      </w:r>
      <w:r w:rsidRPr="00C26CB0">
        <w:tab/>
        <w:t>the meeting is one at which a question is to be decided by voting, or could reasonably be expected to be so decided; or</w:t>
      </w:r>
    </w:p>
    <w:p w:rsidR="00911BAD" w:rsidRPr="00C26CB0" w:rsidRDefault="00911BAD" w:rsidP="00911BAD">
      <w:pPr>
        <w:pStyle w:val="paragraphsub"/>
      </w:pPr>
      <w:r w:rsidRPr="00C26CB0">
        <w:tab/>
        <w:t>(ii)</w:t>
      </w:r>
      <w:r w:rsidRPr="00C26CB0">
        <w:tab/>
        <w:t xml:space="preserve">throughout a continuous period of more than one month immediately preceding the day of the meeting, the Chair was absent from duty or from </w:t>
      </w:r>
      <w:smartTag w:uri="urn:schemas-microsoft-com:office:smarttags" w:element="country-region">
        <w:smartTag w:uri="urn:schemas-microsoft-com:office:smarttags" w:element="place">
          <w:r w:rsidRPr="00C26CB0">
            <w:t>Australia</w:t>
          </w:r>
        </w:smartTag>
      </w:smartTag>
      <w:r w:rsidRPr="00C26CB0">
        <w:t>, or was for any reason unable to perform the duties of his or her office as Chair;</w:t>
      </w:r>
    </w:p>
    <w:p w:rsidR="00911BAD" w:rsidRPr="00C26CB0" w:rsidRDefault="00911BAD" w:rsidP="00911BAD">
      <w:pPr>
        <w:pStyle w:val="subsection2"/>
      </w:pPr>
      <w:r w:rsidRPr="00C26CB0">
        <w:t>the members present are to appoint a Government member to preside.</w:t>
      </w:r>
    </w:p>
    <w:p w:rsidR="00911BAD" w:rsidRPr="00C26CB0" w:rsidRDefault="00911BAD" w:rsidP="00911BAD">
      <w:pPr>
        <w:pStyle w:val="subsection"/>
      </w:pPr>
      <w:r w:rsidRPr="00C26CB0">
        <w:lastRenderedPageBreak/>
        <w:tab/>
        <w:t>(5A)</w:t>
      </w:r>
      <w:r w:rsidRPr="00C26CB0">
        <w:tab/>
        <w:t>If:</w:t>
      </w:r>
    </w:p>
    <w:p w:rsidR="00911BAD" w:rsidRPr="00C26CB0" w:rsidRDefault="00911BAD" w:rsidP="00911BAD">
      <w:pPr>
        <w:pStyle w:val="paragraph"/>
      </w:pPr>
      <w:r w:rsidRPr="00C26CB0">
        <w:tab/>
        <w:t>(a)</w:t>
      </w:r>
      <w:r w:rsidRPr="00C26CB0">
        <w:tab/>
        <w:t>the Chair is not present at a meeting of the Committee; and</w:t>
      </w:r>
    </w:p>
    <w:p w:rsidR="00911BAD" w:rsidRPr="00C26CB0" w:rsidRDefault="00911BAD" w:rsidP="00911BAD">
      <w:pPr>
        <w:pStyle w:val="paragraph"/>
      </w:pPr>
      <w:r w:rsidRPr="00C26CB0">
        <w:tab/>
        <w:t>(b)</w:t>
      </w:r>
      <w:r w:rsidRPr="00C26CB0">
        <w:tab/>
        <w:t xml:space="preserve">the members are not required by </w:t>
      </w:r>
      <w:r w:rsidR="00C26CB0">
        <w:t>subclause (</w:t>
      </w:r>
      <w:r w:rsidRPr="00C26CB0">
        <w:t>5) to appoint a Government member to preside;</w:t>
      </w:r>
    </w:p>
    <w:p w:rsidR="00911BAD" w:rsidRPr="00C26CB0" w:rsidRDefault="00911BAD" w:rsidP="00911BAD">
      <w:pPr>
        <w:pStyle w:val="subsection2"/>
      </w:pPr>
      <w:r w:rsidRPr="00C26CB0">
        <w:t>then:</w:t>
      </w:r>
    </w:p>
    <w:p w:rsidR="00911BAD" w:rsidRPr="00C26CB0" w:rsidRDefault="00911BAD" w:rsidP="00911BAD">
      <w:pPr>
        <w:pStyle w:val="paragraph"/>
      </w:pPr>
      <w:r w:rsidRPr="00C26CB0">
        <w:tab/>
        <w:t>(c)</w:t>
      </w:r>
      <w:r w:rsidRPr="00C26CB0">
        <w:tab/>
        <w:t>if the Deputy Chair is present at the meeting—the Deputy Chair is to preside; or</w:t>
      </w:r>
    </w:p>
    <w:p w:rsidR="00911BAD" w:rsidRPr="00C26CB0" w:rsidRDefault="00911BAD" w:rsidP="00911BAD">
      <w:pPr>
        <w:pStyle w:val="paragraph"/>
      </w:pPr>
      <w:r w:rsidRPr="00C26CB0">
        <w:tab/>
        <w:t>(d)</w:t>
      </w:r>
      <w:r w:rsidRPr="00C26CB0">
        <w:tab/>
        <w:t>if the Deputy Chair is not present at the meeting—the members present are to appoint a member to preside.</w:t>
      </w:r>
    </w:p>
    <w:p w:rsidR="00911BAD" w:rsidRPr="00C26CB0" w:rsidRDefault="00911BAD" w:rsidP="00911BAD">
      <w:pPr>
        <w:pStyle w:val="subsection"/>
      </w:pPr>
      <w:r w:rsidRPr="00C26CB0">
        <w:tab/>
        <w:t>(5B)</w:t>
      </w:r>
      <w:r w:rsidRPr="00C26CB0">
        <w:tab/>
        <w:t xml:space="preserve">A member who presides at a meeting of the Committee under </w:t>
      </w:r>
      <w:r w:rsidR="00C26CB0">
        <w:t>subclause (</w:t>
      </w:r>
      <w:r w:rsidRPr="00C26CB0">
        <w:t>5) or (5A) may exercise, in relation to the meeting and any matter arising out of the meeting, any of the powers of the Chair.</w:t>
      </w:r>
    </w:p>
    <w:p w:rsidR="005D6416" w:rsidRPr="00C26CB0" w:rsidRDefault="005D6416" w:rsidP="005D6416">
      <w:pPr>
        <w:pStyle w:val="subsection"/>
      </w:pPr>
      <w:r w:rsidRPr="00C26CB0">
        <w:tab/>
        <w:t>(6)</w:t>
      </w:r>
      <w:r w:rsidRPr="00C26CB0">
        <w:tab/>
        <w:t>The Committee must keep minutes of its proceedings.</w:t>
      </w:r>
    </w:p>
    <w:p w:rsidR="005D6416" w:rsidRPr="00C26CB0" w:rsidRDefault="005D6416" w:rsidP="005D6416">
      <w:pPr>
        <w:pStyle w:val="ActHead5"/>
      </w:pPr>
      <w:bookmarkStart w:id="110" w:name="_Toc402864486"/>
      <w:r w:rsidRPr="00C26CB0">
        <w:rPr>
          <w:rStyle w:val="CharSectno"/>
        </w:rPr>
        <w:t>18</w:t>
      </w:r>
      <w:r w:rsidRPr="00C26CB0">
        <w:t xml:space="preserve">  Quorum</w:t>
      </w:r>
      <w:bookmarkEnd w:id="110"/>
    </w:p>
    <w:p w:rsidR="005D6416" w:rsidRPr="00C26CB0" w:rsidRDefault="005D6416" w:rsidP="005D6416">
      <w:pPr>
        <w:pStyle w:val="subsection"/>
      </w:pPr>
      <w:r w:rsidRPr="00C26CB0">
        <w:tab/>
        <w:t>(1)</w:t>
      </w:r>
      <w:r w:rsidRPr="00C26CB0">
        <w:tab/>
        <w:t>At a meeting of the Committee, a quorum is constituted if:</w:t>
      </w:r>
    </w:p>
    <w:p w:rsidR="005D6416" w:rsidRPr="00C26CB0" w:rsidRDefault="005D6416" w:rsidP="005D6416">
      <w:pPr>
        <w:pStyle w:val="paragraph"/>
      </w:pPr>
      <w:r w:rsidRPr="00C26CB0">
        <w:tab/>
        <w:t>(a)</w:t>
      </w:r>
      <w:r w:rsidRPr="00C26CB0">
        <w:tab/>
        <w:t xml:space="preserve">at least </w:t>
      </w:r>
      <w:r w:rsidR="009676D1" w:rsidRPr="00C26CB0">
        <w:t>6</w:t>
      </w:r>
      <w:r w:rsidR="00886D31" w:rsidRPr="00C26CB0">
        <w:t xml:space="preserve"> </w:t>
      </w:r>
      <w:r w:rsidRPr="00C26CB0">
        <w:t>members are present; and</w:t>
      </w:r>
    </w:p>
    <w:p w:rsidR="005D6416" w:rsidRPr="00C26CB0" w:rsidRDefault="005D6416" w:rsidP="005D6416">
      <w:pPr>
        <w:pStyle w:val="paragraph"/>
      </w:pPr>
      <w:r w:rsidRPr="00C26CB0">
        <w:tab/>
        <w:t>(b)</w:t>
      </w:r>
      <w:r w:rsidRPr="00C26CB0">
        <w:tab/>
        <w:t xml:space="preserve">subject to </w:t>
      </w:r>
      <w:r w:rsidR="00C26CB0">
        <w:t>subclause (</w:t>
      </w:r>
      <w:r w:rsidRPr="00C26CB0">
        <w:t>2), a majority of the members present are Government members.</w:t>
      </w:r>
    </w:p>
    <w:p w:rsidR="005D6416" w:rsidRPr="00C26CB0" w:rsidRDefault="005D6416" w:rsidP="005D6416">
      <w:pPr>
        <w:pStyle w:val="subsection"/>
      </w:pPr>
      <w:r w:rsidRPr="00C26CB0">
        <w:tab/>
        <w:t>(2)</w:t>
      </w:r>
      <w:r w:rsidRPr="00C26CB0">
        <w:tab/>
        <w:t>There may be an equal number of Government members and non</w:t>
      </w:r>
      <w:r w:rsidR="00C26CB0">
        <w:noBreakHyphen/>
      </w:r>
      <w:r w:rsidRPr="00C26CB0">
        <w:t>Government members if the presiding member is a Government member.</w:t>
      </w:r>
    </w:p>
    <w:p w:rsidR="005D6416" w:rsidRPr="00C26CB0" w:rsidRDefault="005D6416" w:rsidP="005D6416">
      <w:pPr>
        <w:pStyle w:val="ActHead5"/>
      </w:pPr>
      <w:bookmarkStart w:id="111" w:name="_Toc402864487"/>
      <w:r w:rsidRPr="00C26CB0">
        <w:rPr>
          <w:rStyle w:val="CharSectno"/>
        </w:rPr>
        <w:t>19</w:t>
      </w:r>
      <w:r w:rsidRPr="00C26CB0">
        <w:t xml:space="preserve">  Voting at meetings</w:t>
      </w:r>
      <w:bookmarkEnd w:id="111"/>
    </w:p>
    <w:p w:rsidR="005D6416" w:rsidRPr="00C26CB0" w:rsidRDefault="005D6416" w:rsidP="005D6416">
      <w:pPr>
        <w:pStyle w:val="subsection"/>
      </w:pPr>
      <w:r w:rsidRPr="00C26CB0">
        <w:tab/>
        <w:t>(1)</w:t>
      </w:r>
      <w:r w:rsidRPr="00C26CB0">
        <w:tab/>
        <w:t>A question arising at a meeting is to be decided by a majority of the votes of the members present and voting.</w:t>
      </w:r>
    </w:p>
    <w:p w:rsidR="005D6416" w:rsidRPr="00C26CB0" w:rsidRDefault="005D6416" w:rsidP="005D6416">
      <w:pPr>
        <w:pStyle w:val="subsection"/>
      </w:pPr>
      <w:r w:rsidRPr="00C26CB0">
        <w:tab/>
        <w:t>(2)</w:t>
      </w:r>
      <w:r w:rsidRPr="00C26CB0">
        <w:tab/>
        <w:t>The member presiding at the meeting has a deliberative vote.</w:t>
      </w:r>
    </w:p>
    <w:p w:rsidR="005D6416" w:rsidRPr="00C26CB0" w:rsidRDefault="005D6416" w:rsidP="005D6416">
      <w:pPr>
        <w:pStyle w:val="subsection"/>
      </w:pPr>
      <w:r w:rsidRPr="00C26CB0">
        <w:tab/>
        <w:t>(3)</w:t>
      </w:r>
      <w:r w:rsidRPr="00C26CB0">
        <w:tab/>
        <w:t>The member presiding at the meeting has a casting vote if votes are equal.</w:t>
      </w:r>
    </w:p>
    <w:p w:rsidR="005D6416" w:rsidRPr="00C26CB0" w:rsidRDefault="005D6416" w:rsidP="005D6416">
      <w:pPr>
        <w:pStyle w:val="ActHead5"/>
      </w:pPr>
      <w:bookmarkStart w:id="112" w:name="_Toc402864488"/>
      <w:r w:rsidRPr="00C26CB0">
        <w:rPr>
          <w:rStyle w:val="CharSectno"/>
        </w:rPr>
        <w:lastRenderedPageBreak/>
        <w:t>20</w:t>
      </w:r>
      <w:r w:rsidRPr="00C26CB0">
        <w:t xml:space="preserve">  Proceedings</w:t>
      </w:r>
      <w:bookmarkEnd w:id="112"/>
    </w:p>
    <w:p w:rsidR="005D6416" w:rsidRPr="00C26CB0" w:rsidRDefault="005D6416" w:rsidP="005D6416">
      <w:pPr>
        <w:pStyle w:val="subsection"/>
      </w:pPr>
      <w:r w:rsidRPr="00C26CB0">
        <w:tab/>
        <w:t>(1)</w:t>
      </w:r>
      <w:r w:rsidRPr="00C26CB0">
        <w:tab/>
        <w:t>The proceedings of the Committee are to be conducted in the manner determined by the Committee.</w:t>
      </w:r>
    </w:p>
    <w:p w:rsidR="00C43B3E" w:rsidRPr="00C26CB0" w:rsidRDefault="00C43B3E" w:rsidP="00C43B3E">
      <w:pPr>
        <w:pStyle w:val="subsection"/>
      </w:pPr>
      <w:r w:rsidRPr="00C26CB0">
        <w:tab/>
        <w:t>(2)</w:t>
      </w:r>
      <w:r w:rsidRPr="00C26CB0">
        <w:tab/>
        <w:t>The Committee must not conduct a review in public without the approval of:</w:t>
      </w:r>
    </w:p>
    <w:p w:rsidR="00C43B3E" w:rsidRPr="00C26CB0" w:rsidRDefault="00C43B3E" w:rsidP="00C43B3E">
      <w:pPr>
        <w:pStyle w:val="paragraph"/>
      </w:pPr>
      <w:r w:rsidRPr="00C26CB0">
        <w:tab/>
        <w:t>(a)</w:t>
      </w:r>
      <w:r w:rsidRPr="00C26CB0">
        <w:tab/>
        <w:t>the Minister responsible for ASIO; and</w:t>
      </w:r>
    </w:p>
    <w:p w:rsidR="00C43B3E" w:rsidRPr="00C26CB0" w:rsidRDefault="00C43B3E" w:rsidP="00C43B3E">
      <w:pPr>
        <w:pStyle w:val="paragraph"/>
      </w:pPr>
      <w:r w:rsidRPr="00C26CB0">
        <w:tab/>
        <w:t>(b)</w:t>
      </w:r>
      <w:r w:rsidRPr="00C26CB0">
        <w:tab/>
        <w:t>the Minister responsible for ASIS; and</w:t>
      </w:r>
    </w:p>
    <w:p w:rsidR="00C43B3E" w:rsidRPr="00C26CB0" w:rsidRDefault="00C43B3E" w:rsidP="00C43B3E">
      <w:pPr>
        <w:pStyle w:val="paragraph"/>
      </w:pPr>
      <w:r w:rsidRPr="00C26CB0">
        <w:tab/>
        <w:t>(c)</w:t>
      </w:r>
      <w:r w:rsidRPr="00C26CB0">
        <w:tab/>
        <w:t xml:space="preserve">the Minister responsible for </w:t>
      </w:r>
      <w:r w:rsidR="00480D1E" w:rsidRPr="00C26CB0">
        <w:t>AGO</w:t>
      </w:r>
      <w:r w:rsidRPr="00C26CB0">
        <w:t xml:space="preserve">, DIO and </w:t>
      </w:r>
      <w:r w:rsidR="00480D1E" w:rsidRPr="00C26CB0">
        <w:t>ASD</w:t>
      </w:r>
      <w:r w:rsidRPr="00C26CB0">
        <w:t>; and</w:t>
      </w:r>
    </w:p>
    <w:p w:rsidR="00C43B3E" w:rsidRPr="00C26CB0" w:rsidRDefault="00C43B3E" w:rsidP="00C43B3E">
      <w:pPr>
        <w:pStyle w:val="paragraph"/>
      </w:pPr>
      <w:r w:rsidRPr="00C26CB0">
        <w:tab/>
        <w:t>(d)</w:t>
      </w:r>
      <w:r w:rsidRPr="00C26CB0">
        <w:tab/>
        <w:t>the Minister responsible for ONA.</w:t>
      </w:r>
    </w:p>
    <w:p w:rsidR="005D6416" w:rsidRPr="00C26CB0" w:rsidRDefault="005D6416" w:rsidP="005D6416">
      <w:pPr>
        <w:pStyle w:val="subsection"/>
      </w:pPr>
      <w:r w:rsidRPr="00C26CB0">
        <w:tab/>
        <w:t>(3)</w:t>
      </w:r>
      <w:r w:rsidRPr="00C26CB0">
        <w:tab/>
        <w:t>At a review conducted in private, the Committee may give directions as to the persons who may be present. In giving such directions, the Committee must have regard to the requirements of security and any other matters the Committee thinks fit.</w:t>
      </w:r>
    </w:p>
    <w:p w:rsidR="005D6416" w:rsidRPr="00C26CB0" w:rsidRDefault="005D6416" w:rsidP="005D6416">
      <w:pPr>
        <w:pStyle w:val="ActHead5"/>
      </w:pPr>
      <w:bookmarkStart w:id="113" w:name="_Toc402864489"/>
      <w:r w:rsidRPr="00C26CB0">
        <w:rPr>
          <w:rStyle w:val="CharSectno"/>
        </w:rPr>
        <w:t>21</w:t>
      </w:r>
      <w:r w:rsidRPr="00C26CB0">
        <w:t xml:space="preserve">  Staff of the Committee must be cleared for security purposes</w:t>
      </w:r>
      <w:bookmarkEnd w:id="113"/>
    </w:p>
    <w:p w:rsidR="005D6416" w:rsidRPr="00C26CB0" w:rsidRDefault="005D6416" w:rsidP="005D6416">
      <w:pPr>
        <w:pStyle w:val="subsection"/>
      </w:pPr>
      <w:r w:rsidRPr="00C26CB0">
        <w:tab/>
      </w:r>
      <w:r w:rsidRPr="00C26CB0">
        <w:tab/>
        <w:t>Each member of the staff of the Committee must be cleared for security purposes to the same level and at the same frequency as staff members of ASIS.</w:t>
      </w:r>
    </w:p>
    <w:p w:rsidR="005D6416" w:rsidRPr="00C26CB0" w:rsidRDefault="005D6416" w:rsidP="005D6416">
      <w:pPr>
        <w:pStyle w:val="ActHead5"/>
      </w:pPr>
      <w:bookmarkStart w:id="114" w:name="_Toc402864490"/>
      <w:r w:rsidRPr="00C26CB0">
        <w:rPr>
          <w:rStyle w:val="CharSectno"/>
        </w:rPr>
        <w:t>22</w:t>
      </w:r>
      <w:r w:rsidRPr="00C26CB0">
        <w:t xml:space="preserve">  Protection of information and documents</w:t>
      </w:r>
      <w:bookmarkEnd w:id="114"/>
    </w:p>
    <w:p w:rsidR="005D6416" w:rsidRPr="00C26CB0" w:rsidRDefault="005D6416" w:rsidP="005D6416">
      <w:pPr>
        <w:pStyle w:val="subsection"/>
      </w:pPr>
      <w:r w:rsidRPr="00C26CB0">
        <w:tab/>
        <w:t>(1)</w:t>
      </w:r>
      <w:r w:rsidRPr="00C26CB0">
        <w:tab/>
        <w:t>The Committee must make arrangements acceptable to all of the agency heads for the security of any information held and any records made by the Committee.</w:t>
      </w:r>
    </w:p>
    <w:p w:rsidR="005D6416" w:rsidRPr="00C26CB0" w:rsidRDefault="005D6416" w:rsidP="005D6416">
      <w:pPr>
        <w:pStyle w:val="subsection"/>
      </w:pPr>
      <w:r w:rsidRPr="00C26CB0">
        <w:tab/>
        <w:t>(2)</w:t>
      </w:r>
      <w:r w:rsidRPr="00C26CB0">
        <w:tab/>
        <w:t>The Committee must ensure that any documents having a national security classification provided to the Committee are returned as soon as possible after the members have examined them.</w:t>
      </w:r>
    </w:p>
    <w:p w:rsidR="00696E3E" w:rsidRPr="00C26CB0" w:rsidRDefault="00696E3E" w:rsidP="0013204E">
      <w:pPr>
        <w:pStyle w:val="ActHead2"/>
        <w:pageBreakBefore/>
      </w:pPr>
      <w:bookmarkStart w:id="115" w:name="_Toc402864491"/>
      <w:r w:rsidRPr="00C26CB0">
        <w:rPr>
          <w:rStyle w:val="CharPartNo"/>
        </w:rPr>
        <w:lastRenderedPageBreak/>
        <w:t>Part</w:t>
      </w:r>
      <w:r w:rsidR="00C26CB0" w:rsidRPr="00C26CB0">
        <w:rPr>
          <w:rStyle w:val="CharPartNo"/>
        </w:rPr>
        <w:t> </w:t>
      </w:r>
      <w:r w:rsidRPr="00C26CB0">
        <w:rPr>
          <w:rStyle w:val="CharPartNo"/>
        </w:rPr>
        <w:t>4</w:t>
      </w:r>
      <w:r w:rsidRPr="00C26CB0">
        <w:t>—</w:t>
      </w:r>
      <w:r w:rsidRPr="00C26CB0">
        <w:rPr>
          <w:rStyle w:val="CharPartText"/>
        </w:rPr>
        <w:t>Subcommittees</w:t>
      </w:r>
      <w:bookmarkEnd w:id="115"/>
    </w:p>
    <w:p w:rsidR="00696E3E" w:rsidRPr="00C26CB0" w:rsidRDefault="00333AA1" w:rsidP="00696E3E">
      <w:pPr>
        <w:pStyle w:val="Header"/>
      </w:pPr>
      <w:r w:rsidRPr="00C26CB0">
        <w:rPr>
          <w:rStyle w:val="CharDivNo"/>
        </w:rPr>
        <w:t xml:space="preserve"> </w:t>
      </w:r>
      <w:r w:rsidRPr="00C26CB0">
        <w:rPr>
          <w:rStyle w:val="CharDivText"/>
        </w:rPr>
        <w:t xml:space="preserve"> </w:t>
      </w:r>
    </w:p>
    <w:p w:rsidR="00696E3E" w:rsidRPr="00C26CB0" w:rsidRDefault="00696E3E" w:rsidP="00696E3E">
      <w:pPr>
        <w:pStyle w:val="ActHead5"/>
      </w:pPr>
      <w:bookmarkStart w:id="116" w:name="_Toc402864492"/>
      <w:r w:rsidRPr="00C26CB0">
        <w:rPr>
          <w:rStyle w:val="CharSectno"/>
        </w:rPr>
        <w:t>23</w:t>
      </w:r>
      <w:r w:rsidRPr="00C26CB0">
        <w:t xml:space="preserve">  Subcommittees</w:t>
      </w:r>
      <w:bookmarkEnd w:id="116"/>
    </w:p>
    <w:p w:rsidR="00696E3E" w:rsidRPr="00C26CB0" w:rsidRDefault="00696E3E" w:rsidP="00696E3E">
      <w:pPr>
        <w:pStyle w:val="subsection"/>
      </w:pPr>
      <w:r w:rsidRPr="00C26CB0">
        <w:tab/>
        <w:t>(1)</w:t>
      </w:r>
      <w:r w:rsidRPr="00C26CB0">
        <w:tab/>
        <w:t>The Committee may appoint one or more subcommittees of at least 3 of its members to inquire into and report to the Committee upon such matters with which the Committee is concerned as the Committee directs.</w:t>
      </w:r>
    </w:p>
    <w:p w:rsidR="00696E3E" w:rsidRPr="00C26CB0" w:rsidRDefault="00696E3E" w:rsidP="00696E3E">
      <w:pPr>
        <w:pStyle w:val="subsection"/>
      </w:pPr>
      <w:r w:rsidRPr="00C26CB0">
        <w:tab/>
        <w:t>(2)</w:t>
      </w:r>
      <w:r w:rsidRPr="00C26CB0">
        <w:tab/>
        <w:t>A subcommittee must report in writing to the Committee as soon as practicable on each matter referred to that subcommittee by the Committee.</w:t>
      </w:r>
    </w:p>
    <w:p w:rsidR="00696E3E" w:rsidRPr="00C26CB0" w:rsidRDefault="00696E3E" w:rsidP="00696E3E">
      <w:pPr>
        <w:pStyle w:val="subsection"/>
      </w:pPr>
      <w:r w:rsidRPr="00C26CB0">
        <w:tab/>
        <w:t>(3)</w:t>
      </w:r>
      <w:r w:rsidRPr="00C26CB0">
        <w:tab/>
        <w:t>A subcommittee may sit at any time, including at a time when the Committee is sitting.</w:t>
      </w:r>
    </w:p>
    <w:p w:rsidR="00696E3E" w:rsidRPr="00C26CB0" w:rsidRDefault="00696E3E" w:rsidP="00696E3E">
      <w:pPr>
        <w:pStyle w:val="ActHead5"/>
      </w:pPr>
      <w:bookmarkStart w:id="117" w:name="_Toc402864493"/>
      <w:r w:rsidRPr="00C26CB0">
        <w:rPr>
          <w:rStyle w:val="CharSectno"/>
        </w:rPr>
        <w:t>24</w:t>
      </w:r>
      <w:r w:rsidRPr="00C26CB0">
        <w:t xml:space="preserve">  Term of office</w:t>
      </w:r>
      <w:bookmarkEnd w:id="117"/>
    </w:p>
    <w:p w:rsidR="00696E3E" w:rsidRPr="00C26CB0" w:rsidRDefault="00696E3E" w:rsidP="00696E3E">
      <w:pPr>
        <w:pStyle w:val="subsection"/>
      </w:pPr>
      <w:r w:rsidRPr="00C26CB0">
        <w:tab/>
        <w:t>(1)</w:t>
      </w:r>
      <w:r w:rsidRPr="00C26CB0">
        <w:tab/>
        <w:t>A member of a subcommittee holds office during the pleasure of the Committee.</w:t>
      </w:r>
    </w:p>
    <w:p w:rsidR="00696E3E" w:rsidRPr="00C26CB0" w:rsidRDefault="00696E3E" w:rsidP="00696E3E">
      <w:pPr>
        <w:pStyle w:val="subsection"/>
      </w:pPr>
      <w:r w:rsidRPr="00C26CB0">
        <w:tab/>
        <w:t>(2)</w:t>
      </w:r>
      <w:r w:rsidRPr="00C26CB0">
        <w:tab/>
        <w:t>A member of a subcommittee ceases to hold office if:</w:t>
      </w:r>
    </w:p>
    <w:p w:rsidR="00696E3E" w:rsidRPr="00C26CB0" w:rsidRDefault="00696E3E" w:rsidP="00696E3E">
      <w:pPr>
        <w:pStyle w:val="paragraph"/>
      </w:pPr>
      <w:r w:rsidRPr="00C26CB0">
        <w:tab/>
        <w:t>(a)</w:t>
      </w:r>
      <w:r w:rsidRPr="00C26CB0">
        <w:tab/>
        <w:t>the person ceases to be a member of the Committee; or</w:t>
      </w:r>
    </w:p>
    <w:p w:rsidR="00696E3E" w:rsidRPr="00C26CB0" w:rsidRDefault="00696E3E" w:rsidP="00696E3E">
      <w:pPr>
        <w:pStyle w:val="paragraph"/>
      </w:pPr>
      <w:r w:rsidRPr="00C26CB0">
        <w:tab/>
        <w:t>(b)</w:t>
      </w:r>
      <w:r w:rsidRPr="00C26CB0">
        <w:tab/>
        <w:t>the person resigns the office.</w:t>
      </w:r>
    </w:p>
    <w:p w:rsidR="00696E3E" w:rsidRPr="00C26CB0" w:rsidRDefault="00696E3E" w:rsidP="00696E3E">
      <w:pPr>
        <w:pStyle w:val="subsection"/>
      </w:pPr>
      <w:r w:rsidRPr="00C26CB0">
        <w:tab/>
        <w:t>(3)</w:t>
      </w:r>
      <w:r w:rsidRPr="00C26CB0">
        <w:tab/>
        <w:t>A member of a subcommittee may resign his or her office by giving a signed notice of resignation to the Chair of the Committee.</w:t>
      </w:r>
    </w:p>
    <w:p w:rsidR="00696E3E" w:rsidRPr="00C26CB0" w:rsidRDefault="00696E3E" w:rsidP="00696E3E">
      <w:pPr>
        <w:pStyle w:val="ActHead5"/>
      </w:pPr>
      <w:bookmarkStart w:id="118" w:name="_Toc402864494"/>
      <w:r w:rsidRPr="00C26CB0">
        <w:rPr>
          <w:rStyle w:val="CharSectno"/>
        </w:rPr>
        <w:t>25</w:t>
      </w:r>
      <w:r w:rsidRPr="00C26CB0">
        <w:t xml:space="preserve">  Operation of subcommittees</w:t>
      </w:r>
      <w:bookmarkEnd w:id="118"/>
    </w:p>
    <w:p w:rsidR="00696E3E" w:rsidRPr="00C26CB0" w:rsidRDefault="00696E3E" w:rsidP="00696E3E">
      <w:pPr>
        <w:pStyle w:val="subsection"/>
      </w:pPr>
      <w:r w:rsidRPr="00C26CB0">
        <w:tab/>
        <w:t>(1)</w:t>
      </w:r>
      <w:r w:rsidRPr="00C26CB0">
        <w:tab/>
        <w:t xml:space="preserve">A subcommittee may determine matters relating to the operation of the subcommittee, except as mentioned in </w:t>
      </w:r>
      <w:r w:rsidR="00C26CB0">
        <w:t>subsection (</w:t>
      </w:r>
      <w:r w:rsidRPr="00C26CB0">
        <w:t>2).</w:t>
      </w:r>
    </w:p>
    <w:p w:rsidR="00696E3E" w:rsidRPr="00C26CB0" w:rsidRDefault="00696E3E" w:rsidP="00696E3E">
      <w:pPr>
        <w:pStyle w:val="subsection"/>
      </w:pPr>
      <w:r w:rsidRPr="00C26CB0">
        <w:tab/>
        <w:t>(2)</w:t>
      </w:r>
      <w:r w:rsidRPr="00C26CB0">
        <w:tab/>
        <w:t>If the Chair of the Committee gives a direction to a subcommittee in relation to the operation of the subcommittee, the subcommittee must operate in accordance with the direction.</w:t>
      </w:r>
    </w:p>
    <w:p w:rsidR="005D6416" w:rsidRPr="00C26CB0" w:rsidRDefault="005D6416" w:rsidP="005D6416">
      <w:pPr>
        <w:pStyle w:val="ActHead1"/>
      </w:pPr>
      <w:bookmarkStart w:id="119" w:name="_Toc402864495"/>
      <w:r w:rsidRPr="00C26CB0">
        <w:rPr>
          <w:rStyle w:val="CharChapNo"/>
        </w:rPr>
        <w:lastRenderedPageBreak/>
        <w:t>Schedule</w:t>
      </w:r>
      <w:r w:rsidR="00C26CB0" w:rsidRPr="00C26CB0">
        <w:rPr>
          <w:rStyle w:val="CharChapNo"/>
        </w:rPr>
        <w:t> </w:t>
      </w:r>
      <w:r w:rsidRPr="00C26CB0">
        <w:rPr>
          <w:rStyle w:val="CharChapNo"/>
        </w:rPr>
        <w:t>2</w:t>
      </w:r>
      <w:r w:rsidRPr="00C26CB0">
        <w:t>—</w:t>
      </w:r>
      <w:r w:rsidRPr="00C26CB0">
        <w:rPr>
          <w:rStyle w:val="CharChapText"/>
        </w:rPr>
        <w:t>Limits on provision of weapons, training etc.</w:t>
      </w:r>
      <w:bookmarkEnd w:id="119"/>
    </w:p>
    <w:p w:rsidR="005D6416" w:rsidRPr="00C26CB0" w:rsidRDefault="00333AA1" w:rsidP="005D6416">
      <w:pPr>
        <w:pStyle w:val="Header"/>
      </w:pPr>
      <w:r w:rsidRPr="00C26CB0">
        <w:rPr>
          <w:rStyle w:val="CharPartNo"/>
        </w:rPr>
        <w:t xml:space="preserve"> </w:t>
      </w:r>
      <w:r w:rsidRPr="00C26CB0">
        <w:rPr>
          <w:rStyle w:val="CharPartText"/>
        </w:rPr>
        <w:t xml:space="preserve"> </w:t>
      </w:r>
    </w:p>
    <w:p w:rsidR="005D6416" w:rsidRPr="00C26CB0" w:rsidRDefault="00333AA1" w:rsidP="005D6416">
      <w:pPr>
        <w:pStyle w:val="Header"/>
      </w:pPr>
      <w:r w:rsidRPr="00C26CB0">
        <w:rPr>
          <w:rStyle w:val="CharDivNo"/>
        </w:rPr>
        <w:t xml:space="preserve"> </w:t>
      </w:r>
      <w:r w:rsidRPr="00C26CB0">
        <w:rPr>
          <w:rStyle w:val="CharDivText"/>
        </w:rPr>
        <w:t xml:space="preserve"> </w:t>
      </w:r>
    </w:p>
    <w:p w:rsidR="005D6416" w:rsidRPr="00C26CB0" w:rsidRDefault="005D6416" w:rsidP="005D6416">
      <w:pPr>
        <w:pStyle w:val="ActHead5"/>
      </w:pPr>
      <w:bookmarkStart w:id="120" w:name="_Toc402864496"/>
      <w:r w:rsidRPr="00C26CB0">
        <w:rPr>
          <w:rStyle w:val="CharSectno"/>
        </w:rPr>
        <w:t>1</w:t>
      </w:r>
      <w:r w:rsidRPr="00C26CB0">
        <w:t xml:space="preserve">  Provision of weapons, training etc.</w:t>
      </w:r>
      <w:bookmarkEnd w:id="120"/>
    </w:p>
    <w:p w:rsidR="005D6416" w:rsidRPr="00C26CB0" w:rsidRDefault="005D6416" w:rsidP="005D6416">
      <w:pPr>
        <w:pStyle w:val="subsection"/>
      </w:pPr>
      <w:r w:rsidRPr="00C26CB0">
        <w:tab/>
        <w:t>(1)</w:t>
      </w:r>
      <w:r w:rsidRPr="00C26CB0">
        <w:tab/>
        <w:t>The provision of a weapon, or training in the use of a weapon or in self</w:t>
      </w:r>
      <w:r w:rsidR="00C26CB0">
        <w:noBreakHyphen/>
      </w:r>
      <w:r w:rsidRPr="00C26CB0">
        <w:t>defence techniques, is not prevented by subsection</w:t>
      </w:r>
      <w:r w:rsidR="00C26CB0">
        <w:t> </w:t>
      </w:r>
      <w:r w:rsidRPr="00C26CB0">
        <w:t>6(4) if it is provided:</w:t>
      </w:r>
    </w:p>
    <w:p w:rsidR="005D6416" w:rsidRPr="00C26CB0" w:rsidRDefault="005D6416" w:rsidP="005D6416">
      <w:pPr>
        <w:pStyle w:val="paragraph"/>
      </w:pPr>
      <w:r w:rsidRPr="00C26CB0">
        <w:tab/>
        <w:t>(a)</w:t>
      </w:r>
      <w:r w:rsidRPr="00C26CB0">
        <w:tab/>
        <w:t>to a person who is a staff member or agent of ASIS; and</w:t>
      </w:r>
    </w:p>
    <w:p w:rsidR="005D6416" w:rsidRPr="00C26CB0" w:rsidRDefault="005D6416" w:rsidP="005D6416">
      <w:pPr>
        <w:pStyle w:val="paragraph"/>
      </w:pPr>
      <w:r w:rsidRPr="00C26CB0">
        <w:tab/>
        <w:t>(b)</w:t>
      </w:r>
      <w:r w:rsidRPr="00C26CB0">
        <w:tab/>
        <w:t>for the purpose of enabling the person:</w:t>
      </w:r>
    </w:p>
    <w:p w:rsidR="005D6416" w:rsidRPr="00C26CB0" w:rsidRDefault="005D6416" w:rsidP="005D6416">
      <w:pPr>
        <w:pStyle w:val="paragraphsub"/>
      </w:pPr>
      <w:r w:rsidRPr="00C26CB0">
        <w:tab/>
        <w:t>(i)</w:t>
      </w:r>
      <w:r w:rsidRPr="00C26CB0">
        <w:tab/>
        <w:t>to protect himself or herself; or</w:t>
      </w:r>
    </w:p>
    <w:p w:rsidR="005D6416" w:rsidRPr="00C26CB0" w:rsidRDefault="005D6416" w:rsidP="005D6416">
      <w:pPr>
        <w:pStyle w:val="paragraphsub"/>
      </w:pPr>
      <w:r w:rsidRPr="00C26CB0">
        <w:tab/>
        <w:t>(ii)</w:t>
      </w:r>
      <w:r w:rsidRPr="00C26CB0">
        <w:tab/>
        <w:t>to protect a staff member or agent of ASIS; or</w:t>
      </w:r>
    </w:p>
    <w:p w:rsidR="005D6416" w:rsidRPr="00C26CB0" w:rsidRDefault="005D6416" w:rsidP="005D6416">
      <w:pPr>
        <w:pStyle w:val="paragraphsub"/>
      </w:pPr>
      <w:r w:rsidRPr="00C26CB0">
        <w:tab/>
        <w:t>(iii)</w:t>
      </w:r>
      <w:r w:rsidRPr="00C26CB0">
        <w:tab/>
        <w:t>to protect a person who is co</w:t>
      </w:r>
      <w:r w:rsidR="00C26CB0">
        <w:noBreakHyphen/>
      </w:r>
      <w:r w:rsidRPr="00C26CB0">
        <w:t>operating with ASIS in accordance with section</w:t>
      </w:r>
      <w:r w:rsidR="00C26CB0">
        <w:t> </w:t>
      </w:r>
      <w:r w:rsidRPr="00C26CB0">
        <w:t>13; or</w:t>
      </w:r>
    </w:p>
    <w:p w:rsidR="005D6416" w:rsidRPr="00C26CB0" w:rsidRDefault="005D6416" w:rsidP="005D6416">
      <w:pPr>
        <w:pStyle w:val="paragraphsub"/>
      </w:pPr>
      <w:r w:rsidRPr="00C26CB0">
        <w:tab/>
        <w:t>(iv)</w:t>
      </w:r>
      <w:r w:rsidRPr="00C26CB0">
        <w:tab/>
        <w:t>to provide training to staff members or agents of ASIS; and</w:t>
      </w:r>
    </w:p>
    <w:p w:rsidR="005D6416" w:rsidRPr="00C26CB0" w:rsidRDefault="005D6416" w:rsidP="005D6416">
      <w:pPr>
        <w:pStyle w:val="paragraph"/>
      </w:pPr>
      <w:r w:rsidRPr="00C26CB0">
        <w:tab/>
        <w:t>(c)</w:t>
      </w:r>
      <w:r w:rsidRPr="00C26CB0">
        <w:tab/>
        <w:t xml:space="preserve">in accordance with a Ministerial approval given under </w:t>
      </w:r>
      <w:r w:rsidR="00C26CB0">
        <w:t>subclause (</w:t>
      </w:r>
      <w:r w:rsidRPr="00C26CB0">
        <w:t>3).</w:t>
      </w:r>
    </w:p>
    <w:p w:rsidR="007F7676" w:rsidRPr="00C26CB0" w:rsidRDefault="007F7676" w:rsidP="007F7676">
      <w:pPr>
        <w:pStyle w:val="subsection"/>
      </w:pPr>
      <w:r w:rsidRPr="00C26CB0">
        <w:tab/>
        <w:t>(1A)</w:t>
      </w:r>
      <w:r w:rsidRPr="00C26CB0">
        <w:tab/>
        <w:t>The provision to a person of a weapon, or training in the use of a weapon or in self</w:t>
      </w:r>
      <w:r w:rsidR="00C26CB0">
        <w:noBreakHyphen/>
      </w:r>
      <w:r w:rsidRPr="00C26CB0">
        <w:t>defence techniques, is not prevented by subsection</w:t>
      </w:r>
      <w:r w:rsidR="00C26CB0">
        <w:t> </w:t>
      </w:r>
      <w:r w:rsidRPr="00C26CB0">
        <w:t>6(4) if:</w:t>
      </w:r>
    </w:p>
    <w:p w:rsidR="007F7676" w:rsidRPr="00C26CB0" w:rsidRDefault="007F7676" w:rsidP="007F7676">
      <w:pPr>
        <w:pStyle w:val="paragraph"/>
      </w:pPr>
      <w:r w:rsidRPr="00C26CB0">
        <w:tab/>
        <w:t>(a)</w:t>
      </w:r>
      <w:r w:rsidRPr="00C26CB0">
        <w:tab/>
        <w:t>the person:</w:t>
      </w:r>
    </w:p>
    <w:p w:rsidR="007F7676" w:rsidRPr="00C26CB0" w:rsidRDefault="007F7676" w:rsidP="007F7676">
      <w:pPr>
        <w:pStyle w:val="paragraphsub"/>
      </w:pPr>
      <w:r w:rsidRPr="00C26CB0">
        <w:tab/>
        <w:t>(i)</w:t>
      </w:r>
      <w:r w:rsidRPr="00C26CB0">
        <w:tab/>
        <w:t>is an officer of an authority with which ASIS is co</w:t>
      </w:r>
      <w:r w:rsidR="00C26CB0">
        <w:noBreakHyphen/>
      </w:r>
      <w:r w:rsidRPr="00C26CB0">
        <w:t>operating in accordance with paragraph</w:t>
      </w:r>
      <w:r w:rsidR="00C26CB0">
        <w:t> </w:t>
      </w:r>
      <w:r w:rsidRPr="00C26CB0">
        <w:t>13(1)(c); or</w:t>
      </w:r>
    </w:p>
    <w:p w:rsidR="007F7676" w:rsidRPr="00C26CB0" w:rsidRDefault="007F7676" w:rsidP="007F7676">
      <w:pPr>
        <w:pStyle w:val="paragraphsub"/>
      </w:pPr>
      <w:r w:rsidRPr="00C26CB0">
        <w:tab/>
        <w:t>(ii)</w:t>
      </w:r>
      <w:r w:rsidRPr="00C26CB0">
        <w:tab/>
        <w:t>is an officer (however described) of a Commonwealth authority, or a State authority, and is authorised in that capacity to carry and use weapons; and</w:t>
      </w:r>
    </w:p>
    <w:p w:rsidR="007F7676" w:rsidRPr="00C26CB0" w:rsidRDefault="007F7676" w:rsidP="007F7676">
      <w:pPr>
        <w:pStyle w:val="paragraph"/>
      </w:pPr>
      <w:r w:rsidRPr="00C26CB0">
        <w:tab/>
        <w:t>(b)</w:t>
      </w:r>
      <w:r w:rsidRPr="00C26CB0">
        <w:tab/>
        <w:t xml:space="preserve">it is provided in accordance with a Ministerial approval under </w:t>
      </w:r>
      <w:r w:rsidR="00C26CB0">
        <w:t>subclause (</w:t>
      </w:r>
      <w:r w:rsidRPr="00C26CB0">
        <w:t>3A) in relation to the person; and</w:t>
      </w:r>
    </w:p>
    <w:p w:rsidR="007F7676" w:rsidRPr="00C26CB0" w:rsidRDefault="007F7676" w:rsidP="007F7676">
      <w:pPr>
        <w:pStyle w:val="paragraph"/>
      </w:pPr>
      <w:r w:rsidRPr="00C26CB0">
        <w:tab/>
        <w:t>(c)</w:t>
      </w:r>
      <w:r w:rsidRPr="00C26CB0">
        <w:tab/>
        <w:t>it is provided for the purpose of enabling the person:</w:t>
      </w:r>
    </w:p>
    <w:p w:rsidR="007F7676" w:rsidRPr="00C26CB0" w:rsidRDefault="007F7676" w:rsidP="007F7676">
      <w:pPr>
        <w:pStyle w:val="paragraphsub"/>
      </w:pPr>
      <w:r w:rsidRPr="00C26CB0">
        <w:tab/>
        <w:t>(i)</w:t>
      </w:r>
      <w:r w:rsidRPr="00C26CB0">
        <w:tab/>
        <w:t>to protect himself or herself; or</w:t>
      </w:r>
    </w:p>
    <w:p w:rsidR="007F7676" w:rsidRPr="00C26CB0" w:rsidRDefault="007F7676" w:rsidP="007F7676">
      <w:pPr>
        <w:pStyle w:val="paragraphsub"/>
      </w:pPr>
      <w:r w:rsidRPr="00C26CB0">
        <w:tab/>
        <w:t>(ii)</w:t>
      </w:r>
      <w:r w:rsidRPr="00C26CB0">
        <w:tab/>
        <w:t>to protect a staff member or agent of ASIS; or</w:t>
      </w:r>
    </w:p>
    <w:p w:rsidR="007F7676" w:rsidRPr="00C26CB0" w:rsidRDefault="007F7676" w:rsidP="007F7676">
      <w:pPr>
        <w:pStyle w:val="paragraphsub"/>
      </w:pPr>
      <w:r w:rsidRPr="00C26CB0">
        <w:tab/>
        <w:t>(iii)</w:t>
      </w:r>
      <w:r w:rsidRPr="00C26CB0">
        <w:tab/>
        <w:t>to protect a person who is co</w:t>
      </w:r>
      <w:r w:rsidR="00C26CB0">
        <w:noBreakHyphen/>
      </w:r>
      <w:r w:rsidRPr="00C26CB0">
        <w:t>operating with ASIS in accordance with section</w:t>
      </w:r>
      <w:r w:rsidR="00C26CB0">
        <w:t> </w:t>
      </w:r>
      <w:r w:rsidRPr="00C26CB0">
        <w:t>13.</w:t>
      </w:r>
    </w:p>
    <w:p w:rsidR="005D6416" w:rsidRPr="00C26CB0" w:rsidRDefault="005D6416" w:rsidP="005D6416">
      <w:pPr>
        <w:pStyle w:val="subsection"/>
      </w:pPr>
      <w:r w:rsidRPr="00C26CB0">
        <w:lastRenderedPageBreak/>
        <w:tab/>
        <w:t>(2)</w:t>
      </w:r>
      <w:r w:rsidRPr="00C26CB0">
        <w:tab/>
        <w:t>The use of a weapon or self</w:t>
      </w:r>
      <w:r w:rsidR="00C26CB0">
        <w:noBreakHyphen/>
      </w:r>
      <w:r w:rsidRPr="00C26CB0">
        <w:t>defence techniques is not prevented by subsection</w:t>
      </w:r>
      <w:r w:rsidR="00C26CB0">
        <w:t> </w:t>
      </w:r>
      <w:r w:rsidRPr="00C26CB0">
        <w:t>6(4) if:</w:t>
      </w:r>
    </w:p>
    <w:p w:rsidR="005D6416" w:rsidRPr="00C26CB0" w:rsidRDefault="005D6416" w:rsidP="005D6416">
      <w:pPr>
        <w:pStyle w:val="paragraph"/>
      </w:pPr>
      <w:r w:rsidRPr="00C26CB0">
        <w:tab/>
        <w:t>(a)</w:t>
      </w:r>
      <w:r w:rsidRPr="00C26CB0">
        <w:tab/>
        <w:t>the weapon or techniques are used:</w:t>
      </w:r>
    </w:p>
    <w:p w:rsidR="005D6416" w:rsidRPr="00C26CB0" w:rsidRDefault="005D6416" w:rsidP="005D6416">
      <w:pPr>
        <w:pStyle w:val="paragraphsub"/>
      </w:pPr>
      <w:r w:rsidRPr="00C26CB0">
        <w:tab/>
        <w:t>(i)</w:t>
      </w:r>
      <w:r w:rsidRPr="00C26CB0">
        <w:tab/>
        <w:t xml:space="preserve">for a purpose covered by </w:t>
      </w:r>
      <w:r w:rsidR="00C26CB0">
        <w:t>paragraph (</w:t>
      </w:r>
      <w:r w:rsidRPr="00C26CB0">
        <w:t>1)(b); or</w:t>
      </w:r>
    </w:p>
    <w:p w:rsidR="005D6416" w:rsidRPr="00C26CB0" w:rsidRDefault="005D6416" w:rsidP="005D6416">
      <w:pPr>
        <w:pStyle w:val="paragraphsub"/>
      </w:pPr>
      <w:r w:rsidRPr="00C26CB0">
        <w:tab/>
        <w:t>(ii)</w:t>
      </w:r>
      <w:r w:rsidRPr="00C26CB0">
        <w:tab/>
        <w:t xml:space="preserve">in training in accordance with </w:t>
      </w:r>
      <w:r w:rsidR="00C26CB0">
        <w:t>subclause (</w:t>
      </w:r>
      <w:r w:rsidRPr="00C26CB0">
        <w:t>1)</w:t>
      </w:r>
      <w:r w:rsidR="007F7676" w:rsidRPr="00C26CB0">
        <w:t xml:space="preserve"> or (1A)</w:t>
      </w:r>
      <w:r w:rsidRPr="00C26CB0">
        <w:t>; and</w:t>
      </w:r>
    </w:p>
    <w:p w:rsidR="005D6416" w:rsidRPr="00C26CB0" w:rsidRDefault="005D6416" w:rsidP="005D6416">
      <w:pPr>
        <w:pStyle w:val="paragraph"/>
      </w:pPr>
      <w:r w:rsidRPr="00C26CB0">
        <w:tab/>
        <w:t>(b)</w:t>
      </w:r>
      <w:r w:rsidRPr="00C26CB0">
        <w:tab/>
        <w:t xml:space="preserve">in a case covered by any of </w:t>
      </w:r>
      <w:r w:rsidR="00C26CB0">
        <w:t>subparagraphs (</w:t>
      </w:r>
      <w:r w:rsidRPr="00C26CB0">
        <w:t>1)(b)(i) to (iii)—the weapon or techniques are used outside Australia; and</w:t>
      </w:r>
    </w:p>
    <w:p w:rsidR="005D6416" w:rsidRPr="00C26CB0" w:rsidRDefault="005D6416" w:rsidP="005D6416">
      <w:pPr>
        <w:pStyle w:val="paragraph"/>
      </w:pPr>
      <w:r w:rsidRPr="00C26CB0">
        <w:tab/>
        <w:t>(c)</w:t>
      </w:r>
      <w:r w:rsidRPr="00C26CB0">
        <w:tab/>
        <w:t>guidelines have been issued by the Director</w:t>
      </w:r>
      <w:r w:rsidR="00C26CB0">
        <w:noBreakHyphen/>
      </w:r>
      <w:r w:rsidRPr="00C26CB0">
        <w:t xml:space="preserve">General under </w:t>
      </w:r>
      <w:r w:rsidR="00C26CB0">
        <w:t>subclause (</w:t>
      </w:r>
      <w:r w:rsidRPr="00C26CB0">
        <w:t>6); and</w:t>
      </w:r>
    </w:p>
    <w:p w:rsidR="005D6416" w:rsidRPr="00C26CB0" w:rsidRDefault="005D6416" w:rsidP="005D6416">
      <w:pPr>
        <w:pStyle w:val="paragraph"/>
      </w:pPr>
      <w:r w:rsidRPr="00C26CB0">
        <w:tab/>
        <w:t>(d)</w:t>
      </w:r>
      <w:r w:rsidRPr="00C26CB0">
        <w:tab/>
        <w:t>the weapon or techniques are used in compliance with those guidelines.</w:t>
      </w:r>
    </w:p>
    <w:p w:rsidR="00C3676B" w:rsidRPr="00C26CB0" w:rsidRDefault="00C3676B" w:rsidP="00C3676B">
      <w:pPr>
        <w:pStyle w:val="subsection"/>
      </w:pPr>
      <w:r w:rsidRPr="00C26CB0">
        <w:tab/>
        <w:t>(2A)</w:t>
      </w:r>
      <w:r w:rsidRPr="00C26CB0">
        <w:tab/>
        <w:t>The use of a weapon or self</w:t>
      </w:r>
      <w:r w:rsidR="00C26CB0">
        <w:noBreakHyphen/>
      </w:r>
      <w:r w:rsidRPr="00C26CB0">
        <w:t>defence techniques is not prevented by subsection</w:t>
      </w:r>
      <w:r w:rsidR="00C26CB0">
        <w:t> </w:t>
      </w:r>
      <w:r w:rsidRPr="00C26CB0">
        <w:t>6(4) if:</w:t>
      </w:r>
    </w:p>
    <w:p w:rsidR="00C3676B" w:rsidRPr="00C26CB0" w:rsidRDefault="00C3676B" w:rsidP="00C3676B">
      <w:pPr>
        <w:pStyle w:val="paragraph"/>
      </w:pPr>
      <w:r w:rsidRPr="00C26CB0">
        <w:tab/>
        <w:t>(a)</w:t>
      </w:r>
      <w:r w:rsidRPr="00C26CB0">
        <w:tab/>
        <w:t>the weapon or techniques are used in the proper performance of a function of ASIS; and</w:t>
      </w:r>
    </w:p>
    <w:p w:rsidR="00C3676B" w:rsidRPr="00C26CB0" w:rsidRDefault="00C3676B" w:rsidP="00C3676B">
      <w:pPr>
        <w:pStyle w:val="paragraph"/>
      </w:pPr>
      <w:r w:rsidRPr="00C26CB0">
        <w:tab/>
        <w:t>(b)</w:t>
      </w:r>
      <w:r w:rsidRPr="00C26CB0">
        <w:tab/>
        <w:t>the weapon or techniques are used in a controlled environment; and</w:t>
      </w:r>
    </w:p>
    <w:p w:rsidR="00C3676B" w:rsidRPr="00C26CB0" w:rsidRDefault="00C3676B" w:rsidP="00C3676B">
      <w:pPr>
        <w:pStyle w:val="paragraph"/>
      </w:pPr>
      <w:r w:rsidRPr="00C26CB0">
        <w:tab/>
        <w:t>(c)</w:t>
      </w:r>
      <w:r w:rsidRPr="00C26CB0">
        <w:tab/>
        <w:t>guidelines have been issued by the Director</w:t>
      </w:r>
      <w:r w:rsidR="00C26CB0">
        <w:noBreakHyphen/>
      </w:r>
      <w:r w:rsidRPr="00C26CB0">
        <w:t xml:space="preserve">General under </w:t>
      </w:r>
      <w:r w:rsidR="00C26CB0">
        <w:t>subclause (</w:t>
      </w:r>
      <w:r w:rsidRPr="00C26CB0">
        <w:t>6); and</w:t>
      </w:r>
    </w:p>
    <w:p w:rsidR="00C3676B" w:rsidRPr="00C26CB0" w:rsidRDefault="00C3676B" w:rsidP="00C3676B">
      <w:pPr>
        <w:pStyle w:val="paragraph"/>
      </w:pPr>
      <w:r w:rsidRPr="00C26CB0">
        <w:tab/>
        <w:t>(d)</w:t>
      </w:r>
      <w:r w:rsidRPr="00C26CB0">
        <w:tab/>
        <w:t>the weapon or techniques are used in compliance with those guidelines.</w:t>
      </w:r>
    </w:p>
    <w:p w:rsidR="00C3676B" w:rsidRPr="00C26CB0" w:rsidRDefault="00C3676B" w:rsidP="00C3676B">
      <w:pPr>
        <w:pStyle w:val="notetext"/>
      </w:pPr>
      <w:r w:rsidRPr="00C26CB0">
        <w:t>Example:</w:t>
      </w:r>
      <w:r w:rsidRPr="00C26CB0">
        <w:tab/>
        <w:t>The following may constitute the use of a weapon or technique in a controlled environment:</w:t>
      </w:r>
    </w:p>
    <w:p w:rsidR="00C3676B" w:rsidRPr="00C26CB0" w:rsidRDefault="00C3676B" w:rsidP="00C3676B">
      <w:pPr>
        <w:pStyle w:val="notepara"/>
      </w:pPr>
      <w:r w:rsidRPr="00C26CB0">
        <w:t>(a)</w:t>
      </w:r>
      <w:r w:rsidRPr="00C26CB0">
        <w:tab/>
        <w:t>the use of a firearm at a rifle range;</w:t>
      </w:r>
    </w:p>
    <w:p w:rsidR="00C3676B" w:rsidRPr="00C26CB0" w:rsidRDefault="00C3676B" w:rsidP="00C3676B">
      <w:pPr>
        <w:pStyle w:val="notepara"/>
      </w:pPr>
      <w:r w:rsidRPr="00C26CB0">
        <w:t>(b)</w:t>
      </w:r>
      <w:r w:rsidRPr="00C26CB0">
        <w:tab/>
        <w:t>the use of a martial art at a martial arts club.</w:t>
      </w:r>
    </w:p>
    <w:p w:rsidR="005D6416" w:rsidRPr="00C26CB0" w:rsidRDefault="005D6416" w:rsidP="005D6416">
      <w:pPr>
        <w:pStyle w:val="subsection"/>
        <w:keepNext/>
        <w:keepLines/>
      </w:pPr>
      <w:r w:rsidRPr="00C26CB0">
        <w:tab/>
        <w:t>(3)</w:t>
      </w:r>
      <w:r w:rsidRPr="00C26CB0">
        <w:tab/>
        <w:t>The Minister may, by written notice given to the Director</w:t>
      </w:r>
      <w:r w:rsidR="00C26CB0">
        <w:noBreakHyphen/>
      </w:r>
      <w:r w:rsidRPr="00C26CB0">
        <w:t>General, approve the provision of a weapon, or training in the use of a weapon or in self</w:t>
      </w:r>
      <w:r w:rsidR="00C26CB0">
        <w:noBreakHyphen/>
      </w:r>
      <w:r w:rsidRPr="00C26CB0">
        <w:t>defence techniques, to:</w:t>
      </w:r>
    </w:p>
    <w:p w:rsidR="005D6416" w:rsidRPr="00C26CB0" w:rsidRDefault="005D6416" w:rsidP="005D6416">
      <w:pPr>
        <w:pStyle w:val="paragraph"/>
      </w:pPr>
      <w:r w:rsidRPr="00C26CB0">
        <w:tab/>
        <w:t>(a)</w:t>
      </w:r>
      <w:r w:rsidRPr="00C26CB0">
        <w:tab/>
        <w:t>a specified staff member or agent of ASIS; or</w:t>
      </w:r>
    </w:p>
    <w:p w:rsidR="005D6416" w:rsidRPr="00C26CB0" w:rsidRDefault="005D6416" w:rsidP="005D6416">
      <w:pPr>
        <w:pStyle w:val="paragraph"/>
      </w:pPr>
      <w:r w:rsidRPr="00C26CB0">
        <w:tab/>
        <w:t>(b)</w:t>
      </w:r>
      <w:r w:rsidRPr="00C26CB0">
        <w:tab/>
        <w:t>the holder of a specified position in ASIS.</w:t>
      </w:r>
    </w:p>
    <w:p w:rsidR="00C3676B" w:rsidRPr="00C26CB0" w:rsidRDefault="00C3676B" w:rsidP="00C3676B">
      <w:pPr>
        <w:pStyle w:val="subsection"/>
      </w:pPr>
      <w:r w:rsidRPr="00C26CB0">
        <w:tab/>
        <w:t>(3A)</w:t>
      </w:r>
      <w:r w:rsidRPr="00C26CB0">
        <w:tab/>
        <w:t>The Minister may, by written notice given to the Director</w:t>
      </w:r>
      <w:r w:rsidR="00C26CB0">
        <w:noBreakHyphen/>
      </w:r>
      <w:r w:rsidRPr="00C26CB0">
        <w:t>General, approve the provision of a weapon, or training in the use of a weapon or in self</w:t>
      </w:r>
      <w:r w:rsidR="00C26CB0">
        <w:noBreakHyphen/>
      </w:r>
      <w:r w:rsidRPr="00C26CB0">
        <w:t xml:space="preserve">defence techniques, to a specified person for the purposes of </w:t>
      </w:r>
      <w:r w:rsidR="00C26CB0">
        <w:t>paragraph (</w:t>
      </w:r>
      <w:r w:rsidRPr="00C26CB0">
        <w:t>1A)(b).</w:t>
      </w:r>
    </w:p>
    <w:p w:rsidR="005D6416" w:rsidRPr="00C26CB0" w:rsidRDefault="005D6416" w:rsidP="005D6416">
      <w:pPr>
        <w:pStyle w:val="subsection"/>
      </w:pPr>
      <w:r w:rsidRPr="00C26CB0">
        <w:lastRenderedPageBreak/>
        <w:tab/>
        <w:t>(4)</w:t>
      </w:r>
      <w:r w:rsidRPr="00C26CB0">
        <w:tab/>
        <w:t xml:space="preserve">An approval </w:t>
      </w:r>
      <w:r w:rsidR="00C3676B" w:rsidRPr="00C26CB0">
        <w:t xml:space="preserve">under </w:t>
      </w:r>
      <w:r w:rsidR="00C26CB0">
        <w:t>subclause (</w:t>
      </w:r>
      <w:r w:rsidR="00C3676B" w:rsidRPr="00C26CB0">
        <w:t xml:space="preserve">3) or (3A) </w:t>
      </w:r>
      <w:r w:rsidRPr="00C26CB0">
        <w:t>for the provision of a weapon or training must specify:</w:t>
      </w:r>
    </w:p>
    <w:p w:rsidR="005D6416" w:rsidRPr="00C26CB0" w:rsidRDefault="005D6416" w:rsidP="005D6416">
      <w:pPr>
        <w:pStyle w:val="paragraph"/>
      </w:pPr>
      <w:r w:rsidRPr="00C26CB0">
        <w:tab/>
        <w:t>(a)</w:t>
      </w:r>
      <w:r w:rsidRPr="00C26CB0">
        <w:tab/>
        <w:t>the purpose for which the weapon or training is provided; and</w:t>
      </w:r>
    </w:p>
    <w:p w:rsidR="005D6416" w:rsidRPr="00C26CB0" w:rsidRDefault="005D6416" w:rsidP="005D6416">
      <w:pPr>
        <w:pStyle w:val="paragraph"/>
      </w:pPr>
      <w:r w:rsidRPr="00C26CB0">
        <w:tab/>
        <w:t>(b)</w:t>
      </w:r>
      <w:r w:rsidRPr="00C26CB0">
        <w:tab/>
        <w:t>any conditions that must be complied with in relation to the provision of the weapon or training; and</w:t>
      </w:r>
    </w:p>
    <w:p w:rsidR="005D6416" w:rsidRPr="00C26CB0" w:rsidRDefault="005D6416" w:rsidP="005D6416">
      <w:pPr>
        <w:pStyle w:val="paragraph"/>
      </w:pPr>
      <w:r w:rsidRPr="00C26CB0">
        <w:tab/>
        <w:t>(c)</w:t>
      </w:r>
      <w:r w:rsidRPr="00C26CB0">
        <w:tab/>
        <w:t>if the approval is for the provision of a weapon or training in the use of a weapon—the kind or class of weapon involved.</w:t>
      </w:r>
    </w:p>
    <w:p w:rsidR="005D6416" w:rsidRPr="00C26CB0" w:rsidRDefault="005D6416" w:rsidP="005D6416">
      <w:pPr>
        <w:pStyle w:val="subsection"/>
      </w:pPr>
      <w:r w:rsidRPr="00C26CB0">
        <w:tab/>
        <w:t>(5)</w:t>
      </w:r>
      <w:r w:rsidRPr="00C26CB0">
        <w:tab/>
        <w:t>As soon as practicable after giving the Director</w:t>
      </w:r>
      <w:r w:rsidR="00C26CB0">
        <w:noBreakHyphen/>
      </w:r>
      <w:r w:rsidRPr="00C26CB0">
        <w:t>General an approval</w:t>
      </w:r>
      <w:r w:rsidR="00323BC6" w:rsidRPr="00C26CB0">
        <w:t xml:space="preserve"> under </w:t>
      </w:r>
      <w:r w:rsidR="00C26CB0">
        <w:t>subclause (</w:t>
      </w:r>
      <w:r w:rsidR="00323BC6" w:rsidRPr="00C26CB0">
        <w:t>3) or (3A)</w:t>
      </w:r>
      <w:r w:rsidRPr="00C26CB0">
        <w:t>, the Minister must give the Inspector</w:t>
      </w:r>
      <w:r w:rsidR="00C26CB0">
        <w:noBreakHyphen/>
      </w:r>
      <w:r w:rsidRPr="00C26CB0">
        <w:t>General of Intelligence and Security a copy of the approval.</w:t>
      </w:r>
    </w:p>
    <w:p w:rsidR="005D6416" w:rsidRPr="00C26CB0" w:rsidRDefault="005D6416" w:rsidP="005D6416">
      <w:pPr>
        <w:pStyle w:val="subsection"/>
      </w:pPr>
      <w:r w:rsidRPr="00C26CB0">
        <w:tab/>
        <w:t>(6)</w:t>
      </w:r>
      <w:r w:rsidRPr="00C26CB0">
        <w:tab/>
        <w:t>The Director</w:t>
      </w:r>
      <w:r w:rsidR="00C26CB0">
        <w:noBreakHyphen/>
      </w:r>
      <w:r w:rsidRPr="00C26CB0">
        <w:t xml:space="preserve">General must issue guidelines for the purposes of this </w:t>
      </w:r>
      <w:r w:rsidR="00333AA1" w:rsidRPr="00C26CB0">
        <w:t>Schedule </w:t>
      </w:r>
      <w:r w:rsidRPr="00C26CB0">
        <w:t>on matters related to the use of weapons and self</w:t>
      </w:r>
      <w:r w:rsidR="00C26CB0">
        <w:noBreakHyphen/>
      </w:r>
      <w:r w:rsidRPr="00C26CB0">
        <w:t>defence techniques.</w:t>
      </w:r>
    </w:p>
    <w:p w:rsidR="005D6416" w:rsidRPr="00C26CB0" w:rsidRDefault="005D6416" w:rsidP="005D6416">
      <w:pPr>
        <w:pStyle w:val="subsection"/>
      </w:pPr>
      <w:r w:rsidRPr="00C26CB0">
        <w:tab/>
        <w:t>(7)</w:t>
      </w:r>
      <w:r w:rsidRPr="00C26CB0">
        <w:tab/>
        <w:t>As soon as practicable after making the guidelines, the Director</w:t>
      </w:r>
      <w:r w:rsidR="00C26CB0">
        <w:noBreakHyphen/>
      </w:r>
      <w:r w:rsidRPr="00C26CB0">
        <w:t>General must give the Inspector</w:t>
      </w:r>
      <w:r w:rsidR="00C26CB0">
        <w:noBreakHyphen/>
      </w:r>
      <w:r w:rsidRPr="00C26CB0">
        <w:t>General of Intelligence and Security a copy of the guidelines.</w:t>
      </w:r>
    </w:p>
    <w:p w:rsidR="002A0B8A" w:rsidRPr="00C26CB0" w:rsidRDefault="002A0B8A" w:rsidP="002A0B8A">
      <w:pPr>
        <w:pStyle w:val="subsection"/>
      </w:pPr>
      <w:r w:rsidRPr="00C26CB0">
        <w:tab/>
        <w:t>(8)</w:t>
      </w:r>
      <w:r w:rsidRPr="00C26CB0">
        <w:tab/>
        <w:t xml:space="preserve">Guidelines issued under </w:t>
      </w:r>
      <w:r w:rsidR="00C26CB0">
        <w:t>subclause (</w:t>
      </w:r>
      <w:r w:rsidRPr="00C26CB0">
        <w:t>6) are not legislative instruments.</w:t>
      </w:r>
    </w:p>
    <w:p w:rsidR="005D6416" w:rsidRPr="00C26CB0" w:rsidRDefault="005D6416" w:rsidP="005D6416">
      <w:pPr>
        <w:pStyle w:val="ActHead5"/>
      </w:pPr>
      <w:bookmarkStart w:id="121" w:name="_Toc402864497"/>
      <w:r w:rsidRPr="00C26CB0">
        <w:rPr>
          <w:rStyle w:val="CharSectno"/>
        </w:rPr>
        <w:t>2</w:t>
      </w:r>
      <w:r w:rsidRPr="00C26CB0">
        <w:t xml:space="preserve">  Application of certain State and Territory laws</w:t>
      </w:r>
      <w:bookmarkEnd w:id="121"/>
    </w:p>
    <w:p w:rsidR="005D6416" w:rsidRPr="00C26CB0" w:rsidRDefault="005D6416" w:rsidP="005D6416">
      <w:pPr>
        <w:pStyle w:val="subsection"/>
      </w:pPr>
      <w:r w:rsidRPr="00C26CB0">
        <w:tab/>
      </w:r>
      <w:r w:rsidRPr="00C26CB0">
        <w:tab/>
        <w:t xml:space="preserve">A </w:t>
      </w:r>
      <w:r w:rsidR="00D71592" w:rsidRPr="00C26CB0">
        <w:t>person</w:t>
      </w:r>
      <w:r w:rsidRPr="00C26CB0">
        <w:t xml:space="preserve"> is not required under, or by reason of, a law of a State or Territory:</w:t>
      </w:r>
    </w:p>
    <w:p w:rsidR="005D6416" w:rsidRPr="00C26CB0" w:rsidRDefault="005D6416" w:rsidP="005D6416">
      <w:pPr>
        <w:pStyle w:val="paragraph"/>
      </w:pPr>
      <w:r w:rsidRPr="00C26CB0">
        <w:tab/>
        <w:t>(a)</w:t>
      </w:r>
      <w:r w:rsidRPr="00C26CB0">
        <w:tab/>
        <w:t>to obtain or have a licence or permission for doing any act or thing in accordance with clause</w:t>
      </w:r>
      <w:r w:rsidR="00C26CB0">
        <w:t> </w:t>
      </w:r>
      <w:r w:rsidRPr="00C26CB0">
        <w:t>1; or</w:t>
      </w:r>
    </w:p>
    <w:p w:rsidR="005D6416" w:rsidRPr="00C26CB0" w:rsidRDefault="005D6416" w:rsidP="005D6416">
      <w:pPr>
        <w:pStyle w:val="paragraph"/>
      </w:pPr>
      <w:r w:rsidRPr="00C26CB0">
        <w:tab/>
        <w:t>(b)</w:t>
      </w:r>
      <w:r w:rsidRPr="00C26CB0">
        <w:tab/>
        <w:t>to register any weapon provided in accordance with clause</w:t>
      </w:r>
      <w:r w:rsidR="00C26CB0">
        <w:t> </w:t>
      </w:r>
      <w:r w:rsidRPr="00C26CB0">
        <w:t>1.</w:t>
      </w:r>
    </w:p>
    <w:p w:rsidR="005D6416" w:rsidRPr="00C26CB0" w:rsidRDefault="005D6416" w:rsidP="005D6416">
      <w:pPr>
        <w:pStyle w:val="ActHead5"/>
      </w:pPr>
      <w:bookmarkStart w:id="122" w:name="_Toc402864498"/>
      <w:r w:rsidRPr="00C26CB0">
        <w:rPr>
          <w:rStyle w:val="CharSectno"/>
        </w:rPr>
        <w:t>3</w:t>
      </w:r>
      <w:r w:rsidRPr="00C26CB0">
        <w:t xml:space="preserve">  Reports to Inspector</w:t>
      </w:r>
      <w:r w:rsidR="00C26CB0">
        <w:noBreakHyphen/>
      </w:r>
      <w:r w:rsidRPr="00C26CB0">
        <w:t>General of Intelligence and Security</w:t>
      </w:r>
      <w:bookmarkEnd w:id="122"/>
    </w:p>
    <w:p w:rsidR="005D6416" w:rsidRPr="00C26CB0" w:rsidRDefault="005D6416" w:rsidP="005D6416">
      <w:pPr>
        <w:pStyle w:val="subsection"/>
        <w:keepNext/>
        <w:keepLines/>
      </w:pPr>
      <w:r w:rsidRPr="00C26CB0">
        <w:tab/>
      </w:r>
      <w:r w:rsidRPr="00C26CB0">
        <w:tab/>
        <w:t>If:</w:t>
      </w:r>
    </w:p>
    <w:p w:rsidR="005D6416" w:rsidRPr="00C26CB0" w:rsidRDefault="005D6416" w:rsidP="005D6416">
      <w:pPr>
        <w:pStyle w:val="paragraph"/>
        <w:keepNext/>
        <w:keepLines/>
      </w:pPr>
      <w:r w:rsidRPr="00C26CB0">
        <w:tab/>
        <w:t>(a)</w:t>
      </w:r>
      <w:r w:rsidRPr="00C26CB0">
        <w:tab/>
        <w:t>a staff member or agent of ASIS uses a weapon for a purpose mentioned in any of subparagraphs</w:t>
      </w:r>
      <w:r w:rsidR="00C26CB0">
        <w:t> </w:t>
      </w:r>
      <w:r w:rsidRPr="00C26CB0">
        <w:t>1(1)(b)(i) to (iii); and</w:t>
      </w:r>
    </w:p>
    <w:p w:rsidR="005D6416" w:rsidRPr="00C26CB0" w:rsidRDefault="005D6416" w:rsidP="005D6416">
      <w:pPr>
        <w:pStyle w:val="paragraph"/>
      </w:pPr>
      <w:r w:rsidRPr="00C26CB0">
        <w:tab/>
        <w:t>(b)</w:t>
      </w:r>
      <w:r w:rsidRPr="00C26CB0">
        <w:tab/>
        <w:t>during that use the weapon is discharged;</w:t>
      </w:r>
    </w:p>
    <w:p w:rsidR="005D6416" w:rsidRPr="00C26CB0" w:rsidRDefault="005D6416" w:rsidP="005D6416">
      <w:pPr>
        <w:pStyle w:val="subsection2"/>
      </w:pPr>
      <w:r w:rsidRPr="00C26CB0">
        <w:t>the Director</w:t>
      </w:r>
      <w:r w:rsidR="00C26CB0">
        <w:noBreakHyphen/>
      </w:r>
      <w:r w:rsidRPr="00C26CB0">
        <w:t>General must, as soon as practicable, give to the Inspector</w:t>
      </w:r>
      <w:r w:rsidR="00C26CB0">
        <w:noBreakHyphen/>
      </w:r>
      <w:r w:rsidRPr="00C26CB0">
        <w:t xml:space="preserve">General of Intelligence and Security a written report of </w:t>
      </w:r>
      <w:r w:rsidRPr="00C26CB0">
        <w:lastRenderedPageBreak/>
        <w:t>the discharge which explains the circumstances in which the discharge occurred.</w:t>
      </w:r>
    </w:p>
    <w:p w:rsidR="007616A1" w:rsidRPr="00C26CB0" w:rsidRDefault="007616A1">
      <w:pPr>
        <w:sectPr w:rsidR="007616A1" w:rsidRPr="00C26CB0" w:rsidSect="00A70840">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333AA1" w:rsidRPr="00C26CB0" w:rsidRDefault="00333AA1" w:rsidP="0034116A">
      <w:pPr>
        <w:pStyle w:val="ENotesHeading1"/>
        <w:pageBreakBefore/>
        <w:outlineLvl w:val="9"/>
      </w:pPr>
      <w:bookmarkStart w:id="123" w:name="_Toc402864499"/>
      <w:r w:rsidRPr="00C26CB0">
        <w:lastRenderedPageBreak/>
        <w:t>Endnotes</w:t>
      </w:r>
      <w:bookmarkEnd w:id="123"/>
    </w:p>
    <w:p w:rsidR="0034116A" w:rsidRPr="00C26CB0" w:rsidRDefault="0034116A" w:rsidP="000755F8">
      <w:pPr>
        <w:pStyle w:val="ENotesHeading2"/>
        <w:spacing w:line="240" w:lineRule="auto"/>
        <w:outlineLvl w:val="9"/>
      </w:pPr>
      <w:bookmarkStart w:id="124" w:name="_Toc402864500"/>
      <w:r w:rsidRPr="00C26CB0">
        <w:t>Endnote 1—About the endnotes</w:t>
      </w:r>
      <w:bookmarkEnd w:id="124"/>
    </w:p>
    <w:p w:rsidR="0034116A" w:rsidRPr="00C26CB0" w:rsidRDefault="0034116A" w:rsidP="004D48CC">
      <w:pPr>
        <w:spacing w:line="240" w:lineRule="auto"/>
      </w:pPr>
      <w:r w:rsidRPr="00C26CB0">
        <w:t>The endnotes provide details of the history of this legislation and its provisions. The following endnotes are included in each compilation:</w:t>
      </w:r>
    </w:p>
    <w:p w:rsidR="0034116A" w:rsidRPr="00C26CB0" w:rsidRDefault="0034116A" w:rsidP="004D48CC">
      <w:pPr>
        <w:spacing w:line="240" w:lineRule="auto"/>
      </w:pPr>
    </w:p>
    <w:p w:rsidR="0034116A" w:rsidRPr="00C26CB0" w:rsidRDefault="0034116A" w:rsidP="004D48CC">
      <w:pPr>
        <w:spacing w:line="240" w:lineRule="auto"/>
      </w:pPr>
      <w:r w:rsidRPr="00C26CB0">
        <w:t>Endnote 1—About the endnotes</w:t>
      </w:r>
    </w:p>
    <w:p w:rsidR="0034116A" w:rsidRPr="00C26CB0" w:rsidRDefault="0034116A" w:rsidP="004D48CC">
      <w:pPr>
        <w:spacing w:line="240" w:lineRule="auto"/>
      </w:pPr>
      <w:r w:rsidRPr="00C26CB0">
        <w:t>Endnote 2—Abbreviation key</w:t>
      </w:r>
    </w:p>
    <w:p w:rsidR="0034116A" w:rsidRPr="00C26CB0" w:rsidRDefault="0034116A" w:rsidP="004D48CC">
      <w:pPr>
        <w:spacing w:line="240" w:lineRule="auto"/>
      </w:pPr>
      <w:r w:rsidRPr="00C26CB0">
        <w:t>Endnote 3—Legislation history</w:t>
      </w:r>
    </w:p>
    <w:p w:rsidR="0034116A" w:rsidRPr="00C26CB0" w:rsidRDefault="0034116A" w:rsidP="004D48CC">
      <w:pPr>
        <w:spacing w:line="240" w:lineRule="auto"/>
      </w:pPr>
      <w:r w:rsidRPr="00C26CB0">
        <w:t>Endnote 4—Amendment history</w:t>
      </w:r>
    </w:p>
    <w:p w:rsidR="0034116A" w:rsidRPr="00C26CB0" w:rsidRDefault="0034116A" w:rsidP="004D48CC">
      <w:pPr>
        <w:spacing w:line="240" w:lineRule="auto"/>
      </w:pPr>
      <w:r w:rsidRPr="00C26CB0">
        <w:t>Endnote 5—Uncommenced amendments</w:t>
      </w:r>
    </w:p>
    <w:p w:rsidR="0034116A" w:rsidRPr="00C26CB0" w:rsidRDefault="0034116A" w:rsidP="004D48CC">
      <w:pPr>
        <w:spacing w:line="240" w:lineRule="auto"/>
      </w:pPr>
      <w:r w:rsidRPr="00C26CB0">
        <w:t>Endnote 6—Modifications</w:t>
      </w:r>
    </w:p>
    <w:p w:rsidR="0034116A" w:rsidRPr="00C26CB0" w:rsidRDefault="0034116A" w:rsidP="004D48CC">
      <w:pPr>
        <w:spacing w:line="240" w:lineRule="auto"/>
      </w:pPr>
      <w:r w:rsidRPr="00C26CB0">
        <w:t>Endnote 7—Misdescribed amendments</w:t>
      </w:r>
    </w:p>
    <w:p w:rsidR="0034116A" w:rsidRPr="00C26CB0" w:rsidRDefault="0034116A" w:rsidP="004D48CC">
      <w:pPr>
        <w:spacing w:line="240" w:lineRule="auto"/>
      </w:pPr>
      <w:r w:rsidRPr="00C26CB0">
        <w:t>Endnote 8—Miscellaneous</w:t>
      </w:r>
    </w:p>
    <w:p w:rsidR="0034116A" w:rsidRPr="00C26CB0" w:rsidRDefault="0034116A" w:rsidP="004D48CC">
      <w:pPr>
        <w:spacing w:line="240" w:lineRule="auto"/>
        <w:rPr>
          <w:b/>
        </w:rPr>
      </w:pPr>
    </w:p>
    <w:p w:rsidR="0034116A" w:rsidRPr="00C26CB0" w:rsidRDefault="0034116A" w:rsidP="004D48CC">
      <w:pPr>
        <w:spacing w:line="240" w:lineRule="auto"/>
      </w:pPr>
      <w:r w:rsidRPr="00C26CB0">
        <w:t>If there is no information under a particular endnote, the word “none” will appear in square brackets after the endnote heading.</w:t>
      </w:r>
    </w:p>
    <w:p w:rsidR="0034116A" w:rsidRPr="00C26CB0" w:rsidRDefault="0034116A" w:rsidP="004D48CC">
      <w:pPr>
        <w:spacing w:line="240" w:lineRule="auto"/>
        <w:rPr>
          <w:b/>
        </w:rPr>
      </w:pPr>
    </w:p>
    <w:p w:rsidR="0034116A" w:rsidRPr="00C26CB0" w:rsidRDefault="0034116A" w:rsidP="004D48CC">
      <w:pPr>
        <w:spacing w:line="240" w:lineRule="auto"/>
      </w:pPr>
      <w:r w:rsidRPr="00C26CB0">
        <w:rPr>
          <w:b/>
        </w:rPr>
        <w:t>Abbreviation key—Endnote 2</w:t>
      </w:r>
    </w:p>
    <w:p w:rsidR="0034116A" w:rsidRPr="00C26CB0" w:rsidRDefault="0034116A" w:rsidP="004D48CC">
      <w:pPr>
        <w:spacing w:line="240" w:lineRule="auto"/>
      </w:pPr>
      <w:r w:rsidRPr="00C26CB0">
        <w:t>The abbreviation key in this endnote sets out abbreviations that may be used in the endnotes.</w:t>
      </w:r>
    </w:p>
    <w:p w:rsidR="0034116A" w:rsidRPr="00C26CB0" w:rsidRDefault="0034116A" w:rsidP="004D48CC">
      <w:pPr>
        <w:spacing w:line="240" w:lineRule="auto"/>
      </w:pPr>
    </w:p>
    <w:p w:rsidR="0034116A" w:rsidRPr="00C26CB0" w:rsidRDefault="0034116A" w:rsidP="004D48CC">
      <w:pPr>
        <w:spacing w:line="240" w:lineRule="auto"/>
        <w:rPr>
          <w:b/>
        </w:rPr>
      </w:pPr>
      <w:r w:rsidRPr="00C26CB0">
        <w:rPr>
          <w:b/>
        </w:rPr>
        <w:t>Legislation history and amendment history—Endnotes 3 and 4</w:t>
      </w:r>
    </w:p>
    <w:p w:rsidR="0034116A" w:rsidRPr="00C26CB0" w:rsidRDefault="0034116A" w:rsidP="004D48CC">
      <w:pPr>
        <w:spacing w:line="240" w:lineRule="auto"/>
      </w:pPr>
      <w:r w:rsidRPr="00C26CB0">
        <w:t>Amending laws are annotated in the legislation history and amendment history.</w:t>
      </w:r>
    </w:p>
    <w:p w:rsidR="0034116A" w:rsidRPr="00C26CB0" w:rsidRDefault="0034116A" w:rsidP="004D48CC">
      <w:pPr>
        <w:spacing w:line="240" w:lineRule="auto"/>
      </w:pPr>
    </w:p>
    <w:p w:rsidR="0034116A" w:rsidRPr="00C26CB0" w:rsidRDefault="0034116A" w:rsidP="004D48CC">
      <w:pPr>
        <w:spacing w:line="240" w:lineRule="auto"/>
      </w:pPr>
      <w:r w:rsidRPr="00C26CB0">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34116A" w:rsidRPr="00C26CB0" w:rsidRDefault="0034116A" w:rsidP="004D48CC">
      <w:pPr>
        <w:spacing w:line="240" w:lineRule="auto"/>
      </w:pPr>
    </w:p>
    <w:p w:rsidR="0034116A" w:rsidRPr="00C26CB0" w:rsidRDefault="0034116A" w:rsidP="004D48CC">
      <w:pPr>
        <w:spacing w:line="240" w:lineRule="auto"/>
      </w:pPr>
      <w:r w:rsidRPr="00C26CB0">
        <w:t>The amendment history in endnote 4 provides information about amendments at the provision level. It also includes information about any provisions that have expired or otherwise ceased to have effect in accordance with a provision of the compiled law.</w:t>
      </w:r>
    </w:p>
    <w:p w:rsidR="0034116A" w:rsidRPr="00C26CB0" w:rsidRDefault="0034116A" w:rsidP="004D48CC">
      <w:pPr>
        <w:spacing w:line="240" w:lineRule="auto"/>
      </w:pPr>
    </w:p>
    <w:p w:rsidR="0034116A" w:rsidRPr="00C26CB0" w:rsidRDefault="0034116A" w:rsidP="004D48CC">
      <w:pPr>
        <w:spacing w:line="240" w:lineRule="auto"/>
        <w:rPr>
          <w:b/>
        </w:rPr>
      </w:pPr>
      <w:r w:rsidRPr="00C26CB0">
        <w:rPr>
          <w:b/>
        </w:rPr>
        <w:t>Uncommenced amendments—Endnote 5</w:t>
      </w:r>
    </w:p>
    <w:p w:rsidR="0034116A" w:rsidRPr="00C26CB0" w:rsidRDefault="0034116A" w:rsidP="004D48CC">
      <w:pPr>
        <w:spacing w:line="240" w:lineRule="auto"/>
      </w:pPr>
      <w:r w:rsidRPr="00C26CB0">
        <w:t>The effect of uncommenced amendments is not reflected in the text of the compiled law but the text of the amendments is included in endnote 5.</w:t>
      </w:r>
    </w:p>
    <w:p w:rsidR="0034116A" w:rsidRPr="00C26CB0" w:rsidRDefault="0034116A" w:rsidP="004D48CC">
      <w:pPr>
        <w:keepNext/>
        <w:spacing w:line="240" w:lineRule="auto"/>
        <w:rPr>
          <w:b/>
        </w:rPr>
      </w:pPr>
      <w:r w:rsidRPr="00C26CB0">
        <w:rPr>
          <w:b/>
        </w:rPr>
        <w:lastRenderedPageBreak/>
        <w:t>Modifications—Endnote 6</w:t>
      </w:r>
    </w:p>
    <w:p w:rsidR="0034116A" w:rsidRPr="00C26CB0" w:rsidRDefault="0034116A" w:rsidP="004D48CC">
      <w:pPr>
        <w:spacing w:line="240" w:lineRule="auto"/>
      </w:pPr>
      <w:r w:rsidRPr="00C26CB0">
        <w:t>If the compiled law is affected by a modification that is in force, details of the modification are included in endnote 6.</w:t>
      </w:r>
    </w:p>
    <w:p w:rsidR="0034116A" w:rsidRPr="00C26CB0" w:rsidRDefault="0034116A" w:rsidP="004D48CC">
      <w:pPr>
        <w:spacing w:line="240" w:lineRule="auto"/>
      </w:pPr>
    </w:p>
    <w:p w:rsidR="0034116A" w:rsidRPr="00C26CB0" w:rsidRDefault="0034116A" w:rsidP="004D48CC">
      <w:pPr>
        <w:keepNext/>
        <w:spacing w:line="240" w:lineRule="auto"/>
      </w:pPr>
      <w:r w:rsidRPr="00C26CB0">
        <w:rPr>
          <w:b/>
        </w:rPr>
        <w:t>Misdescribed amendments—Endnote 7</w:t>
      </w:r>
    </w:p>
    <w:p w:rsidR="0034116A" w:rsidRPr="00C26CB0" w:rsidRDefault="0034116A" w:rsidP="004D48CC">
      <w:pPr>
        <w:spacing w:line="240" w:lineRule="auto"/>
      </w:pPr>
      <w:r w:rsidRPr="00C26CB0">
        <w:t>An amendment is a misdescribed amendment if the effect of the amendment cannot be incorporated into the text of the compilation. Any misdescribed amendment is included in endnote 7.</w:t>
      </w:r>
    </w:p>
    <w:p w:rsidR="0034116A" w:rsidRPr="00C26CB0" w:rsidRDefault="0034116A" w:rsidP="004D48CC">
      <w:pPr>
        <w:spacing w:line="240" w:lineRule="auto"/>
      </w:pPr>
    </w:p>
    <w:p w:rsidR="0034116A" w:rsidRPr="00C26CB0" w:rsidRDefault="0034116A" w:rsidP="004D48CC">
      <w:pPr>
        <w:spacing w:line="240" w:lineRule="auto"/>
        <w:rPr>
          <w:b/>
        </w:rPr>
      </w:pPr>
      <w:r w:rsidRPr="00C26CB0">
        <w:rPr>
          <w:b/>
        </w:rPr>
        <w:t>Miscellaneous—Endnote 8</w:t>
      </w:r>
    </w:p>
    <w:p w:rsidR="0034116A" w:rsidRPr="00C26CB0" w:rsidRDefault="0034116A" w:rsidP="004D48CC">
      <w:pPr>
        <w:spacing w:line="240" w:lineRule="auto"/>
      </w:pPr>
      <w:r w:rsidRPr="00C26CB0">
        <w:t>Endnote 8 includes any additional information that may be helpful for a reader of the compilation.</w:t>
      </w:r>
    </w:p>
    <w:p w:rsidR="0034116A" w:rsidRPr="00C26CB0" w:rsidRDefault="0034116A" w:rsidP="0034116A"/>
    <w:p w:rsidR="0034116A" w:rsidRPr="00C26CB0" w:rsidRDefault="0034116A" w:rsidP="0034116A">
      <w:pPr>
        <w:pStyle w:val="ENotesHeading2"/>
        <w:pageBreakBefore/>
        <w:outlineLvl w:val="9"/>
      </w:pPr>
      <w:bookmarkStart w:id="125" w:name="_Toc402864501"/>
      <w:r w:rsidRPr="00C26CB0">
        <w:lastRenderedPageBreak/>
        <w:t>Endnote 2—Abbreviation key</w:t>
      </w:r>
      <w:bookmarkEnd w:id="125"/>
    </w:p>
    <w:p w:rsidR="0034116A" w:rsidRPr="00C26CB0" w:rsidRDefault="0034116A" w:rsidP="0034116A">
      <w:pPr>
        <w:pStyle w:val="Tabletext"/>
      </w:pPr>
    </w:p>
    <w:tbl>
      <w:tblPr>
        <w:tblW w:w="0" w:type="auto"/>
        <w:tblInd w:w="113" w:type="dxa"/>
        <w:tblLayout w:type="fixed"/>
        <w:tblLook w:val="0000" w:firstRow="0" w:lastRow="0" w:firstColumn="0" w:lastColumn="0" w:noHBand="0" w:noVBand="0"/>
      </w:tblPr>
      <w:tblGrid>
        <w:gridCol w:w="3543"/>
        <w:gridCol w:w="3543"/>
      </w:tblGrid>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ad = added or inserted</w:t>
            </w:r>
          </w:p>
        </w:tc>
        <w:tc>
          <w:tcPr>
            <w:tcW w:w="3543" w:type="dxa"/>
            <w:shd w:val="clear" w:color="auto" w:fill="auto"/>
          </w:tcPr>
          <w:p w:rsidR="0034116A" w:rsidRPr="00C26CB0" w:rsidRDefault="0034116A" w:rsidP="0078053A">
            <w:pPr>
              <w:pStyle w:val="ENoteTableText"/>
              <w:rPr>
                <w:sz w:val="20"/>
              </w:rPr>
            </w:pPr>
            <w:r w:rsidRPr="00C26CB0">
              <w:rPr>
                <w:sz w:val="20"/>
              </w:rPr>
              <w:t>pres = present</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am = amended</w:t>
            </w:r>
          </w:p>
        </w:tc>
        <w:tc>
          <w:tcPr>
            <w:tcW w:w="3543" w:type="dxa"/>
            <w:shd w:val="clear" w:color="auto" w:fill="auto"/>
          </w:tcPr>
          <w:p w:rsidR="0034116A" w:rsidRPr="00C26CB0" w:rsidRDefault="0034116A" w:rsidP="0078053A">
            <w:pPr>
              <w:pStyle w:val="ENoteTableText"/>
              <w:rPr>
                <w:sz w:val="20"/>
              </w:rPr>
            </w:pPr>
            <w:r w:rsidRPr="00C26CB0">
              <w:rPr>
                <w:sz w:val="20"/>
              </w:rPr>
              <w:t>prev = previous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c = clause(s)</w:t>
            </w:r>
          </w:p>
        </w:tc>
        <w:tc>
          <w:tcPr>
            <w:tcW w:w="3543" w:type="dxa"/>
            <w:shd w:val="clear" w:color="auto" w:fill="auto"/>
          </w:tcPr>
          <w:p w:rsidR="0034116A" w:rsidRPr="00C26CB0" w:rsidRDefault="0034116A" w:rsidP="0078053A">
            <w:pPr>
              <w:pStyle w:val="ENoteTableText"/>
              <w:rPr>
                <w:sz w:val="20"/>
              </w:rPr>
            </w:pPr>
            <w:r w:rsidRPr="00C26CB0">
              <w:rPr>
                <w:sz w:val="20"/>
              </w:rPr>
              <w:t>(prev) = previously</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Ch = Chapter(s)</w:t>
            </w:r>
          </w:p>
        </w:tc>
        <w:tc>
          <w:tcPr>
            <w:tcW w:w="3543" w:type="dxa"/>
            <w:shd w:val="clear" w:color="auto" w:fill="auto"/>
          </w:tcPr>
          <w:p w:rsidR="0034116A" w:rsidRPr="00C26CB0" w:rsidRDefault="0034116A" w:rsidP="0078053A">
            <w:pPr>
              <w:pStyle w:val="ENoteTableText"/>
              <w:rPr>
                <w:sz w:val="20"/>
              </w:rPr>
            </w:pPr>
            <w:r w:rsidRPr="00C26CB0">
              <w:rPr>
                <w:sz w:val="20"/>
              </w:rPr>
              <w:t>Pt = Part(s)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def = definition(s)</w:t>
            </w:r>
          </w:p>
        </w:tc>
        <w:tc>
          <w:tcPr>
            <w:tcW w:w="3543" w:type="dxa"/>
            <w:shd w:val="clear" w:color="auto" w:fill="auto"/>
          </w:tcPr>
          <w:p w:rsidR="0034116A" w:rsidRPr="00C26CB0" w:rsidRDefault="0034116A" w:rsidP="0078053A">
            <w:pPr>
              <w:pStyle w:val="ENoteTableText"/>
              <w:rPr>
                <w:sz w:val="20"/>
              </w:rPr>
            </w:pPr>
            <w:r w:rsidRPr="00C26CB0">
              <w:rPr>
                <w:sz w:val="20"/>
              </w:rPr>
              <w:t>r = regulation(s)/rule(s)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Dict = Dictionary</w:t>
            </w:r>
          </w:p>
        </w:tc>
        <w:tc>
          <w:tcPr>
            <w:tcW w:w="3543" w:type="dxa"/>
            <w:shd w:val="clear" w:color="auto" w:fill="auto"/>
          </w:tcPr>
          <w:p w:rsidR="0034116A" w:rsidRPr="00C26CB0" w:rsidRDefault="0034116A" w:rsidP="0078053A">
            <w:pPr>
              <w:pStyle w:val="ENoteTableText"/>
              <w:rPr>
                <w:sz w:val="20"/>
              </w:rPr>
            </w:pPr>
            <w:r w:rsidRPr="00C26CB0">
              <w:rPr>
                <w:sz w:val="20"/>
              </w:rPr>
              <w:t>Reg = Regulation/Regulations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disallowed = disallowed by Parliament</w:t>
            </w:r>
          </w:p>
        </w:tc>
        <w:tc>
          <w:tcPr>
            <w:tcW w:w="3543" w:type="dxa"/>
            <w:shd w:val="clear" w:color="auto" w:fill="auto"/>
          </w:tcPr>
          <w:p w:rsidR="0034116A" w:rsidRPr="00C26CB0" w:rsidRDefault="0034116A" w:rsidP="0078053A">
            <w:pPr>
              <w:pStyle w:val="ENoteTableText"/>
              <w:rPr>
                <w:sz w:val="20"/>
              </w:rPr>
            </w:pPr>
            <w:r w:rsidRPr="00C26CB0">
              <w:rPr>
                <w:sz w:val="20"/>
              </w:rPr>
              <w:t>reloc = relocated</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Div = Division(s)</w:t>
            </w:r>
          </w:p>
        </w:tc>
        <w:tc>
          <w:tcPr>
            <w:tcW w:w="3543" w:type="dxa"/>
            <w:shd w:val="clear" w:color="auto" w:fill="auto"/>
          </w:tcPr>
          <w:p w:rsidR="0034116A" w:rsidRPr="00C26CB0" w:rsidRDefault="0034116A" w:rsidP="0078053A">
            <w:pPr>
              <w:pStyle w:val="ENoteTableText"/>
              <w:rPr>
                <w:sz w:val="20"/>
              </w:rPr>
            </w:pPr>
            <w:r w:rsidRPr="00C26CB0">
              <w:rPr>
                <w:sz w:val="20"/>
              </w:rPr>
              <w:t>renum = renumbered</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exp = expired or ceased to have effect</w:t>
            </w:r>
          </w:p>
        </w:tc>
        <w:tc>
          <w:tcPr>
            <w:tcW w:w="3543" w:type="dxa"/>
            <w:shd w:val="clear" w:color="auto" w:fill="auto"/>
          </w:tcPr>
          <w:p w:rsidR="0034116A" w:rsidRPr="00C26CB0" w:rsidRDefault="0034116A" w:rsidP="0078053A">
            <w:pPr>
              <w:pStyle w:val="ENoteTableText"/>
              <w:rPr>
                <w:sz w:val="20"/>
              </w:rPr>
            </w:pPr>
            <w:r w:rsidRPr="00C26CB0">
              <w:rPr>
                <w:sz w:val="20"/>
              </w:rPr>
              <w:t>rep = repealed</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hdg = heading(s)</w:t>
            </w:r>
          </w:p>
        </w:tc>
        <w:tc>
          <w:tcPr>
            <w:tcW w:w="3543" w:type="dxa"/>
            <w:shd w:val="clear" w:color="auto" w:fill="auto"/>
          </w:tcPr>
          <w:p w:rsidR="0034116A" w:rsidRPr="00C26CB0" w:rsidRDefault="0034116A" w:rsidP="0078053A">
            <w:pPr>
              <w:pStyle w:val="ENoteTableText"/>
              <w:rPr>
                <w:sz w:val="20"/>
              </w:rPr>
            </w:pPr>
            <w:r w:rsidRPr="00C26CB0">
              <w:rPr>
                <w:sz w:val="20"/>
              </w:rPr>
              <w:t>rs = repealed and substituted</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LI = Legislative Instrument</w:t>
            </w:r>
          </w:p>
        </w:tc>
        <w:tc>
          <w:tcPr>
            <w:tcW w:w="3543" w:type="dxa"/>
            <w:shd w:val="clear" w:color="auto" w:fill="auto"/>
          </w:tcPr>
          <w:p w:rsidR="0034116A" w:rsidRPr="00C26CB0" w:rsidRDefault="0034116A" w:rsidP="0078053A">
            <w:pPr>
              <w:pStyle w:val="ENoteTableText"/>
              <w:rPr>
                <w:sz w:val="20"/>
              </w:rPr>
            </w:pPr>
            <w:r w:rsidRPr="00C26CB0">
              <w:rPr>
                <w:sz w:val="20"/>
              </w:rPr>
              <w:t>s = section(s)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 xml:space="preserve">LIA = </w:t>
            </w:r>
            <w:r w:rsidRPr="00C26CB0">
              <w:rPr>
                <w:i/>
                <w:sz w:val="20"/>
              </w:rPr>
              <w:t>Legislative Instruments Act 2003</w:t>
            </w:r>
          </w:p>
        </w:tc>
        <w:tc>
          <w:tcPr>
            <w:tcW w:w="3543" w:type="dxa"/>
            <w:shd w:val="clear" w:color="auto" w:fill="auto"/>
          </w:tcPr>
          <w:p w:rsidR="0034116A" w:rsidRPr="00C26CB0" w:rsidRDefault="0034116A" w:rsidP="0078053A">
            <w:pPr>
              <w:pStyle w:val="ENoteTableText"/>
              <w:rPr>
                <w:sz w:val="20"/>
              </w:rPr>
            </w:pPr>
            <w:r w:rsidRPr="00C26CB0">
              <w:rPr>
                <w:sz w:val="20"/>
              </w:rPr>
              <w:t>Sch = Schedule(s)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mod = modified/modification</w:t>
            </w:r>
          </w:p>
        </w:tc>
        <w:tc>
          <w:tcPr>
            <w:tcW w:w="3543" w:type="dxa"/>
            <w:shd w:val="clear" w:color="auto" w:fill="auto"/>
          </w:tcPr>
          <w:p w:rsidR="0034116A" w:rsidRPr="00C26CB0" w:rsidRDefault="0034116A" w:rsidP="0078053A">
            <w:pPr>
              <w:pStyle w:val="ENoteTableText"/>
              <w:rPr>
                <w:sz w:val="20"/>
              </w:rPr>
            </w:pPr>
            <w:r w:rsidRPr="00C26CB0">
              <w:rPr>
                <w:sz w:val="20"/>
              </w:rPr>
              <w:t>Sdiv = Subdivision(s)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No = Number(s)</w:t>
            </w:r>
          </w:p>
        </w:tc>
        <w:tc>
          <w:tcPr>
            <w:tcW w:w="3543" w:type="dxa"/>
            <w:shd w:val="clear" w:color="auto" w:fill="auto"/>
          </w:tcPr>
          <w:p w:rsidR="0034116A" w:rsidRPr="00C26CB0" w:rsidRDefault="0034116A" w:rsidP="0078053A">
            <w:pPr>
              <w:pStyle w:val="ENoteTableText"/>
              <w:rPr>
                <w:sz w:val="20"/>
              </w:rPr>
            </w:pPr>
            <w:r w:rsidRPr="00C26CB0">
              <w:rPr>
                <w:sz w:val="20"/>
              </w:rPr>
              <w:t>SLI = Select Legislative Instrument</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o = order(s)</w:t>
            </w:r>
          </w:p>
        </w:tc>
        <w:tc>
          <w:tcPr>
            <w:tcW w:w="3543" w:type="dxa"/>
            <w:shd w:val="clear" w:color="auto" w:fill="auto"/>
          </w:tcPr>
          <w:p w:rsidR="0034116A" w:rsidRPr="00C26CB0" w:rsidRDefault="0034116A" w:rsidP="0078053A">
            <w:pPr>
              <w:pStyle w:val="ENoteTableText"/>
              <w:rPr>
                <w:sz w:val="20"/>
              </w:rPr>
            </w:pPr>
            <w:r w:rsidRPr="00C26CB0">
              <w:rPr>
                <w:sz w:val="20"/>
              </w:rPr>
              <w:t>SR = Statutory Rules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Ord = Ordinance</w:t>
            </w:r>
          </w:p>
        </w:tc>
        <w:tc>
          <w:tcPr>
            <w:tcW w:w="3543" w:type="dxa"/>
            <w:shd w:val="clear" w:color="auto" w:fill="auto"/>
          </w:tcPr>
          <w:p w:rsidR="0034116A" w:rsidRPr="00C26CB0" w:rsidRDefault="0034116A" w:rsidP="0078053A">
            <w:pPr>
              <w:pStyle w:val="ENoteTableText"/>
              <w:rPr>
                <w:sz w:val="20"/>
              </w:rPr>
            </w:pPr>
            <w:r w:rsidRPr="00C26CB0">
              <w:rPr>
                <w:sz w:val="20"/>
              </w:rPr>
              <w:t>Sub</w:t>
            </w:r>
            <w:r w:rsidR="00C26CB0">
              <w:rPr>
                <w:sz w:val="20"/>
              </w:rPr>
              <w:noBreakHyphen/>
            </w:r>
            <w:r w:rsidRPr="00C26CB0">
              <w:rPr>
                <w:sz w:val="20"/>
              </w:rPr>
              <w:t>Ch = Sub</w:t>
            </w:r>
            <w:r w:rsidR="00C26CB0">
              <w:rPr>
                <w:sz w:val="20"/>
              </w:rPr>
              <w:noBreakHyphen/>
            </w:r>
            <w:r w:rsidRPr="00C26CB0">
              <w:rPr>
                <w:sz w:val="20"/>
              </w:rPr>
              <w:t>Chapter(s)</w:t>
            </w:r>
          </w:p>
        </w:tc>
      </w:tr>
      <w:tr w:rsidR="0034116A" w:rsidRPr="00C26CB0" w:rsidTr="0078053A">
        <w:tc>
          <w:tcPr>
            <w:tcW w:w="3543" w:type="dxa"/>
            <w:shd w:val="clear" w:color="auto" w:fill="auto"/>
          </w:tcPr>
          <w:p w:rsidR="0034116A" w:rsidRPr="00C26CB0" w:rsidRDefault="0034116A" w:rsidP="0078053A">
            <w:pPr>
              <w:pStyle w:val="ENoteTableText"/>
              <w:rPr>
                <w:sz w:val="20"/>
              </w:rPr>
            </w:pPr>
            <w:r w:rsidRPr="00C26CB0">
              <w:rPr>
                <w:sz w:val="20"/>
              </w:rPr>
              <w:t>orig = original</w:t>
            </w:r>
          </w:p>
        </w:tc>
        <w:tc>
          <w:tcPr>
            <w:tcW w:w="3543" w:type="dxa"/>
            <w:shd w:val="clear" w:color="auto" w:fill="auto"/>
          </w:tcPr>
          <w:p w:rsidR="0034116A" w:rsidRPr="00C26CB0" w:rsidRDefault="0034116A" w:rsidP="0078053A">
            <w:pPr>
              <w:pStyle w:val="ENoteTableText"/>
              <w:rPr>
                <w:sz w:val="20"/>
              </w:rPr>
            </w:pPr>
            <w:r w:rsidRPr="00C26CB0">
              <w:rPr>
                <w:sz w:val="20"/>
              </w:rPr>
              <w:t>SubPt = Subpart(s)</w:t>
            </w:r>
          </w:p>
        </w:tc>
      </w:tr>
      <w:tr w:rsidR="0034116A" w:rsidRPr="00C26CB0" w:rsidTr="0078053A">
        <w:tc>
          <w:tcPr>
            <w:tcW w:w="3543" w:type="dxa"/>
            <w:shd w:val="clear" w:color="auto" w:fill="auto"/>
          </w:tcPr>
          <w:p w:rsidR="0034116A" w:rsidRPr="00C26CB0" w:rsidRDefault="0034116A" w:rsidP="004D48CC">
            <w:pPr>
              <w:pStyle w:val="ENoteTableText"/>
              <w:ind w:left="454" w:hanging="454"/>
              <w:rPr>
                <w:sz w:val="20"/>
              </w:rPr>
            </w:pPr>
            <w:r w:rsidRPr="00C26CB0">
              <w:rPr>
                <w:sz w:val="20"/>
              </w:rPr>
              <w:t>par = paragraph(s)/subparagraph(s)</w:t>
            </w:r>
            <w:r w:rsidR="004D48CC" w:rsidRPr="00C26CB0">
              <w:rPr>
                <w:sz w:val="20"/>
              </w:rPr>
              <w:br/>
            </w:r>
            <w:r w:rsidRPr="00C26CB0">
              <w:rPr>
                <w:sz w:val="20"/>
              </w:rPr>
              <w:t>/sub</w:t>
            </w:r>
            <w:r w:rsidR="00C26CB0">
              <w:rPr>
                <w:sz w:val="20"/>
              </w:rPr>
              <w:noBreakHyphen/>
            </w:r>
            <w:r w:rsidRPr="00C26CB0">
              <w:rPr>
                <w:sz w:val="20"/>
              </w:rPr>
              <w:t>subparagraph(s)</w:t>
            </w:r>
          </w:p>
        </w:tc>
        <w:tc>
          <w:tcPr>
            <w:tcW w:w="3543" w:type="dxa"/>
            <w:shd w:val="clear" w:color="auto" w:fill="auto"/>
          </w:tcPr>
          <w:p w:rsidR="0034116A" w:rsidRPr="00C26CB0" w:rsidRDefault="0034116A" w:rsidP="0078053A">
            <w:pPr>
              <w:pStyle w:val="ENoteTableText"/>
              <w:rPr>
                <w:sz w:val="20"/>
              </w:rPr>
            </w:pPr>
          </w:p>
        </w:tc>
      </w:tr>
    </w:tbl>
    <w:p w:rsidR="0034116A" w:rsidRPr="00C26CB0" w:rsidRDefault="0034116A" w:rsidP="0034116A"/>
    <w:p w:rsidR="0034116A" w:rsidRPr="00C26CB0" w:rsidRDefault="0034116A" w:rsidP="000755F8">
      <w:pPr>
        <w:pStyle w:val="ENotesHeading2"/>
        <w:pageBreakBefore/>
        <w:outlineLvl w:val="9"/>
      </w:pPr>
      <w:bookmarkStart w:id="126" w:name="_Toc402864502"/>
      <w:r w:rsidRPr="00C26CB0">
        <w:lastRenderedPageBreak/>
        <w:t>Endnote 3—Legislation history</w:t>
      </w:r>
      <w:bookmarkEnd w:id="126"/>
    </w:p>
    <w:p w:rsidR="00333AA1" w:rsidRPr="00C26CB0" w:rsidRDefault="00333AA1" w:rsidP="00FA61A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33AA1" w:rsidRPr="00C26CB0" w:rsidTr="00FA61A5">
        <w:trPr>
          <w:cantSplit/>
          <w:tblHeader/>
        </w:trPr>
        <w:tc>
          <w:tcPr>
            <w:tcW w:w="1838" w:type="dxa"/>
            <w:tcBorders>
              <w:top w:val="single" w:sz="12" w:space="0" w:color="auto"/>
              <w:bottom w:val="single" w:sz="12" w:space="0" w:color="auto"/>
            </w:tcBorders>
            <w:shd w:val="clear" w:color="auto" w:fill="auto"/>
          </w:tcPr>
          <w:p w:rsidR="00333AA1" w:rsidRPr="00C26CB0" w:rsidRDefault="00333AA1" w:rsidP="00FA61A5">
            <w:pPr>
              <w:pStyle w:val="ENoteTableHeading"/>
              <w:rPr>
                <w:rFonts w:cs="Arial"/>
              </w:rPr>
            </w:pPr>
            <w:r w:rsidRPr="00C26CB0">
              <w:rPr>
                <w:rFonts w:cs="Arial"/>
              </w:rPr>
              <w:t>Act</w:t>
            </w:r>
          </w:p>
        </w:tc>
        <w:tc>
          <w:tcPr>
            <w:tcW w:w="992" w:type="dxa"/>
            <w:tcBorders>
              <w:top w:val="single" w:sz="12" w:space="0" w:color="auto"/>
              <w:bottom w:val="single" w:sz="12" w:space="0" w:color="auto"/>
            </w:tcBorders>
            <w:shd w:val="clear" w:color="auto" w:fill="auto"/>
          </w:tcPr>
          <w:p w:rsidR="00333AA1" w:rsidRPr="00C26CB0" w:rsidRDefault="00333AA1" w:rsidP="00FA61A5">
            <w:pPr>
              <w:pStyle w:val="ENoteTableHeading"/>
              <w:rPr>
                <w:rFonts w:cs="Arial"/>
              </w:rPr>
            </w:pPr>
            <w:r w:rsidRPr="00C26CB0">
              <w:rPr>
                <w:rFonts w:cs="Arial"/>
              </w:rPr>
              <w:t>Number and year</w:t>
            </w:r>
          </w:p>
        </w:tc>
        <w:tc>
          <w:tcPr>
            <w:tcW w:w="993" w:type="dxa"/>
            <w:tcBorders>
              <w:top w:val="single" w:sz="12" w:space="0" w:color="auto"/>
              <w:bottom w:val="single" w:sz="12" w:space="0" w:color="auto"/>
            </w:tcBorders>
            <w:shd w:val="clear" w:color="auto" w:fill="auto"/>
          </w:tcPr>
          <w:p w:rsidR="00333AA1" w:rsidRPr="00C26CB0" w:rsidRDefault="0034116A" w:rsidP="00FA61A5">
            <w:pPr>
              <w:pStyle w:val="ENoteTableHeading"/>
              <w:rPr>
                <w:rFonts w:cs="Arial"/>
              </w:rPr>
            </w:pPr>
            <w:r w:rsidRPr="00C26CB0">
              <w:rPr>
                <w:rFonts w:cs="Arial"/>
              </w:rPr>
              <w:t>Assent</w:t>
            </w:r>
          </w:p>
        </w:tc>
        <w:tc>
          <w:tcPr>
            <w:tcW w:w="1845" w:type="dxa"/>
            <w:tcBorders>
              <w:top w:val="single" w:sz="12" w:space="0" w:color="auto"/>
              <w:bottom w:val="single" w:sz="12" w:space="0" w:color="auto"/>
            </w:tcBorders>
            <w:shd w:val="clear" w:color="auto" w:fill="auto"/>
          </w:tcPr>
          <w:p w:rsidR="00333AA1" w:rsidRPr="00C26CB0" w:rsidRDefault="0034116A" w:rsidP="00FA61A5">
            <w:pPr>
              <w:pStyle w:val="ENoteTableHeading"/>
              <w:rPr>
                <w:rFonts w:cs="Arial"/>
              </w:rPr>
            </w:pPr>
            <w:r w:rsidRPr="00C26CB0">
              <w:rPr>
                <w:rFonts w:cs="Arial"/>
              </w:rPr>
              <w:t>Commencement</w:t>
            </w:r>
          </w:p>
        </w:tc>
        <w:tc>
          <w:tcPr>
            <w:tcW w:w="1417" w:type="dxa"/>
            <w:tcBorders>
              <w:top w:val="single" w:sz="12" w:space="0" w:color="auto"/>
              <w:bottom w:val="single" w:sz="12" w:space="0" w:color="auto"/>
            </w:tcBorders>
            <w:shd w:val="clear" w:color="auto" w:fill="auto"/>
          </w:tcPr>
          <w:p w:rsidR="00333AA1" w:rsidRPr="00C26CB0" w:rsidRDefault="00333AA1" w:rsidP="00FA61A5">
            <w:pPr>
              <w:pStyle w:val="ENoteTableHeading"/>
              <w:rPr>
                <w:rFonts w:cs="Arial"/>
              </w:rPr>
            </w:pPr>
            <w:r w:rsidRPr="00C26CB0">
              <w:rPr>
                <w:rFonts w:cs="Arial"/>
              </w:rPr>
              <w:t>Application, saving and transitional provisions</w:t>
            </w:r>
          </w:p>
        </w:tc>
      </w:tr>
      <w:tr w:rsidR="00333AA1" w:rsidRPr="00C26CB0" w:rsidTr="00FA61A5">
        <w:trPr>
          <w:cantSplit/>
        </w:trPr>
        <w:tc>
          <w:tcPr>
            <w:tcW w:w="1838" w:type="dxa"/>
            <w:tcBorders>
              <w:top w:val="single" w:sz="12" w:space="0" w:color="auto"/>
              <w:bottom w:val="single" w:sz="4" w:space="0" w:color="auto"/>
            </w:tcBorders>
            <w:shd w:val="clear" w:color="auto" w:fill="auto"/>
          </w:tcPr>
          <w:p w:rsidR="00333AA1" w:rsidRPr="00C26CB0" w:rsidRDefault="00333AA1" w:rsidP="00333AA1">
            <w:pPr>
              <w:pStyle w:val="ENoteTableText"/>
            </w:pPr>
            <w:r w:rsidRPr="00C26CB0">
              <w:t>Intelligence Services Act 2001</w:t>
            </w:r>
          </w:p>
        </w:tc>
        <w:tc>
          <w:tcPr>
            <w:tcW w:w="992" w:type="dxa"/>
            <w:tcBorders>
              <w:top w:val="single" w:sz="12" w:space="0" w:color="auto"/>
              <w:bottom w:val="single" w:sz="4" w:space="0" w:color="auto"/>
            </w:tcBorders>
            <w:shd w:val="clear" w:color="auto" w:fill="auto"/>
          </w:tcPr>
          <w:p w:rsidR="00333AA1" w:rsidRPr="00C26CB0" w:rsidRDefault="00333AA1" w:rsidP="00333AA1">
            <w:pPr>
              <w:pStyle w:val="ENoteTableText"/>
            </w:pPr>
            <w:r w:rsidRPr="00C26CB0">
              <w:t>152, 2001</w:t>
            </w:r>
          </w:p>
        </w:tc>
        <w:tc>
          <w:tcPr>
            <w:tcW w:w="993" w:type="dxa"/>
            <w:tcBorders>
              <w:top w:val="single" w:sz="12" w:space="0" w:color="auto"/>
              <w:bottom w:val="single" w:sz="4" w:space="0" w:color="auto"/>
            </w:tcBorders>
            <w:shd w:val="clear" w:color="auto" w:fill="auto"/>
          </w:tcPr>
          <w:p w:rsidR="00333AA1" w:rsidRPr="00C26CB0" w:rsidRDefault="00333AA1" w:rsidP="00333AA1">
            <w:pPr>
              <w:pStyle w:val="ENoteTableText"/>
            </w:pPr>
            <w:smartTag w:uri="urn:schemas-microsoft-com:office:smarttags" w:element="date">
              <w:smartTagPr>
                <w:attr w:name="Year" w:val="2001"/>
                <w:attr w:name="Day" w:val="1"/>
                <w:attr w:name="Month" w:val="10"/>
              </w:smartTagPr>
              <w:r w:rsidRPr="00C26CB0">
                <w:t>1 Oct 2001</w:t>
              </w:r>
            </w:smartTag>
          </w:p>
        </w:tc>
        <w:tc>
          <w:tcPr>
            <w:tcW w:w="1845" w:type="dxa"/>
            <w:tcBorders>
              <w:top w:val="single" w:sz="12" w:space="0" w:color="auto"/>
              <w:bottom w:val="single" w:sz="4" w:space="0" w:color="auto"/>
            </w:tcBorders>
            <w:shd w:val="clear" w:color="auto" w:fill="auto"/>
          </w:tcPr>
          <w:p w:rsidR="00333AA1" w:rsidRPr="00C26CB0" w:rsidRDefault="00333AA1" w:rsidP="00333AA1">
            <w:pPr>
              <w:pStyle w:val="ENoteTableText"/>
            </w:pPr>
            <w:smartTag w:uri="urn:schemas-microsoft-com:office:smarttags" w:element="date">
              <w:smartTagPr>
                <w:attr w:name="Year" w:val="2001"/>
                <w:attr w:name="Day" w:val="29"/>
                <w:attr w:name="Month" w:val="10"/>
              </w:smartTagPr>
              <w:r w:rsidRPr="00C26CB0">
                <w:t>29 Oct 2001</w:t>
              </w:r>
            </w:smartTag>
          </w:p>
        </w:tc>
        <w:tc>
          <w:tcPr>
            <w:tcW w:w="1417" w:type="dxa"/>
            <w:tcBorders>
              <w:top w:val="single" w:sz="12" w:space="0" w:color="auto"/>
              <w:bottom w:val="single" w:sz="4" w:space="0" w:color="auto"/>
            </w:tcBorders>
            <w:shd w:val="clear" w:color="auto" w:fill="auto"/>
          </w:tcPr>
          <w:p w:rsidR="00333AA1" w:rsidRPr="00C26CB0" w:rsidRDefault="00333AA1" w:rsidP="00333AA1">
            <w:pPr>
              <w:pStyle w:val="ENoteTableText"/>
            </w:pP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Security Legislation Amendment (Terrorism) Act 2002</w:t>
            </w:r>
          </w:p>
        </w:tc>
        <w:tc>
          <w:tcPr>
            <w:tcW w:w="992" w:type="dxa"/>
            <w:shd w:val="clear" w:color="auto" w:fill="auto"/>
          </w:tcPr>
          <w:p w:rsidR="00333AA1" w:rsidRPr="00C26CB0" w:rsidRDefault="00333AA1" w:rsidP="00333AA1">
            <w:pPr>
              <w:pStyle w:val="ENoteTableText"/>
            </w:pPr>
            <w:r w:rsidRPr="00C26CB0">
              <w:t>65, 2002</w:t>
            </w:r>
          </w:p>
        </w:tc>
        <w:tc>
          <w:tcPr>
            <w:tcW w:w="993" w:type="dxa"/>
            <w:shd w:val="clear" w:color="auto" w:fill="auto"/>
          </w:tcPr>
          <w:p w:rsidR="00333AA1" w:rsidRPr="00C26CB0" w:rsidRDefault="00333AA1" w:rsidP="00333AA1">
            <w:pPr>
              <w:pStyle w:val="ENoteTableText"/>
            </w:pPr>
            <w:r w:rsidRPr="00C26CB0">
              <w:t>5</w:t>
            </w:r>
            <w:r w:rsidR="00C26CB0">
              <w:t> </w:t>
            </w:r>
            <w:r w:rsidRPr="00C26CB0">
              <w:t>July 2002</w:t>
            </w:r>
          </w:p>
        </w:tc>
        <w:tc>
          <w:tcPr>
            <w:tcW w:w="1845" w:type="dxa"/>
            <w:shd w:val="clear" w:color="auto" w:fill="auto"/>
          </w:tcPr>
          <w:p w:rsidR="00333AA1" w:rsidRPr="00C26CB0" w:rsidRDefault="00333AA1" w:rsidP="004D48CC">
            <w:pPr>
              <w:pStyle w:val="ENoteTableText"/>
            </w:pPr>
            <w:r w:rsidRPr="00C26CB0">
              <w:t>Schedule</w:t>
            </w:r>
            <w:r w:rsidR="00C26CB0">
              <w:t> </w:t>
            </w:r>
            <w:r w:rsidRPr="00C26CB0">
              <w:t>1 (item</w:t>
            </w:r>
            <w:r w:rsidR="00C26CB0">
              <w:t> </w:t>
            </w:r>
            <w:r w:rsidRPr="00C26CB0">
              <w:t>19): 6</w:t>
            </w:r>
            <w:r w:rsidR="00C26CB0">
              <w:t> </w:t>
            </w:r>
            <w:r w:rsidRPr="00C26CB0">
              <w:t xml:space="preserve">July 2002 </w:t>
            </w:r>
            <w:r w:rsidR="004D48CC" w:rsidRPr="00C26CB0">
              <w:t>(</w:t>
            </w:r>
            <w:r w:rsidR="004D48CC" w:rsidRPr="00C26CB0">
              <w:rPr>
                <w:i/>
              </w:rPr>
              <w:t xml:space="preserve">see </w:t>
            </w:r>
            <w:r w:rsidR="004D48CC" w:rsidRPr="00C26CB0">
              <w:t>s 2(1) item</w:t>
            </w:r>
            <w:r w:rsidR="00C26CB0">
              <w:t> </w:t>
            </w:r>
            <w:r w:rsidR="004D48CC" w:rsidRPr="00C26CB0">
              <w:t>8A)</w:t>
            </w:r>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Australian Security Intelligence Organisation Legislation Amendment (Terrorism) Act 2003</w:t>
            </w:r>
          </w:p>
        </w:tc>
        <w:tc>
          <w:tcPr>
            <w:tcW w:w="992" w:type="dxa"/>
            <w:shd w:val="clear" w:color="auto" w:fill="auto"/>
          </w:tcPr>
          <w:p w:rsidR="00333AA1" w:rsidRPr="00C26CB0" w:rsidRDefault="00333AA1" w:rsidP="00333AA1">
            <w:pPr>
              <w:pStyle w:val="ENoteTableText"/>
            </w:pPr>
            <w:r w:rsidRPr="00C26CB0">
              <w:t>77, 2003</w:t>
            </w:r>
          </w:p>
        </w:tc>
        <w:tc>
          <w:tcPr>
            <w:tcW w:w="993" w:type="dxa"/>
            <w:shd w:val="clear" w:color="auto" w:fill="auto"/>
          </w:tcPr>
          <w:p w:rsidR="00333AA1" w:rsidRPr="00C26CB0" w:rsidRDefault="00333AA1" w:rsidP="00333AA1">
            <w:pPr>
              <w:pStyle w:val="ENoteTableText"/>
            </w:pPr>
            <w:r w:rsidRPr="00C26CB0">
              <w:t>22</w:t>
            </w:r>
            <w:r w:rsidR="00C26CB0">
              <w:t> </w:t>
            </w:r>
            <w:r w:rsidRPr="00C26CB0">
              <w:t>July 2003</w:t>
            </w:r>
          </w:p>
        </w:tc>
        <w:tc>
          <w:tcPr>
            <w:tcW w:w="1845" w:type="dxa"/>
            <w:shd w:val="clear" w:color="auto" w:fill="auto"/>
          </w:tcPr>
          <w:p w:rsidR="00333AA1" w:rsidRPr="00C26CB0" w:rsidRDefault="00333AA1" w:rsidP="00333AA1">
            <w:pPr>
              <w:pStyle w:val="ENoteTableText"/>
            </w:pPr>
            <w:r w:rsidRPr="00C26CB0">
              <w:t>Schedule</w:t>
            </w:r>
            <w:r w:rsidR="00C26CB0">
              <w:t> </w:t>
            </w:r>
            <w:r w:rsidRPr="00C26CB0">
              <w:t>1 (item</w:t>
            </w:r>
            <w:r w:rsidR="00C26CB0">
              <w:t> </w:t>
            </w:r>
            <w:r w:rsidRPr="00C26CB0">
              <w:t>27D): 23</w:t>
            </w:r>
            <w:r w:rsidR="00C26CB0">
              <w:t> </w:t>
            </w:r>
            <w:r w:rsidRPr="00C26CB0">
              <w:t>July 2003</w:t>
            </w:r>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rPr>
                <w:color w:val="000000"/>
              </w:rPr>
            </w:pPr>
            <w:r w:rsidRPr="00C26CB0">
              <w:t>ASIO Legislation Amendment Act 2003</w:t>
            </w:r>
          </w:p>
        </w:tc>
        <w:tc>
          <w:tcPr>
            <w:tcW w:w="992" w:type="dxa"/>
            <w:shd w:val="clear" w:color="auto" w:fill="auto"/>
          </w:tcPr>
          <w:p w:rsidR="00333AA1" w:rsidRPr="00C26CB0" w:rsidRDefault="00333AA1" w:rsidP="00333AA1">
            <w:pPr>
              <w:pStyle w:val="ENoteTableText"/>
            </w:pPr>
            <w:r w:rsidRPr="00C26CB0">
              <w:t>143, 2003</w:t>
            </w:r>
          </w:p>
        </w:tc>
        <w:tc>
          <w:tcPr>
            <w:tcW w:w="993" w:type="dxa"/>
            <w:shd w:val="clear" w:color="auto" w:fill="auto"/>
          </w:tcPr>
          <w:p w:rsidR="00333AA1" w:rsidRPr="00C26CB0" w:rsidRDefault="00333AA1" w:rsidP="00333AA1">
            <w:pPr>
              <w:pStyle w:val="ENoteTableText"/>
            </w:pPr>
            <w:smartTag w:uri="urn:schemas-microsoft-com:office:smarttags" w:element="date">
              <w:smartTagPr>
                <w:attr w:name="Year" w:val="2003"/>
                <w:attr w:name="Day" w:val="17"/>
                <w:attr w:name="Month" w:val="12"/>
              </w:smartTagPr>
              <w:r w:rsidRPr="00C26CB0">
                <w:t>17 Dec 2003</w:t>
              </w:r>
            </w:smartTag>
          </w:p>
        </w:tc>
        <w:tc>
          <w:tcPr>
            <w:tcW w:w="1845" w:type="dxa"/>
            <w:shd w:val="clear" w:color="auto" w:fill="auto"/>
          </w:tcPr>
          <w:p w:rsidR="00333AA1" w:rsidRPr="00C26CB0" w:rsidRDefault="00333AA1" w:rsidP="00333AA1">
            <w:pPr>
              <w:pStyle w:val="ENoteTableText"/>
            </w:pPr>
            <w:smartTag w:uri="urn:schemas-microsoft-com:office:smarttags" w:element="date">
              <w:smartTagPr>
                <w:attr w:name="Year" w:val="2003"/>
                <w:attr w:name="Day" w:val="18"/>
                <w:attr w:name="Month" w:val="12"/>
              </w:smartTagPr>
              <w:r w:rsidRPr="00C26CB0">
                <w:t>18 Dec 2003</w:t>
              </w:r>
            </w:smartTag>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Intelligence Services Amendment Act 2004</w:t>
            </w:r>
          </w:p>
        </w:tc>
        <w:tc>
          <w:tcPr>
            <w:tcW w:w="992" w:type="dxa"/>
            <w:shd w:val="clear" w:color="auto" w:fill="auto"/>
          </w:tcPr>
          <w:p w:rsidR="00333AA1" w:rsidRPr="00C26CB0" w:rsidRDefault="00333AA1" w:rsidP="00333AA1">
            <w:pPr>
              <w:pStyle w:val="ENoteTableText"/>
            </w:pPr>
            <w:r w:rsidRPr="00C26CB0">
              <w:t>57, 2004</w:t>
            </w:r>
          </w:p>
        </w:tc>
        <w:tc>
          <w:tcPr>
            <w:tcW w:w="993" w:type="dxa"/>
            <w:shd w:val="clear" w:color="auto" w:fill="auto"/>
          </w:tcPr>
          <w:p w:rsidR="00333AA1" w:rsidRPr="00C26CB0" w:rsidRDefault="00333AA1" w:rsidP="00333AA1">
            <w:pPr>
              <w:pStyle w:val="ENoteTableText"/>
            </w:pPr>
            <w:smartTag w:uri="urn:schemas-microsoft-com:office:smarttags" w:element="date">
              <w:smartTagPr>
                <w:attr w:name="Year" w:val="2004"/>
                <w:attr w:name="Day" w:val="27"/>
                <w:attr w:name="Month" w:val="4"/>
              </w:smartTagPr>
              <w:r w:rsidRPr="00C26CB0">
                <w:t>27 Apr 2004</w:t>
              </w:r>
            </w:smartTag>
          </w:p>
        </w:tc>
        <w:tc>
          <w:tcPr>
            <w:tcW w:w="1845" w:type="dxa"/>
            <w:shd w:val="clear" w:color="auto" w:fill="auto"/>
          </w:tcPr>
          <w:p w:rsidR="00333AA1" w:rsidRPr="00C26CB0" w:rsidRDefault="00333AA1" w:rsidP="00333AA1">
            <w:pPr>
              <w:pStyle w:val="ENoteTableText"/>
            </w:pPr>
            <w:smartTag w:uri="urn:schemas-microsoft-com:office:smarttags" w:element="date">
              <w:smartTagPr>
                <w:attr w:name="Year" w:val="2004"/>
                <w:attr w:name="Day" w:val="27"/>
                <w:attr w:name="Month" w:val="4"/>
              </w:smartTagPr>
              <w:r w:rsidRPr="00C26CB0">
                <w:t>27 Apr 2004</w:t>
              </w:r>
            </w:smartTag>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Intelligence Services Legislation Amendment Act 2005</w:t>
            </w:r>
          </w:p>
        </w:tc>
        <w:tc>
          <w:tcPr>
            <w:tcW w:w="992" w:type="dxa"/>
            <w:shd w:val="clear" w:color="auto" w:fill="auto"/>
          </w:tcPr>
          <w:p w:rsidR="00333AA1" w:rsidRPr="00C26CB0" w:rsidRDefault="00333AA1" w:rsidP="00333AA1">
            <w:pPr>
              <w:pStyle w:val="ENoteTableText"/>
            </w:pPr>
            <w:r w:rsidRPr="00C26CB0">
              <w:t>128, 2005</w:t>
            </w:r>
          </w:p>
        </w:tc>
        <w:tc>
          <w:tcPr>
            <w:tcW w:w="993" w:type="dxa"/>
            <w:shd w:val="clear" w:color="auto" w:fill="auto"/>
          </w:tcPr>
          <w:p w:rsidR="00333AA1" w:rsidRPr="00C26CB0" w:rsidRDefault="00333AA1" w:rsidP="00333AA1">
            <w:pPr>
              <w:pStyle w:val="ENoteTableText"/>
            </w:pPr>
            <w:smartTag w:uri="urn:schemas-microsoft-com:office:smarttags" w:element="date">
              <w:smartTagPr>
                <w:attr w:name="Year" w:val="2005"/>
                <w:attr w:name="Day" w:val="4"/>
                <w:attr w:name="Month" w:val="11"/>
              </w:smartTagPr>
              <w:r w:rsidRPr="00C26CB0">
                <w:t>4 Nov 2005</w:t>
              </w:r>
            </w:smartTag>
          </w:p>
        </w:tc>
        <w:tc>
          <w:tcPr>
            <w:tcW w:w="1845" w:type="dxa"/>
            <w:shd w:val="clear" w:color="auto" w:fill="auto"/>
          </w:tcPr>
          <w:p w:rsidR="00333AA1" w:rsidRPr="00C26CB0" w:rsidRDefault="00333AA1" w:rsidP="00333AA1">
            <w:pPr>
              <w:pStyle w:val="ENoteTableText"/>
            </w:pPr>
            <w:r w:rsidRPr="00C26CB0">
              <w:t>Schedules</w:t>
            </w:r>
            <w:r w:rsidR="00C26CB0">
              <w:t> </w:t>
            </w:r>
            <w:r w:rsidRPr="00C26CB0">
              <w:t xml:space="preserve">1–8: </w:t>
            </w:r>
            <w:smartTag w:uri="urn:schemas-microsoft-com:office:smarttags" w:element="date">
              <w:smartTagPr>
                <w:attr w:name="Year" w:val="2005"/>
                <w:attr w:name="Day" w:val="2"/>
                <w:attr w:name="Month" w:val="12"/>
              </w:smartTagPr>
              <w:r w:rsidRPr="00C26CB0">
                <w:t>2 Dec 2005</w:t>
              </w:r>
            </w:smartTag>
            <w:r w:rsidRPr="00C26CB0">
              <w:br/>
              <w:t>Remainder: Royal Assent</w:t>
            </w:r>
          </w:p>
        </w:tc>
        <w:tc>
          <w:tcPr>
            <w:tcW w:w="1417" w:type="dxa"/>
            <w:shd w:val="clear" w:color="auto" w:fill="auto"/>
          </w:tcPr>
          <w:p w:rsidR="00333AA1" w:rsidRPr="00C26CB0" w:rsidRDefault="00333AA1" w:rsidP="00333AA1">
            <w:pPr>
              <w:pStyle w:val="ENoteTableText"/>
            </w:pPr>
            <w:r w:rsidRPr="00C26CB0">
              <w:t xml:space="preserve">Sch. 1 (items </w:t>
            </w:r>
            <w:r w:rsidRPr="00C26CB0">
              <w:br/>
              <w:t>68–70)</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Telecommunications (Interception) Amendment Act 2006</w:t>
            </w:r>
          </w:p>
        </w:tc>
        <w:tc>
          <w:tcPr>
            <w:tcW w:w="992" w:type="dxa"/>
            <w:shd w:val="clear" w:color="auto" w:fill="auto"/>
          </w:tcPr>
          <w:p w:rsidR="00333AA1" w:rsidRPr="00C26CB0" w:rsidRDefault="00333AA1" w:rsidP="00333AA1">
            <w:pPr>
              <w:pStyle w:val="ENoteTableText"/>
            </w:pPr>
            <w:r w:rsidRPr="00C26CB0">
              <w:t>40, 2006</w:t>
            </w:r>
          </w:p>
        </w:tc>
        <w:tc>
          <w:tcPr>
            <w:tcW w:w="993" w:type="dxa"/>
            <w:shd w:val="clear" w:color="auto" w:fill="auto"/>
          </w:tcPr>
          <w:p w:rsidR="00333AA1" w:rsidRPr="00C26CB0" w:rsidRDefault="00333AA1" w:rsidP="00333AA1">
            <w:pPr>
              <w:pStyle w:val="ENoteTableText"/>
            </w:pPr>
            <w:r w:rsidRPr="00C26CB0">
              <w:t>3</w:t>
            </w:r>
            <w:r w:rsidR="00C26CB0">
              <w:t> </w:t>
            </w:r>
            <w:r w:rsidRPr="00C26CB0">
              <w:t>May 2006</w:t>
            </w:r>
          </w:p>
        </w:tc>
        <w:tc>
          <w:tcPr>
            <w:tcW w:w="1845" w:type="dxa"/>
            <w:shd w:val="clear" w:color="auto" w:fill="auto"/>
          </w:tcPr>
          <w:p w:rsidR="00333AA1" w:rsidRPr="00C26CB0" w:rsidRDefault="00333AA1" w:rsidP="00333AA1">
            <w:pPr>
              <w:pStyle w:val="ENoteTableText"/>
            </w:pPr>
            <w:r w:rsidRPr="00C26CB0">
              <w:t>Schedule</w:t>
            </w:r>
            <w:r w:rsidR="00C26CB0">
              <w:t> </w:t>
            </w:r>
            <w:r w:rsidRPr="00C26CB0">
              <w:t>1 (item</w:t>
            </w:r>
            <w:r w:rsidR="00C26CB0">
              <w:t> </w:t>
            </w:r>
            <w:r w:rsidRPr="00C26CB0">
              <w:t>20A): 13</w:t>
            </w:r>
            <w:r w:rsidR="00C26CB0">
              <w:t> </w:t>
            </w:r>
            <w:r w:rsidRPr="00C26CB0">
              <w:t>June 2006 (</w:t>
            </w:r>
            <w:r w:rsidRPr="00C26CB0">
              <w:rPr>
                <w:i/>
              </w:rPr>
              <w:t xml:space="preserve">see </w:t>
            </w:r>
            <w:r w:rsidRPr="00C26CB0">
              <w:t>F2006L01623)</w:t>
            </w:r>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ASIO Legislation Amendment Act 2006</w:t>
            </w:r>
          </w:p>
        </w:tc>
        <w:tc>
          <w:tcPr>
            <w:tcW w:w="992" w:type="dxa"/>
            <w:shd w:val="clear" w:color="auto" w:fill="auto"/>
          </w:tcPr>
          <w:p w:rsidR="00333AA1" w:rsidRPr="00C26CB0" w:rsidRDefault="00333AA1" w:rsidP="00333AA1">
            <w:pPr>
              <w:pStyle w:val="ENoteTableText"/>
            </w:pPr>
            <w:r w:rsidRPr="00C26CB0">
              <w:t>54, 2006</w:t>
            </w:r>
          </w:p>
        </w:tc>
        <w:tc>
          <w:tcPr>
            <w:tcW w:w="993" w:type="dxa"/>
            <w:shd w:val="clear" w:color="auto" w:fill="auto"/>
          </w:tcPr>
          <w:p w:rsidR="00333AA1" w:rsidRPr="00C26CB0" w:rsidRDefault="00333AA1" w:rsidP="00333AA1">
            <w:pPr>
              <w:pStyle w:val="ENoteTableText"/>
            </w:pPr>
            <w:r w:rsidRPr="00C26CB0">
              <w:t>19</w:t>
            </w:r>
            <w:r w:rsidR="00C26CB0">
              <w:t> </w:t>
            </w:r>
            <w:r w:rsidRPr="00C26CB0">
              <w:t>June 2006</w:t>
            </w:r>
          </w:p>
        </w:tc>
        <w:tc>
          <w:tcPr>
            <w:tcW w:w="1845" w:type="dxa"/>
            <w:shd w:val="clear" w:color="auto" w:fill="auto"/>
          </w:tcPr>
          <w:p w:rsidR="00333AA1" w:rsidRPr="00C26CB0" w:rsidRDefault="00333AA1" w:rsidP="004D48CC">
            <w:pPr>
              <w:pStyle w:val="ENoteTableText"/>
              <w:rPr>
                <w:i/>
              </w:rPr>
            </w:pPr>
            <w:r w:rsidRPr="00C26CB0">
              <w:t>Schedule</w:t>
            </w:r>
            <w:r w:rsidR="00C26CB0">
              <w:t> </w:t>
            </w:r>
            <w:r w:rsidRPr="00C26CB0">
              <w:t>2 (item</w:t>
            </w:r>
            <w:r w:rsidR="00C26CB0">
              <w:t> </w:t>
            </w:r>
            <w:r w:rsidRPr="00C26CB0">
              <w:t xml:space="preserve">33): </w:t>
            </w:r>
            <w:r w:rsidR="004D48CC" w:rsidRPr="00C26CB0">
              <w:t>20</w:t>
            </w:r>
            <w:r w:rsidR="00C26CB0">
              <w:t> </w:t>
            </w:r>
            <w:r w:rsidR="004D48CC" w:rsidRPr="00C26CB0">
              <w:t>June 2006 (</w:t>
            </w:r>
            <w:r w:rsidR="004D48CC" w:rsidRPr="00C26CB0">
              <w:rPr>
                <w:i/>
              </w:rPr>
              <w:t xml:space="preserve">see </w:t>
            </w:r>
            <w:r w:rsidR="004D48CC" w:rsidRPr="00C26CB0">
              <w:t>s 2(1) item</w:t>
            </w:r>
            <w:r w:rsidR="00C26CB0">
              <w:t> </w:t>
            </w:r>
            <w:r w:rsidR="004D48CC" w:rsidRPr="00C26CB0">
              <w:t>3)</w:t>
            </w:r>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Telecommunications (Interception and Access) Amendment Act 2007</w:t>
            </w:r>
          </w:p>
        </w:tc>
        <w:tc>
          <w:tcPr>
            <w:tcW w:w="992" w:type="dxa"/>
            <w:shd w:val="clear" w:color="auto" w:fill="auto"/>
          </w:tcPr>
          <w:p w:rsidR="00333AA1" w:rsidRPr="00C26CB0" w:rsidRDefault="00333AA1" w:rsidP="00333AA1">
            <w:pPr>
              <w:pStyle w:val="ENoteTableText"/>
            </w:pPr>
            <w:r w:rsidRPr="00C26CB0">
              <w:t>177, 2007</w:t>
            </w:r>
          </w:p>
        </w:tc>
        <w:tc>
          <w:tcPr>
            <w:tcW w:w="993" w:type="dxa"/>
            <w:shd w:val="clear" w:color="auto" w:fill="auto"/>
          </w:tcPr>
          <w:p w:rsidR="00333AA1" w:rsidRPr="00C26CB0" w:rsidRDefault="00333AA1" w:rsidP="00333AA1">
            <w:pPr>
              <w:pStyle w:val="ENoteTableText"/>
            </w:pPr>
            <w:smartTag w:uri="urn:schemas-microsoft-com:office:smarttags" w:element="date">
              <w:smartTagPr>
                <w:attr w:name="Year" w:val="2007"/>
                <w:attr w:name="Day" w:val="28"/>
                <w:attr w:name="Month" w:val="9"/>
              </w:smartTagPr>
              <w:r w:rsidRPr="00C26CB0">
                <w:t>28 Sept 2007</w:t>
              </w:r>
            </w:smartTag>
          </w:p>
        </w:tc>
        <w:tc>
          <w:tcPr>
            <w:tcW w:w="1845" w:type="dxa"/>
            <w:shd w:val="clear" w:color="auto" w:fill="auto"/>
          </w:tcPr>
          <w:p w:rsidR="00333AA1" w:rsidRPr="00C26CB0" w:rsidRDefault="00333AA1" w:rsidP="00333AA1">
            <w:pPr>
              <w:pStyle w:val="ENoteTableText"/>
            </w:pPr>
            <w:r w:rsidRPr="00C26CB0">
              <w:t>Schedule</w:t>
            </w:r>
            <w:r w:rsidR="00C26CB0">
              <w:t> </w:t>
            </w:r>
            <w:r w:rsidRPr="00C26CB0">
              <w:t>1 (items</w:t>
            </w:r>
            <w:r w:rsidR="00C26CB0">
              <w:t> </w:t>
            </w:r>
            <w:r w:rsidRPr="00C26CB0">
              <w:t xml:space="preserve">15, 68): </w:t>
            </w:r>
            <w:smartTag w:uri="urn:schemas-microsoft-com:office:smarttags" w:element="date">
              <w:smartTagPr>
                <w:attr w:name="Year" w:val="2007"/>
                <w:attr w:name="Day" w:val="1"/>
                <w:attr w:name="Month" w:val="11"/>
              </w:smartTagPr>
              <w:r w:rsidRPr="00C26CB0">
                <w:t>1 Nov 2007</w:t>
              </w:r>
            </w:smartTag>
            <w:r w:rsidRPr="00C26CB0">
              <w:t xml:space="preserve"> (</w:t>
            </w:r>
            <w:r w:rsidRPr="00C26CB0">
              <w:rPr>
                <w:i/>
              </w:rPr>
              <w:t xml:space="preserve">see </w:t>
            </w:r>
            <w:r w:rsidRPr="00C26CB0">
              <w:t>F2007L03941)</w:t>
            </w:r>
          </w:p>
        </w:tc>
        <w:tc>
          <w:tcPr>
            <w:tcW w:w="1417" w:type="dxa"/>
            <w:shd w:val="clear" w:color="auto" w:fill="auto"/>
          </w:tcPr>
          <w:p w:rsidR="00333AA1" w:rsidRPr="00C26CB0" w:rsidRDefault="00333AA1" w:rsidP="00333AA1">
            <w:pPr>
              <w:pStyle w:val="ENoteTableText"/>
            </w:pPr>
            <w:r w:rsidRPr="00C26CB0">
              <w:t>Sch. 1 (item</w:t>
            </w:r>
            <w:r w:rsidR="00C26CB0">
              <w:t> </w:t>
            </w:r>
            <w:r w:rsidRPr="00C26CB0">
              <w:t>68)</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lastRenderedPageBreak/>
              <w:t>Superannuation Legislation Amendment (Trustee Board and Other Measures) (Consequential Amendments) Act 2008</w:t>
            </w:r>
          </w:p>
        </w:tc>
        <w:tc>
          <w:tcPr>
            <w:tcW w:w="992" w:type="dxa"/>
            <w:shd w:val="clear" w:color="auto" w:fill="auto"/>
          </w:tcPr>
          <w:p w:rsidR="00333AA1" w:rsidRPr="00C26CB0" w:rsidRDefault="00333AA1" w:rsidP="00333AA1">
            <w:pPr>
              <w:pStyle w:val="ENoteTableText"/>
            </w:pPr>
            <w:r w:rsidRPr="00C26CB0">
              <w:t>26, 2008</w:t>
            </w:r>
          </w:p>
        </w:tc>
        <w:tc>
          <w:tcPr>
            <w:tcW w:w="993" w:type="dxa"/>
            <w:shd w:val="clear" w:color="auto" w:fill="auto"/>
          </w:tcPr>
          <w:p w:rsidR="00333AA1" w:rsidRPr="00C26CB0" w:rsidRDefault="00333AA1" w:rsidP="00333AA1">
            <w:pPr>
              <w:pStyle w:val="ENoteTableText"/>
            </w:pPr>
            <w:r w:rsidRPr="00C26CB0">
              <w:t>23</w:t>
            </w:r>
            <w:r w:rsidR="00C26CB0">
              <w:t> </w:t>
            </w:r>
            <w:r w:rsidRPr="00C26CB0">
              <w:t>June 2008</w:t>
            </w:r>
          </w:p>
        </w:tc>
        <w:tc>
          <w:tcPr>
            <w:tcW w:w="1845" w:type="dxa"/>
            <w:shd w:val="clear" w:color="auto" w:fill="auto"/>
          </w:tcPr>
          <w:p w:rsidR="00333AA1" w:rsidRPr="00C26CB0" w:rsidRDefault="00333AA1" w:rsidP="00333AA1">
            <w:pPr>
              <w:pStyle w:val="ENoteTableText"/>
            </w:pPr>
            <w:r w:rsidRPr="00C26CB0">
              <w:t>Schedule</w:t>
            </w:r>
            <w:r w:rsidR="00C26CB0">
              <w:t> </w:t>
            </w:r>
            <w:r w:rsidRPr="00C26CB0">
              <w:t>1 (item</w:t>
            </w:r>
            <w:r w:rsidR="00C26CB0">
              <w:t> </w:t>
            </w:r>
            <w:r w:rsidRPr="00C26CB0">
              <w:t>81): Royal Assent</w:t>
            </w:r>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Telecommunications Interception and Intelligence Services Legislation Amendment Act 2011</w:t>
            </w:r>
          </w:p>
        </w:tc>
        <w:tc>
          <w:tcPr>
            <w:tcW w:w="992" w:type="dxa"/>
            <w:shd w:val="clear" w:color="auto" w:fill="auto"/>
          </w:tcPr>
          <w:p w:rsidR="00333AA1" w:rsidRPr="00C26CB0" w:rsidRDefault="00333AA1" w:rsidP="00333AA1">
            <w:pPr>
              <w:pStyle w:val="ENoteTableText"/>
            </w:pPr>
            <w:r w:rsidRPr="00C26CB0">
              <w:t>4, 2011</w:t>
            </w:r>
          </w:p>
        </w:tc>
        <w:tc>
          <w:tcPr>
            <w:tcW w:w="993" w:type="dxa"/>
            <w:shd w:val="clear" w:color="auto" w:fill="auto"/>
          </w:tcPr>
          <w:p w:rsidR="00333AA1" w:rsidRPr="00C26CB0" w:rsidRDefault="00333AA1" w:rsidP="00333AA1">
            <w:pPr>
              <w:pStyle w:val="ENoteTableText"/>
            </w:pPr>
            <w:r w:rsidRPr="00C26CB0">
              <w:t>22 Mar 2011</w:t>
            </w:r>
          </w:p>
        </w:tc>
        <w:tc>
          <w:tcPr>
            <w:tcW w:w="1845" w:type="dxa"/>
            <w:shd w:val="clear" w:color="auto" w:fill="auto"/>
          </w:tcPr>
          <w:p w:rsidR="00333AA1" w:rsidRPr="00C26CB0" w:rsidRDefault="00333AA1" w:rsidP="00333AA1">
            <w:pPr>
              <w:pStyle w:val="ENoteTableText"/>
            </w:pPr>
            <w:r w:rsidRPr="00C26CB0">
              <w:t>Schedule</w:t>
            </w:r>
            <w:r w:rsidR="00C26CB0">
              <w:t> </w:t>
            </w:r>
            <w:r w:rsidRPr="00C26CB0">
              <w:t>6 (items</w:t>
            </w:r>
            <w:r w:rsidR="00C26CB0">
              <w:t> </w:t>
            </w:r>
            <w:r w:rsidRPr="00C26CB0">
              <w:t>18–27) and Schedule</w:t>
            </w:r>
            <w:r w:rsidR="00C26CB0">
              <w:t> </w:t>
            </w:r>
            <w:r w:rsidRPr="00C26CB0">
              <w:t>8: 23 Mar 2011</w:t>
            </w:r>
          </w:p>
        </w:tc>
        <w:tc>
          <w:tcPr>
            <w:tcW w:w="1417" w:type="dxa"/>
            <w:shd w:val="clear" w:color="auto" w:fill="auto"/>
          </w:tcPr>
          <w:p w:rsidR="00333AA1" w:rsidRPr="00C26CB0" w:rsidRDefault="00333AA1" w:rsidP="00333AA1">
            <w:pPr>
              <w:pStyle w:val="ENoteTableText"/>
            </w:pPr>
            <w:r w:rsidRPr="00C26CB0">
              <w:t>Sch. 8 (item</w:t>
            </w:r>
            <w:r w:rsidR="00C26CB0">
              <w:t> </w:t>
            </w:r>
            <w:r w:rsidRPr="00C26CB0">
              <w:t>4)</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Statute Law Revision Act 2011</w:t>
            </w:r>
          </w:p>
        </w:tc>
        <w:tc>
          <w:tcPr>
            <w:tcW w:w="992" w:type="dxa"/>
            <w:shd w:val="clear" w:color="auto" w:fill="auto"/>
          </w:tcPr>
          <w:p w:rsidR="00333AA1" w:rsidRPr="00C26CB0" w:rsidRDefault="00333AA1" w:rsidP="00333AA1">
            <w:pPr>
              <w:pStyle w:val="ENoteTableText"/>
            </w:pPr>
            <w:r w:rsidRPr="00C26CB0">
              <w:t>5, 2011</w:t>
            </w:r>
          </w:p>
        </w:tc>
        <w:tc>
          <w:tcPr>
            <w:tcW w:w="993" w:type="dxa"/>
            <w:shd w:val="clear" w:color="auto" w:fill="auto"/>
          </w:tcPr>
          <w:p w:rsidR="00333AA1" w:rsidRPr="00C26CB0" w:rsidRDefault="00333AA1" w:rsidP="00333AA1">
            <w:pPr>
              <w:pStyle w:val="ENoteTableText"/>
            </w:pPr>
            <w:r w:rsidRPr="00C26CB0">
              <w:t>22 Mar 2011</w:t>
            </w:r>
          </w:p>
        </w:tc>
        <w:tc>
          <w:tcPr>
            <w:tcW w:w="1845" w:type="dxa"/>
            <w:shd w:val="clear" w:color="auto" w:fill="auto"/>
          </w:tcPr>
          <w:p w:rsidR="00333AA1" w:rsidRPr="00C26CB0" w:rsidRDefault="00333AA1" w:rsidP="00333AA1">
            <w:pPr>
              <w:pStyle w:val="ENoteTableText"/>
            </w:pPr>
            <w:r w:rsidRPr="00C26CB0">
              <w:t>Schedule</w:t>
            </w:r>
            <w:r w:rsidR="00C26CB0">
              <w:t> </w:t>
            </w:r>
            <w:r w:rsidRPr="00C26CB0">
              <w:t>5 (items</w:t>
            </w:r>
            <w:r w:rsidR="00C26CB0">
              <w:t> </w:t>
            </w:r>
            <w:r w:rsidRPr="00C26CB0">
              <w:t>116–119) and Schedule</w:t>
            </w:r>
            <w:r w:rsidR="00C26CB0">
              <w:t> </w:t>
            </w:r>
            <w:r w:rsidRPr="00C26CB0">
              <w:t>6 (items</w:t>
            </w:r>
            <w:r w:rsidR="00C26CB0">
              <w:t> </w:t>
            </w:r>
            <w:r w:rsidRPr="00C26CB0">
              <w:t>63–66): 19 Apr 2011</w:t>
            </w:r>
          </w:p>
        </w:tc>
        <w:tc>
          <w:tcPr>
            <w:tcW w:w="1417" w:type="dxa"/>
            <w:shd w:val="clear" w:color="auto" w:fill="auto"/>
          </w:tcPr>
          <w:p w:rsidR="00333AA1" w:rsidRPr="00C26CB0" w:rsidRDefault="00333AA1" w:rsidP="00333AA1">
            <w:pPr>
              <w:pStyle w:val="ENoteTableText"/>
            </w:pPr>
            <w:r w:rsidRPr="00C26CB0">
              <w:t>—</w:t>
            </w:r>
          </w:p>
        </w:tc>
      </w:tr>
      <w:tr w:rsidR="00333AA1" w:rsidRPr="00C26CB0" w:rsidTr="00333AA1">
        <w:trPr>
          <w:cantSplit/>
        </w:trPr>
        <w:tc>
          <w:tcPr>
            <w:tcW w:w="1838" w:type="dxa"/>
            <w:shd w:val="clear" w:color="auto" w:fill="auto"/>
          </w:tcPr>
          <w:p w:rsidR="00333AA1" w:rsidRPr="00C26CB0" w:rsidRDefault="00333AA1" w:rsidP="00333AA1">
            <w:pPr>
              <w:pStyle w:val="ENoteTableText"/>
            </w:pPr>
            <w:r w:rsidRPr="00C26CB0">
              <w:t>Acts Interpretation Amendment Act 2011</w:t>
            </w:r>
          </w:p>
        </w:tc>
        <w:tc>
          <w:tcPr>
            <w:tcW w:w="992" w:type="dxa"/>
            <w:shd w:val="clear" w:color="auto" w:fill="auto"/>
          </w:tcPr>
          <w:p w:rsidR="00333AA1" w:rsidRPr="00C26CB0" w:rsidRDefault="00333AA1" w:rsidP="00333AA1">
            <w:pPr>
              <w:pStyle w:val="ENoteTableText"/>
            </w:pPr>
            <w:r w:rsidRPr="00C26CB0">
              <w:t>46, 2011</w:t>
            </w:r>
          </w:p>
        </w:tc>
        <w:tc>
          <w:tcPr>
            <w:tcW w:w="993" w:type="dxa"/>
            <w:shd w:val="clear" w:color="auto" w:fill="auto"/>
          </w:tcPr>
          <w:p w:rsidR="00333AA1" w:rsidRPr="00C26CB0" w:rsidRDefault="00333AA1" w:rsidP="00333AA1">
            <w:pPr>
              <w:pStyle w:val="ENoteTableText"/>
            </w:pPr>
            <w:r w:rsidRPr="00C26CB0">
              <w:t>27</w:t>
            </w:r>
            <w:r w:rsidR="00C26CB0">
              <w:t> </w:t>
            </w:r>
            <w:r w:rsidRPr="00C26CB0">
              <w:t>June 2011</w:t>
            </w:r>
          </w:p>
        </w:tc>
        <w:tc>
          <w:tcPr>
            <w:tcW w:w="1845" w:type="dxa"/>
            <w:shd w:val="clear" w:color="auto" w:fill="auto"/>
          </w:tcPr>
          <w:p w:rsidR="00333AA1" w:rsidRPr="00C26CB0" w:rsidRDefault="00333AA1" w:rsidP="00333AA1">
            <w:pPr>
              <w:pStyle w:val="ENoteTableText"/>
            </w:pPr>
            <w:r w:rsidRPr="00C26CB0">
              <w:t>Schedule</w:t>
            </w:r>
            <w:r w:rsidR="00C26CB0">
              <w:t> </w:t>
            </w:r>
            <w:r w:rsidRPr="00C26CB0">
              <w:t>2 (items</w:t>
            </w:r>
            <w:r w:rsidR="00C26CB0">
              <w:t> </w:t>
            </w:r>
            <w:r w:rsidRPr="00C26CB0">
              <w:t>733, 734) and Schedule</w:t>
            </w:r>
            <w:r w:rsidR="00C26CB0">
              <w:t> </w:t>
            </w:r>
            <w:r w:rsidRPr="00C26CB0">
              <w:t>3 (items</w:t>
            </w:r>
            <w:r w:rsidR="00C26CB0">
              <w:t> </w:t>
            </w:r>
            <w:r w:rsidRPr="00C26CB0">
              <w:t>10, 11): 27 Dec 2011</w:t>
            </w:r>
          </w:p>
        </w:tc>
        <w:tc>
          <w:tcPr>
            <w:tcW w:w="1417" w:type="dxa"/>
            <w:shd w:val="clear" w:color="auto" w:fill="auto"/>
          </w:tcPr>
          <w:p w:rsidR="00333AA1" w:rsidRPr="00C26CB0" w:rsidRDefault="00333AA1" w:rsidP="00333AA1">
            <w:pPr>
              <w:pStyle w:val="ENoteTableText"/>
            </w:pPr>
            <w:r w:rsidRPr="00C26CB0">
              <w:t>Sch. 3 (items</w:t>
            </w:r>
            <w:r w:rsidR="00C26CB0">
              <w:t> </w:t>
            </w:r>
            <w:r w:rsidRPr="00C26CB0">
              <w:t>10, 11)</w:t>
            </w:r>
          </w:p>
        </w:tc>
      </w:tr>
      <w:tr w:rsidR="00333AA1" w:rsidRPr="00C26CB0" w:rsidTr="00C66A22">
        <w:trPr>
          <w:cantSplit/>
        </w:trPr>
        <w:tc>
          <w:tcPr>
            <w:tcW w:w="1838" w:type="dxa"/>
            <w:shd w:val="clear" w:color="auto" w:fill="auto"/>
          </w:tcPr>
          <w:p w:rsidR="00333AA1" w:rsidRPr="00C26CB0" w:rsidRDefault="00333AA1" w:rsidP="00333AA1">
            <w:pPr>
              <w:pStyle w:val="ENoteTableText"/>
            </w:pPr>
            <w:r w:rsidRPr="00C26CB0">
              <w:t>Intelligence Services Legislation Amendment Act 2011</w:t>
            </w:r>
          </w:p>
        </w:tc>
        <w:tc>
          <w:tcPr>
            <w:tcW w:w="992" w:type="dxa"/>
            <w:shd w:val="clear" w:color="auto" w:fill="auto"/>
          </w:tcPr>
          <w:p w:rsidR="00333AA1" w:rsidRPr="00C26CB0" w:rsidRDefault="00333AA1" w:rsidP="00333AA1">
            <w:pPr>
              <w:pStyle w:val="ENoteTableText"/>
            </w:pPr>
            <w:r w:rsidRPr="00C26CB0">
              <w:t>80, 2011</w:t>
            </w:r>
          </w:p>
        </w:tc>
        <w:tc>
          <w:tcPr>
            <w:tcW w:w="993" w:type="dxa"/>
            <w:shd w:val="clear" w:color="auto" w:fill="auto"/>
          </w:tcPr>
          <w:p w:rsidR="00333AA1" w:rsidRPr="00C26CB0" w:rsidRDefault="00333AA1" w:rsidP="00333AA1">
            <w:pPr>
              <w:pStyle w:val="ENoteTableText"/>
            </w:pPr>
            <w:r w:rsidRPr="00C26CB0">
              <w:t>25</w:t>
            </w:r>
            <w:r w:rsidR="00C26CB0">
              <w:t> </w:t>
            </w:r>
            <w:r w:rsidRPr="00C26CB0">
              <w:t>July 2011</w:t>
            </w:r>
          </w:p>
        </w:tc>
        <w:tc>
          <w:tcPr>
            <w:tcW w:w="1845" w:type="dxa"/>
            <w:shd w:val="clear" w:color="auto" w:fill="auto"/>
          </w:tcPr>
          <w:p w:rsidR="00333AA1" w:rsidRPr="00C26CB0" w:rsidRDefault="00333AA1" w:rsidP="00333AA1">
            <w:pPr>
              <w:pStyle w:val="ENoteTableText"/>
            </w:pPr>
            <w:r w:rsidRPr="00C26CB0">
              <w:t>Schedule</w:t>
            </w:r>
            <w:r w:rsidR="00C26CB0">
              <w:t> </w:t>
            </w:r>
            <w:r w:rsidRPr="00C26CB0">
              <w:t>1 (items</w:t>
            </w:r>
            <w:r w:rsidR="00C26CB0">
              <w:t> </w:t>
            </w:r>
            <w:r w:rsidRPr="00C26CB0">
              <w:t>20–28, 32): 26</w:t>
            </w:r>
            <w:r w:rsidR="00C26CB0">
              <w:t> </w:t>
            </w:r>
            <w:r w:rsidRPr="00C26CB0">
              <w:t>July 2011</w:t>
            </w:r>
          </w:p>
        </w:tc>
        <w:tc>
          <w:tcPr>
            <w:tcW w:w="1417" w:type="dxa"/>
            <w:shd w:val="clear" w:color="auto" w:fill="auto"/>
          </w:tcPr>
          <w:p w:rsidR="00333AA1" w:rsidRPr="00C26CB0" w:rsidRDefault="00333AA1" w:rsidP="00333AA1">
            <w:pPr>
              <w:pStyle w:val="ENoteTableText"/>
            </w:pPr>
            <w:r w:rsidRPr="00C26CB0">
              <w:t>Sch. 1 (item</w:t>
            </w:r>
            <w:r w:rsidR="00C26CB0">
              <w:t> </w:t>
            </w:r>
            <w:r w:rsidRPr="00C26CB0">
              <w:t>32)</w:t>
            </w:r>
          </w:p>
        </w:tc>
      </w:tr>
      <w:tr w:rsidR="005B27B0" w:rsidRPr="00C26CB0" w:rsidTr="00912C12">
        <w:trPr>
          <w:cantSplit/>
        </w:trPr>
        <w:tc>
          <w:tcPr>
            <w:tcW w:w="1838" w:type="dxa"/>
            <w:shd w:val="clear" w:color="auto" w:fill="auto"/>
          </w:tcPr>
          <w:p w:rsidR="005B27B0" w:rsidRPr="00C26CB0" w:rsidRDefault="005B27B0" w:rsidP="00333AA1">
            <w:pPr>
              <w:pStyle w:val="ENoteTableText"/>
            </w:pPr>
            <w:r w:rsidRPr="00C26CB0">
              <w:t>Foreign Affairs Portfolio Miscellaneous Measures Act 2013</w:t>
            </w:r>
          </w:p>
        </w:tc>
        <w:tc>
          <w:tcPr>
            <w:tcW w:w="992" w:type="dxa"/>
            <w:shd w:val="clear" w:color="auto" w:fill="auto"/>
          </w:tcPr>
          <w:p w:rsidR="005B27B0" w:rsidRPr="00C26CB0" w:rsidRDefault="005B27B0" w:rsidP="00333AA1">
            <w:pPr>
              <w:pStyle w:val="ENoteTableText"/>
            </w:pPr>
            <w:r w:rsidRPr="00C26CB0">
              <w:t>54, 2013</w:t>
            </w:r>
          </w:p>
        </w:tc>
        <w:tc>
          <w:tcPr>
            <w:tcW w:w="993" w:type="dxa"/>
            <w:shd w:val="clear" w:color="auto" w:fill="auto"/>
          </w:tcPr>
          <w:p w:rsidR="005B27B0" w:rsidRPr="00C26CB0" w:rsidRDefault="005B27B0" w:rsidP="00333AA1">
            <w:pPr>
              <w:pStyle w:val="ENoteTableText"/>
            </w:pPr>
            <w:r w:rsidRPr="00C26CB0">
              <w:t>28</w:t>
            </w:r>
            <w:r w:rsidR="00C26CB0">
              <w:t> </w:t>
            </w:r>
            <w:r w:rsidRPr="00C26CB0">
              <w:t>May 2013</w:t>
            </w:r>
          </w:p>
        </w:tc>
        <w:tc>
          <w:tcPr>
            <w:tcW w:w="1845" w:type="dxa"/>
            <w:shd w:val="clear" w:color="auto" w:fill="auto"/>
          </w:tcPr>
          <w:p w:rsidR="005B27B0" w:rsidRPr="00C26CB0" w:rsidRDefault="005B27B0" w:rsidP="00C66A22">
            <w:pPr>
              <w:pStyle w:val="ENoteTableText"/>
            </w:pPr>
            <w:r w:rsidRPr="00C26CB0">
              <w:t>Schedule</w:t>
            </w:r>
            <w:r w:rsidR="00C26CB0">
              <w:t> </w:t>
            </w:r>
            <w:r w:rsidRPr="00C26CB0">
              <w:t>1 (items</w:t>
            </w:r>
            <w:r w:rsidR="00C26CB0">
              <w:t> </w:t>
            </w:r>
            <w:r w:rsidRPr="00C26CB0">
              <w:t>1, 2): Royal Assent</w:t>
            </w:r>
          </w:p>
        </w:tc>
        <w:tc>
          <w:tcPr>
            <w:tcW w:w="1417" w:type="dxa"/>
            <w:shd w:val="clear" w:color="auto" w:fill="auto"/>
          </w:tcPr>
          <w:p w:rsidR="005B27B0" w:rsidRPr="00C26CB0" w:rsidRDefault="005B27B0" w:rsidP="00333AA1">
            <w:pPr>
              <w:pStyle w:val="ENoteTableText"/>
            </w:pPr>
            <w:r w:rsidRPr="00C26CB0">
              <w:t>—</w:t>
            </w:r>
          </w:p>
        </w:tc>
      </w:tr>
      <w:tr w:rsidR="00043CF0" w:rsidRPr="00C26CB0" w:rsidTr="00AC77A9">
        <w:trPr>
          <w:cantSplit/>
        </w:trPr>
        <w:tc>
          <w:tcPr>
            <w:tcW w:w="1838" w:type="dxa"/>
            <w:shd w:val="clear" w:color="auto" w:fill="auto"/>
          </w:tcPr>
          <w:p w:rsidR="00043CF0" w:rsidRPr="00C26CB0" w:rsidRDefault="00043CF0" w:rsidP="00333AA1">
            <w:pPr>
              <w:pStyle w:val="ENoteTableText"/>
            </w:pPr>
            <w:r w:rsidRPr="00C26CB0">
              <w:t>Public Governance, Performance and Accountability (Consequential and Transitional Provisions) Act 2014</w:t>
            </w:r>
          </w:p>
        </w:tc>
        <w:tc>
          <w:tcPr>
            <w:tcW w:w="992" w:type="dxa"/>
            <w:shd w:val="clear" w:color="auto" w:fill="auto"/>
          </w:tcPr>
          <w:p w:rsidR="00043CF0" w:rsidRPr="00C26CB0" w:rsidRDefault="00043CF0" w:rsidP="00333AA1">
            <w:pPr>
              <w:pStyle w:val="ENoteTableText"/>
            </w:pPr>
            <w:r w:rsidRPr="00C26CB0">
              <w:t>62, 2014</w:t>
            </w:r>
          </w:p>
        </w:tc>
        <w:tc>
          <w:tcPr>
            <w:tcW w:w="993" w:type="dxa"/>
            <w:shd w:val="clear" w:color="auto" w:fill="auto"/>
          </w:tcPr>
          <w:p w:rsidR="00043CF0" w:rsidRPr="00C26CB0" w:rsidRDefault="00043CF0" w:rsidP="00333AA1">
            <w:pPr>
              <w:pStyle w:val="ENoteTableText"/>
            </w:pPr>
            <w:r w:rsidRPr="00C26CB0">
              <w:t>30</w:t>
            </w:r>
            <w:r w:rsidR="00C26CB0">
              <w:t> </w:t>
            </w:r>
            <w:r w:rsidRPr="00C26CB0">
              <w:t>June 2014</w:t>
            </w:r>
          </w:p>
        </w:tc>
        <w:tc>
          <w:tcPr>
            <w:tcW w:w="1845" w:type="dxa"/>
            <w:shd w:val="clear" w:color="auto" w:fill="auto"/>
          </w:tcPr>
          <w:p w:rsidR="00043CF0" w:rsidRPr="00C26CB0" w:rsidRDefault="00F03197" w:rsidP="00912C12">
            <w:pPr>
              <w:pStyle w:val="ENoteTableText"/>
            </w:pPr>
            <w:r w:rsidRPr="00C26CB0">
              <w:t>Sch 6 (items</w:t>
            </w:r>
            <w:r w:rsidR="00C26CB0">
              <w:t> </w:t>
            </w:r>
            <w:r w:rsidRPr="00C26CB0">
              <w:t>52, 53) and Sch 9 (items</w:t>
            </w:r>
            <w:r w:rsidR="00C26CB0">
              <w:t> </w:t>
            </w:r>
            <w:r w:rsidRPr="00C26CB0">
              <w:t xml:space="preserve">193, 194): </w:t>
            </w:r>
            <w:r w:rsidR="00912C12" w:rsidRPr="00C26CB0">
              <w:t>1</w:t>
            </w:r>
            <w:r w:rsidR="00C26CB0">
              <w:t> </w:t>
            </w:r>
            <w:r w:rsidR="00912C12" w:rsidRPr="00C26CB0">
              <w:t>July 2014 (</w:t>
            </w:r>
            <w:r w:rsidR="00912C12" w:rsidRPr="00C26CB0">
              <w:rPr>
                <w:i/>
              </w:rPr>
              <w:t>see</w:t>
            </w:r>
            <w:r w:rsidR="00912C12" w:rsidRPr="00C26CB0">
              <w:t xml:space="preserve"> s 2(1) item</w:t>
            </w:r>
            <w:r w:rsidR="00C26CB0">
              <w:t> </w:t>
            </w:r>
            <w:r w:rsidR="00912C12" w:rsidRPr="00C26CB0">
              <w:t>6)</w:t>
            </w:r>
          </w:p>
        </w:tc>
        <w:tc>
          <w:tcPr>
            <w:tcW w:w="1417" w:type="dxa"/>
            <w:shd w:val="clear" w:color="auto" w:fill="auto"/>
          </w:tcPr>
          <w:p w:rsidR="00043CF0" w:rsidRPr="00C26CB0" w:rsidRDefault="00F03197" w:rsidP="00333AA1">
            <w:pPr>
              <w:pStyle w:val="ENoteTableText"/>
            </w:pPr>
            <w:r w:rsidRPr="00C26CB0">
              <w:t>—</w:t>
            </w:r>
          </w:p>
        </w:tc>
      </w:tr>
      <w:tr w:rsidR="00480D1E" w:rsidRPr="00C26CB0" w:rsidTr="00FA61A5">
        <w:trPr>
          <w:cantSplit/>
        </w:trPr>
        <w:tc>
          <w:tcPr>
            <w:tcW w:w="1838" w:type="dxa"/>
            <w:tcBorders>
              <w:bottom w:val="single" w:sz="12" w:space="0" w:color="auto"/>
            </w:tcBorders>
            <w:shd w:val="clear" w:color="auto" w:fill="auto"/>
          </w:tcPr>
          <w:p w:rsidR="00480D1E" w:rsidRPr="00C26CB0" w:rsidRDefault="00480D1E" w:rsidP="00333AA1">
            <w:pPr>
              <w:pStyle w:val="ENoteTableText"/>
            </w:pPr>
            <w:r w:rsidRPr="00C26CB0">
              <w:lastRenderedPageBreak/>
              <w:t xml:space="preserve">National Security Legislation Amendment Act </w:t>
            </w:r>
            <w:r w:rsidR="000A089F" w:rsidRPr="00C26CB0">
              <w:t>(No.</w:t>
            </w:r>
            <w:r w:rsidR="00C26CB0">
              <w:t> </w:t>
            </w:r>
            <w:r w:rsidR="000A089F" w:rsidRPr="00C26CB0">
              <w:t xml:space="preserve">1) </w:t>
            </w:r>
            <w:r w:rsidRPr="00C26CB0">
              <w:t>2014</w:t>
            </w:r>
          </w:p>
        </w:tc>
        <w:tc>
          <w:tcPr>
            <w:tcW w:w="992" w:type="dxa"/>
            <w:tcBorders>
              <w:bottom w:val="single" w:sz="12" w:space="0" w:color="auto"/>
            </w:tcBorders>
            <w:shd w:val="clear" w:color="auto" w:fill="auto"/>
          </w:tcPr>
          <w:p w:rsidR="00480D1E" w:rsidRPr="00C26CB0" w:rsidRDefault="00480D1E" w:rsidP="00333AA1">
            <w:pPr>
              <w:pStyle w:val="ENoteTableText"/>
            </w:pPr>
            <w:r w:rsidRPr="00C26CB0">
              <w:t>108, 2014</w:t>
            </w:r>
          </w:p>
        </w:tc>
        <w:tc>
          <w:tcPr>
            <w:tcW w:w="993" w:type="dxa"/>
            <w:tcBorders>
              <w:bottom w:val="single" w:sz="12" w:space="0" w:color="auto"/>
            </w:tcBorders>
            <w:shd w:val="clear" w:color="auto" w:fill="auto"/>
          </w:tcPr>
          <w:p w:rsidR="00480D1E" w:rsidRPr="00C26CB0" w:rsidRDefault="00480D1E" w:rsidP="00333AA1">
            <w:pPr>
              <w:pStyle w:val="ENoteTableText"/>
            </w:pPr>
            <w:r w:rsidRPr="00C26CB0">
              <w:t>2 Oct 2014</w:t>
            </w:r>
          </w:p>
        </w:tc>
        <w:tc>
          <w:tcPr>
            <w:tcW w:w="1845" w:type="dxa"/>
            <w:tcBorders>
              <w:bottom w:val="single" w:sz="12" w:space="0" w:color="auto"/>
            </w:tcBorders>
            <w:shd w:val="clear" w:color="auto" w:fill="auto"/>
          </w:tcPr>
          <w:p w:rsidR="00480D1E" w:rsidRPr="00C26CB0" w:rsidRDefault="00480D1E" w:rsidP="004357AE">
            <w:pPr>
              <w:pStyle w:val="ENoteTableText"/>
            </w:pPr>
            <w:r w:rsidRPr="00C26CB0">
              <w:t>Sch 5</w:t>
            </w:r>
            <w:r w:rsidR="00896137" w:rsidRPr="00C26CB0">
              <w:t xml:space="preserve"> and</w:t>
            </w:r>
            <w:r w:rsidRPr="00C26CB0">
              <w:t xml:space="preserve"> Sch 6 (items</w:t>
            </w:r>
            <w:r w:rsidR="00C26CB0">
              <w:t> </w:t>
            </w:r>
            <w:r w:rsidRPr="00C26CB0">
              <w:t>6–2</w:t>
            </w:r>
            <w:r w:rsidR="00AC77A9" w:rsidRPr="00C26CB0">
              <w:t>3</w:t>
            </w:r>
            <w:r w:rsidRPr="00C26CB0">
              <w:t>)</w:t>
            </w:r>
            <w:r w:rsidR="006A0588" w:rsidRPr="00C26CB0">
              <w:t>: 30 Oct 2014</w:t>
            </w:r>
            <w:r w:rsidRPr="00C26CB0">
              <w:t xml:space="preserve"> (s 2(1) item</w:t>
            </w:r>
            <w:r w:rsidR="00C26CB0">
              <w:t> </w:t>
            </w:r>
            <w:r w:rsidRPr="00C26CB0">
              <w:t>2</w:t>
            </w:r>
            <w:r w:rsidR="006A0588" w:rsidRPr="00C26CB0">
              <w:t>)</w:t>
            </w:r>
            <w:r w:rsidRPr="00C26CB0">
              <w:br/>
              <w:t>Sch 7 (items</w:t>
            </w:r>
            <w:r w:rsidR="00C26CB0">
              <w:t> </w:t>
            </w:r>
            <w:r w:rsidRPr="00C26CB0">
              <w:t>1–57</w:t>
            </w:r>
            <w:r w:rsidR="00AC77A9" w:rsidRPr="00C26CB0">
              <w:t xml:space="preserve">, </w:t>
            </w:r>
            <w:r w:rsidRPr="00C26CB0">
              <w:t>144</w:t>
            </w:r>
            <w:r w:rsidR="00815B8A" w:rsidRPr="00C26CB0">
              <w:t xml:space="preserve">, </w:t>
            </w:r>
            <w:r w:rsidRPr="00C26CB0">
              <w:t>145): 3 Oct 2014</w:t>
            </w:r>
            <w:r w:rsidR="00815B8A" w:rsidRPr="00C26CB0">
              <w:br/>
              <w:t>(s 2(1) items</w:t>
            </w:r>
            <w:r w:rsidR="00C26CB0">
              <w:t> </w:t>
            </w:r>
            <w:r w:rsidR="00815B8A" w:rsidRPr="00C26CB0">
              <w:t>3, 5)</w:t>
            </w:r>
          </w:p>
        </w:tc>
        <w:tc>
          <w:tcPr>
            <w:tcW w:w="1417" w:type="dxa"/>
            <w:tcBorders>
              <w:bottom w:val="single" w:sz="12" w:space="0" w:color="auto"/>
            </w:tcBorders>
            <w:shd w:val="clear" w:color="auto" w:fill="auto"/>
          </w:tcPr>
          <w:p w:rsidR="00480D1E" w:rsidRPr="00C26CB0" w:rsidRDefault="00AC77A9" w:rsidP="00815B8A">
            <w:pPr>
              <w:pStyle w:val="ENoteTableText"/>
            </w:pPr>
            <w:r w:rsidRPr="00C26CB0">
              <w:t>Sch 5 (item</w:t>
            </w:r>
            <w:r w:rsidR="00C26CB0">
              <w:t> </w:t>
            </w:r>
            <w:r w:rsidRPr="00C26CB0">
              <w:t xml:space="preserve">10), </w:t>
            </w:r>
            <w:r w:rsidR="00480D1E" w:rsidRPr="00C26CB0">
              <w:t>Sch 6 (item</w:t>
            </w:r>
            <w:r w:rsidR="00C26CB0">
              <w:t> </w:t>
            </w:r>
            <w:r w:rsidR="00480D1E" w:rsidRPr="00C26CB0">
              <w:t xml:space="preserve">23) </w:t>
            </w:r>
            <w:r w:rsidRPr="00C26CB0">
              <w:t xml:space="preserve">and </w:t>
            </w:r>
            <w:r w:rsidR="00480D1E" w:rsidRPr="00C26CB0">
              <w:t>Sch 7 (items</w:t>
            </w:r>
            <w:r w:rsidR="00C26CB0">
              <w:t> </w:t>
            </w:r>
            <w:r w:rsidR="00480D1E" w:rsidRPr="00C26CB0">
              <w:t>144</w:t>
            </w:r>
            <w:r w:rsidR="00815B8A" w:rsidRPr="00C26CB0">
              <w:t xml:space="preserve">, </w:t>
            </w:r>
            <w:r w:rsidR="00480D1E" w:rsidRPr="00C26CB0">
              <w:t>145)</w:t>
            </w:r>
          </w:p>
        </w:tc>
      </w:tr>
    </w:tbl>
    <w:p w:rsidR="00333AA1" w:rsidRPr="00C26CB0" w:rsidRDefault="00333AA1" w:rsidP="00FA61A5">
      <w:pPr>
        <w:pStyle w:val="Tabletext"/>
      </w:pPr>
    </w:p>
    <w:p w:rsidR="0034116A" w:rsidRPr="00C26CB0" w:rsidRDefault="0034116A" w:rsidP="000755F8">
      <w:pPr>
        <w:pStyle w:val="ENotesHeading2"/>
        <w:pageBreakBefore/>
        <w:outlineLvl w:val="9"/>
      </w:pPr>
      <w:bookmarkStart w:id="127" w:name="_Toc402864503"/>
      <w:r w:rsidRPr="00C26CB0">
        <w:lastRenderedPageBreak/>
        <w:t>Endnote 4—Amendment history</w:t>
      </w:r>
      <w:bookmarkEnd w:id="127"/>
    </w:p>
    <w:p w:rsidR="00333AA1" w:rsidRPr="00C26CB0" w:rsidRDefault="00333AA1" w:rsidP="00FA61A5">
      <w:pPr>
        <w:pStyle w:val="Tabletext"/>
      </w:pPr>
    </w:p>
    <w:tbl>
      <w:tblPr>
        <w:tblW w:w="7082" w:type="dxa"/>
        <w:tblLayout w:type="fixed"/>
        <w:tblLook w:val="0000" w:firstRow="0" w:lastRow="0" w:firstColumn="0" w:lastColumn="0" w:noHBand="0" w:noVBand="0"/>
      </w:tblPr>
      <w:tblGrid>
        <w:gridCol w:w="2139"/>
        <w:gridCol w:w="4943"/>
      </w:tblGrid>
      <w:tr w:rsidR="00333AA1" w:rsidRPr="00C26CB0" w:rsidTr="0034116A">
        <w:trPr>
          <w:cantSplit/>
          <w:tblHeader/>
        </w:trPr>
        <w:tc>
          <w:tcPr>
            <w:tcW w:w="2139" w:type="dxa"/>
            <w:tcBorders>
              <w:top w:val="single" w:sz="12" w:space="0" w:color="auto"/>
              <w:bottom w:val="single" w:sz="12" w:space="0" w:color="auto"/>
            </w:tcBorders>
            <w:shd w:val="clear" w:color="auto" w:fill="auto"/>
          </w:tcPr>
          <w:p w:rsidR="00333AA1" w:rsidRPr="00C26CB0" w:rsidRDefault="00333AA1" w:rsidP="00FA61A5">
            <w:pPr>
              <w:pStyle w:val="ENoteTableHeading"/>
              <w:rPr>
                <w:rFonts w:cs="Arial"/>
              </w:rPr>
            </w:pPr>
            <w:r w:rsidRPr="00C26CB0">
              <w:rPr>
                <w:rFonts w:cs="Arial"/>
              </w:rPr>
              <w:t>Provision affected</w:t>
            </w:r>
          </w:p>
        </w:tc>
        <w:tc>
          <w:tcPr>
            <w:tcW w:w="4943" w:type="dxa"/>
            <w:tcBorders>
              <w:top w:val="single" w:sz="12" w:space="0" w:color="auto"/>
              <w:bottom w:val="single" w:sz="12" w:space="0" w:color="auto"/>
            </w:tcBorders>
            <w:shd w:val="clear" w:color="auto" w:fill="auto"/>
          </w:tcPr>
          <w:p w:rsidR="00333AA1" w:rsidRPr="00C26CB0" w:rsidRDefault="00333AA1" w:rsidP="00FA61A5">
            <w:pPr>
              <w:pStyle w:val="ENoteTableHeading"/>
              <w:rPr>
                <w:rFonts w:cs="Arial"/>
              </w:rPr>
            </w:pPr>
            <w:r w:rsidRPr="00C26CB0">
              <w:rPr>
                <w:rFonts w:cs="Arial"/>
              </w:rPr>
              <w:t>How affected</w:t>
            </w:r>
          </w:p>
        </w:tc>
      </w:tr>
      <w:tr w:rsidR="00333AA1" w:rsidRPr="00C26CB0" w:rsidTr="00333AA1">
        <w:trPr>
          <w:cantSplit/>
        </w:trPr>
        <w:tc>
          <w:tcPr>
            <w:tcW w:w="2139" w:type="dxa"/>
            <w:tcBorders>
              <w:top w:val="single" w:sz="12" w:space="0" w:color="auto"/>
            </w:tcBorders>
            <w:shd w:val="clear" w:color="auto" w:fill="auto"/>
          </w:tcPr>
          <w:p w:rsidR="00333AA1" w:rsidRPr="00C26CB0" w:rsidRDefault="00333AA1" w:rsidP="00333AA1">
            <w:pPr>
              <w:pStyle w:val="ENoteTableText"/>
            </w:pPr>
            <w:r w:rsidRPr="00C26CB0">
              <w:rPr>
                <w:b/>
              </w:rPr>
              <w:t>Part</w:t>
            </w:r>
            <w:r w:rsidR="00C26CB0">
              <w:rPr>
                <w:b/>
              </w:rPr>
              <w:t> </w:t>
            </w:r>
            <w:r w:rsidRPr="00C26CB0">
              <w:rPr>
                <w:b/>
              </w:rPr>
              <w:t>1</w:t>
            </w:r>
          </w:p>
        </w:tc>
        <w:tc>
          <w:tcPr>
            <w:tcW w:w="4943" w:type="dxa"/>
            <w:tcBorders>
              <w:top w:val="single" w:sz="12" w:space="0" w:color="auto"/>
            </w:tcBorders>
            <w:shd w:val="clear" w:color="auto" w:fill="auto"/>
          </w:tcPr>
          <w:p w:rsidR="00333AA1" w:rsidRPr="00C26CB0" w:rsidRDefault="00333AA1" w:rsidP="00333AA1">
            <w:pPr>
              <w:pStyle w:val="ENoteTableText"/>
            </w:pP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3</w:t>
            </w:r>
            <w:r w:rsidR="00333AA1"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128, 2005; Nos. 4 and 5, 2011</w:t>
            </w:r>
            <w:r w:rsidR="00D774DE" w:rsidRPr="00C26CB0">
              <w:t>; No.</w:t>
            </w:r>
            <w:r w:rsidR="00C26CB0">
              <w:t> </w:t>
            </w:r>
            <w:r w:rsidR="00D774DE" w:rsidRPr="00C26CB0">
              <w:t>54, 2013</w:t>
            </w:r>
            <w:r w:rsidR="00480D1E" w:rsidRPr="00C26CB0">
              <w:t xml:space="preserve">; </w:t>
            </w:r>
            <w:r w:rsidR="00095C05" w:rsidRPr="00C26CB0">
              <w:t>No 108, 2014</w:t>
            </w:r>
          </w:p>
        </w:tc>
      </w:tr>
      <w:tr w:rsidR="00333AA1" w:rsidRPr="00C26CB0" w:rsidTr="00333AA1">
        <w:trPr>
          <w:cantSplit/>
        </w:trPr>
        <w:tc>
          <w:tcPr>
            <w:tcW w:w="2139" w:type="dxa"/>
            <w:shd w:val="clear" w:color="auto" w:fill="auto"/>
          </w:tcPr>
          <w:p w:rsidR="00333AA1" w:rsidRPr="00C26CB0" w:rsidRDefault="00333AA1" w:rsidP="00333AA1">
            <w:pPr>
              <w:pStyle w:val="ENoteTableText"/>
            </w:pPr>
            <w:r w:rsidRPr="00C26CB0">
              <w:rPr>
                <w:b/>
              </w:rPr>
              <w:t>Part</w:t>
            </w:r>
            <w:r w:rsidR="00C26CB0">
              <w:rPr>
                <w:b/>
              </w:rPr>
              <w:t> </w:t>
            </w:r>
            <w:r w:rsidRPr="00C26CB0">
              <w:rPr>
                <w:b/>
              </w:rPr>
              <w:t>2</w:t>
            </w:r>
          </w:p>
        </w:tc>
        <w:tc>
          <w:tcPr>
            <w:tcW w:w="4943" w:type="dxa"/>
            <w:shd w:val="clear" w:color="auto" w:fill="auto"/>
          </w:tcPr>
          <w:p w:rsidR="00333AA1" w:rsidRPr="00C26CB0" w:rsidRDefault="00333AA1" w:rsidP="00333AA1">
            <w:pPr>
              <w:pStyle w:val="ENoteTableText"/>
            </w:pPr>
          </w:p>
        </w:tc>
      </w:tr>
      <w:tr w:rsidR="001D1E81" w:rsidRPr="00C26CB0" w:rsidTr="00333AA1">
        <w:trPr>
          <w:cantSplit/>
        </w:trPr>
        <w:tc>
          <w:tcPr>
            <w:tcW w:w="2139" w:type="dxa"/>
            <w:shd w:val="clear" w:color="auto" w:fill="auto"/>
          </w:tcPr>
          <w:p w:rsidR="001D1E81" w:rsidRPr="00C26CB0" w:rsidRDefault="001D1E81" w:rsidP="00333AA1">
            <w:pPr>
              <w:pStyle w:val="ENoteTableText"/>
              <w:rPr>
                <w:b/>
              </w:rPr>
            </w:pPr>
            <w:r w:rsidRPr="00C26CB0">
              <w:rPr>
                <w:b/>
              </w:rPr>
              <w:t>Div 1</w:t>
            </w:r>
          </w:p>
        </w:tc>
        <w:tc>
          <w:tcPr>
            <w:tcW w:w="4943" w:type="dxa"/>
            <w:shd w:val="clear" w:color="auto" w:fill="auto"/>
          </w:tcPr>
          <w:p w:rsidR="001D1E81" w:rsidRPr="00C26CB0" w:rsidRDefault="001D1E81" w:rsidP="00333AA1">
            <w:pPr>
              <w:pStyle w:val="ENoteTableText"/>
            </w:pPr>
          </w:p>
        </w:tc>
      </w:tr>
      <w:tr w:rsidR="001D1E81" w:rsidRPr="00C26CB0" w:rsidTr="00333AA1">
        <w:trPr>
          <w:cantSplit/>
        </w:trPr>
        <w:tc>
          <w:tcPr>
            <w:tcW w:w="2139" w:type="dxa"/>
            <w:shd w:val="clear" w:color="auto" w:fill="auto"/>
          </w:tcPr>
          <w:p w:rsidR="001D1E81" w:rsidRPr="00C26CB0" w:rsidRDefault="001D1E81" w:rsidP="0013204E">
            <w:pPr>
              <w:pStyle w:val="ENoteTableText"/>
              <w:tabs>
                <w:tab w:val="center" w:leader="dot" w:pos="2268"/>
              </w:tabs>
            </w:pPr>
            <w:r w:rsidRPr="00C26CB0">
              <w:t>hdg to Div 1</w:t>
            </w:r>
            <w:r w:rsidR="0085377B" w:rsidRPr="00C26CB0">
              <w:t xml:space="preserve"> of Pt 2</w:t>
            </w:r>
            <w:r w:rsidRPr="00C26CB0">
              <w:tab/>
            </w:r>
          </w:p>
        </w:tc>
        <w:tc>
          <w:tcPr>
            <w:tcW w:w="4943" w:type="dxa"/>
            <w:shd w:val="clear" w:color="auto" w:fill="auto"/>
          </w:tcPr>
          <w:p w:rsidR="001D1E81" w:rsidRPr="00C26CB0" w:rsidRDefault="001D1E81" w:rsidP="00333AA1">
            <w:pPr>
              <w:pStyle w:val="ENoteTableText"/>
            </w:pPr>
            <w:r w:rsidRPr="00C26CB0">
              <w:t>ad No 108, 2014</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6</w:t>
            </w:r>
            <w:r w:rsidR="00333AA1"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57, 2004; No.</w:t>
            </w:r>
            <w:r w:rsidR="00C26CB0">
              <w:t> </w:t>
            </w:r>
            <w:r w:rsidRPr="00C26CB0">
              <w:t>128, 2005; Nos. 4 and 80, 2011</w:t>
            </w:r>
            <w:r w:rsidR="001D1E81" w:rsidRPr="00C26CB0">
              <w:t>; No 108, 2014</w:t>
            </w:r>
          </w:p>
        </w:tc>
      </w:tr>
      <w:tr w:rsidR="00333AA1" w:rsidRPr="00C26CB0" w:rsidTr="00333AA1">
        <w:trPr>
          <w:cantSplit/>
        </w:trPr>
        <w:tc>
          <w:tcPr>
            <w:tcW w:w="2139" w:type="dxa"/>
            <w:shd w:val="clear" w:color="auto" w:fill="auto"/>
          </w:tcPr>
          <w:p w:rsidR="00333AA1" w:rsidRPr="00C26CB0" w:rsidRDefault="00333AA1" w:rsidP="00EC14B7">
            <w:pPr>
              <w:pStyle w:val="ENoteTableText"/>
              <w:tabs>
                <w:tab w:val="center" w:leader="dot" w:pos="2268"/>
              </w:tabs>
            </w:pPr>
            <w:r w:rsidRPr="00C26CB0">
              <w:t>Note to s. 6(3)</w:t>
            </w:r>
            <w:r w:rsidR="0013204E" w:rsidRPr="00C26CB0">
              <w:tab/>
            </w:r>
          </w:p>
        </w:tc>
        <w:tc>
          <w:tcPr>
            <w:tcW w:w="4943" w:type="dxa"/>
            <w:shd w:val="clear" w:color="auto" w:fill="auto"/>
          </w:tcPr>
          <w:p w:rsidR="00333AA1" w:rsidRPr="00C26CB0" w:rsidRDefault="00333AA1" w:rsidP="00333AA1">
            <w:pPr>
              <w:pStyle w:val="ENoteTableText"/>
            </w:pPr>
            <w:r w:rsidRPr="00C26CB0">
              <w:t>ad. No.</w:t>
            </w:r>
            <w:r w:rsidR="00C26CB0">
              <w:t> </w:t>
            </w:r>
            <w:r w:rsidRPr="00C26CB0">
              <w:t>57, 2004</w:t>
            </w:r>
          </w:p>
        </w:tc>
      </w:tr>
      <w:tr w:rsidR="00095C05" w:rsidRPr="00C26CB0" w:rsidTr="00333AA1">
        <w:trPr>
          <w:cantSplit/>
        </w:trPr>
        <w:tc>
          <w:tcPr>
            <w:tcW w:w="2139" w:type="dxa"/>
            <w:shd w:val="clear" w:color="auto" w:fill="auto"/>
          </w:tcPr>
          <w:p w:rsidR="00095C05" w:rsidRPr="00C26CB0" w:rsidRDefault="00095C05" w:rsidP="0013204E">
            <w:pPr>
              <w:pStyle w:val="ENoteTableText"/>
              <w:tabs>
                <w:tab w:val="center" w:leader="dot" w:pos="2268"/>
              </w:tabs>
            </w:pPr>
            <w:r w:rsidRPr="00C26CB0">
              <w:t>hdg to s 6B</w:t>
            </w:r>
            <w:r w:rsidRPr="00C26CB0">
              <w:tab/>
            </w:r>
          </w:p>
        </w:tc>
        <w:tc>
          <w:tcPr>
            <w:tcW w:w="4943" w:type="dxa"/>
            <w:shd w:val="clear" w:color="auto" w:fill="auto"/>
          </w:tcPr>
          <w:p w:rsidR="00095C05" w:rsidRPr="00C26CB0" w:rsidRDefault="00095C05" w:rsidP="00333AA1">
            <w:pPr>
              <w:pStyle w:val="ENoteTableText"/>
            </w:pPr>
            <w:r w:rsidRPr="00C26CB0">
              <w:t>rs No 108, 2014</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6B</w:t>
            </w:r>
            <w:r w:rsidR="00333AA1" w:rsidRPr="00C26CB0">
              <w:tab/>
            </w:r>
          </w:p>
        </w:tc>
        <w:tc>
          <w:tcPr>
            <w:tcW w:w="4943" w:type="dxa"/>
            <w:shd w:val="clear" w:color="auto" w:fill="auto"/>
          </w:tcPr>
          <w:p w:rsidR="00333AA1" w:rsidRPr="00C26CB0" w:rsidRDefault="00333AA1" w:rsidP="00333AA1">
            <w:pPr>
              <w:pStyle w:val="ENoteTableText"/>
            </w:pPr>
            <w:r w:rsidRPr="00C26CB0">
              <w:t>ad. No.</w:t>
            </w:r>
            <w:r w:rsidR="00C26CB0">
              <w:t> </w:t>
            </w:r>
            <w:r w:rsidRPr="00C26CB0">
              <w:t>128, 2005</w:t>
            </w:r>
          </w:p>
        </w:tc>
      </w:tr>
      <w:tr w:rsidR="00333AA1" w:rsidRPr="00C26CB0" w:rsidTr="00333AA1">
        <w:trPr>
          <w:cantSplit/>
        </w:trPr>
        <w:tc>
          <w:tcPr>
            <w:tcW w:w="2139" w:type="dxa"/>
            <w:shd w:val="clear" w:color="auto" w:fill="auto"/>
          </w:tcPr>
          <w:p w:rsidR="00333AA1" w:rsidRPr="00C26CB0" w:rsidRDefault="00333AA1" w:rsidP="00FA61A5">
            <w:pPr>
              <w:rPr>
                <w:rFonts w:ascii="Arial" w:hAnsi="Arial" w:cs="Arial"/>
              </w:rPr>
            </w:pPr>
          </w:p>
        </w:tc>
        <w:tc>
          <w:tcPr>
            <w:tcW w:w="4943" w:type="dxa"/>
            <w:shd w:val="clear" w:color="auto" w:fill="auto"/>
          </w:tcPr>
          <w:p w:rsidR="00333AA1" w:rsidRPr="00C26CB0" w:rsidRDefault="00333AA1" w:rsidP="00333AA1">
            <w:pPr>
              <w:pStyle w:val="ENoteTableText"/>
            </w:pPr>
            <w:r w:rsidRPr="00C26CB0">
              <w:t>am. Nos. 4 and 80, 2011</w:t>
            </w:r>
            <w:r w:rsidR="00095C05" w:rsidRPr="00C26CB0">
              <w:t>; No 108, 2014</w:t>
            </w:r>
          </w:p>
        </w:tc>
      </w:tr>
      <w:tr w:rsidR="00095C05" w:rsidRPr="00C26CB0" w:rsidTr="00333AA1">
        <w:trPr>
          <w:cantSplit/>
        </w:trPr>
        <w:tc>
          <w:tcPr>
            <w:tcW w:w="2139" w:type="dxa"/>
            <w:shd w:val="clear" w:color="auto" w:fill="auto"/>
          </w:tcPr>
          <w:p w:rsidR="00095C05" w:rsidRPr="00C26CB0" w:rsidRDefault="00095C05" w:rsidP="00F06166">
            <w:pPr>
              <w:pStyle w:val="ENoteTableText"/>
              <w:tabs>
                <w:tab w:val="center" w:leader="dot" w:pos="2268"/>
              </w:tabs>
            </w:pPr>
            <w:r w:rsidRPr="00C26CB0">
              <w:t>hdg to s 7</w:t>
            </w:r>
            <w:r w:rsidRPr="00C26CB0">
              <w:tab/>
            </w:r>
          </w:p>
        </w:tc>
        <w:tc>
          <w:tcPr>
            <w:tcW w:w="4943" w:type="dxa"/>
            <w:shd w:val="clear" w:color="auto" w:fill="auto"/>
          </w:tcPr>
          <w:p w:rsidR="00095C05" w:rsidRPr="00C26CB0" w:rsidRDefault="00095C05" w:rsidP="00333AA1">
            <w:pPr>
              <w:pStyle w:val="ENoteTableText"/>
            </w:pPr>
            <w:r w:rsidRPr="00C26CB0">
              <w:t>rs No 108, 2014</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7</w:t>
            </w:r>
            <w:r w:rsidR="00333AA1"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128, 2005; No.</w:t>
            </w:r>
            <w:r w:rsidR="00C26CB0">
              <w:t> </w:t>
            </w:r>
            <w:r w:rsidRPr="00C26CB0">
              <w:t>4, 2011</w:t>
            </w:r>
            <w:r w:rsidR="00095C05" w:rsidRPr="00C26CB0">
              <w:t>; No 108, 2014</w:t>
            </w:r>
          </w:p>
        </w:tc>
      </w:tr>
      <w:tr w:rsidR="00095C05" w:rsidRPr="00C26CB0" w:rsidTr="00333AA1">
        <w:trPr>
          <w:cantSplit/>
        </w:trPr>
        <w:tc>
          <w:tcPr>
            <w:tcW w:w="2139" w:type="dxa"/>
            <w:shd w:val="clear" w:color="auto" w:fill="auto"/>
          </w:tcPr>
          <w:p w:rsidR="00095C05" w:rsidRPr="00C26CB0" w:rsidRDefault="00095C05" w:rsidP="0013204E">
            <w:pPr>
              <w:pStyle w:val="ENoteTableText"/>
              <w:tabs>
                <w:tab w:val="center" w:leader="dot" w:pos="2268"/>
              </w:tabs>
            </w:pPr>
            <w:r w:rsidRPr="00C26CB0">
              <w:t>s. 8</w:t>
            </w:r>
            <w:r w:rsidRPr="00C26CB0">
              <w:tab/>
            </w:r>
          </w:p>
        </w:tc>
        <w:tc>
          <w:tcPr>
            <w:tcW w:w="4943" w:type="dxa"/>
            <w:shd w:val="clear" w:color="auto" w:fill="auto"/>
          </w:tcPr>
          <w:p w:rsidR="00095C05" w:rsidRPr="00C26CB0" w:rsidRDefault="00095C05" w:rsidP="00333AA1">
            <w:pPr>
              <w:pStyle w:val="ENoteTableText"/>
            </w:pPr>
            <w:r w:rsidRPr="00C26CB0">
              <w:t>am. No.</w:t>
            </w:r>
            <w:r w:rsidR="00C26CB0">
              <w:t> </w:t>
            </w:r>
            <w:r w:rsidRPr="00C26CB0">
              <w:t>128, 2005, No.</w:t>
            </w:r>
            <w:r w:rsidR="00C26CB0">
              <w:t> </w:t>
            </w:r>
            <w:r w:rsidRPr="00C26CB0">
              <w:t>80, 2011; No 108, 2014</w:t>
            </w:r>
          </w:p>
        </w:tc>
      </w:tr>
      <w:tr w:rsidR="00333AA1" w:rsidRPr="00C26CB0" w:rsidTr="00333AA1">
        <w:trPr>
          <w:cantSplit/>
        </w:trPr>
        <w:tc>
          <w:tcPr>
            <w:tcW w:w="2139" w:type="dxa"/>
            <w:shd w:val="clear" w:color="auto" w:fill="auto"/>
          </w:tcPr>
          <w:p w:rsidR="00333AA1" w:rsidRPr="00C26CB0" w:rsidRDefault="0013204E" w:rsidP="00DF7366">
            <w:pPr>
              <w:pStyle w:val="ENoteTableText"/>
              <w:tabs>
                <w:tab w:val="center" w:leader="dot" w:pos="2268"/>
              </w:tabs>
            </w:pPr>
            <w:r w:rsidRPr="00C26CB0">
              <w:t>s.</w:t>
            </w:r>
            <w:r w:rsidR="000755F8" w:rsidRPr="00C26CB0">
              <w:t> </w:t>
            </w:r>
            <w:r w:rsidR="00333AA1" w:rsidRPr="00C26CB0">
              <w:t>9</w:t>
            </w:r>
            <w:r w:rsidR="00333AA1"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128, 2005; No.</w:t>
            </w:r>
            <w:r w:rsidR="00C26CB0">
              <w:t> </w:t>
            </w:r>
            <w:r w:rsidRPr="00C26CB0">
              <w:t>80, 2011</w:t>
            </w:r>
            <w:r w:rsidR="00CA3893" w:rsidRPr="00C26CB0">
              <w:t>; No 108, 2014</w:t>
            </w:r>
          </w:p>
        </w:tc>
      </w:tr>
      <w:tr w:rsidR="00D71592" w:rsidRPr="00C26CB0" w:rsidTr="00333AA1">
        <w:trPr>
          <w:cantSplit/>
        </w:trPr>
        <w:tc>
          <w:tcPr>
            <w:tcW w:w="2139" w:type="dxa"/>
            <w:shd w:val="clear" w:color="auto" w:fill="auto"/>
          </w:tcPr>
          <w:p w:rsidR="00D71592" w:rsidRPr="00C26CB0" w:rsidRDefault="00D71592" w:rsidP="0013204E">
            <w:pPr>
              <w:pStyle w:val="ENoteTableText"/>
              <w:tabs>
                <w:tab w:val="center" w:leader="dot" w:pos="2268"/>
              </w:tabs>
            </w:pPr>
            <w:r w:rsidRPr="00C26CB0">
              <w:t>Note to s 9(1B)</w:t>
            </w:r>
            <w:r w:rsidRPr="00C26CB0">
              <w:tab/>
            </w:r>
          </w:p>
        </w:tc>
        <w:tc>
          <w:tcPr>
            <w:tcW w:w="4943" w:type="dxa"/>
            <w:shd w:val="clear" w:color="auto" w:fill="auto"/>
          </w:tcPr>
          <w:p w:rsidR="00D71592" w:rsidRPr="00C26CB0" w:rsidRDefault="00D71592" w:rsidP="00333AA1">
            <w:pPr>
              <w:pStyle w:val="ENoteTableText"/>
            </w:pPr>
            <w:r w:rsidRPr="00C26CB0">
              <w:t>am No 108, 2014</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9A</w:t>
            </w:r>
            <w:r w:rsidR="00333AA1" w:rsidRPr="00C26CB0">
              <w:tab/>
            </w:r>
          </w:p>
        </w:tc>
        <w:tc>
          <w:tcPr>
            <w:tcW w:w="4943" w:type="dxa"/>
            <w:shd w:val="clear" w:color="auto" w:fill="auto"/>
          </w:tcPr>
          <w:p w:rsidR="00333AA1" w:rsidRPr="00C26CB0" w:rsidRDefault="00333AA1" w:rsidP="00333AA1">
            <w:pPr>
              <w:pStyle w:val="ENoteTableText"/>
            </w:pPr>
            <w:r w:rsidRPr="00C26CB0">
              <w:t>ad. No.</w:t>
            </w:r>
            <w:r w:rsidR="00C26CB0">
              <w:t> </w:t>
            </w:r>
            <w:r w:rsidRPr="00C26CB0">
              <w:t>128, 2005</w:t>
            </w:r>
          </w:p>
        </w:tc>
      </w:tr>
      <w:tr w:rsidR="00333AA1" w:rsidRPr="00C26CB0" w:rsidTr="00333AA1">
        <w:trPr>
          <w:cantSplit/>
        </w:trPr>
        <w:tc>
          <w:tcPr>
            <w:tcW w:w="2139" w:type="dxa"/>
            <w:shd w:val="clear" w:color="auto" w:fill="auto"/>
          </w:tcPr>
          <w:p w:rsidR="00333AA1" w:rsidRPr="00C26CB0" w:rsidRDefault="00333AA1" w:rsidP="00FA61A5">
            <w:pPr>
              <w:rPr>
                <w:rFonts w:ascii="Arial" w:hAnsi="Arial" w:cs="Arial"/>
              </w:rPr>
            </w:pPr>
          </w:p>
        </w:tc>
        <w:tc>
          <w:tcPr>
            <w:tcW w:w="4943" w:type="dxa"/>
            <w:shd w:val="clear" w:color="auto" w:fill="auto"/>
          </w:tcPr>
          <w:p w:rsidR="00333AA1" w:rsidRPr="00C26CB0" w:rsidRDefault="00333AA1" w:rsidP="00333AA1">
            <w:pPr>
              <w:pStyle w:val="ENoteTableText"/>
            </w:pPr>
            <w:r w:rsidRPr="00C26CB0">
              <w:t>am. No.</w:t>
            </w:r>
            <w:r w:rsidR="00C26CB0">
              <w:t> </w:t>
            </w:r>
            <w:r w:rsidRPr="00C26CB0">
              <w:t>5, 2011</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10</w:t>
            </w:r>
            <w:r w:rsidR="00333AA1"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128, 2005</w:t>
            </w:r>
          </w:p>
        </w:tc>
      </w:tr>
      <w:tr w:rsidR="00333AA1" w:rsidRPr="00C26CB0" w:rsidTr="00333AA1">
        <w:trPr>
          <w:cantSplit/>
        </w:trPr>
        <w:tc>
          <w:tcPr>
            <w:tcW w:w="2139" w:type="dxa"/>
            <w:shd w:val="clear" w:color="auto" w:fill="auto"/>
          </w:tcPr>
          <w:p w:rsidR="00333AA1" w:rsidRPr="00C26CB0" w:rsidRDefault="0013204E" w:rsidP="00EE1376">
            <w:pPr>
              <w:pStyle w:val="ENoteTableText"/>
              <w:tabs>
                <w:tab w:val="center" w:leader="dot" w:pos="2268"/>
              </w:tabs>
            </w:pPr>
            <w:r w:rsidRPr="00C26CB0">
              <w:t>s.</w:t>
            </w:r>
            <w:r w:rsidR="00333AA1" w:rsidRPr="00C26CB0">
              <w:t xml:space="preserve"> 10A</w:t>
            </w:r>
            <w:r w:rsidR="00333AA1" w:rsidRPr="00C26CB0">
              <w:tab/>
            </w:r>
          </w:p>
        </w:tc>
        <w:tc>
          <w:tcPr>
            <w:tcW w:w="4943" w:type="dxa"/>
            <w:shd w:val="clear" w:color="auto" w:fill="auto"/>
          </w:tcPr>
          <w:p w:rsidR="00333AA1" w:rsidRPr="00C26CB0" w:rsidRDefault="00E67E1C" w:rsidP="00EE1376">
            <w:pPr>
              <w:pStyle w:val="ENoteTableText"/>
              <w:tabs>
                <w:tab w:val="center" w:leader="dot" w:pos="2268"/>
              </w:tabs>
            </w:pPr>
            <w:r w:rsidRPr="00C26CB0">
              <w:t>ad. No.</w:t>
            </w:r>
            <w:r w:rsidR="00C26CB0">
              <w:t> </w:t>
            </w:r>
            <w:r w:rsidRPr="00C26CB0">
              <w:t>128, 2005</w:t>
            </w:r>
          </w:p>
        </w:tc>
      </w:tr>
      <w:tr w:rsidR="00333AA1" w:rsidRPr="00C26CB0" w:rsidTr="00333AA1">
        <w:trPr>
          <w:cantSplit/>
        </w:trPr>
        <w:tc>
          <w:tcPr>
            <w:tcW w:w="2139" w:type="dxa"/>
            <w:shd w:val="clear" w:color="auto" w:fill="auto"/>
          </w:tcPr>
          <w:p w:rsidR="00333AA1" w:rsidRPr="00C26CB0" w:rsidRDefault="0013204E" w:rsidP="00EE1376">
            <w:pPr>
              <w:pStyle w:val="ENoteTableText"/>
              <w:tabs>
                <w:tab w:val="center" w:leader="dot" w:pos="2268"/>
              </w:tabs>
            </w:pPr>
            <w:r w:rsidRPr="00C26CB0">
              <w:t>s.</w:t>
            </w:r>
            <w:r w:rsidR="00333AA1" w:rsidRPr="00C26CB0">
              <w:t xml:space="preserve"> 11</w:t>
            </w:r>
            <w:r w:rsidR="00333AA1" w:rsidRPr="00C26CB0">
              <w:tab/>
            </w:r>
          </w:p>
        </w:tc>
        <w:tc>
          <w:tcPr>
            <w:tcW w:w="4943" w:type="dxa"/>
            <w:shd w:val="clear" w:color="auto" w:fill="auto"/>
          </w:tcPr>
          <w:p w:rsidR="00333AA1" w:rsidRPr="00C26CB0" w:rsidRDefault="00E67E1C" w:rsidP="00EE1376">
            <w:pPr>
              <w:pStyle w:val="ENoteTableText"/>
              <w:tabs>
                <w:tab w:val="center" w:leader="dot" w:pos="2268"/>
              </w:tabs>
            </w:pPr>
            <w:r w:rsidRPr="00C26CB0">
              <w:t>am. No.</w:t>
            </w:r>
            <w:r w:rsidR="00C26CB0">
              <w:t> </w:t>
            </w:r>
            <w:r w:rsidRPr="00C26CB0">
              <w:t>128, 2005; Nos. 4 and 80, 2011</w:t>
            </w:r>
            <w:r w:rsidR="00095C05" w:rsidRPr="00C26CB0">
              <w:t>; No 108, 2014</w:t>
            </w:r>
          </w:p>
        </w:tc>
      </w:tr>
      <w:tr w:rsidR="00333AA1" w:rsidRPr="00C26CB0" w:rsidTr="00333AA1">
        <w:trPr>
          <w:cantSplit/>
        </w:trPr>
        <w:tc>
          <w:tcPr>
            <w:tcW w:w="2139" w:type="dxa"/>
            <w:shd w:val="clear" w:color="auto" w:fill="auto"/>
          </w:tcPr>
          <w:p w:rsidR="00333AA1" w:rsidRPr="00C26CB0" w:rsidRDefault="00333AA1" w:rsidP="0013204E">
            <w:pPr>
              <w:pStyle w:val="ENoteTableText"/>
              <w:tabs>
                <w:tab w:val="center" w:leader="dot" w:pos="2268"/>
              </w:tabs>
            </w:pPr>
            <w:r w:rsidRPr="00C26CB0">
              <w:t>Heading to s. 12A</w:t>
            </w:r>
            <w:r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128, 2005</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12A</w:t>
            </w:r>
            <w:r w:rsidR="00333AA1"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128, 2005</w:t>
            </w:r>
            <w:r w:rsidR="00095C05" w:rsidRPr="00C26CB0">
              <w:t>; No 108, 2014</w:t>
            </w:r>
          </w:p>
        </w:tc>
      </w:tr>
      <w:tr w:rsidR="00CA3893" w:rsidRPr="00C26CB0" w:rsidTr="00333AA1">
        <w:trPr>
          <w:cantSplit/>
        </w:trPr>
        <w:tc>
          <w:tcPr>
            <w:tcW w:w="2139" w:type="dxa"/>
            <w:shd w:val="clear" w:color="auto" w:fill="auto"/>
          </w:tcPr>
          <w:p w:rsidR="00CA3893" w:rsidRPr="00C26CB0" w:rsidRDefault="00CA3893" w:rsidP="0013204E">
            <w:pPr>
              <w:pStyle w:val="ENoteTableText"/>
              <w:tabs>
                <w:tab w:val="right" w:pos="624"/>
                <w:tab w:val="center" w:leader="dot" w:pos="2268"/>
              </w:tabs>
              <w:ind w:left="873" w:hanging="873"/>
              <w:rPr>
                <w:b/>
              </w:rPr>
            </w:pPr>
            <w:r w:rsidRPr="00C26CB0">
              <w:rPr>
                <w:b/>
              </w:rPr>
              <w:t>Div 2</w:t>
            </w:r>
          </w:p>
        </w:tc>
        <w:tc>
          <w:tcPr>
            <w:tcW w:w="4943" w:type="dxa"/>
            <w:shd w:val="clear" w:color="auto" w:fill="auto"/>
          </w:tcPr>
          <w:p w:rsidR="00CA3893" w:rsidRPr="00C26CB0" w:rsidRDefault="00CA3893" w:rsidP="00333AA1">
            <w:pPr>
              <w:pStyle w:val="ENoteTableText"/>
            </w:pPr>
          </w:p>
        </w:tc>
      </w:tr>
      <w:tr w:rsidR="00CA3893" w:rsidRPr="00C26CB0" w:rsidTr="00333AA1">
        <w:trPr>
          <w:cantSplit/>
        </w:trPr>
        <w:tc>
          <w:tcPr>
            <w:tcW w:w="2139" w:type="dxa"/>
            <w:shd w:val="clear" w:color="auto" w:fill="auto"/>
          </w:tcPr>
          <w:p w:rsidR="00CA3893" w:rsidRPr="00C26CB0" w:rsidRDefault="00CA3893" w:rsidP="0013204E">
            <w:pPr>
              <w:pStyle w:val="ENoteTableText"/>
              <w:tabs>
                <w:tab w:val="right" w:pos="624"/>
                <w:tab w:val="center" w:leader="dot" w:pos="2268"/>
              </w:tabs>
              <w:ind w:left="873" w:hanging="873"/>
            </w:pPr>
            <w:r w:rsidRPr="00C26CB0">
              <w:t>hdg to Div 2</w:t>
            </w:r>
            <w:r w:rsidR="0085377B" w:rsidRPr="00C26CB0">
              <w:t xml:space="preserve"> of Pt 2</w:t>
            </w:r>
            <w:r w:rsidRPr="00C26CB0">
              <w:tab/>
            </w:r>
          </w:p>
        </w:tc>
        <w:tc>
          <w:tcPr>
            <w:tcW w:w="4943" w:type="dxa"/>
            <w:shd w:val="clear" w:color="auto" w:fill="auto"/>
          </w:tcPr>
          <w:p w:rsidR="00CA3893" w:rsidRPr="00C26CB0" w:rsidRDefault="00CA3893" w:rsidP="00333AA1">
            <w:pPr>
              <w:pStyle w:val="ENoteTableText"/>
            </w:pPr>
            <w:r w:rsidRPr="00C26CB0">
              <w:t>ad No 108, 2014</w:t>
            </w:r>
          </w:p>
        </w:tc>
      </w:tr>
      <w:tr w:rsidR="00333AA1" w:rsidRPr="00C26CB0" w:rsidTr="00333AA1">
        <w:trPr>
          <w:cantSplit/>
        </w:trPr>
        <w:tc>
          <w:tcPr>
            <w:tcW w:w="2139" w:type="dxa"/>
            <w:shd w:val="clear" w:color="auto" w:fill="auto"/>
          </w:tcPr>
          <w:p w:rsidR="00333AA1" w:rsidRPr="00C26CB0" w:rsidRDefault="00333AA1" w:rsidP="0013204E">
            <w:pPr>
              <w:pStyle w:val="ENoteTableText"/>
              <w:tabs>
                <w:tab w:val="center" w:leader="dot" w:pos="2268"/>
              </w:tabs>
            </w:pPr>
            <w:r w:rsidRPr="00C26CB0">
              <w:t>Heading to s. 13</w:t>
            </w:r>
            <w:r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4, 2011</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13</w:t>
            </w:r>
            <w:r w:rsidR="00333AA1" w:rsidRPr="00C26CB0">
              <w:tab/>
            </w:r>
          </w:p>
        </w:tc>
        <w:tc>
          <w:tcPr>
            <w:tcW w:w="4943" w:type="dxa"/>
            <w:shd w:val="clear" w:color="auto" w:fill="auto"/>
          </w:tcPr>
          <w:p w:rsidR="00333AA1" w:rsidRPr="00C26CB0" w:rsidRDefault="00333AA1" w:rsidP="00333AA1">
            <w:pPr>
              <w:pStyle w:val="ENoteTableText"/>
            </w:pPr>
            <w:r w:rsidRPr="00C26CB0">
              <w:t>am. No.</w:t>
            </w:r>
            <w:r w:rsidR="00C26CB0">
              <w:t> </w:t>
            </w:r>
            <w:r w:rsidRPr="00C26CB0">
              <w:t>57, 2004</w:t>
            </w:r>
            <w:r w:rsidR="00FD6DD1" w:rsidRPr="00C26CB0">
              <w:t>; No 108, 2014</w:t>
            </w:r>
          </w:p>
        </w:tc>
      </w:tr>
      <w:tr w:rsidR="00333AA1" w:rsidRPr="00C26CB0" w:rsidTr="00333AA1">
        <w:trPr>
          <w:cantSplit/>
        </w:trPr>
        <w:tc>
          <w:tcPr>
            <w:tcW w:w="2139" w:type="dxa"/>
            <w:shd w:val="clear" w:color="auto" w:fill="auto"/>
          </w:tcPr>
          <w:p w:rsidR="00333AA1" w:rsidRPr="00C26CB0" w:rsidRDefault="0013204E" w:rsidP="0013204E">
            <w:pPr>
              <w:pStyle w:val="ENoteTableText"/>
              <w:tabs>
                <w:tab w:val="center" w:leader="dot" w:pos="2268"/>
              </w:tabs>
            </w:pPr>
            <w:r w:rsidRPr="00C26CB0">
              <w:t>s.</w:t>
            </w:r>
            <w:r w:rsidR="00333AA1" w:rsidRPr="00C26CB0">
              <w:t xml:space="preserve"> 13A</w:t>
            </w:r>
            <w:r w:rsidR="00333AA1" w:rsidRPr="00C26CB0">
              <w:tab/>
            </w:r>
          </w:p>
        </w:tc>
        <w:tc>
          <w:tcPr>
            <w:tcW w:w="4943" w:type="dxa"/>
            <w:shd w:val="clear" w:color="auto" w:fill="auto"/>
          </w:tcPr>
          <w:p w:rsidR="00333AA1" w:rsidRPr="00C26CB0" w:rsidRDefault="00333AA1" w:rsidP="00333AA1">
            <w:pPr>
              <w:pStyle w:val="ENoteTableText"/>
            </w:pPr>
            <w:r w:rsidRPr="00C26CB0">
              <w:t>ad. No.</w:t>
            </w:r>
            <w:r w:rsidR="00C26CB0">
              <w:t> </w:t>
            </w:r>
            <w:r w:rsidRPr="00C26CB0">
              <w:t>4, 2011</w:t>
            </w:r>
          </w:p>
        </w:tc>
      </w:tr>
      <w:tr w:rsidR="00FD6DD1" w:rsidRPr="00C26CB0" w:rsidTr="00333AA1">
        <w:trPr>
          <w:cantSplit/>
        </w:trPr>
        <w:tc>
          <w:tcPr>
            <w:tcW w:w="2139" w:type="dxa"/>
            <w:shd w:val="clear" w:color="auto" w:fill="auto"/>
          </w:tcPr>
          <w:p w:rsidR="00FD6DD1" w:rsidRPr="00C26CB0" w:rsidRDefault="00FD6DD1" w:rsidP="0013204E">
            <w:pPr>
              <w:pStyle w:val="ENoteTableText"/>
              <w:tabs>
                <w:tab w:val="right" w:pos="624"/>
                <w:tab w:val="center" w:leader="dot" w:pos="2268"/>
              </w:tabs>
              <w:ind w:left="873" w:hanging="873"/>
              <w:rPr>
                <w:b/>
              </w:rPr>
            </w:pPr>
            <w:r w:rsidRPr="00C26CB0">
              <w:rPr>
                <w:b/>
              </w:rPr>
              <w:t>Div 3</w:t>
            </w:r>
          </w:p>
        </w:tc>
        <w:tc>
          <w:tcPr>
            <w:tcW w:w="4943" w:type="dxa"/>
            <w:shd w:val="clear" w:color="auto" w:fill="auto"/>
          </w:tcPr>
          <w:p w:rsidR="00FD6DD1" w:rsidRPr="00C26CB0" w:rsidRDefault="00FD6DD1" w:rsidP="00333AA1">
            <w:pPr>
              <w:pStyle w:val="ENoteTableText"/>
            </w:pPr>
          </w:p>
        </w:tc>
      </w:tr>
      <w:tr w:rsidR="00FD6DD1" w:rsidRPr="00C26CB0" w:rsidTr="00333AA1">
        <w:trPr>
          <w:cantSplit/>
        </w:trPr>
        <w:tc>
          <w:tcPr>
            <w:tcW w:w="2139" w:type="dxa"/>
            <w:shd w:val="clear" w:color="auto" w:fill="auto"/>
          </w:tcPr>
          <w:p w:rsidR="00FD6DD1" w:rsidRPr="00C26CB0" w:rsidRDefault="00FD6DD1" w:rsidP="0013204E">
            <w:pPr>
              <w:pStyle w:val="ENoteTableText"/>
              <w:tabs>
                <w:tab w:val="right" w:pos="624"/>
                <w:tab w:val="center" w:leader="dot" w:pos="2268"/>
              </w:tabs>
              <w:ind w:left="873" w:hanging="873"/>
            </w:pPr>
            <w:r w:rsidRPr="00C26CB0">
              <w:t>hdg to Div 3</w:t>
            </w:r>
            <w:r w:rsidR="0085377B" w:rsidRPr="00C26CB0">
              <w:t xml:space="preserve"> of Pt 2</w:t>
            </w:r>
            <w:r w:rsidRPr="00C26CB0">
              <w:tab/>
            </w:r>
          </w:p>
        </w:tc>
        <w:tc>
          <w:tcPr>
            <w:tcW w:w="4943" w:type="dxa"/>
            <w:shd w:val="clear" w:color="auto" w:fill="auto"/>
          </w:tcPr>
          <w:p w:rsidR="00FD6DD1" w:rsidRPr="00C26CB0" w:rsidRDefault="00FD6DD1" w:rsidP="00333AA1">
            <w:pPr>
              <w:pStyle w:val="ENoteTableText"/>
            </w:pPr>
            <w:r w:rsidRPr="00C26CB0">
              <w:t>ad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13B</w:t>
            </w:r>
            <w:r w:rsidRPr="00C26CB0">
              <w:tab/>
            </w:r>
          </w:p>
        </w:tc>
        <w:tc>
          <w:tcPr>
            <w:tcW w:w="4943" w:type="dxa"/>
            <w:shd w:val="clear" w:color="auto" w:fill="auto"/>
          </w:tcPr>
          <w:p w:rsidR="00EA1D4D" w:rsidRPr="00C26CB0" w:rsidRDefault="00EA1D4D" w:rsidP="00333AA1">
            <w:pPr>
              <w:pStyle w:val="ENoteTableText"/>
            </w:pPr>
            <w:r w:rsidRPr="00C26CB0">
              <w:t>ad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13C</w:t>
            </w:r>
            <w:r w:rsidRPr="00C26CB0">
              <w:tab/>
            </w:r>
          </w:p>
        </w:tc>
        <w:tc>
          <w:tcPr>
            <w:tcW w:w="4943" w:type="dxa"/>
            <w:shd w:val="clear" w:color="auto" w:fill="auto"/>
          </w:tcPr>
          <w:p w:rsidR="00EA1D4D" w:rsidRPr="00C26CB0" w:rsidRDefault="00EA1D4D" w:rsidP="00333AA1">
            <w:pPr>
              <w:pStyle w:val="ENoteTableText"/>
            </w:pPr>
            <w:r w:rsidRPr="00C26CB0">
              <w:t>ad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lastRenderedPageBreak/>
              <w:t>s 13D</w:t>
            </w:r>
            <w:r w:rsidRPr="00C26CB0">
              <w:tab/>
            </w:r>
          </w:p>
        </w:tc>
        <w:tc>
          <w:tcPr>
            <w:tcW w:w="4943" w:type="dxa"/>
            <w:shd w:val="clear" w:color="auto" w:fill="auto"/>
          </w:tcPr>
          <w:p w:rsidR="00EA1D4D" w:rsidRPr="00C26CB0" w:rsidRDefault="00EA1D4D" w:rsidP="00333AA1">
            <w:pPr>
              <w:pStyle w:val="ENoteTableText"/>
            </w:pPr>
            <w:r w:rsidRPr="00C26CB0">
              <w:t>ad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13E</w:t>
            </w:r>
            <w:r w:rsidRPr="00C26CB0">
              <w:tab/>
            </w:r>
          </w:p>
        </w:tc>
        <w:tc>
          <w:tcPr>
            <w:tcW w:w="4943" w:type="dxa"/>
            <w:shd w:val="clear" w:color="auto" w:fill="auto"/>
          </w:tcPr>
          <w:p w:rsidR="00EA1D4D" w:rsidRPr="00C26CB0" w:rsidRDefault="00EA1D4D" w:rsidP="00333AA1">
            <w:pPr>
              <w:pStyle w:val="ENoteTableText"/>
            </w:pPr>
            <w:r w:rsidRPr="00C26CB0">
              <w:t>ad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13F</w:t>
            </w:r>
            <w:r w:rsidRPr="00C26CB0">
              <w:tab/>
            </w:r>
          </w:p>
        </w:tc>
        <w:tc>
          <w:tcPr>
            <w:tcW w:w="4943" w:type="dxa"/>
            <w:shd w:val="clear" w:color="auto" w:fill="auto"/>
          </w:tcPr>
          <w:p w:rsidR="00EA1D4D" w:rsidRPr="00C26CB0" w:rsidRDefault="00EA1D4D" w:rsidP="00333AA1">
            <w:pPr>
              <w:pStyle w:val="ENoteTableText"/>
            </w:pPr>
            <w:r w:rsidRPr="00C26CB0">
              <w:t>ad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13G</w:t>
            </w:r>
            <w:r w:rsidRPr="00C26CB0">
              <w:tab/>
            </w:r>
          </w:p>
        </w:tc>
        <w:tc>
          <w:tcPr>
            <w:tcW w:w="4943" w:type="dxa"/>
            <w:shd w:val="clear" w:color="auto" w:fill="auto"/>
          </w:tcPr>
          <w:p w:rsidR="00EA1D4D" w:rsidRPr="00C26CB0" w:rsidRDefault="00EA1D4D" w:rsidP="00333AA1">
            <w:pPr>
              <w:pStyle w:val="ENoteTableText"/>
            </w:pPr>
            <w:r w:rsidRPr="00C26CB0">
              <w:t>ad No 108, 2014</w:t>
            </w:r>
          </w:p>
        </w:tc>
      </w:tr>
      <w:tr w:rsidR="007F7676" w:rsidRPr="00C26CB0" w:rsidTr="00333AA1">
        <w:trPr>
          <w:cantSplit/>
        </w:trPr>
        <w:tc>
          <w:tcPr>
            <w:tcW w:w="2139" w:type="dxa"/>
            <w:shd w:val="clear" w:color="auto" w:fill="auto"/>
          </w:tcPr>
          <w:p w:rsidR="007F7676" w:rsidRPr="00C26CB0" w:rsidRDefault="007F7676" w:rsidP="0013204E">
            <w:pPr>
              <w:pStyle w:val="ENoteTableText"/>
              <w:tabs>
                <w:tab w:val="right" w:pos="624"/>
                <w:tab w:val="center" w:leader="dot" w:pos="2268"/>
              </w:tabs>
              <w:ind w:left="873" w:hanging="873"/>
            </w:pPr>
            <w:r w:rsidRPr="00C26CB0">
              <w:rPr>
                <w:b/>
              </w:rPr>
              <w:t>Div 4</w:t>
            </w:r>
          </w:p>
        </w:tc>
        <w:tc>
          <w:tcPr>
            <w:tcW w:w="4943" w:type="dxa"/>
            <w:shd w:val="clear" w:color="auto" w:fill="auto"/>
          </w:tcPr>
          <w:p w:rsidR="007F7676" w:rsidRPr="00C26CB0" w:rsidRDefault="007F7676" w:rsidP="00333AA1">
            <w:pPr>
              <w:pStyle w:val="ENoteTableText"/>
            </w:pPr>
          </w:p>
        </w:tc>
      </w:tr>
      <w:tr w:rsidR="007F7676" w:rsidRPr="00C26CB0" w:rsidTr="00333AA1">
        <w:trPr>
          <w:cantSplit/>
        </w:trPr>
        <w:tc>
          <w:tcPr>
            <w:tcW w:w="2139" w:type="dxa"/>
            <w:shd w:val="clear" w:color="auto" w:fill="auto"/>
          </w:tcPr>
          <w:p w:rsidR="007F7676" w:rsidRPr="00C26CB0" w:rsidRDefault="007F7676" w:rsidP="0013204E">
            <w:pPr>
              <w:pStyle w:val="ENoteTableText"/>
              <w:tabs>
                <w:tab w:val="right" w:pos="624"/>
                <w:tab w:val="center" w:leader="dot" w:pos="2268"/>
              </w:tabs>
              <w:ind w:left="873" w:hanging="873"/>
            </w:pPr>
            <w:r w:rsidRPr="00C26CB0">
              <w:t>hdg to Div 4</w:t>
            </w:r>
            <w:r w:rsidR="0085377B" w:rsidRPr="00C26CB0">
              <w:t xml:space="preserve"> of Pt 2</w:t>
            </w:r>
            <w:r w:rsidRPr="00C26CB0">
              <w:tab/>
            </w:r>
          </w:p>
        </w:tc>
        <w:tc>
          <w:tcPr>
            <w:tcW w:w="4943" w:type="dxa"/>
            <w:shd w:val="clear" w:color="auto" w:fill="auto"/>
          </w:tcPr>
          <w:p w:rsidR="007F7676" w:rsidRPr="00C26CB0" w:rsidRDefault="007F7676" w:rsidP="00333AA1">
            <w:pPr>
              <w:pStyle w:val="ENoteTableText"/>
            </w:pPr>
            <w:r w:rsidRPr="00C26CB0">
              <w:t>ad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14</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128, 2005; No.</w:t>
            </w:r>
            <w:r w:rsidR="00C26CB0">
              <w:t> </w:t>
            </w:r>
            <w:r w:rsidRPr="00C26CB0">
              <w:t>40, 2006; No.</w:t>
            </w:r>
            <w:r w:rsidR="00C26CB0">
              <w:t> </w:t>
            </w:r>
            <w:r w:rsidRPr="00C26CB0">
              <w:t>177, 2007; No.</w:t>
            </w:r>
            <w:r w:rsidR="00C26CB0">
              <w:t> </w:t>
            </w:r>
            <w:r w:rsidRPr="00C26CB0">
              <w:t>80, 2011; No 108, 2014</w:t>
            </w:r>
          </w:p>
        </w:tc>
      </w:tr>
      <w:tr w:rsidR="00EA1D4D" w:rsidRPr="00C26CB0" w:rsidTr="00333AA1">
        <w:trPr>
          <w:cantSplit/>
        </w:trPr>
        <w:tc>
          <w:tcPr>
            <w:tcW w:w="2139" w:type="dxa"/>
            <w:shd w:val="clear" w:color="auto" w:fill="auto"/>
          </w:tcPr>
          <w:p w:rsidR="00EA1D4D" w:rsidRPr="00C26CB0" w:rsidRDefault="00EA1D4D" w:rsidP="00EE1376">
            <w:pPr>
              <w:pStyle w:val="ENoteTableText"/>
              <w:tabs>
                <w:tab w:val="center" w:leader="dot" w:pos="2268"/>
              </w:tabs>
            </w:pPr>
            <w:r w:rsidRPr="00C26CB0">
              <w:t>s. 15</w:t>
            </w:r>
            <w:r w:rsidRPr="00C26CB0">
              <w:tab/>
            </w:r>
          </w:p>
        </w:tc>
        <w:tc>
          <w:tcPr>
            <w:tcW w:w="4943" w:type="dxa"/>
            <w:shd w:val="clear" w:color="auto" w:fill="auto"/>
          </w:tcPr>
          <w:p w:rsidR="00EA1D4D" w:rsidRPr="00C26CB0" w:rsidRDefault="00EA1D4D" w:rsidP="00EE1376">
            <w:pPr>
              <w:pStyle w:val="ENoteTableText"/>
              <w:tabs>
                <w:tab w:val="center" w:leader="dot" w:pos="2268"/>
              </w:tabs>
            </w:pPr>
            <w:r w:rsidRPr="00C26CB0">
              <w:t>am. No.</w:t>
            </w:r>
            <w:r w:rsidR="00C26CB0">
              <w:t> </w:t>
            </w:r>
            <w:r w:rsidRPr="00C26CB0">
              <w:t>128, 2005; No.</w:t>
            </w:r>
            <w:r w:rsidR="00C26CB0">
              <w:t> </w:t>
            </w:r>
            <w:r w:rsidRPr="00C26CB0">
              <w:t>80, 2011; No 108, 2014</w:t>
            </w:r>
          </w:p>
        </w:tc>
      </w:tr>
      <w:tr w:rsidR="00EA1D4D" w:rsidRPr="00C26CB0" w:rsidTr="00333AA1">
        <w:trPr>
          <w:cantSplit/>
        </w:trPr>
        <w:tc>
          <w:tcPr>
            <w:tcW w:w="2139" w:type="dxa"/>
            <w:shd w:val="clear" w:color="auto" w:fill="auto"/>
          </w:tcPr>
          <w:p w:rsidR="00EA1D4D" w:rsidRPr="00C26CB0" w:rsidRDefault="00EA1D4D" w:rsidP="00EE1376">
            <w:pPr>
              <w:pStyle w:val="ENoteTableText"/>
              <w:tabs>
                <w:tab w:val="center" w:leader="dot" w:pos="2268"/>
              </w:tabs>
            </w:pPr>
            <w:r w:rsidRPr="00C26CB0">
              <w:t>s 16</w:t>
            </w:r>
            <w:r w:rsidRPr="00C26CB0">
              <w:tab/>
            </w:r>
          </w:p>
        </w:tc>
        <w:tc>
          <w:tcPr>
            <w:tcW w:w="4943" w:type="dxa"/>
            <w:shd w:val="clear" w:color="auto" w:fill="auto"/>
          </w:tcPr>
          <w:p w:rsidR="00EA1D4D" w:rsidRPr="00C26CB0" w:rsidRDefault="00EA1D4D" w:rsidP="00EE1376">
            <w:pPr>
              <w:pStyle w:val="ENoteTableText"/>
              <w:tabs>
                <w:tab w:val="center" w:leader="dot" w:pos="2268"/>
              </w:tabs>
            </w:pPr>
            <w:r w:rsidRPr="00C26CB0">
              <w:t>am No 62, 2014</w:t>
            </w:r>
          </w:p>
        </w:tc>
      </w:tr>
      <w:tr w:rsidR="00EA1D4D" w:rsidRPr="00C26CB0" w:rsidTr="00333AA1">
        <w:trPr>
          <w:cantSplit/>
        </w:trPr>
        <w:tc>
          <w:tcPr>
            <w:tcW w:w="2139" w:type="dxa"/>
            <w:shd w:val="clear" w:color="auto" w:fill="auto"/>
          </w:tcPr>
          <w:p w:rsidR="00EA1D4D" w:rsidRPr="00C26CB0" w:rsidRDefault="00EA1D4D" w:rsidP="00333AA1">
            <w:pPr>
              <w:pStyle w:val="ENoteTableText"/>
            </w:pPr>
            <w:r w:rsidRPr="00C26CB0">
              <w:rPr>
                <w:b/>
              </w:rPr>
              <w:t>Part</w:t>
            </w:r>
            <w:r w:rsidR="00C26CB0">
              <w:rPr>
                <w:b/>
              </w:rPr>
              <w:t> </w:t>
            </w:r>
            <w:r w:rsidRPr="00C26CB0">
              <w:rPr>
                <w:b/>
              </w:rPr>
              <w:t>3</w:t>
            </w:r>
          </w:p>
        </w:tc>
        <w:tc>
          <w:tcPr>
            <w:tcW w:w="4943" w:type="dxa"/>
            <w:shd w:val="clear" w:color="auto" w:fill="auto"/>
          </w:tcPr>
          <w:p w:rsidR="00EA1D4D" w:rsidRPr="00C26CB0" w:rsidRDefault="00EA1D4D" w:rsidP="00333AA1">
            <w:pPr>
              <w:pStyle w:val="ENoteTableText"/>
            </w:pPr>
          </w:p>
        </w:tc>
      </w:tr>
      <w:tr w:rsidR="00EA1D4D" w:rsidRPr="00C26CB0" w:rsidTr="00333AA1">
        <w:trPr>
          <w:cantSplit/>
        </w:trPr>
        <w:tc>
          <w:tcPr>
            <w:tcW w:w="2139" w:type="dxa"/>
            <w:shd w:val="clear" w:color="auto" w:fill="auto"/>
          </w:tcPr>
          <w:p w:rsidR="00EA1D4D" w:rsidRPr="00C26CB0" w:rsidRDefault="00EA1D4D" w:rsidP="00333AA1">
            <w:pPr>
              <w:pStyle w:val="ENoteTableText"/>
            </w:pPr>
            <w:r w:rsidRPr="00C26CB0">
              <w:rPr>
                <w:b/>
              </w:rPr>
              <w:t>Division</w:t>
            </w:r>
            <w:r w:rsidR="00C26CB0">
              <w:rPr>
                <w:b/>
              </w:rPr>
              <w:t> </w:t>
            </w:r>
            <w:r w:rsidRPr="00C26CB0">
              <w:rPr>
                <w:b/>
              </w:rPr>
              <w:t>2</w:t>
            </w:r>
          </w:p>
        </w:tc>
        <w:tc>
          <w:tcPr>
            <w:tcW w:w="4943" w:type="dxa"/>
            <w:shd w:val="clear" w:color="auto" w:fill="auto"/>
          </w:tcPr>
          <w:p w:rsidR="00EA1D4D" w:rsidRPr="00C26CB0" w:rsidRDefault="00EA1D4D" w:rsidP="00333AA1">
            <w:pPr>
              <w:pStyle w:val="ENoteTableText"/>
            </w:pPr>
          </w:p>
        </w:tc>
      </w:tr>
      <w:tr w:rsidR="00EA1D4D" w:rsidRPr="00C26CB0" w:rsidTr="00333AA1">
        <w:trPr>
          <w:cantSplit/>
        </w:trPr>
        <w:tc>
          <w:tcPr>
            <w:tcW w:w="2139" w:type="dxa"/>
            <w:shd w:val="clear" w:color="auto" w:fill="auto"/>
          </w:tcPr>
          <w:p w:rsidR="00EA1D4D" w:rsidRPr="00C26CB0" w:rsidRDefault="00EA1D4D" w:rsidP="00EE1376">
            <w:pPr>
              <w:pStyle w:val="ENoteTableText"/>
              <w:tabs>
                <w:tab w:val="center" w:leader="dot" w:pos="2268"/>
              </w:tabs>
            </w:pPr>
            <w:r w:rsidRPr="00C26CB0">
              <w:t>s. 23</w:t>
            </w:r>
            <w:r w:rsidRPr="00C26CB0">
              <w:tab/>
            </w:r>
          </w:p>
        </w:tc>
        <w:tc>
          <w:tcPr>
            <w:tcW w:w="4943" w:type="dxa"/>
            <w:shd w:val="clear" w:color="auto" w:fill="auto"/>
          </w:tcPr>
          <w:p w:rsidR="00EA1D4D" w:rsidRPr="00C26CB0" w:rsidRDefault="00EA1D4D" w:rsidP="00EE1376">
            <w:pPr>
              <w:pStyle w:val="ENoteTableText"/>
              <w:tabs>
                <w:tab w:val="center" w:leader="dot" w:pos="2268"/>
              </w:tabs>
            </w:pPr>
            <w:r w:rsidRPr="00C26CB0">
              <w:t>am. No.</w:t>
            </w:r>
            <w:r w:rsidR="00C26CB0">
              <w:t> </w:t>
            </w:r>
            <w:r w:rsidRPr="00C26CB0">
              <w:t>26, 2008; No 62,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24</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46, 2011</w:t>
            </w:r>
          </w:p>
        </w:tc>
      </w:tr>
      <w:tr w:rsidR="00EA1D4D" w:rsidRPr="00C26CB0" w:rsidTr="00333AA1">
        <w:trPr>
          <w:cantSplit/>
        </w:trPr>
        <w:tc>
          <w:tcPr>
            <w:tcW w:w="2139" w:type="dxa"/>
            <w:shd w:val="clear" w:color="auto" w:fill="auto"/>
          </w:tcPr>
          <w:p w:rsidR="00EA1D4D" w:rsidRPr="00C26CB0" w:rsidRDefault="00EA1D4D" w:rsidP="00EC14B7">
            <w:pPr>
              <w:pStyle w:val="ENoteTableText"/>
              <w:tabs>
                <w:tab w:val="center" w:leader="dot" w:pos="2268"/>
              </w:tabs>
            </w:pPr>
            <w:r w:rsidRPr="00C26CB0">
              <w:t>Notes to s. 24(1), (2)</w:t>
            </w:r>
            <w:r w:rsidRPr="00C26CB0">
              <w:tab/>
            </w:r>
          </w:p>
        </w:tc>
        <w:tc>
          <w:tcPr>
            <w:tcW w:w="4943" w:type="dxa"/>
            <w:shd w:val="clear" w:color="auto" w:fill="auto"/>
          </w:tcPr>
          <w:p w:rsidR="00EA1D4D" w:rsidRPr="00C26CB0" w:rsidRDefault="00EA1D4D" w:rsidP="00333AA1">
            <w:pPr>
              <w:pStyle w:val="ENoteTableText"/>
            </w:pPr>
            <w:r w:rsidRPr="00C26CB0">
              <w:t>ad. No.</w:t>
            </w:r>
            <w:r w:rsidR="00C26CB0">
              <w:t> </w:t>
            </w:r>
            <w:r w:rsidRPr="00C26CB0">
              <w:t>46, 2011</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26</w:t>
            </w:r>
            <w:r w:rsidRPr="00C26CB0">
              <w:tab/>
            </w:r>
          </w:p>
        </w:tc>
        <w:tc>
          <w:tcPr>
            <w:tcW w:w="4943" w:type="dxa"/>
            <w:shd w:val="clear" w:color="auto" w:fill="auto"/>
          </w:tcPr>
          <w:p w:rsidR="00EA1D4D" w:rsidRPr="00C26CB0" w:rsidRDefault="00EA1D4D" w:rsidP="00333AA1">
            <w:pPr>
              <w:pStyle w:val="ENoteTableText"/>
            </w:pPr>
            <w:r w:rsidRPr="00C26CB0">
              <w:t>rep No 62,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27</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128, 2005</w:t>
            </w:r>
          </w:p>
        </w:tc>
      </w:tr>
      <w:tr w:rsidR="00EA1D4D" w:rsidRPr="00C26CB0" w:rsidTr="00333AA1">
        <w:trPr>
          <w:cantSplit/>
        </w:trPr>
        <w:tc>
          <w:tcPr>
            <w:tcW w:w="2139" w:type="dxa"/>
            <w:shd w:val="clear" w:color="auto" w:fill="auto"/>
          </w:tcPr>
          <w:p w:rsidR="00EA1D4D" w:rsidRPr="00C26CB0" w:rsidRDefault="00EA1D4D" w:rsidP="004D48CC">
            <w:pPr>
              <w:pStyle w:val="ENoteTableText"/>
              <w:keepNext/>
              <w:keepLines/>
            </w:pPr>
            <w:r w:rsidRPr="00C26CB0">
              <w:rPr>
                <w:b/>
              </w:rPr>
              <w:t>Part</w:t>
            </w:r>
            <w:r w:rsidR="00C26CB0">
              <w:rPr>
                <w:b/>
              </w:rPr>
              <w:t> </w:t>
            </w:r>
            <w:r w:rsidRPr="00C26CB0">
              <w:rPr>
                <w:b/>
              </w:rPr>
              <w:t>4</w:t>
            </w:r>
          </w:p>
        </w:tc>
        <w:tc>
          <w:tcPr>
            <w:tcW w:w="4943" w:type="dxa"/>
            <w:shd w:val="clear" w:color="auto" w:fill="auto"/>
          </w:tcPr>
          <w:p w:rsidR="00EA1D4D" w:rsidRPr="00C26CB0" w:rsidRDefault="00EA1D4D" w:rsidP="004D48CC">
            <w:pPr>
              <w:pStyle w:val="ENoteTableText"/>
              <w:keepNext/>
              <w:keepLines/>
            </w:pP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Heading to Part</w:t>
            </w:r>
            <w:r w:rsidR="00C26CB0">
              <w:t> </w:t>
            </w:r>
            <w:r w:rsidRPr="00C26CB0">
              <w:t>4</w:t>
            </w:r>
            <w:r w:rsidRPr="00C26CB0">
              <w:tab/>
            </w:r>
          </w:p>
        </w:tc>
        <w:tc>
          <w:tcPr>
            <w:tcW w:w="4943" w:type="dxa"/>
            <w:shd w:val="clear" w:color="auto" w:fill="auto"/>
          </w:tcPr>
          <w:p w:rsidR="00EA1D4D" w:rsidRPr="00C26CB0" w:rsidRDefault="00EA1D4D" w:rsidP="00333AA1">
            <w:pPr>
              <w:pStyle w:val="ENoteTableText"/>
            </w:pPr>
            <w:r w:rsidRPr="00C26CB0">
              <w:t>rs. No.</w:t>
            </w:r>
            <w:r w:rsidR="00C26CB0">
              <w:t> </w:t>
            </w:r>
            <w:r w:rsidRPr="00C26CB0">
              <w:t>128, 2005</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Heading to s. 28</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128, 2005</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28</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128, 2005; No.</w:t>
            </w:r>
            <w:r w:rsidR="00C26CB0">
              <w:t> </w:t>
            </w:r>
            <w:r w:rsidRPr="00C26CB0">
              <w:t>4, 2011</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29</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65, 2002; Nos. 77 and 143, 2003; No.</w:t>
            </w:r>
            <w:r w:rsidR="00C26CB0">
              <w:t> </w:t>
            </w:r>
            <w:r w:rsidRPr="00C26CB0">
              <w:t>128, 2005; No.</w:t>
            </w:r>
            <w:r w:rsidR="00C26CB0">
              <w:t> </w:t>
            </w:r>
            <w:r w:rsidRPr="00C26CB0">
              <w:t>54, 2006;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30</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128, 2005;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rPr>
                <w:b/>
              </w:rPr>
              <w:t>Part</w:t>
            </w:r>
            <w:r w:rsidR="00C26CB0">
              <w:rPr>
                <w:b/>
              </w:rPr>
              <w:t> </w:t>
            </w:r>
            <w:r w:rsidRPr="00C26CB0">
              <w:rPr>
                <w:b/>
              </w:rPr>
              <w:t>5</w:t>
            </w:r>
          </w:p>
        </w:tc>
        <w:tc>
          <w:tcPr>
            <w:tcW w:w="4943" w:type="dxa"/>
            <w:shd w:val="clear" w:color="auto" w:fill="auto"/>
          </w:tcPr>
          <w:p w:rsidR="00EA1D4D" w:rsidRPr="00C26CB0" w:rsidRDefault="00EA1D4D" w:rsidP="00333AA1">
            <w:pPr>
              <w:pStyle w:val="ENoteTableText"/>
            </w:pP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rPr>
                <w:b/>
              </w:rPr>
            </w:pPr>
            <w:r w:rsidRPr="00C26CB0">
              <w:t>s. 36A</w:t>
            </w:r>
            <w:r w:rsidRPr="00C26CB0">
              <w:tab/>
            </w:r>
          </w:p>
        </w:tc>
        <w:tc>
          <w:tcPr>
            <w:tcW w:w="4943" w:type="dxa"/>
            <w:shd w:val="clear" w:color="auto" w:fill="auto"/>
          </w:tcPr>
          <w:p w:rsidR="00EA1D4D" w:rsidRPr="00C26CB0" w:rsidRDefault="00EA1D4D" w:rsidP="00333AA1">
            <w:pPr>
              <w:pStyle w:val="ENoteTableText"/>
            </w:pPr>
            <w:r w:rsidRPr="00C26CB0">
              <w:t>ad. No.</w:t>
            </w:r>
            <w:r w:rsidR="00C26CB0">
              <w:t> </w:t>
            </w:r>
            <w:r w:rsidRPr="00C26CB0">
              <w:t>54, 2013</w:t>
            </w:r>
          </w:p>
        </w:tc>
      </w:tr>
      <w:tr w:rsidR="00EA1D4D" w:rsidRPr="00C26CB0" w:rsidTr="00333AA1">
        <w:trPr>
          <w:cantSplit/>
        </w:trPr>
        <w:tc>
          <w:tcPr>
            <w:tcW w:w="2139" w:type="dxa"/>
            <w:shd w:val="clear" w:color="auto" w:fill="auto"/>
          </w:tcPr>
          <w:p w:rsidR="00EA1D4D" w:rsidRPr="00C26CB0" w:rsidRDefault="00EA1D4D" w:rsidP="00333AA1">
            <w:pPr>
              <w:pStyle w:val="ENoteTableText"/>
            </w:pPr>
            <w:r w:rsidRPr="00C26CB0">
              <w:rPr>
                <w:b/>
              </w:rPr>
              <w:t>Part</w:t>
            </w:r>
            <w:r w:rsidR="00C26CB0">
              <w:rPr>
                <w:b/>
              </w:rPr>
              <w:t> </w:t>
            </w:r>
            <w:r w:rsidRPr="00C26CB0">
              <w:rPr>
                <w:b/>
              </w:rPr>
              <w:t>6</w:t>
            </w:r>
          </w:p>
        </w:tc>
        <w:tc>
          <w:tcPr>
            <w:tcW w:w="4943" w:type="dxa"/>
            <w:shd w:val="clear" w:color="auto" w:fill="auto"/>
          </w:tcPr>
          <w:p w:rsidR="00EA1D4D" w:rsidRPr="00C26CB0" w:rsidRDefault="00EA1D4D" w:rsidP="00333AA1">
            <w:pPr>
              <w:pStyle w:val="ENoteTableText"/>
            </w:pPr>
          </w:p>
        </w:tc>
      </w:tr>
      <w:tr w:rsidR="0085377B" w:rsidRPr="00C26CB0" w:rsidTr="00333AA1">
        <w:trPr>
          <w:cantSplit/>
        </w:trPr>
        <w:tc>
          <w:tcPr>
            <w:tcW w:w="2139" w:type="dxa"/>
            <w:shd w:val="clear" w:color="auto" w:fill="auto"/>
          </w:tcPr>
          <w:p w:rsidR="0085377B" w:rsidRPr="00C26CB0" w:rsidRDefault="0085377B" w:rsidP="00333AA1">
            <w:pPr>
              <w:pStyle w:val="ENoteTableText"/>
              <w:rPr>
                <w:b/>
              </w:rPr>
            </w:pPr>
            <w:r w:rsidRPr="00C26CB0">
              <w:rPr>
                <w:b/>
              </w:rPr>
              <w:t>Div 1</w:t>
            </w:r>
          </w:p>
        </w:tc>
        <w:tc>
          <w:tcPr>
            <w:tcW w:w="4943" w:type="dxa"/>
            <w:shd w:val="clear" w:color="auto" w:fill="auto"/>
          </w:tcPr>
          <w:p w:rsidR="0085377B" w:rsidRPr="00C26CB0" w:rsidRDefault="0085377B" w:rsidP="00333AA1">
            <w:pPr>
              <w:pStyle w:val="ENoteTableText"/>
            </w:pPr>
          </w:p>
        </w:tc>
      </w:tr>
      <w:tr w:rsidR="0085377B" w:rsidRPr="00C26CB0" w:rsidTr="00333AA1">
        <w:trPr>
          <w:cantSplit/>
        </w:trPr>
        <w:tc>
          <w:tcPr>
            <w:tcW w:w="2139" w:type="dxa"/>
            <w:shd w:val="clear" w:color="auto" w:fill="auto"/>
          </w:tcPr>
          <w:p w:rsidR="0085377B" w:rsidRPr="00C26CB0" w:rsidRDefault="0085377B" w:rsidP="00D71592">
            <w:pPr>
              <w:pStyle w:val="ENoteTableText"/>
              <w:tabs>
                <w:tab w:val="left" w:leader="dot" w:pos="2127"/>
              </w:tabs>
            </w:pPr>
            <w:r w:rsidRPr="00C26CB0">
              <w:t>hdg to Div 1 of Pt 6</w:t>
            </w:r>
            <w:r w:rsidR="00D71592" w:rsidRPr="00C26CB0">
              <w:tab/>
            </w:r>
          </w:p>
        </w:tc>
        <w:tc>
          <w:tcPr>
            <w:tcW w:w="4943" w:type="dxa"/>
            <w:shd w:val="clear" w:color="auto" w:fill="auto"/>
          </w:tcPr>
          <w:p w:rsidR="0085377B" w:rsidRPr="00C26CB0" w:rsidRDefault="0085377B" w:rsidP="00333AA1">
            <w:pPr>
              <w:pStyle w:val="ENoteTableText"/>
            </w:pPr>
            <w:r w:rsidRPr="00C26CB0">
              <w:t>ad No 108, 2014</w:t>
            </w:r>
          </w:p>
        </w:tc>
      </w:tr>
      <w:tr w:rsidR="0085377B" w:rsidRPr="00C26CB0" w:rsidTr="00333AA1">
        <w:trPr>
          <w:cantSplit/>
        </w:trPr>
        <w:tc>
          <w:tcPr>
            <w:tcW w:w="2139" w:type="dxa"/>
            <w:shd w:val="clear" w:color="auto" w:fill="auto"/>
          </w:tcPr>
          <w:p w:rsidR="0085377B" w:rsidRPr="00C26CB0" w:rsidRDefault="0085377B" w:rsidP="00A549E3">
            <w:pPr>
              <w:pStyle w:val="ENoteTableText"/>
              <w:tabs>
                <w:tab w:val="center" w:leader="dot" w:pos="2268"/>
              </w:tabs>
            </w:pPr>
            <w:r w:rsidRPr="00C26CB0">
              <w:t>s 39</w:t>
            </w:r>
            <w:r w:rsidRPr="00C26CB0">
              <w:tab/>
            </w:r>
          </w:p>
        </w:tc>
        <w:tc>
          <w:tcPr>
            <w:tcW w:w="4943" w:type="dxa"/>
            <w:shd w:val="clear" w:color="auto" w:fill="auto"/>
          </w:tcPr>
          <w:p w:rsidR="0085377B" w:rsidRPr="00C26CB0" w:rsidRDefault="0085377B" w:rsidP="00333AA1">
            <w:pPr>
              <w:pStyle w:val="ENoteTableText"/>
            </w:pPr>
            <w:r w:rsidRPr="00C26CB0">
              <w:t>am No 108, 2014</w:t>
            </w:r>
          </w:p>
        </w:tc>
      </w:tr>
      <w:tr w:rsidR="00EA1D4D" w:rsidRPr="00C26CB0" w:rsidTr="00333AA1">
        <w:trPr>
          <w:cantSplit/>
        </w:trPr>
        <w:tc>
          <w:tcPr>
            <w:tcW w:w="2139" w:type="dxa"/>
            <w:shd w:val="clear" w:color="auto" w:fill="auto"/>
          </w:tcPr>
          <w:p w:rsidR="00EA1D4D" w:rsidRPr="00C26CB0" w:rsidRDefault="00EA1D4D" w:rsidP="00A549E3">
            <w:pPr>
              <w:pStyle w:val="ENoteTableText"/>
              <w:tabs>
                <w:tab w:val="center" w:leader="dot" w:pos="2268"/>
              </w:tabs>
            </w:pPr>
            <w:r w:rsidRPr="00C26CB0">
              <w:t>hdg to s 39A</w:t>
            </w:r>
            <w:r w:rsidRPr="00C26CB0">
              <w:tab/>
            </w:r>
          </w:p>
        </w:tc>
        <w:tc>
          <w:tcPr>
            <w:tcW w:w="4943" w:type="dxa"/>
            <w:shd w:val="clear" w:color="auto" w:fill="auto"/>
          </w:tcPr>
          <w:p w:rsidR="00EA1D4D" w:rsidRPr="00C26CB0" w:rsidRDefault="00EA1D4D" w:rsidP="00333AA1">
            <w:pPr>
              <w:pStyle w:val="ENoteTableText"/>
            </w:pPr>
            <w:r w:rsidRPr="00C26CB0">
              <w:t>rs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39A</w:t>
            </w:r>
            <w:r w:rsidRPr="00C26CB0">
              <w:tab/>
            </w:r>
          </w:p>
        </w:tc>
        <w:tc>
          <w:tcPr>
            <w:tcW w:w="4943" w:type="dxa"/>
            <w:shd w:val="clear" w:color="auto" w:fill="auto"/>
          </w:tcPr>
          <w:p w:rsidR="00EA1D4D" w:rsidRPr="00C26CB0" w:rsidRDefault="00EA1D4D" w:rsidP="00333AA1">
            <w:pPr>
              <w:pStyle w:val="ENoteTableText"/>
            </w:pPr>
            <w:r w:rsidRPr="00C26CB0">
              <w:t>ad. No.</w:t>
            </w:r>
            <w:r w:rsidR="00C26CB0">
              <w:t> </w:t>
            </w:r>
            <w:r w:rsidRPr="00C26CB0">
              <w:t>128, 2005</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p>
        </w:tc>
        <w:tc>
          <w:tcPr>
            <w:tcW w:w="4943" w:type="dxa"/>
            <w:shd w:val="clear" w:color="auto" w:fill="auto"/>
          </w:tcPr>
          <w:p w:rsidR="00EA1D4D" w:rsidRPr="00C26CB0" w:rsidRDefault="00EA1D4D" w:rsidP="00333AA1">
            <w:pPr>
              <w:pStyle w:val="ENoteTableText"/>
            </w:pPr>
            <w:r w:rsidRPr="00C26CB0">
              <w:t>am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hdg to s 40</w:t>
            </w:r>
            <w:r w:rsidRPr="00C26CB0">
              <w:tab/>
            </w:r>
          </w:p>
        </w:tc>
        <w:tc>
          <w:tcPr>
            <w:tcW w:w="4943" w:type="dxa"/>
            <w:shd w:val="clear" w:color="auto" w:fill="auto"/>
          </w:tcPr>
          <w:p w:rsidR="00EA1D4D" w:rsidRPr="00C26CB0" w:rsidRDefault="00EA1D4D" w:rsidP="00333AA1">
            <w:pPr>
              <w:pStyle w:val="ENoteTableText"/>
            </w:pPr>
            <w:r w:rsidRPr="00C26CB0">
              <w:t>rs No 108, 2014</w:t>
            </w:r>
          </w:p>
        </w:tc>
      </w:tr>
      <w:tr w:rsidR="00EA1D4D" w:rsidRPr="00C26CB0" w:rsidTr="00333AA1">
        <w:trPr>
          <w:cantSplit/>
        </w:trPr>
        <w:tc>
          <w:tcPr>
            <w:tcW w:w="2139" w:type="dxa"/>
            <w:shd w:val="clear" w:color="auto" w:fill="auto"/>
          </w:tcPr>
          <w:p w:rsidR="00EA1D4D" w:rsidRPr="00C26CB0" w:rsidRDefault="00EA1D4D" w:rsidP="0013204E">
            <w:pPr>
              <w:pStyle w:val="ENoteTableText"/>
              <w:tabs>
                <w:tab w:val="center" w:leader="dot" w:pos="2268"/>
              </w:tabs>
            </w:pPr>
            <w:r w:rsidRPr="00C26CB0">
              <w:t>s. 40</w:t>
            </w:r>
            <w:r w:rsidRPr="00C26CB0">
              <w:tab/>
            </w:r>
          </w:p>
        </w:tc>
        <w:tc>
          <w:tcPr>
            <w:tcW w:w="4943" w:type="dxa"/>
            <w:shd w:val="clear" w:color="auto" w:fill="auto"/>
          </w:tcPr>
          <w:p w:rsidR="00EA1D4D" w:rsidRPr="00C26CB0" w:rsidRDefault="00EA1D4D" w:rsidP="00333AA1">
            <w:pPr>
              <w:pStyle w:val="ENoteTableText"/>
            </w:pPr>
            <w:r w:rsidRPr="00C26CB0">
              <w:t>am. No.</w:t>
            </w:r>
            <w:r w:rsidR="00C26CB0">
              <w:t> </w:t>
            </w:r>
            <w:r w:rsidRPr="00C26CB0">
              <w:t>128, 2005;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40A</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40B</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40C</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40D</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40E</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6A0588">
            <w:pPr>
              <w:pStyle w:val="ENoteTableText"/>
              <w:tabs>
                <w:tab w:val="center" w:leader="dot" w:pos="2268"/>
              </w:tabs>
            </w:pPr>
            <w:r w:rsidRPr="00C26CB0">
              <w:t>s 40F</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224385">
            <w:pPr>
              <w:pStyle w:val="ENoteTableText"/>
              <w:tabs>
                <w:tab w:val="center" w:leader="dot" w:pos="2268"/>
              </w:tabs>
            </w:pPr>
            <w:r w:rsidRPr="00C26CB0">
              <w:t>S 40G</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40H</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40J</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40K</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40L</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53A77" w:rsidRPr="00C26CB0" w:rsidTr="00333AA1">
        <w:trPr>
          <w:cantSplit/>
        </w:trPr>
        <w:tc>
          <w:tcPr>
            <w:tcW w:w="2139" w:type="dxa"/>
            <w:shd w:val="clear" w:color="auto" w:fill="auto"/>
          </w:tcPr>
          <w:p w:rsidR="00253A77" w:rsidRPr="00C26CB0" w:rsidRDefault="00253A77" w:rsidP="0013204E">
            <w:pPr>
              <w:pStyle w:val="ENoteTableText"/>
              <w:tabs>
                <w:tab w:val="center" w:leader="dot" w:pos="2268"/>
              </w:tabs>
            </w:pPr>
            <w:r w:rsidRPr="00C26CB0">
              <w:t>s 40M</w:t>
            </w:r>
            <w:r w:rsidRPr="00C26CB0">
              <w:tab/>
            </w:r>
          </w:p>
        </w:tc>
        <w:tc>
          <w:tcPr>
            <w:tcW w:w="4943" w:type="dxa"/>
            <w:shd w:val="clear" w:color="auto" w:fill="auto"/>
          </w:tcPr>
          <w:p w:rsidR="00253A77" w:rsidRPr="00C26CB0" w:rsidRDefault="00253A77" w:rsidP="00333AA1">
            <w:pPr>
              <w:pStyle w:val="ENoteTableText"/>
            </w:pPr>
            <w:r w:rsidRPr="00C26CB0">
              <w:t>ad No 108, 2014</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s 41</w:t>
            </w:r>
            <w:r w:rsidRPr="00C26CB0">
              <w:tab/>
            </w:r>
          </w:p>
        </w:tc>
        <w:tc>
          <w:tcPr>
            <w:tcW w:w="4943" w:type="dxa"/>
            <w:shd w:val="clear" w:color="auto" w:fill="auto"/>
          </w:tcPr>
          <w:p w:rsidR="00224385" w:rsidRPr="00C26CB0" w:rsidRDefault="00224385" w:rsidP="00333AA1">
            <w:pPr>
              <w:pStyle w:val="ENoteTableText"/>
            </w:pPr>
            <w:r w:rsidRPr="00C26CB0">
              <w:t>am No 108, 2014</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s 41A</w:t>
            </w:r>
            <w:r w:rsidRPr="00C26CB0">
              <w:tab/>
            </w:r>
          </w:p>
        </w:tc>
        <w:tc>
          <w:tcPr>
            <w:tcW w:w="4943" w:type="dxa"/>
            <w:shd w:val="clear" w:color="auto" w:fill="auto"/>
          </w:tcPr>
          <w:p w:rsidR="00224385" w:rsidRPr="00C26CB0" w:rsidRDefault="00224385" w:rsidP="00333AA1">
            <w:pPr>
              <w:pStyle w:val="ENoteTableText"/>
            </w:pPr>
            <w:r w:rsidRPr="00C26CB0">
              <w:t>ad No 108, 2014</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s 41B</w:t>
            </w:r>
            <w:r w:rsidRPr="00C26CB0">
              <w:tab/>
            </w:r>
          </w:p>
        </w:tc>
        <w:tc>
          <w:tcPr>
            <w:tcW w:w="4943" w:type="dxa"/>
            <w:shd w:val="clear" w:color="auto" w:fill="auto"/>
          </w:tcPr>
          <w:p w:rsidR="00224385" w:rsidRPr="00C26CB0" w:rsidRDefault="00224385" w:rsidP="00333AA1">
            <w:pPr>
              <w:pStyle w:val="ENoteTableText"/>
            </w:pPr>
            <w:r w:rsidRPr="00C26CB0">
              <w:t>ad No 108, 2014</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right" w:pos="624"/>
                <w:tab w:val="center" w:leader="dot" w:pos="2268"/>
              </w:tabs>
              <w:ind w:left="873" w:hanging="873"/>
              <w:rPr>
                <w:b/>
              </w:rPr>
            </w:pPr>
            <w:r w:rsidRPr="00C26CB0">
              <w:rPr>
                <w:b/>
              </w:rPr>
              <w:t>Div 2</w:t>
            </w:r>
          </w:p>
        </w:tc>
        <w:tc>
          <w:tcPr>
            <w:tcW w:w="4943" w:type="dxa"/>
            <w:shd w:val="clear" w:color="auto" w:fill="auto"/>
          </w:tcPr>
          <w:p w:rsidR="00224385" w:rsidRPr="00C26CB0" w:rsidRDefault="00224385" w:rsidP="00333AA1">
            <w:pPr>
              <w:pStyle w:val="ENoteTableText"/>
            </w:pP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right" w:pos="624"/>
                <w:tab w:val="center" w:leader="dot" w:pos="2268"/>
              </w:tabs>
              <w:ind w:left="873" w:hanging="873"/>
            </w:pPr>
            <w:r w:rsidRPr="00C26CB0">
              <w:t>hdg to Div 2 of Pt 6</w:t>
            </w:r>
            <w:r w:rsidRPr="00C26CB0">
              <w:tab/>
            </w:r>
          </w:p>
        </w:tc>
        <w:tc>
          <w:tcPr>
            <w:tcW w:w="4943" w:type="dxa"/>
            <w:shd w:val="clear" w:color="auto" w:fill="auto"/>
          </w:tcPr>
          <w:p w:rsidR="00224385" w:rsidRPr="00C26CB0" w:rsidRDefault="00224385" w:rsidP="00333AA1">
            <w:pPr>
              <w:pStyle w:val="ENoteTableText"/>
            </w:pPr>
            <w:r w:rsidRPr="00C26CB0">
              <w:t>ad No 108, 2014</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s. 42</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57, 2004</w:t>
            </w:r>
          </w:p>
        </w:tc>
      </w:tr>
      <w:tr w:rsidR="00224385" w:rsidRPr="00C26CB0" w:rsidTr="00333AA1">
        <w:trPr>
          <w:cantSplit/>
        </w:trPr>
        <w:tc>
          <w:tcPr>
            <w:tcW w:w="2139" w:type="dxa"/>
            <w:shd w:val="clear" w:color="auto" w:fill="auto"/>
          </w:tcPr>
          <w:p w:rsidR="00224385" w:rsidRPr="00C26CB0" w:rsidRDefault="00224385" w:rsidP="00333AA1">
            <w:pPr>
              <w:pStyle w:val="ENoteTableText"/>
            </w:pPr>
            <w:r w:rsidRPr="00C26CB0">
              <w:rPr>
                <w:b/>
              </w:rPr>
              <w:t>Schedule</w:t>
            </w:r>
            <w:r w:rsidR="00C26CB0">
              <w:rPr>
                <w:b/>
              </w:rPr>
              <w:t> </w:t>
            </w:r>
            <w:r w:rsidRPr="00C26CB0">
              <w:rPr>
                <w:b/>
              </w:rPr>
              <w:t>1</w:t>
            </w:r>
          </w:p>
        </w:tc>
        <w:tc>
          <w:tcPr>
            <w:tcW w:w="4943" w:type="dxa"/>
            <w:shd w:val="clear" w:color="auto" w:fill="auto"/>
          </w:tcPr>
          <w:p w:rsidR="00224385" w:rsidRPr="00C26CB0" w:rsidRDefault="00224385" w:rsidP="00333AA1">
            <w:pPr>
              <w:pStyle w:val="ENoteTableText"/>
            </w:pP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Heading to Schedule</w:t>
            </w:r>
            <w:r w:rsidR="00C26CB0">
              <w:t> </w:t>
            </w:r>
            <w:r w:rsidRPr="00C26CB0">
              <w:t>1</w:t>
            </w:r>
            <w:r w:rsidRPr="00C26CB0">
              <w:tab/>
            </w:r>
          </w:p>
        </w:tc>
        <w:tc>
          <w:tcPr>
            <w:tcW w:w="4943" w:type="dxa"/>
            <w:shd w:val="clear" w:color="auto" w:fill="auto"/>
          </w:tcPr>
          <w:p w:rsidR="00224385" w:rsidRPr="00C26CB0" w:rsidRDefault="00224385" w:rsidP="00333AA1">
            <w:pPr>
              <w:pStyle w:val="ENoteTableText"/>
            </w:pPr>
            <w:r w:rsidRPr="00C26CB0">
              <w:t>rs.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333AA1">
            <w:pPr>
              <w:pStyle w:val="ENoteTableText"/>
            </w:pPr>
            <w:r w:rsidRPr="00C26CB0">
              <w:rPr>
                <w:b/>
              </w:rPr>
              <w:t>Part</w:t>
            </w:r>
            <w:r w:rsidR="00C26CB0">
              <w:rPr>
                <w:b/>
              </w:rPr>
              <w:t> </w:t>
            </w:r>
            <w:r w:rsidRPr="00C26CB0">
              <w:rPr>
                <w:b/>
              </w:rPr>
              <w:t>1A</w:t>
            </w:r>
          </w:p>
        </w:tc>
        <w:tc>
          <w:tcPr>
            <w:tcW w:w="4943" w:type="dxa"/>
            <w:shd w:val="clear" w:color="auto" w:fill="auto"/>
          </w:tcPr>
          <w:p w:rsidR="00224385" w:rsidRPr="00C26CB0" w:rsidRDefault="00224385" w:rsidP="00333AA1">
            <w:pPr>
              <w:pStyle w:val="ENoteTableText"/>
            </w:pPr>
          </w:p>
        </w:tc>
      </w:tr>
      <w:tr w:rsidR="00224385" w:rsidRPr="00C26CB0" w:rsidTr="00333AA1">
        <w:trPr>
          <w:cantSplit/>
        </w:trPr>
        <w:tc>
          <w:tcPr>
            <w:tcW w:w="2139" w:type="dxa"/>
            <w:shd w:val="clear" w:color="auto" w:fill="auto"/>
          </w:tcPr>
          <w:p w:rsidR="00224385" w:rsidRPr="00C26CB0" w:rsidRDefault="00224385" w:rsidP="0022176B">
            <w:pPr>
              <w:pStyle w:val="ENoteTableText"/>
              <w:tabs>
                <w:tab w:val="center" w:leader="dot" w:pos="2268"/>
              </w:tabs>
            </w:pPr>
            <w:r w:rsidRPr="00C26CB0">
              <w:t>Heading to Part</w:t>
            </w:r>
            <w:r w:rsidR="00C26CB0">
              <w:t> </w:t>
            </w:r>
            <w:r w:rsidRPr="00C26CB0">
              <w:t>1A</w:t>
            </w:r>
            <w:r w:rsidRPr="00C26CB0">
              <w:tab/>
            </w:r>
          </w:p>
        </w:tc>
        <w:tc>
          <w:tcPr>
            <w:tcW w:w="4943" w:type="dxa"/>
            <w:shd w:val="clear" w:color="auto" w:fill="auto"/>
          </w:tcPr>
          <w:p w:rsidR="00224385" w:rsidRPr="00C26CB0" w:rsidRDefault="00224385" w:rsidP="0022176B">
            <w:pPr>
              <w:pStyle w:val="ENoteTableText"/>
              <w:tabs>
                <w:tab w:val="center" w:leader="dot" w:pos="2268"/>
              </w:tabs>
            </w:pPr>
            <w:r w:rsidRPr="00C26CB0">
              <w:t>rs.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 1A</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128, 2005; No 108, 2014</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 1B</w:t>
            </w:r>
            <w:r w:rsidRPr="00C26CB0">
              <w:tab/>
            </w:r>
          </w:p>
        </w:tc>
        <w:tc>
          <w:tcPr>
            <w:tcW w:w="4943" w:type="dxa"/>
            <w:shd w:val="clear" w:color="auto" w:fill="auto"/>
          </w:tcPr>
          <w:p w:rsidR="00224385" w:rsidRPr="00C26CB0" w:rsidRDefault="00224385" w:rsidP="00333AA1">
            <w:pPr>
              <w:pStyle w:val="ENoteTableText"/>
            </w:pPr>
            <w:r w:rsidRPr="00C26CB0">
              <w:t>ad.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333AA1">
            <w:pPr>
              <w:pStyle w:val="ENoteTableText"/>
            </w:pPr>
            <w:r w:rsidRPr="00C26CB0">
              <w:rPr>
                <w:b/>
              </w:rPr>
              <w:t>Part</w:t>
            </w:r>
            <w:r w:rsidR="00C26CB0">
              <w:rPr>
                <w:b/>
              </w:rPr>
              <w:t> </w:t>
            </w:r>
            <w:r w:rsidRPr="00C26CB0">
              <w:rPr>
                <w:b/>
              </w:rPr>
              <w:t>1</w:t>
            </w:r>
          </w:p>
        </w:tc>
        <w:tc>
          <w:tcPr>
            <w:tcW w:w="4943" w:type="dxa"/>
            <w:shd w:val="clear" w:color="auto" w:fill="auto"/>
          </w:tcPr>
          <w:p w:rsidR="00224385" w:rsidRPr="00C26CB0" w:rsidRDefault="00224385" w:rsidP="00333AA1">
            <w:pPr>
              <w:pStyle w:val="ENoteTableText"/>
            </w:pP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Heading to c. 3</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 7</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128, 2005; No 108, 2014</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 8</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4, 2011</w:t>
            </w:r>
          </w:p>
        </w:tc>
      </w:tr>
      <w:tr w:rsidR="00224385" w:rsidRPr="00C26CB0" w:rsidTr="00333AA1">
        <w:trPr>
          <w:cantSplit/>
        </w:trPr>
        <w:tc>
          <w:tcPr>
            <w:tcW w:w="2139" w:type="dxa"/>
            <w:shd w:val="clear" w:color="auto" w:fill="auto"/>
          </w:tcPr>
          <w:p w:rsidR="00224385" w:rsidRPr="00C26CB0" w:rsidRDefault="00224385" w:rsidP="00333AA1">
            <w:pPr>
              <w:pStyle w:val="ENoteTableText"/>
            </w:pPr>
            <w:r w:rsidRPr="00C26CB0">
              <w:rPr>
                <w:b/>
              </w:rPr>
              <w:t>Part</w:t>
            </w:r>
            <w:r w:rsidR="00C26CB0">
              <w:rPr>
                <w:b/>
              </w:rPr>
              <w:t> </w:t>
            </w:r>
            <w:r w:rsidRPr="00C26CB0">
              <w:rPr>
                <w:b/>
              </w:rPr>
              <w:t>3</w:t>
            </w:r>
          </w:p>
        </w:tc>
        <w:tc>
          <w:tcPr>
            <w:tcW w:w="4943" w:type="dxa"/>
            <w:shd w:val="clear" w:color="auto" w:fill="auto"/>
          </w:tcPr>
          <w:p w:rsidR="00224385" w:rsidRPr="00C26CB0" w:rsidRDefault="00224385" w:rsidP="00333AA1">
            <w:pPr>
              <w:pStyle w:val="ENoteTableText"/>
            </w:pP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lastRenderedPageBreak/>
              <w:t>c. 16A</w:t>
            </w:r>
            <w:r w:rsidRPr="00C26CB0">
              <w:tab/>
            </w:r>
          </w:p>
        </w:tc>
        <w:tc>
          <w:tcPr>
            <w:tcW w:w="4943" w:type="dxa"/>
            <w:shd w:val="clear" w:color="auto" w:fill="auto"/>
          </w:tcPr>
          <w:p w:rsidR="00224385" w:rsidRPr="00C26CB0" w:rsidRDefault="00224385" w:rsidP="00333AA1">
            <w:pPr>
              <w:pStyle w:val="ENoteTableText"/>
            </w:pPr>
            <w:r w:rsidRPr="00C26CB0">
              <w:t>ad.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 17</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 18</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128, 2005; No.</w:t>
            </w:r>
            <w:r w:rsidR="00C26CB0">
              <w:t> </w:t>
            </w:r>
            <w:r w:rsidRPr="00C26CB0">
              <w:t>4, 2011</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 20</w:t>
            </w:r>
            <w:r w:rsidRPr="00C26CB0">
              <w:tab/>
            </w:r>
          </w:p>
        </w:tc>
        <w:tc>
          <w:tcPr>
            <w:tcW w:w="4943" w:type="dxa"/>
            <w:shd w:val="clear" w:color="auto" w:fill="auto"/>
          </w:tcPr>
          <w:p w:rsidR="00224385" w:rsidRPr="00C26CB0" w:rsidRDefault="00224385" w:rsidP="00333AA1">
            <w:pPr>
              <w:pStyle w:val="ENoteTableText"/>
            </w:pPr>
            <w:r w:rsidRPr="00C26CB0">
              <w:t>am. No.</w:t>
            </w:r>
            <w:r w:rsidR="00C26CB0">
              <w:t> </w:t>
            </w:r>
            <w:r w:rsidRPr="00C26CB0">
              <w:t>128, 2005; No 108, 2014</w:t>
            </w:r>
          </w:p>
        </w:tc>
      </w:tr>
      <w:tr w:rsidR="00224385" w:rsidRPr="00C26CB0" w:rsidTr="00333AA1">
        <w:trPr>
          <w:cantSplit/>
        </w:trPr>
        <w:tc>
          <w:tcPr>
            <w:tcW w:w="2139" w:type="dxa"/>
            <w:shd w:val="clear" w:color="auto" w:fill="auto"/>
          </w:tcPr>
          <w:p w:rsidR="00224385" w:rsidRPr="00C26CB0" w:rsidRDefault="00224385" w:rsidP="00333AA1">
            <w:pPr>
              <w:pStyle w:val="ENoteTableText"/>
            </w:pPr>
            <w:r w:rsidRPr="00C26CB0">
              <w:rPr>
                <w:b/>
              </w:rPr>
              <w:t>Part</w:t>
            </w:r>
            <w:r w:rsidR="00C26CB0">
              <w:rPr>
                <w:b/>
              </w:rPr>
              <w:t> </w:t>
            </w:r>
            <w:r w:rsidRPr="00C26CB0">
              <w:rPr>
                <w:b/>
              </w:rPr>
              <w:t>4</w:t>
            </w:r>
          </w:p>
        </w:tc>
        <w:tc>
          <w:tcPr>
            <w:tcW w:w="4943" w:type="dxa"/>
            <w:shd w:val="clear" w:color="auto" w:fill="auto"/>
          </w:tcPr>
          <w:p w:rsidR="00224385" w:rsidRPr="00C26CB0" w:rsidRDefault="00224385" w:rsidP="00333AA1">
            <w:pPr>
              <w:pStyle w:val="ENoteTableText"/>
            </w:pPr>
          </w:p>
        </w:tc>
      </w:tr>
      <w:tr w:rsidR="00224385" w:rsidRPr="00C26CB0" w:rsidTr="00333AA1">
        <w:trPr>
          <w:cantSplit/>
        </w:trPr>
        <w:tc>
          <w:tcPr>
            <w:tcW w:w="2139" w:type="dxa"/>
            <w:shd w:val="clear" w:color="auto" w:fill="auto"/>
          </w:tcPr>
          <w:p w:rsidR="00224385" w:rsidRPr="00C26CB0" w:rsidRDefault="00224385" w:rsidP="00EE1376">
            <w:pPr>
              <w:pStyle w:val="ENoteTableText"/>
              <w:tabs>
                <w:tab w:val="center" w:leader="dot" w:pos="2268"/>
              </w:tabs>
            </w:pPr>
            <w:r w:rsidRPr="00C26CB0">
              <w:t>Part</w:t>
            </w:r>
            <w:r w:rsidR="00C26CB0">
              <w:t> </w:t>
            </w:r>
            <w:r w:rsidRPr="00C26CB0">
              <w:t>4</w:t>
            </w:r>
            <w:r w:rsidRPr="00C26CB0">
              <w:tab/>
            </w:r>
          </w:p>
        </w:tc>
        <w:tc>
          <w:tcPr>
            <w:tcW w:w="4943" w:type="dxa"/>
            <w:shd w:val="clear" w:color="auto" w:fill="auto"/>
          </w:tcPr>
          <w:p w:rsidR="00224385" w:rsidRPr="00C26CB0" w:rsidRDefault="00224385" w:rsidP="00EE1376">
            <w:pPr>
              <w:pStyle w:val="ENoteTableText"/>
              <w:tabs>
                <w:tab w:val="center" w:leader="dot" w:pos="2268"/>
              </w:tabs>
            </w:pPr>
            <w:r w:rsidRPr="00C26CB0">
              <w:t>ad.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cc. 23–25</w:t>
            </w:r>
            <w:r w:rsidRPr="00C26CB0">
              <w:tab/>
            </w:r>
          </w:p>
        </w:tc>
        <w:tc>
          <w:tcPr>
            <w:tcW w:w="4943" w:type="dxa"/>
            <w:shd w:val="clear" w:color="auto" w:fill="auto"/>
          </w:tcPr>
          <w:p w:rsidR="00224385" w:rsidRPr="00C26CB0" w:rsidRDefault="00224385" w:rsidP="00333AA1">
            <w:pPr>
              <w:pStyle w:val="ENoteTableText"/>
            </w:pPr>
            <w:r w:rsidRPr="00C26CB0">
              <w:t>ad. No.</w:t>
            </w:r>
            <w:r w:rsidR="00C26CB0">
              <w:t> </w:t>
            </w:r>
            <w:r w:rsidRPr="00C26CB0">
              <w:t>128, 2005</w:t>
            </w:r>
          </w:p>
        </w:tc>
      </w:tr>
      <w:tr w:rsidR="00224385" w:rsidRPr="00C26CB0" w:rsidTr="00333AA1">
        <w:trPr>
          <w:cantSplit/>
        </w:trPr>
        <w:tc>
          <w:tcPr>
            <w:tcW w:w="2139" w:type="dxa"/>
            <w:shd w:val="clear" w:color="auto" w:fill="auto"/>
          </w:tcPr>
          <w:p w:rsidR="00224385" w:rsidRPr="00C26CB0" w:rsidRDefault="00224385" w:rsidP="00333AA1">
            <w:pPr>
              <w:pStyle w:val="ENoteTableText"/>
            </w:pPr>
            <w:r w:rsidRPr="00C26CB0">
              <w:rPr>
                <w:b/>
              </w:rPr>
              <w:t>Schedule</w:t>
            </w:r>
            <w:r w:rsidR="00C26CB0">
              <w:rPr>
                <w:b/>
              </w:rPr>
              <w:t> </w:t>
            </w:r>
            <w:r w:rsidRPr="00C26CB0">
              <w:rPr>
                <w:b/>
              </w:rPr>
              <w:t>2</w:t>
            </w:r>
          </w:p>
        </w:tc>
        <w:tc>
          <w:tcPr>
            <w:tcW w:w="4943" w:type="dxa"/>
            <w:shd w:val="clear" w:color="auto" w:fill="auto"/>
          </w:tcPr>
          <w:p w:rsidR="00224385" w:rsidRPr="00C26CB0" w:rsidRDefault="00224385" w:rsidP="00333AA1">
            <w:pPr>
              <w:pStyle w:val="ENoteTableText"/>
            </w:pPr>
          </w:p>
        </w:tc>
      </w:tr>
      <w:tr w:rsidR="00224385" w:rsidRPr="00C26CB0" w:rsidTr="00333AA1">
        <w:trPr>
          <w:cantSplit/>
        </w:trPr>
        <w:tc>
          <w:tcPr>
            <w:tcW w:w="2139" w:type="dxa"/>
            <w:shd w:val="clear" w:color="auto" w:fill="auto"/>
          </w:tcPr>
          <w:p w:rsidR="00224385" w:rsidRPr="00C26CB0" w:rsidRDefault="00224385" w:rsidP="0013204E">
            <w:pPr>
              <w:pStyle w:val="ENoteTableText"/>
              <w:tabs>
                <w:tab w:val="center" w:leader="dot" w:pos="2268"/>
              </w:tabs>
            </w:pPr>
            <w:r w:rsidRPr="00C26CB0">
              <w:t>Schedule</w:t>
            </w:r>
            <w:r w:rsidR="00C26CB0">
              <w:t> </w:t>
            </w:r>
            <w:r w:rsidRPr="00C26CB0">
              <w:t>2</w:t>
            </w:r>
            <w:r w:rsidRPr="00C26CB0">
              <w:tab/>
            </w:r>
          </w:p>
        </w:tc>
        <w:tc>
          <w:tcPr>
            <w:tcW w:w="4943" w:type="dxa"/>
            <w:shd w:val="clear" w:color="auto" w:fill="auto"/>
          </w:tcPr>
          <w:p w:rsidR="00224385" w:rsidRPr="00C26CB0" w:rsidRDefault="00224385" w:rsidP="00333AA1">
            <w:pPr>
              <w:pStyle w:val="ENoteTableText"/>
            </w:pPr>
            <w:r w:rsidRPr="00C26CB0">
              <w:t>ad. No.</w:t>
            </w:r>
            <w:r w:rsidR="00C26CB0">
              <w:t> </w:t>
            </w:r>
            <w:r w:rsidRPr="00C26CB0">
              <w:t>57, 2004</w:t>
            </w:r>
          </w:p>
        </w:tc>
      </w:tr>
      <w:tr w:rsidR="00224385" w:rsidRPr="00C26CB0" w:rsidTr="00333AA1">
        <w:trPr>
          <w:cantSplit/>
        </w:trPr>
        <w:tc>
          <w:tcPr>
            <w:tcW w:w="2139" w:type="dxa"/>
            <w:shd w:val="clear" w:color="auto" w:fill="auto"/>
          </w:tcPr>
          <w:p w:rsidR="00224385" w:rsidRPr="00C26CB0" w:rsidRDefault="00224385" w:rsidP="00EE1376">
            <w:pPr>
              <w:pStyle w:val="ENoteTableText"/>
              <w:tabs>
                <w:tab w:val="center" w:leader="dot" w:pos="2268"/>
              </w:tabs>
            </w:pPr>
            <w:r w:rsidRPr="00C26CB0">
              <w:t>c. 1</w:t>
            </w:r>
            <w:r w:rsidRPr="00C26CB0">
              <w:tab/>
            </w:r>
          </w:p>
        </w:tc>
        <w:tc>
          <w:tcPr>
            <w:tcW w:w="4943" w:type="dxa"/>
            <w:shd w:val="clear" w:color="auto" w:fill="auto"/>
          </w:tcPr>
          <w:p w:rsidR="00224385" w:rsidRPr="00C26CB0" w:rsidRDefault="00224385" w:rsidP="00EE1376">
            <w:pPr>
              <w:pStyle w:val="ENoteTableText"/>
              <w:tabs>
                <w:tab w:val="center" w:leader="dot" w:pos="2268"/>
              </w:tabs>
            </w:pPr>
            <w:r w:rsidRPr="00C26CB0">
              <w:t>ad. No.</w:t>
            </w:r>
            <w:r w:rsidR="00C26CB0">
              <w:t> </w:t>
            </w:r>
            <w:r w:rsidRPr="00C26CB0">
              <w:t>57, 2004</w:t>
            </w:r>
          </w:p>
        </w:tc>
      </w:tr>
      <w:tr w:rsidR="00224385" w:rsidRPr="00C26CB0" w:rsidTr="00D71592">
        <w:trPr>
          <w:cantSplit/>
        </w:trPr>
        <w:tc>
          <w:tcPr>
            <w:tcW w:w="2139" w:type="dxa"/>
            <w:shd w:val="clear" w:color="auto" w:fill="auto"/>
          </w:tcPr>
          <w:p w:rsidR="00224385" w:rsidRPr="00C26CB0" w:rsidRDefault="00224385" w:rsidP="00FA61A5">
            <w:pPr>
              <w:rPr>
                <w:rFonts w:ascii="Arial" w:hAnsi="Arial" w:cs="Arial"/>
              </w:rPr>
            </w:pPr>
          </w:p>
        </w:tc>
        <w:tc>
          <w:tcPr>
            <w:tcW w:w="4943" w:type="dxa"/>
            <w:shd w:val="clear" w:color="auto" w:fill="auto"/>
          </w:tcPr>
          <w:p w:rsidR="00224385" w:rsidRPr="00C26CB0" w:rsidRDefault="00224385" w:rsidP="00333AA1">
            <w:pPr>
              <w:pStyle w:val="ENoteTableText"/>
            </w:pPr>
            <w:r w:rsidRPr="00C26CB0">
              <w:t>am. No.</w:t>
            </w:r>
            <w:r w:rsidR="00C26CB0">
              <w:t> </w:t>
            </w:r>
            <w:r w:rsidRPr="00C26CB0">
              <w:t>80, 2011; No 108, 2014</w:t>
            </w:r>
          </w:p>
        </w:tc>
      </w:tr>
      <w:tr w:rsidR="00224385" w:rsidRPr="00C26CB0" w:rsidTr="00D71592">
        <w:trPr>
          <w:cantSplit/>
        </w:trPr>
        <w:tc>
          <w:tcPr>
            <w:tcW w:w="2139" w:type="dxa"/>
            <w:shd w:val="clear" w:color="auto" w:fill="auto"/>
          </w:tcPr>
          <w:p w:rsidR="00224385" w:rsidRPr="00C26CB0" w:rsidRDefault="00224385" w:rsidP="0013204E">
            <w:pPr>
              <w:pStyle w:val="ENoteTableText"/>
              <w:tabs>
                <w:tab w:val="center" w:leader="dot" w:pos="2268"/>
              </w:tabs>
            </w:pPr>
            <w:r w:rsidRPr="00C26CB0">
              <w:t>c. 2</w:t>
            </w:r>
            <w:r w:rsidRPr="00C26CB0">
              <w:tab/>
            </w:r>
          </w:p>
        </w:tc>
        <w:tc>
          <w:tcPr>
            <w:tcW w:w="4943" w:type="dxa"/>
            <w:shd w:val="clear" w:color="auto" w:fill="auto"/>
          </w:tcPr>
          <w:p w:rsidR="00224385" w:rsidRPr="00C26CB0" w:rsidRDefault="00224385" w:rsidP="00333AA1">
            <w:pPr>
              <w:pStyle w:val="ENoteTableText"/>
            </w:pPr>
            <w:r w:rsidRPr="00C26CB0">
              <w:t>ad. No.</w:t>
            </w:r>
            <w:r w:rsidR="00C26CB0">
              <w:t> </w:t>
            </w:r>
            <w:r w:rsidRPr="00C26CB0">
              <w:t>57, 2004</w:t>
            </w:r>
          </w:p>
        </w:tc>
      </w:tr>
      <w:tr w:rsidR="00224385" w:rsidRPr="00C26CB0" w:rsidTr="00DD790E">
        <w:trPr>
          <w:cantSplit/>
        </w:trPr>
        <w:tc>
          <w:tcPr>
            <w:tcW w:w="2139" w:type="dxa"/>
            <w:shd w:val="clear" w:color="auto" w:fill="auto"/>
          </w:tcPr>
          <w:p w:rsidR="00224385" w:rsidRPr="00C26CB0" w:rsidRDefault="00224385" w:rsidP="0013204E">
            <w:pPr>
              <w:pStyle w:val="ENoteTableText"/>
              <w:tabs>
                <w:tab w:val="center" w:leader="dot" w:pos="2268"/>
              </w:tabs>
            </w:pPr>
          </w:p>
        </w:tc>
        <w:tc>
          <w:tcPr>
            <w:tcW w:w="4943" w:type="dxa"/>
            <w:shd w:val="clear" w:color="auto" w:fill="auto"/>
          </w:tcPr>
          <w:p w:rsidR="00224385" w:rsidRPr="00C26CB0" w:rsidRDefault="00224385" w:rsidP="00333AA1">
            <w:pPr>
              <w:pStyle w:val="ENoteTableText"/>
            </w:pPr>
            <w:r w:rsidRPr="00C26CB0">
              <w:t>am No 108, 2014</w:t>
            </w:r>
          </w:p>
        </w:tc>
      </w:tr>
      <w:tr w:rsidR="00224385" w:rsidRPr="00C26CB0" w:rsidTr="00D71592">
        <w:trPr>
          <w:cantSplit/>
        </w:trPr>
        <w:tc>
          <w:tcPr>
            <w:tcW w:w="2139" w:type="dxa"/>
            <w:tcBorders>
              <w:bottom w:val="single" w:sz="12" w:space="0" w:color="auto"/>
            </w:tcBorders>
            <w:shd w:val="clear" w:color="auto" w:fill="auto"/>
          </w:tcPr>
          <w:p w:rsidR="00224385" w:rsidRPr="00C26CB0" w:rsidRDefault="00224385" w:rsidP="0013204E">
            <w:pPr>
              <w:pStyle w:val="ENoteTableText"/>
              <w:tabs>
                <w:tab w:val="center" w:leader="dot" w:pos="2268"/>
              </w:tabs>
            </w:pPr>
            <w:r w:rsidRPr="00C26CB0">
              <w:t>c. 3</w:t>
            </w:r>
            <w:r w:rsidRPr="00C26CB0">
              <w:tab/>
            </w:r>
          </w:p>
        </w:tc>
        <w:tc>
          <w:tcPr>
            <w:tcW w:w="4943" w:type="dxa"/>
            <w:tcBorders>
              <w:bottom w:val="single" w:sz="12" w:space="0" w:color="auto"/>
            </w:tcBorders>
            <w:shd w:val="clear" w:color="auto" w:fill="auto"/>
          </w:tcPr>
          <w:p w:rsidR="00224385" w:rsidRPr="00C26CB0" w:rsidRDefault="00224385" w:rsidP="00333AA1">
            <w:pPr>
              <w:pStyle w:val="ENoteTableText"/>
            </w:pPr>
            <w:r w:rsidRPr="00C26CB0">
              <w:t>ad. No.</w:t>
            </w:r>
            <w:r w:rsidR="00C26CB0">
              <w:t> </w:t>
            </w:r>
            <w:r w:rsidRPr="00C26CB0">
              <w:t>57, 2004</w:t>
            </w:r>
          </w:p>
        </w:tc>
      </w:tr>
    </w:tbl>
    <w:p w:rsidR="002C6941" w:rsidRPr="00C26CB0" w:rsidRDefault="002C6941" w:rsidP="000755F8">
      <w:pPr>
        <w:pStyle w:val="ENotesHeading2"/>
        <w:pageBreakBefore/>
        <w:outlineLvl w:val="9"/>
      </w:pPr>
      <w:bookmarkStart w:id="128" w:name="_Toc402864504"/>
      <w:r w:rsidRPr="00C26CB0">
        <w:lastRenderedPageBreak/>
        <w:t>Endnote 5—Uncommenced amendments</w:t>
      </w:r>
      <w:r w:rsidR="006A0588" w:rsidRPr="00C26CB0">
        <w:t xml:space="preserve"> [none]</w:t>
      </w:r>
      <w:bookmarkEnd w:id="128"/>
    </w:p>
    <w:p w:rsidR="002C6941" w:rsidRPr="00C26CB0" w:rsidRDefault="002C6941" w:rsidP="00D71592">
      <w:pPr>
        <w:pStyle w:val="ENotesHeading2"/>
        <w:outlineLvl w:val="9"/>
      </w:pPr>
      <w:bookmarkStart w:id="129" w:name="_Toc402864505"/>
      <w:r w:rsidRPr="00C26CB0">
        <w:t>Endnote 6—Modifications</w:t>
      </w:r>
      <w:r w:rsidR="004E108B" w:rsidRPr="00C26CB0">
        <w:t xml:space="preserve"> [none]</w:t>
      </w:r>
      <w:bookmarkEnd w:id="129"/>
    </w:p>
    <w:p w:rsidR="002C6941" w:rsidRPr="00C26CB0" w:rsidRDefault="002C6941" w:rsidP="000755F8">
      <w:pPr>
        <w:pStyle w:val="ENotesHeading2"/>
        <w:outlineLvl w:val="9"/>
      </w:pPr>
      <w:bookmarkStart w:id="130" w:name="_Toc402864506"/>
      <w:r w:rsidRPr="00C26CB0">
        <w:t>Endnote 7—Misdescribed amendments</w:t>
      </w:r>
      <w:r w:rsidR="004E108B" w:rsidRPr="00C26CB0">
        <w:t xml:space="preserve"> [none]</w:t>
      </w:r>
      <w:bookmarkEnd w:id="130"/>
    </w:p>
    <w:p w:rsidR="002C6941" w:rsidRPr="00C26CB0" w:rsidRDefault="002C6941" w:rsidP="000755F8">
      <w:pPr>
        <w:pStyle w:val="ENotesHeading2"/>
        <w:outlineLvl w:val="9"/>
      </w:pPr>
      <w:bookmarkStart w:id="131" w:name="_Toc402864507"/>
      <w:r w:rsidRPr="00C26CB0">
        <w:t>Endnote 8—Miscellaneous</w:t>
      </w:r>
      <w:r w:rsidR="004E108B" w:rsidRPr="00C26CB0">
        <w:t xml:space="preserve"> [none]</w:t>
      </w:r>
      <w:bookmarkEnd w:id="131"/>
    </w:p>
    <w:p w:rsidR="00D10625" w:rsidRPr="00C26CB0" w:rsidRDefault="00D10625" w:rsidP="001A1309">
      <w:pPr>
        <w:sectPr w:rsidR="00D10625" w:rsidRPr="00C26CB0" w:rsidSect="00A70840">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A241B3" w:rsidRPr="00C26CB0" w:rsidRDefault="00A241B3" w:rsidP="00D10625"/>
    <w:sectPr w:rsidR="00A241B3" w:rsidRPr="00C26CB0" w:rsidSect="00A70840">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B0" w:rsidRPr="00214133" w:rsidRDefault="00C26CB0" w:rsidP="009A5FE3">
      <w:pPr>
        <w:spacing w:line="240" w:lineRule="auto"/>
        <w:rPr>
          <w:sz w:val="16"/>
        </w:rPr>
      </w:pPr>
      <w:r>
        <w:separator/>
      </w:r>
    </w:p>
  </w:endnote>
  <w:endnote w:type="continuationSeparator" w:id="0">
    <w:p w:rsidR="00C26CB0" w:rsidRPr="00214133" w:rsidRDefault="00C26CB0" w:rsidP="009A5FE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A961C4" w:rsidRDefault="00C26CB0" w:rsidP="007616A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6CB0" w:rsidTr="00912C12">
      <w:tc>
        <w:tcPr>
          <w:tcW w:w="1247" w:type="dxa"/>
        </w:tcPr>
        <w:p w:rsidR="00C26CB0" w:rsidRDefault="00C26CB0" w:rsidP="001A1309">
          <w:pPr>
            <w:rPr>
              <w:sz w:val="18"/>
            </w:rPr>
          </w:pPr>
        </w:p>
      </w:tc>
      <w:tc>
        <w:tcPr>
          <w:tcW w:w="5387" w:type="dxa"/>
        </w:tcPr>
        <w:p w:rsidR="00C26CB0" w:rsidRDefault="00C26CB0" w:rsidP="001A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Intelligence Services Act 2001</w:t>
          </w:r>
          <w:r w:rsidRPr="007A1328">
            <w:rPr>
              <w:i/>
              <w:sz w:val="18"/>
            </w:rPr>
            <w:fldChar w:fldCharType="end"/>
          </w:r>
        </w:p>
      </w:tc>
      <w:tc>
        <w:tcPr>
          <w:tcW w:w="669" w:type="dxa"/>
        </w:tcPr>
        <w:p w:rsidR="00C26CB0" w:rsidRDefault="00C26CB0" w:rsidP="001A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70840">
            <w:rPr>
              <w:i/>
              <w:noProof/>
              <w:sz w:val="18"/>
            </w:rPr>
            <w:t>85</w:t>
          </w:r>
          <w:r w:rsidRPr="007A1328">
            <w:rPr>
              <w:i/>
              <w:sz w:val="18"/>
            </w:rPr>
            <w:fldChar w:fldCharType="end"/>
          </w:r>
        </w:p>
      </w:tc>
    </w:tr>
  </w:tbl>
  <w:p w:rsidR="00C26CB0" w:rsidRPr="00055B5C" w:rsidRDefault="00C26CB0" w:rsidP="001A130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2A5BF5" w:rsidRDefault="00C26CB0" w:rsidP="007616A1">
    <w:pPr>
      <w:pBdr>
        <w:top w:val="single" w:sz="6" w:space="1" w:color="auto"/>
      </w:pBdr>
      <w:rPr>
        <w:sz w:val="18"/>
        <w:szCs w:val="18"/>
      </w:rPr>
    </w:pPr>
  </w:p>
  <w:p w:rsidR="00C26CB0" w:rsidRDefault="00C26CB0" w:rsidP="007616A1">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128</w:t>
    </w:r>
    <w:r w:rsidRPr="002A5BF5">
      <w:rPr>
        <w:i/>
      </w:rPr>
      <w:fldChar w:fldCharType="end"/>
    </w:r>
  </w:p>
  <w:p w:rsidR="00C26CB0" w:rsidRDefault="00C26CB0" w:rsidP="007616A1"/>
  <w:p w:rsidR="00C26CB0" w:rsidRPr="007616A1" w:rsidRDefault="00C26CB0" w:rsidP="007616A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D90ABA" w:rsidRDefault="00C26CB0" w:rsidP="00912C12">
    <w:pPr>
      <w:pBdr>
        <w:top w:val="single" w:sz="6" w:space="1" w:color="auto"/>
      </w:pBdr>
      <w:spacing w:before="1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26CB0" w:rsidTr="001A1309">
      <w:tc>
        <w:tcPr>
          <w:tcW w:w="533" w:type="dxa"/>
        </w:tcPr>
        <w:p w:rsidR="00C26CB0" w:rsidRDefault="00C26CB0" w:rsidP="00912C1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0840">
            <w:rPr>
              <w:i/>
              <w:noProof/>
              <w:sz w:val="18"/>
            </w:rPr>
            <w:t>96</w:t>
          </w:r>
          <w:r w:rsidRPr="00ED79B6">
            <w:rPr>
              <w:i/>
              <w:sz w:val="18"/>
            </w:rPr>
            <w:fldChar w:fldCharType="end"/>
          </w:r>
        </w:p>
      </w:tc>
      <w:tc>
        <w:tcPr>
          <w:tcW w:w="5387" w:type="dxa"/>
        </w:tcPr>
        <w:p w:rsidR="00C26CB0" w:rsidRDefault="00C26CB0" w:rsidP="00912C12">
          <w:pPr>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Intelligence Services Act 2001</w:t>
          </w:r>
          <w:r w:rsidRPr="007A1328">
            <w:rPr>
              <w:i/>
              <w:sz w:val="18"/>
            </w:rPr>
            <w:fldChar w:fldCharType="end"/>
          </w:r>
        </w:p>
      </w:tc>
      <w:tc>
        <w:tcPr>
          <w:tcW w:w="1383" w:type="dxa"/>
        </w:tcPr>
        <w:p w:rsidR="00C26CB0" w:rsidRDefault="00C26CB0" w:rsidP="00912C12">
          <w:pPr>
            <w:jc w:val="right"/>
            <w:rPr>
              <w:sz w:val="18"/>
            </w:rPr>
          </w:pPr>
        </w:p>
      </w:tc>
    </w:tr>
  </w:tbl>
  <w:p w:rsidR="00C26CB0" w:rsidRDefault="00C26CB0" w:rsidP="001A1309">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D90ABA" w:rsidRDefault="00C26CB0" w:rsidP="00912C12">
    <w:pPr>
      <w:pBdr>
        <w:top w:val="single" w:sz="6" w:space="1" w:color="auto"/>
      </w:pBdr>
      <w:spacing w:before="1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26CB0" w:rsidTr="001A1309">
      <w:tc>
        <w:tcPr>
          <w:tcW w:w="1383" w:type="dxa"/>
        </w:tcPr>
        <w:p w:rsidR="00C26CB0" w:rsidRDefault="00C26CB0" w:rsidP="00912C12">
          <w:pPr>
            <w:rPr>
              <w:sz w:val="18"/>
            </w:rPr>
          </w:pPr>
        </w:p>
      </w:tc>
      <w:tc>
        <w:tcPr>
          <w:tcW w:w="5387" w:type="dxa"/>
        </w:tcPr>
        <w:p w:rsidR="00C26CB0" w:rsidRDefault="00C26CB0" w:rsidP="00912C12">
          <w:pPr>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Intelligence Services Act 2001</w:t>
          </w:r>
          <w:r w:rsidRPr="007A1328">
            <w:rPr>
              <w:i/>
              <w:sz w:val="18"/>
            </w:rPr>
            <w:fldChar w:fldCharType="end"/>
          </w:r>
        </w:p>
      </w:tc>
      <w:tc>
        <w:tcPr>
          <w:tcW w:w="533" w:type="dxa"/>
        </w:tcPr>
        <w:p w:rsidR="00C26CB0" w:rsidRDefault="00C26CB0" w:rsidP="00912C1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0840">
            <w:rPr>
              <w:i/>
              <w:noProof/>
              <w:sz w:val="18"/>
            </w:rPr>
            <w:t>97</w:t>
          </w:r>
          <w:r w:rsidRPr="00ED79B6">
            <w:rPr>
              <w:i/>
              <w:sz w:val="18"/>
            </w:rPr>
            <w:fldChar w:fldCharType="end"/>
          </w:r>
        </w:p>
      </w:tc>
    </w:tr>
  </w:tbl>
  <w:p w:rsidR="00C26CB0" w:rsidRPr="00D90ABA" w:rsidRDefault="00C26CB0" w:rsidP="001A1309">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2A5BF5" w:rsidRDefault="00C26CB0" w:rsidP="00BA1D16">
    <w:pPr>
      <w:pBdr>
        <w:top w:val="single" w:sz="6" w:space="1" w:color="auto"/>
      </w:pBdr>
      <w:rPr>
        <w:sz w:val="18"/>
        <w:szCs w:val="18"/>
      </w:rPr>
    </w:pPr>
  </w:p>
  <w:p w:rsidR="00C26CB0" w:rsidRDefault="00C26CB0" w:rsidP="00BA1D16">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128</w:t>
    </w:r>
    <w:r w:rsidRPr="002A5BF5">
      <w:rPr>
        <w:i/>
      </w:rPr>
      <w:fldChar w:fldCharType="end"/>
    </w:r>
  </w:p>
  <w:p w:rsidR="00C26CB0" w:rsidRDefault="00C26CB0" w:rsidP="00BA1D16"/>
  <w:p w:rsidR="00C26CB0" w:rsidRPr="007A1328" w:rsidRDefault="00C26CB0" w:rsidP="001A1309">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2A5BF5" w:rsidRDefault="00C26CB0" w:rsidP="00C85125">
    <w:pPr>
      <w:pBdr>
        <w:top w:val="single" w:sz="6" w:space="1" w:color="auto"/>
      </w:pBdr>
      <w:rPr>
        <w:sz w:val="18"/>
        <w:szCs w:val="18"/>
      </w:rPr>
    </w:pPr>
  </w:p>
  <w:p w:rsidR="00C26CB0" w:rsidRDefault="00C26CB0" w:rsidP="00C85125">
    <w:pPr>
      <w:pStyle w:val="Footer"/>
    </w:pPr>
    <w:r w:rsidRPr="002A5BF5">
      <w:rPr>
        <w:i/>
      </w:rPr>
      <w:fldChar w:fldCharType="begin"/>
    </w:r>
    <w:r>
      <w:rPr>
        <w:i/>
      </w:rPr>
      <w:instrText xml:space="preserve">PAGE  </w:instrText>
    </w:r>
    <w:r w:rsidRPr="002A5BF5">
      <w:rPr>
        <w:i/>
      </w:rPr>
      <w:fldChar w:fldCharType="separate"/>
    </w:r>
    <w:r>
      <w:rPr>
        <w:i/>
        <w:noProof/>
      </w:rPr>
      <w:t>128</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Intelligence Services Act 2001</w:t>
    </w:r>
    <w:r w:rsidRPr="002A5BF5">
      <w:rPr>
        <w:i/>
        <w:szCs w:val="22"/>
      </w:rPr>
      <w:fldChar w:fldCharType="end"/>
    </w:r>
    <w:r>
      <w:rPr>
        <w:i/>
        <w:szCs w:val="22"/>
      </w:rPr>
      <w:t xml:space="preserve">       </w:t>
    </w:r>
  </w:p>
  <w:p w:rsidR="00C26CB0" w:rsidRDefault="00C26CB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2A5BF5" w:rsidRDefault="00C26CB0">
    <w:pPr>
      <w:pBdr>
        <w:top w:val="single" w:sz="6" w:space="1" w:color="auto"/>
      </w:pBdr>
      <w:rPr>
        <w:sz w:val="18"/>
        <w:szCs w:val="18"/>
      </w:rPr>
    </w:pPr>
  </w:p>
  <w:p w:rsidR="00C26CB0" w:rsidRDefault="00C26CB0">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128</w:t>
    </w:r>
    <w:r w:rsidRPr="002A5BF5">
      <w:rPr>
        <w:i/>
      </w:rPr>
      <w:fldChar w:fldCharType="end"/>
    </w:r>
  </w:p>
  <w:p w:rsidR="00C26CB0" w:rsidRDefault="00C26CB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pPr>
      <w:pBdr>
        <w:top w:val="single" w:sz="6" w:space="1" w:color="auto"/>
      </w:pBdr>
      <w:rPr>
        <w:sz w:val="18"/>
      </w:rPr>
    </w:pPr>
  </w:p>
  <w:p w:rsidR="00C26CB0" w:rsidRDefault="00C26CB0">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Intelligence Services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128</w:t>
    </w:r>
    <w:r>
      <w:rPr>
        <w:i/>
        <w:sz w:val="18"/>
      </w:rPr>
      <w:fldChar w:fldCharType="end"/>
    </w:r>
  </w:p>
  <w:p w:rsidR="00C26CB0" w:rsidRDefault="00C26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FA61A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ED79B6" w:rsidRDefault="00C26CB0" w:rsidP="00FA6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C258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6CB0" w:rsidTr="009D6928">
      <w:tc>
        <w:tcPr>
          <w:tcW w:w="646" w:type="dxa"/>
        </w:tcPr>
        <w:p w:rsidR="00C26CB0" w:rsidRDefault="00C26CB0" w:rsidP="009D692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0840">
            <w:rPr>
              <w:i/>
              <w:noProof/>
              <w:sz w:val="18"/>
            </w:rPr>
            <w:t>iv</w:t>
          </w:r>
          <w:r w:rsidRPr="00ED79B6">
            <w:rPr>
              <w:i/>
              <w:sz w:val="18"/>
            </w:rPr>
            <w:fldChar w:fldCharType="end"/>
          </w:r>
        </w:p>
      </w:tc>
      <w:tc>
        <w:tcPr>
          <w:tcW w:w="5387" w:type="dxa"/>
        </w:tcPr>
        <w:p w:rsidR="00C26CB0" w:rsidRDefault="00C26CB0" w:rsidP="009D692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Intelligence Services Act 2001</w:t>
          </w:r>
          <w:r w:rsidRPr="00ED79B6">
            <w:rPr>
              <w:i/>
              <w:sz w:val="18"/>
            </w:rPr>
            <w:fldChar w:fldCharType="end"/>
          </w:r>
        </w:p>
      </w:tc>
      <w:tc>
        <w:tcPr>
          <w:tcW w:w="1270" w:type="dxa"/>
        </w:tcPr>
        <w:p w:rsidR="00C26CB0" w:rsidRDefault="00C26CB0" w:rsidP="009D6928">
          <w:pPr>
            <w:jc w:val="right"/>
            <w:rPr>
              <w:sz w:val="18"/>
            </w:rPr>
          </w:pPr>
        </w:p>
      </w:tc>
    </w:tr>
  </w:tbl>
  <w:p w:rsidR="00C26CB0" w:rsidRPr="0078369C" w:rsidRDefault="00C26CB0" w:rsidP="009D69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ED79B6" w:rsidRDefault="00C26CB0" w:rsidP="00C2582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26CB0" w:rsidTr="009D6928">
      <w:tc>
        <w:tcPr>
          <w:tcW w:w="1247" w:type="dxa"/>
        </w:tcPr>
        <w:p w:rsidR="00C26CB0" w:rsidRDefault="00C26CB0" w:rsidP="009D6928">
          <w:pPr>
            <w:rPr>
              <w:i/>
              <w:sz w:val="18"/>
            </w:rPr>
          </w:pPr>
        </w:p>
      </w:tc>
      <w:tc>
        <w:tcPr>
          <w:tcW w:w="5387" w:type="dxa"/>
        </w:tcPr>
        <w:p w:rsidR="00C26CB0" w:rsidRDefault="00C26CB0" w:rsidP="009D692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Intelligence Services Act 2001</w:t>
          </w:r>
          <w:r w:rsidRPr="00ED79B6">
            <w:rPr>
              <w:i/>
              <w:sz w:val="18"/>
            </w:rPr>
            <w:fldChar w:fldCharType="end"/>
          </w:r>
        </w:p>
      </w:tc>
      <w:tc>
        <w:tcPr>
          <w:tcW w:w="669" w:type="dxa"/>
        </w:tcPr>
        <w:p w:rsidR="00C26CB0" w:rsidRDefault="00C26CB0" w:rsidP="009D692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70840">
            <w:rPr>
              <w:i/>
              <w:noProof/>
              <w:sz w:val="18"/>
            </w:rPr>
            <w:t>iii</w:t>
          </w:r>
          <w:r w:rsidRPr="00ED79B6">
            <w:rPr>
              <w:i/>
              <w:sz w:val="18"/>
            </w:rPr>
            <w:fldChar w:fldCharType="end"/>
          </w:r>
        </w:p>
      </w:tc>
    </w:tr>
  </w:tbl>
  <w:p w:rsidR="00C26CB0" w:rsidRPr="0078369C" w:rsidRDefault="00C26CB0" w:rsidP="009D69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9305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6CB0" w:rsidTr="00912C12">
      <w:tc>
        <w:tcPr>
          <w:tcW w:w="646" w:type="dxa"/>
        </w:tcPr>
        <w:p w:rsidR="00C26CB0" w:rsidRDefault="00C26CB0" w:rsidP="001A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70840">
            <w:rPr>
              <w:i/>
              <w:noProof/>
              <w:sz w:val="18"/>
            </w:rPr>
            <w:t>2</w:t>
          </w:r>
          <w:r w:rsidRPr="007A1328">
            <w:rPr>
              <w:i/>
              <w:sz w:val="18"/>
            </w:rPr>
            <w:fldChar w:fldCharType="end"/>
          </w:r>
        </w:p>
      </w:tc>
      <w:tc>
        <w:tcPr>
          <w:tcW w:w="5387" w:type="dxa"/>
        </w:tcPr>
        <w:p w:rsidR="00C26CB0" w:rsidRDefault="00C26CB0" w:rsidP="001A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Intelligence Services Act 2001</w:t>
          </w:r>
          <w:r w:rsidRPr="007A1328">
            <w:rPr>
              <w:i/>
              <w:sz w:val="18"/>
            </w:rPr>
            <w:fldChar w:fldCharType="end"/>
          </w:r>
        </w:p>
      </w:tc>
      <w:tc>
        <w:tcPr>
          <w:tcW w:w="1270" w:type="dxa"/>
        </w:tcPr>
        <w:p w:rsidR="00C26CB0" w:rsidRDefault="00C26CB0" w:rsidP="001A1309">
          <w:pPr>
            <w:jc w:val="right"/>
            <w:rPr>
              <w:sz w:val="18"/>
            </w:rPr>
          </w:pPr>
        </w:p>
      </w:tc>
    </w:tr>
  </w:tbl>
  <w:p w:rsidR="00C26CB0" w:rsidRPr="0078369C" w:rsidRDefault="00C26CB0" w:rsidP="001A13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9305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26CB0" w:rsidTr="00912C12">
      <w:tc>
        <w:tcPr>
          <w:tcW w:w="1247" w:type="dxa"/>
        </w:tcPr>
        <w:p w:rsidR="00C26CB0" w:rsidRDefault="00C26CB0" w:rsidP="001A1309">
          <w:pPr>
            <w:rPr>
              <w:sz w:val="18"/>
            </w:rPr>
          </w:pPr>
        </w:p>
      </w:tc>
      <w:tc>
        <w:tcPr>
          <w:tcW w:w="5387" w:type="dxa"/>
        </w:tcPr>
        <w:p w:rsidR="00C26CB0" w:rsidRDefault="00C26CB0" w:rsidP="001A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Intelligence Services Act 2001</w:t>
          </w:r>
          <w:r w:rsidRPr="007A1328">
            <w:rPr>
              <w:i/>
              <w:sz w:val="18"/>
            </w:rPr>
            <w:fldChar w:fldCharType="end"/>
          </w:r>
        </w:p>
      </w:tc>
      <w:tc>
        <w:tcPr>
          <w:tcW w:w="669" w:type="dxa"/>
        </w:tcPr>
        <w:p w:rsidR="00C26CB0" w:rsidRDefault="00C26CB0" w:rsidP="001A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70840">
            <w:rPr>
              <w:i/>
              <w:noProof/>
              <w:sz w:val="18"/>
            </w:rPr>
            <w:t>1</w:t>
          </w:r>
          <w:r w:rsidRPr="007A1328">
            <w:rPr>
              <w:i/>
              <w:sz w:val="18"/>
            </w:rPr>
            <w:fldChar w:fldCharType="end"/>
          </w:r>
        </w:p>
      </w:tc>
    </w:tr>
  </w:tbl>
  <w:p w:rsidR="00C26CB0" w:rsidRPr="0078369C" w:rsidRDefault="00C26CB0" w:rsidP="001A130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7A1328" w:rsidRDefault="00C26CB0" w:rsidP="001A1309">
    <w:pPr>
      <w:pBdr>
        <w:top w:val="single" w:sz="6" w:space="1" w:color="auto"/>
      </w:pBdr>
      <w:spacing w:before="120"/>
      <w:rPr>
        <w:sz w:val="18"/>
      </w:rPr>
    </w:pPr>
  </w:p>
  <w:p w:rsidR="00C26CB0" w:rsidRPr="007A1328" w:rsidRDefault="00C26CB0" w:rsidP="001A13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Intelligence Services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128</w:t>
    </w:r>
    <w:r w:rsidRPr="007A1328">
      <w:rPr>
        <w:i/>
        <w:sz w:val="18"/>
      </w:rPr>
      <w:fldChar w:fldCharType="end"/>
    </w:r>
  </w:p>
  <w:p w:rsidR="00C26CB0" w:rsidRPr="007A1328" w:rsidRDefault="00C26CB0" w:rsidP="001A1309">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A961C4" w:rsidRDefault="00C26CB0" w:rsidP="007616A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26CB0" w:rsidTr="00912C12">
      <w:tc>
        <w:tcPr>
          <w:tcW w:w="646" w:type="dxa"/>
        </w:tcPr>
        <w:p w:rsidR="00C26CB0" w:rsidRDefault="00C26CB0" w:rsidP="001A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70840">
            <w:rPr>
              <w:i/>
              <w:noProof/>
              <w:sz w:val="18"/>
            </w:rPr>
            <w:t>86</w:t>
          </w:r>
          <w:r w:rsidRPr="007A1328">
            <w:rPr>
              <w:i/>
              <w:sz w:val="18"/>
            </w:rPr>
            <w:fldChar w:fldCharType="end"/>
          </w:r>
        </w:p>
      </w:tc>
      <w:tc>
        <w:tcPr>
          <w:tcW w:w="5387" w:type="dxa"/>
        </w:tcPr>
        <w:p w:rsidR="00C26CB0" w:rsidRDefault="00C26CB0" w:rsidP="001A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Intelligence Services Act 2001</w:t>
          </w:r>
          <w:r w:rsidRPr="007A1328">
            <w:rPr>
              <w:i/>
              <w:sz w:val="18"/>
            </w:rPr>
            <w:fldChar w:fldCharType="end"/>
          </w:r>
        </w:p>
      </w:tc>
      <w:tc>
        <w:tcPr>
          <w:tcW w:w="1270" w:type="dxa"/>
        </w:tcPr>
        <w:p w:rsidR="00C26CB0" w:rsidRDefault="00C26CB0" w:rsidP="001A1309">
          <w:pPr>
            <w:jc w:val="right"/>
            <w:rPr>
              <w:sz w:val="18"/>
            </w:rPr>
          </w:pPr>
        </w:p>
      </w:tc>
    </w:tr>
  </w:tbl>
  <w:p w:rsidR="00C26CB0" w:rsidRPr="00A961C4" w:rsidRDefault="00C26CB0" w:rsidP="001A1309">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B0" w:rsidRPr="00214133" w:rsidRDefault="00C26CB0" w:rsidP="009A5FE3">
      <w:pPr>
        <w:spacing w:line="240" w:lineRule="auto"/>
        <w:rPr>
          <w:sz w:val="16"/>
        </w:rPr>
      </w:pPr>
      <w:r>
        <w:separator/>
      </w:r>
    </w:p>
  </w:footnote>
  <w:footnote w:type="continuationSeparator" w:id="0">
    <w:p w:rsidR="00C26CB0" w:rsidRPr="00214133" w:rsidRDefault="00C26CB0" w:rsidP="009A5FE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FA61A5">
    <w:pPr>
      <w:pStyle w:val="Header"/>
      <w:pBdr>
        <w:bottom w:val="single" w:sz="4" w:space="1" w:color="auto"/>
      </w:pBdr>
    </w:pPr>
  </w:p>
  <w:p w:rsidR="00C26CB0" w:rsidRDefault="00C26CB0" w:rsidP="00FA61A5">
    <w:pPr>
      <w:pStyle w:val="Header"/>
      <w:pBdr>
        <w:bottom w:val="single" w:sz="4" w:space="1" w:color="auto"/>
      </w:pBdr>
    </w:pPr>
  </w:p>
  <w:p w:rsidR="00C26CB0" w:rsidRPr="001E77D2" w:rsidRDefault="00C26CB0" w:rsidP="00FA61A5">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pPr>
      <w:rPr>
        <w:sz w:val="20"/>
      </w:rPr>
    </w:pPr>
    <w:r>
      <w:rPr>
        <w:b/>
        <w:sz w:val="20"/>
      </w:rPr>
      <w:fldChar w:fldCharType="begin"/>
    </w:r>
    <w:r>
      <w:rPr>
        <w:b/>
        <w:sz w:val="20"/>
      </w:rPr>
      <w:instrText xml:space="preserve"> STYLEREF CharChapNo </w:instrText>
    </w:r>
    <w:r>
      <w:rPr>
        <w:b/>
        <w:sz w:val="20"/>
      </w:rPr>
      <w:fldChar w:fldCharType="separate"/>
    </w:r>
    <w:r w:rsidR="00A70840">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70840">
      <w:rPr>
        <w:noProof/>
        <w:sz w:val="20"/>
      </w:rPr>
      <w:t>Limits on provision of weapons, training etc.</w:t>
    </w:r>
    <w:r>
      <w:rPr>
        <w:sz w:val="20"/>
      </w:rPr>
      <w:fldChar w:fldCharType="end"/>
    </w:r>
  </w:p>
  <w:p w:rsidR="00C26CB0" w:rsidRDefault="00C26CB0">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26CB0" w:rsidRDefault="00C26CB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26CB0" w:rsidRDefault="00C26CB0">
    <w:pPr>
      <w:rPr>
        <w:b/>
      </w:rPr>
    </w:pPr>
  </w:p>
  <w:p w:rsidR="00C26CB0" w:rsidRDefault="00C26CB0" w:rsidP="007616A1">
    <w:pPr>
      <w:pBdr>
        <w:bottom w:val="single" w:sz="6" w:space="1" w:color="auto"/>
      </w:pBdr>
      <w:spacing w:after="120"/>
    </w:pPr>
    <w:r>
      <w:t xml:space="preserve">Clause </w:t>
    </w:r>
    <w:fldSimple w:instr=" STYLEREF CharSectno ">
      <w:r w:rsidR="00A70840">
        <w:rPr>
          <w:noProof/>
        </w:rPr>
        <w:t>3</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1A1309">
    <w:pPr>
      <w:jc w:val="right"/>
      <w:rPr>
        <w:sz w:val="20"/>
      </w:rPr>
    </w:pPr>
    <w:r>
      <w:rPr>
        <w:sz w:val="20"/>
      </w:rPr>
      <w:fldChar w:fldCharType="begin"/>
    </w:r>
    <w:r>
      <w:rPr>
        <w:sz w:val="20"/>
      </w:rPr>
      <w:instrText xml:space="preserve"> STYLEREF CharChapText </w:instrText>
    </w:r>
    <w:r>
      <w:rPr>
        <w:sz w:val="20"/>
      </w:rPr>
      <w:fldChar w:fldCharType="separate"/>
    </w:r>
    <w:r w:rsidR="00A70840">
      <w:rPr>
        <w:noProof/>
        <w:sz w:val="20"/>
      </w:rPr>
      <w:t>Limits on provision of weapons, training etc.</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70840">
      <w:rPr>
        <w:b/>
        <w:noProof/>
        <w:sz w:val="20"/>
      </w:rPr>
      <w:t>Schedule 2</w:t>
    </w:r>
    <w:r>
      <w:rPr>
        <w:b/>
        <w:sz w:val="20"/>
      </w:rPr>
      <w:fldChar w:fldCharType="end"/>
    </w:r>
  </w:p>
  <w:p w:rsidR="00C26CB0" w:rsidRDefault="00C26CB0" w:rsidP="001A1309">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26CB0" w:rsidRDefault="00C26CB0" w:rsidP="001A13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26CB0" w:rsidRDefault="00C26CB0" w:rsidP="001A1309">
    <w:pPr>
      <w:jc w:val="right"/>
      <w:rPr>
        <w:b/>
      </w:rPr>
    </w:pPr>
  </w:p>
  <w:p w:rsidR="00C26CB0" w:rsidRDefault="00C26CB0" w:rsidP="007616A1">
    <w:pPr>
      <w:pBdr>
        <w:bottom w:val="single" w:sz="6" w:space="1" w:color="auto"/>
      </w:pBdr>
      <w:spacing w:after="120"/>
      <w:jc w:val="right"/>
    </w:pPr>
    <w:r>
      <w:t xml:space="preserve">Clause </w:t>
    </w:r>
    <w:fldSimple w:instr=" STYLEREF CharSectno ">
      <w:r w:rsidR="00A70840">
        <w:rPr>
          <w:noProof/>
        </w:rPr>
        <w:t>2</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7E528B" w:rsidRDefault="00C26CB0" w:rsidP="001A1309">
    <w:pPr>
      <w:rPr>
        <w:sz w:val="26"/>
        <w:szCs w:val="26"/>
      </w:rPr>
    </w:pPr>
  </w:p>
  <w:p w:rsidR="00C26CB0" w:rsidRPr="00750516" w:rsidRDefault="00C26CB0" w:rsidP="001A1309">
    <w:pPr>
      <w:rPr>
        <w:b/>
        <w:sz w:val="20"/>
      </w:rPr>
    </w:pPr>
    <w:r w:rsidRPr="00750516">
      <w:rPr>
        <w:b/>
        <w:sz w:val="20"/>
      </w:rPr>
      <w:t>Endnotes</w:t>
    </w:r>
  </w:p>
  <w:p w:rsidR="00C26CB0" w:rsidRPr="007A1328" w:rsidRDefault="00C26CB0" w:rsidP="001A1309">
    <w:pPr>
      <w:rPr>
        <w:sz w:val="20"/>
      </w:rPr>
    </w:pPr>
  </w:p>
  <w:p w:rsidR="00C26CB0" w:rsidRPr="007A1328" w:rsidRDefault="00C26CB0" w:rsidP="001A1309">
    <w:pPr>
      <w:rPr>
        <w:b/>
        <w:sz w:val="24"/>
      </w:rPr>
    </w:pPr>
  </w:p>
  <w:p w:rsidR="00C26CB0" w:rsidRPr="007E528B" w:rsidRDefault="00C26CB0" w:rsidP="001A130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70840">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7E528B" w:rsidRDefault="00C26CB0" w:rsidP="001A1309">
    <w:pPr>
      <w:jc w:val="right"/>
      <w:rPr>
        <w:sz w:val="26"/>
        <w:szCs w:val="26"/>
      </w:rPr>
    </w:pPr>
  </w:p>
  <w:p w:rsidR="00C26CB0" w:rsidRPr="00750516" w:rsidRDefault="00C26CB0" w:rsidP="001A1309">
    <w:pPr>
      <w:jc w:val="right"/>
      <w:rPr>
        <w:b/>
        <w:sz w:val="20"/>
      </w:rPr>
    </w:pPr>
    <w:r w:rsidRPr="00750516">
      <w:rPr>
        <w:b/>
        <w:sz w:val="20"/>
      </w:rPr>
      <w:t>Endnotes</w:t>
    </w:r>
  </w:p>
  <w:p w:rsidR="00C26CB0" w:rsidRPr="007A1328" w:rsidRDefault="00C26CB0" w:rsidP="001A1309">
    <w:pPr>
      <w:jc w:val="right"/>
      <w:rPr>
        <w:sz w:val="20"/>
      </w:rPr>
    </w:pPr>
  </w:p>
  <w:p w:rsidR="00C26CB0" w:rsidRPr="007A1328" w:rsidRDefault="00C26CB0" w:rsidP="001A1309">
    <w:pPr>
      <w:jc w:val="right"/>
      <w:rPr>
        <w:b/>
        <w:sz w:val="24"/>
      </w:rPr>
    </w:pPr>
  </w:p>
  <w:p w:rsidR="00C26CB0" w:rsidRPr="007E528B" w:rsidRDefault="00C26CB0" w:rsidP="001A130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70840">
      <w:rPr>
        <w:noProof/>
        <w:szCs w:val="22"/>
      </w:rPr>
      <w:t>Endnote 5—Uncommenced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333AA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Limits on provision of weapons, training etc.</w:t>
    </w:r>
    <w:r>
      <w:rPr>
        <w:sz w:val="20"/>
      </w:rPr>
      <w:fldChar w:fldCharType="end"/>
    </w:r>
  </w:p>
  <w:p w:rsidR="00C26CB0" w:rsidRDefault="00C26CB0" w:rsidP="00333AA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26CB0" w:rsidRPr="007A1328" w:rsidRDefault="00C26CB0" w:rsidP="00333AA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26CB0" w:rsidRPr="007A1328" w:rsidRDefault="00C26CB0" w:rsidP="00333AA1">
    <w:pPr>
      <w:rPr>
        <w:b/>
        <w:sz w:val="24"/>
      </w:rPr>
    </w:pPr>
  </w:p>
  <w:p w:rsidR="00C26CB0" w:rsidRPr="007A1328" w:rsidRDefault="00C26CB0" w:rsidP="00333AA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w:t>
    </w:r>
    <w:r w:rsidRPr="007A1328">
      <w:rPr>
        <w:sz w:val="24"/>
      </w:rPr>
      <w:fldChar w:fldCharType="end"/>
    </w:r>
  </w:p>
  <w:p w:rsidR="00C26CB0" w:rsidRPr="00333AA1" w:rsidRDefault="00C26CB0" w:rsidP="00333A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7A1328" w:rsidRDefault="00C26CB0" w:rsidP="00333AA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Limits on provision of weapons, training etc.</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2</w:t>
    </w:r>
    <w:r>
      <w:rPr>
        <w:b/>
        <w:sz w:val="20"/>
      </w:rPr>
      <w:fldChar w:fldCharType="end"/>
    </w:r>
  </w:p>
  <w:p w:rsidR="00C26CB0" w:rsidRPr="007A1328" w:rsidRDefault="00C26CB0" w:rsidP="00333AA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26CB0" w:rsidRPr="007A1328" w:rsidRDefault="00C26CB0" w:rsidP="00333AA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6CB0" w:rsidRPr="007A1328" w:rsidRDefault="00C26CB0" w:rsidP="00333AA1">
    <w:pPr>
      <w:jc w:val="right"/>
      <w:rPr>
        <w:b/>
        <w:sz w:val="24"/>
      </w:rPr>
    </w:pPr>
  </w:p>
  <w:p w:rsidR="00C26CB0" w:rsidRPr="007A1328" w:rsidRDefault="00C26CB0" w:rsidP="00333AA1">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w:t>
    </w:r>
    <w:r w:rsidRPr="007A1328">
      <w:rPr>
        <w:sz w:val="24"/>
      </w:rPr>
      <w:fldChar w:fldCharType="end"/>
    </w:r>
  </w:p>
  <w:p w:rsidR="00C26CB0" w:rsidRPr="00333AA1" w:rsidRDefault="00C26CB0" w:rsidP="00333AA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7A1328" w:rsidRDefault="00C26CB0" w:rsidP="00333AA1"/>
  <w:p w:rsidR="00C26CB0" w:rsidRPr="00333AA1" w:rsidRDefault="00C26CB0" w:rsidP="00333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FA61A5">
    <w:pPr>
      <w:pStyle w:val="Header"/>
      <w:pBdr>
        <w:bottom w:val="single" w:sz="4" w:space="1" w:color="auto"/>
      </w:pBdr>
    </w:pPr>
  </w:p>
  <w:p w:rsidR="00C26CB0" w:rsidRDefault="00C26CB0" w:rsidP="00FA61A5">
    <w:pPr>
      <w:pStyle w:val="Header"/>
      <w:pBdr>
        <w:bottom w:val="single" w:sz="4" w:space="1" w:color="auto"/>
      </w:pBdr>
    </w:pPr>
  </w:p>
  <w:p w:rsidR="00C26CB0" w:rsidRPr="001E77D2" w:rsidRDefault="00C26CB0" w:rsidP="00FA61A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5F1388" w:rsidRDefault="00C26CB0" w:rsidP="00FA61A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ED79B6" w:rsidRDefault="00C26CB0" w:rsidP="009D692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ED79B6" w:rsidRDefault="00C26CB0" w:rsidP="009D692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ED79B6" w:rsidRDefault="00C26CB0" w:rsidP="009D692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Default="00C26CB0" w:rsidP="001A130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26CB0" w:rsidRDefault="00C26CB0" w:rsidP="001A1309">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A70840">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70840">
      <w:rPr>
        <w:noProof/>
        <w:sz w:val="20"/>
      </w:rPr>
      <w:t>Preliminary</w:t>
    </w:r>
    <w:r>
      <w:rPr>
        <w:sz w:val="20"/>
      </w:rPr>
      <w:fldChar w:fldCharType="end"/>
    </w:r>
  </w:p>
  <w:p w:rsidR="00C26CB0" w:rsidRPr="007A1328" w:rsidRDefault="00C26CB0" w:rsidP="001A130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26CB0" w:rsidRPr="007A1328" w:rsidRDefault="00C26CB0" w:rsidP="001A1309">
    <w:pPr>
      <w:rPr>
        <w:b/>
        <w:sz w:val="24"/>
      </w:rPr>
    </w:pPr>
  </w:p>
  <w:p w:rsidR="00C26CB0" w:rsidRPr="007A1328" w:rsidRDefault="00C26CB0" w:rsidP="0093058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70840">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7A1328" w:rsidRDefault="00C26CB0" w:rsidP="001A130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26CB0" w:rsidRPr="007A1328" w:rsidRDefault="00C26CB0" w:rsidP="001A1309">
    <w:pPr>
      <w:jc w:val="right"/>
      <w:rPr>
        <w:sz w:val="20"/>
      </w:rPr>
    </w:pPr>
    <w:r w:rsidRPr="007A1328">
      <w:rPr>
        <w:sz w:val="20"/>
      </w:rPr>
      <w:fldChar w:fldCharType="begin"/>
    </w:r>
    <w:r w:rsidRPr="007A1328">
      <w:rPr>
        <w:sz w:val="20"/>
      </w:rPr>
      <w:instrText xml:space="preserve"> STYLEREF CharPartText </w:instrText>
    </w:r>
    <w:r w:rsidR="00A70840">
      <w:rPr>
        <w:sz w:val="20"/>
      </w:rPr>
      <w:fldChar w:fldCharType="separate"/>
    </w:r>
    <w:r w:rsidR="00A7084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70840">
      <w:rPr>
        <w:b/>
        <w:sz w:val="20"/>
      </w:rPr>
      <w:fldChar w:fldCharType="separate"/>
    </w:r>
    <w:r w:rsidR="00A70840">
      <w:rPr>
        <w:b/>
        <w:noProof/>
        <w:sz w:val="20"/>
      </w:rPr>
      <w:t>Part 1</w:t>
    </w:r>
    <w:r>
      <w:rPr>
        <w:b/>
        <w:sz w:val="20"/>
      </w:rPr>
      <w:fldChar w:fldCharType="end"/>
    </w:r>
  </w:p>
  <w:p w:rsidR="00C26CB0" w:rsidRPr="007A1328" w:rsidRDefault="00C26CB0" w:rsidP="001A130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26CB0" w:rsidRPr="007A1328" w:rsidRDefault="00C26CB0" w:rsidP="001A1309">
    <w:pPr>
      <w:jc w:val="right"/>
      <w:rPr>
        <w:b/>
        <w:sz w:val="24"/>
      </w:rPr>
    </w:pPr>
  </w:p>
  <w:p w:rsidR="00C26CB0" w:rsidRPr="007A1328" w:rsidRDefault="00C26CB0" w:rsidP="0093058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70840">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B0" w:rsidRPr="007A1328" w:rsidRDefault="00C26CB0" w:rsidP="001A13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9B7"/>
    <w:rsid w:val="00001A72"/>
    <w:rsid w:val="00001AA7"/>
    <w:rsid w:val="000025D1"/>
    <w:rsid w:val="00004308"/>
    <w:rsid w:val="0001526F"/>
    <w:rsid w:val="00025FFD"/>
    <w:rsid w:val="00033F3E"/>
    <w:rsid w:val="00041CE1"/>
    <w:rsid w:val="000424A0"/>
    <w:rsid w:val="00043CF0"/>
    <w:rsid w:val="0004438D"/>
    <w:rsid w:val="00050FA0"/>
    <w:rsid w:val="00063B6F"/>
    <w:rsid w:val="00070E4A"/>
    <w:rsid w:val="00073D5D"/>
    <w:rsid w:val="000750B9"/>
    <w:rsid w:val="000755F8"/>
    <w:rsid w:val="00076D50"/>
    <w:rsid w:val="000938E8"/>
    <w:rsid w:val="00094E0C"/>
    <w:rsid w:val="00095C05"/>
    <w:rsid w:val="000A089F"/>
    <w:rsid w:val="000A4DF5"/>
    <w:rsid w:val="000B008A"/>
    <w:rsid w:val="000B16BB"/>
    <w:rsid w:val="000B3504"/>
    <w:rsid w:val="000B3DC8"/>
    <w:rsid w:val="000B48B0"/>
    <w:rsid w:val="000C3A63"/>
    <w:rsid w:val="000C5A3A"/>
    <w:rsid w:val="000D083D"/>
    <w:rsid w:val="000D6E92"/>
    <w:rsid w:val="000E52A9"/>
    <w:rsid w:val="000E677B"/>
    <w:rsid w:val="000F3446"/>
    <w:rsid w:val="001029C6"/>
    <w:rsid w:val="00104A25"/>
    <w:rsid w:val="00104B19"/>
    <w:rsid w:val="00111A68"/>
    <w:rsid w:val="00111F3B"/>
    <w:rsid w:val="00113A0A"/>
    <w:rsid w:val="0013120B"/>
    <w:rsid w:val="0013204E"/>
    <w:rsid w:val="00144515"/>
    <w:rsid w:val="001447C5"/>
    <w:rsid w:val="001510A5"/>
    <w:rsid w:val="00153DFD"/>
    <w:rsid w:val="00156ACE"/>
    <w:rsid w:val="001606BB"/>
    <w:rsid w:val="00165FBB"/>
    <w:rsid w:val="001711BD"/>
    <w:rsid w:val="00172C04"/>
    <w:rsid w:val="00181889"/>
    <w:rsid w:val="00182434"/>
    <w:rsid w:val="00182E26"/>
    <w:rsid w:val="00185DAD"/>
    <w:rsid w:val="00190DD9"/>
    <w:rsid w:val="0019128F"/>
    <w:rsid w:val="00191AD7"/>
    <w:rsid w:val="0019451D"/>
    <w:rsid w:val="001A1309"/>
    <w:rsid w:val="001B5915"/>
    <w:rsid w:val="001B5A79"/>
    <w:rsid w:val="001C4E93"/>
    <w:rsid w:val="001D1E81"/>
    <w:rsid w:val="001E14E0"/>
    <w:rsid w:val="001E7FDE"/>
    <w:rsid w:val="001F0B77"/>
    <w:rsid w:val="001F140F"/>
    <w:rsid w:val="00206D03"/>
    <w:rsid w:val="00207227"/>
    <w:rsid w:val="00213F8F"/>
    <w:rsid w:val="0022176B"/>
    <w:rsid w:val="00224385"/>
    <w:rsid w:val="002276C5"/>
    <w:rsid w:val="00227DB7"/>
    <w:rsid w:val="00231C22"/>
    <w:rsid w:val="00233CEA"/>
    <w:rsid w:val="00235CB9"/>
    <w:rsid w:val="00244DF8"/>
    <w:rsid w:val="002505D8"/>
    <w:rsid w:val="00253A77"/>
    <w:rsid w:val="002638C8"/>
    <w:rsid w:val="00265226"/>
    <w:rsid w:val="002672A1"/>
    <w:rsid w:val="00282106"/>
    <w:rsid w:val="002823DA"/>
    <w:rsid w:val="0028439E"/>
    <w:rsid w:val="002909BE"/>
    <w:rsid w:val="0029442E"/>
    <w:rsid w:val="002A0B8A"/>
    <w:rsid w:val="002B1A7A"/>
    <w:rsid w:val="002C4C1C"/>
    <w:rsid w:val="002C6941"/>
    <w:rsid w:val="002D3577"/>
    <w:rsid w:val="002E3570"/>
    <w:rsid w:val="002E4EF4"/>
    <w:rsid w:val="002E522F"/>
    <w:rsid w:val="002E6351"/>
    <w:rsid w:val="002F01E3"/>
    <w:rsid w:val="002F129B"/>
    <w:rsid w:val="002F23BC"/>
    <w:rsid w:val="002F34B4"/>
    <w:rsid w:val="002F394F"/>
    <w:rsid w:val="002F4B2C"/>
    <w:rsid w:val="002F5B83"/>
    <w:rsid w:val="003076E9"/>
    <w:rsid w:val="00315F76"/>
    <w:rsid w:val="00317270"/>
    <w:rsid w:val="00323BC6"/>
    <w:rsid w:val="00327646"/>
    <w:rsid w:val="003301A4"/>
    <w:rsid w:val="00333AA1"/>
    <w:rsid w:val="00340F09"/>
    <w:rsid w:val="0034116A"/>
    <w:rsid w:val="003508B8"/>
    <w:rsid w:val="003541D9"/>
    <w:rsid w:val="00354445"/>
    <w:rsid w:val="00355847"/>
    <w:rsid w:val="00356CD7"/>
    <w:rsid w:val="00356F1B"/>
    <w:rsid w:val="00357A2D"/>
    <w:rsid w:val="00364DA1"/>
    <w:rsid w:val="003707C4"/>
    <w:rsid w:val="00381AB0"/>
    <w:rsid w:val="00392451"/>
    <w:rsid w:val="003970EE"/>
    <w:rsid w:val="003A3F88"/>
    <w:rsid w:val="003A5FB0"/>
    <w:rsid w:val="003A6108"/>
    <w:rsid w:val="003B034F"/>
    <w:rsid w:val="003B2AAF"/>
    <w:rsid w:val="003B3D7B"/>
    <w:rsid w:val="003B62A1"/>
    <w:rsid w:val="003B638B"/>
    <w:rsid w:val="003B64ED"/>
    <w:rsid w:val="003B7BD4"/>
    <w:rsid w:val="003C5F83"/>
    <w:rsid w:val="003D0ED2"/>
    <w:rsid w:val="003D16AE"/>
    <w:rsid w:val="003E4985"/>
    <w:rsid w:val="003E552A"/>
    <w:rsid w:val="003E72E4"/>
    <w:rsid w:val="003F0868"/>
    <w:rsid w:val="003F237B"/>
    <w:rsid w:val="003F624C"/>
    <w:rsid w:val="003F7EFE"/>
    <w:rsid w:val="00402CDD"/>
    <w:rsid w:val="00423C20"/>
    <w:rsid w:val="00427EC7"/>
    <w:rsid w:val="00432AAA"/>
    <w:rsid w:val="004357AE"/>
    <w:rsid w:val="004368FA"/>
    <w:rsid w:val="0044081F"/>
    <w:rsid w:val="00447BDA"/>
    <w:rsid w:val="00453146"/>
    <w:rsid w:val="004547A7"/>
    <w:rsid w:val="004547B9"/>
    <w:rsid w:val="0045593D"/>
    <w:rsid w:val="00465CA3"/>
    <w:rsid w:val="00480D1E"/>
    <w:rsid w:val="00486489"/>
    <w:rsid w:val="004918A6"/>
    <w:rsid w:val="00491F16"/>
    <w:rsid w:val="00492964"/>
    <w:rsid w:val="00494379"/>
    <w:rsid w:val="0049595A"/>
    <w:rsid w:val="004A3355"/>
    <w:rsid w:val="004A5C83"/>
    <w:rsid w:val="004B4E4D"/>
    <w:rsid w:val="004B78B1"/>
    <w:rsid w:val="004C3358"/>
    <w:rsid w:val="004C6071"/>
    <w:rsid w:val="004D48CC"/>
    <w:rsid w:val="004E0AC5"/>
    <w:rsid w:val="004E108B"/>
    <w:rsid w:val="004F292E"/>
    <w:rsid w:val="004F5B0B"/>
    <w:rsid w:val="004F79A3"/>
    <w:rsid w:val="0050037C"/>
    <w:rsid w:val="005025A7"/>
    <w:rsid w:val="00502CFC"/>
    <w:rsid w:val="0050429A"/>
    <w:rsid w:val="00505E00"/>
    <w:rsid w:val="00512768"/>
    <w:rsid w:val="005141F4"/>
    <w:rsid w:val="00516DE8"/>
    <w:rsid w:val="005179A5"/>
    <w:rsid w:val="005204E3"/>
    <w:rsid w:val="00524A41"/>
    <w:rsid w:val="005261B5"/>
    <w:rsid w:val="00526CF6"/>
    <w:rsid w:val="0053076D"/>
    <w:rsid w:val="00531A24"/>
    <w:rsid w:val="00535A57"/>
    <w:rsid w:val="00540E44"/>
    <w:rsid w:val="0054173B"/>
    <w:rsid w:val="005429D3"/>
    <w:rsid w:val="00542A7D"/>
    <w:rsid w:val="0055020A"/>
    <w:rsid w:val="00553AE7"/>
    <w:rsid w:val="00554D71"/>
    <w:rsid w:val="00567AE2"/>
    <w:rsid w:val="00571A3D"/>
    <w:rsid w:val="00572A3E"/>
    <w:rsid w:val="005742A2"/>
    <w:rsid w:val="0057521A"/>
    <w:rsid w:val="005847E8"/>
    <w:rsid w:val="005916F6"/>
    <w:rsid w:val="00595358"/>
    <w:rsid w:val="00595B30"/>
    <w:rsid w:val="005B232A"/>
    <w:rsid w:val="005B27B0"/>
    <w:rsid w:val="005B2FE6"/>
    <w:rsid w:val="005B3CB5"/>
    <w:rsid w:val="005B4B48"/>
    <w:rsid w:val="005B6C63"/>
    <w:rsid w:val="005C0282"/>
    <w:rsid w:val="005C22A9"/>
    <w:rsid w:val="005C3C53"/>
    <w:rsid w:val="005C76A3"/>
    <w:rsid w:val="005D4B87"/>
    <w:rsid w:val="005D6416"/>
    <w:rsid w:val="005D78C5"/>
    <w:rsid w:val="005E23E1"/>
    <w:rsid w:val="005E25BC"/>
    <w:rsid w:val="005E45E7"/>
    <w:rsid w:val="005E523C"/>
    <w:rsid w:val="005F3246"/>
    <w:rsid w:val="005F41A1"/>
    <w:rsid w:val="005F4D7D"/>
    <w:rsid w:val="005F4F6B"/>
    <w:rsid w:val="00602CB5"/>
    <w:rsid w:val="00610B29"/>
    <w:rsid w:val="006114CE"/>
    <w:rsid w:val="00613767"/>
    <w:rsid w:val="00622EF6"/>
    <w:rsid w:val="00625E18"/>
    <w:rsid w:val="0062624C"/>
    <w:rsid w:val="00642644"/>
    <w:rsid w:val="00646FB0"/>
    <w:rsid w:val="00654E0C"/>
    <w:rsid w:val="0065560B"/>
    <w:rsid w:val="00655810"/>
    <w:rsid w:val="006641CE"/>
    <w:rsid w:val="00664CE1"/>
    <w:rsid w:val="00677B4A"/>
    <w:rsid w:val="00684F90"/>
    <w:rsid w:val="00693A1B"/>
    <w:rsid w:val="00696E3E"/>
    <w:rsid w:val="006A0588"/>
    <w:rsid w:val="006A4D11"/>
    <w:rsid w:val="006A5342"/>
    <w:rsid w:val="006A6B78"/>
    <w:rsid w:val="006A7178"/>
    <w:rsid w:val="006B5C73"/>
    <w:rsid w:val="006B7DC7"/>
    <w:rsid w:val="006C03B4"/>
    <w:rsid w:val="006C3465"/>
    <w:rsid w:val="006C7880"/>
    <w:rsid w:val="006D1410"/>
    <w:rsid w:val="006D26ED"/>
    <w:rsid w:val="006D4BAC"/>
    <w:rsid w:val="006E1790"/>
    <w:rsid w:val="006E1AC9"/>
    <w:rsid w:val="006E355A"/>
    <w:rsid w:val="006E5F10"/>
    <w:rsid w:val="006E693C"/>
    <w:rsid w:val="006F106B"/>
    <w:rsid w:val="006F2809"/>
    <w:rsid w:val="006F4813"/>
    <w:rsid w:val="006F731F"/>
    <w:rsid w:val="007048FE"/>
    <w:rsid w:val="0071189F"/>
    <w:rsid w:val="007235DE"/>
    <w:rsid w:val="007257E1"/>
    <w:rsid w:val="007258CD"/>
    <w:rsid w:val="0072710D"/>
    <w:rsid w:val="00727578"/>
    <w:rsid w:val="007343D7"/>
    <w:rsid w:val="00742E5E"/>
    <w:rsid w:val="007433C5"/>
    <w:rsid w:val="00744A5F"/>
    <w:rsid w:val="00744AC7"/>
    <w:rsid w:val="00746642"/>
    <w:rsid w:val="00757A8B"/>
    <w:rsid w:val="007616A1"/>
    <w:rsid w:val="00764F97"/>
    <w:rsid w:val="00772654"/>
    <w:rsid w:val="007765DA"/>
    <w:rsid w:val="0078053A"/>
    <w:rsid w:val="007840DD"/>
    <w:rsid w:val="00785237"/>
    <w:rsid w:val="00786DF1"/>
    <w:rsid w:val="00793039"/>
    <w:rsid w:val="007938EB"/>
    <w:rsid w:val="007A0BFD"/>
    <w:rsid w:val="007A0F0C"/>
    <w:rsid w:val="007A5022"/>
    <w:rsid w:val="007A5549"/>
    <w:rsid w:val="007B7959"/>
    <w:rsid w:val="007C1EF0"/>
    <w:rsid w:val="007C2BDD"/>
    <w:rsid w:val="007D3546"/>
    <w:rsid w:val="007D5510"/>
    <w:rsid w:val="007F4937"/>
    <w:rsid w:val="007F494B"/>
    <w:rsid w:val="007F7676"/>
    <w:rsid w:val="00800D83"/>
    <w:rsid w:val="00807D68"/>
    <w:rsid w:val="00811499"/>
    <w:rsid w:val="00813E54"/>
    <w:rsid w:val="00815B8A"/>
    <w:rsid w:val="0082091F"/>
    <w:rsid w:val="00823302"/>
    <w:rsid w:val="00826142"/>
    <w:rsid w:val="008267A4"/>
    <w:rsid w:val="00832BD7"/>
    <w:rsid w:val="00834CFA"/>
    <w:rsid w:val="00836619"/>
    <w:rsid w:val="00842AB9"/>
    <w:rsid w:val="0085352C"/>
    <w:rsid w:val="008536AB"/>
    <w:rsid w:val="0085377B"/>
    <w:rsid w:val="008632C4"/>
    <w:rsid w:val="008641C0"/>
    <w:rsid w:val="00864496"/>
    <w:rsid w:val="00864D3F"/>
    <w:rsid w:val="008666D2"/>
    <w:rsid w:val="0087234A"/>
    <w:rsid w:val="00885366"/>
    <w:rsid w:val="00886D31"/>
    <w:rsid w:val="0089027F"/>
    <w:rsid w:val="00896137"/>
    <w:rsid w:val="0089660A"/>
    <w:rsid w:val="008972E6"/>
    <w:rsid w:val="008A30C3"/>
    <w:rsid w:val="008B6C45"/>
    <w:rsid w:val="008C2FF0"/>
    <w:rsid w:val="008C6ADB"/>
    <w:rsid w:val="008C6C67"/>
    <w:rsid w:val="008D0BE3"/>
    <w:rsid w:val="008D2E61"/>
    <w:rsid w:val="008D4D91"/>
    <w:rsid w:val="008D6062"/>
    <w:rsid w:val="008E0930"/>
    <w:rsid w:val="008E300B"/>
    <w:rsid w:val="008F0E46"/>
    <w:rsid w:val="008F2B34"/>
    <w:rsid w:val="00902F2B"/>
    <w:rsid w:val="00904D5F"/>
    <w:rsid w:val="0090787B"/>
    <w:rsid w:val="00907CA9"/>
    <w:rsid w:val="009112B7"/>
    <w:rsid w:val="00911BAD"/>
    <w:rsid w:val="00912C12"/>
    <w:rsid w:val="00916C61"/>
    <w:rsid w:val="00924503"/>
    <w:rsid w:val="009254FA"/>
    <w:rsid w:val="00930232"/>
    <w:rsid w:val="00930581"/>
    <w:rsid w:val="0093236D"/>
    <w:rsid w:val="00937471"/>
    <w:rsid w:val="00940902"/>
    <w:rsid w:val="00945973"/>
    <w:rsid w:val="00947F21"/>
    <w:rsid w:val="009616AC"/>
    <w:rsid w:val="00961F7F"/>
    <w:rsid w:val="00964802"/>
    <w:rsid w:val="009676D1"/>
    <w:rsid w:val="00972C50"/>
    <w:rsid w:val="0097346C"/>
    <w:rsid w:val="009738F4"/>
    <w:rsid w:val="009776D5"/>
    <w:rsid w:val="00984582"/>
    <w:rsid w:val="00995061"/>
    <w:rsid w:val="009A3D10"/>
    <w:rsid w:val="009A52EB"/>
    <w:rsid w:val="009A5FE3"/>
    <w:rsid w:val="009B2C99"/>
    <w:rsid w:val="009B4679"/>
    <w:rsid w:val="009C6061"/>
    <w:rsid w:val="009C63CC"/>
    <w:rsid w:val="009D2421"/>
    <w:rsid w:val="009D5EB8"/>
    <w:rsid w:val="009D6928"/>
    <w:rsid w:val="009E2CE1"/>
    <w:rsid w:val="009E3518"/>
    <w:rsid w:val="009E66CB"/>
    <w:rsid w:val="009E6DFD"/>
    <w:rsid w:val="009F0BC6"/>
    <w:rsid w:val="00A03E5F"/>
    <w:rsid w:val="00A06351"/>
    <w:rsid w:val="00A241B3"/>
    <w:rsid w:val="00A263C3"/>
    <w:rsid w:val="00A30D2F"/>
    <w:rsid w:val="00A419FB"/>
    <w:rsid w:val="00A522B1"/>
    <w:rsid w:val="00A549E3"/>
    <w:rsid w:val="00A56162"/>
    <w:rsid w:val="00A60562"/>
    <w:rsid w:val="00A7060F"/>
    <w:rsid w:val="00A70840"/>
    <w:rsid w:val="00A73B6C"/>
    <w:rsid w:val="00A74994"/>
    <w:rsid w:val="00A769F6"/>
    <w:rsid w:val="00A76C7A"/>
    <w:rsid w:val="00A819C4"/>
    <w:rsid w:val="00A835B9"/>
    <w:rsid w:val="00A86838"/>
    <w:rsid w:val="00A924B7"/>
    <w:rsid w:val="00A96591"/>
    <w:rsid w:val="00AA03C8"/>
    <w:rsid w:val="00AB0884"/>
    <w:rsid w:val="00AB2C83"/>
    <w:rsid w:val="00AB2E17"/>
    <w:rsid w:val="00AB328A"/>
    <w:rsid w:val="00AB4E93"/>
    <w:rsid w:val="00AB7153"/>
    <w:rsid w:val="00AC2019"/>
    <w:rsid w:val="00AC77A9"/>
    <w:rsid w:val="00AD5D83"/>
    <w:rsid w:val="00AD6AF5"/>
    <w:rsid w:val="00AD7817"/>
    <w:rsid w:val="00AE0DA6"/>
    <w:rsid w:val="00AF19B2"/>
    <w:rsid w:val="00AF2A52"/>
    <w:rsid w:val="00AF728F"/>
    <w:rsid w:val="00AF7601"/>
    <w:rsid w:val="00B030E3"/>
    <w:rsid w:val="00B03B39"/>
    <w:rsid w:val="00B06F97"/>
    <w:rsid w:val="00B07007"/>
    <w:rsid w:val="00B15D89"/>
    <w:rsid w:val="00B166D1"/>
    <w:rsid w:val="00B2156E"/>
    <w:rsid w:val="00B23CC9"/>
    <w:rsid w:val="00B241A6"/>
    <w:rsid w:val="00B24570"/>
    <w:rsid w:val="00B26370"/>
    <w:rsid w:val="00B32124"/>
    <w:rsid w:val="00B33CE6"/>
    <w:rsid w:val="00B531E8"/>
    <w:rsid w:val="00B532C7"/>
    <w:rsid w:val="00B61456"/>
    <w:rsid w:val="00B6401D"/>
    <w:rsid w:val="00B8246E"/>
    <w:rsid w:val="00B82695"/>
    <w:rsid w:val="00B85C04"/>
    <w:rsid w:val="00B92599"/>
    <w:rsid w:val="00BA15C7"/>
    <w:rsid w:val="00BA1D16"/>
    <w:rsid w:val="00BA691F"/>
    <w:rsid w:val="00BB18CB"/>
    <w:rsid w:val="00BB1FB8"/>
    <w:rsid w:val="00BC015B"/>
    <w:rsid w:val="00BD0522"/>
    <w:rsid w:val="00BD1789"/>
    <w:rsid w:val="00BD7789"/>
    <w:rsid w:val="00BE0FB2"/>
    <w:rsid w:val="00BE1B99"/>
    <w:rsid w:val="00BF5962"/>
    <w:rsid w:val="00C063E9"/>
    <w:rsid w:val="00C23E76"/>
    <w:rsid w:val="00C247A5"/>
    <w:rsid w:val="00C2582A"/>
    <w:rsid w:val="00C26CB0"/>
    <w:rsid w:val="00C27E53"/>
    <w:rsid w:val="00C3676B"/>
    <w:rsid w:val="00C43B3E"/>
    <w:rsid w:val="00C470BB"/>
    <w:rsid w:val="00C535AE"/>
    <w:rsid w:val="00C54894"/>
    <w:rsid w:val="00C609A9"/>
    <w:rsid w:val="00C62480"/>
    <w:rsid w:val="00C63831"/>
    <w:rsid w:val="00C66A22"/>
    <w:rsid w:val="00C67BD7"/>
    <w:rsid w:val="00C74FAA"/>
    <w:rsid w:val="00C85125"/>
    <w:rsid w:val="00C90740"/>
    <w:rsid w:val="00C91751"/>
    <w:rsid w:val="00C91A42"/>
    <w:rsid w:val="00C94E51"/>
    <w:rsid w:val="00CA3893"/>
    <w:rsid w:val="00CA733C"/>
    <w:rsid w:val="00CB374C"/>
    <w:rsid w:val="00CC1A25"/>
    <w:rsid w:val="00CC696B"/>
    <w:rsid w:val="00CD2157"/>
    <w:rsid w:val="00CD738E"/>
    <w:rsid w:val="00CE6E59"/>
    <w:rsid w:val="00CF4A12"/>
    <w:rsid w:val="00CF4C51"/>
    <w:rsid w:val="00CF5852"/>
    <w:rsid w:val="00CF704F"/>
    <w:rsid w:val="00CF7F90"/>
    <w:rsid w:val="00D06263"/>
    <w:rsid w:val="00D07AA3"/>
    <w:rsid w:val="00D10625"/>
    <w:rsid w:val="00D12E4C"/>
    <w:rsid w:val="00D21AEE"/>
    <w:rsid w:val="00D24A16"/>
    <w:rsid w:val="00D32697"/>
    <w:rsid w:val="00D4475B"/>
    <w:rsid w:val="00D4478F"/>
    <w:rsid w:val="00D60236"/>
    <w:rsid w:val="00D62C9A"/>
    <w:rsid w:val="00D65A25"/>
    <w:rsid w:val="00D70E76"/>
    <w:rsid w:val="00D71017"/>
    <w:rsid w:val="00D71592"/>
    <w:rsid w:val="00D73D6B"/>
    <w:rsid w:val="00D7445A"/>
    <w:rsid w:val="00D774DE"/>
    <w:rsid w:val="00D817A9"/>
    <w:rsid w:val="00D819B6"/>
    <w:rsid w:val="00D83A03"/>
    <w:rsid w:val="00D86AB1"/>
    <w:rsid w:val="00DB1DC1"/>
    <w:rsid w:val="00DB59DC"/>
    <w:rsid w:val="00DD12C8"/>
    <w:rsid w:val="00DD790E"/>
    <w:rsid w:val="00DD7DAF"/>
    <w:rsid w:val="00DE2D8B"/>
    <w:rsid w:val="00DE4CCA"/>
    <w:rsid w:val="00DE55F6"/>
    <w:rsid w:val="00DF2AF9"/>
    <w:rsid w:val="00DF66C7"/>
    <w:rsid w:val="00DF7366"/>
    <w:rsid w:val="00E01522"/>
    <w:rsid w:val="00E03ECF"/>
    <w:rsid w:val="00E06CF4"/>
    <w:rsid w:val="00E100E8"/>
    <w:rsid w:val="00E13612"/>
    <w:rsid w:val="00E13A1D"/>
    <w:rsid w:val="00E268B6"/>
    <w:rsid w:val="00E35E58"/>
    <w:rsid w:val="00E40376"/>
    <w:rsid w:val="00E42BA4"/>
    <w:rsid w:val="00E46DC9"/>
    <w:rsid w:val="00E55547"/>
    <w:rsid w:val="00E5671C"/>
    <w:rsid w:val="00E61BC6"/>
    <w:rsid w:val="00E632A4"/>
    <w:rsid w:val="00E67E1C"/>
    <w:rsid w:val="00E71252"/>
    <w:rsid w:val="00E71267"/>
    <w:rsid w:val="00E726A0"/>
    <w:rsid w:val="00E843CF"/>
    <w:rsid w:val="00E848F1"/>
    <w:rsid w:val="00E94A98"/>
    <w:rsid w:val="00E95CF7"/>
    <w:rsid w:val="00EA1D4D"/>
    <w:rsid w:val="00EB3805"/>
    <w:rsid w:val="00EC14B7"/>
    <w:rsid w:val="00EC4749"/>
    <w:rsid w:val="00ED5F7B"/>
    <w:rsid w:val="00ED75B8"/>
    <w:rsid w:val="00EE0008"/>
    <w:rsid w:val="00EE1376"/>
    <w:rsid w:val="00EE26C6"/>
    <w:rsid w:val="00EE2ADB"/>
    <w:rsid w:val="00EE33D0"/>
    <w:rsid w:val="00EE3D7F"/>
    <w:rsid w:val="00EF4DCF"/>
    <w:rsid w:val="00EF673C"/>
    <w:rsid w:val="00F03197"/>
    <w:rsid w:val="00F04205"/>
    <w:rsid w:val="00F06166"/>
    <w:rsid w:val="00F06850"/>
    <w:rsid w:val="00F12ECB"/>
    <w:rsid w:val="00F200D0"/>
    <w:rsid w:val="00F24479"/>
    <w:rsid w:val="00F32EF3"/>
    <w:rsid w:val="00F33742"/>
    <w:rsid w:val="00F34446"/>
    <w:rsid w:val="00F379F7"/>
    <w:rsid w:val="00F430CE"/>
    <w:rsid w:val="00F578F3"/>
    <w:rsid w:val="00F60AF7"/>
    <w:rsid w:val="00F64012"/>
    <w:rsid w:val="00F70B4F"/>
    <w:rsid w:val="00F73FA6"/>
    <w:rsid w:val="00F752F0"/>
    <w:rsid w:val="00F80B49"/>
    <w:rsid w:val="00F86BC2"/>
    <w:rsid w:val="00F91961"/>
    <w:rsid w:val="00F93624"/>
    <w:rsid w:val="00F94F09"/>
    <w:rsid w:val="00F95A18"/>
    <w:rsid w:val="00FA00FC"/>
    <w:rsid w:val="00FA61A5"/>
    <w:rsid w:val="00FB1E5D"/>
    <w:rsid w:val="00FB3203"/>
    <w:rsid w:val="00FC0982"/>
    <w:rsid w:val="00FC1E50"/>
    <w:rsid w:val="00FC66CA"/>
    <w:rsid w:val="00FD6DD1"/>
    <w:rsid w:val="00FE0525"/>
    <w:rsid w:val="00FE2B8A"/>
    <w:rsid w:val="00FE7E76"/>
    <w:rsid w:val="00FF22A2"/>
    <w:rsid w:val="00FF6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DC8"/>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5E45E7"/>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5E45E7"/>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5E45E7"/>
    <w:pPr>
      <w:spacing w:before="240"/>
      <w:outlineLvl w:val="2"/>
    </w:pPr>
    <w:rPr>
      <w:bCs w:val="0"/>
      <w:sz w:val="28"/>
      <w:szCs w:val="26"/>
    </w:rPr>
  </w:style>
  <w:style w:type="paragraph" w:styleId="Heading4">
    <w:name w:val="heading 4"/>
    <w:basedOn w:val="Heading1"/>
    <w:next w:val="Heading5"/>
    <w:link w:val="Heading4Char"/>
    <w:autoRedefine/>
    <w:uiPriority w:val="9"/>
    <w:qFormat/>
    <w:rsid w:val="005E45E7"/>
    <w:pPr>
      <w:spacing w:before="220"/>
      <w:outlineLvl w:val="3"/>
    </w:pPr>
    <w:rPr>
      <w:bCs w:val="0"/>
      <w:sz w:val="26"/>
      <w:szCs w:val="28"/>
    </w:rPr>
  </w:style>
  <w:style w:type="paragraph" w:styleId="Heading5">
    <w:name w:val="heading 5"/>
    <w:basedOn w:val="Heading1"/>
    <w:next w:val="subsection"/>
    <w:link w:val="Heading5Char"/>
    <w:autoRedefine/>
    <w:uiPriority w:val="9"/>
    <w:qFormat/>
    <w:rsid w:val="005E45E7"/>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5E45E7"/>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5E45E7"/>
    <w:pPr>
      <w:spacing w:before="280"/>
      <w:outlineLvl w:val="6"/>
    </w:pPr>
    <w:rPr>
      <w:sz w:val="28"/>
    </w:rPr>
  </w:style>
  <w:style w:type="paragraph" w:styleId="Heading8">
    <w:name w:val="heading 8"/>
    <w:basedOn w:val="Heading6"/>
    <w:next w:val="Normal"/>
    <w:link w:val="Heading8Char"/>
    <w:autoRedefine/>
    <w:uiPriority w:val="9"/>
    <w:qFormat/>
    <w:rsid w:val="005E45E7"/>
    <w:pPr>
      <w:spacing w:before="240"/>
      <w:outlineLvl w:val="7"/>
    </w:pPr>
    <w:rPr>
      <w:iCs/>
      <w:sz w:val="26"/>
    </w:rPr>
  </w:style>
  <w:style w:type="paragraph" w:styleId="Heading9">
    <w:name w:val="heading 9"/>
    <w:basedOn w:val="Heading1"/>
    <w:next w:val="Normal"/>
    <w:link w:val="Heading9Char"/>
    <w:autoRedefine/>
    <w:uiPriority w:val="9"/>
    <w:qFormat/>
    <w:rsid w:val="005E45E7"/>
    <w:pPr>
      <w:keepNext w:val="0"/>
      <w:spacing w:before="280"/>
      <w:outlineLvl w:val="8"/>
    </w:pPr>
    <w:rPr>
      <w:i/>
      <w:sz w:val="28"/>
      <w:szCs w:val="22"/>
    </w:rPr>
  </w:style>
  <w:style w:type="character" w:default="1" w:styleId="DefaultParagraphFont">
    <w:name w:val="Default Paragraph Font"/>
    <w:uiPriority w:val="1"/>
    <w:unhideWhenUsed/>
    <w:rsid w:val="000B3D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DC8"/>
  </w:style>
  <w:style w:type="numbering" w:styleId="111111">
    <w:name w:val="Outline List 2"/>
    <w:basedOn w:val="NoList"/>
    <w:rsid w:val="005E45E7"/>
    <w:pPr>
      <w:numPr>
        <w:numId w:val="1"/>
      </w:numPr>
    </w:pPr>
  </w:style>
  <w:style w:type="numbering" w:styleId="1ai">
    <w:name w:val="Outline List 1"/>
    <w:basedOn w:val="NoList"/>
    <w:rsid w:val="005E45E7"/>
    <w:pPr>
      <w:numPr>
        <w:numId w:val="2"/>
      </w:numPr>
    </w:pPr>
  </w:style>
  <w:style w:type="paragraph" w:customStyle="1" w:styleId="ActHead1">
    <w:name w:val="ActHead 1"/>
    <w:aliases w:val="c"/>
    <w:basedOn w:val="OPCParaBase"/>
    <w:next w:val="Normal"/>
    <w:qFormat/>
    <w:rsid w:val="000B3D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3D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3D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B3D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B3D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3D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3D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3D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3DC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B3DC8"/>
  </w:style>
  <w:style w:type="paragraph" w:customStyle="1" w:styleId="Actno">
    <w:name w:val="Actno"/>
    <w:basedOn w:val="ShortT"/>
    <w:next w:val="Normal"/>
    <w:qFormat/>
    <w:rsid w:val="000B3DC8"/>
  </w:style>
  <w:style w:type="character" w:customStyle="1" w:styleId="CharSubPartNoCASA">
    <w:name w:val="CharSubPartNo(CASA)"/>
    <w:basedOn w:val="OPCCharBase"/>
    <w:uiPriority w:val="1"/>
    <w:rsid w:val="000B3DC8"/>
  </w:style>
  <w:style w:type="numbering" w:styleId="ArticleSection">
    <w:name w:val="Outline List 3"/>
    <w:basedOn w:val="NoList"/>
    <w:rsid w:val="005E45E7"/>
    <w:pPr>
      <w:numPr>
        <w:numId w:val="3"/>
      </w:numPr>
    </w:pPr>
  </w:style>
  <w:style w:type="paragraph" w:styleId="BalloonText">
    <w:name w:val="Balloon Text"/>
    <w:basedOn w:val="Normal"/>
    <w:link w:val="BalloonTextChar"/>
    <w:uiPriority w:val="99"/>
    <w:unhideWhenUsed/>
    <w:rsid w:val="000B3DC8"/>
    <w:pPr>
      <w:spacing w:line="240" w:lineRule="auto"/>
    </w:pPr>
    <w:rPr>
      <w:rFonts w:ascii="Tahoma" w:hAnsi="Tahoma" w:cs="Tahoma"/>
      <w:sz w:val="16"/>
      <w:szCs w:val="16"/>
    </w:rPr>
  </w:style>
  <w:style w:type="paragraph" w:styleId="BlockText">
    <w:name w:val="Block Text"/>
    <w:rsid w:val="005E45E7"/>
    <w:pPr>
      <w:spacing w:after="120"/>
      <w:ind w:left="1440" w:right="1440"/>
    </w:pPr>
    <w:rPr>
      <w:sz w:val="22"/>
      <w:szCs w:val="24"/>
    </w:rPr>
  </w:style>
  <w:style w:type="paragraph" w:customStyle="1" w:styleId="Blocks">
    <w:name w:val="Blocks"/>
    <w:aliases w:val="bb"/>
    <w:basedOn w:val="OPCParaBase"/>
    <w:qFormat/>
    <w:rsid w:val="000B3DC8"/>
    <w:pPr>
      <w:spacing w:line="240" w:lineRule="auto"/>
    </w:pPr>
    <w:rPr>
      <w:sz w:val="24"/>
    </w:rPr>
  </w:style>
  <w:style w:type="paragraph" w:styleId="BodyText">
    <w:name w:val="Body Text"/>
    <w:rsid w:val="005E45E7"/>
    <w:pPr>
      <w:spacing w:after="120"/>
    </w:pPr>
    <w:rPr>
      <w:sz w:val="22"/>
      <w:szCs w:val="24"/>
    </w:rPr>
  </w:style>
  <w:style w:type="paragraph" w:styleId="BodyText2">
    <w:name w:val="Body Text 2"/>
    <w:rsid w:val="005E45E7"/>
    <w:pPr>
      <w:spacing w:after="120" w:line="480" w:lineRule="auto"/>
    </w:pPr>
    <w:rPr>
      <w:sz w:val="22"/>
      <w:szCs w:val="24"/>
    </w:rPr>
  </w:style>
  <w:style w:type="paragraph" w:styleId="BodyText3">
    <w:name w:val="Body Text 3"/>
    <w:rsid w:val="005E45E7"/>
    <w:pPr>
      <w:spacing w:after="120"/>
    </w:pPr>
    <w:rPr>
      <w:sz w:val="16"/>
      <w:szCs w:val="16"/>
    </w:rPr>
  </w:style>
  <w:style w:type="paragraph" w:styleId="BodyTextFirstIndent">
    <w:name w:val="Body Text First Indent"/>
    <w:basedOn w:val="BodyText"/>
    <w:rsid w:val="005E45E7"/>
    <w:pPr>
      <w:ind w:firstLine="210"/>
    </w:pPr>
  </w:style>
  <w:style w:type="paragraph" w:styleId="BodyTextIndent">
    <w:name w:val="Body Text Indent"/>
    <w:rsid w:val="005E45E7"/>
    <w:pPr>
      <w:spacing w:after="120"/>
      <w:ind w:left="283"/>
    </w:pPr>
    <w:rPr>
      <w:sz w:val="22"/>
      <w:szCs w:val="24"/>
    </w:rPr>
  </w:style>
  <w:style w:type="paragraph" w:styleId="BodyTextFirstIndent2">
    <w:name w:val="Body Text First Indent 2"/>
    <w:basedOn w:val="BodyTextIndent"/>
    <w:rsid w:val="005E45E7"/>
    <w:pPr>
      <w:ind w:firstLine="210"/>
    </w:pPr>
  </w:style>
  <w:style w:type="paragraph" w:styleId="BodyTextIndent2">
    <w:name w:val="Body Text Indent 2"/>
    <w:rsid w:val="005E45E7"/>
    <w:pPr>
      <w:spacing w:after="120" w:line="480" w:lineRule="auto"/>
      <w:ind w:left="283"/>
    </w:pPr>
    <w:rPr>
      <w:sz w:val="22"/>
      <w:szCs w:val="24"/>
    </w:rPr>
  </w:style>
  <w:style w:type="paragraph" w:styleId="BodyTextIndent3">
    <w:name w:val="Body Text Indent 3"/>
    <w:rsid w:val="005E45E7"/>
    <w:pPr>
      <w:spacing w:after="120"/>
      <w:ind w:left="283"/>
    </w:pPr>
    <w:rPr>
      <w:sz w:val="16"/>
      <w:szCs w:val="16"/>
    </w:rPr>
  </w:style>
  <w:style w:type="paragraph" w:customStyle="1" w:styleId="BoxText">
    <w:name w:val="BoxText"/>
    <w:aliases w:val="bt"/>
    <w:basedOn w:val="OPCParaBase"/>
    <w:qFormat/>
    <w:rsid w:val="000B3D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B3DC8"/>
    <w:rPr>
      <w:b/>
    </w:rPr>
  </w:style>
  <w:style w:type="paragraph" w:customStyle="1" w:styleId="BoxHeadItalic">
    <w:name w:val="BoxHeadItalic"/>
    <w:aliases w:val="bhi"/>
    <w:basedOn w:val="BoxText"/>
    <w:next w:val="BoxStep"/>
    <w:qFormat/>
    <w:rsid w:val="000B3DC8"/>
    <w:rPr>
      <w:i/>
    </w:rPr>
  </w:style>
  <w:style w:type="paragraph" w:customStyle="1" w:styleId="BoxList">
    <w:name w:val="BoxList"/>
    <w:aliases w:val="bl"/>
    <w:basedOn w:val="BoxText"/>
    <w:qFormat/>
    <w:rsid w:val="000B3DC8"/>
    <w:pPr>
      <w:ind w:left="1559" w:hanging="425"/>
    </w:pPr>
  </w:style>
  <w:style w:type="paragraph" w:customStyle="1" w:styleId="BoxNote">
    <w:name w:val="BoxNote"/>
    <w:aliases w:val="bn"/>
    <w:basedOn w:val="BoxText"/>
    <w:qFormat/>
    <w:rsid w:val="000B3DC8"/>
    <w:pPr>
      <w:tabs>
        <w:tab w:val="left" w:pos="1985"/>
      </w:tabs>
      <w:spacing w:before="122" w:line="198" w:lineRule="exact"/>
      <w:ind w:left="2948" w:hanging="1814"/>
    </w:pPr>
    <w:rPr>
      <w:sz w:val="18"/>
    </w:rPr>
  </w:style>
  <w:style w:type="paragraph" w:customStyle="1" w:styleId="BoxPara">
    <w:name w:val="BoxPara"/>
    <w:aliases w:val="bp"/>
    <w:basedOn w:val="BoxText"/>
    <w:qFormat/>
    <w:rsid w:val="000B3DC8"/>
    <w:pPr>
      <w:tabs>
        <w:tab w:val="right" w:pos="2268"/>
      </w:tabs>
      <w:ind w:left="2552" w:hanging="1418"/>
    </w:pPr>
  </w:style>
  <w:style w:type="paragraph" w:customStyle="1" w:styleId="BoxStep">
    <w:name w:val="BoxStep"/>
    <w:aliases w:val="bs"/>
    <w:basedOn w:val="BoxText"/>
    <w:qFormat/>
    <w:rsid w:val="000B3DC8"/>
    <w:pPr>
      <w:ind w:left="1985" w:hanging="851"/>
    </w:pPr>
  </w:style>
  <w:style w:type="paragraph" w:styleId="Caption">
    <w:name w:val="caption"/>
    <w:next w:val="Normal"/>
    <w:qFormat/>
    <w:rsid w:val="005E45E7"/>
    <w:pPr>
      <w:spacing w:before="120" w:after="120"/>
    </w:pPr>
    <w:rPr>
      <w:b/>
      <w:bCs/>
    </w:rPr>
  </w:style>
  <w:style w:type="character" w:customStyle="1" w:styleId="CharAmPartNo">
    <w:name w:val="CharAmPartNo"/>
    <w:basedOn w:val="OPCCharBase"/>
    <w:uiPriority w:val="1"/>
    <w:qFormat/>
    <w:rsid w:val="000B3DC8"/>
  </w:style>
  <w:style w:type="character" w:customStyle="1" w:styleId="CharAmPartText">
    <w:name w:val="CharAmPartText"/>
    <w:basedOn w:val="OPCCharBase"/>
    <w:uiPriority w:val="1"/>
    <w:qFormat/>
    <w:rsid w:val="000B3DC8"/>
  </w:style>
  <w:style w:type="character" w:customStyle="1" w:styleId="CharAmSchNo">
    <w:name w:val="CharAmSchNo"/>
    <w:basedOn w:val="OPCCharBase"/>
    <w:uiPriority w:val="1"/>
    <w:qFormat/>
    <w:rsid w:val="000B3DC8"/>
  </w:style>
  <w:style w:type="character" w:customStyle="1" w:styleId="CharAmSchText">
    <w:name w:val="CharAmSchText"/>
    <w:basedOn w:val="OPCCharBase"/>
    <w:uiPriority w:val="1"/>
    <w:qFormat/>
    <w:rsid w:val="000B3DC8"/>
  </w:style>
  <w:style w:type="character" w:customStyle="1" w:styleId="CharBoldItalic">
    <w:name w:val="CharBoldItalic"/>
    <w:basedOn w:val="OPCCharBase"/>
    <w:uiPriority w:val="1"/>
    <w:qFormat/>
    <w:rsid w:val="000B3DC8"/>
    <w:rPr>
      <w:b/>
      <w:i/>
    </w:rPr>
  </w:style>
  <w:style w:type="character" w:customStyle="1" w:styleId="CharChapNo">
    <w:name w:val="CharChapNo"/>
    <w:basedOn w:val="OPCCharBase"/>
    <w:qFormat/>
    <w:rsid w:val="000B3DC8"/>
  </w:style>
  <w:style w:type="character" w:customStyle="1" w:styleId="CharChapText">
    <w:name w:val="CharChapText"/>
    <w:basedOn w:val="OPCCharBase"/>
    <w:qFormat/>
    <w:rsid w:val="000B3DC8"/>
  </w:style>
  <w:style w:type="character" w:customStyle="1" w:styleId="CharDivNo">
    <w:name w:val="CharDivNo"/>
    <w:basedOn w:val="OPCCharBase"/>
    <w:qFormat/>
    <w:rsid w:val="000B3DC8"/>
  </w:style>
  <w:style w:type="character" w:customStyle="1" w:styleId="CharDivText">
    <w:name w:val="CharDivText"/>
    <w:basedOn w:val="OPCCharBase"/>
    <w:qFormat/>
    <w:rsid w:val="000B3DC8"/>
  </w:style>
  <w:style w:type="character" w:customStyle="1" w:styleId="CharItalic">
    <w:name w:val="CharItalic"/>
    <w:basedOn w:val="OPCCharBase"/>
    <w:uiPriority w:val="1"/>
    <w:qFormat/>
    <w:rsid w:val="000B3DC8"/>
    <w:rPr>
      <w:i/>
    </w:rPr>
  </w:style>
  <w:style w:type="character" w:customStyle="1" w:styleId="CharPartNo">
    <w:name w:val="CharPartNo"/>
    <w:basedOn w:val="OPCCharBase"/>
    <w:qFormat/>
    <w:rsid w:val="000B3DC8"/>
  </w:style>
  <w:style w:type="character" w:customStyle="1" w:styleId="CharPartText">
    <w:name w:val="CharPartText"/>
    <w:basedOn w:val="OPCCharBase"/>
    <w:qFormat/>
    <w:rsid w:val="000B3DC8"/>
  </w:style>
  <w:style w:type="character" w:customStyle="1" w:styleId="CharSectno">
    <w:name w:val="CharSectno"/>
    <w:basedOn w:val="OPCCharBase"/>
    <w:qFormat/>
    <w:rsid w:val="000B3DC8"/>
  </w:style>
  <w:style w:type="character" w:customStyle="1" w:styleId="CharSubdNo">
    <w:name w:val="CharSubdNo"/>
    <w:basedOn w:val="OPCCharBase"/>
    <w:uiPriority w:val="1"/>
    <w:qFormat/>
    <w:rsid w:val="000B3DC8"/>
  </w:style>
  <w:style w:type="character" w:customStyle="1" w:styleId="CharSubdText">
    <w:name w:val="CharSubdText"/>
    <w:basedOn w:val="OPCCharBase"/>
    <w:uiPriority w:val="1"/>
    <w:qFormat/>
    <w:rsid w:val="000B3DC8"/>
  </w:style>
  <w:style w:type="paragraph" w:styleId="Closing">
    <w:name w:val="Closing"/>
    <w:rsid w:val="005E45E7"/>
    <w:pPr>
      <w:ind w:left="4252"/>
    </w:pPr>
    <w:rPr>
      <w:sz w:val="22"/>
      <w:szCs w:val="24"/>
    </w:rPr>
  </w:style>
  <w:style w:type="character" w:styleId="CommentReference">
    <w:name w:val="annotation reference"/>
    <w:basedOn w:val="DefaultParagraphFont"/>
    <w:rsid w:val="005E45E7"/>
    <w:rPr>
      <w:sz w:val="16"/>
      <w:szCs w:val="16"/>
    </w:rPr>
  </w:style>
  <w:style w:type="paragraph" w:styleId="CommentText">
    <w:name w:val="annotation text"/>
    <w:rsid w:val="005E45E7"/>
  </w:style>
  <w:style w:type="paragraph" w:styleId="CommentSubject">
    <w:name w:val="annotation subject"/>
    <w:next w:val="CommentText"/>
    <w:rsid w:val="005E45E7"/>
    <w:rPr>
      <w:b/>
      <w:bCs/>
      <w:szCs w:val="24"/>
    </w:rPr>
  </w:style>
  <w:style w:type="paragraph" w:customStyle="1" w:styleId="notetext">
    <w:name w:val="note(text)"/>
    <w:aliases w:val="n"/>
    <w:basedOn w:val="OPCParaBase"/>
    <w:rsid w:val="000B3DC8"/>
    <w:pPr>
      <w:spacing w:before="122" w:line="240" w:lineRule="auto"/>
      <w:ind w:left="1985" w:hanging="851"/>
    </w:pPr>
    <w:rPr>
      <w:sz w:val="18"/>
    </w:rPr>
  </w:style>
  <w:style w:type="paragraph" w:customStyle="1" w:styleId="notemargin">
    <w:name w:val="note(margin)"/>
    <w:aliases w:val="nm"/>
    <w:basedOn w:val="OPCParaBase"/>
    <w:rsid w:val="000B3DC8"/>
    <w:pPr>
      <w:tabs>
        <w:tab w:val="left" w:pos="709"/>
      </w:tabs>
      <w:spacing w:before="122" w:line="198" w:lineRule="exact"/>
      <w:ind w:left="709" w:hanging="709"/>
    </w:pPr>
    <w:rPr>
      <w:sz w:val="18"/>
    </w:rPr>
  </w:style>
  <w:style w:type="paragraph" w:customStyle="1" w:styleId="CTA-">
    <w:name w:val="CTA -"/>
    <w:basedOn w:val="OPCParaBase"/>
    <w:rsid w:val="000B3DC8"/>
    <w:pPr>
      <w:spacing w:before="60" w:line="240" w:lineRule="atLeast"/>
      <w:ind w:left="85" w:hanging="85"/>
    </w:pPr>
    <w:rPr>
      <w:sz w:val="20"/>
    </w:rPr>
  </w:style>
  <w:style w:type="paragraph" w:customStyle="1" w:styleId="CTA--">
    <w:name w:val="CTA --"/>
    <w:basedOn w:val="OPCParaBase"/>
    <w:next w:val="Normal"/>
    <w:rsid w:val="000B3DC8"/>
    <w:pPr>
      <w:spacing w:before="60" w:line="240" w:lineRule="atLeast"/>
      <w:ind w:left="142" w:hanging="142"/>
    </w:pPr>
    <w:rPr>
      <w:sz w:val="20"/>
    </w:rPr>
  </w:style>
  <w:style w:type="paragraph" w:customStyle="1" w:styleId="CTA---">
    <w:name w:val="CTA ---"/>
    <w:basedOn w:val="OPCParaBase"/>
    <w:next w:val="Normal"/>
    <w:rsid w:val="000B3DC8"/>
    <w:pPr>
      <w:spacing w:before="60" w:line="240" w:lineRule="atLeast"/>
      <w:ind w:left="198" w:hanging="198"/>
    </w:pPr>
    <w:rPr>
      <w:sz w:val="20"/>
    </w:rPr>
  </w:style>
  <w:style w:type="paragraph" w:customStyle="1" w:styleId="CTA----">
    <w:name w:val="CTA ----"/>
    <w:basedOn w:val="OPCParaBase"/>
    <w:next w:val="Normal"/>
    <w:rsid w:val="000B3DC8"/>
    <w:pPr>
      <w:spacing w:before="60" w:line="240" w:lineRule="atLeast"/>
      <w:ind w:left="255" w:hanging="255"/>
    </w:pPr>
    <w:rPr>
      <w:sz w:val="20"/>
    </w:rPr>
  </w:style>
  <w:style w:type="paragraph" w:customStyle="1" w:styleId="CTA1a">
    <w:name w:val="CTA 1(a)"/>
    <w:basedOn w:val="OPCParaBase"/>
    <w:rsid w:val="000B3DC8"/>
    <w:pPr>
      <w:tabs>
        <w:tab w:val="right" w:pos="414"/>
      </w:tabs>
      <w:spacing w:before="40" w:line="240" w:lineRule="atLeast"/>
      <w:ind w:left="675" w:hanging="675"/>
    </w:pPr>
    <w:rPr>
      <w:sz w:val="20"/>
    </w:rPr>
  </w:style>
  <w:style w:type="paragraph" w:customStyle="1" w:styleId="CTA1ai">
    <w:name w:val="CTA 1(a)(i)"/>
    <w:basedOn w:val="OPCParaBase"/>
    <w:rsid w:val="000B3DC8"/>
    <w:pPr>
      <w:tabs>
        <w:tab w:val="right" w:pos="1004"/>
      </w:tabs>
      <w:spacing w:before="40" w:line="240" w:lineRule="atLeast"/>
      <w:ind w:left="1253" w:hanging="1253"/>
    </w:pPr>
    <w:rPr>
      <w:sz w:val="20"/>
    </w:rPr>
  </w:style>
  <w:style w:type="paragraph" w:customStyle="1" w:styleId="CTA2a">
    <w:name w:val="CTA 2(a)"/>
    <w:basedOn w:val="OPCParaBase"/>
    <w:rsid w:val="000B3DC8"/>
    <w:pPr>
      <w:tabs>
        <w:tab w:val="right" w:pos="482"/>
      </w:tabs>
      <w:spacing w:before="40" w:line="240" w:lineRule="atLeast"/>
      <w:ind w:left="748" w:hanging="748"/>
    </w:pPr>
    <w:rPr>
      <w:sz w:val="20"/>
    </w:rPr>
  </w:style>
  <w:style w:type="paragraph" w:customStyle="1" w:styleId="CTA2ai">
    <w:name w:val="CTA 2(a)(i)"/>
    <w:basedOn w:val="OPCParaBase"/>
    <w:rsid w:val="000B3DC8"/>
    <w:pPr>
      <w:tabs>
        <w:tab w:val="right" w:pos="1089"/>
      </w:tabs>
      <w:spacing w:before="40" w:line="240" w:lineRule="atLeast"/>
      <w:ind w:left="1327" w:hanging="1327"/>
    </w:pPr>
    <w:rPr>
      <w:sz w:val="20"/>
    </w:rPr>
  </w:style>
  <w:style w:type="paragraph" w:customStyle="1" w:styleId="CTA3a">
    <w:name w:val="CTA 3(a)"/>
    <w:basedOn w:val="OPCParaBase"/>
    <w:rsid w:val="000B3DC8"/>
    <w:pPr>
      <w:tabs>
        <w:tab w:val="right" w:pos="556"/>
      </w:tabs>
      <w:spacing w:before="40" w:line="240" w:lineRule="atLeast"/>
      <w:ind w:left="805" w:hanging="805"/>
    </w:pPr>
    <w:rPr>
      <w:sz w:val="20"/>
    </w:rPr>
  </w:style>
  <w:style w:type="paragraph" w:customStyle="1" w:styleId="CTA3ai">
    <w:name w:val="CTA 3(a)(i)"/>
    <w:basedOn w:val="OPCParaBase"/>
    <w:rsid w:val="000B3DC8"/>
    <w:pPr>
      <w:tabs>
        <w:tab w:val="right" w:pos="1140"/>
      </w:tabs>
      <w:spacing w:before="40" w:line="240" w:lineRule="atLeast"/>
      <w:ind w:left="1361" w:hanging="1361"/>
    </w:pPr>
    <w:rPr>
      <w:sz w:val="20"/>
    </w:rPr>
  </w:style>
  <w:style w:type="paragraph" w:customStyle="1" w:styleId="CTA4a">
    <w:name w:val="CTA 4(a)"/>
    <w:basedOn w:val="OPCParaBase"/>
    <w:rsid w:val="000B3DC8"/>
    <w:pPr>
      <w:tabs>
        <w:tab w:val="right" w:pos="624"/>
      </w:tabs>
      <w:spacing w:before="40" w:line="240" w:lineRule="atLeast"/>
      <w:ind w:left="873" w:hanging="873"/>
    </w:pPr>
    <w:rPr>
      <w:sz w:val="20"/>
    </w:rPr>
  </w:style>
  <w:style w:type="paragraph" w:customStyle="1" w:styleId="CTA4ai">
    <w:name w:val="CTA 4(a)(i)"/>
    <w:basedOn w:val="OPCParaBase"/>
    <w:rsid w:val="000B3DC8"/>
    <w:pPr>
      <w:tabs>
        <w:tab w:val="right" w:pos="1213"/>
      </w:tabs>
      <w:spacing w:before="40" w:line="240" w:lineRule="atLeast"/>
      <w:ind w:left="1452" w:hanging="1452"/>
    </w:pPr>
    <w:rPr>
      <w:sz w:val="20"/>
    </w:rPr>
  </w:style>
  <w:style w:type="paragraph" w:customStyle="1" w:styleId="CTACAPS">
    <w:name w:val="CTA CAPS"/>
    <w:basedOn w:val="OPCParaBase"/>
    <w:rsid w:val="000B3DC8"/>
    <w:pPr>
      <w:spacing w:before="60" w:line="240" w:lineRule="atLeast"/>
    </w:pPr>
    <w:rPr>
      <w:sz w:val="20"/>
    </w:rPr>
  </w:style>
  <w:style w:type="paragraph" w:customStyle="1" w:styleId="CTAright">
    <w:name w:val="CTA right"/>
    <w:basedOn w:val="OPCParaBase"/>
    <w:rsid w:val="000B3DC8"/>
    <w:pPr>
      <w:spacing w:before="60" w:line="240" w:lineRule="auto"/>
      <w:jc w:val="right"/>
    </w:pPr>
    <w:rPr>
      <w:sz w:val="20"/>
    </w:rPr>
  </w:style>
  <w:style w:type="paragraph" w:styleId="Date">
    <w:name w:val="Date"/>
    <w:next w:val="Normal"/>
    <w:rsid w:val="005E45E7"/>
    <w:rPr>
      <w:sz w:val="22"/>
      <w:szCs w:val="24"/>
    </w:rPr>
  </w:style>
  <w:style w:type="paragraph" w:customStyle="1" w:styleId="subsection">
    <w:name w:val="subsection"/>
    <w:aliases w:val="ss"/>
    <w:basedOn w:val="OPCParaBase"/>
    <w:link w:val="subsectionChar"/>
    <w:rsid w:val="000B3DC8"/>
    <w:pPr>
      <w:tabs>
        <w:tab w:val="right" w:pos="1021"/>
      </w:tabs>
      <w:spacing w:before="180" w:line="240" w:lineRule="auto"/>
      <w:ind w:left="1134" w:hanging="1134"/>
    </w:pPr>
  </w:style>
  <w:style w:type="paragraph" w:customStyle="1" w:styleId="Definition">
    <w:name w:val="Definition"/>
    <w:aliases w:val="dd"/>
    <w:basedOn w:val="OPCParaBase"/>
    <w:rsid w:val="000B3DC8"/>
    <w:pPr>
      <w:spacing w:before="180" w:line="240" w:lineRule="auto"/>
      <w:ind w:left="1134"/>
    </w:pPr>
  </w:style>
  <w:style w:type="paragraph" w:styleId="DocumentMap">
    <w:name w:val="Document Map"/>
    <w:rsid w:val="005E45E7"/>
    <w:pPr>
      <w:shd w:val="clear" w:color="auto" w:fill="000080"/>
    </w:pPr>
    <w:rPr>
      <w:rFonts w:ascii="Tahoma" w:hAnsi="Tahoma" w:cs="Tahoma"/>
      <w:sz w:val="22"/>
      <w:szCs w:val="24"/>
    </w:rPr>
  </w:style>
  <w:style w:type="paragraph" w:styleId="E-mailSignature">
    <w:name w:val="E-mail Signature"/>
    <w:rsid w:val="005E45E7"/>
    <w:rPr>
      <w:sz w:val="22"/>
      <w:szCs w:val="24"/>
    </w:rPr>
  </w:style>
  <w:style w:type="character" w:styleId="Emphasis">
    <w:name w:val="Emphasis"/>
    <w:basedOn w:val="DefaultParagraphFont"/>
    <w:qFormat/>
    <w:rsid w:val="005E45E7"/>
    <w:rPr>
      <w:i/>
      <w:iCs/>
    </w:rPr>
  </w:style>
  <w:style w:type="character" w:styleId="EndnoteReference">
    <w:name w:val="endnote reference"/>
    <w:basedOn w:val="DefaultParagraphFont"/>
    <w:rsid w:val="005E45E7"/>
    <w:rPr>
      <w:vertAlign w:val="superscript"/>
    </w:rPr>
  </w:style>
  <w:style w:type="paragraph" w:styleId="EndnoteText">
    <w:name w:val="endnote text"/>
    <w:rsid w:val="005E45E7"/>
  </w:style>
  <w:style w:type="paragraph" w:styleId="EnvelopeAddress">
    <w:name w:val="envelope address"/>
    <w:rsid w:val="005E45E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E45E7"/>
    <w:rPr>
      <w:rFonts w:ascii="Arial" w:hAnsi="Arial" w:cs="Arial"/>
    </w:rPr>
  </w:style>
  <w:style w:type="character" w:styleId="FollowedHyperlink">
    <w:name w:val="FollowedHyperlink"/>
    <w:basedOn w:val="DefaultParagraphFont"/>
    <w:rsid w:val="005E45E7"/>
    <w:rPr>
      <w:color w:val="800080"/>
      <w:u w:val="single"/>
    </w:rPr>
  </w:style>
  <w:style w:type="paragraph" w:styleId="Footer">
    <w:name w:val="footer"/>
    <w:link w:val="FooterChar"/>
    <w:rsid w:val="000B3DC8"/>
    <w:pPr>
      <w:tabs>
        <w:tab w:val="center" w:pos="4153"/>
        <w:tab w:val="right" w:pos="8306"/>
      </w:tabs>
    </w:pPr>
    <w:rPr>
      <w:sz w:val="22"/>
      <w:szCs w:val="24"/>
    </w:rPr>
  </w:style>
  <w:style w:type="character" w:styleId="FootnoteReference">
    <w:name w:val="footnote reference"/>
    <w:basedOn w:val="DefaultParagraphFont"/>
    <w:rsid w:val="005E45E7"/>
    <w:rPr>
      <w:vertAlign w:val="superscript"/>
    </w:rPr>
  </w:style>
  <w:style w:type="paragraph" w:styleId="FootnoteText">
    <w:name w:val="footnote text"/>
    <w:rsid w:val="005E45E7"/>
  </w:style>
  <w:style w:type="paragraph" w:customStyle="1" w:styleId="Formula">
    <w:name w:val="Formula"/>
    <w:basedOn w:val="OPCParaBase"/>
    <w:rsid w:val="000B3DC8"/>
    <w:pPr>
      <w:spacing w:line="240" w:lineRule="auto"/>
      <w:ind w:left="1134"/>
    </w:pPr>
    <w:rPr>
      <w:sz w:val="20"/>
    </w:rPr>
  </w:style>
  <w:style w:type="paragraph" w:styleId="Header">
    <w:name w:val="header"/>
    <w:basedOn w:val="OPCParaBase"/>
    <w:link w:val="HeaderChar"/>
    <w:unhideWhenUsed/>
    <w:rsid w:val="000B3DC8"/>
    <w:pPr>
      <w:keepNext/>
      <w:keepLines/>
      <w:tabs>
        <w:tab w:val="center" w:pos="4150"/>
        <w:tab w:val="right" w:pos="8307"/>
      </w:tabs>
      <w:spacing w:line="160" w:lineRule="exact"/>
    </w:pPr>
    <w:rPr>
      <w:sz w:val="16"/>
    </w:rPr>
  </w:style>
  <w:style w:type="paragraph" w:customStyle="1" w:styleId="House">
    <w:name w:val="House"/>
    <w:basedOn w:val="OPCParaBase"/>
    <w:rsid w:val="000B3DC8"/>
    <w:pPr>
      <w:spacing w:line="240" w:lineRule="auto"/>
    </w:pPr>
    <w:rPr>
      <w:sz w:val="28"/>
    </w:rPr>
  </w:style>
  <w:style w:type="character" w:styleId="HTMLAcronym">
    <w:name w:val="HTML Acronym"/>
    <w:basedOn w:val="DefaultParagraphFont"/>
    <w:rsid w:val="005E45E7"/>
  </w:style>
  <w:style w:type="paragraph" w:styleId="HTMLAddress">
    <w:name w:val="HTML Address"/>
    <w:rsid w:val="005E45E7"/>
    <w:rPr>
      <w:i/>
      <w:iCs/>
      <w:sz w:val="22"/>
      <w:szCs w:val="24"/>
    </w:rPr>
  </w:style>
  <w:style w:type="character" w:styleId="HTMLCite">
    <w:name w:val="HTML Cite"/>
    <w:basedOn w:val="DefaultParagraphFont"/>
    <w:rsid w:val="005E45E7"/>
    <w:rPr>
      <w:i/>
      <w:iCs/>
    </w:rPr>
  </w:style>
  <w:style w:type="character" w:styleId="HTMLCode">
    <w:name w:val="HTML Code"/>
    <w:basedOn w:val="DefaultParagraphFont"/>
    <w:rsid w:val="005E45E7"/>
    <w:rPr>
      <w:rFonts w:ascii="Courier New" w:hAnsi="Courier New" w:cs="Courier New"/>
      <w:sz w:val="20"/>
      <w:szCs w:val="20"/>
    </w:rPr>
  </w:style>
  <w:style w:type="character" w:styleId="HTMLDefinition">
    <w:name w:val="HTML Definition"/>
    <w:basedOn w:val="DefaultParagraphFont"/>
    <w:rsid w:val="005E45E7"/>
    <w:rPr>
      <w:i/>
      <w:iCs/>
    </w:rPr>
  </w:style>
  <w:style w:type="character" w:styleId="HTMLKeyboard">
    <w:name w:val="HTML Keyboard"/>
    <w:basedOn w:val="DefaultParagraphFont"/>
    <w:rsid w:val="005E45E7"/>
    <w:rPr>
      <w:rFonts w:ascii="Courier New" w:hAnsi="Courier New" w:cs="Courier New"/>
      <w:sz w:val="20"/>
      <w:szCs w:val="20"/>
    </w:rPr>
  </w:style>
  <w:style w:type="paragraph" w:styleId="HTMLPreformatted">
    <w:name w:val="HTML Preformatted"/>
    <w:rsid w:val="005E45E7"/>
    <w:rPr>
      <w:rFonts w:ascii="Courier New" w:hAnsi="Courier New" w:cs="Courier New"/>
    </w:rPr>
  </w:style>
  <w:style w:type="character" w:styleId="HTMLSample">
    <w:name w:val="HTML Sample"/>
    <w:basedOn w:val="DefaultParagraphFont"/>
    <w:rsid w:val="005E45E7"/>
    <w:rPr>
      <w:rFonts w:ascii="Courier New" w:hAnsi="Courier New" w:cs="Courier New"/>
    </w:rPr>
  </w:style>
  <w:style w:type="character" w:styleId="HTMLTypewriter">
    <w:name w:val="HTML Typewriter"/>
    <w:basedOn w:val="DefaultParagraphFont"/>
    <w:rsid w:val="005E45E7"/>
    <w:rPr>
      <w:rFonts w:ascii="Courier New" w:hAnsi="Courier New" w:cs="Courier New"/>
      <w:sz w:val="20"/>
      <w:szCs w:val="20"/>
    </w:rPr>
  </w:style>
  <w:style w:type="character" w:styleId="HTMLVariable">
    <w:name w:val="HTML Variable"/>
    <w:basedOn w:val="DefaultParagraphFont"/>
    <w:rsid w:val="005E45E7"/>
    <w:rPr>
      <w:i/>
      <w:iCs/>
    </w:rPr>
  </w:style>
  <w:style w:type="character" w:styleId="Hyperlink">
    <w:name w:val="Hyperlink"/>
    <w:basedOn w:val="DefaultParagraphFont"/>
    <w:rsid w:val="005E45E7"/>
    <w:rPr>
      <w:color w:val="0000FF"/>
      <w:u w:val="single"/>
    </w:rPr>
  </w:style>
  <w:style w:type="paragraph" w:styleId="Index1">
    <w:name w:val="index 1"/>
    <w:next w:val="Normal"/>
    <w:rsid w:val="005E45E7"/>
    <w:pPr>
      <w:ind w:left="220" w:hanging="220"/>
    </w:pPr>
    <w:rPr>
      <w:sz w:val="22"/>
      <w:szCs w:val="24"/>
    </w:rPr>
  </w:style>
  <w:style w:type="paragraph" w:styleId="Index2">
    <w:name w:val="index 2"/>
    <w:next w:val="Normal"/>
    <w:rsid w:val="005E45E7"/>
    <w:pPr>
      <w:ind w:left="440" w:hanging="220"/>
    </w:pPr>
    <w:rPr>
      <w:sz w:val="22"/>
      <w:szCs w:val="24"/>
    </w:rPr>
  </w:style>
  <w:style w:type="paragraph" w:styleId="Index3">
    <w:name w:val="index 3"/>
    <w:next w:val="Normal"/>
    <w:rsid w:val="005E45E7"/>
    <w:pPr>
      <w:ind w:left="660" w:hanging="220"/>
    </w:pPr>
    <w:rPr>
      <w:sz w:val="22"/>
      <w:szCs w:val="24"/>
    </w:rPr>
  </w:style>
  <w:style w:type="paragraph" w:styleId="Index4">
    <w:name w:val="index 4"/>
    <w:next w:val="Normal"/>
    <w:rsid w:val="005E45E7"/>
    <w:pPr>
      <w:ind w:left="880" w:hanging="220"/>
    </w:pPr>
    <w:rPr>
      <w:sz w:val="22"/>
      <w:szCs w:val="24"/>
    </w:rPr>
  </w:style>
  <w:style w:type="paragraph" w:styleId="Index5">
    <w:name w:val="index 5"/>
    <w:next w:val="Normal"/>
    <w:rsid w:val="005E45E7"/>
    <w:pPr>
      <w:ind w:left="1100" w:hanging="220"/>
    </w:pPr>
    <w:rPr>
      <w:sz w:val="22"/>
      <w:szCs w:val="24"/>
    </w:rPr>
  </w:style>
  <w:style w:type="paragraph" w:styleId="Index6">
    <w:name w:val="index 6"/>
    <w:next w:val="Normal"/>
    <w:rsid w:val="005E45E7"/>
    <w:pPr>
      <w:ind w:left="1320" w:hanging="220"/>
    </w:pPr>
    <w:rPr>
      <w:sz w:val="22"/>
      <w:szCs w:val="24"/>
    </w:rPr>
  </w:style>
  <w:style w:type="paragraph" w:styleId="Index7">
    <w:name w:val="index 7"/>
    <w:next w:val="Normal"/>
    <w:rsid w:val="005E45E7"/>
    <w:pPr>
      <w:ind w:left="1540" w:hanging="220"/>
    </w:pPr>
    <w:rPr>
      <w:sz w:val="22"/>
      <w:szCs w:val="24"/>
    </w:rPr>
  </w:style>
  <w:style w:type="paragraph" w:styleId="Index8">
    <w:name w:val="index 8"/>
    <w:next w:val="Normal"/>
    <w:rsid w:val="005E45E7"/>
    <w:pPr>
      <w:ind w:left="1760" w:hanging="220"/>
    </w:pPr>
    <w:rPr>
      <w:sz w:val="22"/>
      <w:szCs w:val="24"/>
    </w:rPr>
  </w:style>
  <w:style w:type="paragraph" w:styleId="Index9">
    <w:name w:val="index 9"/>
    <w:next w:val="Normal"/>
    <w:rsid w:val="005E45E7"/>
    <w:pPr>
      <w:ind w:left="1980" w:hanging="220"/>
    </w:pPr>
    <w:rPr>
      <w:sz w:val="22"/>
      <w:szCs w:val="24"/>
    </w:rPr>
  </w:style>
  <w:style w:type="paragraph" w:styleId="IndexHeading">
    <w:name w:val="index heading"/>
    <w:next w:val="Index1"/>
    <w:rsid w:val="005E45E7"/>
    <w:rPr>
      <w:rFonts w:ascii="Arial" w:hAnsi="Arial" w:cs="Arial"/>
      <w:b/>
      <w:bCs/>
      <w:sz w:val="22"/>
      <w:szCs w:val="24"/>
    </w:rPr>
  </w:style>
  <w:style w:type="paragraph" w:customStyle="1" w:styleId="Item">
    <w:name w:val="Item"/>
    <w:aliases w:val="i"/>
    <w:basedOn w:val="OPCParaBase"/>
    <w:next w:val="ItemHead"/>
    <w:rsid w:val="000B3DC8"/>
    <w:pPr>
      <w:keepLines/>
      <w:spacing w:before="80" w:line="240" w:lineRule="auto"/>
      <w:ind w:left="709"/>
    </w:pPr>
  </w:style>
  <w:style w:type="paragraph" w:customStyle="1" w:styleId="ItemHead">
    <w:name w:val="ItemHead"/>
    <w:aliases w:val="ih"/>
    <w:basedOn w:val="OPCParaBase"/>
    <w:next w:val="Item"/>
    <w:link w:val="ItemHeadChar"/>
    <w:rsid w:val="000B3DC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B3DC8"/>
    <w:rPr>
      <w:sz w:val="16"/>
    </w:rPr>
  </w:style>
  <w:style w:type="paragraph" w:styleId="List">
    <w:name w:val="List"/>
    <w:rsid w:val="005E45E7"/>
    <w:pPr>
      <w:ind w:left="283" w:hanging="283"/>
    </w:pPr>
    <w:rPr>
      <w:sz w:val="22"/>
      <w:szCs w:val="24"/>
    </w:rPr>
  </w:style>
  <w:style w:type="paragraph" w:styleId="List2">
    <w:name w:val="List 2"/>
    <w:rsid w:val="005E45E7"/>
    <w:pPr>
      <w:ind w:left="566" w:hanging="283"/>
    </w:pPr>
    <w:rPr>
      <w:sz w:val="22"/>
      <w:szCs w:val="24"/>
    </w:rPr>
  </w:style>
  <w:style w:type="paragraph" w:styleId="List3">
    <w:name w:val="List 3"/>
    <w:rsid w:val="005E45E7"/>
    <w:pPr>
      <w:ind w:left="849" w:hanging="283"/>
    </w:pPr>
    <w:rPr>
      <w:sz w:val="22"/>
      <w:szCs w:val="24"/>
    </w:rPr>
  </w:style>
  <w:style w:type="paragraph" w:styleId="List4">
    <w:name w:val="List 4"/>
    <w:rsid w:val="005E45E7"/>
    <w:pPr>
      <w:ind w:left="1132" w:hanging="283"/>
    </w:pPr>
    <w:rPr>
      <w:sz w:val="22"/>
      <w:szCs w:val="24"/>
    </w:rPr>
  </w:style>
  <w:style w:type="paragraph" w:styleId="List5">
    <w:name w:val="List 5"/>
    <w:rsid w:val="005E45E7"/>
    <w:pPr>
      <w:ind w:left="1415" w:hanging="283"/>
    </w:pPr>
    <w:rPr>
      <w:sz w:val="22"/>
      <w:szCs w:val="24"/>
    </w:rPr>
  </w:style>
  <w:style w:type="paragraph" w:styleId="ListBullet">
    <w:name w:val="List Bullet"/>
    <w:rsid w:val="005E45E7"/>
    <w:pPr>
      <w:numPr>
        <w:numId w:val="4"/>
      </w:numPr>
      <w:tabs>
        <w:tab w:val="clear" w:pos="360"/>
        <w:tab w:val="num" w:pos="2989"/>
      </w:tabs>
      <w:ind w:left="1225" w:firstLine="1043"/>
    </w:pPr>
    <w:rPr>
      <w:sz w:val="22"/>
      <w:szCs w:val="24"/>
    </w:rPr>
  </w:style>
  <w:style w:type="paragraph" w:styleId="ListBullet2">
    <w:name w:val="List Bullet 2"/>
    <w:rsid w:val="005E45E7"/>
    <w:pPr>
      <w:numPr>
        <w:numId w:val="5"/>
      </w:numPr>
      <w:tabs>
        <w:tab w:val="clear" w:pos="643"/>
        <w:tab w:val="num" w:pos="360"/>
      </w:tabs>
      <w:ind w:left="360"/>
    </w:pPr>
    <w:rPr>
      <w:sz w:val="22"/>
      <w:szCs w:val="24"/>
    </w:rPr>
  </w:style>
  <w:style w:type="paragraph" w:styleId="ListBullet3">
    <w:name w:val="List Bullet 3"/>
    <w:rsid w:val="005E45E7"/>
    <w:pPr>
      <w:numPr>
        <w:numId w:val="6"/>
      </w:numPr>
      <w:tabs>
        <w:tab w:val="clear" w:pos="926"/>
        <w:tab w:val="num" w:pos="360"/>
      </w:tabs>
      <w:ind w:left="360"/>
    </w:pPr>
    <w:rPr>
      <w:sz w:val="22"/>
      <w:szCs w:val="24"/>
    </w:rPr>
  </w:style>
  <w:style w:type="paragraph" w:styleId="ListBullet4">
    <w:name w:val="List Bullet 4"/>
    <w:rsid w:val="005E45E7"/>
    <w:pPr>
      <w:numPr>
        <w:numId w:val="7"/>
      </w:numPr>
      <w:tabs>
        <w:tab w:val="clear" w:pos="1209"/>
        <w:tab w:val="num" w:pos="926"/>
      </w:tabs>
      <w:ind w:left="926"/>
    </w:pPr>
    <w:rPr>
      <w:sz w:val="22"/>
      <w:szCs w:val="24"/>
    </w:rPr>
  </w:style>
  <w:style w:type="paragraph" w:styleId="ListBullet5">
    <w:name w:val="List Bullet 5"/>
    <w:rsid w:val="005E45E7"/>
    <w:pPr>
      <w:numPr>
        <w:numId w:val="8"/>
      </w:numPr>
    </w:pPr>
    <w:rPr>
      <w:sz w:val="22"/>
      <w:szCs w:val="24"/>
    </w:rPr>
  </w:style>
  <w:style w:type="paragraph" w:styleId="ListContinue">
    <w:name w:val="List Continue"/>
    <w:rsid w:val="005E45E7"/>
    <w:pPr>
      <w:spacing w:after="120"/>
      <w:ind w:left="283"/>
    </w:pPr>
    <w:rPr>
      <w:sz w:val="22"/>
      <w:szCs w:val="24"/>
    </w:rPr>
  </w:style>
  <w:style w:type="paragraph" w:styleId="ListContinue2">
    <w:name w:val="List Continue 2"/>
    <w:rsid w:val="005E45E7"/>
    <w:pPr>
      <w:spacing w:after="120"/>
      <w:ind w:left="566"/>
    </w:pPr>
    <w:rPr>
      <w:sz w:val="22"/>
      <w:szCs w:val="24"/>
    </w:rPr>
  </w:style>
  <w:style w:type="paragraph" w:styleId="ListContinue3">
    <w:name w:val="List Continue 3"/>
    <w:rsid w:val="005E45E7"/>
    <w:pPr>
      <w:spacing w:after="120"/>
      <w:ind w:left="849"/>
    </w:pPr>
    <w:rPr>
      <w:sz w:val="22"/>
      <w:szCs w:val="24"/>
    </w:rPr>
  </w:style>
  <w:style w:type="paragraph" w:styleId="ListContinue4">
    <w:name w:val="List Continue 4"/>
    <w:rsid w:val="005E45E7"/>
    <w:pPr>
      <w:spacing w:after="120"/>
      <w:ind w:left="1132"/>
    </w:pPr>
    <w:rPr>
      <w:sz w:val="22"/>
      <w:szCs w:val="24"/>
    </w:rPr>
  </w:style>
  <w:style w:type="paragraph" w:styleId="ListContinue5">
    <w:name w:val="List Continue 5"/>
    <w:rsid w:val="005E45E7"/>
    <w:pPr>
      <w:spacing w:after="120"/>
      <w:ind w:left="1415"/>
    </w:pPr>
    <w:rPr>
      <w:sz w:val="22"/>
      <w:szCs w:val="24"/>
    </w:rPr>
  </w:style>
  <w:style w:type="paragraph" w:styleId="ListNumber">
    <w:name w:val="List Number"/>
    <w:rsid w:val="005E45E7"/>
    <w:pPr>
      <w:numPr>
        <w:numId w:val="9"/>
      </w:numPr>
      <w:tabs>
        <w:tab w:val="clear" w:pos="360"/>
        <w:tab w:val="num" w:pos="4242"/>
      </w:tabs>
      <w:ind w:left="3521" w:hanging="1043"/>
    </w:pPr>
    <w:rPr>
      <w:sz w:val="22"/>
      <w:szCs w:val="24"/>
    </w:rPr>
  </w:style>
  <w:style w:type="paragraph" w:styleId="ListNumber2">
    <w:name w:val="List Number 2"/>
    <w:rsid w:val="005E45E7"/>
    <w:pPr>
      <w:numPr>
        <w:numId w:val="10"/>
      </w:numPr>
      <w:tabs>
        <w:tab w:val="clear" w:pos="643"/>
        <w:tab w:val="num" w:pos="360"/>
      </w:tabs>
      <w:ind w:left="360"/>
    </w:pPr>
    <w:rPr>
      <w:sz w:val="22"/>
      <w:szCs w:val="24"/>
    </w:rPr>
  </w:style>
  <w:style w:type="paragraph" w:styleId="ListNumber3">
    <w:name w:val="List Number 3"/>
    <w:rsid w:val="005E45E7"/>
    <w:pPr>
      <w:numPr>
        <w:numId w:val="11"/>
      </w:numPr>
      <w:tabs>
        <w:tab w:val="clear" w:pos="926"/>
        <w:tab w:val="num" w:pos="360"/>
      </w:tabs>
      <w:ind w:left="360"/>
    </w:pPr>
    <w:rPr>
      <w:sz w:val="22"/>
      <w:szCs w:val="24"/>
    </w:rPr>
  </w:style>
  <w:style w:type="paragraph" w:styleId="ListNumber4">
    <w:name w:val="List Number 4"/>
    <w:rsid w:val="005E45E7"/>
    <w:pPr>
      <w:numPr>
        <w:numId w:val="12"/>
      </w:numPr>
      <w:tabs>
        <w:tab w:val="clear" w:pos="1209"/>
        <w:tab w:val="num" w:pos="360"/>
      </w:tabs>
      <w:ind w:left="360"/>
    </w:pPr>
    <w:rPr>
      <w:sz w:val="22"/>
      <w:szCs w:val="24"/>
    </w:rPr>
  </w:style>
  <w:style w:type="paragraph" w:styleId="ListNumber5">
    <w:name w:val="List Number 5"/>
    <w:rsid w:val="005E45E7"/>
    <w:pPr>
      <w:numPr>
        <w:numId w:val="13"/>
      </w:numPr>
      <w:tabs>
        <w:tab w:val="clear" w:pos="1492"/>
        <w:tab w:val="num" w:pos="1440"/>
      </w:tabs>
      <w:ind w:left="0" w:firstLine="0"/>
    </w:pPr>
    <w:rPr>
      <w:sz w:val="22"/>
      <w:szCs w:val="24"/>
    </w:rPr>
  </w:style>
  <w:style w:type="paragraph" w:customStyle="1" w:styleId="LongT">
    <w:name w:val="LongT"/>
    <w:basedOn w:val="OPCParaBase"/>
    <w:rsid w:val="000B3DC8"/>
    <w:pPr>
      <w:spacing w:line="240" w:lineRule="auto"/>
    </w:pPr>
    <w:rPr>
      <w:b/>
      <w:sz w:val="32"/>
    </w:rPr>
  </w:style>
  <w:style w:type="paragraph" w:styleId="MacroText">
    <w:name w:val="macro"/>
    <w:rsid w:val="005E45E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E4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E45E7"/>
    <w:rPr>
      <w:sz w:val="24"/>
      <w:szCs w:val="24"/>
    </w:rPr>
  </w:style>
  <w:style w:type="paragraph" w:styleId="NormalIndent">
    <w:name w:val="Normal Indent"/>
    <w:rsid w:val="005E45E7"/>
    <w:pPr>
      <w:ind w:left="720"/>
    </w:pPr>
    <w:rPr>
      <w:sz w:val="22"/>
      <w:szCs w:val="24"/>
    </w:rPr>
  </w:style>
  <w:style w:type="paragraph" w:styleId="NoteHeading">
    <w:name w:val="Note Heading"/>
    <w:next w:val="Normal"/>
    <w:rsid w:val="005E45E7"/>
    <w:rPr>
      <w:sz w:val="22"/>
      <w:szCs w:val="24"/>
    </w:rPr>
  </w:style>
  <w:style w:type="paragraph" w:customStyle="1" w:styleId="notedraft">
    <w:name w:val="note(draft)"/>
    <w:aliases w:val="nd"/>
    <w:basedOn w:val="OPCParaBase"/>
    <w:rsid w:val="000B3DC8"/>
    <w:pPr>
      <w:spacing w:before="240" w:line="240" w:lineRule="auto"/>
      <w:ind w:left="284" w:hanging="284"/>
    </w:pPr>
    <w:rPr>
      <w:i/>
      <w:sz w:val="24"/>
    </w:rPr>
  </w:style>
  <w:style w:type="paragraph" w:customStyle="1" w:styleId="notepara">
    <w:name w:val="note(para)"/>
    <w:aliases w:val="na"/>
    <w:basedOn w:val="OPCParaBase"/>
    <w:rsid w:val="000B3DC8"/>
    <w:pPr>
      <w:spacing w:before="40" w:line="198" w:lineRule="exact"/>
      <w:ind w:left="2354" w:hanging="369"/>
    </w:pPr>
    <w:rPr>
      <w:sz w:val="18"/>
    </w:rPr>
  </w:style>
  <w:style w:type="paragraph" w:customStyle="1" w:styleId="noteParlAmend">
    <w:name w:val="note(ParlAmend)"/>
    <w:aliases w:val="npp"/>
    <w:basedOn w:val="OPCParaBase"/>
    <w:next w:val="ParlAmend"/>
    <w:rsid w:val="000B3DC8"/>
    <w:pPr>
      <w:spacing w:line="240" w:lineRule="auto"/>
      <w:jc w:val="right"/>
    </w:pPr>
    <w:rPr>
      <w:rFonts w:ascii="Arial" w:hAnsi="Arial"/>
      <w:b/>
      <w:i/>
    </w:rPr>
  </w:style>
  <w:style w:type="character" w:styleId="PageNumber">
    <w:name w:val="page number"/>
    <w:basedOn w:val="DefaultParagraphFont"/>
    <w:rsid w:val="005E45E7"/>
  </w:style>
  <w:style w:type="paragraph" w:customStyle="1" w:styleId="Page1">
    <w:name w:val="Page1"/>
    <w:basedOn w:val="OPCParaBase"/>
    <w:rsid w:val="000B3DC8"/>
    <w:pPr>
      <w:spacing w:before="5600" w:line="240" w:lineRule="auto"/>
    </w:pPr>
    <w:rPr>
      <w:b/>
      <w:sz w:val="32"/>
    </w:rPr>
  </w:style>
  <w:style w:type="paragraph" w:customStyle="1" w:styleId="PageBreak">
    <w:name w:val="PageBreak"/>
    <w:aliases w:val="pb"/>
    <w:basedOn w:val="OPCParaBase"/>
    <w:rsid w:val="000B3DC8"/>
    <w:pPr>
      <w:spacing w:line="240" w:lineRule="auto"/>
    </w:pPr>
    <w:rPr>
      <w:sz w:val="20"/>
    </w:rPr>
  </w:style>
  <w:style w:type="paragraph" w:customStyle="1" w:styleId="paragraph">
    <w:name w:val="paragraph"/>
    <w:aliases w:val="a"/>
    <w:basedOn w:val="OPCParaBase"/>
    <w:link w:val="paragraphChar"/>
    <w:rsid w:val="000B3DC8"/>
    <w:pPr>
      <w:tabs>
        <w:tab w:val="right" w:pos="1531"/>
      </w:tabs>
      <w:spacing w:before="40" w:line="240" w:lineRule="auto"/>
      <w:ind w:left="1644" w:hanging="1644"/>
    </w:pPr>
  </w:style>
  <w:style w:type="paragraph" w:customStyle="1" w:styleId="paragraphsub">
    <w:name w:val="paragraph(sub)"/>
    <w:aliases w:val="aa"/>
    <w:basedOn w:val="OPCParaBase"/>
    <w:rsid w:val="000B3DC8"/>
    <w:pPr>
      <w:tabs>
        <w:tab w:val="right" w:pos="1985"/>
      </w:tabs>
      <w:spacing w:before="40" w:line="240" w:lineRule="auto"/>
      <w:ind w:left="2098" w:hanging="2098"/>
    </w:pPr>
  </w:style>
  <w:style w:type="paragraph" w:customStyle="1" w:styleId="paragraphsub-sub">
    <w:name w:val="paragraph(sub-sub)"/>
    <w:aliases w:val="aaa"/>
    <w:basedOn w:val="OPCParaBase"/>
    <w:rsid w:val="000B3DC8"/>
    <w:pPr>
      <w:tabs>
        <w:tab w:val="right" w:pos="2722"/>
      </w:tabs>
      <w:spacing w:before="40" w:line="240" w:lineRule="auto"/>
      <w:ind w:left="2835" w:hanging="2835"/>
    </w:pPr>
  </w:style>
  <w:style w:type="paragraph" w:customStyle="1" w:styleId="ParlAmend">
    <w:name w:val="ParlAmend"/>
    <w:aliases w:val="pp"/>
    <w:basedOn w:val="OPCParaBase"/>
    <w:rsid w:val="000B3DC8"/>
    <w:pPr>
      <w:spacing w:before="240" w:line="240" w:lineRule="atLeast"/>
      <w:ind w:hanging="567"/>
    </w:pPr>
    <w:rPr>
      <w:sz w:val="24"/>
    </w:rPr>
  </w:style>
  <w:style w:type="paragraph" w:customStyle="1" w:styleId="Penalty">
    <w:name w:val="Penalty"/>
    <w:basedOn w:val="OPCParaBase"/>
    <w:rsid w:val="000B3DC8"/>
    <w:pPr>
      <w:tabs>
        <w:tab w:val="left" w:pos="2977"/>
      </w:tabs>
      <w:spacing w:before="180" w:line="240" w:lineRule="auto"/>
      <w:ind w:left="1985" w:hanging="851"/>
    </w:pPr>
  </w:style>
  <w:style w:type="paragraph" w:styleId="PlainText">
    <w:name w:val="Plain Text"/>
    <w:rsid w:val="005E45E7"/>
    <w:rPr>
      <w:rFonts w:ascii="Courier New" w:hAnsi="Courier New" w:cs="Courier New"/>
      <w:sz w:val="22"/>
    </w:rPr>
  </w:style>
  <w:style w:type="paragraph" w:customStyle="1" w:styleId="Portfolio">
    <w:name w:val="Portfolio"/>
    <w:basedOn w:val="OPCParaBase"/>
    <w:rsid w:val="000B3DC8"/>
    <w:pPr>
      <w:spacing w:line="240" w:lineRule="auto"/>
    </w:pPr>
    <w:rPr>
      <w:i/>
      <w:sz w:val="20"/>
    </w:rPr>
  </w:style>
  <w:style w:type="paragraph" w:customStyle="1" w:styleId="Preamble">
    <w:name w:val="Preamble"/>
    <w:basedOn w:val="OPCParaBase"/>
    <w:next w:val="Normal"/>
    <w:rsid w:val="000B3D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B3DC8"/>
    <w:pPr>
      <w:spacing w:line="240" w:lineRule="auto"/>
    </w:pPr>
    <w:rPr>
      <w:i/>
      <w:sz w:val="20"/>
    </w:rPr>
  </w:style>
  <w:style w:type="paragraph" w:styleId="Salutation">
    <w:name w:val="Salutation"/>
    <w:next w:val="Normal"/>
    <w:rsid w:val="005E45E7"/>
    <w:rPr>
      <w:sz w:val="22"/>
      <w:szCs w:val="24"/>
    </w:rPr>
  </w:style>
  <w:style w:type="paragraph" w:customStyle="1" w:styleId="Session">
    <w:name w:val="Session"/>
    <w:basedOn w:val="OPCParaBase"/>
    <w:rsid w:val="000B3DC8"/>
    <w:pPr>
      <w:spacing w:line="240" w:lineRule="auto"/>
    </w:pPr>
    <w:rPr>
      <w:sz w:val="28"/>
    </w:rPr>
  </w:style>
  <w:style w:type="paragraph" w:customStyle="1" w:styleId="ShortT">
    <w:name w:val="ShortT"/>
    <w:basedOn w:val="OPCParaBase"/>
    <w:next w:val="Normal"/>
    <w:qFormat/>
    <w:rsid w:val="000B3DC8"/>
    <w:pPr>
      <w:spacing w:line="240" w:lineRule="auto"/>
    </w:pPr>
    <w:rPr>
      <w:b/>
      <w:sz w:val="40"/>
    </w:rPr>
  </w:style>
  <w:style w:type="paragraph" w:styleId="Signature">
    <w:name w:val="Signature"/>
    <w:rsid w:val="005E45E7"/>
    <w:pPr>
      <w:ind w:left="4252"/>
    </w:pPr>
    <w:rPr>
      <w:sz w:val="22"/>
      <w:szCs w:val="24"/>
    </w:rPr>
  </w:style>
  <w:style w:type="paragraph" w:customStyle="1" w:styleId="Sponsor">
    <w:name w:val="Sponsor"/>
    <w:basedOn w:val="OPCParaBase"/>
    <w:rsid w:val="000B3DC8"/>
    <w:pPr>
      <w:spacing w:line="240" w:lineRule="auto"/>
    </w:pPr>
    <w:rPr>
      <w:i/>
    </w:rPr>
  </w:style>
  <w:style w:type="character" w:styleId="Strong">
    <w:name w:val="Strong"/>
    <w:basedOn w:val="DefaultParagraphFont"/>
    <w:qFormat/>
    <w:rsid w:val="005E45E7"/>
    <w:rPr>
      <w:b/>
      <w:bCs/>
    </w:rPr>
  </w:style>
  <w:style w:type="paragraph" w:customStyle="1" w:styleId="Subitem">
    <w:name w:val="Subitem"/>
    <w:aliases w:val="iss"/>
    <w:basedOn w:val="OPCParaBase"/>
    <w:rsid w:val="000B3DC8"/>
    <w:pPr>
      <w:spacing w:before="180" w:line="240" w:lineRule="auto"/>
      <w:ind w:left="709" w:hanging="709"/>
    </w:pPr>
  </w:style>
  <w:style w:type="paragraph" w:customStyle="1" w:styleId="SubitemHead">
    <w:name w:val="SubitemHead"/>
    <w:aliases w:val="issh"/>
    <w:basedOn w:val="OPCParaBase"/>
    <w:rsid w:val="000B3D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B3DC8"/>
    <w:pPr>
      <w:spacing w:before="40" w:line="240" w:lineRule="auto"/>
      <w:ind w:left="1134"/>
    </w:pPr>
  </w:style>
  <w:style w:type="paragraph" w:customStyle="1" w:styleId="SubsectionHead">
    <w:name w:val="SubsectionHead"/>
    <w:aliases w:val="ssh"/>
    <w:basedOn w:val="OPCParaBase"/>
    <w:next w:val="subsection"/>
    <w:rsid w:val="000B3DC8"/>
    <w:pPr>
      <w:keepNext/>
      <w:keepLines/>
      <w:spacing w:before="240" w:line="240" w:lineRule="auto"/>
      <w:ind w:left="1134"/>
    </w:pPr>
    <w:rPr>
      <w:i/>
    </w:rPr>
  </w:style>
  <w:style w:type="paragraph" w:styleId="Subtitle">
    <w:name w:val="Subtitle"/>
    <w:qFormat/>
    <w:rsid w:val="005E45E7"/>
    <w:pPr>
      <w:spacing w:after="60"/>
      <w:jc w:val="center"/>
    </w:pPr>
    <w:rPr>
      <w:rFonts w:ascii="Arial" w:hAnsi="Arial" w:cs="Arial"/>
      <w:sz w:val="24"/>
      <w:szCs w:val="24"/>
    </w:rPr>
  </w:style>
  <w:style w:type="table" w:styleId="Table3Deffects1">
    <w:name w:val="Table 3D effects 1"/>
    <w:basedOn w:val="TableNormal"/>
    <w:rsid w:val="005E45E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45E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45E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45E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45E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45E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45E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45E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45E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45E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45E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45E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45E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45E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45E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45E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45E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B3DC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E45E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45E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45E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45E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45E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45E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45E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45E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45E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45E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45E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45E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45E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E45E7"/>
    <w:pPr>
      <w:ind w:left="220" w:hanging="220"/>
    </w:pPr>
    <w:rPr>
      <w:sz w:val="22"/>
      <w:szCs w:val="24"/>
    </w:rPr>
  </w:style>
  <w:style w:type="paragraph" w:styleId="TableofFigures">
    <w:name w:val="table of figures"/>
    <w:next w:val="Normal"/>
    <w:rsid w:val="005E45E7"/>
    <w:pPr>
      <w:ind w:left="440" w:hanging="440"/>
    </w:pPr>
    <w:rPr>
      <w:sz w:val="22"/>
      <w:szCs w:val="24"/>
    </w:rPr>
  </w:style>
  <w:style w:type="table" w:styleId="TableProfessional">
    <w:name w:val="Table Professional"/>
    <w:basedOn w:val="TableNormal"/>
    <w:rsid w:val="005E45E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45E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45E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45E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45E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45E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E45E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45E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45E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B3DC8"/>
    <w:pPr>
      <w:spacing w:before="60" w:line="240" w:lineRule="auto"/>
      <w:ind w:left="284" w:hanging="284"/>
    </w:pPr>
    <w:rPr>
      <w:sz w:val="20"/>
    </w:rPr>
  </w:style>
  <w:style w:type="paragraph" w:customStyle="1" w:styleId="Tablei">
    <w:name w:val="Table(i)"/>
    <w:aliases w:val="taa"/>
    <w:basedOn w:val="OPCParaBase"/>
    <w:rsid w:val="000B3DC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B3DC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B3DC8"/>
    <w:pPr>
      <w:spacing w:before="60" w:line="240" w:lineRule="atLeast"/>
    </w:pPr>
    <w:rPr>
      <w:sz w:val="20"/>
    </w:rPr>
  </w:style>
  <w:style w:type="paragraph" w:styleId="Title">
    <w:name w:val="Title"/>
    <w:qFormat/>
    <w:rsid w:val="005E45E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B3D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3DC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B3DC8"/>
    <w:pPr>
      <w:spacing w:before="122" w:line="198" w:lineRule="exact"/>
      <w:ind w:left="1985" w:hanging="851"/>
      <w:jc w:val="right"/>
    </w:pPr>
    <w:rPr>
      <w:sz w:val="18"/>
    </w:rPr>
  </w:style>
  <w:style w:type="paragraph" w:customStyle="1" w:styleId="TLPTableBullet">
    <w:name w:val="TLPTableBullet"/>
    <w:aliases w:val="ttb"/>
    <w:basedOn w:val="OPCParaBase"/>
    <w:rsid w:val="000B3DC8"/>
    <w:pPr>
      <w:spacing w:line="240" w:lineRule="exact"/>
      <w:ind w:left="284" w:hanging="284"/>
    </w:pPr>
    <w:rPr>
      <w:sz w:val="20"/>
    </w:rPr>
  </w:style>
  <w:style w:type="paragraph" w:styleId="TOAHeading">
    <w:name w:val="toa heading"/>
    <w:next w:val="Normal"/>
    <w:rsid w:val="005E45E7"/>
    <w:pPr>
      <w:spacing w:before="120"/>
    </w:pPr>
    <w:rPr>
      <w:rFonts w:ascii="Arial" w:hAnsi="Arial" w:cs="Arial"/>
      <w:b/>
      <w:bCs/>
      <w:sz w:val="24"/>
      <w:szCs w:val="24"/>
    </w:rPr>
  </w:style>
  <w:style w:type="paragraph" w:styleId="TOC1">
    <w:name w:val="toc 1"/>
    <w:basedOn w:val="OPCParaBase"/>
    <w:next w:val="Normal"/>
    <w:uiPriority w:val="39"/>
    <w:unhideWhenUsed/>
    <w:rsid w:val="000B3D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B3D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B3D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B3D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3D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B3D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B3D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B3D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B3D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B3DC8"/>
    <w:pPr>
      <w:keepLines/>
      <w:spacing w:before="240" w:after="120" w:line="240" w:lineRule="auto"/>
      <w:ind w:left="794"/>
    </w:pPr>
    <w:rPr>
      <w:b/>
      <w:kern w:val="28"/>
      <w:sz w:val="20"/>
    </w:rPr>
  </w:style>
  <w:style w:type="paragraph" w:customStyle="1" w:styleId="TofSectsHeading">
    <w:name w:val="TofSects(Heading)"/>
    <w:basedOn w:val="OPCParaBase"/>
    <w:rsid w:val="000B3DC8"/>
    <w:pPr>
      <w:spacing w:before="240" w:after="120" w:line="240" w:lineRule="auto"/>
    </w:pPr>
    <w:rPr>
      <w:b/>
      <w:sz w:val="24"/>
    </w:rPr>
  </w:style>
  <w:style w:type="paragraph" w:customStyle="1" w:styleId="TofSectsSection">
    <w:name w:val="TofSects(Section)"/>
    <w:basedOn w:val="OPCParaBase"/>
    <w:rsid w:val="000B3DC8"/>
    <w:pPr>
      <w:keepLines/>
      <w:spacing w:before="40" w:line="240" w:lineRule="auto"/>
      <w:ind w:left="1588" w:hanging="794"/>
    </w:pPr>
    <w:rPr>
      <w:kern w:val="28"/>
      <w:sz w:val="18"/>
    </w:rPr>
  </w:style>
  <w:style w:type="paragraph" w:customStyle="1" w:styleId="TofSectsSubdiv">
    <w:name w:val="TofSects(Subdiv)"/>
    <w:basedOn w:val="OPCParaBase"/>
    <w:rsid w:val="000B3DC8"/>
    <w:pPr>
      <w:keepLines/>
      <w:spacing w:before="80" w:line="240" w:lineRule="auto"/>
      <w:ind w:left="1588" w:hanging="794"/>
    </w:pPr>
    <w:rPr>
      <w:kern w:val="28"/>
    </w:rPr>
  </w:style>
  <w:style w:type="character" w:customStyle="1" w:styleId="OPCCharBase">
    <w:name w:val="OPCCharBase"/>
    <w:uiPriority w:val="1"/>
    <w:qFormat/>
    <w:rsid w:val="000B3DC8"/>
  </w:style>
  <w:style w:type="paragraph" w:customStyle="1" w:styleId="OPCParaBase">
    <w:name w:val="OPCParaBase"/>
    <w:qFormat/>
    <w:rsid w:val="000B3DC8"/>
    <w:pPr>
      <w:spacing w:line="260" w:lineRule="atLeast"/>
    </w:pPr>
    <w:rPr>
      <w:sz w:val="22"/>
    </w:rPr>
  </w:style>
  <w:style w:type="character" w:customStyle="1" w:styleId="HeaderChar">
    <w:name w:val="Header Char"/>
    <w:basedOn w:val="DefaultParagraphFont"/>
    <w:link w:val="Header"/>
    <w:rsid w:val="000B3DC8"/>
    <w:rPr>
      <w:sz w:val="16"/>
    </w:rPr>
  </w:style>
  <w:style w:type="paragraph" w:customStyle="1" w:styleId="noteToPara">
    <w:name w:val="noteToPara"/>
    <w:aliases w:val="ntp"/>
    <w:basedOn w:val="OPCParaBase"/>
    <w:rsid w:val="000B3DC8"/>
    <w:pPr>
      <w:spacing w:before="122" w:line="198" w:lineRule="exact"/>
      <w:ind w:left="2353" w:hanging="709"/>
    </w:pPr>
    <w:rPr>
      <w:sz w:val="18"/>
    </w:rPr>
  </w:style>
  <w:style w:type="paragraph" w:customStyle="1" w:styleId="WRStyle">
    <w:name w:val="WR Style"/>
    <w:aliases w:val="WR"/>
    <w:basedOn w:val="OPCParaBase"/>
    <w:rsid w:val="000B3DC8"/>
    <w:pPr>
      <w:spacing w:before="240" w:line="240" w:lineRule="auto"/>
      <w:ind w:left="284" w:hanging="284"/>
    </w:pPr>
    <w:rPr>
      <w:b/>
      <w:i/>
      <w:kern w:val="28"/>
      <w:sz w:val="24"/>
    </w:rPr>
  </w:style>
  <w:style w:type="character" w:customStyle="1" w:styleId="FooterChar">
    <w:name w:val="Footer Char"/>
    <w:basedOn w:val="DefaultParagraphFont"/>
    <w:link w:val="Footer"/>
    <w:rsid w:val="000B3DC8"/>
    <w:rPr>
      <w:sz w:val="22"/>
      <w:szCs w:val="24"/>
    </w:rPr>
  </w:style>
  <w:style w:type="table" w:customStyle="1" w:styleId="CFlag">
    <w:name w:val="CFlag"/>
    <w:basedOn w:val="TableNormal"/>
    <w:uiPriority w:val="99"/>
    <w:rsid w:val="000B3DC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B3D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3DC8"/>
    <w:pPr>
      <w:pBdr>
        <w:top w:val="single" w:sz="4" w:space="1" w:color="auto"/>
      </w:pBdr>
      <w:spacing w:before="360"/>
      <w:ind w:right="397"/>
      <w:jc w:val="both"/>
    </w:pPr>
  </w:style>
  <w:style w:type="paragraph" w:customStyle="1" w:styleId="ENotesHeading1">
    <w:name w:val="ENotesHeading 1"/>
    <w:aliases w:val="Enh1"/>
    <w:basedOn w:val="OPCParaBase"/>
    <w:next w:val="Normal"/>
    <w:rsid w:val="000B3DC8"/>
    <w:pPr>
      <w:spacing w:before="120"/>
      <w:outlineLvl w:val="1"/>
    </w:pPr>
    <w:rPr>
      <w:b/>
      <w:sz w:val="28"/>
      <w:szCs w:val="28"/>
    </w:rPr>
  </w:style>
  <w:style w:type="paragraph" w:customStyle="1" w:styleId="ENotesHeading2">
    <w:name w:val="ENotesHeading 2"/>
    <w:aliases w:val="Enh2"/>
    <w:basedOn w:val="OPCParaBase"/>
    <w:next w:val="Normal"/>
    <w:rsid w:val="000B3DC8"/>
    <w:pPr>
      <w:spacing w:before="120" w:after="120"/>
      <w:outlineLvl w:val="2"/>
    </w:pPr>
    <w:rPr>
      <w:b/>
      <w:sz w:val="24"/>
      <w:szCs w:val="28"/>
    </w:rPr>
  </w:style>
  <w:style w:type="paragraph" w:customStyle="1" w:styleId="CompiledActNo">
    <w:name w:val="CompiledActNo"/>
    <w:basedOn w:val="OPCParaBase"/>
    <w:next w:val="Normal"/>
    <w:rsid w:val="000B3DC8"/>
    <w:rPr>
      <w:b/>
      <w:sz w:val="24"/>
      <w:szCs w:val="24"/>
    </w:rPr>
  </w:style>
  <w:style w:type="paragraph" w:customStyle="1" w:styleId="ENotesText">
    <w:name w:val="ENotesText"/>
    <w:aliases w:val="Ent,ENt"/>
    <w:basedOn w:val="OPCParaBase"/>
    <w:next w:val="Normal"/>
    <w:rsid w:val="000B3DC8"/>
    <w:pPr>
      <w:spacing w:before="120"/>
    </w:pPr>
  </w:style>
  <w:style w:type="paragraph" w:customStyle="1" w:styleId="CompiledMadeUnder">
    <w:name w:val="CompiledMadeUnder"/>
    <w:basedOn w:val="OPCParaBase"/>
    <w:next w:val="Normal"/>
    <w:rsid w:val="000B3DC8"/>
    <w:rPr>
      <w:i/>
      <w:sz w:val="24"/>
      <w:szCs w:val="24"/>
    </w:rPr>
  </w:style>
  <w:style w:type="paragraph" w:customStyle="1" w:styleId="Paragraphsub-sub-sub">
    <w:name w:val="Paragraph(sub-sub-sub)"/>
    <w:aliases w:val="aaaa"/>
    <w:basedOn w:val="OPCParaBase"/>
    <w:rsid w:val="000B3D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3D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3D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3D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3D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B3DC8"/>
    <w:pPr>
      <w:spacing w:before="60" w:line="240" w:lineRule="auto"/>
    </w:pPr>
    <w:rPr>
      <w:rFonts w:cs="Arial"/>
      <w:sz w:val="20"/>
      <w:szCs w:val="22"/>
    </w:rPr>
  </w:style>
  <w:style w:type="paragraph" w:customStyle="1" w:styleId="ActHead10">
    <w:name w:val="ActHead 10"/>
    <w:aliases w:val="sp"/>
    <w:basedOn w:val="OPCParaBase"/>
    <w:next w:val="ActHead3"/>
    <w:rsid w:val="000B3DC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B3DC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B3DC8"/>
    <w:pPr>
      <w:keepNext/>
      <w:spacing w:before="60" w:line="240" w:lineRule="atLeast"/>
    </w:pPr>
    <w:rPr>
      <w:b/>
      <w:sz w:val="20"/>
    </w:rPr>
  </w:style>
  <w:style w:type="paragraph" w:customStyle="1" w:styleId="NoteToSubpara">
    <w:name w:val="NoteToSubpara"/>
    <w:aliases w:val="nts"/>
    <w:basedOn w:val="OPCParaBase"/>
    <w:rsid w:val="000B3DC8"/>
    <w:pPr>
      <w:spacing w:before="40" w:line="198" w:lineRule="exact"/>
      <w:ind w:left="2835" w:hanging="709"/>
    </w:pPr>
    <w:rPr>
      <w:sz w:val="18"/>
    </w:rPr>
  </w:style>
  <w:style w:type="paragraph" w:customStyle="1" w:styleId="ENoteTableHeading">
    <w:name w:val="ENoteTableHeading"/>
    <w:aliases w:val="enth"/>
    <w:basedOn w:val="OPCParaBase"/>
    <w:rsid w:val="000B3DC8"/>
    <w:pPr>
      <w:keepNext/>
      <w:spacing w:before="60" w:line="240" w:lineRule="atLeast"/>
    </w:pPr>
    <w:rPr>
      <w:rFonts w:ascii="Arial" w:hAnsi="Arial"/>
      <w:b/>
      <w:sz w:val="16"/>
    </w:rPr>
  </w:style>
  <w:style w:type="paragraph" w:customStyle="1" w:styleId="ENoteTTi">
    <w:name w:val="ENoteTTi"/>
    <w:aliases w:val="entti"/>
    <w:basedOn w:val="OPCParaBase"/>
    <w:rsid w:val="000B3DC8"/>
    <w:pPr>
      <w:keepNext/>
      <w:spacing w:before="60" w:line="240" w:lineRule="atLeast"/>
      <w:ind w:left="170"/>
    </w:pPr>
    <w:rPr>
      <w:sz w:val="16"/>
    </w:rPr>
  </w:style>
  <w:style w:type="paragraph" w:customStyle="1" w:styleId="ENoteTTIndentHeading">
    <w:name w:val="ENoteTTIndentHeading"/>
    <w:aliases w:val="enTTHi"/>
    <w:basedOn w:val="OPCParaBase"/>
    <w:rsid w:val="000B3D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3DC8"/>
    <w:pPr>
      <w:spacing w:before="60" w:line="240" w:lineRule="atLeast"/>
    </w:pPr>
    <w:rPr>
      <w:sz w:val="16"/>
    </w:rPr>
  </w:style>
  <w:style w:type="paragraph" w:customStyle="1" w:styleId="MadeunderText">
    <w:name w:val="MadeunderText"/>
    <w:basedOn w:val="OPCParaBase"/>
    <w:next w:val="CompiledMadeUnder"/>
    <w:rsid w:val="000B3DC8"/>
    <w:pPr>
      <w:spacing w:before="240"/>
    </w:pPr>
    <w:rPr>
      <w:sz w:val="24"/>
      <w:szCs w:val="24"/>
    </w:rPr>
  </w:style>
  <w:style w:type="paragraph" w:customStyle="1" w:styleId="ENotesHeading3">
    <w:name w:val="ENotesHeading 3"/>
    <w:aliases w:val="Enh3"/>
    <w:basedOn w:val="OPCParaBase"/>
    <w:next w:val="Normal"/>
    <w:rsid w:val="000B3DC8"/>
    <w:pPr>
      <w:keepNext/>
      <w:spacing w:before="120" w:line="240" w:lineRule="auto"/>
      <w:outlineLvl w:val="4"/>
    </w:pPr>
    <w:rPr>
      <w:b/>
      <w:szCs w:val="24"/>
    </w:rPr>
  </w:style>
  <w:style w:type="paragraph" w:customStyle="1" w:styleId="SubPartCASA">
    <w:name w:val="SubPart(CASA)"/>
    <w:aliases w:val="csp"/>
    <w:basedOn w:val="OPCParaBase"/>
    <w:next w:val="ActHead3"/>
    <w:rsid w:val="000B3DC8"/>
    <w:pPr>
      <w:keepNext/>
      <w:keepLines/>
      <w:spacing w:before="280"/>
      <w:outlineLvl w:val="1"/>
    </w:pPr>
    <w:rPr>
      <w:b/>
      <w:kern w:val="28"/>
      <w:sz w:val="32"/>
    </w:rPr>
  </w:style>
  <w:style w:type="character" w:customStyle="1" w:styleId="paragraphChar">
    <w:name w:val="paragraph Char"/>
    <w:aliases w:val="a Char"/>
    <w:basedOn w:val="DefaultParagraphFont"/>
    <w:link w:val="paragraph"/>
    <w:rsid w:val="00D774DE"/>
    <w:rPr>
      <w:sz w:val="22"/>
    </w:rPr>
  </w:style>
  <w:style w:type="character" w:customStyle="1" w:styleId="subsectionChar">
    <w:name w:val="subsection Char"/>
    <w:aliases w:val="ss Char"/>
    <w:basedOn w:val="DefaultParagraphFont"/>
    <w:link w:val="subsection"/>
    <w:rsid w:val="00A73B6C"/>
    <w:rPr>
      <w:sz w:val="22"/>
    </w:rPr>
  </w:style>
  <w:style w:type="character" w:customStyle="1" w:styleId="ItemHeadChar">
    <w:name w:val="ItemHead Char"/>
    <w:aliases w:val="ih Char"/>
    <w:basedOn w:val="DefaultParagraphFont"/>
    <w:link w:val="ItemHead"/>
    <w:rsid w:val="00B166D1"/>
    <w:rPr>
      <w:rFonts w:ascii="Arial" w:hAnsi="Arial"/>
      <w:b/>
      <w:kern w:val="28"/>
      <w:sz w:val="24"/>
    </w:rPr>
  </w:style>
  <w:style w:type="paragraph" w:customStyle="1" w:styleId="ENoteTTIndentHeadingSub">
    <w:name w:val="ENoteTTIndentHeadingSub"/>
    <w:aliases w:val="enTTHis"/>
    <w:basedOn w:val="OPCParaBase"/>
    <w:rsid w:val="000B3DC8"/>
    <w:pPr>
      <w:keepNext/>
      <w:spacing w:before="60" w:line="240" w:lineRule="atLeast"/>
      <w:ind w:left="340"/>
    </w:pPr>
    <w:rPr>
      <w:b/>
      <w:sz w:val="16"/>
    </w:rPr>
  </w:style>
  <w:style w:type="paragraph" w:customStyle="1" w:styleId="ENoteTTiSub">
    <w:name w:val="ENoteTTiSub"/>
    <w:aliases w:val="enttis"/>
    <w:basedOn w:val="OPCParaBase"/>
    <w:rsid w:val="000B3DC8"/>
    <w:pPr>
      <w:keepNext/>
      <w:spacing w:before="60" w:line="240" w:lineRule="atLeast"/>
      <w:ind w:left="340"/>
    </w:pPr>
    <w:rPr>
      <w:sz w:val="16"/>
    </w:rPr>
  </w:style>
  <w:style w:type="paragraph" w:customStyle="1" w:styleId="SubDivisionMigration">
    <w:name w:val="SubDivisionMigration"/>
    <w:aliases w:val="sdm"/>
    <w:basedOn w:val="OPCParaBase"/>
    <w:rsid w:val="000B3D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3DC8"/>
    <w:pPr>
      <w:keepNext/>
      <w:keepLines/>
      <w:spacing w:before="240" w:line="240" w:lineRule="auto"/>
      <w:ind w:left="1134" w:hanging="1134"/>
    </w:pPr>
    <w:rPr>
      <w:b/>
      <w:sz w:val="28"/>
    </w:rPr>
  </w:style>
  <w:style w:type="paragraph" w:customStyle="1" w:styleId="SOText">
    <w:name w:val="SO Text"/>
    <w:aliases w:val="sot"/>
    <w:link w:val="SOTextChar"/>
    <w:rsid w:val="000B3DC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B3DC8"/>
    <w:rPr>
      <w:rFonts w:eastAsiaTheme="minorHAnsi" w:cstheme="minorBidi"/>
      <w:sz w:val="22"/>
      <w:lang w:eastAsia="en-US"/>
    </w:rPr>
  </w:style>
  <w:style w:type="paragraph" w:customStyle="1" w:styleId="SOTextNote">
    <w:name w:val="SO TextNote"/>
    <w:aliases w:val="sont"/>
    <w:basedOn w:val="SOText"/>
    <w:qFormat/>
    <w:rsid w:val="000B3DC8"/>
    <w:pPr>
      <w:spacing w:before="122" w:line="198" w:lineRule="exact"/>
      <w:ind w:left="1843" w:hanging="709"/>
    </w:pPr>
    <w:rPr>
      <w:sz w:val="18"/>
    </w:rPr>
  </w:style>
  <w:style w:type="paragraph" w:customStyle="1" w:styleId="SOPara">
    <w:name w:val="SO Para"/>
    <w:aliases w:val="soa"/>
    <w:basedOn w:val="SOText"/>
    <w:link w:val="SOParaChar"/>
    <w:qFormat/>
    <w:rsid w:val="000B3DC8"/>
    <w:pPr>
      <w:tabs>
        <w:tab w:val="right" w:pos="1786"/>
      </w:tabs>
      <w:spacing w:before="40"/>
      <w:ind w:left="2070" w:hanging="936"/>
    </w:pPr>
  </w:style>
  <w:style w:type="character" w:customStyle="1" w:styleId="SOParaChar">
    <w:name w:val="SO Para Char"/>
    <w:aliases w:val="soa Char"/>
    <w:basedOn w:val="DefaultParagraphFont"/>
    <w:link w:val="SOPara"/>
    <w:rsid w:val="000B3DC8"/>
    <w:rPr>
      <w:rFonts w:eastAsiaTheme="minorHAnsi" w:cstheme="minorBidi"/>
      <w:sz w:val="22"/>
      <w:lang w:eastAsia="en-US"/>
    </w:rPr>
  </w:style>
  <w:style w:type="paragraph" w:customStyle="1" w:styleId="FileName">
    <w:name w:val="FileName"/>
    <w:basedOn w:val="Normal"/>
    <w:rsid w:val="000B3DC8"/>
  </w:style>
  <w:style w:type="paragraph" w:customStyle="1" w:styleId="SOHeadBold">
    <w:name w:val="SO HeadBold"/>
    <w:aliases w:val="sohb"/>
    <w:basedOn w:val="SOText"/>
    <w:next w:val="SOText"/>
    <w:link w:val="SOHeadBoldChar"/>
    <w:qFormat/>
    <w:rsid w:val="000B3DC8"/>
    <w:rPr>
      <w:b/>
    </w:rPr>
  </w:style>
  <w:style w:type="character" w:customStyle="1" w:styleId="SOHeadBoldChar">
    <w:name w:val="SO HeadBold Char"/>
    <w:aliases w:val="sohb Char"/>
    <w:basedOn w:val="DefaultParagraphFont"/>
    <w:link w:val="SOHeadBold"/>
    <w:rsid w:val="000B3DC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B3DC8"/>
    <w:rPr>
      <w:i/>
    </w:rPr>
  </w:style>
  <w:style w:type="character" w:customStyle="1" w:styleId="SOHeadItalicChar">
    <w:name w:val="SO HeadItalic Char"/>
    <w:aliases w:val="sohi Char"/>
    <w:basedOn w:val="DefaultParagraphFont"/>
    <w:link w:val="SOHeadItalic"/>
    <w:rsid w:val="000B3DC8"/>
    <w:rPr>
      <w:rFonts w:eastAsiaTheme="minorHAnsi" w:cstheme="minorBidi"/>
      <w:i/>
      <w:sz w:val="22"/>
      <w:lang w:eastAsia="en-US"/>
    </w:rPr>
  </w:style>
  <w:style w:type="paragraph" w:customStyle="1" w:styleId="SOBullet">
    <w:name w:val="SO Bullet"/>
    <w:aliases w:val="sotb"/>
    <w:basedOn w:val="SOText"/>
    <w:link w:val="SOBulletChar"/>
    <w:qFormat/>
    <w:rsid w:val="000B3DC8"/>
    <w:pPr>
      <w:ind w:left="1559" w:hanging="425"/>
    </w:pPr>
  </w:style>
  <w:style w:type="character" w:customStyle="1" w:styleId="SOBulletChar">
    <w:name w:val="SO Bullet Char"/>
    <w:aliases w:val="sotb Char"/>
    <w:basedOn w:val="DefaultParagraphFont"/>
    <w:link w:val="SOBullet"/>
    <w:rsid w:val="000B3DC8"/>
    <w:rPr>
      <w:rFonts w:eastAsiaTheme="minorHAnsi" w:cstheme="minorBidi"/>
      <w:sz w:val="22"/>
      <w:lang w:eastAsia="en-US"/>
    </w:rPr>
  </w:style>
  <w:style w:type="paragraph" w:customStyle="1" w:styleId="SOBulletNote">
    <w:name w:val="SO BulletNote"/>
    <w:aliases w:val="sonb"/>
    <w:basedOn w:val="SOTextNote"/>
    <w:link w:val="SOBulletNoteChar"/>
    <w:qFormat/>
    <w:rsid w:val="000B3DC8"/>
    <w:pPr>
      <w:tabs>
        <w:tab w:val="left" w:pos="1560"/>
      </w:tabs>
      <w:ind w:left="2268" w:hanging="1134"/>
    </w:pPr>
  </w:style>
  <w:style w:type="character" w:customStyle="1" w:styleId="SOBulletNoteChar">
    <w:name w:val="SO BulletNote Char"/>
    <w:aliases w:val="sonb Char"/>
    <w:basedOn w:val="DefaultParagraphFont"/>
    <w:link w:val="SOBulletNote"/>
    <w:rsid w:val="000B3DC8"/>
    <w:rPr>
      <w:rFonts w:eastAsiaTheme="minorHAnsi" w:cstheme="minorBidi"/>
      <w:sz w:val="18"/>
      <w:lang w:eastAsia="en-US"/>
    </w:rPr>
  </w:style>
  <w:style w:type="paragraph" w:customStyle="1" w:styleId="FreeForm">
    <w:name w:val="FreeForm"/>
    <w:rsid w:val="000B3DC8"/>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7938EB"/>
    <w:rPr>
      <w:b/>
      <w:bCs/>
      <w:kern w:val="28"/>
      <w:sz w:val="36"/>
      <w:szCs w:val="32"/>
    </w:rPr>
  </w:style>
  <w:style w:type="character" w:customStyle="1" w:styleId="Heading2Char">
    <w:name w:val="Heading 2 Char"/>
    <w:basedOn w:val="DefaultParagraphFont"/>
    <w:link w:val="Heading2"/>
    <w:uiPriority w:val="9"/>
    <w:rsid w:val="007938EB"/>
    <w:rPr>
      <w:b/>
      <w:iCs/>
      <w:kern w:val="28"/>
      <w:sz w:val="32"/>
      <w:szCs w:val="28"/>
    </w:rPr>
  </w:style>
  <w:style w:type="character" w:customStyle="1" w:styleId="Heading3Char">
    <w:name w:val="Heading 3 Char"/>
    <w:basedOn w:val="DefaultParagraphFont"/>
    <w:link w:val="Heading3"/>
    <w:uiPriority w:val="9"/>
    <w:rsid w:val="007938EB"/>
    <w:rPr>
      <w:b/>
      <w:kern w:val="28"/>
      <w:sz w:val="28"/>
      <w:szCs w:val="26"/>
    </w:rPr>
  </w:style>
  <w:style w:type="character" w:customStyle="1" w:styleId="Heading4Char">
    <w:name w:val="Heading 4 Char"/>
    <w:basedOn w:val="DefaultParagraphFont"/>
    <w:link w:val="Heading4"/>
    <w:uiPriority w:val="9"/>
    <w:rsid w:val="007938EB"/>
    <w:rPr>
      <w:b/>
      <w:kern w:val="28"/>
      <w:sz w:val="26"/>
      <w:szCs w:val="28"/>
    </w:rPr>
  </w:style>
  <w:style w:type="character" w:customStyle="1" w:styleId="Heading5Char">
    <w:name w:val="Heading 5 Char"/>
    <w:basedOn w:val="DefaultParagraphFont"/>
    <w:link w:val="Heading5"/>
    <w:uiPriority w:val="9"/>
    <w:rsid w:val="007938EB"/>
    <w:rPr>
      <w:b/>
      <w:iCs/>
      <w:kern w:val="28"/>
      <w:sz w:val="24"/>
      <w:szCs w:val="26"/>
    </w:rPr>
  </w:style>
  <w:style w:type="character" w:customStyle="1" w:styleId="Heading6Char">
    <w:name w:val="Heading 6 Char"/>
    <w:basedOn w:val="DefaultParagraphFont"/>
    <w:link w:val="Heading6"/>
    <w:uiPriority w:val="9"/>
    <w:rsid w:val="007938EB"/>
    <w:rPr>
      <w:rFonts w:ascii="Arial" w:hAnsi="Arial" w:cs="Arial"/>
      <w:b/>
      <w:kern w:val="28"/>
      <w:sz w:val="32"/>
      <w:szCs w:val="22"/>
    </w:rPr>
  </w:style>
  <w:style w:type="character" w:customStyle="1" w:styleId="Heading7Char">
    <w:name w:val="Heading 7 Char"/>
    <w:basedOn w:val="DefaultParagraphFont"/>
    <w:link w:val="Heading7"/>
    <w:uiPriority w:val="9"/>
    <w:rsid w:val="007938EB"/>
    <w:rPr>
      <w:rFonts w:ascii="Arial" w:hAnsi="Arial" w:cs="Arial"/>
      <w:b/>
      <w:kern w:val="28"/>
      <w:sz w:val="28"/>
      <w:szCs w:val="22"/>
    </w:rPr>
  </w:style>
  <w:style w:type="character" w:customStyle="1" w:styleId="Heading8Char">
    <w:name w:val="Heading 8 Char"/>
    <w:basedOn w:val="DefaultParagraphFont"/>
    <w:link w:val="Heading8"/>
    <w:uiPriority w:val="9"/>
    <w:rsid w:val="007938EB"/>
    <w:rPr>
      <w:rFonts w:ascii="Arial" w:hAnsi="Arial" w:cs="Arial"/>
      <w:b/>
      <w:iCs/>
      <w:kern w:val="28"/>
      <w:sz w:val="26"/>
      <w:szCs w:val="22"/>
    </w:rPr>
  </w:style>
  <w:style w:type="character" w:customStyle="1" w:styleId="Heading9Char">
    <w:name w:val="Heading 9 Char"/>
    <w:basedOn w:val="DefaultParagraphFont"/>
    <w:link w:val="Heading9"/>
    <w:uiPriority w:val="9"/>
    <w:rsid w:val="007938EB"/>
    <w:rPr>
      <w:b/>
      <w:bCs/>
      <w:i/>
      <w:kern w:val="28"/>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DC8"/>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5E45E7"/>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5E45E7"/>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5E45E7"/>
    <w:pPr>
      <w:spacing w:before="240"/>
      <w:outlineLvl w:val="2"/>
    </w:pPr>
    <w:rPr>
      <w:bCs w:val="0"/>
      <w:sz w:val="28"/>
      <w:szCs w:val="26"/>
    </w:rPr>
  </w:style>
  <w:style w:type="paragraph" w:styleId="Heading4">
    <w:name w:val="heading 4"/>
    <w:basedOn w:val="Heading1"/>
    <w:next w:val="Heading5"/>
    <w:link w:val="Heading4Char"/>
    <w:autoRedefine/>
    <w:uiPriority w:val="9"/>
    <w:qFormat/>
    <w:rsid w:val="005E45E7"/>
    <w:pPr>
      <w:spacing w:before="220"/>
      <w:outlineLvl w:val="3"/>
    </w:pPr>
    <w:rPr>
      <w:bCs w:val="0"/>
      <w:sz w:val="26"/>
      <w:szCs w:val="28"/>
    </w:rPr>
  </w:style>
  <w:style w:type="paragraph" w:styleId="Heading5">
    <w:name w:val="heading 5"/>
    <w:basedOn w:val="Heading1"/>
    <w:next w:val="subsection"/>
    <w:link w:val="Heading5Char"/>
    <w:autoRedefine/>
    <w:uiPriority w:val="9"/>
    <w:qFormat/>
    <w:rsid w:val="005E45E7"/>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5E45E7"/>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5E45E7"/>
    <w:pPr>
      <w:spacing w:before="280"/>
      <w:outlineLvl w:val="6"/>
    </w:pPr>
    <w:rPr>
      <w:sz w:val="28"/>
    </w:rPr>
  </w:style>
  <w:style w:type="paragraph" w:styleId="Heading8">
    <w:name w:val="heading 8"/>
    <w:basedOn w:val="Heading6"/>
    <w:next w:val="Normal"/>
    <w:link w:val="Heading8Char"/>
    <w:autoRedefine/>
    <w:uiPriority w:val="9"/>
    <w:qFormat/>
    <w:rsid w:val="005E45E7"/>
    <w:pPr>
      <w:spacing w:before="240"/>
      <w:outlineLvl w:val="7"/>
    </w:pPr>
    <w:rPr>
      <w:iCs/>
      <w:sz w:val="26"/>
    </w:rPr>
  </w:style>
  <w:style w:type="paragraph" w:styleId="Heading9">
    <w:name w:val="heading 9"/>
    <w:basedOn w:val="Heading1"/>
    <w:next w:val="Normal"/>
    <w:link w:val="Heading9Char"/>
    <w:autoRedefine/>
    <w:uiPriority w:val="9"/>
    <w:qFormat/>
    <w:rsid w:val="005E45E7"/>
    <w:pPr>
      <w:keepNext w:val="0"/>
      <w:spacing w:before="280"/>
      <w:outlineLvl w:val="8"/>
    </w:pPr>
    <w:rPr>
      <w:i/>
      <w:sz w:val="28"/>
      <w:szCs w:val="22"/>
    </w:rPr>
  </w:style>
  <w:style w:type="character" w:default="1" w:styleId="DefaultParagraphFont">
    <w:name w:val="Default Paragraph Font"/>
    <w:uiPriority w:val="1"/>
    <w:unhideWhenUsed/>
    <w:rsid w:val="000B3D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DC8"/>
  </w:style>
  <w:style w:type="numbering" w:styleId="111111">
    <w:name w:val="Outline List 2"/>
    <w:basedOn w:val="NoList"/>
    <w:rsid w:val="005E45E7"/>
    <w:pPr>
      <w:numPr>
        <w:numId w:val="1"/>
      </w:numPr>
    </w:pPr>
  </w:style>
  <w:style w:type="numbering" w:styleId="1ai">
    <w:name w:val="Outline List 1"/>
    <w:basedOn w:val="NoList"/>
    <w:rsid w:val="005E45E7"/>
    <w:pPr>
      <w:numPr>
        <w:numId w:val="2"/>
      </w:numPr>
    </w:pPr>
  </w:style>
  <w:style w:type="paragraph" w:customStyle="1" w:styleId="ActHead1">
    <w:name w:val="ActHead 1"/>
    <w:aliases w:val="c"/>
    <w:basedOn w:val="OPCParaBase"/>
    <w:next w:val="Normal"/>
    <w:qFormat/>
    <w:rsid w:val="000B3D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3D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3D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B3D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B3D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3D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3D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3D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3DC8"/>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B3DC8"/>
  </w:style>
  <w:style w:type="paragraph" w:customStyle="1" w:styleId="Actno">
    <w:name w:val="Actno"/>
    <w:basedOn w:val="ShortT"/>
    <w:next w:val="Normal"/>
    <w:qFormat/>
    <w:rsid w:val="000B3DC8"/>
  </w:style>
  <w:style w:type="character" w:customStyle="1" w:styleId="CharSubPartNoCASA">
    <w:name w:val="CharSubPartNo(CASA)"/>
    <w:basedOn w:val="OPCCharBase"/>
    <w:uiPriority w:val="1"/>
    <w:rsid w:val="000B3DC8"/>
  </w:style>
  <w:style w:type="numbering" w:styleId="ArticleSection">
    <w:name w:val="Outline List 3"/>
    <w:basedOn w:val="NoList"/>
    <w:rsid w:val="005E45E7"/>
    <w:pPr>
      <w:numPr>
        <w:numId w:val="3"/>
      </w:numPr>
    </w:pPr>
  </w:style>
  <w:style w:type="paragraph" w:styleId="BalloonText">
    <w:name w:val="Balloon Text"/>
    <w:basedOn w:val="Normal"/>
    <w:link w:val="BalloonTextChar"/>
    <w:uiPriority w:val="99"/>
    <w:unhideWhenUsed/>
    <w:rsid w:val="000B3DC8"/>
    <w:pPr>
      <w:spacing w:line="240" w:lineRule="auto"/>
    </w:pPr>
    <w:rPr>
      <w:rFonts w:ascii="Tahoma" w:hAnsi="Tahoma" w:cs="Tahoma"/>
      <w:sz w:val="16"/>
      <w:szCs w:val="16"/>
    </w:rPr>
  </w:style>
  <w:style w:type="paragraph" w:styleId="BlockText">
    <w:name w:val="Block Text"/>
    <w:rsid w:val="005E45E7"/>
    <w:pPr>
      <w:spacing w:after="120"/>
      <w:ind w:left="1440" w:right="1440"/>
    </w:pPr>
    <w:rPr>
      <w:sz w:val="22"/>
      <w:szCs w:val="24"/>
    </w:rPr>
  </w:style>
  <w:style w:type="paragraph" w:customStyle="1" w:styleId="Blocks">
    <w:name w:val="Blocks"/>
    <w:aliases w:val="bb"/>
    <w:basedOn w:val="OPCParaBase"/>
    <w:qFormat/>
    <w:rsid w:val="000B3DC8"/>
    <w:pPr>
      <w:spacing w:line="240" w:lineRule="auto"/>
    </w:pPr>
    <w:rPr>
      <w:sz w:val="24"/>
    </w:rPr>
  </w:style>
  <w:style w:type="paragraph" w:styleId="BodyText">
    <w:name w:val="Body Text"/>
    <w:rsid w:val="005E45E7"/>
    <w:pPr>
      <w:spacing w:after="120"/>
    </w:pPr>
    <w:rPr>
      <w:sz w:val="22"/>
      <w:szCs w:val="24"/>
    </w:rPr>
  </w:style>
  <w:style w:type="paragraph" w:styleId="BodyText2">
    <w:name w:val="Body Text 2"/>
    <w:rsid w:val="005E45E7"/>
    <w:pPr>
      <w:spacing w:after="120" w:line="480" w:lineRule="auto"/>
    </w:pPr>
    <w:rPr>
      <w:sz w:val="22"/>
      <w:szCs w:val="24"/>
    </w:rPr>
  </w:style>
  <w:style w:type="paragraph" w:styleId="BodyText3">
    <w:name w:val="Body Text 3"/>
    <w:rsid w:val="005E45E7"/>
    <w:pPr>
      <w:spacing w:after="120"/>
    </w:pPr>
    <w:rPr>
      <w:sz w:val="16"/>
      <w:szCs w:val="16"/>
    </w:rPr>
  </w:style>
  <w:style w:type="paragraph" w:styleId="BodyTextFirstIndent">
    <w:name w:val="Body Text First Indent"/>
    <w:basedOn w:val="BodyText"/>
    <w:rsid w:val="005E45E7"/>
    <w:pPr>
      <w:ind w:firstLine="210"/>
    </w:pPr>
  </w:style>
  <w:style w:type="paragraph" w:styleId="BodyTextIndent">
    <w:name w:val="Body Text Indent"/>
    <w:rsid w:val="005E45E7"/>
    <w:pPr>
      <w:spacing w:after="120"/>
      <w:ind w:left="283"/>
    </w:pPr>
    <w:rPr>
      <w:sz w:val="22"/>
      <w:szCs w:val="24"/>
    </w:rPr>
  </w:style>
  <w:style w:type="paragraph" w:styleId="BodyTextFirstIndent2">
    <w:name w:val="Body Text First Indent 2"/>
    <w:basedOn w:val="BodyTextIndent"/>
    <w:rsid w:val="005E45E7"/>
    <w:pPr>
      <w:ind w:firstLine="210"/>
    </w:pPr>
  </w:style>
  <w:style w:type="paragraph" w:styleId="BodyTextIndent2">
    <w:name w:val="Body Text Indent 2"/>
    <w:rsid w:val="005E45E7"/>
    <w:pPr>
      <w:spacing w:after="120" w:line="480" w:lineRule="auto"/>
      <w:ind w:left="283"/>
    </w:pPr>
    <w:rPr>
      <w:sz w:val="22"/>
      <w:szCs w:val="24"/>
    </w:rPr>
  </w:style>
  <w:style w:type="paragraph" w:styleId="BodyTextIndent3">
    <w:name w:val="Body Text Indent 3"/>
    <w:rsid w:val="005E45E7"/>
    <w:pPr>
      <w:spacing w:after="120"/>
      <w:ind w:left="283"/>
    </w:pPr>
    <w:rPr>
      <w:sz w:val="16"/>
      <w:szCs w:val="16"/>
    </w:rPr>
  </w:style>
  <w:style w:type="paragraph" w:customStyle="1" w:styleId="BoxText">
    <w:name w:val="BoxText"/>
    <w:aliases w:val="bt"/>
    <w:basedOn w:val="OPCParaBase"/>
    <w:qFormat/>
    <w:rsid w:val="000B3D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B3DC8"/>
    <w:rPr>
      <w:b/>
    </w:rPr>
  </w:style>
  <w:style w:type="paragraph" w:customStyle="1" w:styleId="BoxHeadItalic">
    <w:name w:val="BoxHeadItalic"/>
    <w:aliases w:val="bhi"/>
    <w:basedOn w:val="BoxText"/>
    <w:next w:val="BoxStep"/>
    <w:qFormat/>
    <w:rsid w:val="000B3DC8"/>
    <w:rPr>
      <w:i/>
    </w:rPr>
  </w:style>
  <w:style w:type="paragraph" w:customStyle="1" w:styleId="BoxList">
    <w:name w:val="BoxList"/>
    <w:aliases w:val="bl"/>
    <w:basedOn w:val="BoxText"/>
    <w:qFormat/>
    <w:rsid w:val="000B3DC8"/>
    <w:pPr>
      <w:ind w:left="1559" w:hanging="425"/>
    </w:pPr>
  </w:style>
  <w:style w:type="paragraph" w:customStyle="1" w:styleId="BoxNote">
    <w:name w:val="BoxNote"/>
    <w:aliases w:val="bn"/>
    <w:basedOn w:val="BoxText"/>
    <w:qFormat/>
    <w:rsid w:val="000B3DC8"/>
    <w:pPr>
      <w:tabs>
        <w:tab w:val="left" w:pos="1985"/>
      </w:tabs>
      <w:spacing w:before="122" w:line="198" w:lineRule="exact"/>
      <w:ind w:left="2948" w:hanging="1814"/>
    </w:pPr>
    <w:rPr>
      <w:sz w:val="18"/>
    </w:rPr>
  </w:style>
  <w:style w:type="paragraph" w:customStyle="1" w:styleId="BoxPara">
    <w:name w:val="BoxPara"/>
    <w:aliases w:val="bp"/>
    <w:basedOn w:val="BoxText"/>
    <w:qFormat/>
    <w:rsid w:val="000B3DC8"/>
    <w:pPr>
      <w:tabs>
        <w:tab w:val="right" w:pos="2268"/>
      </w:tabs>
      <w:ind w:left="2552" w:hanging="1418"/>
    </w:pPr>
  </w:style>
  <w:style w:type="paragraph" w:customStyle="1" w:styleId="BoxStep">
    <w:name w:val="BoxStep"/>
    <w:aliases w:val="bs"/>
    <w:basedOn w:val="BoxText"/>
    <w:qFormat/>
    <w:rsid w:val="000B3DC8"/>
    <w:pPr>
      <w:ind w:left="1985" w:hanging="851"/>
    </w:pPr>
  </w:style>
  <w:style w:type="paragraph" w:styleId="Caption">
    <w:name w:val="caption"/>
    <w:next w:val="Normal"/>
    <w:qFormat/>
    <w:rsid w:val="005E45E7"/>
    <w:pPr>
      <w:spacing w:before="120" w:after="120"/>
    </w:pPr>
    <w:rPr>
      <w:b/>
      <w:bCs/>
    </w:rPr>
  </w:style>
  <w:style w:type="character" w:customStyle="1" w:styleId="CharAmPartNo">
    <w:name w:val="CharAmPartNo"/>
    <w:basedOn w:val="OPCCharBase"/>
    <w:uiPriority w:val="1"/>
    <w:qFormat/>
    <w:rsid w:val="000B3DC8"/>
  </w:style>
  <w:style w:type="character" w:customStyle="1" w:styleId="CharAmPartText">
    <w:name w:val="CharAmPartText"/>
    <w:basedOn w:val="OPCCharBase"/>
    <w:uiPriority w:val="1"/>
    <w:qFormat/>
    <w:rsid w:val="000B3DC8"/>
  </w:style>
  <w:style w:type="character" w:customStyle="1" w:styleId="CharAmSchNo">
    <w:name w:val="CharAmSchNo"/>
    <w:basedOn w:val="OPCCharBase"/>
    <w:uiPriority w:val="1"/>
    <w:qFormat/>
    <w:rsid w:val="000B3DC8"/>
  </w:style>
  <w:style w:type="character" w:customStyle="1" w:styleId="CharAmSchText">
    <w:name w:val="CharAmSchText"/>
    <w:basedOn w:val="OPCCharBase"/>
    <w:uiPriority w:val="1"/>
    <w:qFormat/>
    <w:rsid w:val="000B3DC8"/>
  </w:style>
  <w:style w:type="character" w:customStyle="1" w:styleId="CharBoldItalic">
    <w:name w:val="CharBoldItalic"/>
    <w:basedOn w:val="OPCCharBase"/>
    <w:uiPriority w:val="1"/>
    <w:qFormat/>
    <w:rsid w:val="000B3DC8"/>
    <w:rPr>
      <w:b/>
      <w:i/>
    </w:rPr>
  </w:style>
  <w:style w:type="character" w:customStyle="1" w:styleId="CharChapNo">
    <w:name w:val="CharChapNo"/>
    <w:basedOn w:val="OPCCharBase"/>
    <w:qFormat/>
    <w:rsid w:val="000B3DC8"/>
  </w:style>
  <w:style w:type="character" w:customStyle="1" w:styleId="CharChapText">
    <w:name w:val="CharChapText"/>
    <w:basedOn w:val="OPCCharBase"/>
    <w:qFormat/>
    <w:rsid w:val="000B3DC8"/>
  </w:style>
  <w:style w:type="character" w:customStyle="1" w:styleId="CharDivNo">
    <w:name w:val="CharDivNo"/>
    <w:basedOn w:val="OPCCharBase"/>
    <w:qFormat/>
    <w:rsid w:val="000B3DC8"/>
  </w:style>
  <w:style w:type="character" w:customStyle="1" w:styleId="CharDivText">
    <w:name w:val="CharDivText"/>
    <w:basedOn w:val="OPCCharBase"/>
    <w:qFormat/>
    <w:rsid w:val="000B3DC8"/>
  </w:style>
  <w:style w:type="character" w:customStyle="1" w:styleId="CharItalic">
    <w:name w:val="CharItalic"/>
    <w:basedOn w:val="OPCCharBase"/>
    <w:uiPriority w:val="1"/>
    <w:qFormat/>
    <w:rsid w:val="000B3DC8"/>
    <w:rPr>
      <w:i/>
    </w:rPr>
  </w:style>
  <w:style w:type="character" w:customStyle="1" w:styleId="CharPartNo">
    <w:name w:val="CharPartNo"/>
    <w:basedOn w:val="OPCCharBase"/>
    <w:qFormat/>
    <w:rsid w:val="000B3DC8"/>
  </w:style>
  <w:style w:type="character" w:customStyle="1" w:styleId="CharPartText">
    <w:name w:val="CharPartText"/>
    <w:basedOn w:val="OPCCharBase"/>
    <w:qFormat/>
    <w:rsid w:val="000B3DC8"/>
  </w:style>
  <w:style w:type="character" w:customStyle="1" w:styleId="CharSectno">
    <w:name w:val="CharSectno"/>
    <w:basedOn w:val="OPCCharBase"/>
    <w:qFormat/>
    <w:rsid w:val="000B3DC8"/>
  </w:style>
  <w:style w:type="character" w:customStyle="1" w:styleId="CharSubdNo">
    <w:name w:val="CharSubdNo"/>
    <w:basedOn w:val="OPCCharBase"/>
    <w:uiPriority w:val="1"/>
    <w:qFormat/>
    <w:rsid w:val="000B3DC8"/>
  </w:style>
  <w:style w:type="character" w:customStyle="1" w:styleId="CharSubdText">
    <w:name w:val="CharSubdText"/>
    <w:basedOn w:val="OPCCharBase"/>
    <w:uiPriority w:val="1"/>
    <w:qFormat/>
    <w:rsid w:val="000B3DC8"/>
  </w:style>
  <w:style w:type="paragraph" w:styleId="Closing">
    <w:name w:val="Closing"/>
    <w:rsid w:val="005E45E7"/>
    <w:pPr>
      <w:ind w:left="4252"/>
    </w:pPr>
    <w:rPr>
      <w:sz w:val="22"/>
      <w:szCs w:val="24"/>
    </w:rPr>
  </w:style>
  <w:style w:type="character" w:styleId="CommentReference">
    <w:name w:val="annotation reference"/>
    <w:basedOn w:val="DefaultParagraphFont"/>
    <w:rsid w:val="005E45E7"/>
    <w:rPr>
      <w:sz w:val="16"/>
      <w:szCs w:val="16"/>
    </w:rPr>
  </w:style>
  <w:style w:type="paragraph" w:styleId="CommentText">
    <w:name w:val="annotation text"/>
    <w:rsid w:val="005E45E7"/>
  </w:style>
  <w:style w:type="paragraph" w:styleId="CommentSubject">
    <w:name w:val="annotation subject"/>
    <w:next w:val="CommentText"/>
    <w:rsid w:val="005E45E7"/>
    <w:rPr>
      <w:b/>
      <w:bCs/>
      <w:szCs w:val="24"/>
    </w:rPr>
  </w:style>
  <w:style w:type="paragraph" w:customStyle="1" w:styleId="notetext">
    <w:name w:val="note(text)"/>
    <w:aliases w:val="n"/>
    <w:basedOn w:val="OPCParaBase"/>
    <w:rsid w:val="000B3DC8"/>
    <w:pPr>
      <w:spacing w:before="122" w:line="240" w:lineRule="auto"/>
      <w:ind w:left="1985" w:hanging="851"/>
    </w:pPr>
    <w:rPr>
      <w:sz w:val="18"/>
    </w:rPr>
  </w:style>
  <w:style w:type="paragraph" w:customStyle="1" w:styleId="notemargin">
    <w:name w:val="note(margin)"/>
    <w:aliases w:val="nm"/>
    <w:basedOn w:val="OPCParaBase"/>
    <w:rsid w:val="000B3DC8"/>
    <w:pPr>
      <w:tabs>
        <w:tab w:val="left" w:pos="709"/>
      </w:tabs>
      <w:spacing w:before="122" w:line="198" w:lineRule="exact"/>
      <w:ind w:left="709" w:hanging="709"/>
    </w:pPr>
    <w:rPr>
      <w:sz w:val="18"/>
    </w:rPr>
  </w:style>
  <w:style w:type="paragraph" w:customStyle="1" w:styleId="CTA-">
    <w:name w:val="CTA -"/>
    <w:basedOn w:val="OPCParaBase"/>
    <w:rsid w:val="000B3DC8"/>
    <w:pPr>
      <w:spacing w:before="60" w:line="240" w:lineRule="atLeast"/>
      <w:ind w:left="85" w:hanging="85"/>
    </w:pPr>
    <w:rPr>
      <w:sz w:val="20"/>
    </w:rPr>
  </w:style>
  <w:style w:type="paragraph" w:customStyle="1" w:styleId="CTA--">
    <w:name w:val="CTA --"/>
    <w:basedOn w:val="OPCParaBase"/>
    <w:next w:val="Normal"/>
    <w:rsid w:val="000B3DC8"/>
    <w:pPr>
      <w:spacing w:before="60" w:line="240" w:lineRule="atLeast"/>
      <w:ind w:left="142" w:hanging="142"/>
    </w:pPr>
    <w:rPr>
      <w:sz w:val="20"/>
    </w:rPr>
  </w:style>
  <w:style w:type="paragraph" w:customStyle="1" w:styleId="CTA---">
    <w:name w:val="CTA ---"/>
    <w:basedOn w:val="OPCParaBase"/>
    <w:next w:val="Normal"/>
    <w:rsid w:val="000B3DC8"/>
    <w:pPr>
      <w:spacing w:before="60" w:line="240" w:lineRule="atLeast"/>
      <w:ind w:left="198" w:hanging="198"/>
    </w:pPr>
    <w:rPr>
      <w:sz w:val="20"/>
    </w:rPr>
  </w:style>
  <w:style w:type="paragraph" w:customStyle="1" w:styleId="CTA----">
    <w:name w:val="CTA ----"/>
    <w:basedOn w:val="OPCParaBase"/>
    <w:next w:val="Normal"/>
    <w:rsid w:val="000B3DC8"/>
    <w:pPr>
      <w:spacing w:before="60" w:line="240" w:lineRule="atLeast"/>
      <w:ind w:left="255" w:hanging="255"/>
    </w:pPr>
    <w:rPr>
      <w:sz w:val="20"/>
    </w:rPr>
  </w:style>
  <w:style w:type="paragraph" w:customStyle="1" w:styleId="CTA1a">
    <w:name w:val="CTA 1(a)"/>
    <w:basedOn w:val="OPCParaBase"/>
    <w:rsid w:val="000B3DC8"/>
    <w:pPr>
      <w:tabs>
        <w:tab w:val="right" w:pos="414"/>
      </w:tabs>
      <w:spacing w:before="40" w:line="240" w:lineRule="atLeast"/>
      <w:ind w:left="675" w:hanging="675"/>
    </w:pPr>
    <w:rPr>
      <w:sz w:val="20"/>
    </w:rPr>
  </w:style>
  <w:style w:type="paragraph" w:customStyle="1" w:styleId="CTA1ai">
    <w:name w:val="CTA 1(a)(i)"/>
    <w:basedOn w:val="OPCParaBase"/>
    <w:rsid w:val="000B3DC8"/>
    <w:pPr>
      <w:tabs>
        <w:tab w:val="right" w:pos="1004"/>
      </w:tabs>
      <w:spacing w:before="40" w:line="240" w:lineRule="atLeast"/>
      <w:ind w:left="1253" w:hanging="1253"/>
    </w:pPr>
    <w:rPr>
      <w:sz w:val="20"/>
    </w:rPr>
  </w:style>
  <w:style w:type="paragraph" w:customStyle="1" w:styleId="CTA2a">
    <w:name w:val="CTA 2(a)"/>
    <w:basedOn w:val="OPCParaBase"/>
    <w:rsid w:val="000B3DC8"/>
    <w:pPr>
      <w:tabs>
        <w:tab w:val="right" w:pos="482"/>
      </w:tabs>
      <w:spacing w:before="40" w:line="240" w:lineRule="atLeast"/>
      <w:ind w:left="748" w:hanging="748"/>
    </w:pPr>
    <w:rPr>
      <w:sz w:val="20"/>
    </w:rPr>
  </w:style>
  <w:style w:type="paragraph" w:customStyle="1" w:styleId="CTA2ai">
    <w:name w:val="CTA 2(a)(i)"/>
    <w:basedOn w:val="OPCParaBase"/>
    <w:rsid w:val="000B3DC8"/>
    <w:pPr>
      <w:tabs>
        <w:tab w:val="right" w:pos="1089"/>
      </w:tabs>
      <w:spacing w:before="40" w:line="240" w:lineRule="atLeast"/>
      <w:ind w:left="1327" w:hanging="1327"/>
    </w:pPr>
    <w:rPr>
      <w:sz w:val="20"/>
    </w:rPr>
  </w:style>
  <w:style w:type="paragraph" w:customStyle="1" w:styleId="CTA3a">
    <w:name w:val="CTA 3(a)"/>
    <w:basedOn w:val="OPCParaBase"/>
    <w:rsid w:val="000B3DC8"/>
    <w:pPr>
      <w:tabs>
        <w:tab w:val="right" w:pos="556"/>
      </w:tabs>
      <w:spacing w:before="40" w:line="240" w:lineRule="atLeast"/>
      <w:ind w:left="805" w:hanging="805"/>
    </w:pPr>
    <w:rPr>
      <w:sz w:val="20"/>
    </w:rPr>
  </w:style>
  <w:style w:type="paragraph" w:customStyle="1" w:styleId="CTA3ai">
    <w:name w:val="CTA 3(a)(i)"/>
    <w:basedOn w:val="OPCParaBase"/>
    <w:rsid w:val="000B3DC8"/>
    <w:pPr>
      <w:tabs>
        <w:tab w:val="right" w:pos="1140"/>
      </w:tabs>
      <w:spacing w:before="40" w:line="240" w:lineRule="atLeast"/>
      <w:ind w:left="1361" w:hanging="1361"/>
    </w:pPr>
    <w:rPr>
      <w:sz w:val="20"/>
    </w:rPr>
  </w:style>
  <w:style w:type="paragraph" w:customStyle="1" w:styleId="CTA4a">
    <w:name w:val="CTA 4(a)"/>
    <w:basedOn w:val="OPCParaBase"/>
    <w:rsid w:val="000B3DC8"/>
    <w:pPr>
      <w:tabs>
        <w:tab w:val="right" w:pos="624"/>
      </w:tabs>
      <w:spacing w:before="40" w:line="240" w:lineRule="atLeast"/>
      <w:ind w:left="873" w:hanging="873"/>
    </w:pPr>
    <w:rPr>
      <w:sz w:val="20"/>
    </w:rPr>
  </w:style>
  <w:style w:type="paragraph" w:customStyle="1" w:styleId="CTA4ai">
    <w:name w:val="CTA 4(a)(i)"/>
    <w:basedOn w:val="OPCParaBase"/>
    <w:rsid w:val="000B3DC8"/>
    <w:pPr>
      <w:tabs>
        <w:tab w:val="right" w:pos="1213"/>
      </w:tabs>
      <w:spacing w:before="40" w:line="240" w:lineRule="atLeast"/>
      <w:ind w:left="1452" w:hanging="1452"/>
    </w:pPr>
    <w:rPr>
      <w:sz w:val="20"/>
    </w:rPr>
  </w:style>
  <w:style w:type="paragraph" w:customStyle="1" w:styleId="CTACAPS">
    <w:name w:val="CTA CAPS"/>
    <w:basedOn w:val="OPCParaBase"/>
    <w:rsid w:val="000B3DC8"/>
    <w:pPr>
      <w:spacing w:before="60" w:line="240" w:lineRule="atLeast"/>
    </w:pPr>
    <w:rPr>
      <w:sz w:val="20"/>
    </w:rPr>
  </w:style>
  <w:style w:type="paragraph" w:customStyle="1" w:styleId="CTAright">
    <w:name w:val="CTA right"/>
    <w:basedOn w:val="OPCParaBase"/>
    <w:rsid w:val="000B3DC8"/>
    <w:pPr>
      <w:spacing w:before="60" w:line="240" w:lineRule="auto"/>
      <w:jc w:val="right"/>
    </w:pPr>
    <w:rPr>
      <w:sz w:val="20"/>
    </w:rPr>
  </w:style>
  <w:style w:type="paragraph" w:styleId="Date">
    <w:name w:val="Date"/>
    <w:next w:val="Normal"/>
    <w:rsid w:val="005E45E7"/>
    <w:rPr>
      <w:sz w:val="22"/>
      <w:szCs w:val="24"/>
    </w:rPr>
  </w:style>
  <w:style w:type="paragraph" w:customStyle="1" w:styleId="subsection">
    <w:name w:val="subsection"/>
    <w:aliases w:val="ss"/>
    <w:basedOn w:val="OPCParaBase"/>
    <w:link w:val="subsectionChar"/>
    <w:rsid w:val="000B3DC8"/>
    <w:pPr>
      <w:tabs>
        <w:tab w:val="right" w:pos="1021"/>
      </w:tabs>
      <w:spacing w:before="180" w:line="240" w:lineRule="auto"/>
      <w:ind w:left="1134" w:hanging="1134"/>
    </w:pPr>
  </w:style>
  <w:style w:type="paragraph" w:customStyle="1" w:styleId="Definition">
    <w:name w:val="Definition"/>
    <w:aliases w:val="dd"/>
    <w:basedOn w:val="OPCParaBase"/>
    <w:rsid w:val="000B3DC8"/>
    <w:pPr>
      <w:spacing w:before="180" w:line="240" w:lineRule="auto"/>
      <w:ind w:left="1134"/>
    </w:pPr>
  </w:style>
  <w:style w:type="paragraph" w:styleId="DocumentMap">
    <w:name w:val="Document Map"/>
    <w:rsid w:val="005E45E7"/>
    <w:pPr>
      <w:shd w:val="clear" w:color="auto" w:fill="000080"/>
    </w:pPr>
    <w:rPr>
      <w:rFonts w:ascii="Tahoma" w:hAnsi="Tahoma" w:cs="Tahoma"/>
      <w:sz w:val="22"/>
      <w:szCs w:val="24"/>
    </w:rPr>
  </w:style>
  <w:style w:type="paragraph" w:styleId="E-mailSignature">
    <w:name w:val="E-mail Signature"/>
    <w:rsid w:val="005E45E7"/>
    <w:rPr>
      <w:sz w:val="22"/>
      <w:szCs w:val="24"/>
    </w:rPr>
  </w:style>
  <w:style w:type="character" w:styleId="Emphasis">
    <w:name w:val="Emphasis"/>
    <w:basedOn w:val="DefaultParagraphFont"/>
    <w:qFormat/>
    <w:rsid w:val="005E45E7"/>
    <w:rPr>
      <w:i/>
      <w:iCs/>
    </w:rPr>
  </w:style>
  <w:style w:type="character" w:styleId="EndnoteReference">
    <w:name w:val="endnote reference"/>
    <w:basedOn w:val="DefaultParagraphFont"/>
    <w:rsid w:val="005E45E7"/>
    <w:rPr>
      <w:vertAlign w:val="superscript"/>
    </w:rPr>
  </w:style>
  <w:style w:type="paragraph" w:styleId="EndnoteText">
    <w:name w:val="endnote text"/>
    <w:rsid w:val="005E45E7"/>
  </w:style>
  <w:style w:type="paragraph" w:styleId="EnvelopeAddress">
    <w:name w:val="envelope address"/>
    <w:rsid w:val="005E45E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E45E7"/>
    <w:rPr>
      <w:rFonts w:ascii="Arial" w:hAnsi="Arial" w:cs="Arial"/>
    </w:rPr>
  </w:style>
  <w:style w:type="character" w:styleId="FollowedHyperlink">
    <w:name w:val="FollowedHyperlink"/>
    <w:basedOn w:val="DefaultParagraphFont"/>
    <w:rsid w:val="005E45E7"/>
    <w:rPr>
      <w:color w:val="800080"/>
      <w:u w:val="single"/>
    </w:rPr>
  </w:style>
  <w:style w:type="paragraph" w:styleId="Footer">
    <w:name w:val="footer"/>
    <w:link w:val="FooterChar"/>
    <w:rsid w:val="000B3DC8"/>
    <w:pPr>
      <w:tabs>
        <w:tab w:val="center" w:pos="4153"/>
        <w:tab w:val="right" w:pos="8306"/>
      </w:tabs>
    </w:pPr>
    <w:rPr>
      <w:sz w:val="22"/>
      <w:szCs w:val="24"/>
    </w:rPr>
  </w:style>
  <w:style w:type="character" w:styleId="FootnoteReference">
    <w:name w:val="footnote reference"/>
    <w:basedOn w:val="DefaultParagraphFont"/>
    <w:rsid w:val="005E45E7"/>
    <w:rPr>
      <w:vertAlign w:val="superscript"/>
    </w:rPr>
  </w:style>
  <w:style w:type="paragraph" w:styleId="FootnoteText">
    <w:name w:val="footnote text"/>
    <w:rsid w:val="005E45E7"/>
  </w:style>
  <w:style w:type="paragraph" w:customStyle="1" w:styleId="Formula">
    <w:name w:val="Formula"/>
    <w:basedOn w:val="OPCParaBase"/>
    <w:rsid w:val="000B3DC8"/>
    <w:pPr>
      <w:spacing w:line="240" w:lineRule="auto"/>
      <w:ind w:left="1134"/>
    </w:pPr>
    <w:rPr>
      <w:sz w:val="20"/>
    </w:rPr>
  </w:style>
  <w:style w:type="paragraph" w:styleId="Header">
    <w:name w:val="header"/>
    <w:basedOn w:val="OPCParaBase"/>
    <w:link w:val="HeaderChar"/>
    <w:unhideWhenUsed/>
    <w:rsid w:val="000B3DC8"/>
    <w:pPr>
      <w:keepNext/>
      <w:keepLines/>
      <w:tabs>
        <w:tab w:val="center" w:pos="4150"/>
        <w:tab w:val="right" w:pos="8307"/>
      </w:tabs>
      <w:spacing w:line="160" w:lineRule="exact"/>
    </w:pPr>
    <w:rPr>
      <w:sz w:val="16"/>
    </w:rPr>
  </w:style>
  <w:style w:type="paragraph" w:customStyle="1" w:styleId="House">
    <w:name w:val="House"/>
    <w:basedOn w:val="OPCParaBase"/>
    <w:rsid w:val="000B3DC8"/>
    <w:pPr>
      <w:spacing w:line="240" w:lineRule="auto"/>
    </w:pPr>
    <w:rPr>
      <w:sz w:val="28"/>
    </w:rPr>
  </w:style>
  <w:style w:type="character" w:styleId="HTMLAcronym">
    <w:name w:val="HTML Acronym"/>
    <w:basedOn w:val="DefaultParagraphFont"/>
    <w:rsid w:val="005E45E7"/>
  </w:style>
  <w:style w:type="paragraph" w:styleId="HTMLAddress">
    <w:name w:val="HTML Address"/>
    <w:rsid w:val="005E45E7"/>
    <w:rPr>
      <w:i/>
      <w:iCs/>
      <w:sz w:val="22"/>
      <w:szCs w:val="24"/>
    </w:rPr>
  </w:style>
  <w:style w:type="character" w:styleId="HTMLCite">
    <w:name w:val="HTML Cite"/>
    <w:basedOn w:val="DefaultParagraphFont"/>
    <w:rsid w:val="005E45E7"/>
    <w:rPr>
      <w:i/>
      <w:iCs/>
    </w:rPr>
  </w:style>
  <w:style w:type="character" w:styleId="HTMLCode">
    <w:name w:val="HTML Code"/>
    <w:basedOn w:val="DefaultParagraphFont"/>
    <w:rsid w:val="005E45E7"/>
    <w:rPr>
      <w:rFonts w:ascii="Courier New" w:hAnsi="Courier New" w:cs="Courier New"/>
      <w:sz w:val="20"/>
      <w:szCs w:val="20"/>
    </w:rPr>
  </w:style>
  <w:style w:type="character" w:styleId="HTMLDefinition">
    <w:name w:val="HTML Definition"/>
    <w:basedOn w:val="DefaultParagraphFont"/>
    <w:rsid w:val="005E45E7"/>
    <w:rPr>
      <w:i/>
      <w:iCs/>
    </w:rPr>
  </w:style>
  <w:style w:type="character" w:styleId="HTMLKeyboard">
    <w:name w:val="HTML Keyboard"/>
    <w:basedOn w:val="DefaultParagraphFont"/>
    <w:rsid w:val="005E45E7"/>
    <w:rPr>
      <w:rFonts w:ascii="Courier New" w:hAnsi="Courier New" w:cs="Courier New"/>
      <w:sz w:val="20"/>
      <w:szCs w:val="20"/>
    </w:rPr>
  </w:style>
  <w:style w:type="paragraph" w:styleId="HTMLPreformatted">
    <w:name w:val="HTML Preformatted"/>
    <w:rsid w:val="005E45E7"/>
    <w:rPr>
      <w:rFonts w:ascii="Courier New" w:hAnsi="Courier New" w:cs="Courier New"/>
    </w:rPr>
  </w:style>
  <w:style w:type="character" w:styleId="HTMLSample">
    <w:name w:val="HTML Sample"/>
    <w:basedOn w:val="DefaultParagraphFont"/>
    <w:rsid w:val="005E45E7"/>
    <w:rPr>
      <w:rFonts w:ascii="Courier New" w:hAnsi="Courier New" w:cs="Courier New"/>
    </w:rPr>
  </w:style>
  <w:style w:type="character" w:styleId="HTMLTypewriter">
    <w:name w:val="HTML Typewriter"/>
    <w:basedOn w:val="DefaultParagraphFont"/>
    <w:rsid w:val="005E45E7"/>
    <w:rPr>
      <w:rFonts w:ascii="Courier New" w:hAnsi="Courier New" w:cs="Courier New"/>
      <w:sz w:val="20"/>
      <w:szCs w:val="20"/>
    </w:rPr>
  </w:style>
  <w:style w:type="character" w:styleId="HTMLVariable">
    <w:name w:val="HTML Variable"/>
    <w:basedOn w:val="DefaultParagraphFont"/>
    <w:rsid w:val="005E45E7"/>
    <w:rPr>
      <w:i/>
      <w:iCs/>
    </w:rPr>
  </w:style>
  <w:style w:type="character" w:styleId="Hyperlink">
    <w:name w:val="Hyperlink"/>
    <w:basedOn w:val="DefaultParagraphFont"/>
    <w:rsid w:val="005E45E7"/>
    <w:rPr>
      <w:color w:val="0000FF"/>
      <w:u w:val="single"/>
    </w:rPr>
  </w:style>
  <w:style w:type="paragraph" w:styleId="Index1">
    <w:name w:val="index 1"/>
    <w:next w:val="Normal"/>
    <w:rsid w:val="005E45E7"/>
    <w:pPr>
      <w:ind w:left="220" w:hanging="220"/>
    </w:pPr>
    <w:rPr>
      <w:sz w:val="22"/>
      <w:szCs w:val="24"/>
    </w:rPr>
  </w:style>
  <w:style w:type="paragraph" w:styleId="Index2">
    <w:name w:val="index 2"/>
    <w:next w:val="Normal"/>
    <w:rsid w:val="005E45E7"/>
    <w:pPr>
      <w:ind w:left="440" w:hanging="220"/>
    </w:pPr>
    <w:rPr>
      <w:sz w:val="22"/>
      <w:szCs w:val="24"/>
    </w:rPr>
  </w:style>
  <w:style w:type="paragraph" w:styleId="Index3">
    <w:name w:val="index 3"/>
    <w:next w:val="Normal"/>
    <w:rsid w:val="005E45E7"/>
    <w:pPr>
      <w:ind w:left="660" w:hanging="220"/>
    </w:pPr>
    <w:rPr>
      <w:sz w:val="22"/>
      <w:szCs w:val="24"/>
    </w:rPr>
  </w:style>
  <w:style w:type="paragraph" w:styleId="Index4">
    <w:name w:val="index 4"/>
    <w:next w:val="Normal"/>
    <w:rsid w:val="005E45E7"/>
    <w:pPr>
      <w:ind w:left="880" w:hanging="220"/>
    </w:pPr>
    <w:rPr>
      <w:sz w:val="22"/>
      <w:szCs w:val="24"/>
    </w:rPr>
  </w:style>
  <w:style w:type="paragraph" w:styleId="Index5">
    <w:name w:val="index 5"/>
    <w:next w:val="Normal"/>
    <w:rsid w:val="005E45E7"/>
    <w:pPr>
      <w:ind w:left="1100" w:hanging="220"/>
    </w:pPr>
    <w:rPr>
      <w:sz w:val="22"/>
      <w:szCs w:val="24"/>
    </w:rPr>
  </w:style>
  <w:style w:type="paragraph" w:styleId="Index6">
    <w:name w:val="index 6"/>
    <w:next w:val="Normal"/>
    <w:rsid w:val="005E45E7"/>
    <w:pPr>
      <w:ind w:left="1320" w:hanging="220"/>
    </w:pPr>
    <w:rPr>
      <w:sz w:val="22"/>
      <w:szCs w:val="24"/>
    </w:rPr>
  </w:style>
  <w:style w:type="paragraph" w:styleId="Index7">
    <w:name w:val="index 7"/>
    <w:next w:val="Normal"/>
    <w:rsid w:val="005E45E7"/>
    <w:pPr>
      <w:ind w:left="1540" w:hanging="220"/>
    </w:pPr>
    <w:rPr>
      <w:sz w:val="22"/>
      <w:szCs w:val="24"/>
    </w:rPr>
  </w:style>
  <w:style w:type="paragraph" w:styleId="Index8">
    <w:name w:val="index 8"/>
    <w:next w:val="Normal"/>
    <w:rsid w:val="005E45E7"/>
    <w:pPr>
      <w:ind w:left="1760" w:hanging="220"/>
    </w:pPr>
    <w:rPr>
      <w:sz w:val="22"/>
      <w:szCs w:val="24"/>
    </w:rPr>
  </w:style>
  <w:style w:type="paragraph" w:styleId="Index9">
    <w:name w:val="index 9"/>
    <w:next w:val="Normal"/>
    <w:rsid w:val="005E45E7"/>
    <w:pPr>
      <w:ind w:left="1980" w:hanging="220"/>
    </w:pPr>
    <w:rPr>
      <w:sz w:val="22"/>
      <w:szCs w:val="24"/>
    </w:rPr>
  </w:style>
  <w:style w:type="paragraph" w:styleId="IndexHeading">
    <w:name w:val="index heading"/>
    <w:next w:val="Index1"/>
    <w:rsid w:val="005E45E7"/>
    <w:rPr>
      <w:rFonts w:ascii="Arial" w:hAnsi="Arial" w:cs="Arial"/>
      <w:b/>
      <w:bCs/>
      <w:sz w:val="22"/>
      <w:szCs w:val="24"/>
    </w:rPr>
  </w:style>
  <w:style w:type="paragraph" w:customStyle="1" w:styleId="Item">
    <w:name w:val="Item"/>
    <w:aliases w:val="i"/>
    <w:basedOn w:val="OPCParaBase"/>
    <w:next w:val="ItemHead"/>
    <w:rsid w:val="000B3DC8"/>
    <w:pPr>
      <w:keepLines/>
      <w:spacing w:before="80" w:line="240" w:lineRule="auto"/>
      <w:ind w:left="709"/>
    </w:pPr>
  </w:style>
  <w:style w:type="paragraph" w:customStyle="1" w:styleId="ItemHead">
    <w:name w:val="ItemHead"/>
    <w:aliases w:val="ih"/>
    <w:basedOn w:val="OPCParaBase"/>
    <w:next w:val="Item"/>
    <w:link w:val="ItemHeadChar"/>
    <w:rsid w:val="000B3DC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B3DC8"/>
    <w:rPr>
      <w:sz w:val="16"/>
    </w:rPr>
  </w:style>
  <w:style w:type="paragraph" w:styleId="List">
    <w:name w:val="List"/>
    <w:rsid w:val="005E45E7"/>
    <w:pPr>
      <w:ind w:left="283" w:hanging="283"/>
    </w:pPr>
    <w:rPr>
      <w:sz w:val="22"/>
      <w:szCs w:val="24"/>
    </w:rPr>
  </w:style>
  <w:style w:type="paragraph" w:styleId="List2">
    <w:name w:val="List 2"/>
    <w:rsid w:val="005E45E7"/>
    <w:pPr>
      <w:ind w:left="566" w:hanging="283"/>
    </w:pPr>
    <w:rPr>
      <w:sz w:val="22"/>
      <w:szCs w:val="24"/>
    </w:rPr>
  </w:style>
  <w:style w:type="paragraph" w:styleId="List3">
    <w:name w:val="List 3"/>
    <w:rsid w:val="005E45E7"/>
    <w:pPr>
      <w:ind w:left="849" w:hanging="283"/>
    </w:pPr>
    <w:rPr>
      <w:sz w:val="22"/>
      <w:szCs w:val="24"/>
    </w:rPr>
  </w:style>
  <w:style w:type="paragraph" w:styleId="List4">
    <w:name w:val="List 4"/>
    <w:rsid w:val="005E45E7"/>
    <w:pPr>
      <w:ind w:left="1132" w:hanging="283"/>
    </w:pPr>
    <w:rPr>
      <w:sz w:val="22"/>
      <w:szCs w:val="24"/>
    </w:rPr>
  </w:style>
  <w:style w:type="paragraph" w:styleId="List5">
    <w:name w:val="List 5"/>
    <w:rsid w:val="005E45E7"/>
    <w:pPr>
      <w:ind w:left="1415" w:hanging="283"/>
    </w:pPr>
    <w:rPr>
      <w:sz w:val="22"/>
      <w:szCs w:val="24"/>
    </w:rPr>
  </w:style>
  <w:style w:type="paragraph" w:styleId="ListBullet">
    <w:name w:val="List Bullet"/>
    <w:rsid w:val="005E45E7"/>
    <w:pPr>
      <w:numPr>
        <w:numId w:val="4"/>
      </w:numPr>
      <w:tabs>
        <w:tab w:val="clear" w:pos="360"/>
        <w:tab w:val="num" w:pos="2989"/>
      </w:tabs>
      <w:ind w:left="1225" w:firstLine="1043"/>
    </w:pPr>
    <w:rPr>
      <w:sz w:val="22"/>
      <w:szCs w:val="24"/>
    </w:rPr>
  </w:style>
  <w:style w:type="paragraph" w:styleId="ListBullet2">
    <w:name w:val="List Bullet 2"/>
    <w:rsid w:val="005E45E7"/>
    <w:pPr>
      <w:numPr>
        <w:numId w:val="5"/>
      </w:numPr>
      <w:tabs>
        <w:tab w:val="clear" w:pos="643"/>
        <w:tab w:val="num" w:pos="360"/>
      </w:tabs>
      <w:ind w:left="360"/>
    </w:pPr>
    <w:rPr>
      <w:sz w:val="22"/>
      <w:szCs w:val="24"/>
    </w:rPr>
  </w:style>
  <w:style w:type="paragraph" w:styleId="ListBullet3">
    <w:name w:val="List Bullet 3"/>
    <w:rsid w:val="005E45E7"/>
    <w:pPr>
      <w:numPr>
        <w:numId w:val="6"/>
      </w:numPr>
      <w:tabs>
        <w:tab w:val="clear" w:pos="926"/>
        <w:tab w:val="num" w:pos="360"/>
      </w:tabs>
      <w:ind w:left="360"/>
    </w:pPr>
    <w:rPr>
      <w:sz w:val="22"/>
      <w:szCs w:val="24"/>
    </w:rPr>
  </w:style>
  <w:style w:type="paragraph" w:styleId="ListBullet4">
    <w:name w:val="List Bullet 4"/>
    <w:rsid w:val="005E45E7"/>
    <w:pPr>
      <w:numPr>
        <w:numId w:val="7"/>
      </w:numPr>
      <w:tabs>
        <w:tab w:val="clear" w:pos="1209"/>
        <w:tab w:val="num" w:pos="926"/>
      </w:tabs>
      <w:ind w:left="926"/>
    </w:pPr>
    <w:rPr>
      <w:sz w:val="22"/>
      <w:szCs w:val="24"/>
    </w:rPr>
  </w:style>
  <w:style w:type="paragraph" w:styleId="ListBullet5">
    <w:name w:val="List Bullet 5"/>
    <w:rsid w:val="005E45E7"/>
    <w:pPr>
      <w:numPr>
        <w:numId w:val="8"/>
      </w:numPr>
    </w:pPr>
    <w:rPr>
      <w:sz w:val="22"/>
      <w:szCs w:val="24"/>
    </w:rPr>
  </w:style>
  <w:style w:type="paragraph" w:styleId="ListContinue">
    <w:name w:val="List Continue"/>
    <w:rsid w:val="005E45E7"/>
    <w:pPr>
      <w:spacing w:after="120"/>
      <w:ind w:left="283"/>
    </w:pPr>
    <w:rPr>
      <w:sz w:val="22"/>
      <w:szCs w:val="24"/>
    </w:rPr>
  </w:style>
  <w:style w:type="paragraph" w:styleId="ListContinue2">
    <w:name w:val="List Continue 2"/>
    <w:rsid w:val="005E45E7"/>
    <w:pPr>
      <w:spacing w:after="120"/>
      <w:ind w:left="566"/>
    </w:pPr>
    <w:rPr>
      <w:sz w:val="22"/>
      <w:szCs w:val="24"/>
    </w:rPr>
  </w:style>
  <w:style w:type="paragraph" w:styleId="ListContinue3">
    <w:name w:val="List Continue 3"/>
    <w:rsid w:val="005E45E7"/>
    <w:pPr>
      <w:spacing w:after="120"/>
      <w:ind w:left="849"/>
    </w:pPr>
    <w:rPr>
      <w:sz w:val="22"/>
      <w:szCs w:val="24"/>
    </w:rPr>
  </w:style>
  <w:style w:type="paragraph" w:styleId="ListContinue4">
    <w:name w:val="List Continue 4"/>
    <w:rsid w:val="005E45E7"/>
    <w:pPr>
      <w:spacing w:after="120"/>
      <w:ind w:left="1132"/>
    </w:pPr>
    <w:rPr>
      <w:sz w:val="22"/>
      <w:szCs w:val="24"/>
    </w:rPr>
  </w:style>
  <w:style w:type="paragraph" w:styleId="ListContinue5">
    <w:name w:val="List Continue 5"/>
    <w:rsid w:val="005E45E7"/>
    <w:pPr>
      <w:spacing w:after="120"/>
      <w:ind w:left="1415"/>
    </w:pPr>
    <w:rPr>
      <w:sz w:val="22"/>
      <w:szCs w:val="24"/>
    </w:rPr>
  </w:style>
  <w:style w:type="paragraph" w:styleId="ListNumber">
    <w:name w:val="List Number"/>
    <w:rsid w:val="005E45E7"/>
    <w:pPr>
      <w:numPr>
        <w:numId w:val="9"/>
      </w:numPr>
      <w:tabs>
        <w:tab w:val="clear" w:pos="360"/>
        <w:tab w:val="num" w:pos="4242"/>
      </w:tabs>
      <w:ind w:left="3521" w:hanging="1043"/>
    </w:pPr>
    <w:rPr>
      <w:sz w:val="22"/>
      <w:szCs w:val="24"/>
    </w:rPr>
  </w:style>
  <w:style w:type="paragraph" w:styleId="ListNumber2">
    <w:name w:val="List Number 2"/>
    <w:rsid w:val="005E45E7"/>
    <w:pPr>
      <w:numPr>
        <w:numId w:val="10"/>
      </w:numPr>
      <w:tabs>
        <w:tab w:val="clear" w:pos="643"/>
        <w:tab w:val="num" w:pos="360"/>
      </w:tabs>
      <w:ind w:left="360"/>
    </w:pPr>
    <w:rPr>
      <w:sz w:val="22"/>
      <w:szCs w:val="24"/>
    </w:rPr>
  </w:style>
  <w:style w:type="paragraph" w:styleId="ListNumber3">
    <w:name w:val="List Number 3"/>
    <w:rsid w:val="005E45E7"/>
    <w:pPr>
      <w:numPr>
        <w:numId w:val="11"/>
      </w:numPr>
      <w:tabs>
        <w:tab w:val="clear" w:pos="926"/>
        <w:tab w:val="num" w:pos="360"/>
      </w:tabs>
      <w:ind w:left="360"/>
    </w:pPr>
    <w:rPr>
      <w:sz w:val="22"/>
      <w:szCs w:val="24"/>
    </w:rPr>
  </w:style>
  <w:style w:type="paragraph" w:styleId="ListNumber4">
    <w:name w:val="List Number 4"/>
    <w:rsid w:val="005E45E7"/>
    <w:pPr>
      <w:numPr>
        <w:numId w:val="12"/>
      </w:numPr>
      <w:tabs>
        <w:tab w:val="clear" w:pos="1209"/>
        <w:tab w:val="num" w:pos="360"/>
      </w:tabs>
      <w:ind w:left="360"/>
    </w:pPr>
    <w:rPr>
      <w:sz w:val="22"/>
      <w:szCs w:val="24"/>
    </w:rPr>
  </w:style>
  <w:style w:type="paragraph" w:styleId="ListNumber5">
    <w:name w:val="List Number 5"/>
    <w:rsid w:val="005E45E7"/>
    <w:pPr>
      <w:numPr>
        <w:numId w:val="13"/>
      </w:numPr>
      <w:tabs>
        <w:tab w:val="clear" w:pos="1492"/>
        <w:tab w:val="num" w:pos="1440"/>
      </w:tabs>
      <w:ind w:left="0" w:firstLine="0"/>
    </w:pPr>
    <w:rPr>
      <w:sz w:val="22"/>
      <w:szCs w:val="24"/>
    </w:rPr>
  </w:style>
  <w:style w:type="paragraph" w:customStyle="1" w:styleId="LongT">
    <w:name w:val="LongT"/>
    <w:basedOn w:val="OPCParaBase"/>
    <w:rsid w:val="000B3DC8"/>
    <w:pPr>
      <w:spacing w:line="240" w:lineRule="auto"/>
    </w:pPr>
    <w:rPr>
      <w:b/>
      <w:sz w:val="32"/>
    </w:rPr>
  </w:style>
  <w:style w:type="paragraph" w:styleId="MacroText">
    <w:name w:val="macro"/>
    <w:rsid w:val="005E45E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E4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E45E7"/>
    <w:rPr>
      <w:sz w:val="24"/>
      <w:szCs w:val="24"/>
    </w:rPr>
  </w:style>
  <w:style w:type="paragraph" w:styleId="NormalIndent">
    <w:name w:val="Normal Indent"/>
    <w:rsid w:val="005E45E7"/>
    <w:pPr>
      <w:ind w:left="720"/>
    </w:pPr>
    <w:rPr>
      <w:sz w:val="22"/>
      <w:szCs w:val="24"/>
    </w:rPr>
  </w:style>
  <w:style w:type="paragraph" w:styleId="NoteHeading">
    <w:name w:val="Note Heading"/>
    <w:next w:val="Normal"/>
    <w:rsid w:val="005E45E7"/>
    <w:rPr>
      <w:sz w:val="22"/>
      <w:szCs w:val="24"/>
    </w:rPr>
  </w:style>
  <w:style w:type="paragraph" w:customStyle="1" w:styleId="notedraft">
    <w:name w:val="note(draft)"/>
    <w:aliases w:val="nd"/>
    <w:basedOn w:val="OPCParaBase"/>
    <w:rsid w:val="000B3DC8"/>
    <w:pPr>
      <w:spacing w:before="240" w:line="240" w:lineRule="auto"/>
      <w:ind w:left="284" w:hanging="284"/>
    </w:pPr>
    <w:rPr>
      <w:i/>
      <w:sz w:val="24"/>
    </w:rPr>
  </w:style>
  <w:style w:type="paragraph" w:customStyle="1" w:styleId="notepara">
    <w:name w:val="note(para)"/>
    <w:aliases w:val="na"/>
    <w:basedOn w:val="OPCParaBase"/>
    <w:rsid w:val="000B3DC8"/>
    <w:pPr>
      <w:spacing w:before="40" w:line="198" w:lineRule="exact"/>
      <w:ind w:left="2354" w:hanging="369"/>
    </w:pPr>
    <w:rPr>
      <w:sz w:val="18"/>
    </w:rPr>
  </w:style>
  <w:style w:type="paragraph" w:customStyle="1" w:styleId="noteParlAmend">
    <w:name w:val="note(ParlAmend)"/>
    <w:aliases w:val="npp"/>
    <w:basedOn w:val="OPCParaBase"/>
    <w:next w:val="ParlAmend"/>
    <w:rsid w:val="000B3DC8"/>
    <w:pPr>
      <w:spacing w:line="240" w:lineRule="auto"/>
      <w:jc w:val="right"/>
    </w:pPr>
    <w:rPr>
      <w:rFonts w:ascii="Arial" w:hAnsi="Arial"/>
      <w:b/>
      <w:i/>
    </w:rPr>
  </w:style>
  <w:style w:type="character" w:styleId="PageNumber">
    <w:name w:val="page number"/>
    <w:basedOn w:val="DefaultParagraphFont"/>
    <w:rsid w:val="005E45E7"/>
  </w:style>
  <w:style w:type="paragraph" w:customStyle="1" w:styleId="Page1">
    <w:name w:val="Page1"/>
    <w:basedOn w:val="OPCParaBase"/>
    <w:rsid w:val="000B3DC8"/>
    <w:pPr>
      <w:spacing w:before="5600" w:line="240" w:lineRule="auto"/>
    </w:pPr>
    <w:rPr>
      <w:b/>
      <w:sz w:val="32"/>
    </w:rPr>
  </w:style>
  <w:style w:type="paragraph" w:customStyle="1" w:styleId="PageBreak">
    <w:name w:val="PageBreak"/>
    <w:aliases w:val="pb"/>
    <w:basedOn w:val="OPCParaBase"/>
    <w:rsid w:val="000B3DC8"/>
    <w:pPr>
      <w:spacing w:line="240" w:lineRule="auto"/>
    </w:pPr>
    <w:rPr>
      <w:sz w:val="20"/>
    </w:rPr>
  </w:style>
  <w:style w:type="paragraph" w:customStyle="1" w:styleId="paragraph">
    <w:name w:val="paragraph"/>
    <w:aliases w:val="a"/>
    <w:basedOn w:val="OPCParaBase"/>
    <w:link w:val="paragraphChar"/>
    <w:rsid w:val="000B3DC8"/>
    <w:pPr>
      <w:tabs>
        <w:tab w:val="right" w:pos="1531"/>
      </w:tabs>
      <w:spacing w:before="40" w:line="240" w:lineRule="auto"/>
      <w:ind w:left="1644" w:hanging="1644"/>
    </w:pPr>
  </w:style>
  <w:style w:type="paragraph" w:customStyle="1" w:styleId="paragraphsub">
    <w:name w:val="paragraph(sub)"/>
    <w:aliases w:val="aa"/>
    <w:basedOn w:val="OPCParaBase"/>
    <w:rsid w:val="000B3DC8"/>
    <w:pPr>
      <w:tabs>
        <w:tab w:val="right" w:pos="1985"/>
      </w:tabs>
      <w:spacing w:before="40" w:line="240" w:lineRule="auto"/>
      <w:ind w:left="2098" w:hanging="2098"/>
    </w:pPr>
  </w:style>
  <w:style w:type="paragraph" w:customStyle="1" w:styleId="paragraphsub-sub">
    <w:name w:val="paragraph(sub-sub)"/>
    <w:aliases w:val="aaa"/>
    <w:basedOn w:val="OPCParaBase"/>
    <w:rsid w:val="000B3DC8"/>
    <w:pPr>
      <w:tabs>
        <w:tab w:val="right" w:pos="2722"/>
      </w:tabs>
      <w:spacing w:before="40" w:line="240" w:lineRule="auto"/>
      <w:ind w:left="2835" w:hanging="2835"/>
    </w:pPr>
  </w:style>
  <w:style w:type="paragraph" w:customStyle="1" w:styleId="ParlAmend">
    <w:name w:val="ParlAmend"/>
    <w:aliases w:val="pp"/>
    <w:basedOn w:val="OPCParaBase"/>
    <w:rsid w:val="000B3DC8"/>
    <w:pPr>
      <w:spacing w:before="240" w:line="240" w:lineRule="atLeast"/>
      <w:ind w:hanging="567"/>
    </w:pPr>
    <w:rPr>
      <w:sz w:val="24"/>
    </w:rPr>
  </w:style>
  <w:style w:type="paragraph" w:customStyle="1" w:styleId="Penalty">
    <w:name w:val="Penalty"/>
    <w:basedOn w:val="OPCParaBase"/>
    <w:rsid w:val="000B3DC8"/>
    <w:pPr>
      <w:tabs>
        <w:tab w:val="left" w:pos="2977"/>
      </w:tabs>
      <w:spacing w:before="180" w:line="240" w:lineRule="auto"/>
      <w:ind w:left="1985" w:hanging="851"/>
    </w:pPr>
  </w:style>
  <w:style w:type="paragraph" w:styleId="PlainText">
    <w:name w:val="Plain Text"/>
    <w:rsid w:val="005E45E7"/>
    <w:rPr>
      <w:rFonts w:ascii="Courier New" w:hAnsi="Courier New" w:cs="Courier New"/>
      <w:sz w:val="22"/>
    </w:rPr>
  </w:style>
  <w:style w:type="paragraph" w:customStyle="1" w:styleId="Portfolio">
    <w:name w:val="Portfolio"/>
    <w:basedOn w:val="OPCParaBase"/>
    <w:rsid w:val="000B3DC8"/>
    <w:pPr>
      <w:spacing w:line="240" w:lineRule="auto"/>
    </w:pPr>
    <w:rPr>
      <w:i/>
      <w:sz w:val="20"/>
    </w:rPr>
  </w:style>
  <w:style w:type="paragraph" w:customStyle="1" w:styleId="Preamble">
    <w:name w:val="Preamble"/>
    <w:basedOn w:val="OPCParaBase"/>
    <w:next w:val="Normal"/>
    <w:rsid w:val="000B3D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B3DC8"/>
    <w:pPr>
      <w:spacing w:line="240" w:lineRule="auto"/>
    </w:pPr>
    <w:rPr>
      <w:i/>
      <w:sz w:val="20"/>
    </w:rPr>
  </w:style>
  <w:style w:type="paragraph" w:styleId="Salutation">
    <w:name w:val="Salutation"/>
    <w:next w:val="Normal"/>
    <w:rsid w:val="005E45E7"/>
    <w:rPr>
      <w:sz w:val="22"/>
      <w:szCs w:val="24"/>
    </w:rPr>
  </w:style>
  <w:style w:type="paragraph" w:customStyle="1" w:styleId="Session">
    <w:name w:val="Session"/>
    <w:basedOn w:val="OPCParaBase"/>
    <w:rsid w:val="000B3DC8"/>
    <w:pPr>
      <w:spacing w:line="240" w:lineRule="auto"/>
    </w:pPr>
    <w:rPr>
      <w:sz w:val="28"/>
    </w:rPr>
  </w:style>
  <w:style w:type="paragraph" w:customStyle="1" w:styleId="ShortT">
    <w:name w:val="ShortT"/>
    <w:basedOn w:val="OPCParaBase"/>
    <w:next w:val="Normal"/>
    <w:qFormat/>
    <w:rsid w:val="000B3DC8"/>
    <w:pPr>
      <w:spacing w:line="240" w:lineRule="auto"/>
    </w:pPr>
    <w:rPr>
      <w:b/>
      <w:sz w:val="40"/>
    </w:rPr>
  </w:style>
  <w:style w:type="paragraph" w:styleId="Signature">
    <w:name w:val="Signature"/>
    <w:rsid w:val="005E45E7"/>
    <w:pPr>
      <w:ind w:left="4252"/>
    </w:pPr>
    <w:rPr>
      <w:sz w:val="22"/>
      <w:szCs w:val="24"/>
    </w:rPr>
  </w:style>
  <w:style w:type="paragraph" w:customStyle="1" w:styleId="Sponsor">
    <w:name w:val="Sponsor"/>
    <w:basedOn w:val="OPCParaBase"/>
    <w:rsid w:val="000B3DC8"/>
    <w:pPr>
      <w:spacing w:line="240" w:lineRule="auto"/>
    </w:pPr>
    <w:rPr>
      <w:i/>
    </w:rPr>
  </w:style>
  <w:style w:type="character" w:styleId="Strong">
    <w:name w:val="Strong"/>
    <w:basedOn w:val="DefaultParagraphFont"/>
    <w:qFormat/>
    <w:rsid w:val="005E45E7"/>
    <w:rPr>
      <w:b/>
      <w:bCs/>
    </w:rPr>
  </w:style>
  <w:style w:type="paragraph" w:customStyle="1" w:styleId="Subitem">
    <w:name w:val="Subitem"/>
    <w:aliases w:val="iss"/>
    <w:basedOn w:val="OPCParaBase"/>
    <w:rsid w:val="000B3DC8"/>
    <w:pPr>
      <w:spacing w:before="180" w:line="240" w:lineRule="auto"/>
      <w:ind w:left="709" w:hanging="709"/>
    </w:pPr>
  </w:style>
  <w:style w:type="paragraph" w:customStyle="1" w:styleId="SubitemHead">
    <w:name w:val="SubitemHead"/>
    <w:aliases w:val="issh"/>
    <w:basedOn w:val="OPCParaBase"/>
    <w:rsid w:val="000B3D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B3DC8"/>
    <w:pPr>
      <w:spacing w:before="40" w:line="240" w:lineRule="auto"/>
      <w:ind w:left="1134"/>
    </w:pPr>
  </w:style>
  <w:style w:type="paragraph" w:customStyle="1" w:styleId="SubsectionHead">
    <w:name w:val="SubsectionHead"/>
    <w:aliases w:val="ssh"/>
    <w:basedOn w:val="OPCParaBase"/>
    <w:next w:val="subsection"/>
    <w:rsid w:val="000B3DC8"/>
    <w:pPr>
      <w:keepNext/>
      <w:keepLines/>
      <w:spacing w:before="240" w:line="240" w:lineRule="auto"/>
      <w:ind w:left="1134"/>
    </w:pPr>
    <w:rPr>
      <w:i/>
    </w:rPr>
  </w:style>
  <w:style w:type="paragraph" w:styleId="Subtitle">
    <w:name w:val="Subtitle"/>
    <w:qFormat/>
    <w:rsid w:val="005E45E7"/>
    <w:pPr>
      <w:spacing w:after="60"/>
      <w:jc w:val="center"/>
    </w:pPr>
    <w:rPr>
      <w:rFonts w:ascii="Arial" w:hAnsi="Arial" w:cs="Arial"/>
      <w:sz w:val="24"/>
      <w:szCs w:val="24"/>
    </w:rPr>
  </w:style>
  <w:style w:type="table" w:styleId="Table3Deffects1">
    <w:name w:val="Table 3D effects 1"/>
    <w:basedOn w:val="TableNormal"/>
    <w:rsid w:val="005E45E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45E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45E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45E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45E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45E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45E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45E7"/>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45E7"/>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45E7"/>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45E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45E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45E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45E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45E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45E7"/>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45E7"/>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B3DC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E45E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45E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45E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45E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45E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45E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45E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45E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45E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45E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45E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45E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45E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E45E7"/>
    <w:pPr>
      <w:ind w:left="220" w:hanging="220"/>
    </w:pPr>
    <w:rPr>
      <w:sz w:val="22"/>
      <w:szCs w:val="24"/>
    </w:rPr>
  </w:style>
  <w:style w:type="paragraph" w:styleId="TableofFigures">
    <w:name w:val="table of figures"/>
    <w:next w:val="Normal"/>
    <w:rsid w:val="005E45E7"/>
    <w:pPr>
      <w:ind w:left="440" w:hanging="440"/>
    </w:pPr>
    <w:rPr>
      <w:sz w:val="22"/>
      <w:szCs w:val="24"/>
    </w:rPr>
  </w:style>
  <w:style w:type="table" w:styleId="TableProfessional">
    <w:name w:val="Table Professional"/>
    <w:basedOn w:val="TableNormal"/>
    <w:rsid w:val="005E45E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45E7"/>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45E7"/>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45E7"/>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45E7"/>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45E7"/>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45E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E45E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45E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45E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B3DC8"/>
    <w:pPr>
      <w:spacing w:before="60" w:line="240" w:lineRule="auto"/>
      <w:ind w:left="284" w:hanging="284"/>
    </w:pPr>
    <w:rPr>
      <w:sz w:val="20"/>
    </w:rPr>
  </w:style>
  <w:style w:type="paragraph" w:customStyle="1" w:styleId="Tablei">
    <w:name w:val="Table(i)"/>
    <w:aliases w:val="taa"/>
    <w:basedOn w:val="OPCParaBase"/>
    <w:rsid w:val="000B3DC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B3DC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B3DC8"/>
    <w:pPr>
      <w:spacing w:before="60" w:line="240" w:lineRule="atLeast"/>
    </w:pPr>
    <w:rPr>
      <w:sz w:val="20"/>
    </w:rPr>
  </w:style>
  <w:style w:type="paragraph" w:styleId="Title">
    <w:name w:val="Title"/>
    <w:qFormat/>
    <w:rsid w:val="005E45E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B3D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3DC8"/>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B3DC8"/>
    <w:pPr>
      <w:spacing w:before="122" w:line="198" w:lineRule="exact"/>
      <w:ind w:left="1985" w:hanging="851"/>
      <w:jc w:val="right"/>
    </w:pPr>
    <w:rPr>
      <w:sz w:val="18"/>
    </w:rPr>
  </w:style>
  <w:style w:type="paragraph" w:customStyle="1" w:styleId="TLPTableBullet">
    <w:name w:val="TLPTableBullet"/>
    <w:aliases w:val="ttb"/>
    <w:basedOn w:val="OPCParaBase"/>
    <w:rsid w:val="000B3DC8"/>
    <w:pPr>
      <w:spacing w:line="240" w:lineRule="exact"/>
      <w:ind w:left="284" w:hanging="284"/>
    </w:pPr>
    <w:rPr>
      <w:sz w:val="20"/>
    </w:rPr>
  </w:style>
  <w:style w:type="paragraph" w:styleId="TOAHeading">
    <w:name w:val="toa heading"/>
    <w:next w:val="Normal"/>
    <w:rsid w:val="005E45E7"/>
    <w:pPr>
      <w:spacing w:before="120"/>
    </w:pPr>
    <w:rPr>
      <w:rFonts w:ascii="Arial" w:hAnsi="Arial" w:cs="Arial"/>
      <w:b/>
      <w:bCs/>
      <w:sz w:val="24"/>
      <w:szCs w:val="24"/>
    </w:rPr>
  </w:style>
  <w:style w:type="paragraph" w:styleId="TOC1">
    <w:name w:val="toc 1"/>
    <w:basedOn w:val="OPCParaBase"/>
    <w:next w:val="Normal"/>
    <w:uiPriority w:val="39"/>
    <w:unhideWhenUsed/>
    <w:rsid w:val="000B3D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B3D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B3D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B3D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3D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B3D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B3D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B3D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B3D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B3DC8"/>
    <w:pPr>
      <w:keepLines/>
      <w:spacing w:before="240" w:after="120" w:line="240" w:lineRule="auto"/>
      <w:ind w:left="794"/>
    </w:pPr>
    <w:rPr>
      <w:b/>
      <w:kern w:val="28"/>
      <w:sz w:val="20"/>
    </w:rPr>
  </w:style>
  <w:style w:type="paragraph" w:customStyle="1" w:styleId="TofSectsHeading">
    <w:name w:val="TofSects(Heading)"/>
    <w:basedOn w:val="OPCParaBase"/>
    <w:rsid w:val="000B3DC8"/>
    <w:pPr>
      <w:spacing w:before="240" w:after="120" w:line="240" w:lineRule="auto"/>
    </w:pPr>
    <w:rPr>
      <w:b/>
      <w:sz w:val="24"/>
    </w:rPr>
  </w:style>
  <w:style w:type="paragraph" w:customStyle="1" w:styleId="TofSectsSection">
    <w:name w:val="TofSects(Section)"/>
    <w:basedOn w:val="OPCParaBase"/>
    <w:rsid w:val="000B3DC8"/>
    <w:pPr>
      <w:keepLines/>
      <w:spacing w:before="40" w:line="240" w:lineRule="auto"/>
      <w:ind w:left="1588" w:hanging="794"/>
    </w:pPr>
    <w:rPr>
      <w:kern w:val="28"/>
      <w:sz w:val="18"/>
    </w:rPr>
  </w:style>
  <w:style w:type="paragraph" w:customStyle="1" w:styleId="TofSectsSubdiv">
    <w:name w:val="TofSects(Subdiv)"/>
    <w:basedOn w:val="OPCParaBase"/>
    <w:rsid w:val="000B3DC8"/>
    <w:pPr>
      <w:keepLines/>
      <w:spacing w:before="80" w:line="240" w:lineRule="auto"/>
      <w:ind w:left="1588" w:hanging="794"/>
    </w:pPr>
    <w:rPr>
      <w:kern w:val="28"/>
    </w:rPr>
  </w:style>
  <w:style w:type="character" w:customStyle="1" w:styleId="OPCCharBase">
    <w:name w:val="OPCCharBase"/>
    <w:uiPriority w:val="1"/>
    <w:qFormat/>
    <w:rsid w:val="000B3DC8"/>
  </w:style>
  <w:style w:type="paragraph" w:customStyle="1" w:styleId="OPCParaBase">
    <w:name w:val="OPCParaBase"/>
    <w:qFormat/>
    <w:rsid w:val="000B3DC8"/>
    <w:pPr>
      <w:spacing w:line="260" w:lineRule="atLeast"/>
    </w:pPr>
    <w:rPr>
      <w:sz w:val="22"/>
    </w:rPr>
  </w:style>
  <w:style w:type="character" w:customStyle="1" w:styleId="HeaderChar">
    <w:name w:val="Header Char"/>
    <w:basedOn w:val="DefaultParagraphFont"/>
    <w:link w:val="Header"/>
    <w:rsid w:val="000B3DC8"/>
    <w:rPr>
      <w:sz w:val="16"/>
    </w:rPr>
  </w:style>
  <w:style w:type="paragraph" w:customStyle="1" w:styleId="noteToPara">
    <w:name w:val="noteToPara"/>
    <w:aliases w:val="ntp"/>
    <w:basedOn w:val="OPCParaBase"/>
    <w:rsid w:val="000B3DC8"/>
    <w:pPr>
      <w:spacing w:before="122" w:line="198" w:lineRule="exact"/>
      <w:ind w:left="2353" w:hanging="709"/>
    </w:pPr>
    <w:rPr>
      <w:sz w:val="18"/>
    </w:rPr>
  </w:style>
  <w:style w:type="paragraph" w:customStyle="1" w:styleId="WRStyle">
    <w:name w:val="WR Style"/>
    <w:aliases w:val="WR"/>
    <w:basedOn w:val="OPCParaBase"/>
    <w:rsid w:val="000B3DC8"/>
    <w:pPr>
      <w:spacing w:before="240" w:line="240" w:lineRule="auto"/>
      <w:ind w:left="284" w:hanging="284"/>
    </w:pPr>
    <w:rPr>
      <w:b/>
      <w:i/>
      <w:kern w:val="28"/>
      <w:sz w:val="24"/>
    </w:rPr>
  </w:style>
  <w:style w:type="character" w:customStyle="1" w:styleId="FooterChar">
    <w:name w:val="Footer Char"/>
    <w:basedOn w:val="DefaultParagraphFont"/>
    <w:link w:val="Footer"/>
    <w:rsid w:val="000B3DC8"/>
    <w:rPr>
      <w:sz w:val="22"/>
      <w:szCs w:val="24"/>
    </w:rPr>
  </w:style>
  <w:style w:type="table" w:customStyle="1" w:styleId="CFlag">
    <w:name w:val="CFlag"/>
    <w:basedOn w:val="TableNormal"/>
    <w:uiPriority w:val="99"/>
    <w:rsid w:val="000B3DC8"/>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B3D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3DC8"/>
    <w:pPr>
      <w:pBdr>
        <w:top w:val="single" w:sz="4" w:space="1" w:color="auto"/>
      </w:pBdr>
      <w:spacing w:before="360"/>
      <w:ind w:right="397"/>
      <w:jc w:val="both"/>
    </w:pPr>
  </w:style>
  <w:style w:type="paragraph" w:customStyle="1" w:styleId="ENotesHeading1">
    <w:name w:val="ENotesHeading 1"/>
    <w:aliases w:val="Enh1"/>
    <w:basedOn w:val="OPCParaBase"/>
    <w:next w:val="Normal"/>
    <w:rsid w:val="000B3DC8"/>
    <w:pPr>
      <w:spacing w:before="120"/>
      <w:outlineLvl w:val="1"/>
    </w:pPr>
    <w:rPr>
      <w:b/>
      <w:sz w:val="28"/>
      <w:szCs w:val="28"/>
    </w:rPr>
  </w:style>
  <w:style w:type="paragraph" w:customStyle="1" w:styleId="ENotesHeading2">
    <w:name w:val="ENotesHeading 2"/>
    <w:aliases w:val="Enh2"/>
    <w:basedOn w:val="OPCParaBase"/>
    <w:next w:val="Normal"/>
    <w:rsid w:val="000B3DC8"/>
    <w:pPr>
      <w:spacing w:before="120" w:after="120"/>
      <w:outlineLvl w:val="2"/>
    </w:pPr>
    <w:rPr>
      <w:b/>
      <w:sz w:val="24"/>
      <w:szCs w:val="28"/>
    </w:rPr>
  </w:style>
  <w:style w:type="paragraph" w:customStyle="1" w:styleId="CompiledActNo">
    <w:name w:val="CompiledActNo"/>
    <w:basedOn w:val="OPCParaBase"/>
    <w:next w:val="Normal"/>
    <w:rsid w:val="000B3DC8"/>
    <w:rPr>
      <w:b/>
      <w:sz w:val="24"/>
      <w:szCs w:val="24"/>
    </w:rPr>
  </w:style>
  <w:style w:type="paragraph" w:customStyle="1" w:styleId="ENotesText">
    <w:name w:val="ENotesText"/>
    <w:aliases w:val="Ent,ENt"/>
    <w:basedOn w:val="OPCParaBase"/>
    <w:next w:val="Normal"/>
    <w:rsid w:val="000B3DC8"/>
    <w:pPr>
      <w:spacing w:before="120"/>
    </w:pPr>
  </w:style>
  <w:style w:type="paragraph" w:customStyle="1" w:styleId="CompiledMadeUnder">
    <w:name w:val="CompiledMadeUnder"/>
    <w:basedOn w:val="OPCParaBase"/>
    <w:next w:val="Normal"/>
    <w:rsid w:val="000B3DC8"/>
    <w:rPr>
      <w:i/>
      <w:sz w:val="24"/>
      <w:szCs w:val="24"/>
    </w:rPr>
  </w:style>
  <w:style w:type="paragraph" w:customStyle="1" w:styleId="Paragraphsub-sub-sub">
    <w:name w:val="Paragraph(sub-sub-sub)"/>
    <w:aliases w:val="aaaa"/>
    <w:basedOn w:val="OPCParaBase"/>
    <w:rsid w:val="000B3D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3D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3D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3D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3D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B3DC8"/>
    <w:pPr>
      <w:spacing w:before="60" w:line="240" w:lineRule="auto"/>
    </w:pPr>
    <w:rPr>
      <w:rFonts w:cs="Arial"/>
      <w:sz w:val="20"/>
      <w:szCs w:val="22"/>
    </w:rPr>
  </w:style>
  <w:style w:type="paragraph" w:customStyle="1" w:styleId="ActHead10">
    <w:name w:val="ActHead 10"/>
    <w:aliases w:val="sp"/>
    <w:basedOn w:val="OPCParaBase"/>
    <w:next w:val="ActHead3"/>
    <w:rsid w:val="000B3DC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B3DC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B3DC8"/>
    <w:pPr>
      <w:keepNext/>
      <w:spacing w:before="60" w:line="240" w:lineRule="atLeast"/>
    </w:pPr>
    <w:rPr>
      <w:b/>
      <w:sz w:val="20"/>
    </w:rPr>
  </w:style>
  <w:style w:type="paragraph" w:customStyle="1" w:styleId="NoteToSubpara">
    <w:name w:val="NoteToSubpara"/>
    <w:aliases w:val="nts"/>
    <w:basedOn w:val="OPCParaBase"/>
    <w:rsid w:val="000B3DC8"/>
    <w:pPr>
      <w:spacing w:before="40" w:line="198" w:lineRule="exact"/>
      <w:ind w:left="2835" w:hanging="709"/>
    </w:pPr>
    <w:rPr>
      <w:sz w:val="18"/>
    </w:rPr>
  </w:style>
  <w:style w:type="paragraph" w:customStyle="1" w:styleId="ENoteTableHeading">
    <w:name w:val="ENoteTableHeading"/>
    <w:aliases w:val="enth"/>
    <w:basedOn w:val="OPCParaBase"/>
    <w:rsid w:val="000B3DC8"/>
    <w:pPr>
      <w:keepNext/>
      <w:spacing w:before="60" w:line="240" w:lineRule="atLeast"/>
    </w:pPr>
    <w:rPr>
      <w:rFonts w:ascii="Arial" w:hAnsi="Arial"/>
      <w:b/>
      <w:sz w:val="16"/>
    </w:rPr>
  </w:style>
  <w:style w:type="paragraph" w:customStyle="1" w:styleId="ENoteTTi">
    <w:name w:val="ENoteTTi"/>
    <w:aliases w:val="entti"/>
    <w:basedOn w:val="OPCParaBase"/>
    <w:rsid w:val="000B3DC8"/>
    <w:pPr>
      <w:keepNext/>
      <w:spacing w:before="60" w:line="240" w:lineRule="atLeast"/>
      <w:ind w:left="170"/>
    </w:pPr>
    <w:rPr>
      <w:sz w:val="16"/>
    </w:rPr>
  </w:style>
  <w:style w:type="paragraph" w:customStyle="1" w:styleId="ENoteTTIndentHeading">
    <w:name w:val="ENoteTTIndentHeading"/>
    <w:aliases w:val="enTTHi"/>
    <w:basedOn w:val="OPCParaBase"/>
    <w:rsid w:val="000B3D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3DC8"/>
    <w:pPr>
      <w:spacing w:before="60" w:line="240" w:lineRule="atLeast"/>
    </w:pPr>
    <w:rPr>
      <w:sz w:val="16"/>
    </w:rPr>
  </w:style>
  <w:style w:type="paragraph" w:customStyle="1" w:styleId="MadeunderText">
    <w:name w:val="MadeunderText"/>
    <w:basedOn w:val="OPCParaBase"/>
    <w:next w:val="CompiledMadeUnder"/>
    <w:rsid w:val="000B3DC8"/>
    <w:pPr>
      <w:spacing w:before="240"/>
    </w:pPr>
    <w:rPr>
      <w:sz w:val="24"/>
      <w:szCs w:val="24"/>
    </w:rPr>
  </w:style>
  <w:style w:type="paragraph" w:customStyle="1" w:styleId="ENotesHeading3">
    <w:name w:val="ENotesHeading 3"/>
    <w:aliases w:val="Enh3"/>
    <w:basedOn w:val="OPCParaBase"/>
    <w:next w:val="Normal"/>
    <w:rsid w:val="000B3DC8"/>
    <w:pPr>
      <w:keepNext/>
      <w:spacing w:before="120" w:line="240" w:lineRule="auto"/>
      <w:outlineLvl w:val="4"/>
    </w:pPr>
    <w:rPr>
      <w:b/>
      <w:szCs w:val="24"/>
    </w:rPr>
  </w:style>
  <w:style w:type="paragraph" w:customStyle="1" w:styleId="SubPartCASA">
    <w:name w:val="SubPart(CASA)"/>
    <w:aliases w:val="csp"/>
    <w:basedOn w:val="OPCParaBase"/>
    <w:next w:val="ActHead3"/>
    <w:rsid w:val="000B3DC8"/>
    <w:pPr>
      <w:keepNext/>
      <w:keepLines/>
      <w:spacing w:before="280"/>
      <w:outlineLvl w:val="1"/>
    </w:pPr>
    <w:rPr>
      <w:b/>
      <w:kern w:val="28"/>
      <w:sz w:val="32"/>
    </w:rPr>
  </w:style>
  <w:style w:type="character" w:customStyle="1" w:styleId="paragraphChar">
    <w:name w:val="paragraph Char"/>
    <w:aliases w:val="a Char"/>
    <w:basedOn w:val="DefaultParagraphFont"/>
    <w:link w:val="paragraph"/>
    <w:rsid w:val="00D774DE"/>
    <w:rPr>
      <w:sz w:val="22"/>
    </w:rPr>
  </w:style>
  <w:style w:type="character" w:customStyle="1" w:styleId="subsectionChar">
    <w:name w:val="subsection Char"/>
    <w:aliases w:val="ss Char"/>
    <w:basedOn w:val="DefaultParagraphFont"/>
    <w:link w:val="subsection"/>
    <w:rsid w:val="00A73B6C"/>
    <w:rPr>
      <w:sz w:val="22"/>
    </w:rPr>
  </w:style>
  <w:style w:type="character" w:customStyle="1" w:styleId="ItemHeadChar">
    <w:name w:val="ItemHead Char"/>
    <w:aliases w:val="ih Char"/>
    <w:basedOn w:val="DefaultParagraphFont"/>
    <w:link w:val="ItemHead"/>
    <w:rsid w:val="00B166D1"/>
    <w:rPr>
      <w:rFonts w:ascii="Arial" w:hAnsi="Arial"/>
      <w:b/>
      <w:kern w:val="28"/>
      <w:sz w:val="24"/>
    </w:rPr>
  </w:style>
  <w:style w:type="paragraph" w:customStyle="1" w:styleId="ENoteTTIndentHeadingSub">
    <w:name w:val="ENoteTTIndentHeadingSub"/>
    <w:aliases w:val="enTTHis"/>
    <w:basedOn w:val="OPCParaBase"/>
    <w:rsid w:val="000B3DC8"/>
    <w:pPr>
      <w:keepNext/>
      <w:spacing w:before="60" w:line="240" w:lineRule="atLeast"/>
      <w:ind w:left="340"/>
    </w:pPr>
    <w:rPr>
      <w:b/>
      <w:sz w:val="16"/>
    </w:rPr>
  </w:style>
  <w:style w:type="paragraph" w:customStyle="1" w:styleId="ENoteTTiSub">
    <w:name w:val="ENoteTTiSub"/>
    <w:aliases w:val="enttis"/>
    <w:basedOn w:val="OPCParaBase"/>
    <w:rsid w:val="000B3DC8"/>
    <w:pPr>
      <w:keepNext/>
      <w:spacing w:before="60" w:line="240" w:lineRule="atLeast"/>
      <w:ind w:left="340"/>
    </w:pPr>
    <w:rPr>
      <w:sz w:val="16"/>
    </w:rPr>
  </w:style>
  <w:style w:type="paragraph" w:customStyle="1" w:styleId="SubDivisionMigration">
    <w:name w:val="SubDivisionMigration"/>
    <w:aliases w:val="sdm"/>
    <w:basedOn w:val="OPCParaBase"/>
    <w:rsid w:val="000B3D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3DC8"/>
    <w:pPr>
      <w:keepNext/>
      <w:keepLines/>
      <w:spacing w:before="240" w:line="240" w:lineRule="auto"/>
      <w:ind w:left="1134" w:hanging="1134"/>
    </w:pPr>
    <w:rPr>
      <w:b/>
      <w:sz w:val="28"/>
    </w:rPr>
  </w:style>
  <w:style w:type="paragraph" w:customStyle="1" w:styleId="SOText">
    <w:name w:val="SO Text"/>
    <w:aliases w:val="sot"/>
    <w:link w:val="SOTextChar"/>
    <w:rsid w:val="000B3DC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B3DC8"/>
    <w:rPr>
      <w:rFonts w:eastAsiaTheme="minorHAnsi" w:cstheme="minorBidi"/>
      <w:sz w:val="22"/>
      <w:lang w:eastAsia="en-US"/>
    </w:rPr>
  </w:style>
  <w:style w:type="paragraph" w:customStyle="1" w:styleId="SOTextNote">
    <w:name w:val="SO TextNote"/>
    <w:aliases w:val="sont"/>
    <w:basedOn w:val="SOText"/>
    <w:qFormat/>
    <w:rsid w:val="000B3DC8"/>
    <w:pPr>
      <w:spacing w:before="122" w:line="198" w:lineRule="exact"/>
      <w:ind w:left="1843" w:hanging="709"/>
    </w:pPr>
    <w:rPr>
      <w:sz w:val="18"/>
    </w:rPr>
  </w:style>
  <w:style w:type="paragraph" w:customStyle="1" w:styleId="SOPara">
    <w:name w:val="SO Para"/>
    <w:aliases w:val="soa"/>
    <w:basedOn w:val="SOText"/>
    <w:link w:val="SOParaChar"/>
    <w:qFormat/>
    <w:rsid w:val="000B3DC8"/>
    <w:pPr>
      <w:tabs>
        <w:tab w:val="right" w:pos="1786"/>
      </w:tabs>
      <w:spacing w:before="40"/>
      <w:ind w:left="2070" w:hanging="936"/>
    </w:pPr>
  </w:style>
  <w:style w:type="character" w:customStyle="1" w:styleId="SOParaChar">
    <w:name w:val="SO Para Char"/>
    <w:aliases w:val="soa Char"/>
    <w:basedOn w:val="DefaultParagraphFont"/>
    <w:link w:val="SOPara"/>
    <w:rsid w:val="000B3DC8"/>
    <w:rPr>
      <w:rFonts w:eastAsiaTheme="minorHAnsi" w:cstheme="minorBidi"/>
      <w:sz w:val="22"/>
      <w:lang w:eastAsia="en-US"/>
    </w:rPr>
  </w:style>
  <w:style w:type="paragraph" w:customStyle="1" w:styleId="FileName">
    <w:name w:val="FileName"/>
    <w:basedOn w:val="Normal"/>
    <w:rsid w:val="000B3DC8"/>
  </w:style>
  <w:style w:type="paragraph" w:customStyle="1" w:styleId="SOHeadBold">
    <w:name w:val="SO HeadBold"/>
    <w:aliases w:val="sohb"/>
    <w:basedOn w:val="SOText"/>
    <w:next w:val="SOText"/>
    <w:link w:val="SOHeadBoldChar"/>
    <w:qFormat/>
    <w:rsid w:val="000B3DC8"/>
    <w:rPr>
      <w:b/>
    </w:rPr>
  </w:style>
  <w:style w:type="character" w:customStyle="1" w:styleId="SOHeadBoldChar">
    <w:name w:val="SO HeadBold Char"/>
    <w:aliases w:val="sohb Char"/>
    <w:basedOn w:val="DefaultParagraphFont"/>
    <w:link w:val="SOHeadBold"/>
    <w:rsid w:val="000B3DC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B3DC8"/>
    <w:rPr>
      <w:i/>
    </w:rPr>
  </w:style>
  <w:style w:type="character" w:customStyle="1" w:styleId="SOHeadItalicChar">
    <w:name w:val="SO HeadItalic Char"/>
    <w:aliases w:val="sohi Char"/>
    <w:basedOn w:val="DefaultParagraphFont"/>
    <w:link w:val="SOHeadItalic"/>
    <w:rsid w:val="000B3DC8"/>
    <w:rPr>
      <w:rFonts w:eastAsiaTheme="minorHAnsi" w:cstheme="minorBidi"/>
      <w:i/>
      <w:sz w:val="22"/>
      <w:lang w:eastAsia="en-US"/>
    </w:rPr>
  </w:style>
  <w:style w:type="paragraph" w:customStyle="1" w:styleId="SOBullet">
    <w:name w:val="SO Bullet"/>
    <w:aliases w:val="sotb"/>
    <w:basedOn w:val="SOText"/>
    <w:link w:val="SOBulletChar"/>
    <w:qFormat/>
    <w:rsid w:val="000B3DC8"/>
    <w:pPr>
      <w:ind w:left="1559" w:hanging="425"/>
    </w:pPr>
  </w:style>
  <w:style w:type="character" w:customStyle="1" w:styleId="SOBulletChar">
    <w:name w:val="SO Bullet Char"/>
    <w:aliases w:val="sotb Char"/>
    <w:basedOn w:val="DefaultParagraphFont"/>
    <w:link w:val="SOBullet"/>
    <w:rsid w:val="000B3DC8"/>
    <w:rPr>
      <w:rFonts w:eastAsiaTheme="minorHAnsi" w:cstheme="minorBidi"/>
      <w:sz w:val="22"/>
      <w:lang w:eastAsia="en-US"/>
    </w:rPr>
  </w:style>
  <w:style w:type="paragraph" w:customStyle="1" w:styleId="SOBulletNote">
    <w:name w:val="SO BulletNote"/>
    <w:aliases w:val="sonb"/>
    <w:basedOn w:val="SOTextNote"/>
    <w:link w:val="SOBulletNoteChar"/>
    <w:qFormat/>
    <w:rsid w:val="000B3DC8"/>
    <w:pPr>
      <w:tabs>
        <w:tab w:val="left" w:pos="1560"/>
      </w:tabs>
      <w:ind w:left="2268" w:hanging="1134"/>
    </w:pPr>
  </w:style>
  <w:style w:type="character" w:customStyle="1" w:styleId="SOBulletNoteChar">
    <w:name w:val="SO BulletNote Char"/>
    <w:aliases w:val="sonb Char"/>
    <w:basedOn w:val="DefaultParagraphFont"/>
    <w:link w:val="SOBulletNote"/>
    <w:rsid w:val="000B3DC8"/>
    <w:rPr>
      <w:rFonts w:eastAsiaTheme="minorHAnsi" w:cstheme="minorBidi"/>
      <w:sz w:val="18"/>
      <w:lang w:eastAsia="en-US"/>
    </w:rPr>
  </w:style>
  <w:style w:type="paragraph" w:customStyle="1" w:styleId="FreeForm">
    <w:name w:val="FreeForm"/>
    <w:rsid w:val="000B3DC8"/>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7938EB"/>
    <w:rPr>
      <w:b/>
      <w:bCs/>
      <w:kern w:val="28"/>
      <w:sz w:val="36"/>
      <w:szCs w:val="32"/>
    </w:rPr>
  </w:style>
  <w:style w:type="character" w:customStyle="1" w:styleId="Heading2Char">
    <w:name w:val="Heading 2 Char"/>
    <w:basedOn w:val="DefaultParagraphFont"/>
    <w:link w:val="Heading2"/>
    <w:uiPriority w:val="9"/>
    <w:rsid w:val="007938EB"/>
    <w:rPr>
      <w:b/>
      <w:iCs/>
      <w:kern w:val="28"/>
      <w:sz w:val="32"/>
      <w:szCs w:val="28"/>
    </w:rPr>
  </w:style>
  <w:style w:type="character" w:customStyle="1" w:styleId="Heading3Char">
    <w:name w:val="Heading 3 Char"/>
    <w:basedOn w:val="DefaultParagraphFont"/>
    <w:link w:val="Heading3"/>
    <w:uiPriority w:val="9"/>
    <w:rsid w:val="007938EB"/>
    <w:rPr>
      <w:b/>
      <w:kern w:val="28"/>
      <w:sz w:val="28"/>
      <w:szCs w:val="26"/>
    </w:rPr>
  </w:style>
  <w:style w:type="character" w:customStyle="1" w:styleId="Heading4Char">
    <w:name w:val="Heading 4 Char"/>
    <w:basedOn w:val="DefaultParagraphFont"/>
    <w:link w:val="Heading4"/>
    <w:uiPriority w:val="9"/>
    <w:rsid w:val="007938EB"/>
    <w:rPr>
      <w:b/>
      <w:kern w:val="28"/>
      <w:sz w:val="26"/>
      <w:szCs w:val="28"/>
    </w:rPr>
  </w:style>
  <w:style w:type="character" w:customStyle="1" w:styleId="Heading5Char">
    <w:name w:val="Heading 5 Char"/>
    <w:basedOn w:val="DefaultParagraphFont"/>
    <w:link w:val="Heading5"/>
    <w:uiPriority w:val="9"/>
    <w:rsid w:val="007938EB"/>
    <w:rPr>
      <w:b/>
      <w:iCs/>
      <w:kern w:val="28"/>
      <w:sz w:val="24"/>
      <w:szCs w:val="26"/>
    </w:rPr>
  </w:style>
  <w:style w:type="character" w:customStyle="1" w:styleId="Heading6Char">
    <w:name w:val="Heading 6 Char"/>
    <w:basedOn w:val="DefaultParagraphFont"/>
    <w:link w:val="Heading6"/>
    <w:uiPriority w:val="9"/>
    <w:rsid w:val="007938EB"/>
    <w:rPr>
      <w:rFonts w:ascii="Arial" w:hAnsi="Arial" w:cs="Arial"/>
      <w:b/>
      <w:kern w:val="28"/>
      <w:sz w:val="32"/>
      <w:szCs w:val="22"/>
    </w:rPr>
  </w:style>
  <w:style w:type="character" w:customStyle="1" w:styleId="Heading7Char">
    <w:name w:val="Heading 7 Char"/>
    <w:basedOn w:val="DefaultParagraphFont"/>
    <w:link w:val="Heading7"/>
    <w:uiPriority w:val="9"/>
    <w:rsid w:val="007938EB"/>
    <w:rPr>
      <w:rFonts w:ascii="Arial" w:hAnsi="Arial" w:cs="Arial"/>
      <w:b/>
      <w:kern w:val="28"/>
      <w:sz w:val="28"/>
      <w:szCs w:val="22"/>
    </w:rPr>
  </w:style>
  <w:style w:type="character" w:customStyle="1" w:styleId="Heading8Char">
    <w:name w:val="Heading 8 Char"/>
    <w:basedOn w:val="DefaultParagraphFont"/>
    <w:link w:val="Heading8"/>
    <w:uiPriority w:val="9"/>
    <w:rsid w:val="007938EB"/>
    <w:rPr>
      <w:rFonts w:ascii="Arial" w:hAnsi="Arial" w:cs="Arial"/>
      <w:b/>
      <w:iCs/>
      <w:kern w:val="28"/>
      <w:sz w:val="26"/>
      <w:szCs w:val="22"/>
    </w:rPr>
  </w:style>
  <w:style w:type="character" w:customStyle="1" w:styleId="Heading9Char">
    <w:name w:val="Heading 9 Char"/>
    <w:basedOn w:val="DefaultParagraphFont"/>
    <w:link w:val="Heading9"/>
    <w:uiPriority w:val="9"/>
    <w:rsid w:val="007938EB"/>
    <w:rPr>
      <w:b/>
      <w:bCs/>
      <w:i/>
      <w:kern w:val="2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2867-710D-4C13-BE0B-031DDDA3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103</Pages>
  <Words>22770</Words>
  <Characters>113237</Characters>
  <Application>Microsoft Office Word</Application>
  <DocSecurity>0</DocSecurity>
  <PresentationFormat/>
  <Lines>3142</Lines>
  <Paragraphs>1711</Paragraphs>
  <ScaleCrop>false</ScaleCrop>
  <HeadingPairs>
    <vt:vector size="2" baseType="variant">
      <vt:variant>
        <vt:lpstr>Title</vt:lpstr>
      </vt:variant>
      <vt:variant>
        <vt:i4>1</vt:i4>
      </vt:variant>
    </vt:vector>
  </HeadingPairs>
  <TitlesOfParts>
    <vt:vector size="1" baseType="lpstr">
      <vt:lpstr>Intelligence Services Act 2001</vt:lpstr>
    </vt:vector>
  </TitlesOfParts>
  <Manager/>
  <Company/>
  <LinksUpToDate>false</LinksUpToDate>
  <CharactersWithSpaces>135258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Services Act 2001</dc:title>
  <dc:subject/>
  <dc:creator/>
  <cp:keywords/>
  <dc:description/>
  <cp:lastModifiedBy/>
  <cp:revision>1</cp:revision>
  <cp:lastPrinted>2013-06-19T04:06:00Z</cp:lastPrinted>
  <dcterms:created xsi:type="dcterms:W3CDTF">2014-11-04T00:38:00Z</dcterms:created>
  <dcterms:modified xsi:type="dcterms:W3CDTF">2014-11-04T00:38:00Z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Intelligence Services Act 2001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ChangedTitle">
    <vt:lpwstr>Intelligence Services Act 2001</vt:lpwstr>
  </property>
  <property fmtid="{D5CDD505-2E9C-101B-9397-08002B2CF9AE}" pid="11" name="DoNotAsk">
    <vt:lpwstr>1</vt:lpwstr>
  </property>
  <property fmtid="{D5CDD505-2E9C-101B-9397-08002B2CF9AE}" pid="12" name="DLM">
    <vt:lpwstr>No DLM</vt:lpwstr>
  </property>
</Properties>
</file>