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E0423" w:rsidRPr="00CF2837" w:rsidRDefault="00CE0423" w:rsidP="005922BB">
      <w:r w:rsidRPr="00CF2837">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81pt" o:ole="" fillcolor="window">
            <v:imagedata r:id="rId9" o:title=""/>
          </v:shape>
          <o:OLEObject Type="Embed" ProgID="Word.Picture.8" ShapeID="_x0000_i1025" DrawAspect="Content" ObjectID="_1527064754" r:id="rId10"/>
        </w:object>
      </w:r>
    </w:p>
    <w:p w:rsidR="00CE0423" w:rsidRPr="00CF2837" w:rsidRDefault="00CE0423" w:rsidP="005922BB">
      <w:pPr>
        <w:pStyle w:val="ShortT"/>
        <w:spacing w:before="240"/>
      </w:pPr>
      <w:r w:rsidRPr="00CF2837">
        <w:t>Renewable Energy (Electricity) Act 2000</w:t>
      </w:r>
    </w:p>
    <w:p w:rsidR="00CE0423" w:rsidRPr="00CF2837" w:rsidRDefault="00CE0423" w:rsidP="005922BB">
      <w:pPr>
        <w:pStyle w:val="CompiledActNo"/>
        <w:spacing w:before="240"/>
      </w:pPr>
      <w:r w:rsidRPr="00CF2837">
        <w:t>No.</w:t>
      </w:r>
      <w:r w:rsidR="00CF2837">
        <w:t> </w:t>
      </w:r>
      <w:r w:rsidRPr="00CF2837">
        <w:t>174, 2000</w:t>
      </w:r>
    </w:p>
    <w:p w:rsidR="00CE0423" w:rsidRPr="00CF2837" w:rsidRDefault="00CE0423" w:rsidP="005922BB">
      <w:pPr>
        <w:spacing w:before="1000"/>
        <w:rPr>
          <w:rFonts w:cs="Arial"/>
          <w:b/>
          <w:sz w:val="32"/>
          <w:szCs w:val="32"/>
        </w:rPr>
      </w:pPr>
      <w:r w:rsidRPr="00CF2837">
        <w:rPr>
          <w:rFonts w:cs="Arial"/>
          <w:b/>
          <w:sz w:val="32"/>
          <w:szCs w:val="32"/>
        </w:rPr>
        <w:t>Compilation No.</w:t>
      </w:r>
      <w:r w:rsidR="00CF2837">
        <w:rPr>
          <w:rFonts w:cs="Arial"/>
          <w:b/>
          <w:sz w:val="32"/>
          <w:szCs w:val="32"/>
        </w:rPr>
        <w:t> </w:t>
      </w:r>
      <w:r w:rsidRPr="00CF2837">
        <w:rPr>
          <w:rFonts w:cs="Arial"/>
          <w:b/>
          <w:sz w:val="32"/>
          <w:szCs w:val="32"/>
        </w:rPr>
        <w:fldChar w:fldCharType="begin"/>
      </w:r>
      <w:r w:rsidRPr="00CF2837">
        <w:rPr>
          <w:rFonts w:cs="Arial"/>
          <w:b/>
          <w:sz w:val="32"/>
          <w:szCs w:val="32"/>
        </w:rPr>
        <w:instrText xml:space="preserve"> DOCPROPERTY  CompilationNumber </w:instrText>
      </w:r>
      <w:r w:rsidRPr="00CF2837">
        <w:rPr>
          <w:rFonts w:cs="Arial"/>
          <w:b/>
          <w:sz w:val="32"/>
          <w:szCs w:val="32"/>
        </w:rPr>
        <w:fldChar w:fldCharType="separate"/>
      </w:r>
      <w:r w:rsidR="00CF2837">
        <w:rPr>
          <w:rFonts w:cs="Arial"/>
          <w:b/>
          <w:sz w:val="32"/>
          <w:szCs w:val="32"/>
        </w:rPr>
        <w:t>25</w:t>
      </w:r>
      <w:r w:rsidRPr="00CF2837">
        <w:rPr>
          <w:rFonts w:cs="Arial"/>
          <w:b/>
          <w:sz w:val="32"/>
          <w:szCs w:val="32"/>
        </w:rPr>
        <w:fldChar w:fldCharType="end"/>
      </w:r>
    </w:p>
    <w:p w:rsidR="00CE0423" w:rsidRPr="00CF2837" w:rsidRDefault="00CE0423" w:rsidP="005922BB">
      <w:pPr>
        <w:spacing w:before="480"/>
        <w:rPr>
          <w:rFonts w:cs="Arial"/>
          <w:sz w:val="24"/>
        </w:rPr>
      </w:pPr>
      <w:r w:rsidRPr="00CF2837">
        <w:rPr>
          <w:rFonts w:cs="Arial"/>
          <w:b/>
          <w:sz w:val="24"/>
        </w:rPr>
        <w:t xml:space="preserve">Compilation date: </w:t>
      </w:r>
      <w:r w:rsidRPr="00CF2837">
        <w:rPr>
          <w:rFonts w:cs="Arial"/>
          <w:b/>
          <w:sz w:val="24"/>
        </w:rPr>
        <w:tab/>
      </w:r>
      <w:r w:rsidRPr="00CF2837">
        <w:rPr>
          <w:rFonts w:cs="Arial"/>
          <w:b/>
          <w:sz w:val="24"/>
        </w:rPr>
        <w:tab/>
      </w:r>
      <w:r w:rsidRPr="00CF2837">
        <w:rPr>
          <w:rFonts w:cs="Arial"/>
          <w:b/>
          <w:sz w:val="24"/>
        </w:rPr>
        <w:tab/>
      </w:r>
      <w:r w:rsidRPr="00CF2837">
        <w:rPr>
          <w:rFonts w:cs="Arial"/>
          <w:sz w:val="24"/>
        </w:rPr>
        <w:fldChar w:fldCharType="begin"/>
      </w:r>
      <w:r w:rsidRPr="00CF2837">
        <w:rPr>
          <w:rFonts w:cs="Arial"/>
          <w:sz w:val="24"/>
        </w:rPr>
        <w:instrText xml:space="preserve"> DOCPROPERTY StartDate \@ "d MMMM yyyy" \*MERGEFORMAT </w:instrText>
      </w:r>
      <w:r w:rsidRPr="00CF2837">
        <w:rPr>
          <w:rFonts w:cs="Arial"/>
          <w:sz w:val="24"/>
        </w:rPr>
        <w:fldChar w:fldCharType="separate"/>
      </w:r>
      <w:r w:rsidR="00CF2837" w:rsidRPr="00CF2837">
        <w:rPr>
          <w:rFonts w:cs="Arial"/>
          <w:bCs/>
          <w:sz w:val="24"/>
        </w:rPr>
        <w:t>10</w:t>
      </w:r>
      <w:r w:rsidR="00CF2837">
        <w:rPr>
          <w:rFonts w:cs="Arial"/>
          <w:sz w:val="24"/>
        </w:rPr>
        <w:t xml:space="preserve"> March 2016</w:t>
      </w:r>
      <w:r w:rsidRPr="00CF2837">
        <w:rPr>
          <w:rFonts w:cs="Arial"/>
          <w:sz w:val="24"/>
        </w:rPr>
        <w:fldChar w:fldCharType="end"/>
      </w:r>
    </w:p>
    <w:p w:rsidR="003E01F1" w:rsidRPr="00CF2837" w:rsidRDefault="003E01F1" w:rsidP="005922BB">
      <w:pPr>
        <w:spacing w:before="240"/>
        <w:rPr>
          <w:rFonts w:cs="Arial"/>
          <w:sz w:val="24"/>
        </w:rPr>
      </w:pPr>
      <w:r w:rsidRPr="00CF2837">
        <w:rPr>
          <w:rFonts w:cs="Arial"/>
          <w:b/>
          <w:sz w:val="24"/>
        </w:rPr>
        <w:t>Includes amendments up to:</w:t>
      </w:r>
      <w:r w:rsidRPr="00CF2837">
        <w:rPr>
          <w:rFonts w:cs="Arial"/>
          <w:b/>
          <w:sz w:val="24"/>
        </w:rPr>
        <w:tab/>
      </w:r>
      <w:r w:rsidRPr="00CF2837">
        <w:rPr>
          <w:rFonts w:cs="Arial"/>
          <w:sz w:val="24"/>
        </w:rPr>
        <w:fldChar w:fldCharType="begin"/>
      </w:r>
      <w:r w:rsidRPr="00CF2837">
        <w:rPr>
          <w:rFonts w:cs="Arial"/>
          <w:sz w:val="24"/>
        </w:rPr>
        <w:instrText xml:space="preserve"> DOCPROPERTY IncludesUpTo </w:instrText>
      </w:r>
      <w:r w:rsidRPr="00CF2837">
        <w:rPr>
          <w:rFonts w:cs="Arial"/>
          <w:sz w:val="24"/>
        </w:rPr>
        <w:fldChar w:fldCharType="separate"/>
      </w:r>
      <w:r w:rsidR="00CF2837">
        <w:rPr>
          <w:rFonts w:cs="Arial"/>
          <w:sz w:val="24"/>
        </w:rPr>
        <w:t>Act No. 4, 2016</w:t>
      </w:r>
      <w:r w:rsidRPr="00CF2837">
        <w:rPr>
          <w:rFonts w:cs="Arial"/>
          <w:sz w:val="24"/>
        </w:rPr>
        <w:fldChar w:fldCharType="end"/>
      </w:r>
    </w:p>
    <w:p w:rsidR="00CE0423" w:rsidRPr="00CF2837" w:rsidRDefault="00CE0423" w:rsidP="005922BB">
      <w:pPr>
        <w:spacing w:before="240"/>
        <w:rPr>
          <w:rFonts w:cs="Arial"/>
          <w:sz w:val="28"/>
          <w:szCs w:val="28"/>
        </w:rPr>
      </w:pPr>
      <w:r w:rsidRPr="00CF2837">
        <w:rPr>
          <w:rFonts w:cs="Arial"/>
          <w:b/>
          <w:sz w:val="24"/>
        </w:rPr>
        <w:t>Registered:</w:t>
      </w:r>
      <w:r w:rsidRPr="00CF2837">
        <w:rPr>
          <w:rFonts w:cs="Arial"/>
          <w:b/>
          <w:sz w:val="24"/>
        </w:rPr>
        <w:tab/>
      </w:r>
      <w:r w:rsidRPr="00CF2837">
        <w:rPr>
          <w:rFonts w:cs="Arial"/>
          <w:b/>
          <w:sz w:val="24"/>
        </w:rPr>
        <w:tab/>
      </w:r>
      <w:r w:rsidRPr="00CF2837">
        <w:rPr>
          <w:rFonts w:cs="Arial"/>
          <w:b/>
          <w:sz w:val="24"/>
        </w:rPr>
        <w:tab/>
      </w:r>
      <w:r w:rsidRPr="00CF2837">
        <w:rPr>
          <w:rFonts w:cs="Arial"/>
          <w:b/>
          <w:sz w:val="24"/>
        </w:rPr>
        <w:tab/>
      </w:r>
      <w:r w:rsidRPr="00CF2837">
        <w:rPr>
          <w:rFonts w:cs="Arial"/>
          <w:sz w:val="24"/>
        </w:rPr>
        <w:fldChar w:fldCharType="begin"/>
      </w:r>
      <w:r w:rsidRPr="00CF2837">
        <w:rPr>
          <w:rFonts w:cs="Arial"/>
          <w:sz w:val="24"/>
        </w:rPr>
        <w:instrText xml:space="preserve"> IF </w:instrText>
      </w:r>
      <w:r w:rsidRPr="00CF2837">
        <w:rPr>
          <w:rFonts w:cs="Arial"/>
          <w:sz w:val="24"/>
        </w:rPr>
        <w:fldChar w:fldCharType="begin"/>
      </w:r>
      <w:r w:rsidRPr="00CF2837">
        <w:rPr>
          <w:rFonts w:cs="Arial"/>
          <w:sz w:val="24"/>
        </w:rPr>
        <w:instrText xml:space="preserve"> DOCPROPERTY RegisteredDate </w:instrText>
      </w:r>
      <w:r w:rsidRPr="00CF2837">
        <w:rPr>
          <w:rFonts w:cs="Arial"/>
          <w:sz w:val="24"/>
        </w:rPr>
        <w:fldChar w:fldCharType="separate"/>
      </w:r>
      <w:r w:rsidR="00CF2837">
        <w:rPr>
          <w:rFonts w:cs="Arial"/>
          <w:sz w:val="24"/>
        </w:rPr>
        <w:instrText>10/06/2016</w:instrText>
      </w:r>
      <w:r w:rsidRPr="00CF2837">
        <w:rPr>
          <w:rFonts w:cs="Arial"/>
          <w:sz w:val="24"/>
        </w:rPr>
        <w:fldChar w:fldCharType="end"/>
      </w:r>
      <w:r w:rsidRPr="00CF2837">
        <w:rPr>
          <w:rFonts w:cs="Arial"/>
          <w:sz w:val="24"/>
        </w:rPr>
        <w:instrText xml:space="preserve"> = #1/1/1901# "Unknown" </w:instrText>
      </w:r>
      <w:r w:rsidRPr="00CF2837">
        <w:rPr>
          <w:rFonts w:cs="Arial"/>
          <w:sz w:val="24"/>
        </w:rPr>
        <w:fldChar w:fldCharType="begin"/>
      </w:r>
      <w:r w:rsidRPr="00CF2837">
        <w:rPr>
          <w:rFonts w:cs="Arial"/>
          <w:sz w:val="24"/>
        </w:rPr>
        <w:instrText xml:space="preserve"> DOCPROPERTY RegisteredDate \@ "d MMMM yyyy" </w:instrText>
      </w:r>
      <w:r w:rsidRPr="00CF2837">
        <w:rPr>
          <w:rFonts w:cs="Arial"/>
          <w:sz w:val="24"/>
        </w:rPr>
        <w:fldChar w:fldCharType="separate"/>
      </w:r>
      <w:r w:rsidR="00CF2837">
        <w:rPr>
          <w:rFonts w:cs="Arial"/>
          <w:sz w:val="24"/>
        </w:rPr>
        <w:instrText>10 June 2016</w:instrText>
      </w:r>
      <w:r w:rsidRPr="00CF2837">
        <w:rPr>
          <w:rFonts w:cs="Arial"/>
          <w:sz w:val="24"/>
        </w:rPr>
        <w:fldChar w:fldCharType="end"/>
      </w:r>
      <w:r w:rsidRPr="00CF2837">
        <w:rPr>
          <w:rFonts w:cs="Arial"/>
          <w:sz w:val="24"/>
        </w:rPr>
        <w:instrText xml:space="preserve"> \*MERGEFORMAT </w:instrText>
      </w:r>
      <w:r w:rsidRPr="00CF2837">
        <w:rPr>
          <w:rFonts w:cs="Arial"/>
          <w:sz w:val="24"/>
        </w:rPr>
        <w:fldChar w:fldCharType="separate"/>
      </w:r>
      <w:r w:rsidR="00CF2837" w:rsidRPr="00CF2837">
        <w:rPr>
          <w:rFonts w:cs="Arial"/>
          <w:bCs/>
          <w:noProof/>
          <w:sz w:val="24"/>
        </w:rPr>
        <w:t>10</w:t>
      </w:r>
      <w:r w:rsidR="00CF2837">
        <w:rPr>
          <w:rFonts w:cs="Arial"/>
          <w:noProof/>
          <w:sz w:val="24"/>
        </w:rPr>
        <w:t xml:space="preserve"> June 2016</w:t>
      </w:r>
      <w:r w:rsidRPr="00CF2837">
        <w:rPr>
          <w:rFonts w:cs="Arial"/>
          <w:sz w:val="24"/>
        </w:rPr>
        <w:fldChar w:fldCharType="end"/>
      </w:r>
    </w:p>
    <w:p w:rsidR="00CE0423" w:rsidRPr="00CF2837" w:rsidRDefault="00CE0423" w:rsidP="005922BB">
      <w:pPr>
        <w:rPr>
          <w:b/>
          <w:szCs w:val="22"/>
        </w:rPr>
      </w:pPr>
    </w:p>
    <w:p w:rsidR="00CE0423" w:rsidRPr="00CF2837" w:rsidRDefault="00CE0423" w:rsidP="005922BB">
      <w:pPr>
        <w:pageBreakBefore/>
        <w:rPr>
          <w:rFonts w:cs="Arial"/>
          <w:b/>
          <w:sz w:val="32"/>
          <w:szCs w:val="32"/>
        </w:rPr>
      </w:pPr>
      <w:r w:rsidRPr="00CF2837">
        <w:rPr>
          <w:rFonts w:cs="Arial"/>
          <w:b/>
          <w:sz w:val="32"/>
          <w:szCs w:val="32"/>
        </w:rPr>
        <w:lastRenderedPageBreak/>
        <w:t>About this compilation</w:t>
      </w:r>
    </w:p>
    <w:p w:rsidR="00CE0423" w:rsidRPr="00CF2837" w:rsidRDefault="00CE0423" w:rsidP="005922BB">
      <w:pPr>
        <w:spacing w:before="240"/>
        <w:rPr>
          <w:rFonts w:cs="Arial"/>
        </w:rPr>
      </w:pPr>
      <w:r w:rsidRPr="00CF2837">
        <w:rPr>
          <w:rFonts w:cs="Arial"/>
          <w:b/>
          <w:szCs w:val="22"/>
        </w:rPr>
        <w:t>This compilation</w:t>
      </w:r>
    </w:p>
    <w:p w:rsidR="00CE0423" w:rsidRPr="00CF2837" w:rsidRDefault="00CE0423" w:rsidP="005922BB">
      <w:pPr>
        <w:spacing w:before="120" w:after="120"/>
        <w:rPr>
          <w:rFonts w:cs="Arial"/>
          <w:szCs w:val="22"/>
        </w:rPr>
      </w:pPr>
      <w:r w:rsidRPr="00CF2837">
        <w:rPr>
          <w:rFonts w:cs="Arial"/>
          <w:szCs w:val="22"/>
        </w:rPr>
        <w:t xml:space="preserve">This is a compilation of the </w:t>
      </w:r>
      <w:r w:rsidRPr="00CF2837">
        <w:rPr>
          <w:rFonts w:cs="Arial"/>
          <w:i/>
          <w:szCs w:val="22"/>
        </w:rPr>
        <w:fldChar w:fldCharType="begin"/>
      </w:r>
      <w:r w:rsidRPr="00CF2837">
        <w:rPr>
          <w:rFonts w:cs="Arial"/>
          <w:i/>
          <w:szCs w:val="22"/>
        </w:rPr>
        <w:instrText xml:space="preserve"> STYLEREF  ShortT </w:instrText>
      </w:r>
      <w:r w:rsidRPr="00CF2837">
        <w:rPr>
          <w:rFonts w:cs="Arial"/>
          <w:i/>
          <w:szCs w:val="22"/>
        </w:rPr>
        <w:fldChar w:fldCharType="separate"/>
      </w:r>
      <w:r w:rsidR="00CF2837">
        <w:rPr>
          <w:rFonts w:cs="Arial"/>
          <w:i/>
          <w:noProof/>
          <w:szCs w:val="22"/>
        </w:rPr>
        <w:t>Renewable Energy (Electricity) Act 2000</w:t>
      </w:r>
      <w:r w:rsidRPr="00CF2837">
        <w:rPr>
          <w:rFonts w:cs="Arial"/>
          <w:i/>
          <w:szCs w:val="22"/>
        </w:rPr>
        <w:fldChar w:fldCharType="end"/>
      </w:r>
      <w:r w:rsidRPr="00CF2837">
        <w:rPr>
          <w:rFonts w:cs="Arial"/>
          <w:szCs w:val="22"/>
        </w:rPr>
        <w:t xml:space="preserve"> that shows the text of the law as amended and in force on </w:t>
      </w:r>
      <w:r w:rsidRPr="00CF2837">
        <w:rPr>
          <w:rFonts w:cs="Arial"/>
          <w:szCs w:val="22"/>
        </w:rPr>
        <w:fldChar w:fldCharType="begin"/>
      </w:r>
      <w:r w:rsidRPr="00CF2837">
        <w:rPr>
          <w:rFonts w:cs="Arial"/>
          <w:szCs w:val="22"/>
        </w:rPr>
        <w:instrText xml:space="preserve"> DOCPROPERTY StartDate \@ "d MMMM yyyy" </w:instrText>
      </w:r>
      <w:r w:rsidRPr="00CF2837">
        <w:rPr>
          <w:rFonts w:cs="Arial"/>
          <w:szCs w:val="22"/>
        </w:rPr>
        <w:fldChar w:fldCharType="separate"/>
      </w:r>
      <w:r w:rsidR="00CF2837">
        <w:rPr>
          <w:rFonts w:cs="Arial"/>
          <w:szCs w:val="22"/>
        </w:rPr>
        <w:t>10 March 2016</w:t>
      </w:r>
      <w:r w:rsidRPr="00CF2837">
        <w:rPr>
          <w:rFonts w:cs="Arial"/>
          <w:szCs w:val="22"/>
        </w:rPr>
        <w:fldChar w:fldCharType="end"/>
      </w:r>
      <w:r w:rsidRPr="00CF2837">
        <w:rPr>
          <w:rFonts w:cs="Arial"/>
          <w:szCs w:val="22"/>
        </w:rPr>
        <w:t xml:space="preserve"> (the </w:t>
      </w:r>
      <w:r w:rsidRPr="00CF2837">
        <w:rPr>
          <w:rFonts w:cs="Arial"/>
          <w:b/>
          <w:i/>
          <w:szCs w:val="22"/>
        </w:rPr>
        <w:t>compilation date</w:t>
      </w:r>
      <w:r w:rsidRPr="00CF2837">
        <w:rPr>
          <w:rFonts w:cs="Arial"/>
          <w:szCs w:val="22"/>
        </w:rPr>
        <w:t>).</w:t>
      </w:r>
    </w:p>
    <w:p w:rsidR="00CE0423" w:rsidRPr="00CF2837" w:rsidRDefault="00CE0423" w:rsidP="005922BB">
      <w:pPr>
        <w:spacing w:after="120"/>
        <w:rPr>
          <w:rFonts w:cs="Arial"/>
          <w:szCs w:val="22"/>
        </w:rPr>
      </w:pPr>
      <w:r w:rsidRPr="00CF2837">
        <w:rPr>
          <w:rFonts w:cs="Arial"/>
          <w:szCs w:val="22"/>
        </w:rPr>
        <w:t xml:space="preserve">The notes at the end of this compilation (the </w:t>
      </w:r>
      <w:r w:rsidRPr="00CF2837">
        <w:rPr>
          <w:rFonts w:cs="Arial"/>
          <w:b/>
          <w:i/>
          <w:szCs w:val="22"/>
        </w:rPr>
        <w:t>endnotes</w:t>
      </w:r>
      <w:r w:rsidRPr="00CF2837">
        <w:rPr>
          <w:rFonts w:cs="Arial"/>
          <w:szCs w:val="22"/>
        </w:rPr>
        <w:t>) include information about amending laws and the amendment history of provisions of the compiled law.</w:t>
      </w:r>
    </w:p>
    <w:p w:rsidR="00CE0423" w:rsidRPr="00CF2837" w:rsidRDefault="00CE0423" w:rsidP="005922BB">
      <w:pPr>
        <w:tabs>
          <w:tab w:val="left" w:pos="5640"/>
        </w:tabs>
        <w:spacing w:before="120" w:after="120"/>
        <w:rPr>
          <w:rFonts w:cs="Arial"/>
          <w:b/>
          <w:szCs w:val="22"/>
        </w:rPr>
      </w:pPr>
      <w:r w:rsidRPr="00CF2837">
        <w:rPr>
          <w:rFonts w:cs="Arial"/>
          <w:b/>
          <w:szCs w:val="22"/>
        </w:rPr>
        <w:t>Uncommenced amendments</w:t>
      </w:r>
    </w:p>
    <w:p w:rsidR="00CE0423" w:rsidRPr="00CF2837" w:rsidRDefault="00CE0423" w:rsidP="005922BB">
      <w:pPr>
        <w:spacing w:after="120"/>
        <w:rPr>
          <w:rFonts w:cs="Arial"/>
          <w:szCs w:val="22"/>
        </w:rPr>
      </w:pPr>
      <w:r w:rsidRPr="00CF2837">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CE0423" w:rsidRPr="00CF2837" w:rsidRDefault="00CE0423" w:rsidP="005922BB">
      <w:pPr>
        <w:spacing w:before="120" w:after="120"/>
        <w:rPr>
          <w:rFonts w:cs="Arial"/>
          <w:b/>
          <w:szCs w:val="22"/>
        </w:rPr>
      </w:pPr>
      <w:r w:rsidRPr="00CF2837">
        <w:rPr>
          <w:rFonts w:cs="Arial"/>
          <w:b/>
          <w:szCs w:val="22"/>
        </w:rPr>
        <w:t>Application, saving and transitional provisions for provisions and amendments</w:t>
      </w:r>
    </w:p>
    <w:p w:rsidR="00CE0423" w:rsidRPr="00CF2837" w:rsidRDefault="00CE0423" w:rsidP="005922BB">
      <w:pPr>
        <w:spacing w:after="120"/>
        <w:rPr>
          <w:rFonts w:cs="Arial"/>
          <w:szCs w:val="22"/>
        </w:rPr>
      </w:pPr>
      <w:r w:rsidRPr="00CF2837">
        <w:rPr>
          <w:rFonts w:cs="Arial"/>
          <w:szCs w:val="22"/>
        </w:rPr>
        <w:t>If the operation of a provision or amendment of the compiled law is affected by an application, saving or transitional provision that is not included in this compilation, details are included in the endnotes.</w:t>
      </w:r>
    </w:p>
    <w:p w:rsidR="00CE0423" w:rsidRPr="00CF2837" w:rsidRDefault="00CE0423" w:rsidP="005922BB">
      <w:pPr>
        <w:spacing w:after="120"/>
        <w:rPr>
          <w:rFonts w:cs="Arial"/>
          <w:b/>
          <w:szCs w:val="22"/>
        </w:rPr>
      </w:pPr>
      <w:r w:rsidRPr="00CF2837">
        <w:rPr>
          <w:rFonts w:cs="Arial"/>
          <w:b/>
          <w:szCs w:val="22"/>
        </w:rPr>
        <w:t>Editorial changes</w:t>
      </w:r>
    </w:p>
    <w:p w:rsidR="00CE0423" w:rsidRPr="00CF2837" w:rsidRDefault="00CE0423" w:rsidP="005922BB">
      <w:pPr>
        <w:spacing w:after="120"/>
        <w:rPr>
          <w:rFonts w:cs="Arial"/>
          <w:szCs w:val="22"/>
        </w:rPr>
      </w:pPr>
      <w:r w:rsidRPr="00CF2837">
        <w:rPr>
          <w:rFonts w:cs="Arial"/>
          <w:szCs w:val="22"/>
        </w:rPr>
        <w:t>For more information about any editorial changes made in this compilation, see the endnotes.</w:t>
      </w:r>
    </w:p>
    <w:p w:rsidR="00CE0423" w:rsidRPr="00CF2837" w:rsidRDefault="00CE0423" w:rsidP="005922BB">
      <w:pPr>
        <w:spacing w:before="120" w:after="120"/>
        <w:rPr>
          <w:rFonts w:cs="Arial"/>
          <w:b/>
          <w:szCs w:val="22"/>
        </w:rPr>
      </w:pPr>
      <w:r w:rsidRPr="00CF2837">
        <w:rPr>
          <w:rFonts w:cs="Arial"/>
          <w:b/>
          <w:szCs w:val="22"/>
        </w:rPr>
        <w:t>Modifications</w:t>
      </w:r>
    </w:p>
    <w:p w:rsidR="00CE0423" w:rsidRPr="00CF2837" w:rsidRDefault="00CE0423" w:rsidP="005922BB">
      <w:pPr>
        <w:spacing w:after="120"/>
        <w:rPr>
          <w:rFonts w:cs="Arial"/>
          <w:szCs w:val="22"/>
        </w:rPr>
      </w:pPr>
      <w:r w:rsidRPr="00CF2837">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CE0423" w:rsidRPr="00CF2837" w:rsidRDefault="00CE0423" w:rsidP="005922BB">
      <w:pPr>
        <w:spacing w:before="80" w:after="120"/>
        <w:rPr>
          <w:rFonts w:cs="Arial"/>
          <w:b/>
          <w:szCs w:val="22"/>
        </w:rPr>
      </w:pPr>
      <w:r w:rsidRPr="00CF2837">
        <w:rPr>
          <w:rFonts w:cs="Arial"/>
          <w:b/>
          <w:szCs w:val="22"/>
        </w:rPr>
        <w:t>Self</w:t>
      </w:r>
      <w:r w:rsidR="00CF2837">
        <w:rPr>
          <w:rFonts w:cs="Arial"/>
          <w:b/>
          <w:szCs w:val="22"/>
        </w:rPr>
        <w:noBreakHyphen/>
      </w:r>
      <w:r w:rsidRPr="00CF2837">
        <w:rPr>
          <w:rFonts w:cs="Arial"/>
          <w:b/>
          <w:szCs w:val="22"/>
        </w:rPr>
        <w:t>repealing provisions</w:t>
      </w:r>
    </w:p>
    <w:p w:rsidR="00CE0423" w:rsidRPr="00CF2837" w:rsidRDefault="00CE0423" w:rsidP="005922BB">
      <w:pPr>
        <w:spacing w:after="120"/>
        <w:rPr>
          <w:rFonts w:cs="Arial"/>
          <w:szCs w:val="22"/>
        </w:rPr>
      </w:pPr>
      <w:r w:rsidRPr="00CF2837">
        <w:rPr>
          <w:rFonts w:cs="Arial"/>
          <w:szCs w:val="22"/>
        </w:rPr>
        <w:t>If a provision of the compiled law has been repealed in accordance with a provision of the law, details are included in the endnotes.</w:t>
      </w:r>
    </w:p>
    <w:p w:rsidR="00CE0423" w:rsidRPr="00CF2837" w:rsidRDefault="00CE0423" w:rsidP="005922BB">
      <w:pPr>
        <w:pStyle w:val="Header"/>
        <w:tabs>
          <w:tab w:val="clear" w:pos="4150"/>
          <w:tab w:val="clear" w:pos="8307"/>
        </w:tabs>
      </w:pPr>
      <w:r w:rsidRPr="00CF2837">
        <w:rPr>
          <w:rStyle w:val="CharChapNo"/>
        </w:rPr>
        <w:t xml:space="preserve"> </w:t>
      </w:r>
      <w:r w:rsidRPr="00CF2837">
        <w:rPr>
          <w:rStyle w:val="CharChapText"/>
        </w:rPr>
        <w:t xml:space="preserve"> </w:t>
      </w:r>
    </w:p>
    <w:p w:rsidR="00CE0423" w:rsidRPr="00CF2837" w:rsidRDefault="00CE0423" w:rsidP="005922BB">
      <w:pPr>
        <w:pStyle w:val="Header"/>
        <w:tabs>
          <w:tab w:val="clear" w:pos="4150"/>
          <w:tab w:val="clear" w:pos="8307"/>
        </w:tabs>
      </w:pPr>
      <w:r w:rsidRPr="00CF2837">
        <w:rPr>
          <w:rStyle w:val="CharPartNo"/>
        </w:rPr>
        <w:t xml:space="preserve"> </w:t>
      </w:r>
      <w:r w:rsidRPr="00CF2837">
        <w:rPr>
          <w:rStyle w:val="CharPartText"/>
        </w:rPr>
        <w:t xml:space="preserve"> </w:t>
      </w:r>
    </w:p>
    <w:p w:rsidR="00CE0423" w:rsidRPr="00CF2837" w:rsidRDefault="00CE0423" w:rsidP="005922BB">
      <w:pPr>
        <w:pStyle w:val="Header"/>
        <w:tabs>
          <w:tab w:val="clear" w:pos="4150"/>
          <w:tab w:val="clear" w:pos="8307"/>
        </w:tabs>
      </w:pPr>
      <w:r w:rsidRPr="00CF2837">
        <w:rPr>
          <w:rStyle w:val="CharDivNo"/>
        </w:rPr>
        <w:t xml:space="preserve"> </w:t>
      </w:r>
      <w:r w:rsidRPr="00CF2837">
        <w:rPr>
          <w:rStyle w:val="CharDivText"/>
        </w:rPr>
        <w:t xml:space="preserve"> </w:t>
      </w:r>
    </w:p>
    <w:p w:rsidR="00CE0423" w:rsidRPr="00CF2837" w:rsidRDefault="00CE0423" w:rsidP="005922BB">
      <w:pPr>
        <w:sectPr w:rsidR="00CE0423" w:rsidRPr="00CF2837" w:rsidSect="00E72CED">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062D7C" w:rsidRPr="00CF2837" w:rsidRDefault="00062D7C" w:rsidP="00063253">
      <w:pPr>
        <w:rPr>
          <w:sz w:val="36"/>
        </w:rPr>
      </w:pPr>
      <w:r w:rsidRPr="00CF2837">
        <w:rPr>
          <w:sz w:val="36"/>
        </w:rPr>
        <w:lastRenderedPageBreak/>
        <w:t>Contents</w:t>
      </w:r>
    </w:p>
    <w:p w:rsidR="00CF2837" w:rsidRDefault="00EF5ACA">
      <w:pPr>
        <w:pStyle w:val="TOC2"/>
        <w:rPr>
          <w:rFonts w:asciiTheme="minorHAnsi" w:eastAsiaTheme="minorEastAsia" w:hAnsiTheme="minorHAnsi" w:cstheme="minorBidi"/>
          <w:b w:val="0"/>
          <w:noProof/>
          <w:kern w:val="0"/>
          <w:sz w:val="22"/>
          <w:szCs w:val="22"/>
        </w:rPr>
      </w:pPr>
      <w:r w:rsidRPr="00CF2837">
        <w:fldChar w:fldCharType="begin"/>
      </w:r>
      <w:r w:rsidRPr="00CF2837">
        <w:instrText xml:space="preserve"> TOC \o "1-9" </w:instrText>
      </w:r>
      <w:r w:rsidRPr="00CF2837">
        <w:fldChar w:fldCharType="separate"/>
      </w:r>
      <w:r w:rsidR="00CF2837">
        <w:rPr>
          <w:noProof/>
        </w:rPr>
        <w:t>Part 1—Preliminary</w:t>
      </w:r>
      <w:r w:rsidR="00CF2837" w:rsidRPr="00CF2837">
        <w:rPr>
          <w:b w:val="0"/>
          <w:noProof/>
          <w:sz w:val="18"/>
        </w:rPr>
        <w:tab/>
      </w:r>
      <w:r w:rsidR="00CF2837" w:rsidRPr="00CF2837">
        <w:rPr>
          <w:b w:val="0"/>
          <w:noProof/>
          <w:sz w:val="18"/>
        </w:rPr>
        <w:fldChar w:fldCharType="begin"/>
      </w:r>
      <w:r w:rsidR="00CF2837" w:rsidRPr="00CF2837">
        <w:rPr>
          <w:b w:val="0"/>
          <w:noProof/>
          <w:sz w:val="18"/>
        </w:rPr>
        <w:instrText xml:space="preserve"> PAGEREF _Toc453322798 \h </w:instrText>
      </w:r>
      <w:r w:rsidR="00CF2837" w:rsidRPr="00CF2837">
        <w:rPr>
          <w:b w:val="0"/>
          <w:noProof/>
          <w:sz w:val="18"/>
        </w:rPr>
      </w:r>
      <w:r w:rsidR="00CF2837" w:rsidRPr="00CF2837">
        <w:rPr>
          <w:b w:val="0"/>
          <w:noProof/>
          <w:sz w:val="18"/>
        </w:rPr>
        <w:fldChar w:fldCharType="separate"/>
      </w:r>
      <w:r w:rsidR="00CF2837" w:rsidRPr="00CF2837">
        <w:rPr>
          <w:b w:val="0"/>
          <w:noProof/>
          <w:sz w:val="18"/>
        </w:rPr>
        <w:t>1</w:t>
      </w:r>
      <w:r w:rsidR="00CF2837" w:rsidRPr="00CF2837">
        <w:rPr>
          <w:b w:val="0"/>
          <w:noProof/>
          <w:sz w:val="18"/>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w:t>
      </w:r>
      <w:r>
        <w:rPr>
          <w:noProof/>
        </w:rPr>
        <w:tab/>
        <w:t>Short title</w:t>
      </w:r>
      <w:r w:rsidRPr="00CF2837">
        <w:rPr>
          <w:noProof/>
        </w:rPr>
        <w:tab/>
      </w:r>
      <w:r w:rsidRPr="00CF2837">
        <w:rPr>
          <w:noProof/>
        </w:rPr>
        <w:fldChar w:fldCharType="begin"/>
      </w:r>
      <w:r w:rsidRPr="00CF2837">
        <w:rPr>
          <w:noProof/>
        </w:rPr>
        <w:instrText xml:space="preserve"> PAGEREF _Toc453322799 \h </w:instrText>
      </w:r>
      <w:r w:rsidRPr="00CF2837">
        <w:rPr>
          <w:noProof/>
        </w:rPr>
      </w:r>
      <w:r w:rsidRPr="00CF2837">
        <w:rPr>
          <w:noProof/>
        </w:rPr>
        <w:fldChar w:fldCharType="separate"/>
      </w:r>
      <w:r w:rsidRPr="00CF2837">
        <w:rPr>
          <w:noProof/>
        </w:rPr>
        <w:t>1</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2</w:t>
      </w:r>
      <w:r>
        <w:rPr>
          <w:noProof/>
        </w:rPr>
        <w:tab/>
        <w:t>Commencement</w:t>
      </w:r>
      <w:r w:rsidRPr="00CF2837">
        <w:rPr>
          <w:noProof/>
        </w:rPr>
        <w:tab/>
      </w:r>
      <w:r w:rsidRPr="00CF2837">
        <w:rPr>
          <w:noProof/>
        </w:rPr>
        <w:fldChar w:fldCharType="begin"/>
      </w:r>
      <w:r w:rsidRPr="00CF2837">
        <w:rPr>
          <w:noProof/>
        </w:rPr>
        <w:instrText xml:space="preserve"> PAGEREF _Toc453322800 \h </w:instrText>
      </w:r>
      <w:r w:rsidRPr="00CF2837">
        <w:rPr>
          <w:noProof/>
        </w:rPr>
      </w:r>
      <w:r w:rsidRPr="00CF2837">
        <w:rPr>
          <w:noProof/>
        </w:rPr>
        <w:fldChar w:fldCharType="separate"/>
      </w:r>
      <w:r w:rsidRPr="00CF2837">
        <w:rPr>
          <w:noProof/>
        </w:rPr>
        <w:t>1</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3</w:t>
      </w:r>
      <w:r>
        <w:rPr>
          <w:noProof/>
        </w:rPr>
        <w:tab/>
        <w:t>Object/outline</w:t>
      </w:r>
      <w:r w:rsidRPr="00CF2837">
        <w:rPr>
          <w:noProof/>
        </w:rPr>
        <w:tab/>
      </w:r>
      <w:r w:rsidRPr="00CF2837">
        <w:rPr>
          <w:noProof/>
        </w:rPr>
        <w:fldChar w:fldCharType="begin"/>
      </w:r>
      <w:r w:rsidRPr="00CF2837">
        <w:rPr>
          <w:noProof/>
        </w:rPr>
        <w:instrText xml:space="preserve"> PAGEREF _Toc453322801 \h </w:instrText>
      </w:r>
      <w:r w:rsidRPr="00CF2837">
        <w:rPr>
          <w:noProof/>
        </w:rPr>
      </w:r>
      <w:r w:rsidRPr="00CF2837">
        <w:rPr>
          <w:noProof/>
        </w:rPr>
        <w:fldChar w:fldCharType="separate"/>
      </w:r>
      <w:r w:rsidRPr="00CF2837">
        <w:rPr>
          <w:noProof/>
        </w:rPr>
        <w:t>1</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4</w:t>
      </w:r>
      <w:r>
        <w:rPr>
          <w:noProof/>
        </w:rPr>
        <w:tab/>
        <w:t>Years to which this Act applies</w:t>
      </w:r>
      <w:r w:rsidRPr="00CF2837">
        <w:rPr>
          <w:noProof/>
        </w:rPr>
        <w:tab/>
      </w:r>
      <w:r w:rsidRPr="00CF2837">
        <w:rPr>
          <w:noProof/>
        </w:rPr>
        <w:fldChar w:fldCharType="begin"/>
      </w:r>
      <w:r w:rsidRPr="00CF2837">
        <w:rPr>
          <w:noProof/>
        </w:rPr>
        <w:instrText xml:space="preserve"> PAGEREF _Toc453322802 \h </w:instrText>
      </w:r>
      <w:r w:rsidRPr="00CF2837">
        <w:rPr>
          <w:noProof/>
        </w:rPr>
      </w:r>
      <w:r w:rsidRPr="00CF2837">
        <w:rPr>
          <w:noProof/>
        </w:rPr>
        <w:fldChar w:fldCharType="separate"/>
      </w:r>
      <w:r w:rsidRPr="00CF2837">
        <w:rPr>
          <w:noProof/>
        </w:rPr>
        <w:t>2</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5</w:t>
      </w:r>
      <w:r>
        <w:rPr>
          <w:noProof/>
        </w:rPr>
        <w:tab/>
        <w:t>Definitions</w:t>
      </w:r>
      <w:r w:rsidRPr="00CF2837">
        <w:rPr>
          <w:noProof/>
        </w:rPr>
        <w:tab/>
      </w:r>
      <w:r w:rsidRPr="00CF2837">
        <w:rPr>
          <w:noProof/>
        </w:rPr>
        <w:fldChar w:fldCharType="begin"/>
      </w:r>
      <w:r w:rsidRPr="00CF2837">
        <w:rPr>
          <w:noProof/>
        </w:rPr>
        <w:instrText xml:space="preserve"> PAGEREF _Toc453322803 \h </w:instrText>
      </w:r>
      <w:r w:rsidRPr="00CF2837">
        <w:rPr>
          <w:noProof/>
        </w:rPr>
      </w:r>
      <w:r w:rsidRPr="00CF2837">
        <w:rPr>
          <w:noProof/>
        </w:rPr>
        <w:fldChar w:fldCharType="separate"/>
      </w:r>
      <w:r w:rsidRPr="00CF2837">
        <w:rPr>
          <w:noProof/>
        </w:rPr>
        <w:t>2</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6</w:t>
      </w:r>
      <w:r>
        <w:rPr>
          <w:noProof/>
        </w:rPr>
        <w:tab/>
        <w:t>Act binds Crown</w:t>
      </w:r>
      <w:r w:rsidRPr="00CF2837">
        <w:rPr>
          <w:noProof/>
        </w:rPr>
        <w:tab/>
      </w:r>
      <w:r w:rsidRPr="00CF2837">
        <w:rPr>
          <w:noProof/>
        </w:rPr>
        <w:fldChar w:fldCharType="begin"/>
      </w:r>
      <w:r w:rsidRPr="00CF2837">
        <w:rPr>
          <w:noProof/>
        </w:rPr>
        <w:instrText xml:space="preserve"> PAGEREF _Toc453322804 \h </w:instrText>
      </w:r>
      <w:r w:rsidRPr="00CF2837">
        <w:rPr>
          <w:noProof/>
        </w:rPr>
      </w:r>
      <w:r w:rsidRPr="00CF2837">
        <w:rPr>
          <w:noProof/>
        </w:rPr>
        <w:fldChar w:fldCharType="separate"/>
      </w:r>
      <w:r w:rsidRPr="00CF2837">
        <w:rPr>
          <w:noProof/>
        </w:rPr>
        <w:t>11</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7</w:t>
      </w:r>
      <w:r>
        <w:rPr>
          <w:noProof/>
        </w:rPr>
        <w:tab/>
        <w:t>Application to the external Territories</w:t>
      </w:r>
      <w:r w:rsidRPr="00CF2837">
        <w:rPr>
          <w:noProof/>
        </w:rPr>
        <w:tab/>
      </w:r>
      <w:r w:rsidRPr="00CF2837">
        <w:rPr>
          <w:noProof/>
        </w:rPr>
        <w:fldChar w:fldCharType="begin"/>
      </w:r>
      <w:r w:rsidRPr="00CF2837">
        <w:rPr>
          <w:noProof/>
        </w:rPr>
        <w:instrText xml:space="preserve"> PAGEREF _Toc453322805 \h </w:instrText>
      </w:r>
      <w:r w:rsidRPr="00CF2837">
        <w:rPr>
          <w:noProof/>
        </w:rPr>
      </w:r>
      <w:r w:rsidRPr="00CF2837">
        <w:rPr>
          <w:noProof/>
        </w:rPr>
        <w:fldChar w:fldCharType="separate"/>
      </w:r>
      <w:r w:rsidRPr="00CF2837">
        <w:rPr>
          <w:noProof/>
        </w:rPr>
        <w:t>11</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7A</w:t>
      </w:r>
      <w:r>
        <w:rPr>
          <w:noProof/>
        </w:rPr>
        <w:tab/>
        <w:t>Tax deductibility</w:t>
      </w:r>
      <w:r w:rsidRPr="00CF2837">
        <w:rPr>
          <w:noProof/>
        </w:rPr>
        <w:tab/>
      </w:r>
      <w:r w:rsidRPr="00CF2837">
        <w:rPr>
          <w:noProof/>
        </w:rPr>
        <w:fldChar w:fldCharType="begin"/>
      </w:r>
      <w:r w:rsidRPr="00CF2837">
        <w:rPr>
          <w:noProof/>
        </w:rPr>
        <w:instrText xml:space="preserve"> PAGEREF _Toc453322806 \h </w:instrText>
      </w:r>
      <w:r w:rsidRPr="00CF2837">
        <w:rPr>
          <w:noProof/>
        </w:rPr>
      </w:r>
      <w:r w:rsidRPr="00CF2837">
        <w:rPr>
          <w:noProof/>
        </w:rPr>
        <w:fldChar w:fldCharType="separate"/>
      </w:r>
      <w:r w:rsidRPr="00CF2837">
        <w:rPr>
          <w:noProof/>
        </w:rPr>
        <w:t>11</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7B</w:t>
      </w:r>
      <w:r>
        <w:rPr>
          <w:noProof/>
        </w:rPr>
        <w:tab/>
        <w:t>Constitutional basis</w:t>
      </w:r>
      <w:r w:rsidRPr="00CF2837">
        <w:rPr>
          <w:noProof/>
        </w:rPr>
        <w:tab/>
      </w:r>
      <w:r w:rsidRPr="00CF2837">
        <w:rPr>
          <w:noProof/>
        </w:rPr>
        <w:fldChar w:fldCharType="begin"/>
      </w:r>
      <w:r w:rsidRPr="00CF2837">
        <w:rPr>
          <w:noProof/>
        </w:rPr>
        <w:instrText xml:space="preserve"> PAGEREF _Toc453322807 \h </w:instrText>
      </w:r>
      <w:r w:rsidRPr="00CF2837">
        <w:rPr>
          <w:noProof/>
        </w:rPr>
      </w:r>
      <w:r w:rsidRPr="00CF2837">
        <w:rPr>
          <w:noProof/>
        </w:rPr>
        <w:fldChar w:fldCharType="separate"/>
      </w:r>
      <w:r w:rsidRPr="00CF2837">
        <w:rPr>
          <w:noProof/>
        </w:rPr>
        <w:t>11</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7C</w:t>
      </w:r>
      <w:r>
        <w:rPr>
          <w:noProof/>
        </w:rPr>
        <w:tab/>
        <w:t>Immunity from State laws</w:t>
      </w:r>
      <w:r w:rsidRPr="00CF2837">
        <w:rPr>
          <w:noProof/>
        </w:rPr>
        <w:tab/>
      </w:r>
      <w:r w:rsidRPr="00CF2837">
        <w:rPr>
          <w:noProof/>
        </w:rPr>
        <w:fldChar w:fldCharType="begin"/>
      </w:r>
      <w:r w:rsidRPr="00CF2837">
        <w:rPr>
          <w:noProof/>
        </w:rPr>
        <w:instrText xml:space="preserve"> PAGEREF _Toc453322808 \h </w:instrText>
      </w:r>
      <w:r w:rsidRPr="00CF2837">
        <w:rPr>
          <w:noProof/>
        </w:rPr>
      </w:r>
      <w:r w:rsidRPr="00CF2837">
        <w:rPr>
          <w:noProof/>
        </w:rPr>
        <w:fldChar w:fldCharType="separate"/>
      </w:r>
      <w:r w:rsidRPr="00CF2837">
        <w:rPr>
          <w:noProof/>
        </w:rPr>
        <w:t>12</w:t>
      </w:r>
      <w:r w:rsidRPr="00CF2837">
        <w:rPr>
          <w:noProof/>
        </w:rPr>
        <w:fldChar w:fldCharType="end"/>
      </w:r>
    </w:p>
    <w:p w:rsidR="00CF2837" w:rsidRDefault="00CF2837">
      <w:pPr>
        <w:pStyle w:val="TOC2"/>
        <w:rPr>
          <w:rFonts w:asciiTheme="minorHAnsi" w:eastAsiaTheme="minorEastAsia" w:hAnsiTheme="minorHAnsi" w:cstheme="minorBidi"/>
          <w:b w:val="0"/>
          <w:noProof/>
          <w:kern w:val="0"/>
          <w:sz w:val="22"/>
          <w:szCs w:val="22"/>
        </w:rPr>
      </w:pPr>
      <w:r>
        <w:rPr>
          <w:noProof/>
        </w:rPr>
        <w:t>Part 2—Renewable energy certificates</w:t>
      </w:r>
      <w:r w:rsidRPr="00CF2837">
        <w:rPr>
          <w:b w:val="0"/>
          <w:noProof/>
          <w:sz w:val="18"/>
        </w:rPr>
        <w:tab/>
      </w:r>
      <w:r w:rsidRPr="00CF2837">
        <w:rPr>
          <w:b w:val="0"/>
          <w:noProof/>
          <w:sz w:val="18"/>
        </w:rPr>
        <w:fldChar w:fldCharType="begin"/>
      </w:r>
      <w:r w:rsidRPr="00CF2837">
        <w:rPr>
          <w:b w:val="0"/>
          <w:noProof/>
          <w:sz w:val="18"/>
        </w:rPr>
        <w:instrText xml:space="preserve"> PAGEREF _Toc453322809 \h </w:instrText>
      </w:r>
      <w:r w:rsidRPr="00CF2837">
        <w:rPr>
          <w:b w:val="0"/>
          <w:noProof/>
          <w:sz w:val="18"/>
        </w:rPr>
      </w:r>
      <w:r w:rsidRPr="00CF2837">
        <w:rPr>
          <w:b w:val="0"/>
          <w:noProof/>
          <w:sz w:val="18"/>
        </w:rPr>
        <w:fldChar w:fldCharType="separate"/>
      </w:r>
      <w:r w:rsidRPr="00CF2837">
        <w:rPr>
          <w:b w:val="0"/>
          <w:noProof/>
          <w:sz w:val="18"/>
        </w:rPr>
        <w:t>13</w:t>
      </w:r>
      <w:r w:rsidRPr="00CF2837">
        <w:rPr>
          <w:b w:val="0"/>
          <w:noProof/>
          <w:sz w:val="18"/>
        </w:rPr>
        <w:fldChar w:fldCharType="end"/>
      </w:r>
    </w:p>
    <w:p w:rsidR="00CF2837" w:rsidRDefault="00CF2837">
      <w:pPr>
        <w:pStyle w:val="TOC3"/>
        <w:rPr>
          <w:rFonts w:asciiTheme="minorHAnsi" w:eastAsiaTheme="minorEastAsia" w:hAnsiTheme="minorHAnsi" w:cstheme="minorBidi"/>
          <w:b w:val="0"/>
          <w:noProof/>
          <w:kern w:val="0"/>
          <w:szCs w:val="22"/>
        </w:rPr>
      </w:pPr>
      <w:r>
        <w:rPr>
          <w:noProof/>
        </w:rPr>
        <w:t>Division 1—Preliminary</w:t>
      </w:r>
      <w:r w:rsidRPr="00CF2837">
        <w:rPr>
          <w:b w:val="0"/>
          <w:noProof/>
          <w:sz w:val="18"/>
        </w:rPr>
        <w:tab/>
      </w:r>
      <w:r w:rsidRPr="00CF2837">
        <w:rPr>
          <w:b w:val="0"/>
          <w:noProof/>
          <w:sz w:val="18"/>
        </w:rPr>
        <w:fldChar w:fldCharType="begin"/>
      </w:r>
      <w:r w:rsidRPr="00CF2837">
        <w:rPr>
          <w:b w:val="0"/>
          <w:noProof/>
          <w:sz w:val="18"/>
        </w:rPr>
        <w:instrText xml:space="preserve"> PAGEREF _Toc453322810 \h </w:instrText>
      </w:r>
      <w:r w:rsidRPr="00CF2837">
        <w:rPr>
          <w:b w:val="0"/>
          <w:noProof/>
          <w:sz w:val="18"/>
        </w:rPr>
      </w:r>
      <w:r w:rsidRPr="00CF2837">
        <w:rPr>
          <w:b w:val="0"/>
          <w:noProof/>
          <w:sz w:val="18"/>
        </w:rPr>
        <w:fldChar w:fldCharType="separate"/>
      </w:r>
      <w:r w:rsidRPr="00CF2837">
        <w:rPr>
          <w:b w:val="0"/>
          <w:noProof/>
          <w:sz w:val="18"/>
        </w:rPr>
        <w:t>13</w:t>
      </w:r>
      <w:r w:rsidRPr="00CF2837">
        <w:rPr>
          <w:b w:val="0"/>
          <w:noProof/>
          <w:sz w:val="18"/>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8</w:t>
      </w:r>
      <w:r>
        <w:rPr>
          <w:noProof/>
        </w:rPr>
        <w:tab/>
        <w:t>Overview of Part</w:t>
      </w:r>
      <w:r w:rsidRPr="00CF2837">
        <w:rPr>
          <w:noProof/>
        </w:rPr>
        <w:tab/>
      </w:r>
      <w:r w:rsidRPr="00CF2837">
        <w:rPr>
          <w:noProof/>
        </w:rPr>
        <w:fldChar w:fldCharType="begin"/>
      </w:r>
      <w:r w:rsidRPr="00CF2837">
        <w:rPr>
          <w:noProof/>
        </w:rPr>
        <w:instrText xml:space="preserve"> PAGEREF _Toc453322811 \h </w:instrText>
      </w:r>
      <w:r w:rsidRPr="00CF2837">
        <w:rPr>
          <w:noProof/>
        </w:rPr>
      </w:r>
      <w:r w:rsidRPr="00CF2837">
        <w:rPr>
          <w:noProof/>
        </w:rPr>
        <w:fldChar w:fldCharType="separate"/>
      </w:r>
      <w:r w:rsidRPr="00CF2837">
        <w:rPr>
          <w:noProof/>
        </w:rPr>
        <w:t>13</w:t>
      </w:r>
      <w:r w:rsidRPr="00CF2837">
        <w:rPr>
          <w:noProof/>
        </w:rPr>
        <w:fldChar w:fldCharType="end"/>
      </w:r>
    </w:p>
    <w:p w:rsidR="00CF2837" w:rsidRDefault="00CF2837">
      <w:pPr>
        <w:pStyle w:val="TOC3"/>
        <w:rPr>
          <w:rFonts w:asciiTheme="minorHAnsi" w:eastAsiaTheme="minorEastAsia" w:hAnsiTheme="minorHAnsi" w:cstheme="minorBidi"/>
          <w:b w:val="0"/>
          <w:noProof/>
          <w:kern w:val="0"/>
          <w:szCs w:val="22"/>
        </w:rPr>
      </w:pPr>
      <w:r>
        <w:rPr>
          <w:noProof/>
        </w:rPr>
        <w:t>Division 2—Registration of persons</w:t>
      </w:r>
      <w:r w:rsidRPr="00CF2837">
        <w:rPr>
          <w:b w:val="0"/>
          <w:noProof/>
          <w:sz w:val="18"/>
        </w:rPr>
        <w:tab/>
      </w:r>
      <w:r w:rsidRPr="00CF2837">
        <w:rPr>
          <w:b w:val="0"/>
          <w:noProof/>
          <w:sz w:val="18"/>
        </w:rPr>
        <w:fldChar w:fldCharType="begin"/>
      </w:r>
      <w:r w:rsidRPr="00CF2837">
        <w:rPr>
          <w:b w:val="0"/>
          <w:noProof/>
          <w:sz w:val="18"/>
        </w:rPr>
        <w:instrText xml:space="preserve"> PAGEREF _Toc453322812 \h </w:instrText>
      </w:r>
      <w:r w:rsidRPr="00CF2837">
        <w:rPr>
          <w:b w:val="0"/>
          <w:noProof/>
          <w:sz w:val="18"/>
        </w:rPr>
      </w:r>
      <w:r w:rsidRPr="00CF2837">
        <w:rPr>
          <w:b w:val="0"/>
          <w:noProof/>
          <w:sz w:val="18"/>
        </w:rPr>
        <w:fldChar w:fldCharType="separate"/>
      </w:r>
      <w:r w:rsidRPr="00CF2837">
        <w:rPr>
          <w:b w:val="0"/>
          <w:noProof/>
          <w:sz w:val="18"/>
        </w:rPr>
        <w:t>15</w:t>
      </w:r>
      <w:r w:rsidRPr="00CF2837">
        <w:rPr>
          <w:b w:val="0"/>
          <w:noProof/>
          <w:sz w:val="18"/>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9</w:t>
      </w:r>
      <w:r>
        <w:rPr>
          <w:noProof/>
        </w:rPr>
        <w:tab/>
        <w:t>Who can register</w:t>
      </w:r>
      <w:r w:rsidRPr="00CF2837">
        <w:rPr>
          <w:noProof/>
        </w:rPr>
        <w:tab/>
      </w:r>
      <w:r w:rsidRPr="00CF2837">
        <w:rPr>
          <w:noProof/>
        </w:rPr>
        <w:fldChar w:fldCharType="begin"/>
      </w:r>
      <w:r w:rsidRPr="00CF2837">
        <w:rPr>
          <w:noProof/>
        </w:rPr>
        <w:instrText xml:space="preserve"> PAGEREF _Toc453322813 \h </w:instrText>
      </w:r>
      <w:r w:rsidRPr="00CF2837">
        <w:rPr>
          <w:noProof/>
        </w:rPr>
      </w:r>
      <w:r w:rsidRPr="00CF2837">
        <w:rPr>
          <w:noProof/>
        </w:rPr>
        <w:fldChar w:fldCharType="separate"/>
      </w:r>
      <w:r w:rsidRPr="00CF2837">
        <w:rPr>
          <w:noProof/>
        </w:rPr>
        <w:t>15</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10</w:t>
      </w:r>
      <w:r>
        <w:rPr>
          <w:noProof/>
        </w:rPr>
        <w:tab/>
        <w:t>Applying for registration</w:t>
      </w:r>
      <w:r w:rsidRPr="00CF2837">
        <w:rPr>
          <w:noProof/>
        </w:rPr>
        <w:tab/>
      </w:r>
      <w:r w:rsidRPr="00CF2837">
        <w:rPr>
          <w:noProof/>
        </w:rPr>
        <w:fldChar w:fldCharType="begin"/>
      </w:r>
      <w:r w:rsidRPr="00CF2837">
        <w:rPr>
          <w:noProof/>
        </w:rPr>
        <w:instrText xml:space="preserve"> PAGEREF _Toc453322814 \h </w:instrText>
      </w:r>
      <w:r w:rsidRPr="00CF2837">
        <w:rPr>
          <w:noProof/>
        </w:rPr>
      </w:r>
      <w:r w:rsidRPr="00CF2837">
        <w:rPr>
          <w:noProof/>
        </w:rPr>
        <w:fldChar w:fldCharType="separate"/>
      </w:r>
      <w:r w:rsidRPr="00CF2837">
        <w:rPr>
          <w:noProof/>
        </w:rPr>
        <w:t>15</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11</w:t>
      </w:r>
      <w:r>
        <w:rPr>
          <w:noProof/>
        </w:rPr>
        <w:tab/>
        <w:t>Regulator to refuse or approve application</w:t>
      </w:r>
      <w:r w:rsidRPr="00CF2837">
        <w:rPr>
          <w:noProof/>
        </w:rPr>
        <w:tab/>
      </w:r>
      <w:r w:rsidRPr="00CF2837">
        <w:rPr>
          <w:noProof/>
        </w:rPr>
        <w:fldChar w:fldCharType="begin"/>
      </w:r>
      <w:r w:rsidRPr="00CF2837">
        <w:rPr>
          <w:noProof/>
        </w:rPr>
        <w:instrText xml:space="preserve"> PAGEREF _Toc453322815 \h </w:instrText>
      </w:r>
      <w:r w:rsidRPr="00CF2837">
        <w:rPr>
          <w:noProof/>
        </w:rPr>
      </w:r>
      <w:r w:rsidRPr="00CF2837">
        <w:rPr>
          <w:noProof/>
        </w:rPr>
        <w:fldChar w:fldCharType="separate"/>
      </w:r>
      <w:r w:rsidRPr="00CF2837">
        <w:rPr>
          <w:noProof/>
        </w:rPr>
        <w:t>15</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12</w:t>
      </w:r>
      <w:r>
        <w:rPr>
          <w:noProof/>
        </w:rPr>
        <w:tab/>
        <w:t>Regulator to allocate registration numbers</w:t>
      </w:r>
      <w:r w:rsidRPr="00CF2837">
        <w:rPr>
          <w:noProof/>
        </w:rPr>
        <w:tab/>
      </w:r>
      <w:r w:rsidRPr="00CF2837">
        <w:rPr>
          <w:noProof/>
        </w:rPr>
        <w:fldChar w:fldCharType="begin"/>
      </w:r>
      <w:r w:rsidRPr="00CF2837">
        <w:rPr>
          <w:noProof/>
        </w:rPr>
        <w:instrText xml:space="preserve"> PAGEREF _Toc453322816 \h </w:instrText>
      </w:r>
      <w:r w:rsidRPr="00CF2837">
        <w:rPr>
          <w:noProof/>
        </w:rPr>
      </w:r>
      <w:r w:rsidRPr="00CF2837">
        <w:rPr>
          <w:noProof/>
        </w:rPr>
        <w:fldChar w:fldCharType="separate"/>
      </w:r>
      <w:r w:rsidRPr="00CF2837">
        <w:rPr>
          <w:noProof/>
        </w:rPr>
        <w:t>16</w:t>
      </w:r>
      <w:r w:rsidRPr="00CF2837">
        <w:rPr>
          <w:noProof/>
        </w:rPr>
        <w:fldChar w:fldCharType="end"/>
      </w:r>
    </w:p>
    <w:p w:rsidR="00CF2837" w:rsidRDefault="00CF2837">
      <w:pPr>
        <w:pStyle w:val="TOC3"/>
        <w:rPr>
          <w:rFonts w:asciiTheme="minorHAnsi" w:eastAsiaTheme="minorEastAsia" w:hAnsiTheme="minorHAnsi" w:cstheme="minorBidi"/>
          <w:b w:val="0"/>
          <w:noProof/>
          <w:kern w:val="0"/>
          <w:szCs w:val="22"/>
        </w:rPr>
      </w:pPr>
      <w:r>
        <w:rPr>
          <w:noProof/>
        </w:rPr>
        <w:t>Division 2A—Provisional accreditation of power stations</w:t>
      </w:r>
      <w:r w:rsidRPr="00CF2837">
        <w:rPr>
          <w:b w:val="0"/>
          <w:noProof/>
          <w:sz w:val="18"/>
        </w:rPr>
        <w:tab/>
      </w:r>
      <w:r w:rsidRPr="00CF2837">
        <w:rPr>
          <w:b w:val="0"/>
          <w:noProof/>
          <w:sz w:val="18"/>
        </w:rPr>
        <w:fldChar w:fldCharType="begin"/>
      </w:r>
      <w:r w:rsidRPr="00CF2837">
        <w:rPr>
          <w:b w:val="0"/>
          <w:noProof/>
          <w:sz w:val="18"/>
        </w:rPr>
        <w:instrText xml:space="preserve"> PAGEREF _Toc453322817 \h </w:instrText>
      </w:r>
      <w:r w:rsidRPr="00CF2837">
        <w:rPr>
          <w:b w:val="0"/>
          <w:noProof/>
          <w:sz w:val="18"/>
        </w:rPr>
      </w:r>
      <w:r w:rsidRPr="00CF2837">
        <w:rPr>
          <w:b w:val="0"/>
          <w:noProof/>
          <w:sz w:val="18"/>
        </w:rPr>
        <w:fldChar w:fldCharType="separate"/>
      </w:r>
      <w:r w:rsidRPr="00CF2837">
        <w:rPr>
          <w:b w:val="0"/>
          <w:noProof/>
          <w:sz w:val="18"/>
        </w:rPr>
        <w:t>17</w:t>
      </w:r>
      <w:r w:rsidRPr="00CF2837">
        <w:rPr>
          <w:b w:val="0"/>
          <w:noProof/>
          <w:sz w:val="18"/>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12A</w:t>
      </w:r>
      <w:r>
        <w:rPr>
          <w:noProof/>
        </w:rPr>
        <w:tab/>
        <w:t>Application for provisional accreditation of a power station</w:t>
      </w:r>
      <w:r w:rsidRPr="00CF2837">
        <w:rPr>
          <w:noProof/>
        </w:rPr>
        <w:tab/>
      </w:r>
      <w:r w:rsidRPr="00CF2837">
        <w:rPr>
          <w:noProof/>
        </w:rPr>
        <w:fldChar w:fldCharType="begin"/>
      </w:r>
      <w:r w:rsidRPr="00CF2837">
        <w:rPr>
          <w:noProof/>
        </w:rPr>
        <w:instrText xml:space="preserve"> PAGEREF _Toc453322818 \h </w:instrText>
      </w:r>
      <w:r w:rsidRPr="00CF2837">
        <w:rPr>
          <w:noProof/>
        </w:rPr>
      </w:r>
      <w:r w:rsidRPr="00CF2837">
        <w:rPr>
          <w:noProof/>
        </w:rPr>
        <w:fldChar w:fldCharType="separate"/>
      </w:r>
      <w:r w:rsidRPr="00CF2837">
        <w:rPr>
          <w:noProof/>
        </w:rPr>
        <w:t>17</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12B</w:t>
      </w:r>
      <w:r>
        <w:rPr>
          <w:noProof/>
        </w:rPr>
        <w:tab/>
        <w:t>Regulator may give provisional accreditation</w:t>
      </w:r>
      <w:r w:rsidRPr="00CF2837">
        <w:rPr>
          <w:noProof/>
        </w:rPr>
        <w:tab/>
      </w:r>
      <w:r w:rsidRPr="00CF2837">
        <w:rPr>
          <w:noProof/>
        </w:rPr>
        <w:fldChar w:fldCharType="begin"/>
      </w:r>
      <w:r w:rsidRPr="00CF2837">
        <w:rPr>
          <w:noProof/>
        </w:rPr>
        <w:instrText xml:space="preserve"> PAGEREF _Toc453322819 \h </w:instrText>
      </w:r>
      <w:r w:rsidRPr="00CF2837">
        <w:rPr>
          <w:noProof/>
        </w:rPr>
      </w:r>
      <w:r w:rsidRPr="00CF2837">
        <w:rPr>
          <w:noProof/>
        </w:rPr>
        <w:fldChar w:fldCharType="separate"/>
      </w:r>
      <w:r w:rsidRPr="00CF2837">
        <w:rPr>
          <w:noProof/>
        </w:rPr>
        <w:t>17</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12C</w:t>
      </w:r>
      <w:r>
        <w:rPr>
          <w:noProof/>
        </w:rPr>
        <w:tab/>
        <w:t>Time limit for deciding applications</w:t>
      </w:r>
      <w:r w:rsidRPr="00CF2837">
        <w:rPr>
          <w:noProof/>
        </w:rPr>
        <w:tab/>
      </w:r>
      <w:r w:rsidRPr="00CF2837">
        <w:rPr>
          <w:noProof/>
        </w:rPr>
        <w:fldChar w:fldCharType="begin"/>
      </w:r>
      <w:r w:rsidRPr="00CF2837">
        <w:rPr>
          <w:noProof/>
        </w:rPr>
        <w:instrText xml:space="preserve"> PAGEREF _Toc453322820 \h </w:instrText>
      </w:r>
      <w:r w:rsidRPr="00CF2837">
        <w:rPr>
          <w:noProof/>
        </w:rPr>
      </w:r>
      <w:r w:rsidRPr="00CF2837">
        <w:rPr>
          <w:noProof/>
        </w:rPr>
        <w:fldChar w:fldCharType="separate"/>
      </w:r>
      <w:r w:rsidRPr="00CF2837">
        <w:rPr>
          <w:noProof/>
        </w:rPr>
        <w:t>18</w:t>
      </w:r>
      <w:r w:rsidRPr="00CF2837">
        <w:rPr>
          <w:noProof/>
        </w:rPr>
        <w:fldChar w:fldCharType="end"/>
      </w:r>
    </w:p>
    <w:p w:rsidR="00CF2837" w:rsidRDefault="00CF2837">
      <w:pPr>
        <w:pStyle w:val="TOC3"/>
        <w:rPr>
          <w:rFonts w:asciiTheme="minorHAnsi" w:eastAsiaTheme="minorEastAsia" w:hAnsiTheme="minorHAnsi" w:cstheme="minorBidi"/>
          <w:b w:val="0"/>
          <w:noProof/>
          <w:kern w:val="0"/>
          <w:szCs w:val="22"/>
        </w:rPr>
      </w:pPr>
      <w:r>
        <w:rPr>
          <w:noProof/>
        </w:rPr>
        <w:t>Division 3—Accreditation of eligible power stations</w:t>
      </w:r>
      <w:r w:rsidRPr="00CF2837">
        <w:rPr>
          <w:b w:val="0"/>
          <w:noProof/>
          <w:sz w:val="18"/>
        </w:rPr>
        <w:tab/>
      </w:r>
      <w:r w:rsidRPr="00CF2837">
        <w:rPr>
          <w:b w:val="0"/>
          <w:noProof/>
          <w:sz w:val="18"/>
        </w:rPr>
        <w:fldChar w:fldCharType="begin"/>
      </w:r>
      <w:r w:rsidRPr="00CF2837">
        <w:rPr>
          <w:b w:val="0"/>
          <w:noProof/>
          <w:sz w:val="18"/>
        </w:rPr>
        <w:instrText xml:space="preserve"> PAGEREF _Toc453322821 \h </w:instrText>
      </w:r>
      <w:r w:rsidRPr="00CF2837">
        <w:rPr>
          <w:b w:val="0"/>
          <w:noProof/>
          <w:sz w:val="18"/>
        </w:rPr>
      </w:r>
      <w:r w:rsidRPr="00CF2837">
        <w:rPr>
          <w:b w:val="0"/>
          <w:noProof/>
          <w:sz w:val="18"/>
        </w:rPr>
        <w:fldChar w:fldCharType="separate"/>
      </w:r>
      <w:r w:rsidRPr="00CF2837">
        <w:rPr>
          <w:b w:val="0"/>
          <w:noProof/>
          <w:sz w:val="18"/>
        </w:rPr>
        <w:t>20</w:t>
      </w:r>
      <w:r w:rsidRPr="00CF2837">
        <w:rPr>
          <w:b w:val="0"/>
          <w:noProof/>
          <w:sz w:val="18"/>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13</w:t>
      </w:r>
      <w:r>
        <w:rPr>
          <w:noProof/>
        </w:rPr>
        <w:tab/>
        <w:t>Application for accreditation</w:t>
      </w:r>
      <w:r w:rsidRPr="00CF2837">
        <w:rPr>
          <w:noProof/>
        </w:rPr>
        <w:tab/>
      </w:r>
      <w:r w:rsidRPr="00CF2837">
        <w:rPr>
          <w:noProof/>
        </w:rPr>
        <w:fldChar w:fldCharType="begin"/>
      </w:r>
      <w:r w:rsidRPr="00CF2837">
        <w:rPr>
          <w:noProof/>
        </w:rPr>
        <w:instrText xml:space="preserve"> PAGEREF _Toc453322822 \h </w:instrText>
      </w:r>
      <w:r w:rsidRPr="00CF2837">
        <w:rPr>
          <w:noProof/>
        </w:rPr>
      </w:r>
      <w:r w:rsidRPr="00CF2837">
        <w:rPr>
          <w:noProof/>
        </w:rPr>
        <w:fldChar w:fldCharType="separate"/>
      </w:r>
      <w:r w:rsidRPr="00CF2837">
        <w:rPr>
          <w:noProof/>
        </w:rPr>
        <w:t>20</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14</w:t>
      </w:r>
      <w:r>
        <w:rPr>
          <w:noProof/>
        </w:rPr>
        <w:tab/>
        <w:t>Regulator to determine certain matters</w:t>
      </w:r>
      <w:r w:rsidRPr="00CF2837">
        <w:rPr>
          <w:noProof/>
        </w:rPr>
        <w:tab/>
      </w:r>
      <w:r w:rsidRPr="00CF2837">
        <w:rPr>
          <w:noProof/>
        </w:rPr>
        <w:fldChar w:fldCharType="begin"/>
      </w:r>
      <w:r w:rsidRPr="00CF2837">
        <w:rPr>
          <w:noProof/>
        </w:rPr>
        <w:instrText xml:space="preserve"> PAGEREF _Toc453322823 \h </w:instrText>
      </w:r>
      <w:r w:rsidRPr="00CF2837">
        <w:rPr>
          <w:noProof/>
        </w:rPr>
      </w:r>
      <w:r w:rsidRPr="00CF2837">
        <w:rPr>
          <w:noProof/>
        </w:rPr>
        <w:fldChar w:fldCharType="separate"/>
      </w:r>
      <w:r w:rsidRPr="00CF2837">
        <w:rPr>
          <w:noProof/>
        </w:rPr>
        <w:t>21</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15</w:t>
      </w:r>
      <w:r>
        <w:rPr>
          <w:noProof/>
        </w:rPr>
        <w:tab/>
        <w:t>Regulator to approve or refuse application</w:t>
      </w:r>
      <w:r w:rsidRPr="00CF2837">
        <w:rPr>
          <w:noProof/>
        </w:rPr>
        <w:tab/>
      </w:r>
      <w:r w:rsidRPr="00CF2837">
        <w:rPr>
          <w:noProof/>
        </w:rPr>
        <w:fldChar w:fldCharType="begin"/>
      </w:r>
      <w:r w:rsidRPr="00CF2837">
        <w:rPr>
          <w:noProof/>
        </w:rPr>
        <w:instrText xml:space="preserve"> PAGEREF _Toc453322824 \h </w:instrText>
      </w:r>
      <w:r w:rsidRPr="00CF2837">
        <w:rPr>
          <w:noProof/>
        </w:rPr>
      </w:r>
      <w:r w:rsidRPr="00CF2837">
        <w:rPr>
          <w:noProof/>
        </w:rPr>
        <w:fldChar w:fldCharType="separate"/>
      </w:r>
      <w:r w:rsidRPr="00CF2837">
        <w:rPr>
          <w:noProof/>
        </w:rPr>
        <w:t>22</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15A</w:t>
      </w:r>
      <w:r>
        <w:rPr>
          <w:noProof/>
        </w:rPr>
        <w:tab/>
        <w:t>Time limit for deciding applications</w:t>
      </w:r>
      <w:r w:rsidRPr="00CF2837">
        <w:rPr>
          <w:noProof/>
        </w:rPr>
        <w:tab/>
      </w:r>
      <w:r w:rsidRPr="00CF2837">
        <w:rPr>
          <w:noProof/>
        </w:rPr>
        <w:fldChar w:fldCharType="begin"/>
      </w:r>
      <w:r w:rsidRPr="00CF2837">
        <w:rPr>
          <w:noProof/>
        </w:rPr>
        <w:instrText xml:space="preserve"> PAGEREF _Toc453322825 \h </w:instrText>
      </w:r>
      <w:r w:rsidRPr="00CF2837">
        <w:rPr>
          <w:noProof/>
        </w:rPr>
      </w:r>
      <w:r w:rsidRPr="00CF2837">
        <w:rPr>
          <w:noProof/>
        </w:rPr>
        <w:fldChar w:fldCharType="separate"/>
      </w:r>
      <w:r w:rsidRPr="00CF2837">
        <w:rPr>
          <w:noProof/>
        </w:rPr>
        <w:t>23</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15B</w:t>
      </w:r>
      <w:r>
        <w:rPr>
          <w:noProof/>
        </w:rPr>
        <w:tab/>
        <w:t>Nominated person for power station</w:t>
      </w:r>
      <w:r w:rsidRPr="00CF2837">
        <w:rPr>
          <w:noProof/>
        </w:rPr>
        <w:tab/>
      </w:r>
      <w:r w:rsidRPr="00CF2837">
        <w:rPr>
          <w:noProof/>
        </w:rPr>
        <w:fldChar w:fldCharType="begin"/>
      </w:r>
      <w:r w:rsidRPr="00CF2837">
        <w:rPr>
          <w:noProof/>
        </w:rPr>
        <w:instrText xml:space="preserve"> PAGEREF _Toc453322826 \h </w:instrText>
      </w:r>
      <w:r w:rsidRPr="00CF2837">
        <w:rPr>
          <w:noProof/>
        </w:rPr>
      </w:r>
      <w:r w:rsidRPr="00CF2837">
        <w:rPr>
          <w:noProof/>
        </w:rPr>
        <w:fldChar w:fldCharType="separate"/>
      </w:r>
      <w:r w:rsidRPr="00CF2837">
        <w:rPr>
          <w:noProof/>
        </w:rPr>
        <w:t>23</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16</w:t>
      </w:r>
      <w:r>
        <w:rPr>
          <w:noProof/>
        </w:rPr>
        <w:tab/>
        <w:t>Regulator to allocate identification codes</w:t>
      </w:r>
      <w:r w:rsidRPr="00CF2837">
        <w:rPr>
          <w:noProof/>
        </w:rPr>
        <w:tab/>
      </w:r>
      <w:r w:rsidRPr="00CF2837">
        <w:rPr>
          <w:noProof/>
        </w:rPr>
        <w:fldChar w:fldCharType="begin"/>
      </w:r>
      <w:r w:rsidRPr="00CF2837">
        <w:rPr>
          <w:noProof/>
        </w:rPr>
        <w:instrText xml:space="preserve"> PAGEREF _Toc453322827 \h </w:instrText>
      </w:r>
      <w:r w:rsidRPr="00CF2837">
        <w:rPr>
          <w:noProof/>
        </w:rPr>
      </w:r>
      <w:r w:rsidRPr="00CF2837">
        <w:rPr>
          <w:noProof/>
        </w:rPr>
        <w:fldChar w:fldCharType="separate"/>
      </w:r>
      <w:r w:rsidRPr="00CF2837">
        <w:rPr>
          <w:noProof/>
        </w:rPr>
        <w:t>24</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17</w:t>
      </w:r>
      <w:r>
        <w:rPr>
          <w:noProof/>
        </w:rPr>
        <w:tab/>
        <w:t xml:space="preserve">What is an </w:t>
      </w:r>
      <w:r w:rsidRPr="00735502">
        <w:rPr>
          <w:i/>
          <w:noProof/>
        </w:rPr>
        <w:t>eligible renewable energy source</w:t>
      </w:r>
      <w:r>
        <w:rPr>
          <w:noProof/>
        </w:rPr>
        <w:t>?</w:t>
      </w:r>
      <w:r w:rsidRPr="00CF2837">
        <w:rPr>
          <w:noProof/>
        </w:rPr>
        <w:tab/>
      </w:r>
      <w:r w:rsidRPr="00CF2837">
        <w:rPr>
          <w:noProof/>
        </w:rPr>
        <w:fldChar w:fldCharType="begin"/>
      </w:r>
      <w:r w:rsidRPr="00CF2837">
        <w:rPr>
          <w:noProof/>
        </w:rPr>
        <w:instrText xml:space="preserve"> PAGEREF _Toc453322828 \h </w:instrText>
      </w:r>
      <w:r w:rsidRPr="00CF2837">
        <w:rPr>
          <w:noProof/>
        </w:rPr>
      </w:r>
      <w:r w:rsidRPr="00CF2837">
        <w:rPr>
          <w:noProof/>
        </w:rPr>
        <w:fldChar w:fldCharType="separate"/>
      </w:r>
      <w:r w:rsidRPr="00CF2837">
        <w:rPr>
          <w:noProof/>
        </w:rPr>
        <w:t>24</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17A</w:t>
      </w:r>
      <w:r>
        <w:rPr>
          <w:noProof/>
        </w:rPr>
        <w:tab/>
        <w:t xml:space="preserve">What is </w:t>
      </w:r>
      <w:r w:rsidRPr="00735502">
        <w:rPr>
          <w:i/>
          <w:noProof/>
        </w:rPr>
        <w:t>eligible WCMG</w:t>
      </w:r>
      <w:r>
        <w:rPr>
          <w:noProof/>
        </w:rPr>
        <w:t>?</w:t>
      </w:r>
      <w:r w:rsidRPr="00CF2837">
        <w:rPr>
          <w:noProof/>
        </w:rPr>
        <w:tab/>
      </w:r>
      <w:r w:rsidRPr="00CF2837">
        <w:rPr>
          <w:noProof/>
        </w:rPr>
        <w:fldChar w:fldCharType="begin"/>
      </w:r>
      <w:r w:rsidRPr="00CF2837">
        <w:rPr>
          <w:noProof/>
        </w:rPr>
        <w:instrText xml:space="preserve"> PAGEREF _Toc453322829 \h </w:instrText>
      </w:r>
      <w:r w:rsidRPr="00CF2837">
        <w:rPr>
          <w:noProof/>
        </w:rPr>
      </w:r>
      <w:r w:rsidRPr="00CF2837">
        <w:rPr>
          <w:noProof/>
        </w:rPr>
        <w:fldChar w:fldCharType="separate"/>
      </w:r>
      <w:r w:rsidRPr="00CF2837">
        <w:rPr>
          <w:noProof/>
        </w:rPr>
        <w:t>25</w:t>
      </w:r>
      <w:r w:rsidRPr="00CF2837">
        <w:rPr>
          <w:noProof/>
        </w:rPr>
        <w:fldChar w:fldCharType="end"/>
      </w:r>
    </w:p>
    <w:p w:rsidR="00CF2837" w:rsidRDefault="00CF2837">
      <w:pPr>
        <w:pStyle w:val="TOC3"/>
        <w:rPr>
          <w:rFonts w:asciiTheme="minorHAnsi" w:eastAsiaTheme="minorEastAsia" w:hAnsiTheme="minorHAnsi" w:cstheme="minorBidi"/>
          <w:b w:val="0"/>
          <w:noProof/>
          <w:kern w:val="0"/>
          <w:szCs w:val="22"/>
        </w:rPr>
      </w:pPr>
      <w:r>
        <w:rPr>
          <w:noProof/>
        </w:rPr>
        <w:t>Division 4—Creation of renewable energy certificates</w:t>
      </w:r>
      <w:r w:rsidRPr="00CF2837">
        <w:rPr>
          <w:b w:val="0"/>
          <w:noProof/>
          <w:sz w:val="18"/>
        </w:rPr>
        <w:tab/>
      </w:r>
      <w:r w:rsidRPr="00CF2837">
        <w:rPr>
          <w:b w:val="0"/>
          <w:noProof/>
          <w:sz w:val="18"/>
        </w:rPr>
        <w:fldChar w:fldCharType="begin"/>
      </w:r>
      <w:r w:rsidRPr="00CF2837">
        <w:rPr>
          <w:b w:val="0"/>
          <w:noProof/>
          <w:sz w:val="18"/>
        </w:rPr>
        <w:instrText xml:space="preserve"> PAGEREF _Toc453322830 \h </w:instrText>
      </w:r>
      <w:r w:rsidRPr="00CF2837">
        <w:rPr>
          <w:b w:val="0"/>
          <w:noProof/>
          <w:sz w:val="18"/>
        </w:rPr>
      </w:r>
      <w:r w:rsidRPr="00CF2837">
        <w:rPr>
          <w:b w:val="0"/>
          <w:noProof/>
          <w:sz w:val="18"/>
        </w:rPr>
        <w:fldChar w:fldCharType="separate"/>
      </w:r>
      <w:r w:rsidRPr="00CF2837">
        <w:rPr>
          <w:b w:val="0"/>
          <w:noProof/>
          <w:sz w:val="18"/>
        </w:rPr>
        <w:t>27</w:t>
      </w:r>
      <w:r w:rsidRPr="00CF2837">
        <w:rPr>
          <w:b w:val="0"/>
          <w:noProof/>
          <w:sz w:val="18"/>
        </w:rPr>
        <w:fldChar w:fldCharType="end"/>
      </w:r>
    </w:p>
    <w:p w:rsidR="00CF2837" w:rsidRDefault="00CF2837">
      <w:pPr>
        <w:pStyle w:val="TOC4"/>
        <w:rPr>
          <w:rFonts w:asciiTheme="minorHAnsi" w:eastAsiaTheme="minorEastAsia" w:hAnsiTheme="minorHAnsi" w:cstheme="minorBidi"/>
          <w:b w:val="0"/>
          <w:noProof/>
          <w:kern w:val="0"/>
          <w:sz w:val="22"/>
          <w:szCs w:val="22"/>
        </w:rPr>
      </w:pPr>
      <w:r>
        <w:rPr>
          <w:noProof/>
        </w:rPr>
        <w:t>Subdivision AA—Preliminary</w:t>
      </w:r>
      <w:r w:rsidRPr="00CF2837">
        <w:rPr>
          <w:b w:val="0"/>
          <w:noProof/>
          <w:sz w:val="18"/>
        </w:rPr>
        <w:tab/>
      </w:r>
      <w:r w:rsidRPr="00CF2837">
        <w:rPr>
          <w:b w:val="0"/>
          <w:noProof/>
          <w:sz w:val="18"/>
        </w:rPr>
        <w:fldChar w:fldCharType="begin"/>
      </w:r>
      <w:r w:rsidRPr="00CF2837">
        <w:rPr>
          <w:b w:val="0"/>
          <w:noProof/>
          <w:sz w:val="18"/>
        </w:rPr>
        <w:instrText xml:space="preserve"> PAGEREF _Toc453322831 \h </w:instrText>
      </w:r>
      <w:r w:rsidRPr="00CF2837">
        <w:rPr>
          <w:b w:val="0"/>
          <w:noProof/>
          <w:sz w:val="18"/>
        </w:rPr>
      </w:r>
      <w:r w:rsidRPr="00CF2837">
        <w:rPr>
          <w:b w:val="0"/>
          <w:noProof/>
          <w:sz w:val="18"/>
        </w:rPr>
        <w:fldChar w:fldCharType="separate"/>
      </w:r>
      <w:r w:rsidRPr="00CF2837">
        <w:rPr>
          <w:b w:val="0"/>
          <w:noProof/>
          <w:sz w:val="18"/>
        </w:rPr>
        <w:t>27</w:t>
      </w:r>
      <w:r w:rsidRPr="00CF2837">
        <w:rPr>
          <w:b w:val="0"/>
          <w:noProof/>
          <w:sz w:val="18"/>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lastRenderedPageBreak/>
        <w:t>17B</w:t>
      </w:r>
      <w:r>
        <w:rPr>
          <w:noProof/>
        </w:rPr>
        <w:tab/>
        <w:t>Overview of Division</w:t>
      </w:r>
      <w:r w:rsidRPr="00CF2837">
        <w:rPr>
          <w:noProof/>
        </w:rPr>
        <w:tab/>
      </w:r>
      <w:r w:rsidRPr="00CF2837">
        <w:rPr>
          <w:noProof/>
        </w:rPr>
        <w:fldChar w:fldCharType="begin"/>
      </w:r>
      <w:r w:rsidRPr="00CF2837">
        <w:rPr>
          <w:noProof/>
        </w:rPr>
        <w:instrText xml:space="preserve"> PAGEREF _Toc453322832 \h </w:instrText>
      </w:r>
      <w:r w:rsidRPr="00CF2837">
        <w:rPr>
          <w:noProof/>
        </w:rPr>
      </w:r>
      <w:r w:rsidRPr="00CF2837">
        <w:rPr>
          <w:noProof/>
        </w:rPr>
        <w:fldChar w:fldCharType="separate"/>
      </w:r>
      <w:r w:rsidRPr="00CF2837">
        <w:rPr>
          <w:noProof/>
        </w:rPr>
        <w:t>27</w:t>
      </w:r>
      <w:r w:rsidRPr="00CF2837">
        <w:rPr>
          <w:noProof/>
        </w:rPr>
        <w:fldChar w:fldCharType="end"/>
      </w:r>
    </w:p>
    <w:p w:rsidR="00CF2837" w:rsidRDefault="00CF2837">
      <w:pPr>
        <w:pStyle w:val="TOC4"/>
        <w:rPr>
          <w:rFonts w:asciiTheme="minorHAnsi" w:eastAsiaTheme="minorEastAsia" w:hAnsiTheme="minorHAnsi" w:cstheme="minorBidi"/>
          <w:b w:val="0"/>
          <w:noProof/>
          <w:kern w:val="0"/>
          <w:sz w:val="22"/>
          <w:szCs w:val="22"/>
        </w:rPr>
      </w:pPr>
      <w:r>
        <w:rPr>
          <w:noProof/>
        </w:rPr>
        <w:t>Subdivision A—Large</w:t>
      </w:r>
      <w:r>
        <w:rPr>
          <w:noProof/>
        </w:rPr>
        <w:noBreakHyphen/>
        <w:t>scale generation certificates for accredited power stations</w:t>
      </w:r>
      <w:r w:rsidRPr="00CF2837">
        <w:rPr>
          <w:b w:val="0"/>
          <w:noProof/>
          <w:sz w:val="18"/>
        </w:rPr>
        <w:tab/>
      </w:r>
      <w:r w:rsidRPr="00CF2837">
        <w:rPr>
          <w:b w:val="0"/>
          <w:noProof/>
          <w:sz w:val="18"/>
        </w:rPr>
        <w:fldChar w:fldCharType="begin"/>
      </w:r>
      <w:r w:rsidRPr="00CF2837">
        <w:rPr>
          <w:b w:val="0"/>
          <w:noProof/>
          <w:sz w:val="18"/>
        </w:rPr>
        <w:instrText xml:space="preserve"> PAGEREF _Toc453322833 \h </w:instrText>
      </w:r>
      <w:r w:rsidRPr="00CF2837">
        <w:rPr>
          <w:b w:val="0"/>
          <w:noProof/>
          <w:sz w:val="18"/>
        </w:rPr>
      </w:r>
      <w:r w:rsidRPr="00CF2837">
        <w:rPr>
          <w:b w:val="0"/>
          <w:noProof/>
          <w:sz w:val="18"/>
        </w:rPr>
        <w:fldChar w:fldCharType="separate"/>
      </w:r>
      <w:r w:rsidRPr="00CF2837">
        <w:rPr>
          <w:b w:val="0"/>
          <w:noProof/>
          <w:sz w:val="18"/>
        </w:rPr>
        <w:t>28</w:t>
      </w:r>
      <w:r w:rsidRPr="00CF2837">
        <w:rPr>
          <w:b w:val="0"/>
          <w:noProof/>
          <w:sz w:val="18"/>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17C</w:t>
      </w:r>
      <w:r>
        <w:rPr>
          <w:noProof/>
        </w:rPr>
        <w:tab/>
        <w:t>Large</w:t>
      </w:r>
      <w:r>
        <w:rPr>
          <w:noProof/>
        </w:rPr>
        <w:noBreakHyphen/>
        <w:t>scale generation certificates</w:t>
      </w:r>
      <w:r w:rsidRPr="00CF2837">
        <w:rPr>
          <w:noProof/>
        </w:rPr>
        <w:tab/>
      </w:r>
      <w:r w:rsidRPr="00CF2837">
        <w:rPr>
          <w:noProof/>
        </w:rPr>
        <w:fldChar w:fldCharType="begin"/>
      </w:r>
      <w:r w:rsidRPr="00CF2837">
        <w:rPr>
          <w:noProof/>
        </w:rPr>
        <w:instrText xml:space="preserve"> PAGEREF _Toc453322834 \h </w:instrText>
      </w:r>
      <w:r w:rsidRPr="00CF2837">
        <w:rPr>
          <w:noProof/>
        </w:rPr>
      </w:r>
      <w:r w:rsidRPr="00CF2837">
        <w:rPr>
          <w:noProof/>
        </w:rPr>
        <w:fldChar w:fldCharType="separate"/>
      </w:r>
      <w:r w:rsidRPr="00CF2837">
        <w:rPr>
          <w:noProof/>
        </w:rPr>
        <w:t>28</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18</w:t>
      </w:r>
      <w:r>
        <w:rPr>
          <w:noProof/>
        </w:rPr>
        <w:tab/>
        <w:t>Creating certificates for additional renewable electricity</w:t>
      </w:r>
      <w:r w:rsidRPr="00CF2837">
        <w:rPr>
          <w:noProof/>
        </w:rPr>
        <w:tab/>
      </w:r>
      <w:r w:rsidRPr="00CF2837">
        <w:rPr>
          <w:noProof/>
        </w:rPr>
        <w:fldChar w:fldCharType="begin"/>
      </w:r>
      <w:r w:rsidRPr="00CF2837">
        <w:rPr>
          <w:noProof/>
        </w:rPr>
        <w:instrText xml:space="preserve"> PAGEREF _Toc453322835 \h </w:instrText>
      </w:r>
      <w:r w:rsidRPr="00CF2837">
        <w:rPr>
          <w:noProof/>
        </w:rPr>
      </w:r>
      <w:r w:rsidRPr="00CF2837">
        <w:rPr>
          <w:noProof/>
        </w:rPr>
        <w:fldChar w:fldCharType="separate"/>
      </w:r>
      <w:r w:rsidRPr="00CF2837">
        <w:rPr>
          <w:noProof/>
        </w:rPr>
        <w:t>28</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19</w:t>
      </w:r>
      <w:r>
        <w:rPr>
          <w:noProof/>
        </w:rPr>
        <w:tab/>
        <w:t>When certificates may be created</w:t>
      </w:r>
      <w:r w:rsidRPr="00CF2837">
        <w:rPr>
          <w:noProof/>
        </w:rPr>
        <w:tab/>
      </w:r>
      <w:r w:rsidRPr="00CF2837">
        <w:rPr>
          <w:noProof/>
        </w:rPr>
        <w:fldChar w:fldCharType="begin"/>
      </w:r>
      <w:r w:rsidRPr="00CF2837">
        <w:rPr>
          <w:noProof/>
        </w:rPr>
        <w:instrText xml:space="preserve"> PAGEREF _Toc453322836 \h </w:instrText>
      </w:r>
      <w:r w:rsidRPr="00CF2837">
        <w:rPr>
          <w:noProof/>
        </w:rPr>
      </w:r>
      <w:r w:rsidRPr="00CF2837">
        <w:rPr>
          <w:noProof/>
        </w:rPr>
        <w:fldChar w:fldCharType="separate"/>
      </w:r>
      <w:r w:rsidRPr="00CF2837">
        <w:rPr>
          <w:noProof/>
        </w:rPr>
        <w:t>29</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20</w:t>
      </w:r>
      <w:r>
        <w:rPr>
          <w:noProof/>
        </w:rPr>
        <w:tab/>
        <w:t>Electricity generation return</w:t>
      </w:r>
      <w:r w:rsidRPr="00CF2837">
        <w:rPr>
          <w:noProof/>
        </w:rPr>
        <w:tab/>
      </w:r>
      <w:r w:rsidRPr="00CF2837">
        <w:rPr>
          <w:noProof/>
        </w:rPr>
        <w:fldChar w:fldCharType="begin"/>
      </w:r>
      <w:r w:rsidRPr="00CF2837">
        <w:rPr>
          <w:noProof/>
        </w:rPr>
        <w:instrText xml:space="preserve"> PAGEREF _Toc453322837 \h </w:instrText>
      </w:r>
      <w:r w:rsidRPr="00CF2837">
        <w:rPr>
          <w:noProof/>
        </w:rPr>
      </w:r>
      <w:r w:rsidRPr="00CF2837">
        <w:rPr>
          <w:noProof/>
        </w:rPr>
        <w:fldChar w:fldCharType="separate"/>
      </w:r>
      <w:r w:rsidRPr="00CF2837">
        <w:rPr>
          <w:noProof/>
        </w:rPr>
        <w:t>29</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20A</w:t>
      </w:r>
      <w:r>
        <w:rPr>
          <w:noProof/>
        </w:rPr>
        <w:tab/>
        <w:t>Amending electricity generation returns</w:t>
      </w:r>
      <w:r w:rsidRPr="00CF2837">
        <w:rPr>
          <w:noProof/>
        </w:rPr>
        <w:tab/>
      </w:r>
      <w:r w:rsidRPr="00CF2837">
        <w:rPr>
          <w:noProof/>
        </w:rPr>
        <w:fldChar w:fldCharType="begin"/>
      </w:r>
      <w:r w:rsidRPr="00CF2837">
        <w:rPr>
          <w:noProof/>
        </w:rPr>
        <w:instrText xml:space="preserve"> PAGEREF _Toc453322838 \h </w:instrText>
      </w:r>
      <w:r w:rsidRPr="00CF2837">
        <w:rPr>
          <w:noProof/>
        </w:rPr>
      </w:r>
      <w:r w:rsidRPr="00CF2837">
        <w:rPr>
          <w:noProof/>
        </w:rPr>
        <w:fldChar w:fldCharType="separate"/>
      </w:r>
      <w:r w:rsidRPr="00CF2837">
        <w:rPr>
          <w:noProof/>
        </w:rPr>
        <w:t>30</w:t>
      </w:r>
      <w:r w:rsidRPr="00CF2837">
        <w:rPr>
          <w:noProof/>
        </w:rPr>
        <w:fldChar w:fldCharType="end"/>
      </w:r>
    </w:p>
    <w:p w:rsidR="00CF2837" w:rsidRDefault="00CF2837">
      <w:pPr>
        <w:pStyle w:val="TOC4"/>
        <w:rPr>
          <w:rFonts w:asciiTheme="minorHAnsi" w:eastAsiaTheme="minorEastAsia" w:hAnsiTheme="minorHAnsi" w:cstheme="minorBidi"/>
          <w:b w:val="0"/>
          <w:noProof/>
          <w:kern w:val="0"/>
          <w:sz w:val="22"/>
          <w:szCs w:val="22"/>
        </w:rPr>
      </w:pPr>
      <w:r>
        <w:rPr>
          <w:noProof/>
        </w:rPr>
        <w:t>Subdivision B—Small</w:t>
      </w:r>
      <w:r>
        <w:rPr>
          <w:noProof/>
        </w:rPr>
        <w:noBreakHyphen/>
        <w:t>scale technology certificates for solar water heaters</w:t>
      </w:r>
      <w:r w:rsidRPr="00CF2837">
        <w:rPr>
          <w:b w:val="0"/>
          <w:noProof/>
          <w:sz w:val="18"/>
        </w:rPr>
        <w:tab/>
      </w:r>
      <w:r w:rsidRPr="00CF2837">
        <w:rPr>
          <w:b w:val="0"/>
          <w:noProof/>
          <w:sz w:val="18"/>
        </w:rPr>
        <w:fldChar w:fldCharType="begin"/>
      </w:r>
      <w:r w:rsidRPr="00CF2837">
        <w:rPr>
          <w:b w:val="0"/>
          <w:noProof/>
          <w:sz w:val="18"/>
        </w:rPr>
        <w:instrText xml:space="preserve"> PAGEREF _Toc453322839 \h </w:instrText>
      </w:r>
      <w:r w:rsidRPr="00CF2837">
        <w:rPr>
          <w:b w:val="0"/>
          <w:noProof/>
          <w:sz w:val="18"/>
        </w:rPr>
      </w:r>
      <w:r w:rsidRPr="00CF2837">
        <w:rPr>
          <w:b w:val="0"/>
          <w:noProof/>
          <w:sz w:val="18"/>
        </w:rPr>
        <w:fldChar w:fldCharType="separate"/>
      </w:r>
      <w:r w:rsidRPr="00CF2837">
        <w:rPr>
          <w:b w:val="0"/>
          <w:noProof/>
          <w:sz w:val="18"/>
        </w:rPr>
        <w:t>30</w:t>
      </w:r>
      <w:r w:rsidRPr="00CF2837">
        <w:rPr>
          <w:b w:val="0"/>
          <w:noProof/>
          <w:sz w:val="18"/>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20B</w:t>
      </w:r>
      <w:r>
        <w:rPr>
          <w:noProof/>
        </w:rPr>
        <w:tab/>
        <w:t>Small</w:t>
      </w:r>
      <w:r>
        <w:rPr>
          <w:noProof/>
        </w:rPr>
        <w:noBreakHyphen/>
        <w:t>scale technology certificates</w:t>
      </w:r>
      <w:r w:rsidRPr="00CF2837">
        <w:rPr>
          <w:noProof/>
        </w:rPr>
        <w:tab/>
      </w:r>
      <w:r w:rsidRPr="00CF2837">
        <w:rPr>
          <w:noProof/>
        </w:rPr>
        <w:fldChar w:fldCharType="begin"/>
      </w:r>
      <w:r w:rsidRPr="00CF2837">
        <w:rPr>
          <w:noProof/>
        </w:rPr>
        <w:instrText xml:space="preserve"> PAGEREF _Toc453322840 \h </w:instrText>
      </w:r>
      <w:r w:rsidRPr="00CF2837">
        <w:rPr>
          <w:noProof/>
        </w:rPr>
      </w:r>
      <w:r w:rsidRPr="00CF2837">
        <w:rPr>
          <w:noProof/>
        </w:rPr>
        <w:fldChar w:fldCharType="separate"/>
      </w:r>
      <w:r w:rsidRPr="00CF2837">
        <w:rPr>
          <w:noProof/>
        </w:rPr>
        <w:t>30</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21</w:t>
      </w:r>
      <w:r>
        <w:rPr>
          <w:noProof/>
        </w:rPr>
        <w:tab/>
        <w:t>When a certificate may be created</w:t>
      </w:r>
      <w:r w:rsidRPr="00CF2837">
        <w:rPr>
          <w:noProof/>
        </w:rPr>
        <w:tab/>
      </w:r>
      <w:r w:rsidRPr="00CF2837">
        <w:rPr>
          <w:noProof/>
        </w:rPr>
        <w:fldChar w:fldCharType="begin"/>
      </w:r>
      <w:r w:rsidRPr="00CF2837">
        <w:rPr>
          <w:noProof/>
        </w:rPr>
        <w:instrText xml:space="preserve"> PAGEREF _Toc453322841 \h </w:instrText>
      </w:r>
      <w:r w:rsidRPr="00CF2837">
        <w:rPr>
          <w:noProof/>
        </w:rPr>
      </w:r>
      <w:r w:rsidRPr="00CF2837">
        <w:rPr>
          <w:noProof/>
        </w:rPr>
        <w:fldChar w:fldCharType="separate"/>
      </w:r>
      <w:r w:rsidRPr="00CF2837">
        <w:rPr>
          <w:noProof/>
        </w:rPr>
        <w:t>30</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22</w:t>
      </w:r>
      <w:r>
        <w:rPr>
          <w:noProof/>
        </w:rPr>
        <w:tab/>
        <w:t>How many certificates may be created</w:t>
      </w:r>
      <w:r w:rsidRPr="00CF2837">
        <w:rPr>
          <w:noProof/>
        </w:rPr>
        <w:tab/>
      </w:r>
      <w:r w:rsidRPr="00CF2837">
        <w:rPr>
          <w:noProof/>
        </w:rPr>
        <w:fldChar w:fldCharType="begin"/>
      </w:r>
      <w:r w:rsidRPr="00CF2837">
        <w:rPr>
          <w:noProof/>
        </w:rPr>
        <w:instrText xml:space="preserve"> PAGEREF _Toc453322842 \h </w:instrText>
      </w:r>
      <w:r w:rsidRPr="00CF2837">
        <w:rPr>
          <w:noProof/>
        </w:rPr>
      </w:r>
      <w:r w:rsidRPr="00CF2837">
        <w:rPr>
          <w:noProof/>
        </w:rPr>
        <w:fldChar w:fldCharType="separate"/>
      </w:r>
      <w:r w:rsidRPr="00CF2837">
        <w:rPr>
          <w:noProof/>
        </w:rPr>
        <w:t>31</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23</w:t>
      </w:r>
      <w:r>
        <w:rPr>
          <w:noProof/>
        </w:rPr>
        <w:tab/>
        <w:t>Who may create a certificate</w:t>
      </w:r>
      <w:r w:rsidRPr="00CF2837">
        <w:rPr>
          <w:noProof/>
        </w:rPr>
        <w:tab/>
      </w:r>
      <w:r w:rsidRPr="00CF2837">
        <w:rPr>
          <w:noProof/>
        </w:rPr>
        <w:fldChar w:fldCharType="begin"/>
      </w:r>
      <w:r w:rsidRPr="00CF2837">
        <w:rPr>
          <w:noProof/>
        </w:rPr>
        <w:instrText xml:space="preserve"> PAGEREF _Toc453322843 \h </w:instrText>
      </w:r>
      <w:r w:rsidRPr="00CF2837">
        <w:rPr>
          <w:noProof/>
        </w:rPr>
      </w:r>
      <w:r w:rsidRPr="00CF2837">
        <w:rPr>
          <w:noProof/>
        </w:rPr>
        <w:fldChar w:fldCharType="separate"/>
      </w:r>
      <w:r w:rsidRPr="00CF2837">
        <w:rPr>
          <w:noProof/>
        </w:rPr>
        <w:t>31</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23AA</w:t>
      </w:r>
      <w:r>
        <w:rPr>
          <w:noProof/>
        </w:rPr>
        <w:tab/>
        <w:t>Register of solar water heaters</w:t>
      </w:r>
      <w:r w:rsidRPr="00CF2837">
        <w:rPr>
          <w:noProof/>
        </w:rPr>
        <w:tab/>
      </w:r>
      <w:r w:rsidRPr="00CF2837">
        <w:rPr>
          <w:noProof/>
        </w:rPr>
        <w:fldChar w:fldCharType="begin"/>
      </w:r>
      <w:r w:rsidRPr="00CF2837">
        <w:rPr>
          <w:noProof/>
        </w:rPr>
        <w:instrText xml:space="preserve"> PAGEREF _Toc453322844 \h </w:instrText>
      </w:r>
      <w:r w:rsidRPr="00CF2837">
        <w:rPr>
          <w:noProof/>
        </w:rPr>
      </w:r>
      <w:r w:rsidRPr="00CF2837">
        <w:rPr>
          <w:noProof/>
        </w:rPr>
        <w:fldChar w:fldCharType="separate"/>
      </w:r>
      <w:r w:rsidRPr="00CF2837">
        <w:rPr>
          <w:noProof/>
        </w:rPr>
        <w:t>32</w:t>
      </w:r>
      <w:r w:rsidRPr="00CF2837">
        <w:rPr>
          <w:noProof/>
        </w:rPr>
        <w:fldChar w:fldCharType="end"/>
      </w:r>
    </w:p>
    <w:p w:rsidR="00CF2837" w:rsidRDefault="00CF2837">
      <w:pPr>
        <w:pStyle w:val="TOC4"/>
        <w:rPr>
          <w:rFonts w:asciiTheme="minorHAnsi" w:eastAsiaTheme="minorEastAsia" w:hAnsiTheme="minorHAnsi" w:cstheme="minorBidi"/>
          <w:b w:val="0"/>
          <w:noProof/>
          <w:kern w:val="0"/>
          <w:sz w:val="22"/>
          <w:szCs w:val="22"/>
        </w:rPr>
      </w:pPr>
      <w:r>
        <w:rPr>
          <w:noProof/>
        </w:rPr>
        <w:t>Subdivision BA—Small</w:t>
      </w:r>
      <w:r>
        <w:rPr>
          <w:noProof/>
        </w:rPr>
        <w:noBreakHyphen/>
        <w:t>scale technology certificates for small generation units</w:t>
      </w:r>
      <w:r w:rsidRPr="00CF2837">
        <w:rPr>
          <w:b w:val="0"/>
          <w:noProof/>
          <w:sz w:val="18"/>
        </w:rPr>
        <w:tab/>
      </w:r>
      <w:r w:rsidRPr="00CF2837">
        <w:rPr>
          <w:b w:val="0"/>
          <w:noProof/>
          <w:sz w:val="18"/>
        </w:rPr>
        <w:fldChar w:fldCharType="begin"/>
      </w:r>
      <w:r w:rsidRPr="00CF2837">
        <w:rPr>
          <w:b w:val="0"/>
          <w:noProof/>
          <w:sz w:val="18"/>
        </w:rPr>
        <w:instrText xml:space="preserve"> PAGEREF _Toc453322845 \h </w:instrText>
      </w:r>
      <w:r w:rsidRPr="00CF2837">
        <w:rPr>
          <w:b w:val="0"/>
          <w:noProof/>
          <w:sz w:val="18"/>
        </w:rPr>
      </w:r>
      <w:r w:rsidRPr="00CF2837">
        <w:rPr>
          <w:b w:val="0"/>
          <w:noProof/>
          <w:sz w:val="18"/>
        </w:rPr>
        <w:fldChar w:fldCharType="separate"/>
      </w:r>
      <w:r w:rsidRPr="00CF2837">
        <w:rPr>
          <w:b w:val="0"/>
          <w:noProof/>
          <w:sz w:val="18"/>
        </w:rPr>
        <w:t>32</w:t>
      </w:r>
      <w:r w:rsidRPr="00CF2837">
        <w:rPr>
          <w:b w:val="0"/>
          <w:noProof/>
          <w:sz w:val="18"/>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23AB</w:t>
      </w:r>
      <w:r>
        <w:rPr>
          <w:noProof/>
        </w:rPr>
        <w:tab/>
        <w:t>Small</w:t>
      </w:r>
      <w:r>
        <w:rPr>
          <w:noProof/>
        </w:rPr>
        <w:noBreakHyphen/>
        <w:t>scale technology certificates</w:t>
      </w:r>
      <w:r w:rsidRPr="00CF2837">
        <w:rPr>
          <w:noProof/>
        </w:rPr>
        <w:tab/>
      </w:r>
      <w:r w:rsidRPr="00CF2837">
        <w:rPr>
          <w:noProof/>
        </w:rPr>
        <w:fldChar w:fldCharType="begin"/>
      </w:r>
      <w:r w:rsidRPr="00CF2837">
        <w:rPr>
          <w:noProof/>
        </w:rPr>
        <w:instrText xml:space="preserve"> PAGEREF _Toc453322846 \h </w:instrText>
      </w:r>
      <w:r w:rsidRPr="00CF2837">
        <w:rPr>
          <w:noProof/>
        </w:rPr>
      </w:r>
      <w:r w:rsidRPr="00CF2837">
        <w:rPr>
          <w:noProof/>
        </w:rPr>
        <w:fldChar w:fldCharType="separate"/>
      </w:r>
      <w:r w:rsidRPr="00CF2837">
        <w:rPr>
          <w:noProof/>
        </w:rPr>
        <w:t>32</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23A</w:t>
      </w:r>
      <w:r>
        <w:rPr>
          <w:noProof/>
        </w:rPr>
        <w:tab/>
        <w:t>When a certificate may be created</w:t>
      </w:r>
      <w:r w:rsidRPr="00CF2837">
        <w:rPr>
          <w:noProof/>
        </w:rPr>
        <w:tab/>
      </w:r>
      <w:r w:rsidRPr="00CF2837">
        <w:rPr>
          <w:noProof/>
        </w:rPr>
        <w:fldChar w:fldCharType="begin"/>
      </w:r>
      <w:r w:rsidRPr="00CF2837">
        <w:rPr>
          <w:noProof/>
        </w:rPr>
        <w:instrText xml:space="preserve"> PAGEREF _Toc453322847 \h </w:instrText>
      </w:r>
      <w:r w:rsidRPr="00CF2837">
        <w:rPr>
          <w:noProof/>
        </w:rPr>
      </w:r>
      <w:r w:rsidRPr="00CF2837">
        <w:rPr>
          <w:noProof/>
        </w:rPr>
        <w:fldChar w:fldCharType="separate"/>
      </w:r>
      <w:r w:rsidRPr="00CF2837">
        <w:rPr>
          <w:noProof/>
        </w:rPr>
        <w:t>32</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23AAA</w:t>
      </w:r>
      <w:r>
        <w:rPr>
          <w:noProof/>
        </w:rPr>
        <w:tab/>
        <w:t>Regulations to establish scheme for inspection of new installations of small generation units</w:t>
      </w:r>
      <w:r w:rsidRPr="00CF2837">
        <w:rPr>
          <w:noProof/>
        </w:rPr>
        <w:tab/>
      </w:r>
      <w:r w:rsidRPr="00CF2837">
        <w:rPr>
          <w:noProof/>
        </w:rPr>
        <w:fldChar w:fldCharType="begin"/>
      </w:r>
      <w:r w:rsidRPr="00CF2837">
        <w:rPr>
          <w:noProof/>
        </w:rPr>
        <w:instrText xml:space="preserve"> PAGEREF _Toc453322848 \h </w:instrText>
      </w:r>
      <w:r w:rsidRPr="00CF2837">
        <w:rPr>
          <w:noProof/>
        </w:rPr>
      </w:r>
      <w:r w:rsidRPr="00CF2837">
        <w:rPr>
          <w:noProof/>
        </w:rPr>
        <w:fldChar w:fldCharType="separate"/>
      </w:r>
      <w:r w:rsidRPr="00CF2837">
        <w:rPr>
          <w:noProof/>
        </w:rPr>
        <w:t>33</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23B</w:t>
      </w:r>
      <w:r>
        <w:rPr>
          <w:noProof/>
        </w:rPr>
        <w:tab/>
        <w:t>How many certificates may be created</w:t>
      </w:r>
      <w:r w:rsidRPr="00CF2837">
        <w:rPr>
          <w:noProof/>
        </w:rPr>
        <w:tab/>
      </w:r>
      <w:r w:rsidRPr="00CF2837">
        <w:rPr>
          <w:noProof/>
        </w:rPr>
        <w:fldChar w:fldCharType="begin"/>
      </w:r>
      <w:r w:rsidRPr="00CF2837">
        <w:rPr>
          <w:noProof/>
        </w:rPr>
        <w:instrText xml:space="preserve"> PAGEREF _Toc453322849 \h </w:instrText>
      </w:r>
      <w:r w:rsidRPr="00CF2837">
        <w:rPr>
          <w:noProof/>
        </w:rPr>
      </w:r>
      <w:r w:rsidRPr="00CF2837">
        <w:rPr>
          <w:noProof/>
        </w:rPr>
        <w:fldChar w:fldCharType="separate"/>
      </w:r>
      <w:r w:rsidRPr="00CF2837">
        <w:rPr>
          <w:noProof/>
        </w:rPr>
        <w:t>34</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23C</w:t>
      </w:r>
      <w:r>
        <w:rPr>
          <w:noProof/>
        </w:rPr>
        <w:tab/>
        <w:t>Who may create a certificate</w:t>
      </w:r>
      <w:r w:rsidRPr="00CF2837">
        <w:rPr>
          <w:noProof/>
        </w:rPr>
        <w:tab/>
      </w:r>
      <w:r w:rsidRPr="00CF2837">
        <w:rPr>
          <w:noProof/>
        </w:rPr>
        <w:fldChar w:fldCharType="begin"/>
      </w:r>
      <w:r w:rsidRPr="00CF2837">
        <w:rPr>
          <w:noProof/>
        </w:rPr>
        <w:instrText xml:space="preserve"> PAGEREF _Toc453322850 \h </w:instrText>
      </w:r>
      <w:r w:rsidRPr="00CF2837">
        <w:rPr>
          <w:noProof/>
        </w:rPr>
      </w:r>
      <w:r w:rsidRPr="00CF2837">
        <w:rPr>
          <w:noProof/>
        </w:rPr>
        <w:fldChar w:fldCharType="separate"/>
      </w:r>
      <w:r w:rsidRPr="00CF2837">
        <w:rPr>
          <w:noProof/>
        </w:rPr>
        <w:t>36</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23D</w:t>
      </w:r>
      <w:r>
        <w:rPr>
          <w:noProof/>
        </w:rPr>
        <w:tab/>
        <w:t>No other certificates to be created</w:t>
      </w:r>
      <w:r w:rsidRPr="00CF2837">
        <w:rPr>
          <w:noProof/>
        </w:rPr>
        <w:tab/>
      </w:r>
      <w:r w:rsidRPr="00CF2837">
        <w:rPr>
          <w:noProof/>
        </w:rPr>
        <w:fldChar w:fldCharType="begin"/>
      </w:r>
      <w:r w:rsidRPr="00CF2837">
        <w:rPr>
          <w:noProof/>
        </w:rPr>
        <w:instrText xml:space="preserve"> PAGEREF _Toc453322851 \h </w:instrText>
      </w:r>
      <w:r w:rsidRPr="00CF2837">
        <w:rPr>
          <w:noProof/>
        </w:rPr>
      </w:r>
      <w:r w:rsidRPr="00CF2837">
        <w:rPr>
          <w:noProof/>
        </w:rPr>
        <w:fldChar w:fldCharType="separate"/>
      </w:r>
      <w:r w:rsidRPr="00CF2837">
        <w:rPr>
          <w:noProof/>
        </w:rPr>
        <w:t>37</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23E</w:t>
      </w:r>
      <w:r>
        <w:rPr>
          <w:noProof/>
        </w:rPr>
        <w:tab/>
        <w:t>Election to not create certificates under this Subdivision</w:t>
      </w:r>
      <w:r w:rsidRPr="00CF2837">
        <w:rPr>
          <w:noProof/>
        </w:rPr>
        <w:tab/>
      </w:r>
      <w:r w:rsidRPr="00CF2837">
        <w:rPr>
          <w:noProof/>
        </w:rPr>
        <w:fldChar w:fldCharType="begin"/>
      </w:r>
      <w:r w:rsidRPr="00CF2837">
        <w:rPr>
          <w:noProof/>
        </w:rPr>
        <w:instrText xml:space="preserve"> PAGEREF _Toc453322852 \h </w:instrText>
      </w:r>
      <w:r w:rsidRPr="00CF2837">
        <w:rPr>
          <w:noProof/>
        </w:rPr>
      </w:r>
      <w:r w:rsidRPr="00CF2837">
        <w:rPr>
          <w:noProof/>
        </w:rPr>
        <w:fldChar w:fldCharType="separate"/>
      </w:r>
      <w:r w:rsidRPr="00CF2837">
        <w:rPr>
          <w:noProof/>
        </w:rPr>
        <w:t>37</w:t>
      </w:r>
      <w:r w:rsidRPr="00CF2837">
        <w:rPr>
          <w:noProof/>
        </w:rPr>
        <w:fldChar w:fldCharType="end"/>
      </w:r>
    </w:p>
    <w:p w:rsidR="00CF2837" w:rsidRDefault="00CF2837">
      <w:pPr>
        <w:pStyle w:val="TOC4"/>
        <w:rPr>
          <w:rFonts w:asciiTheme="minorHAnsi" w:eastAsiaTheme="minorEastAsia" w:hAnsiTheme="minorHAnsi" w:cstheme="minorBidi"/>
          <w:b w:val="0"/>
          <w:noProof/>
          <w:kern w:val="0"/>
          <w:sz w:val="22"/>
          <w:szCs w:val="22"/>
        </w:rPr>
      </w:pPr>
      <w:r>
        <w:rPr>
          <w:noProof/>
        </w:rPr>
        <w:t>Subdivision BB—Solar water heater and small generation unit return</w:t>
      </w:r>
      <w:r w:rsidRPr="00CF2837">
        <w:rPr>
          <w:b w:val="0"/>
          <w:noProof/>
          <w:sz w:val="18"/>
        </w:rPr>
        <w:tab/>
      </w:r>
      <w:r w:rsidRPr="00CF2837">
        <w:rPr>
          <w:b w:val="0"/>
          <w:noProof/>
          <w:sz w:val="18"/>
        </w:rPr>
        <w:fldChar w:fldCharType="begin"/>
      </w:r>
      <w:r w:rsidRPr="00CF2837">
        <w:rPr>
          <w:b w:val="0"/>
          <w:noProof/>
          <w:sz w:val="18"/>
        </w:rPr>
        <w:instrText xml:space="preserve"> PAGEREF _Toc453322853 \h </w:instrText>
      </w:r>
      <w:r w:rsidRPr="00CF2837">
        <w:rPr>
          <w:b w:val="0"/>
          <w:noProof/>
          <w:sz w:val="18"/>
        </w:rPr>
      </w:r>
      <w:r w:rsidRPr="00CF2837">
        <w:rPr>
          <w:b w:val="0"/>
          <w:noProof/>
          <w:sz w:val="18"/>
        </w:rPr>
        <w:fldChar w:fldCharType="separate"/>
      </w:r>
      <w:r w:rsidRPr="00CF2837">
        <w:rPr>
          <w:b w:val="0"/>
          <w:noProof/>
          <w:sz w:val="18"/>
        </w:rPr>
        <w:t>38</w:t>
      </w:r>
      <w:r w:rsidRPr="00CF2837">
        <w:rPr>
          <w:b w:val="0"/>
          <w:noProof/>
          <w:sz w:val="18"/>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23F</w:t>
      </w:r>
      <w:r>
        <w:rPr>
          <w:noProof/>
        </w:rPr>
        <w:tab/>
        <w:t>Solar water heater and small generation unit return</w:t>
      </w:r>
      <w:r w:rsidRPr="00CF2837">
        <w:rPr>
          <w:noProof/>
        </w:rPr>
        <w:tab/>
      </w:r>
      <w:r w:rsidRPr="00CF2837">
        <w:rPr>
          <w:noProof/>
        </w:rPr>
        <w:fldChar w:fldCharType="begin"/>
      </w:r>
      <w:r w:rsidRPr="00CF2837">
        <w:rPr>
          <w:noProof/>
        </w:rPr>
        <w:instrText xml:space="preserve"> PAGEREF _Toc453322854 \h </w:instrText>
      </w:r>
      <w:r w:rsidRPr="00CF2837">
        <w:rPr>
          <w:noProof/>
        </w:rPr>
      </w:r>
      <w:r w:rsidRPr="00CF2837">
        <w:rPr>
          <w:noProof/>
        </w:rPr>
        <w:fldChar w:fldCharType="separate"/>
      </w:r>
      <w:r w:rsidRPr="00CF2837">
        <w:rPr>
          <w:noProof/>
        </w:rPr>
        <w:t>38</w:t>
      </w:r>
      <w:r w:rsidRPr="00CF2837">
        <w:rPr>
          <w:noProof/>
        </w:rPr>
        <w:fldChar w:fldCharType="end"/>
      </w:r>
    </w:p>
    <w:p w:rsidR="00CF2837" w:rsidRDefault="00CF2837">
      <w:pPr>
        <w:pStyle w:val="TOC4"/>
        <w:rPr>
          <w:rFonts w:asciiTheme="minorHAnsi" w:eastAsiaTheme="minorEastAsia" w:hAnsiTheme="minorHAnsi" w:cstheme="minorBidi"/>
          <w:b w:val="0"/>
          <w:noProof/>
          <w:kern w:val="0"/>
          <w:sz w:val="22"/>
          <w:szCs w:val="22"/>
        </w:rPr>
      </w:pPr>
      <w:r>
        <w:rPr>
          <w:noProof/>
        </w:rPr>
        <w:t>Subdivision C—Improper creation of certificates</w:t>
      </w:r>
      <w:r w:rsidRPr="00CF2837">
        <w:rPr>
          <w:b w:val="0"/>
          <w:noProof/>
          <w:sz w:val="18"/>
        </w:rPr>
        <w:tab/>
      </w:r>
      <w:r w:rsidRPr="00CF2837">
        <w:rPr>
          <w:b w:val="0"/>
          <w:noProof/>
          <w:sz w:val="18"/>
        </w:rPr>
        <w:fldChar w:fldCharType="begin"/>
      </w:r>
      <w:r w:rsidRPr="00CF2837">
        <w:rPr>
          <w:b w:val="0"/>
          <w:noProof/>
          <w:sz w:val="18"/>
        </w:rPr>
        <w:instrText xml:space="preserve"> PAGEREF _Toc453322855 \h </w:instrText>
      </w:r>
      <w:r w:rsidRPr="00CF2837">
        <w:rPr>
          <w:b w:val="0"/>
          <w:noProof/>
          <w:sz w:val="18"/>
        </w:rPr>
      </w:r>
      <w:r w:rsidRPr="00CF2837">
        <w:rPr>
          <w:b w:val="0"/>
          <w:noProof/>
          <w:sz w:val="18"/>
        </w:rPr>
        <w:fldChar w:fldCharType="separate"/>
      </w:r>
      <w:r w:rsidRPr="00CF2837">
        <w:rPr>
          <w:b w:val="0"/>
          <w:noProof/>
          <w:sz w:val="18"/>
        </w:rPr>
        <w:t>39</w:t>
      </w:r>
      <w:r w:rsidRPr="00CF2837">
        <w:rPr>
          <w:b w:val="0"/>
          <w:noProof/>
          <w:sz w:val="18"/>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24</w:t>
      </w:r>
      <w:r>
        <w:rPr>
          <w:noProof/>
        </w:rPr>
        <w:tab/>
        <w:t>Improper creation of certificates—offences</w:t>
      </w:r>
      <w:r w:rsidRPr="00CF2837">
        <w:rPr>
          <w:noProof/>
        </w:rPr>
        <w:tab/>
      </w:r>
      <w:r w:rsidRPr="00CF2837">
        <w:rPr>
          <w:noProof/>
        </w:rPr>
        <w:fldChar w:fldCharType="begin"/>
      </w:r>
      <w:r w:rsidRPr="00CF2837">
        <w:rPr>
          <w:noProof/>
        </w:rPr>
        <w:instrText xml:space="preserve"> PAGEREF _Toc453322856 \h </w:instrText>
      </w:r>
      <w:r w:rsidRPr="00CF2837">
        <w:rPr>
          <w:noProof/>
        </w:rPr>
      </w:r>
      <w:r w:rsidRPr="00CF2837">
        <w:rPr>
          <w:noProof/>
        </w:rPr>
        <w:fldChar w:fldCharType="separate"/>
      </w:r>
      <w:r w:rsidRPr="00CF2837">
        <w:rPr>
          <w:noProof/>
        </w:rPr>
        <w:t>39</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24A</w:t>
      </w:r>
      <w:r>
        <w:rPr>
          <w:noProof/>
        </w:rPr>
        <w:tab/>
        <w:t>Improper creation of certificates—civil penalty</w:t>
      </w:r>
      <w:r w:rsidRPr="00CF2837">
        <w:rPr>
          <w:noProof/>
        </w:rPr>
        <w:tab/>
      </w:r>
      <w:r w:rsidRPr="00CF2837">
        <w:rPr>
          <w:noProof/>
        </w:rPr>
        <w:fldChar w:fldCharType="begin"/>
      </w:r>
      <w:r w:rsidRPr="00CF2837">
        <w:rPr>
          <w:noProof/>
        </w:rPr>
        <w:instrText xml:space="preserve"> PAGEREF _Toc453322857 \h </w:instrText>
      </w:r>
      <w:r w:rsidRPr="00CF2837">
        <w:rPr>
          <w:noProof/>
        </w:rPr>
      </w:r>
      <w:r w:rsidRPr="00CF2837">
        <w:rPr>
          <w:noProof/>
        </w:rPr>
        <w:fldChar w:fldCharType="separate"/>
      </w:r>
      <w:r w:rsidRPr="00CF2837">
        <w:rPr>
          <w:noProof/>
        </w:rPr>
        <w:t>40</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24B</w:t>
      </w:r>
      <w:r>
        <w:rPr>
          <w:noProof/>
        </w:rPr>
        <w:tab/>
        <w:t>False etc. information resulting in improper creation of certificates under Subdivision B or BA—civil penalty</w:t>
      </w:r>
      <w:r w:rsidRPr="00CF2837">
        <w:rPr>
          <w:noProof/>
        </w:rPr>
        <w:tab/>
      </w:r>
      <w:r w:rsidRPr="00CF2837">
        <w:rPr>
          <w:noProof/>
        </w:rPr>
        <w:fldChar w:fldCharType="begin"/>
      </w:r>
      <w:r w:rsidRPr="00CF2837">
        <w:rPr>
          <w:noProof/>
        </w:rPr>
        <w:instrText xml:space="preserve"> PAGEREF _Toc453322858 \h </w:instrText>
      </w:r>
      <w:r w:rsidRPr="00CF2837">
        <w:rPr>
          <w:noProof/>
        </w:rPr>
      </w:r>
      <w:r w:rsidRPr="00CF2837">
        <w:rPr>
          <w:noProof/>
        </w:rPr>
        <w:fldChar w:fldCharType="separate"/>
      </w:r>
      <w:r w:rsidRPr="00CF2837">
        <w:rPr>
          <w:noProof/>
        </w:rPr>
        <w:t>40</w:t>
      </w:r>
      <w:r w:rsidRPr="00CF2837">
        <w:rPr>
          <w:noProof/>
        </w:rPr>
        <w:fldChar w:fldCharType="end"/>
      </w:r>
    </w:p>
    <w:p w:rsidR="00CF2837" w:rsidRDefault="00CF2837">
      <w:pPr>
        <w:pStyle w:val="TOC3"/>
        <w:rPr>
          <w:rFonts w:asciiTheme="minorHAnsi" w:eastAsiaTheme="minorEastAsia" w:hAnsiTheme="minorHAnsi" w:cstheme="minorBidi"/>
          <w:b w:val="0"/>
          <w:noProof/>
          <w:kern w:val="0"/>
          <w:szCs w:val="22"/>
        </w:rPr>
      </w:pPr>
      <w:r>
        <w:rPr>
          <w:noProof/>
        </w:rPr>
        <w:t>Division 5—Form and registration of certificates</w:t>
      </w:r>
      <w:r w:rsidRPr="00CF2837">
        <w:rPr>
          <w:b w:val="0"/>
          <w:noProof/>
          <w:sz w:val="18"/>
        </w:rPr>
        <w:tab/>
      </w:r>
      <w:r w:rsidRPr="00CF2837">
        <w:rPr>
          <w:b w:val="0"/>
          <w:noProof/>
          <w:sz w:val="18"/>
        </w:rPr>
        <w:fldChar w:fldCharType="begin"/>
      </w:r>
      <w:r w:rsidRPr="00CF2837">
        <w:rPr>
          <w:b w:val="0"/>
          <w:noProof/>
          <w:sz w:val="18"/>
        </w:rPr>
        <w:instrText xml:space="preserve"> PAGEREF _Toc453322859 \h </w:instrText>
      </w:r>
      <w:r w:rsidRPr="00CF2837">
        <w:rPr>
          <w:b w:val="0"/>
          <w:noProof/>
          <w:sz w:val="18"/>
        </w:rPr>
      </w:r>
      <w:r w:rsidRPr="00CF2837">
        <w:rPr>
          <w:b w:val="0"/>
          <w:noProof/>
          <w:sz w:val="18"/>
        </w:rPr>
        <w:fldChar w:fldCharType="separate"/>
      </w:r>
      <w:r w:rsidRPr="00CF2837">
        <w:rPr>
          <w:b w:val="0"/>
          <w:noProof/>
          <w:sz w:val="18"/>
        </w:rPr>
        <w:t>42</w:t>
      </w:r>
      <w:r w:rsidRPr="00CF2837">
        <w:rPr>
          <w:b w:val="0"/>
          <w:noProof/>
          <w:sz w:val="18"/>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25</w:t>
      </w:r>
      <w:r>
        <w:rPr>
          <w:noProof/>
        </w:rPr>
        <w:tab/>
        <w:t>Form and content of large</w:t>
      </w:r>
      <w:r>
        <w:rPr>
          <w:noProof/>
        </w:rPr>
        <w:noBreakHyphen/>
        <w:t>scale generation certificates</w:t>
      </w:r>
      <w:r w:rsidRPr="00CF2837">
        <w:rPr>
          <w:noProof/>
        </w:rPr>
        <w:tab/>
      </w:r>
      <w:r w:rsidRPr="00CF2837">
        <w:rPr>
          <w:noProof/>
        </w:rPr>
        <w:fldChar w:fldCharType="begin"/>
      </w:r>
      <w:r w:rsidRPr="00CF2837">
        <w:rPr>
          <w:noProof/>
        </w:rPr>
        <w:instrText xml:space="preserve"> PAGEREF _Toc453322860 \h </w:instrText>
      </w:r>
      <w:r w:rsidRPr="00CF2837">
        <w:rPr>
          <w:noProof/>
        </w:rPr>
      </w:r>
      <w:r w:rsidRPr="00CF2837">
        <w:rPr>
          <w:noProof/>
        </w:rPr>
        <w:fldChar w:fldCharType="separate"/>
      </w:r>
      <w:r w:rsidRPr="00CF2837">
        <w:rPr>
          <w:noProof/>
        </w:rPr>
        <w:t>42</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25A</w:t>
      </w:r>
      <w:r>
        <w:rPr>
          <w:noProof/>
        </w:rPr>
        <w:tab/>
        <w:t>Form and content of small</w:t>
      </w:r>
      <w:r>
        <w:rPr>
          <w:noProof/>
        </w:rPr>
        <w:noBreakHyphen/>
        <w:t>scale technology certificates</w:t>
      </w:r>
      <w:r w:rsidRPr="00CF2837">
        <w:rPr>
          <w:noProof/>
        </w:rPr>
        <w:tab/>
      </w:r>
      <w:r w:rsidRPr="00CF2837">
        <w:rPr>
          <w:noProof/>
        </w:rPr>
        <w:fldChar w:fldCharType="begin"/>
      </w:r>
      <w:r w:rsidRPr="00CF2837">
        <w:rPr>
          <w:noProof/>
        </w:rPr>
        <w:instrText xml:space="preserve"> PAGEREF _Toc453322861 \h </w:instrText>
      </w:r>
      <w:r w:rsidRPr="00CF2837">
        <w:rPr>
          <w:noProof/>
        </w:rPr>
      </w:r>
      <w:r w:rsidRPr="00CF2837">
        <w:rPr>
          <w:noProof/>
        </w:rPr>
        <w:fldChar w:fldCharType="separate"/>
      </w:r>
      <w:r w:rsidRPr="00CF2837">
        <w:rPr>
          <w:noProof/>
        </w:rPr>
        <w:t>42</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26</w:t>
      </w:r>
      <w:r>
        <w:rPr>
          <w:noProof/>
        </w:rPr>
        <w:tab/>
        <w:t>Certificates must be registered</w:t>
      </w:r>
      <w:r w:rsidRPr="00CF2837">
        <w:rPr>
          <w:noProof/>
        </w:rPr>
        <w:tab/>
      </w:r>
      <w:r w:rsidRPr="00CF2837">
        <w:rPr>
          <w:noProof/>
        </w:rPr>
        <w:fldChar w:fldCharType="begin"/>
      </w:r>
      <w:r w:rsidRPr="00CF2837">
        <w:rPr>
          <w:noProof/>
        </w:rPr>
        <w:instrText xml:space="preserve"> PAGEREF _Toc453322862 \h </w:instrText>
      </w:r>
      <w:r w:rsidRPr="00CF2837">
        <w:rPr>
          <w:noProof/>
        </w:rPr>
      </w:r>
      <w:r w:rsidRPr="00CF2837">
        <w:rPr>
          <w:noProof/>
        </w:rPr>
        <w:fldChar w:fldCharType="separate"/>
      </w:r>
      <w:r w:rsidRPr="00CF2837">
        <w:rPr>
          <w:noProof/>
        </w:rPr>
        <w:t>43</w:t>
      </w:r>
      <w:r w:rsidRPr="00CF2837">
        <w:rPr>
          <w:noProof/>
        </w:rPr>
        <w:fldChar w:fldCharType="end"/>
      </w:r>
    </w:p>
    <w:p w:rsidR="00CF2837" w:rsidRDefault="00CF2837">
      <w:pPr>
        <w:pStyle w:val="TOC3"/>
        <w:rPr>
          <w:rFonts w:asciiTheme="minorHAnsi" w:eastAsiaTheme="minorEastAsia" w:hAnsiTheme="minorHAnsi" w:cstheme="minorBidi"/>
          <w:b w:val="0"/>
          <w:noProof/>
          <w:kern w:val="0"/>
          <w:szCs w:val="22"/>
        </w:rPr>
      </w:pPr>
      <w:r>
        <w:rPr>
          <w:noProof/>
        </w:rPr>
        <w:lastRenderedPageBreak/>
        <w:t>Division 6—Transfer of certificates</w:t>
      </w:r>
      <w:r w:rsidRPr="00CF2837">
        <w:rPr>
          <w:b w:val="0"/>
          <w:noProof/>
          <w:sz w:val="18"/>
        </w:rPr>
        <w:tab/>
      </w:r>
      <w:r w:rsidRPr="00CF2837">
        <w:rPr>
          <w:b w:val="0"/>
          <w:noProof/>
          <w:sz w:val="18"/>
        </w:rPr>
        <w:fldChar w:fldCharType="begin"/>
      </w:r>
      <w:r w:rsidRPr="00CF2837">
        <w:rPr>
          <w:b w:val="0"/>
          <w:noProof/>
          <w:sz w:val="18"/>
        </w:rPr>
        <w:instrText xml:space="preserve"> PAGEREF _Toc453322863 \h </w:instrText>
      </w:r>
      <w:r w:rsidRPr="00CF2837">
        <w:rPr>
          <w:b w:val="0"/>
          <w:noProof/>
          <w:sz w:val="18"/>
        </w:rPr>
      </w:r>
      <w:r w:rsidRPr="00CF2837">
        <w:rPr>
          <w:b w:val="0"/>
          <w:noProof/>
          <w:sz w:val="18"/>
        </w:rPr>
        <w:fldChar w:fldCharType="separate"/>
      </w:r>
      <w:r w:rsidRPr="00CF2837">
        <w:rPr>
          <w:b w:val="0"/>
          <w:noProof/>
          <w:sz w:val="18"/>
        </w:rPr>
        <w:t>46</w:t>
      </w:r>
      <w:r w:rsidRPr="00CF2837">
        <w:rPr>
          <w:b w:val="0"/>
          <w:noProof/>
          <w:sz w:val="18"/>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27</w:t>
      </w:r>
      <w:r>
        <w:rPr>
          <w:noProof/>
        </w:rPr>
        <w:tab/>
        <w:t>Certificates may be transferred</w:t>
      </w:r>
      <w:r w:rsidRPr="00CF2837">
        <w:rPr>
          <w:noProof/>
        </w:rPr>
        <w:tab/>
      </w:r>
      <w:r w:rsidRPr="00CF2837">
        <w:rPr>
          <w:noProof/>
        </w:rPr>
        <w:fldChar w:fldCharType="begin"/>
      </w:r>
      <w:r w:rsidRPr="00CF2837">
        <w:rPr>
          <w:noProof/>
        </w:rPr>
        <w:instrText xml:space="preserve"> PAGEREF _Toc453322864 \h </w:instrText>
      </w:r>
      <w:r w:rsidRPr="00CF2837">
        <w:rPr>
          <w:noProof/>
        </w:rPr>
      </w:r>
      <w:r w:rsidRPr="00CF2837">
        <w:rPr>
          <w:noProof/>
        </w:rPr>
        <w:fldChar w:fldCharType="separate"/>
      </w:r>
      <w:r w:rsidRPr="00CF2837">
        <w:rPr>
          <w:noProof/>
        </w:rPr>
        <w:t>46</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28</w:t>
      </w:r>
      <w:r>
        <w:rPr>
          <w:noProof/>
        </w:rPr>
        <w:tab/>
        <w:t>Regulator to be notified</w:t>
      </w:r>
      <w:r w:rsidRPr="00CF2837">
        <w:rPr>
          <w:noProof/>
        </w:rPr>
        <w:tab/>
      </w:r>
      <w:r w:rsidRPr="00CF2837">
        <w:rPr>
          <w:noProof/>
        </w:rPr>
        <w:fldChar w:fldCharType="begin"/>
      </w:r>
      <w:r w:rsidRPr="00CF2837">
        <w:rPr>
          <w:noProof/>
        </w:rPr>
        <w:instrText xml:space="preserve"> PAGEREF _Toc453322865 \h </w:instrText>
      </w:r>
      <w:r w:rsidRPr="00CF2837">
        <w:rPr>
          <w:noProof/>
        </w:rPr>
      </w:r>
      <w:r w:rsidRPr="00CF2837">
        <w:rPr>
          <w:noProof/>
        </w:rPr>
        <w:fldChar w:fldCharType="separate"/>
      </w:r>
      <w:r w:rsidRPr="00CF2837">
        <w:rPr>
          <w:noProof/>
        </w:rPr>
        <w:t>46</w:t>
      </w:r>
      <w:r w:rsidRPr="00CF2837">
        <w:rPr>
          <w:noProof/>
        </w:rPr>
        <w:fldChar w:fldCharType="end"/>
      </w:r>
    </w:p>
    <w:p w:rsidR="00CF2837" w:rsidRDefault="00CF2837">
      <w:pPr>
        <w:pStyle w:val="TOC3"/>
        <w:rPr>
          <w:rFonts w:asciiTheme="minorHAnsi" w:eastAsiaTheme="minorEastAsia" w:hAnsiTheme="minorHAnsi" w:cstheme="minorBidi"/>
          <w:b w:val="0"/>
          <w:noProof/>
          <w:kern w:val="0"/>
          <w:szCs w:val="22"/>
        </w:rPr>
      </w:pPr>
      <w:r>
        <w:rPr>
          <w:noProof/>
        </w:rPr>
        <w:t>Division 7—Retirement of certificates</w:t>
      </w:r>
      <w:r w:rsidRPr="00CF2837">
        <w:rPr>
          <w:b w:val="0"/>
          <w:noProof/>
          <w:sz w:val="18"/>
        </w:rPr>
        <w:tab/>
      </w:r>
      <w:r w:rsidRPr="00CF2837">
        <w:rPr>
          <w:b w:val="0"/>
          <w:noProof/>
          <w:sz w:val="18"/>
        </w:rPr>
        <w:fldChar w:fldCharType="begin"/>
      </w:r>
      <w:r w:rsidRPr="00CF2837">
        <w:rPr>
          <w:b w:val="0"/>
          <w:noProof/>
          <w:sz w:val="18"/>
        </w:rPr>
        <w:instrText xml:space="preserve"> PAGEREF _Toc453322866 \h </w:instrText>
      </w:r>
      <w:r w:rsidRPr="00CF2837">
        <w:rPr>
          <w:b w:val="0"/>
          <w:noProof/>
          <w:sz w:val="18"/>
        </w:rPr>
      </w:r>
      <w:r w:rsidRPr="00CF2837">
        <w:rPr>
          <w:b w:val="0"/>
          <w:noProof/>
          <w:sz w:val="18"/>
        </w:rPr>
        <w:fldChar w:fldCharType="separate"/>
      </w:r>
      <w:r w:rsidRPr="00CF2837">
        <w:rPr>
          <w:b w:val="0"/>
          <w:noProof/>
          <w:sz w:val="18"/>
        </w:rPr>
        <w:t>47</w:t>
      </w:r>
      <w:r w:rsidRPr="00CF2837">
        <w:rPr>
          <w:b w:val="0"/>
          <w:noProof/>
          <w:sz w:val="18"/>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28A</w:t>
      </w:r>
      <w:r>
        <w:rPr>
          <w:noProof/>
        </w:rPr>
        <w:tab/>
        <w:t>Registered owner may surrender certificate</w:t>
      </w:r>
      <w:r w:rsidRPr="00CF2837">
        <w:rPr>
          <w:noProof/>
        </w:rPr>
        <w:tab/>
      </w:r>
      <w:r w:rsidRPr="00CF2837">
        <w:rPr>
          <w:noProof/>
        </w:rPr>
        <w:fldChar w:fldCharType="begin"/>
      </w:r>
      <w:r w:rsidRPr="00CF2837">
        <w:rPr>
          <w:noProof/>
        </w:rPr>
        <w:instrText xml:space="preserve"> PAGEREF _Toc453322867 \h </w:instrText>
      </w:r>
      <w:r w:rsidRPr="00CF2837">
        <w:rPr>
          <w:noProof/>
        </w:rPr>
      </w:r>
      <w:r w:rsidRPr="00CF2837">
        <w:rPr>
          <w:noProof/>
        </w:rPr>
        <w:fldChar w:fldCharType="separate"/>
      </w:r>
      <w:r w:rsidRPr="00CF2837">
        <w:rPr>
          <w:noProof/>
        </w:rPr>
        <w:t>47</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29</w:t>
      </w:r>
      <w:r>
        <w:rPr>
          <w:noProof/>
        </w:rPr>
        <w:tab/>
        <w:t>Retirement of certificates</w:t>
      </w:r>
      <w:r w:rsidRPr="00CF2837">
        <w:rPr>
          <w:noProof/>
        </w:rPr>
        <w:tab/>
      </w:r>
      <w:r w:rsidRPr="00CF2837">
        <w:rPr>
          <w:noProof/>
        </w:rPr>
        <w:fldChar w:fldCharType="begin"/>
      </w:r>
      <w:r w:rsidRPr="00CF2837">
        <w:rPr>
          <w:noProof/>
        </w:rPr>
        <w:instrText xml:space="preserve"> PAGEREF _Toc453322868 \h </w:instrText>
      </w:r>
      <w:r w:rsidRPr="00CF2837">
        <w:rPr>
          <w:noProof/>
        </w:rPr>
      </w:r>
      <w:r w:rsidRPr="00CF2837">
        <w:rPr>
          <w:noProof/>
        </w:rPr>
        <w:fldChar w:fldCharType="separate"/>
      </w:r>
      <w:r w:rsidRPr="00CF2837">
        <w:rPr>
          <w:noProof/>
        </w:rPr>
        <w:t>47</w:t>
      </w:r>
      <w:r w:rsidRPr="00CF2837">
        <w:rPr>
          <w:noProof/>
        </w:rPr>
        <w:fldChar w:fldCharType="end"/>
      </w:r>
    </w:p>
    <w:p w:rsidR="00CF2837" w:rsidRDefault="00CF2837">
      <w:pPr>
        <w:pStyle w:val="TOC3"/>
        <w:rPr>
          <w:rFonts w:asciiTheme="minorHAnsi" w:eastAsiaTheme="minorEastAsia" w:hAnsiTheme="minorHAnsi" w:cstheme="minorBidi"/>
          <w:b w:val="0"/>
          <w:noProof/>
          <w:kern w:val="0"/>
          <w:szCs w:val="22"/>
        </w:rPr>
      </w:pPr>
      <w:r>
        <w:rPr>
          <w:noProof/>
        </w:rPr>
        <w:t>Division 8—Suspension of registration</w:t>
      </w:r>
      <w:r w:rsidRPr="00CF2837">
        <w:rPr>
          <w:b w:val="0"/>
          <w:noProof/>
          <w:sz w:val="18"/>
        </w:rPr>
        <w:tab/>
      </w:r>
      <w:r w:rsidRPr="00CF2837">
        <w:rPr>
          <w:b w:val="0"/>
          <w:noProof/>
          <w:sz w:val="18"/>
        </w:rPr>
        <w:fldChar w:fldCharType="begin"/>
      </w:r>
      <w:r w:rsidRPr="00CF2837">
        <w:rPr>
          <w:b w:val="0"/>
          <w:noProof/>
          <w:sz w:val="18"/>
        </w:rPr>
        <w:instrText xml:space="preserve"> PAGEREF _Toc453322869 \h </w:instrText>
      </w:r>
      <w:r w:rsidRPr="00CF2837">
        <w:rPr>
          <w:b w:val="0"/>
          <w:noProof/>
          <w:sz w:val="18"/>
        </w:rPr>
      </w:r>
      <w:r w:rsidRPr="00CF2837">
        <w:rPr>
          <w:b w:val="0"/>
          <w:noProof/>
          <w:sz w:val="18"/>
        </w:rPr>
        <w:fldChar w:fldCharType="separate"/>
      </w:r>
      <w:r w:rsidRPr="00CF2837">
        <w:rPr>
          <w:b w:val="0"/>
          <w:noProof/>
          <w:sz w:val="18"/>
        </w:rPr>
        <w:t>48</w:t>
      </w:r>
      <w:r w:rsidRPr="00CF2837">
        <w:rPr>
          <w:b w:val="0"/>
          <w:noProof/>
          <w:sz w:val="18"/>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30</w:t>
      </w:r>
      <w:r>
        <w:rPr>
          <w:noProof/>
        </w:rPr>
        <w:tab/>
        <w:t>Suspension of registration—conviction of offence</w:t>
      </w:r>
      <w:r w:rsidRPr="00CF2837">
        <w:rPr>
          <w:noProof/>
        </w:rPr>
        <w:tab/>
      </w:r>
      <w:r w:rsidRPr="00CF2837">
        <w:rPr>
          <w:noProof/>
        </w:rPr>
        <w:fldChar w:fldCharType="begin"/>
      </w:r>
      <w:r w:rsidRPr="00CF2837">
        <w:rPr>
          <w:noProof/>
        </w:rPr>
        <w:instrText xml:space="preserve"> PAGEREF _Toc453322870 \h </w:instrText>
      </w:r>
      <w:r w:rsidRPr="00CF2837">
        <w:rPr>
          <w:noProof/>
        </w:rPr>
      </w:r>
      <w:r w:rsidRPr="00CF2837">
        <w:rPr>
          <w:noProof/>
        </w:rPr>
        <w:fldChar w:fldCharType="separate"/>
      </w:r>
      <w:r w:rsidRPr="00CF2837">
        <w:rPr>
          <w:noProof/>
        </w:rPr>
        <w:t>48</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30A</w:t>
      </w:r>
      <w:r>
        <w:rPr>
          <w:noProof/>
        </w:rPr>
        <w:tab/>
        <w:t>Suspension of registration—other grounds</w:t>
      </w:r>
      <w:r w:rsidRPr="00CF2837">
        <w:rPr>
          <w:noProof/>
        </w:rPr>
        <w:tab/>
      </w:r>
      <w:r w:rsidRPr="00CF2837">
        <w:rPr>
          <w:noProof/>
        </w:rPr>
        <w:fldChar w:fldCharType="begin"/>
      </w:r>
      <w:r w:rsidRPr="00CF2837">
        <w:rPr>
          <w:noProof/>
        </w:rPr>
        <w:instrText xml:space="preserve"> PAGEREF _Toc453322871 \h </w:instrText>
      </w:r>
      <w:r w:rsidRPr="00CF2837">
        <w:rPr>
          <w:noProof/>
        </w:rPr>
      </w:r>
      <w:r w:rsidRPr="00CF2837">
        <w:rPr>
          <w:noProof/>
        </w:rPr>
        <w:fldChar w:fldCharType="separate"/>
      </w:r>
      <w:r w:rsidRPr="00CF2837">
        <w:rPr>
          <w:noProof/>
        </w:rPr>
        <w:t>48</w:t>
      </w:r>
      <w:r w:rsidRPr="00CF2837">
        <w:rPr>
          <w:noProof/>
        </w:rPr>
        <w:fldChar w:fldCharType="end"/>
      </w:r>
    </w:p>
    <w:p w:rsidR="00CF2837" w:rsidRDefault="00CF2837">
      <w:pPr>
        <w:pStyle w:val="TOC3"/>
        <w:rPr>
          <w:rFonts w:asciiTheme="minorHAnsi" w:eastAsiaTheme="minorEastAsia" w:hAnsiTheme="minorHAnsi" w:cstheme="minorBidi"/>
          <w:b w:val="0"/>
          <w:noProof/>
          <w:kern w:val="0"/>
          <w:szCs w:val="22"/>
        </w:rPr>
      </w:pPr>
      <w:r>
        <w:rPr>
          <w:noProof/>
        </w:rPr>
        <w:t>Division 9—Changing the nominated person for an accredited power station</w:t>
      </w:r>
      <w:r w:rsidRPr="00CF2837">
        <w:rPr>
          <w:b w:val="0"/>
          <w:noProof/>
          <w:sz w:val="18"/>
        </w:rPr>
        <w:tab/>
      </w:r>
      <w:r w:rsidRPr="00CF2837">
        <w:rPr>
          <w:b w:val="0"/>
          <w:noProof/>
          <w:sz w:val="18"/>
        </w:rPr>
        <w:fldChar w:fldCharType="begin"/>
      </w:r>
      <w:r w:rsidRPr="00CF2837">
        <w:rPr>
          <w:b w:val="0"/>
          <w:noProof/>
          <w:sz w:val="18"/>
        </w:rPr>
        <w:instrText xml:space="preserve"> PAGEREF _Toc453322872 \h </w:instrText>
      </w:r>
      <w:r w:rsidRPr="00CF2837">
        <w:rPr>
          <w:b w:val="0"/>
          <w:noProof/>
          <w:sz w:val="18"/>
        </w:rPr>
      </w:r>
      <w:r w:rsidRPr="00CF2837">
        <w:rPr>
          <w:b w:val="0"/>
          <w:noProof/>
          <w:sz w:val="18"/>
        </w:rPr>
        <w:fldChar w:fldCharType="separate"/>
      </w:r>
      <w:r w:rsidRPr="00CF2837">
        <w:rPr>
          <w:b w:val="0"/>
          <w:noProof/>
          <w:sz w:val="18"/>
        </w:rPr>
        <w:t>50</w:t>
      </w:r>
      <w:r w:rsidRPr="00CF2837">
        <w:rPr>
          <w:b w:val="0"/>
          <w:noProof/>
          <w:sz w:val="18"/>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30B</w:t>
      </w:r>
      <w:r>
        <w:rPr>
          <w:noProof/>
        </w:rPr>
        <w:tab/>
        <w:t>Changing the nominated person for an accredited power station</w:t>
      </w:r>
      <w:r w:rsidRPr="00CF2837">
        <w:rPr>
          <w:noProof/>
        </w:rPr>
        <w:tab/>
      </w:r>
      <w:r w:rsidRPr="00CF2837">
        <w:rPr>
          <w:noProof/>
        </w:rPr>
        <w:fldChar w:fldCharType="begin"/>
      </w:r>
      <w:r w:rsidRPr="00CF2837">
        <w:rPr>
          <w:noProof/>
        </w:rPr>
        <w:instrText xml:space="preserve"> PAGEREF _Toc453322873 \h </w:instrText>
      </w:r>
      <w:r w:rsidRPr="00CF2837">
        <w:rPr>
          <w:noProof/>
        </w:rPr>
      </w:r>
      <w:r w:rsidRPr="00CF2837">
        <w:rPr>
          <w:noProof/>
        </w:rPr>
        <w:fldChar w:fldCharType="separate"/>
      </w:r>
      <w:r w:rsidRPr="00CF2837">
        <w:rPr>
          <w:noProof/>
        </w:rPr>
        <w:t>50</w:t>
      </w:r>
      <w:r w:rsidRPr="00CF2837">
        <w:rPr>
          <w:noProof/>
        </w:rPr>
        <w:fldChar w:fldCharType="end"/>
      </w:r>
    </w:p>
    <w:p w:rsidR="00CF2837" w:rsidRDefault="00CF2837">
      <w:pPr>
        <w:pStyle w:val="TOC3"/>
        <w:rPr>
          <w:rFonts w:asciiTheme="minorHAnsi" w:eastAsiaTheme="minorEastAsia" w:hAnsiTheme="minorHAnsi" w:cstheme="minorBidi"/>
          <w:b w:val="0"/>
          <w:noProof/>
          <w:kern w:val="0"/>
          <w:szCs w:val="22"/>
        </w:rPr>
      </w:pPr>
      <w:r>
        <w:rPr>
          <w:noProof/>
        </w:rPr>
        <w:t>Division 10—Varying what constitutes a power station</w:t>
      </w:r>
      <w:r w:rsidRPr="00CF2837">
        <w:rPr>
          <w:b w:val="0"/>
          <w:noProof/>
          <w:sz w:val="18"/>
        </w:rPr>
        <w:tab/>
      </w:r>
      <w:r w:rsidRPr="00CF2837">
        <w:rPr>
          <w:b w:val="0"/>
          <w:noProof/>
          <w:sz w:val="18"/>
        </w:rPr>
        <w:fldChar w:fldCharType="begin"/>
      </w:r>
      <w:r w:rsidRPr="00CF2837">
        <w:rPr>
          <w:b w:val="0"/>
          <w:noProof/>
          <w:sz w:val="18"/>
        </w:rPr>
        <w:instrText xml:space="preserve"> PAGEREF _Toc453322874 \h </w:instrText>
      </w:r>
      <w:r w:rsidRPr="00CF2837">
        <w:rPr>
          <w:b w:val="0"/>
          <w:noProof/>
          <w:sz w:val="18"/>
        </w:rPr>
      </w:r>
      <w:r w:rsidRPr="00CF2837">
        <w:rPr>
          <w:b w:val="0"/>
          <w:noProof/>
          <w:sz w:val="18"/>
        </w:rPr>
        <w:fldChar w:fldCharType="separate"/>
      </w:r>
      <w:r w:rsidRPr="00CF2837">
        <w:rPr>
          <w:b w:val="0"/>
          <w:noProof/>
          <w:sz w:val="18"/>
        </w:rPr>
        <w:t>51</w:t>
      </w:r>
      <w:r w:rsidRPr="00CF2837">
        <w:rPr>
          <w:b w:val="0"/>
          <w:noProof/>
          <w:sz w:val="18"/>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30C</w:t>
      </w:r>
      <w:r>
        <w:rPr>
          <w:noProof/>
        </w:rPr>
        <w:tab/>
        <w:t>Varying what constitutes a power station</w:t>
      </w:r>
      <w:r w:rsidRPr="00CF2837">
        <w:rPr>
          <w:noProof/>
        </w:rPr>
        <w:tab/>
      </w:r>
      <w:r w:rsidRPr="00CF2837">
        <w:rPr>
          <w:noProof/>
        </w:rPr>
        <w:fldChar w:fldCharType="begin"/>
      </w:r>
      <w:r w:rsidRPr="00CF2837">
        <w:rPr>
          <w:noProof/>
        </w:rPr>
        <w:instrText xml:space="preserve"> PAGEREF _Toc453322875 \h </w:instrText>
      </w:r>
      <w:r w:rsidRPr="00CF2837">
        <w:rPr>
          <w:noProof/>
        </w:rPr>
      </w:r>
      <w:r w:rsidRPr="00CF2837">
        <w:rPr>
          <w:noProof/>
        </w:rPr>
        <w:fldChar w:fldCharType="separate"/>
      </w:r>
      <w:r w:rsidRPr="00CF2837">
        <w:rPr>
          <w:noProof/>
        </w:rPr>
        <w:t>51</w:t>
      </w:r>
      <w:r w:rsidRPr="00CF2837">
        <w:rPr>
          <w:noProof/>
        </w:rPr>
        <w:fldChar w:fldCharType="end"/>
      </w:r>
    </w:p>
    <w:p w:rsidR="00CF2837" w:rsidRDefault="00CF2837">
      <w:pPr>
        <w:pStyle w:val="TOC3"/>
        <w:rPr>
          <w:rFonts w:asciiTheme="minorHAnsi" w:eastAsiaTheme="minorEastAsia" w:hAnsiTheme="minorHAnsi" w:cstheme="minorBidi"/>
          <w:b w:val="0"/>
          <w:noProof/>
          <w:kern w:val="0"/>
          <w:szCs w:val="22"/>
        </w:rPr>
      </w:pPr>
      <w:r>
        <w:rPr>
          <w:noProof/>
        </w:rPr>
        <w:t>Division 11—Suspending the accreditation of a power station</w:t>
      </w:r>
      <w:r w:rsidRPr="00CF2837">
        <w:rPr>
          <w:b w:val="0"/>
          <w:noProof/>
          <w:sz w:val="18"/>
        </w:rPr>
        <w:tab/>
      </w:r>
      <w:r w:rsidRPr="00CF2837">
        <w:rPr>
          <w:b w:val="0"/>
          <w:noProof/>
          <w:sz w:val="18"/>
        </w:rPr>
        <w:fldChar w:fldCharType="begin"/>
      </w:r>
      <w:r w:rsidRPr="00CF2837">
        <w:rPr>
          <w:b w:val="0"/>
          <w:noProof/>
          <w:sz w:val="18"/>
        </w:rPr>
        <w:instrText xml:space="preserve"> PAGEREF _Toc453322876 \h </w:instrText>
      </w:r>
      <w:r w:rsidRPr="00CF2837">
        <w:rPr>
          <w:b w:val="0"/>
          <w:noProof/>
          <w:sz w:val="18"/>
        </w:rPr>
      </w:r>
      <w:r w:rsidRPr="00CF2837">
        <w:rPr>
          <w:b w:val="0"/>
          <w:noProof/>
          <w:sz w:val="18"/>
        </w:rPr>
        <w:fldChar w:fldCharType="separate"/>
      </w:r>
      <w:r w:rsidRPr="00CF2837">
        <w:rPr>
          <w:b w:val="0"/>
          <w:noProof/>
          <w:sz w:val="18"/>
        </w:rPr>
        <w:t>52</w:t>
      </w:r>
      <w:r w:rsidRPr="00CF2837">
        <w:rPr>
          <w:b w:val="0"/>
          <w:noProof/>
          <w:sz w:val="18"/>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30D</w:t>
      </w:r>
      <w:r>
        <w:rPr>
          <w:noProof/>
        </w:rPr>
        <w:tab/>
        <w:t>Suspending the accreditation of a power station—interconnected power stations</w:t>
      </w:r>
      <w:r w:rsidRPr="00CF2837">
        <w:rPr>
          <w:noProof/>
        </w:rPr>
        <w:tab/>
      </w:r>
      <w:r w:rsidRPr="00CF2837">
        <w:rPr>
          <w:noProof/>
        </w:rPr>
        <w:fldChar w:fldCharType="begin"/>
      </w:r>
      <w:r w:rsidRPr="00CF2837">
        <w:rPr>
          <w:noProof/>
        </w:rPr>
        <w:instrText xml:space="preserve"> PAGEREF _Toc453322877 \h </w:instrText>
      </w:r>
      <w:r w:rsidRPr="00CF2837">
        <w:rPr>
          <w:noProof/>
        </w:rPr>
      </w:r>
      <w:r w:rsidRPr="00CF2837">
        <w:rPr>
          <w:noProof/>
        </w:rPr>
        <w:fldChar w:fldCharType="separate"/>
      </w:r>
      <w:r w:rsidRPr="00CF2837">
        <w:rPr>
          <w:noProof/>
        </w:rPr>
        <w:t>52</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30E</w:t>
      </w:r>
      <w:r>
        <w:rPr>
          <w:noProof/>
        </w:rPr>
        <w:tab/>
        <w:t>Suspending the accreditation of a power station—other grounds</w:t>
      </w:r>
      <w:r w:rsidRPr="00CF2837">
        <w:rPr>
          <w:noProof/>
        </w:rPr>
        <w:tab/>
      </w:r>
      <w:r w:rsidRPr="00CF2837">
        <w:rPr>
          <w:noProof/>
        </w:rPr>
        <w:fldChar w:fldCharType="begin"/>
      </w:r>
      <w:r w:rsidRPr="00CF2837">
        <w:rPr>
          <w:noProof/>
        </w:rPr>
        <w:instrText xml:space="preserve"> PAGEREF _Toc453322878 \h </w:instrText>
      </w:r>
      <w:r w:rsidRPr="00CF2837">
        <w:rPr>
          <w:noProof/>
        </w:rPr>
      </w:r>
      <w:r w:rsidRPr="00CF2837">
        <w:rPr>
          <w:noProof/>
        </w:rPr>
        <w:fldChar w:fldCharType="separate"/>
      </w:r>
      <w:r w:rsidRPr="00CF2837">
        <w:rPr>
          <w:noProof/>
        </w:rPr>
        <w:t>54</w:t>
      </w:r>
      <w:r w:rsidRPr="00CF2837">
        <w:rPr>
          <w:noProof/>
        </w:rPr>
        <w:fldChar w:fldCharType="end"/>
      </w:r>
    </w:p>
    <w:p w:rsidR="00CF2837" w:rsidRDefault="00CF2837">
      <w:pPr>
        <w:pStyle w:val="TOC3"/>
        <w:rPr>
          <w:rFonts w:asciiTheme="minorHAnsi" w:eastAsiaTheme="minorEastAsia" w:hAnsiTheme="minorHAnsi" w:cstheme="minorBidi"/>
          <w:b w:val="0"/>
          <w:noProof/>
          <w:kern w:val="0"/>
          <w:szCs w:val="22"/>
        </w:rPr>
      </w:pPr>
      <w:r>
        <w:rPr>
          <w:noProof/>
        </w:rPr>
        <w:t>Division 12—Varying 1997 eligible renewable power baselines and 2008 WCMG limits</w:t>
      </w:r>
      <w:r w:rsidRPr="00CF2837">
        <w:rPr>
          <w:b w:val="0"/>
          <w:noProof/>
          <w:sz w:val="18"/>
        </w:rPr>
        <w:tab/>
      </w:r>
      <w:r w:rsidRPr="00CF2837">
        <w:rPr>
          <w:b w:val="0"/>
          <w:noProof/>
          <w:sz w:val="18"/>
        </w:rPr>
        <w:fldChar w:fldCharType="begin"/>
      </w:r>
      <w:r w:rsidRPr="00CF2837">
        <w:rPr>
          <w:b w:val="0"/>
          <w:noProof/>
          <w:sz w:val="18"/>
        </w:rPr>
        <w:instrText xml:space="preserve"> PAGEREF _Toc453322879 \h </w:instrText>
      </w:r>
      <w:r w:rsidRPr="00CF2837">
        <w:rPr>
          <w:b w:val="0"/>
          <w:noProof/>
          <w:sz w:val="18"/>
        </w:rPr>
      </w:r>
      <w:r w:rsidRPr="00CF2837">
        <w:rPr>
          <w:b w:val="0"/>
          <w:noProof/>
          <w:sz w:val="18"/>
        </w:rPr>
        <w:fldChar w:fldCharType="separate"/>
      </w:r>
      <w:r w:rsidRPr="00CF2837">
        <w:rPr>
          <w:b w:val="0"/>
          <w:noProof/>
          <w:sz w:val="18"/>
        </w:rPr>
        <w:t>55</w:t>
      </w:r>
      <w:r w:rsidRPr="00CF2837">
        <w:rPr>
          <w:b w:val="0"/>
          <w:noProof/>
          <w:sz w:val="18"/>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30F</w:t>
      </w:r>
      <w:r>
        <w:rPr>
          <w:noProof/>
        </w:rPr>
        <w:tab/>
        <w:t>Varying 1997 eligible renewable power baselines</w:t>
      </w:r>
      <w:r w:rsidRPr="00CF2837">
        <w:rPr>
          <w:noProof/>
        </w:rPr>
        <w:tab/>
      </w:r>
      <w:r w:rsidRPr="00CF2837">
        <w:rPr>
          <w:noProof/>
        </w:rPr>
        <w:fldChar w:fldCharType="begin"/>
      </w:r>
      <w:r w:rsidRPr="00CF2837">
        <w:rPr>
          <w:noProof/>
        </w:rPr>
        <w:instrText xml:space="preserve"> PAGEREF _Toc453322880 \h </w:instrText>
      </w:r>
      <w:r w:rsidRPr="00CF2837">
        <w:rPr>
          <w:noProof/>
        </w:rPr>
      </w:r>
      <w:r w:rsidRPr="00CF2837">
        <w:rPr>
          <w:noProof/>
        </w:rPr>
        <w:fldChar w:fldCharType="separate"/>
      </w:r>
      <w:r w:rsidRPr="00CF2837">
        <w:rPr>
          <w:noProof/>
        </w:rPr>
        <w:t>55</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30G</w:t>
      </w:r>
      <w:r>
        <w:rPr>
          <w:noProof/>
        </w:rPr>
        <w:tab/>
        <w:t>Varying 2008 WCMG limits</w:t>
      </w:r>
      <w:r w:rsidRPr="00CF2837">
        <w:rPr>
          <w:noProof/>
        </w:rPr>
        <w:tab/>
      </w:r>
      <w:r w:rsidRPr="00CF2837">
        <w:rPr>
          <w:noProof/>
        </w:rPr>
        <w:fldChar w:fldCharType="begin"/>
      </w:r>
      <w:r w:rsidRPr="00CF2837">
        <w:rPr>
          <w:noProof/>
        </w:rPr>
        <w:instrText xml:space="preserve"> PAGEREF _Toc453322881 \h </w:instrText>
      </w:r>
      <w:r w:rsidRPr="00CF2837">
        <w:rPr>
          <w:noProof/>
        </w:rPr>
      </w:r>
      <w:r w:rsidRPr="00CF2837">
        <w:rPr>
          <w:noProof/>
        </w:rPr>
        <w:fldChar w:fldCharType="separate"/>
      </w:r>
      <w:r w:rsidRPr="00CF2837">
        <w:rPr>
          <w:noProof/>
        </w:rPr>
        <w:t>55</w:t>
      </w:r>
      <w:r w:rsidRPr="00CF2837">
        <w:rPr>
          <w:noProof/>
        </w:rPr>
        <w:fldChar w:fldCharType="end"/>
      </w:r>
    </w:p>
    <w:p w:rsidR="00CF2837" w:rsidRDefault="00CF2837">
      <w:pPr>
        <w:pStyle w:val="TOC2"/>
        <w:rPr>
          <w:rFonts w:asciiTheme="minorHAnsi" w:eastAsiaTheme="minorEastAsia" w:hAnsiTheme="minorHAnsi" w:cstheme="minorBidi"/>
          <w:b w:val="0"/>
          <w:noProof/>
          <w:kern w:val="0"/>
          <w:sz w:val="22"/>
          <w:szCs w:val="22"/>
        </w:rPr>
      </w:pPr>
      <w:r>
        <w:rPr>
          <w:noProof/>
        </w:rPr>
        <w:t>Part 2A—Clearing house for small</w:t>
      </w:r>
      <w:r>
        <w:rPr>
          <w:noProof/>
        </w:rPr>
        <w:noBreakHyphen/>
        <w:t>scale technology certificates</w:t>
      </w:r>
      <w:r w:rsidRPr="00CF2837">
        <w:rPr>
          <w:b w:val="0"/>
          <w:noProof/>
          <w:sz w:val="18"/>
        </w:rPr>
        <w:tab/>
      </w:r>
      <w:r w:rsidRPr="00CF2837">
        <w:rPr>
          <w:b w:val="0"/>
          <w:noProof/>
          <w:sz w:val="18"/>
        </w:rPr>
        <w:fldChar w:fldCharType="begin"/>
      </w:r>
      <w:r w:rsidRPr="00CF2837">
        <w:rPr>
          <w:b w:val="0"/>
          <w:noProof/>
          <w:sz w:val="18"/>
        </w:rPr>
        <w:instrText xml:space="preserve"> PAGEREF _Toc453322882 \h </w:instrText>
      </w:r>
      <w:r w:rsidRPr="00CF2837">
        <w:rPr>
          <w:b w:val="0"/>
          <w:noProof/>
          <w:sz w:val="18"/>
        </w:rPr>
      </w:r>
      <w:r w:rsidRPr="00CF2837">
        <w:rPr>
          <w:b w:val="0"/>
          <w:noProof/>
          <w:sz w:val="18"/>
        </w:rPr>
        <w:fldChar w:fldCharType="separate"/>
      </w:r>
      <w:r w:rsidRPr="00CF2837">
        <w:rPr>
          <w:b w:val="0"/>
          <w:noProof/>
          <w:sz w:val="18"/>
        </w:rPr>
        <w:t>57</w:t>
      </w:r>
      <w:r w:rsidRPr="00CF2837">
        <w:rPr>
          <w:b w:val="0"/>
          <w:noProof/>
          <w:sz w:val="18"/>
        </w:rPr>
        <w:fldChar w:fldCharType="end"/>
      </w:r>
    </w:p>
    <w:p w:rsidR="00CF2837" w:rsidRDefault="00CF2837">
      <w:pPr>
        <w:pStyle w:val="TOC3"/>
        <w:rPr>
          <w:rFonts w:asciiTheme="minorHAnsi" w:eastAsiaTheme="minorEastAsia" w:hAnsiTheme="minorHAnsi" w:cstheme="minorBidi"/>
          <w:b w:val="0"/>
          <w:noProof/>
          <w:kern w:val="0"/>
          <w:szCs w:val="22"/>
        </w:rPr>
      </w:pPr>
      <w:r>
        <w:rPr>
          <w:noProof/>
        </w:rPr>
        <w:t>Division 1—Preliminary</w:t>
      </w:r>
      <w:r w:rsidRPr="00CF2837">
        <w:rPr>
          <w:b w:val="0"/>
          <w:noProof/>
          <w:sz w:val="18"/>
        </w:rPr>
        <w:tab/>
      </w:r>
      <w:r w:rsidRPr="00CF2837">
        <w:rPr>
          <w:b w:val="0"/>
          <w:noProof/>
          <w:sz w:val="18"/>
        </w:rPr>
        <w:fldChar w:fldCharType="begin"/>
      </w:r>
      <w:r w:rsidRPr="00CF2837">
        <w:rPr>
          <w:b w:val="0"/>
          <w:noProof/>
          <w:sz w:val="18"/>
        </w:rPr>
        <w:instrText xml:space="preserve"> PAGEREF _Toc453322883 \h </w:instrText>
      </w:r>
      <w:r w:rsidRPr="00CF2837">
        <w:rPr>
          <w:b w:val="0"/>
          <w:noProof/>
          <w:sz w:val="18"/>
        </w:rPr>
      </w:r>
      <w:r w:rsidRPr="00CF2837">
        <w:rPr>
          <w:b w:val="0"/>
          <w:noProof/>
          <w:sz w:val="18"/>
        </w:rPr>
        <w:fldChar w:fldCharType="separate"/>
      </w:r>
      <w:r w:rsidRPr="00CF2837">
        <w:rPr>
          <w:b w:val="0"/>
          <w:noProof/>
          <w:sz w:val="18"/>
        </w:rPr>
        <w:t>57</w:t>
      </w:r>
      <w:r w:rsidRPr="00CF2837">
        <w:rPr>
          <w:b w:val="0"/>
          <w:noProof/>
          <w:sz w:val="18"/>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30H</w:t>
      </w:r>
      <w:r>
        <w:rPr>
          <w:noProof/>
        </w:rPr>
        <w:tab/>
        <w:t>Overview of Part</w:t>
      </w:r>
      <w:r w:rsidRPr="00CF2837">
        <w:rPr>
          <w:noProof/>
        </w:rPr>
        <w:tab/>
      </w:r>
      <w:r w:rsidRPr="00CF2837">
        <w:rPr>
          <w:noProof/>
        </w:rPr>
        <w:fldChar w:fldCharType="begin"/>
      </w:r>
      <w:r w:rsidRPr="00CF2837">
        <w:rPr>
          <w:noProof/>
        </w:rPr>
        <w:instrText xml:space="preserve"> PAGEREF _Toc453322884 \h </w:instrText>
      </w:r>
      <w:r w:rsidRPr="00CF2837">
        <w:rPr>
          <w:noProof/>
        </w:rPr>
      </w:r>
      <w:r w:rsidRPr="00CF2837">
        <w:rPr>
          <w:noProof/>
        </w:rPr>
        <w:fldChar w:fldCharType="separate"/>
      </w:r>
      <w:r w:rsidRPr="00CF2837">
        <w:rPr>
          <w:noProof/>
        </w:rPr>
        <w:t>57</w:t>
      </w:r>
      <w:r w:rsidRPr="00CF2837">
        <w:rPr>
          <w:noProof/>
        </w:rPr>
        <w:fldChar w:fldCharType="end"/>
      </w:r>
    </w:p>
    <w:p w:rsidR="00CF2837" w:rsidRDefault="00CF2837">
      <w:pPr>
        <w:pStyle w:val="TOC3"/>
        <w:rPr>
          <w:rFonts w:asciiTheme="minorHAnsi" w:eastAsiaTheme="minorEastAsia" w:hAnsiTheme="minorHAnsi" w:cstheme="minorBidi"/>
          <w:b w:val="0"/>
          <w:noProof/>
          <w:kern w:val="0"/>
          <w:szCs w:val="22"/>
        </w:rPr>
      </w:pPr>
      <w:r>
        <w:rPr>
          <w:noProof/>
        </w:rPr>
        <w:t>Division 2—Regulator to establish and operate clearing house</w:t>
      </w:r>
      <w:r w:rsidRPr="00CF2837">
        <w:rPr>
          <w:b w:val="0"/>
          <w:noProof/>
          <w:sz w:val="18"/>
        </w:rPr>
        <w:tab/>
      </w:r>
      <w:r w:rsidRPr="00CF2837">
        <w:rPr>
          <w:b w:val="0"/>
          <w:noProof/>
          <w:sz w:val="18"/>
        </w:rPr>
        <w:fldChar w:fldCharType="begin"/>
      </w:r>
      <w:r w:rsidRPr="00CF2837">
        <w:rPr>
          <w:b w:val="0"/>
          <w:noProof/>
          <w:sz w:val="18"/>
        </w:rPr>
        <w:instrText xml:space="preserve"> PAGEREF _Toc453322885 \h </w:instrText>
      </w:r>
      <w:r w:rsidRPr="00CF2837">
        <w:rPr>
          <w:b w:val="0"/>
          <w:noProof/>
          <w:sz w:val="18"/>
        </w:rPr>
      </w:r>
      <w:r w:rsidRPr="00CF2837">
        <w:rPr>
          <w:b w:val="0"/>
          <w:noProof/>
          <w:sz w:val="18"/>
        </w:rPr>
        <w:fldChar w:fldCharType="separate"/>
      </w:r>
      <w:r w:rsidRPr="00CF2837">
        <w:rPr>
          <w:b w:val="0"/>
          <w:noProof/>
          <w:sz w:val="18"/>
        </w:rPr>
        <w:t>58</w:t>
      </w:r>
      <w:r w:rsidRPr="00CF2837">
        <w:rPr>
          <w:b w:val="0"/>
          <w:noProof/>
          <w:sz w:val="18"/>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30J</w:t>
      </w:r>
      <w:r>
        <w:rPr>
          <w:noProof/>
        </w:rPr>
        <w:tab/>
        <w:t>Regulator to establish and operate clearing house</w:t>
      </w:r>
      <w:r w:rsidRPr="00CF2837">
        <w:rPr>
          <w:noProof/>
        </w:rPr>
        <w:tab/>
      </w:r>
      <w:r w:rsidRPr="00CF2837">
        <w:rPr>
          <w:noProof/>
        </w:rPr>
        <w:fldChar w:fldCharType="begin"/>
      </w:r>
      <w:r w:rsidRPr="00CF2837">
        <w:rPr>
          <w:noProof/>
        </w:rPr>
        <w:instrText xml:space="preserve"> PAGEREF _Toc453322886 \h </w:instrText>
      </w:r>
      <w:r w:rsidRPr="00CF2837">
        <w:rPr>
          <w:noProof/>
        </w:rPr>
      </w:r>
      <w:r w:rsidRPr="00CF2837">
        <w:rPr>
          <w:noProof/>
        </w:rPr>
        <w:fldChar w:fldCharType="separate"/>
      </w:r>
      <w:r w:rsidRPr="00CF2837">
        <w:rPr>
          <w:noProof/>
        </w:rPr>
        <w:t>58</w:t>
      </w:r>
      <w:r w:rsidRPr="00CF2837">
        <w:rPr>
          <w:noProof/>
        </w:rPr>
        <w:fldChar w:fldCharType="end"/>
      </w:r>
    </w:p>
    <w:p w:rsidR="00CF2837" w:rsidRDefault="00CF2837">
      <w:pPr>
        <w:pStyle w:val="TOC3"/>
        <w:rPr>
          <w:rFonts w:asciiTheme="minorHAnsi" w:eastAsiaTheme="minorEastAsia" w:hAnsiTheme="minorHAnsi" w:cstheme="minorBidi"/>
          <w:b w:val="0"/>
          <w:noProof/>
          <w:kern w:val="0"/>
          <w:szCs w:val="22"/>
        </w:rPr>
      </w:pPr>
      <w:r>
        <w:rPr>
          <w:noProof/>
        </w:rPr>
        <w:t>Division 3—Entering certificates into the clearing house</w:t>
      </w:r>
      <w:r w:rsidRPr="00CF2837">
        <w:rPr>
          <w:b w:val="0"/>
          <w:noProof/>
          <w:sz w:val="18"/>
        </w:rPr>
        <w:tab/>
      </w:r>
      <w:r w:rsidRPr="00CF2837">
        <w:rPr>
          <w:b w:val="0"/>
          <w:noProof/>
          <w:sz w:val="18"/>
        </w:rPr>
        <w:fldChar w:fldCharType="begin"/>
      </w:r>
      <w:r w:rsidRPr="00CF2837">
        <w:rPr>
          <w:b w:val="0"/>
          <w:noProof/>
          <w:sz w:val="18"/>
        </w:rPr>
        <w:instrText xml:space="preserve"> PAGEREF _Toc453322887 \h </w:instrText>
      </w:r>
      <w:r w:rsidRPr="00CF2837">
        <w:rPr>
          <w:b w:val="0"/>
          <w:noProof/>
          <w:sz w:val="18"/>
        </w:rPr>
      </w:r>
      <w:r w:rsidRPr="00CF2837">
        <w:rPr>
          <w:b w:val="0"/>
          <w:noProof/>
          <w:sz w:val="18"/>
        </w:rPr>
        <w:fldChar w:fldCharType="separate"/>
      </w:r>
      <w:r w:rsidRPr="00CF2837">
        <w:rPr>
          <w:b w:val="0"/>
          <w:noProof/>
          <w:sz w:val="18"/>
        </w:rPr>
        <w:t>59</w:t>
      </w:r>
      <w:r w:rsidRPr="00CF2837">
        <w:rPr>
          <w:b w:val="0"/>
          <w:noProof/>
          <w:sz w:val="18"/>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30K</w:t>
      </w:r>
      <w:r>
        <w:rPr>
          <w:noProof/>
        </w:rPr>
        <w:tab/>
      </w:r>
      <w:r>
        <w:rPr>
          <w:noProof/>
          <w:lang w:eastAsia="en-US"/>
        </w:rPr>
        <w:t>A</w:t>
      </w:r>
      <w:r>
        <w:rPr>
          <w:noProof/>
        </w:rPr>
        <w:t>pplication for certificate to be entered into the clearing house</w:t>
      </w:r>
      <w:r w:rsidRPr="00CF2837">
        <w:rPr>
          <w:noProof/>
        </w:rPr>
        <w:tab/>
      </w:r>
      <w:r w:rsidRPr="00CF2837">
        <w:rPr>
          <w:noProof/>
        </w:rPr>
        <w:fldChar w:fldCharType="begin"/>
      </w:r>
      <w:r w:rsidRPr="00CF2837">
        <w:rPr>
          <w:noProof/>
        </w:rPr>
        <w:instrText xml:space="preserve"> PAGEREF _Toc453322888 \h </w:instrText>
      </w:r>
      <w:r w:rsidRPr="00CF2837">
        <w:rPr>
          <w:noProof/>
        </w:rPr>
      </w:r>
      <w:r w:rsidRPr="00CF2837">
        <w:rPr>
          <w:noProof/>
        </w:rPr>
        <w:fldChar w:fldCharType="separate"/>
      </w:r>
      <w:r w:rsidRPr="00CF2837">
        <w:rPr>
          <w:noProof/>
        </w:rPr>
        <w:t>59</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30L</w:t>
      </w:r>
      <w:r>
        <w:rPr>
          <w:noProof/>
        </w:rPr>
        <w:tab/>
        <w:t>Regulator to enter certificate into the clearing house</w:t>
      </w:r>
      <w:r w:rsidRPr="00CF2837">
        <w:rPr>
          <w:noProof/>
        </w:rPr>
        <w:tab/>
      </w:r>
      <w:r w:rsidRPr="00CF2837">
        <w:rPr>
          <w:noProof/>
        </w:rPr>
        <w:fldChar w:fldCharType="begin"/>
      </w:r>
      <w:r w:rsidRPr="00CF2837">
        <w:rPr>
          <w:noProof/>
        </w:rPr>
        <w:instrText xml:space="preserve"> PAGEREF _Toc453322889 \h </w:instrText>
      </w:r>
      <w:r w:rsidRPr="00CF2837">
        <w:rPr>
          <w:noProof/>
        </w:rPr>
      </w:r>
      <w:r w:rsidRPr="00CF2837">
        <w:rPr>
          <w:noProof/>
        </w:rPr>
        <w:fldChar w:fldCharType="separate"/>
      </w:r>
      <w:r w:rsidRPr="00CF2837">
        <w:rPr>
          <w:noProof/>
        </w:rPr>
        <w:t>59</w:t>
      </w:r>
      <w:r w:rsidRPr="00CF2837">
        <w:rPr>
          <w:noProof/>
        </w:rPr>
        <w:fldChar w:fldCharType="end"/>
      </w:r>
    </w:p>
    <w:p w:rsidR="00CF2837" w:rsidRDefault="00CF2837">
      <w:pPr>
        <w:pStyle w:val="TOC3"/>
        <w:rPr>
          <w:rFonts w:asciiTheme="minorHAnsi" w:eastAsiaTheme="minorEastAsia" w:hAnsiTheme="minorHAnsi" w:cstheme="minorBidi"/>
          <w:b w:val="0"/>
          <w:noProof/>
          <w:kern w:val="0"/>
          <w:szCs w:val="22"/>
        </w:rPr>
      </w:pPr>
      <w:r>
        <w:rPr>
          <w:noProof/>
        </w:rPr>
        <w:t>Division 4—Purchase of certificates through the clearing house</w:t>
      </w:r>
      <w:r w:rsidRPr="00CF2837">
        <w:rPr>
          <w:b w:val="0"/>
          <w:noProof/>
          <w:sz w:val="18"/>
        </w:rPr>
        <w:tab/>
      </w:r>
      <w:r w:rsidRPr="00CF2837">
        <w:rPr>
          <w:b w:val="0"/>
          <w:noProof/>
          <w:sz w:val="18"/>
        </w:rPr>
        <w:fldChar w:fldCharType="begin"/>
      </w:r>
      <w:r w:rsidRPr="00CF2837">
        <w:rPr>
          <w:b w:val="0"/>
          <w:noProof/>
          <w:sz w:val="18"/>
        </w:rPr>
        <w:instrText xml:space="preserve"> PAGEREF _Toc453322890 \h </w:instrText>
      </w:r>
      <w:r w:rsidRPr="00CF2837">
        <w:rPr>
          <w:b w:val="0"/>
          <w:noProof/>
          <w:sz w:val="18"/>
        </w:rPr>
      </w:r>
      <w:r w:rsidRPr="00CF2837">
        <w:rPr>
          <w:b w:val="0"/>
          <w:noProof/>
          <w:sz w:val="18"/>
        </w:rPr>
        <w:fldChar w:fldCharType="separate"/>
      </w:r>
      <w:r w:rsidRPr="00CF2837">
        <w:rPr>
          <w:b w:val="0"/>
          <w:noProof/>
          <w:sz w:val="18"/>
        </w:rPr>
        <w:t>61</w:t>
      </w:r>
      <w:r w:rsidRPr="00CF2837">
        <w:rPr>
          <w:b w:val="0"/>
          <w:noProof/>
          <w:sz w:val="18"/>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30LA</w:t>
      </w:r>
      <w:r>
        <w:rPr>
          <w:noProof/>
        </w:rPr>
        <w:tab/>
        <w:t>Clearing house price etc.</w:t>
      </w:r>
      <w:r w:rsidRPr="00CF2837">
        <w:rPr>
          <w:noProof/>
        </w:rPr>
        <w:tab/>
      </w:r>
      <w:r w:rsidRPr="00CF2837">
        <w:rPr>
          <w:noProof/>
        </w:rPr>
        <w:fldChar w:fldCharType="begin"/>
      </w:r>
      <w:r w:rsidRPr="00CF2837">
        <w:rPr>
          <w:noProof/>
        </w:rPr>
        <w:instrText xml:space="preserve"> PAGEREF _Toc453322891 \h </w:instrText>
      </w:r>
      <w:r w:rsidRPr="00CF2837">
        <w:rPr>
          <w:noProof/>
        </w:rPr>
      </w:r>
      <w:r w:rsidRPr="00CF2837">
        <w:rPr>
          <w:noProof/>
        </w:rPr>
        <w:fldChar w:fldCharType="separate"/>
      </w:r>
      <w:r w:rsidRPr="00CF2837">
        <w:rPr>
          <w:noProof/>
        </w:rPr>
        <w:t>61</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30M</w:t>
      </w:r>
      <w:r>
        <w:rPr>
          <w:noProof/>
          <w:lang w:eastAsia="en-US"/>
        </w:rPr>
        <w:tab/>
      </w:r>
      <w:r>
        <w:rPr>
          <w:noProof/>
        </w:rPr>
        <w:t>Application for purchase of certificate through the clearing house</w:t>
      </w:r>
      <w:r w:rsidRPr="00CF2837">
        <w:rPr>
          <w:noProof/>
        </w:rPr>
        <w:tab/>
      </w:r>
      <w:r w:rsidRPr="00CF2837">
        <w:rPr>
          <w:noProof/>
        </w:rPr>
        <w:fldChar w:fldCharType="begin"/>
      </w:r>
      <w:r w:rsidRPr="00CF2837">
        <w:rPr>
          <w:noProof/>
        </w:rPr>
        <w:instrText xml:space="preserve"> PAGEREF _Toc453322892 \h </w:instrText>
      </w:r>
      <w:r w:rsidRPr="00CF2837">
        <w:rPr>
          <w:noProof/>
        </w:rPr>
      </w:r>
      <w:r w:rsidRPr="00CF2837">
        <w:rPr>
          <w:noProof/>
        </w:rPr>
        <w:fldChar w:fldCharType="separate"/>
      </w:r>
      <w:r w:rsidRPr="00CF2837">
        <w:rPr>
          <w:noProof/>
        </w:rPr>
        <w:t>62</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lastRenderedPageBreak/>
        <w:t>30N</w:t>
      </w:r>
      <w:r>
        <w:rPr>
          <w:noProof/>
        </w:rPr>
        <w:tab/>
        <w:t>If there is a certificate on the clearing house transfer list—Regulator to transfer certificate</w:t>
      </w:r>
      <w:r w:rsidRPr="00CF2837">
        <w:rPr>
          <w:noProof/>
        </w:rPr>
        <w:tab/>
      </w:r>
      <w:r w:rsidRPr="00CF2837">
        <w:rPr>
          <w:noProof/>
        </w:rPr>
        <w:fldChar w:fldCharType="begin"/>
      </w:r>
      <w:r w:rsidRPr="00CF2837">
        <w:rPr>
          <w:noProof/>
        </w:rPr>
        <w:instrText xml:space="preserve"> PAGEREF _Toc453322893 \h </w:instrText>
      </w:r>
      <w:r w:rsidRPr="00CF2837">
        <w:rPr>
          <w:noProof/>
        </w:rPr>
      </w:r>
      <w:r w:rsidRPr="00CF2837">
        <w:rPr>
          <w:noProof/>
        </w:rPr>
        <w:fldChar w:fldCharType="separate"/>
      </w:r>
      <w:r w:rsidRPr="00CF2837">
        <w:rPr>
          <w:noProof/>
        </w:rPr>
        <w:t>62</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30P</w:t>
      </w:r>
      <w:r>
        <w:rPr>
          <w:noProof/>
        </w:rPr>
        <w:tab/>
        <w:t>If there is no certificate on the clearing house transfer list—Regulator to create certificate</w:t>
      </w:r>
      <w:r w:rsidRPr="00CF2837">
        <w:rPr>
          <w:noProof/>
        </w:rPr>
        <w:tab/>
      </w:r>
      <w:r w:rsidRPr="00CF2837">
        <w:rPr>
          <w:noProof/>
        </w:rPr>
        <w:fldChar w:fldCharType="begin"/>
      </w:r>
      <w:r w:rsidRPr="00CF2837">
        <w:rPr>
          <w:noProof/>
        </w:rPr>
        <w:instrText xml:space="preserve"> PAGEREF _Toc453322894 \h </w:instrText>
      </w:r>
      <w:r w:rsidRPr="00CF2837">
        <w:rPr>
          <w:noProof/>
        </w:rPr>
      </w:r>
      <w:r w:rsidRPr="00CF2837">
        <w:rPr>
          <w:noProof/>
        </w:rPr>
        <w:fldChar w:fldCharType="separate"/>
      </w:r>
      <w:r w:rsidRPr="00CF2837">
        <w:rPr>
          <w:noProof/>
        </w:rPr>
        <w:t>63</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30Q</w:t>
      </w:r>
      <w:r>
        <w:rPr>
          <w:noProof/>
        </w:rPr>
        <w:tab/>
        <w:t>Form and content of certificates created by the Regulator</w:t>
      </w:r>
      <w:r w:rsidRPr="00CF2837">
        <w:rPr>
          <w:noProof/>
        </w:rPr>
        <w:tab/>
      </w:r>
      <w:r w:rsidRPr="00CF2837">
        <w:rPr>
          <w:noProof/>
        </w:rPr>
        <w:fldChar w:fldCharType="begin"/>
      </w:r>
      <w:r w:rsidRPr="00CF2837">
        <w:rPr>
          <w:noProof/>
        </w:rPr>
        <w:instrText xml:space="preserve"> PAGEREF _Toc453322895 \h </w:instrText>
      </w:r>
      <w:r w:rsidRPr="00CF2837">
        <w:rPr>
          <w:noProof/>
        </w:rPr>
      </w:r>
      <w:r w:rsidRPr="00CF2837">
        <w:rPr>
          <w:noProof/>
        </w:rPr>
        <w:fldChar w:fldCharType="separate"/>
      </w:r>
      <w:r w:rsidRPr="00CF2837">
        <w:rPr>
          <w:noProof/>
        </w:rPr>
        <w:t>65</w:t>
      </w:r>
      <w:r w:rsidRPr="00CF2837">
        <w:rPr>
          <w:noProof/>
        </w:rPr>
        <w:fldChar w:fldCharType="end"/>
      </w:r>
    </w:p>
    <w:p w:rsidR="00CF2837" w:rsidRDefault="00CF2837">
      <w:pPr>
        <w:pStyle w:val="TOC3"/>
        <w:rPr>
          <w:rFonts w:asciiTheme="minorHAnsi" w:eastAsiaTheme="minorEastAsia" w:hAnsiTheme="minorHAnsi" w:cstheme="minorBidi"/>
          <w:b w:val="0"/>
          <w:noProof/>
          <w:kern w:val="0"/>
          <w:szCs w:val="22"/>
        </w:rPr>
      </w:pPr>
      <w:r>
        <w:rPr>
          <w:noProof/>
        </w:rPr>
        <w:t>Division 5—Renewable Energy Special Account</w:t>
      </w:r>
      <w:r w:rsidRPr="00CF2837">
        <w:rPr>
          <w:b w:val="0"/>
          <w:noProof/>
          <w:sz w:val="18"/>
        </w:rPr>
        <w:tab/>
      </w:r>
      <w:r w:rsidRPr="00CF2837">
        <w:rPr>
          <w:b w:val="0"/>
          <w:noProof/>
          <w:sz w:val="18"/>
        </w:rPr>
        <w:fldChar w:fldCharType="begin"/>
      </w:r>
      <w:r w:rsidRPr="00CF2837">
        <w:rPr>
          <w:b w:val="0"/>
          <w:noProof/>
          <w:sz w:val="18"/>
        </w:rPr>
        <w:instrText xml:space="preserve"> PAGEREF _Toc453322896 \h </w:instrText>
      </w:r>
      <w:r w:rsidRPr="00CF2837">
        <w:rPr>
          <w:b w:val="0"/>
          <w:noProof/>
          <w:sz w:val="18"/>
        </w:rPr>
      </w:r>
      <w:r w:rsidRPr="00CF2837">
        <w:rPr>
          <w:b w:val="0"/>
          <w:noProof/>
          <w:sz w:val="18"/>
        </w:rPr>
        <w:fldChar w:fldCharType="separate"/>
      </w:r>
      <w:r w:rsidRPr="00CF2837">
        <w:rPr>
          <w:b w:val="0"/>
          <w:noProof/>
          <w:sz w:val="18"/>
        </w:rPr>
        <w:t>66</w:t>
      </w:r>
      <w:r w:rsidRPr="00CF2837">
        <w:rPr>
          <w:b w:val="0"/>
          <w:noProof/>
          <w:sz w:val="18"/>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30R</w:t>
      </w:r>
      <w:r>
        <w:rPr>
          <w:noProof/>
        </w:rPr>
        <w:tab/>
        <w:t>Renewable Energy Special Account</w:t>
      </w:r>
      <w:r w:rsidRPr="00CF2837">
        <w:rPr>
          <w:noProof/>
        </w:rPr>
        <w:tab/>
      </w:r>
      <w:r w:rsidRPr="00CF2837">
        <w:rPr>
          <w:noProof/>
        </w:rPr>
        <w:fldChar w:fldCharType="begin"/>
      </w:r>
      <w:r w:rsidRPr="00CF2837">
        <w:rPr>
          <w:noProof/>
        </w:rPr>
        <w:instrText xml:space="preserve"> PAGEREF _Toc453322897 \h </w:instrText>
      </w:r>
      <w:r w:rsidRPr="00CF2837">
        <w:rPr>
          <w:noProof/>
        </w:rPr>
      </w:r>
      <w:r w:rsidRPr="00CF2837">
        <w:rPr>
          <w:noProof/>
        </w:rPr>
        <w:fldChar w:fldCharType="separate"/>
      </w:r>
      <w:r w:rsidRPr="00CF2837">
        <w:rPr>
          <w:noProof/>
        </w:rPr>
        <w:t>66</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30S</w:t>
      </w:r>
      <w:r>
        <w:rPr>
          <w:noProof/>
        </w:rPr>
        <w:tab/>
        <w:t>Credits to the Renewable Energy Special Account</w:t>
      </w:r>
      <w:r w:rsidRPr="00CF2837">
        <w:rPr>
          <w:noProof/>
        </w:rPr>
        <w:tab/>
      </w:r>
      <w:r w:rsidRPr="00CF2837">
        <w:rPr>
          <w:noProof/>
        </w:rPr>
        <w:fldChar w:fldCharType="begin"/>
      </w:r>
      <w:r w:rsidRPr="00CF2837">
        <w:rPr>
          <w:noProof/>
        </w:rPr>
        <w:instrText xml:space="preserve"> PAGEREF _Toc453322898 \h </w:instrText>
      </w:r>
      <w:r w:rsidRPr="00CF2837">
        <w:rPr>
          <w:noProof/>
        </w:rPr>
      </w:r>
      <w:r w:rsidRPr="00CF2837">
        <w:rPr>
          <w:noProof/>
        </w:rPr>
        <w:fldChar w:fldCharType="separate"/>
      </w:r>
      <w:r w:rsidRPr="00CF2837">
        <w:rPr>
          <w:noProof/>
        </w:rPr>
        <w:t>66</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30T</w:t>
      </w:r>
      <w:r>
        <w:rPr>
          <w:noProof/>
        </w:rPr>
        <w:tab/>
        <w:t>Purposes of the Renewable Energy Special Account</w:t>
      </w:r>
      <w:r w:rsidRPr="00CF2837">
        <w:rPr>
          <w:noProof/>
        </w:rPr>
        <w:tab/>
      </w:r>
      <w:r w:rsidRPr="00CF2837">
        <w:rPr>
          <w:noProof/>
        </w:rPr>
        <w:fldChar w:fldCharType="begin"/>
      </w:r>
      <w:r w:rsidRPr="00CF2837">
        <w:rPr>
          <w:noProof/>
        </w:rPr>
        <w:instrText xml:space="preserve"> PAGEREF _Toc453322899 \h </w:instrText>
      </w:r>
      <w:r w:rsidRPr="00CF2837">
        <w:rPr>
          <w:noProof/>
        </w:rPr>
      </w:r>
      <w:r w:rsidRPr="00CF2837">
        <w:rPr>
          <w:noProof/>
        </w:rPr>
        <w:fldChar w:fldCharType="separate"/>
      </w:r>
      <w:r w:rsidRPr="00CF2837">
        <w:rPr>
          <w:noProof/>
        </w:rPr>
        <w:t>66</w:t>
      </w:r>
      <w:r w:rsidRPr="00CF2837">
        <w:rPr>
          <w:noProof/>
        </w:rPr>
        <w:fldChar w:fldCharType="end"/>
      </w:r>
    </w:p>
    <w:p w:rsidR="00CF2837" w:rsidRDefault="00CF2837">
      <w:pPr>
        <w:pStyle w:val="TOC3"/>
        <w:rPr>
          <w:rFonts w:asciiTheme="minorHAnsi" w:eastAsiaTheme="minorEastAsia" w:hAnsiTheme="minorHAnsi" w:cstheme="minorBidi"/>
          <w:b w:val="0"/>
          <w:noProof/>
          <w:kern w:val="0"/>
          <w:szCs w:val="22"/>
        </w:rPr>
      </w:pPr>
      <w:r>
        <w:rPr>
          <w:noProof/>
        </w:rPr>
        <w:t>Division 6—Other matters</w:t>
      </w:r>
      <w:r w:rsidRPr="00CF2837">
        <w:rPr>
          <w:b w:val="0"/>
          <w:noProof/>
          <w:sz w:val="18"/>
        </w:rPr>
        <w:tab/>
      </w:r>
      <w:r w:rsidRPr="00CF2837">
        <w:rPr>
          <w:b w:val="0"/>
          <w:noProof/>
          <w:sz w:val="18"/>
        </w:rPr>
        <w:fldChar w:fldCharType="begin"/>
      </w:r>
      <w:r w:rsidRPr="00CF2837">
        <w:rPr>
          <w:b w:val="0"/>
          <w:noProof/>
          <w:sz w:val="18"/>
        </w:rPr>
        <w:instrText xml:space="preserve"> PAGEREF _Toc453322900 \h </w:instrText>
      </w:r>
      <w:r w:rsidRPr="00CF2837">
        <w:rPr>
          <w:b w:val="0"/>
          <w:noProof/>
          <w:sz w:val="18"/>
        </w:rPr>
      </w:r>
      <w:r w:rsidRPr="00CF2837">
        <w:rPr>
          <w:b w:val="0"/>
          <w:noProof/>
          <w:sz w:val="18"/>
        </w:rPr>
        <w:fldChar w:fldCharType="separate"/>
      </w:r>
      <w:r w:rsidRPr="00CF2837">
        <w:rPr>
          <w:b w:val="0"/>
          <w:noProof/>
          <w:sz w:val="18"/>
        </w:rPr>
        <w:t>67</w:t>
      </w:r>
      <w:r w:rsidRPr="00CF2837">
        <w:rPr>
          <w:b w:val="0"/>
          <w:noProof/>
          <w:sz w:val="18"/>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30U</w:t>
      </w:r>
      <w:r>
        <w:rPr>
          <w:noProof/>
        </w:rPr>
        <w:tab/>
        <w:t>Regulations about the operation of the clearing house</w:t>
      </w:r>
      <w:r w:rsidRPr="00CF2837">
        <w:rPr>
          <w:noProof/>
        </w:rPr>
        <w:tab/>
      </w:r>
      <w:r w:rsidRPr="00CF2837">
        <w:rPr>
          <w:noProof/>
        </w:rPr>
        <w:fldChar w:fldCharType="begin"/>
      </w:r>
      <w:r w:rsidRPr="00CF2837">
        <w:rPr>
          <w:noProof/>
        </w:rPr>
        <w:instrText xml:space="preserve"> PAGEREF _Toc453322901 \h </w:instrText>
      </w:r>
      <w:r w:rsidRPr="00CF2837">
        <w:rPr>
          <w:noProof/>
        </w:rPr>
      </w:r>
      <w:r w:rsidRPr="00CF2837">
        <w:rPr>
          <w:noProof/>
        </w:rPr>
        <w:fldChar w:fldCharType="separate"/>
      </w:r>
      <w:r w:rsidRPr="00CF2837">
        <w:rPr>
          <w:noProof/>
        </w:rPr>
        <w:t>67</w:t>
      </w:r>
      <w:r w:rsidRPr="00CF2837">
        <w:rPr>
          <w:noProof/>
        </w:rPr>
        <w:fldChar w:fldCharType="end"/>
      </w:r>
    </w:p>
    <w:p w:rsidR="00CF2837" w:rsidRDefault="00CF2837">
      <w:pPr>
        <w:pStyle w:val="TOC2"/>
        <w:rPr>
          <w:rFonts w:asciiTheme="minorHAnsi" w:eastAsiaTheme="minorEastAsia" w:hAnsiTheme="minorHAnsi" w:cstheme="minorBidi"/>
          <w:b w:val="0"/>
          <w:noProof/>
          <w:kern w:val="0"/>
          <w:sz w:val="22"/>
          <w:szCs w:val="22"/>
        </w:rPr>
      </w:pPr>
      <w:r>
        <w:rPr>
          <w:noProof/>
        </w:rPr>
        <w:t>Part 3—Acquisition of electricity</w:t>
      </w:r>
      <w:r w:rsidRPr="00CF2837">
        <w:rPr>
          <w:b w:val="0"/>
          <w:noProof/>
          <w:sz w:val="18"/>
        </w:rPr>
        <w:tab/>
      </w:r>
      <w:r w:rsidRPr="00CF2837">
        <w:rPr>
          <w:b w:val="0"/>
          <w:noProof/>
          <w:sz w:val="18"/>
        </w:rPr>
        <w:fldChar w:fldCharType="begin"/>
      </w:r>
      <w:r w:rsidRPr="00CF2837">
        <w:rPr>
          <w:b w:val="0"/>
          <w:noProof/>
          <w:sz w:val="18"/>
        </w:rPr>
        <w:instrText xml:space="preserve"> PAGEREF _Toc453322902 \h </w:instrText>
      </w:r>
      <w:r w:rsidRPr="00CF2837">
        <w:rPr>
          <w:b w:val="0"/>
          <w:noProof/>
          <w:sz w:val="18"/>
        </w:rPr>
      </w:r>
      <w:r w:rsidRPr="00CF2837">
        <w:rPr>
          <w:b w:val="0"/>
          <w:noProof/>
          <w:sz w:val="18"/>
        </w:rPr>
        <w:fldChar w:fldCharType="separate"/>
      </w:r>
      <w:r w:rsidRPr="00CF2837">
        <w:rPr>
          <w:b w:val="0"/>
          <w:noProof/>
          <w:sz w:val="18"/>
        </w:rPr>
        <w:t>68</w:t>
      </w:r>
      <w:r w:rsidRPr="00CF2837">
        <w:rPr>
          <w:b w:val="0"/>
          <w:noProof/>
          <w:sz w:val="18"/>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31</w:t>
      </w:r>
      <w:r>
        <w:rPr>
          <w:noProof/>
        </w:rPr>
        <w:tab/>
        <w:t xml:space="preserve">What are </w:t>
      </w:r>
      <w:r w:rsidRPr="00735502">
        <w:rPr>
          <w:i/>
          <w:noProof/>
        </w:rPr>
        <w:t>relevant acquisitions</w:t>
      </w:r>
      <w:r>
        <w:rPr>
          <w:noProof/>
        </w:rPr>
        <w:t>?</w:t>
      </w:r>
      <w:r w:rsidRPr="00CF2837">
        <w:rPr>
          <w:noProof/>
        </w:rPr>
        <w:tab/>
      </w:r>
      <w:r w:rsidRPr="00CF2837">
        <w:rPr>
          <w:noProof/>
        </w:rPr>
        <w:fldChar w:fldCharType="begin"/>
      </w:r>
      <w:r w:rsidRPr="00CF2837">
        <w:rPr>
          <w:noProof/>
        </w:rPr>
        <w:instrText xml:space="preserve"> PAGEREF _Toc453322903 \h </w:instrText>
      </w:r>
      <w:r w:rsidRPr="00CF2837">
        <w:rPr>
          <w:noProof/>
        </w:rPr>
      </w:r>
      <w:r w:rsidRPr="00CF2837">
        <w:rPr>
          <w:noProof/>
        </w:rPr>
        <w:fldChar w:fldCharType="separate"/>
      </w:r>
      <w:r w:rsidRPr="00CF2837">
        <w:rPr>
          <w:noProof/>
        </w:rPr>
        <w:t>68</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32</w:t>
      </w:r>
      <w:r>
        <w:rPr>
          <w:noProof/>
        </w:rPr>
        <w:tab/>
        <w:t>Wholesale acquisitions</w:t>
      </w:r>
      <w:r w:rsidRPr="00CF2837">
        <w:rPr>
          <w:noProof/>
        </w:rPr>
        <w:tab/>
      </w:r>
      <w:r w:rsidRPr="00CF2837">
        <w:rPr>
          <w:noProof/>
        </w:rPr>
        <w:fldChar w:fldCharType="begin"/>
      </w:r>
      <w:r w:rsidRPr="00CF2837">
        <w:rPr>
          <w:noProof/>
        </w:rPr>
        <w:instrText xml:space="preserve"> PAGEREF _Toc453322904 \h </w:instrText>
      </w:r>
      <w:r w:rsidRPr="00CF2837">
        <w:rPr>
          <w:noProof/>
        </w:rPr>
      </w:r>
      <w:r w:rsidRPr="00CF2837">
        <w:rPr>
          <w:noProof/>
        </w:rPr>
        <w:fldChar w:fldCharType="separate"/>
      </w:r>
      <w:r w:rsidRPr="00CF2837">
        <w:rPr>
          <w:noProof/>
        </w:rPr>
        <w:t>69</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33</w:t>
      </w:r>
      <w:r>
        <w:rPr>
          <w:noProof/>
        </w:rPr>
        <w:tab/>
        <w:t>Notional wholesale acquisitions</w:t>
      </w:r>
      <w:r w:rsidRPr="00CF2837">
        <w:rPr>
          <w:noProof/>
        </w:rPr>
        <w:tab/>
      </w:r>
      <w:r w:rsidRPr="00CF2837">
        <w:rPr>
          <w:noProof/>
        </w:rPr>
        <w:fldChar w:fldCharType="begin"/>
      </w:r>
      <w:r w:rsidRPr="00CF2837">
        <w:rPr>
          <w:noProof/>
        </w:rPr>
        <w:instrText xml:space="preserve"> PAGEREF _Toc453322905 \h </w:instrText>
      </w:r>
      <w:r w:rsidRPr="00CF2837">
        <w:rPr>
          <w:noProof/>
        </w:rPr>
      </w:r>
      <w:r w:rsidRPr="00CF2837">
        <w:rPr>
          <w:noProof/>
        </w:rPr>
        <w:fldChar w:fldCharType="separate"/>
      </w:r>
      <w:r w:rsidRPr="00CF2837">
        <w:rPr>
          <w:noProof/>
        </w:rPr>
        <w:t>69</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34</w:t>
      </w:r>
      <w:r>
        <w:rPr>
          <w:noProof/>
        </w:rPr>
        <w:tab/>
        <w:t>Special provision relating to transactions involving AEMO or a person or body prescribed by the regulations</w:t>
      </w:r>
      <w:r w:rsidRPr="00CF2837">
        <w:rPr>
          <w:noProof/>
        </w:rPr>
        <w:tab/>
      </w:r>
      <w:r w:rsidRPr="00CF2837">
        <w:rPr>
          <w:noProof/>
        </w:rPr>
        <w:fldChar w:fldCharType="begin"/>
      </w:r>
      <w:r w:rsidRPr="00CF2837">
        <w:rPr>
          <w:noProof/>
        </w:rPr>
        <w:instrText xml:space="preserve"> PAGEREF _Toc453322906 \h </w:instrText>
      </w:r>
      <w:r w:rsidRPr="00CF2837">
        <w:rPr>
          <w:noProof/>
        </w:rPr>
      </w:r>
      <w:r w:rsidRPr="00CF2837">
        <w:rPr>
          <w:noProof/>
        </w:rPr>
        <w:fldChar w:fldCharType="separate"/>
      </w:r>
      <w:r w:rsidRPr="00CF2837">
        <w:rPr>
          <w:noProof/>
        </w:rPr>
        <w:t>70</w:t>
      </w:r>
      <w:r w:rsidRPr="00CF2837">
        <w:rPr>
          <w:noProof/>
        </w:rPr>
        <w:fldChar w:fldCharType="end"/>
      </w:r>
    </w:p>
    <w:p w:rsidR="00CF2837" w:rsidRDefault="00CF2837">
      <w:pPr>
        <w:pStyle w:val="TOC2"/>
        <w:rPr>
          <w:rFonts w:asciiTheme="minorHAnsi" w:eastAsiaTheme="minorEastAsia" w:hAnsiTheme="minorHAnsi" w:cstheme="minorBidi"/>
          <w:b w:val="0"/>
          <w:noProof/>
          <w:kern w:val="0"/>
          <w:sz w:val="22"/>
          <w:szCs w:val="22"/>
        </w:rPr>
      </w:pPr>
      <w:r>
        <w:rPr>
          <w:noProof/>
        </w:rPr>
        <w:t>Part 4—Renewable energy shortfall charge</w:t>
      </w:r>
      <w:r w:rsidRPr="00CF2837">
        <w:rPr>
          <w:b w:val="0"/>
          <w:noProof/>
          <w:sz w:val="18"/>
        </w:rPr>
        <w:tab/>
      </w:r>
      <w:r w:rsidRPr="00CF2837">
        <w:rPr>
          <w:b w:val="0"/>
          <w:noProof/>
          <w:sz w:val="18"/>
        </w:rPr>
        <w:fldChar w:fldCharType="begin"/>
      </w:r>
      <w:r w:rsidRPr="00CF2837">
        <w:rPr>
          <w:b w:val="0"/>
          <w:noProof/>
          <w:sz w:val="18"/>
        </w:rPr>
        <w:instrText xml:space="preserve"> PAGEREF _Toc453322907 \h </w:instrText>
      </w:r>
      <w:r w:rsidRPr="00CF2837">
        <w:rPr>
          <w:b w:val="0"/>
          <w:noProof/>
          <w:sz w:val="18"/>
        </w:rPr>
      </w:r>
      <w:r w:rsidRPr="00CF2837">
        <w:rPr>
          <w:b w:val="0"/>
          <w:noProof/>
          <w:sz w:val="18"/>
        </w:rPr>
        <w:fldChar w:fldCharType="separate"/>
      </w:r>
      <w:r w:rsidRPr="00CF2837">
        <w:rPr>
          <w:b w:val="0"/>
          <w:noProof/>
          <w:sz w:val="18"/>
        </w:rPr>
        <w:t>71</w:t>
      </w:r>
      <w:r w:rsidRPr="00CF2837">
        <w:rPr>
          <w:b w:val="0"/>
          <w:noProof/>
          <w:sz w:val="18"/>
        </w:rPr>
        <w:fldChar w:fldCharType="end"/>
      </w:r>
    </w:p>
    <w:p w:rsidR="00CF2837" w:rsidRDefault="00CF2837">
      <w:pPr>
        <w:pStyle w:val="TOC3"/>
        <w:rPr>
          <w:rFonts w:asciiTheme="minorHAnsi" w:eastAsiaTheme="minorEastAsia" w:hAnsiTheme="minorHAnsi" w:cstheme="minorBidi"/>
          <w:b w:val="0"/>
          <w:noProof/>
          <w:kern w:val="0"/>
          <w:szCs w:val="22"/>
        </w:rPr>
      </w:pPr>
      <w:r>
        <w:rPr>
          <w:noProof/>
        </w:rPr>
        <w:t>Division 1AA—Preliminary</w:t>
      </w:r>
      <w:r w:rsidRPr="00CF2837">
        <w:rPr>
          <w:b w:val="0"/>
          <w:noProof/>
          <w:sz w:val="18"/>
        </w:rPr>
        <w:tab/>
      </w:r>
      <w:r w:rsidRPr="00CF2837">
        <w:rPr>
          <w:b w:val="0"/>
          <w:noProof/>
          <w:sz w:val="18"/>
        </w:rPr>
        <w:fldChar w:fldCharType="begin"/>
      </w:r>
      <w:r w:rsidRPr="00CF2837">
        <w:rPr>
          <w:b w:val="0"/>
          <w:noProof/>
          <w:sz w:val="18"/>
        </w:rPr>
        <w:instrText xml:space="preserve"> PAGEREF _Toc453322908 \h </w:instrText>
      </w:r>
      <w:r w:rsidRPr="00CF2837">
        <w:rPr>
          <w:b w:val="0"/>
          <w:noProof/>
          <w:sz w:val="18"/>
        </w:rPr>
      </w:r>
      <w:r w:rsidRPr="00CF2837">
        <w:rPr>
          <w:b w:val="0"/>
          <w:noProof/>
          <w:sz w:val="18"/>
        </w:rPr>
        <w:fldChar w:fldCharType="separate"/>
      </w:r>
      <w:r w:rsidRPr="00CF2837">
        <w:rPr>
          <w:b w:val="0"/>
          <w:noProof/>
          <w:sz w:val="18"/>
        </w:rPr>
        <w:t>71</w:t>
      </w:r>
      <w:r w:rsidRPr="00CF2837">
        <w:rPr>
          <w:b w:val="0"/>
          <w:noProof/>
          <w:sz w:val="18"/>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34A</w:t>
      </w:r>
      <w:r>
        <w:rPr>
          <w:noProof/>
        </w:rPr>
        <w:tab/>
        <w:t>Overview of Part</w:t>
      </w:r>
      <w:r w:rsidRPr="00CF2837">
        <w:rPr>
          <w:noProof/>
        </w:rPr>
        <w:tab/>
      </w:r>
      <w:r w:rsidRPr="00CF2837">
        <w:rPr>
          <w:noProof/>
        </w:rPr>
        <w:fldChar w:fldCharType="begin"/>
      </w:r>
      <w:r w:rsidRPr="00CF2837">
        <w:rPr>
          <w:noProof/>
        </w:rPr>
        <w:instrText xml:space="preserve"> PAGEREF _Toc453322909 \h </w:instrText>
      </w:r>
      <w:r w:rsidRPr="00CF2837">
        <w:rPr>
          <w:noProof/>
        </w:rPr>
      </w:r>
      <w:r w:rsidRPr="00CF2837">
        <w:rPr>
          <w:noProof/>
        </w:rPr>
        <w:fldChar w:fldCharType="separate"/>
      </w:r>
      <w:r w:rsidRPr="00CF2837">
        <w:rPr>
          <w:noProof/>
        </w:rPr>
        <w:t>71</w:t>
      </w:r>
      <w:r w:rsidRPr="00CF2837">
        <w:rPr>
          <w:noProof/>
        </w:rPr>
        <w:fldChar w:fldCharType="end"/>
      </w:r>
    </w:p>
    <w:p w:rsidR="00CF2837" w:rsidRDefault="00CF2837">
      <w:pPr>
        <w:pStyle w:val="TOC3"/>
        <w:rPr>
          <w:rFonts w:asciiTheme="minorHAnsi" w:eastAsiaTheme="minorEastAsia" w:hAnsiTheme="minorHAnsi" w:cstheme="minorBidi"/>
          <w:b w:val="0"/>
          <w:noProof/>
          <w:kern w:val="0"/>
          <w:szCs w:val="22"/>
        </w:rPr>
      </w:pPr>
      <w:r>
        <w:rPr>
          <w:noProof/>
        </w:rPr>
        <w:t>Division 1—Liability to charge</w:t>
      </w:r>
      <w:r w:rsidRPr="00CF2837">
        <w:rPr>
          <w:b w:val="0"/>
          <w:noProof/>
          <w:sz w:val="18"/>
        </w:rPr>
        <w:tab/>
      </w:r>
      <w:r w:rsidRPr="00CF2837">
        <w:rPr>
          <w:b w:val="0"/>
          <w:noProof/>
          <w:sz w:val="18"/>
        </w:rPr>
        <w:fldChar w:fldCharType="begin"/>
      </w:r>
      <w:r w:rsidRPr="00CF2837">
        <w:rPr>
          <w:b w:val="0"/>
          <w:noProof/>
          <w:sz w:val="18"/>
        </w:rPr>
        <w:instrText xml:space="preserve"> PAGEREF _Toc453322910 \h </w:instrText>
      </w:r>
      <w:r w:rsidRPr="00CF2837">
        <w:rPr>
          <w:b w:val="0"/>
          <w:noProof/>
          <w:sz w:val="18"/>
        </w:rPr>
      </w:r>
      <w:r w:rsidRPr="00CF2837">
        <w:rPr>
          <w:b w:val="0"/>
          <w:noProof/>
          <w:sz w:val="18"/>
        </w:rPr>
        <w:fldChar w:fldCharType="separate"/>
      </w:r>
      <w:r w:rsidRPr="00CF2837">
        <w:rPr>
          <w:b w:val="0"/>
          <w:noProof/>
          <w:sz w:val="18"/>
        </w:rPr>
        <w:t>73</w:t>
      </w:r>
      <w:r w:rsidRPr="00CF2837">
        <w:rPr>
          <w:b w:val="0"/>
          <w:noProof/>
          <w:sz w:val="18"/>
        </w:rPr>
        <w:fldChar w:fldCharType="end"/>
      </w:r>
    </w:p>
    <w:p w:rsidR="00CF2837" w:rsidRDefault="00CF2837">
      <w:pPr>
        <w:pStyle w:val="TOC4"/>
        <w:rPr>
          <w:rFonts w:asciiTheme="minorHAnsi" w:eastAsiaTheme="minorEastAsia" w:hAnsiTheme="minorHAnsi" w:cstheme="minorBidi"/>
          <w:b w:val="0"/>
          <w:noProof/>
          <w:kern w:val="0"/>
          <w:sz w:val="22"/>
          <w:szCs w:val="22"/>
        </w:rPr>
      </w:pPr>
      <w:r>
        <w:rPr>
          <w:noProof/>
        </w:rPr>
        <w:t>Subdivision A—Liable entities</w:t>
      </w:r>
      <w:r w:rsidRPr="00CF2837">
        <w:rPr>
          <w:b w:val="0"/>
          <w:noProof/>
          <w:sz w:val="18"/>
        </w:rPr>
        <w:tab/>
      </w:r>
      <w:r w:rsidRPr="00CF2837">
        <w:rPr>
          <w:b w:val="0"/>
          <w:noProof/>
          <w:sz w:val="18"/>
        </w:rPr>
        <w:fldChar w:fldCharType="begin"/>
      </w:r>
      <w:r w:rsidRPr="00CF2837">
        <w:rPr>
          <w:b w:val="0"/>
          <w:noProof/>
          <w:sz w:val="18"/>
        </w:rPr>
        <w:instrText xml:space="preserve"> PAGEREF _Toc453322911 \h </w:instrText>
      </w:r>
      <w:r w:rsidRPr="00CF2837">
        <w:rPr>
          <w:b w:val="0"/>
          <w:noProof/>
          <w:sz w:val="18"/>
        </w:rPr>
      </w:r>
      <w:r w:rsidRPr="00CF2837">
        <w:rPr>
          <w:b w:val="0"/>
          <w:noProof/>
          <w:sz w:val="18"/>
        </w:rPr>
        <w:fldChar w:fldCharType="separate"/>
      </w:r>
      <w:r w:rsidRPr="00CF2837">
        <w:rPr>
          <w:b w:val="0"/>
          <w:noProof/>
          <w:sz w:val="18"/>
        </w:rPr>
        <w:t>73</w:t>
      </w:r>
      <w:r w:rsidRPr="00CF2837">
        <w:rPr>
          <w:b w:val="0"/>
          <w:noProof/>
          <w:sz w:val="18"/>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35</w:t>
      </w:r>
      <w:r>
        <w:rPr>
          <w:noProof/>
        </w:rPr>
        <w:tab/>
        <w:t>Liable entities</w:t>
      </w:r>
      <w:r w:rsidRPr="00CF2837">
        <w:rPr>
          <w:noProof/>
        </w:rPr>
        <w:tab/>
      </w:r>
      <w:r w:rsidRPr="00CF2837">
        <w:rPr>
          <w:noProof/>
        </w:rPr>
        <w:fldChar w:fldCharType="begin"/>
      </w:r>
      <w:r w:rsidRPr="00CF2837">
        <w:rPr>
          <w:noProof/>
        </w:rPr>
        <w:instrText xml:space="preserve"> PAGEREF _Toc453322912 \h </w:instrText>
      </w:r>
      <w:r w:rsidRPr="00CF2837">
        <w:rPr>
          <w:noProof/>
        </w:rPr>
      </w:r>
      <w:r w:rsidRPr="00CF2837">
        <w:rPr>
          <w:noProof/>
        </w:rPr>
        <w:fldChar w:fldCharType="separate"/>
      </w:r>
      <w:r w:rsidRPr="00CF2837">
        <w:rPr>
          <w:noProof/>
        </w:rPr>
        <w:t>73</w:t>
      </w:r>
      <w:r w:rsidRPr="00CF2837">
        <w:rPr>
          <w:noProof/>
        </w:rPr>
        <w:fldChar w:fldCharType="end"/>
      </w:r>
    </w:p>
    <w:p w:rsidR="00CF2837" w:rsidRDefault="00CF2837">
      <w:pPr>
        <w:pStyle w:val="TOC4"/>
        <w:rPr>
          <w:rFonts w:asciiTheme="minorHAnsi" w:eastAsiaTheme="minorEastAsia" w:hAnsiTheme="minorHAnsi" w:cstheme="minorBidi"/>
          <w:b w:val="0"/>
          <w:noProof/>
          <w:kern w:val="0"/>
          <w:sz w:val="22"/>
          <w:szCs w:val="22"/>
        </w:rPr>
      </w:pPr>
      <w:r>
        <w:rPr>
          <w:noProof/>
        </w:rPr>
        <w:t>Subdivision B—Large</w:t>
      </w:r>
      <w:r>
        <w:rPr>
          <w:noProof/>
        </w:rPr>
        <w:noBreakHyphen/>
        <w:t>scale generation shortfall charge</w:t>
      </w:r>
      <w:r w:rsidRPr="00CF2837">
        <w:rPr>
          <w:b w:val="0"/>
          <w:noProof/>
          <w:sz w:val="18"/>
        </w:rPr>
        <w:tab/>
      </w:r>
      <w:r w:rsidRPr="00CF2837">
        <w:rPr>
          <w:b w:val="0"/>
          <w:noProof/>
          <w:sz w:val="18"/>
        </w:rPr>
        <w:fldChar w:fldCharType="begin"/>
      </w:r>
      <w:r w:rsidRPr="00CF2837">
        <w:rPr>
          <w:b w:val="0"/>
          <w:noProof/>
          <w:sz w:val="18"/>
        </w:rPr>
        <w:instrText xml:space="preserve"> PAGEREF _Toc453322913 \h </w:instrText>
      </w:r>
      <w:r w:rsidRPr="00CF2837">
        <w:rPr>
          <w:b w:val="0"/>
          <w:noProof/>
          <w:sz w:val="18"/>
        </w:rPr>
      </w:r>
      <w:r w:rsidRPr="00CF2837">
        <w:rPr>
          <w:b w:val="0"/>
          <w:noProof/>
          <w:sz w:val="18"/>
        </w:rPr>
        <w:fldChar w:fldCharType="separate"/>
      </w:r>
      <w:r w:rsidRPr="00CF2837">
        <w:rPr>
          <w:b w:val="0"/>
          <w:noProof/>
          <w:sz w:val="18"/>
        </w:rPr>
        <w:t>73</w:t>
      </w:r>
      <w:r w:rsidRPr="00CF2837">
        <w:rPr>
          <w:b w:val="0"/>
          <w:noProof/>
          <w:sz w:val="18"/>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36</w:t>
      </w:r>
      <w:r>
        <w:rPr>
          <w:noProof/>
        </w:rPr>
        <w:tab/>
        <w:t>Large</w:t>
      </w:r>
      <w:r>
        <w:rPr>
          <w:noProof/>
        </w:rPr>
        <w:noBreakHyphen/>
        <w:t>scale generation shortfall charge payable by liable entity</w:t>
      </w:r>
      <w:r w:rsidRPr="00CF2837">
        <w:rPr>
          <w:noProof/>
        </w:rPr>
        <w:tab/>
      </w:r>
      <w:r w:rsidRPr="00CF2837">
        <w:rPr>
          <w:noProof/>
        </w:rPr>
        <w:fldChar w:fldCharType="begin"/>
      </w:r>
      <w:r w:rsidRPr="00CF2837">
        <w:rPr>
          <w:noProof/>
        </w:rPr>
        <w:instrText xml:space="preserve"> PAGEREF _Toc453322914 \h </w:instrText>
      </w:r>
      <w:r w:rsidRPr="00CF2837">
        <w:rPr>
          <w:noProof/>
        </w:rPr>
      </w:r>
      <w:r w:rsidRPr="00CF2837">
        <w:rPr>
          <w:noProof/>
        </w:rPr>
        <w:fldChar w:fldCharType="separate"/>
      </w:r>
      <w:r w:rsidRPr="00CF2837">
        <w:rPr>
          <w:noProof/>
        </w:rPr>
        <w:t>73</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37</w:t>
      </w:r>
      <w:r>
        <w:rPr>
          <w:noProof/>
        </w:rPr>
        <w:tab/>
        <w:t>Amount of charge</w:t>
      </w:r>
      <w:r w:rsidRPr="00CF2837">
        <w:rPr>
          <w:noProof/>
        </w:rPr>
        <w:tab/>
      </w:r>
      <w:r w:rsidRPr="00CF2837">
        <w:rPr>
          <w:noProof/>
        </w:rPr>
        <w:fldChar w:fldCharType="begin"/>
      </w:r>
      <w:r w:rsidRPr="00CF2837">
        <w:rPr>
          <w:noProof/>
        </w:rPr>
        <w:instrText xml:space="preserve"> PAGEREF _Toc453322915 \h </w:instrText>
      </w:r>
      <w:r w:rsidRPr="00CF2837">
        <w:rPr>
          <w:noProof/>
        </w:rPr>
      </w:r>
      <w:r w:rsidRPr="00CF2837">
        <w:rPr>
          <w:noProof/>
        </w:rPr>
        <w:fldChar w:fldCharType="separate"/>
      </w:r>
      <w:r w:rsidRPr="00CF2837">
        <w:rPr>
          <w:noProof/>
        </w:rPr>
        <w:t>73</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38</w:t>
      </w:r>
      <w:r>
        <w:rPr>
          <w:noProof/>
        </w:rPr>
        <w:tab/>
        <w:t>Determination of large</w:t>
      </w:r>
      <w:r>
        <w:rPr>
          <w:noProof/>
        </w:rPr>
        <w:noBreakHyphen/>
        <w:t>scale generation shortfall</w:t>
      </w:r>
      <w:r w:rsidRPr="00CF2837">
        <w:rPr>
          <w:noProof/>
        </w:rPr>
        <w:tab/>
      </w:r>
      <w:r w:rsidRPr="00CF2837">
        <w:rPr>
          <w:noProof/>
        </w:rPr>
        <w:fldChar w:fldCharType="begin"/>
      </w:r>
      <w:r w:rsidRPr="00CF2837">
        <w:rPr>
          <w:noProof/>
        </w:rPr>
        <w:instrText xml:space="preserve"> PAGEREF _Toc453322916 \h </w:instrText>
      </w:r>
      <w:r w:rsidRPr="00CF2837">
        <w:rPr>
          <w:noProof/>
        </w:rPr>
      </w:r>
      <w:r w:rsidRPr="00CF2837">
        <w:rPr>
          <w:noProof/>
        </w:rPr>
        <w:fldChar w:fldCharType="separate"/>
      </w:r>
      <w:r w:rsidRPr="00CF2837">
        <w:rPr>
          <w:noProof/>
        </w:rPr>
        <w:t>74</w:t>
      </w:r>
      <w:r w:rsidRPr="00CF2837">
        <w:rPr>
          <w:noProof/>
        </w:rPr>
        <w:fldChar w:fldCharType="end"/>
      </w:r>
    </w:p>
    <w:p w:rsidR="00CF2837" w:rsidRDefault="00CF2837">
      <w:pPr>
        <w:pStyle w:val="TOC4"/>
        <w:rPr>
          <w:rFonts w:asciiTheme="minorHAnsi" w:eastAsiaTheme="minorEastAsia" w:hAnsiTheme="minorHAnsi" w:cstheme="minorBidi"/>
          <w:b w:val="0"/>
          <w:noProof/>
          <w:kern w:val="0"/>
          <w:sz w:val="22"/>
          <w:szCs w:val="22"/>
        </w:rPr>
      </w:pPr>
      <w:r>
        <w:rPr>
          <w:noProof/>
        </w:rPr>
        <w:t>Subdivision C—Small</w:t>
      </w:r>
      <w:r>
        <w:rPr>
          <w:noProof/>
        </w:rPr>
        <w:noBreakHyphen/>
        <w:t>scale technology shortfall charge</w:t>
      </w:r>
      <w:r w:rsidRPr="00CF2837">
        <w:rPr>
          <w:b w:val="0"/>
          <w:noProof/>
          <w:sz w:val="18"/>
        </w:rPr>
        <w:tab/>
      </w:r>
      <w:r w:rsidRPr="00CF2837">
        <w:rPr>
          <w:b w:val="0"/>
          <w:noProof/>
          <w:sz w:val="18"/>
        </w:rPr>
        <w:fldChar w:fldCharType="begin"/>
      </w:r>
      <w:r w:rsidRPr="00CF2837">
        <w:rPr>
          <w:b w:val="0"/>
          <w:noProof/>
          <w:sz w:val="18"/>
        </w:rPr>
        <w:instrText xml:space="preserve"> PAGEREF _Toc453322917 \h </w:instrText>
      </w:r>
      <w:r w:rsidRPr="00CF2837">
        <w:rPr>
          <w:b w:val="0"/>
          <w:noProof/>
          <w:sz w:val="18"/>
        </w:rPr>
      </w:r>
      <w:r w:rsidRPr="00CF2837">
        <w:rPr>
          <w:b w:val="0"/>
          <w:noProof/>
          <w:sz w:val="18"/>
        </w:rPr>
        <w:fldChar w:fldCharType="separate"/>
      </w:r>
      <w:r w:rsidRPr="00CF2837">
        <w:rPr>
          <w:b w:val="0"/>
          <w:noProof/>
          <w:sz w:val="18"/>
        </w:rPr>
        <w:t>75</w:t>
      </w:r>
      <w:r w:rsidRPr="00CF2837">
        <w:rPr>
          <w:b w:val="0"/>
          <w:noProof/>
          <w:sz w:val="18"/>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38AA</w:t>
      </w:r>
      <w:r>
        <w:rPr>
          <w:noProof/>
        </w:rPr>
        <w:tab/>
        <w:t>Interpretive provisions relating to liability for small</w:t>
      </w:r>
      <w:r>
        <w:rPr>
          <w:noProof/>
        </w:rPr>
        <w:noBreakHyphen/>
        <w:t>scale technology shortfall charge etc.</w:t>
      </w:r>
      <w:r w:rsidRPr="00CF2837">
        <w:rPr>
          <w:noProof/>
        </w:rPr>
        <w:tab/>
      </w:r>
      <w:r w:rsidRPr="00CF2837">
        <w:rPr>
          <w:noProof/>
        </w:rPr>
        <w:fldChar w:fldCharType="begin"/>
      </w:r>
      <w:r w:rsidRPr="00CF2837">
        <w:rPr>
          <w:noProof/>
        </w:rPr>
        <w:instrText xml:space="preserve"> PAGEREF _Toc453322918 \h </w:instrText>
      </w:r>
      <w:r w:rsidRPr="00CF2837">
        <w:rPr>
          <w:noProof/>
        </w:rPr>
      </w:r>
      <w:r w:rsidRPr="00CF2837">
        <w:rPr>
          <w:noProof/>
        </w:rPr>
        <w:fldChar w:fldCharType="separate"/>
      </w:r>
      <w:r w:rsidRPr="00CF2837">
        <w:rPr>
          <w:noProof/>
        </w:rPr>
        <w:t>75</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38AB</w:t>
      </w:r>
      <w:r>
        <w:rPr>
          <w:noProof/>
        </w:rPr>
        <w:tab/>
        <w:t>Small</w:t>
      </w:r>
      <w:r>
        <w:rPr>
          <w:noProof/>
        </w:rPr>
        <w:noBreakHyphen/>
        <w:t>scale technology shortfall charge payable by liable entity</w:t>
      </w:r>
      <w:r w:rsidRPr="00CF2837">
        <w:rPr>
          <w:noProof/>
        </w:rPr>
        <w:tab/>
      </w:r>
      <w:r w:rsidRPr="00CF2837">
        <w:rPr>
          <w:noProof/>
        </w:rPr>
        <w:fldChar w:fldCharType="begin"/>
      </w:r>
      <w:r w:rsidRPr="00CF2837">
        <w:rPr>
          <w:noProof/>
        </w:rPr>
        <w:instrText xml:space="preserve"> PAGEREF _Toc453322919 \h </w:instrText>
      </w:r>
      <w:r w:rsidRPr="00CF2837">
        <w:rPr>
          <w:noProof/>
        </w:rPr>
      </w:r>
      <w:r w:rsidRPr="00CF2837">
        <w:rPr>
          <w:noProof/>
        </w:rPr>
        <w:fldChar w:fldCharType="separate"/>
      </w:r>
      <w:r w:rsidRPr="00CF2837">
        <w:rPr>
          <w:noProof/>
        </w:rPr>
        <w:t>77</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38AC</w:t>
      </w:r>
      <w:r>
        <w:rPr>
          <w:noProof/>
        </w:rPr>
        <w:tab/>
        <w:t>Amount of charge</w:t>
      </w:r>
      <w:r w:rsidRPr="00CF2837">
        <w:rPr>
          <w:noProof/>
        </w:rPr>
        <w:tab/>
      </w:r>
      <w:r w:rsidRPr="00CF2837">
        <w:rPr>
          <w:noProof/>
        </w:rPr>
        <w:fldChar w:fldCharType="begin"/>
      </w:r>
      <w:r w:rsidRPr="00CF2837">
        <w:rPr>
          <w:noProof/>
        </w:rPr>
        <w:instrText xml:space="preserve"> PAGEREF _Toc453322920 \h </w:instrText>
      </w:r>
      <w:r w:rsidRPr="00CF2837">
        <w:rPr>
          <w:noProof/>
        </w:rPr>
      </w:r>
      <w:r w:rsidRPr="00CF2837">
        <w:rPr>
          <w:noProof/>
        </w:rPr>
        <w:fldChar w:fldCharType="separate"/>
      </w:r>
      <w:r w:rsidRPr="00CF2837">
        <w:rPr>
          <w:noProof/>
        </w:rPr>
        <w:t>77</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38AD</w:t>
      </w:r>
      <w:r>
        <w:rPr>
          <w:noProof/>
        </w:rPr>
        <w:tab/>
        <w:t>Determination of small</w:t>
      </w:r>
      <w:r>
        <w:rPr>
          <w:noProof/>
        </w:rPr>
        <w:noBreakHyphen/>
        <w:t>scale technology shortfall</w:t>
      </w:r>
      <w:r w:rsidRPr="00CF2837">
        <w:rPr>
          <w:noProof/>
        </w:rPr>
        <w:tab/>
      </w:r>
      <w:r w:rsidRPr="00CF2837">
        <w:rPr>
          <w:noProof/>
        </w:rPr>
        <w:fldChar w:fldCharType="begin"/>
      </w:r>
      <w:r w:rsidRPr="00CF2837">
        <w:rPr>
          <w:noProof/>
        </w:rPr>
        <w:instrText xml:space="preserve"> PAGEREF _Toc453322921 \h </w:instrText>
      </w:r>
      <w:r w:rsidRPr="00CF2837">
        <w:rPr>
          <w:noProof/>
        </w:rPr>
      </w:r>
      <w:r w:rsidRPr="00CF2837">
        <w:rPr>
          <w:noProof/>
        </w:rPr>
        <w:fldChar w:fldCharType="separate"/>
      </w:r>
      <w:r w:rsidRPr="00CF2837">
        <w:rPr>
          <w:noProof/>
        </w:rPr>
        <w:t>78</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38AE</w:t>
      </w:r>
      <w:r>
        <w:rPr>
          <w:noProof/>
        </w:rPr>
        <w:tab/>
        <w:t>Quarterly shortfalls for the quarters of a year</w:t>
      </w:r>
      <w:r w:rsidRPr="00CF2837">
        <w:rPr>
          <w:noProof/>
        </w:rPr>
        <w:tab/>
      </w:r>
      <w:r w:rsidRPr="00CF2837">
        <w:rPr>
          <w:noProof/>
        </w:rPr>
        <w:fldChar w:fldCharType="begin"/>
      </w:r>
      <w:r w:rsidRPr="00CF2837">
        <w:rPr>
          <w:noProof/>
        </w:rPr>
        <w:instrText xml:space="preserve"> PAGEREF _Toc453322922 \h </w:instrText>
      </w:r>
      <w:r w:rsidRPr="00CF2837">
        <w:rPr>
          <w:noProof/>
        </w:rPr>
      </w:r>
      <w:r w:rsidRPr="00CF2837">
        <w:rPr>
          <w:noProof/>
        </w:rPr>
        <w:fldChar w:fldCharType="separate"/>
      </w:r>
      <w:r w:rsidRPr="00CF2837">
        <w:rPr>
          <w:noProof/>
        </w:rPr>
        <w:t>78</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lastRenderedPageBreak/>
        <w:t>38AF</w:t>
      </w:r>
      <w:r>
        <w:rPr>
          <w:noProof/>
        </w:rPr>
        <w:tab/>
        <w:t>Energy acquisition statement lodged for previous year: application to have amount apply instead of previous year’s reduced acquisitions</w:t>
      </w:r>
      <w:r w:rsidRPr="00CF2837">
        <w:rPr>
          <w:noProof/>
        </w:rPr>
        <w:tab/>
      </w:r>
      <w:r w:rsidRPr="00CF2837">
        <w:rPr>
          <w:noProof/>
        </w:rPr>
        <w:fldChar w:fldCharType="begin"/>
      </w:r>
      <w:r w:rsidRPr="00CF2837">
        <w:rPr>
          <w:noProof/>
        </w:rPr>
        <w:instrText xml:space="preserve"> PAGEREF _Toc453322923 \h </w:instrText>
      </w:r>
      <w:r w:rsidRPr="00CF2837">
        <w:rPr>
          <w:noProof/>
        </w:rPr>
      </w:r>
      <w:r w:rsidRPr="00CF2837">
        <w:rPr>
          <w:noProof/>
        </w:rPr>
        <w:fldChar w:fldCharType="separate"/>
      </w:r>
      <w:r w:rsidRPr="00CF2837">
        <w:rPr>
          <w:noProof/>
        </w:rPr>
        <w:t>83</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38AG</w:t>
      </w:r>
      <w:r>
        <w:rPr>
          <w:noProof/>
        </w:rPr>
        <w:tab/>
        <w:t>No energy acquisition statement lodged for previous year: application to have amount apply as if it were previous year’s reduced acquisitions</w:t>
      </w:r>
      <w:r w:rsidRPr="00CF2837">
        <w:rPr>
          <w:noProof/>
        </w:rPr>
        <w:tab/>
      </w:r>
      <w:r w:rsidRPr="00CF2837">
        <w:rPr>
          <w:noProof/>
        </w:rPr>
        <w:fldChar w:fldCharType="begin"/>
      </w:r>
      <w:r w:rsidRPr="00CF2837">
        <w:rPr>
          <w:noProof/>
        </w:rPr>
        <w:instrText xml:space="preserve"> PAGEREF _Toc453322924 \h </w:instrText>
      </w:r>
      <w:r w:rsidRPr="00CF2837">
        <w:rPr>
          <w:noProof/>
        </w:rPr>
      </w:r>
      <w:r w:rsidRPr="00CF2837">
        <w:rPr>
          <w:noProof/>
        </w:rPr>
        <w:fldChar w:fldCharType="separate"/>
      </w:r>
      <w:r w:rsidRPr="00CF2837">
        <w:rPr>
          <w:noProof/>
        </w:rPr>
        <w:t>84</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38AH</w:t>
      </w:r>
      <w:r>
        <w:rPr>
          <w:noProof/>
        </w:rPr>
        <w:tab/>
        <w:t>No energy acquisition statement lodged for previous year: default rule</w:t>
      </w:r>
      <w:r w:rsidRPr="00CF2837">
        <w:rPr>
          <w:noProof/>
        </w:rPr>
        <w:tab/>
      </w:r>
      <w:r w:rsidRPr="00CF2837">
        <w:rPr>
          <w:noProof/>
        </w:rPr>
        <w:fldChar w:fldCharType="begin"/>
      </w:r>
      <w:r w:rsidRPr="00CF2837">
        <w:rPr>
          <w:noProof/>
        </w:rPr>
        <w:instrText xml:space="preserve"> PAGEREF _Toc453322925 \h </w:instrText>
      </w:r>
      <w:r w:rsidRPr="00CF2837">
        <w:rPr>
          <w:noProof/>
        </w:rPr>
      </w:r>
      <w:r w:rsidRPr="00CF2837">
        <w:rPr>
          <w:noProof/>
        </w:rPr>
        <w:fldChar w:fldCharType="separate"/>
      </w:r>
      <w:r w:rsidRPr="00CF2837">
        <w:rPr>
          <w:noProof/>
        </w:rPr>
        <w:t>86</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38AI</w:t>
      </w:r>
      <w:r>
        <w:rPr>
          <w:noProof/>
        </w:rPr>
        <w:tab/>
        <w:t>General provisions relating to applications under sections 38AF and 38AG</w:t>
      </w:r>
      <w:r w:rsidRPr="00CF2837">
        <w:rPr>
          <w:noProof/>
        </w:rPr>
        <w:tab/>
      </w:r>
      <w:r w:rsidRPr="00CF2837">
        <w:rPr>
          <w:noProof/>
        </w:rPr>
        <w:fldChar w:fldCharType="begin"/>
      </w:r>
      <w:r w:rsidRPr="00CF2837">
        <w:rPr>
          <w:noProof/>
        </w:rPr>
        <w:instrText xml:space="preserve"> PAGEREF _Toc453322926 \h </w:instrText>
      </w:r>
      <w:r w:rsidRPr="00CF2837">
        <w:rPr>
          <w:noProof/>
        </w:rPr>
      </w:r>
      <w:r w:rsidRPr="00CF2837">
        <w:rPr>
          <w:noProof/>
        </w:rPr>
        <w:fldChar w:fldCharType="separate"/>
      </w:r>
      <w:r w:rsidRPr="00CF2837">
        <w:rPr>
          <w:noProof/>
        </w:rPr>
        <w:t>86</w:t>
      </w:r>
      <w:r w:rsidRPr="00CF2837">
        <w:rPr>
          <w:noProof/>
        </w:rPr>
        <w:fldChar w:fldCharType="end"/>
      </w:r>
    </w:p>
    <w:p w:rsidR="00CF2837" w:rsidRDefault="00CF2837">
      <w:pPr>
        <w:pStyle w:val="TOC3"/>
        <w:rPr>
          <w:rFonts w:asciiTheme="minorHAnsi" w:eastAsiaTheme="minorEastAsia" w:hAnsiTheme="minorHAnsi" w:cstheme="minorBidi"/>
          <w:b w:val="0"/>
          <w:noProof/>
          <w:kern w:val="0"/>
          <w:szCs w:val="22"/>
        </w:rPr>
      </w:pPr>
      <w:r>
        <w:rPr>
          <w:noProof/>
        </w:rPr>
        <w:t>Division 1A—Exemption from liability to charge</w:t>
      </w:r>
      <w:r w:rsidRPr="00CF2837">
        <w:rPr>
          <w:b w:val="0"/>
          <w:noProof/>
          <w:sz w:val="18"/>
        </w:rPr>
        <w:tab/>
      </w:r>
      <w:r w:rsidRPr="00CF2837">
        <w:rPr>
          <w:b w:val="0"/>
          <w:noProof/>
          <w:sz w:val="18"/>
        </w:rPr>
        <w:fldChar w:fldCharType="begin"/>
      </w:r>
      <w:r w:rsidRPr="00CF2837">
        <w:rPr>
          <w:b w:val="0"/>
          <w:noProof/>
          <w:sz w:val="18"/>
        </w:rPr>
        <w:instrText xml:space="preserve"> PAGEREF _Toc453322927 \h </w:instrText>
      </w:r>
      <w:r w:rsidRPr="00CF2837">
        <w:rPr>
          <w:b w:val="0"/>
          <w:noProof/>
          <w:sz w:val="18"/>
        </w:rPr>
      </w:r>
      <w:r w:rsidRPr="00CF2837">
        <w:rPr>
          <w:b w:val="0"/>
          <w:noProof/>
          <w:sz w:val="18"/>
        </w:rPr>
        <w:fldChar w:fldCharType="separate"/>
      </w:r>
      <w:r w:rsidRPr="00CF2837">
        <w:rPr>
          <w:b w:val="0"/>
          <w:noProof/>
          <w:sz w:val="18"/>
        </w:rPr>
        <w:t>88</w:t>
      </w:r>
      <w:r w:rsidRPr="00CF2837">
        <w:rPr>
          <w:b w:val="0"/>
          <w:noProof/>
          <w:sz w:val="18"/>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38A</w:t>
      </w:r>
      <w:r>
        <w:rPr>
          <w:noProof/>
        </w:rPr>
        <w:tab/>
        <w:t>Object</w:t>
      </w:r>
      <w:r w:rsidRPr="00CF2837">
        <w:rPr>
          <w:noProof/>
        </w:rPr>
        <w:tab/>
      </w:r>
      <w:r w:rsidRPr="00CF2837">
        <w:rPr>
          <w:noProof/>
        </w:rPr>
        <w:fldChar w:fldCharType="begin"/>
      </w:r>
      <w:r w:rsidRPr="00CF2837">
        <w:rPr>
          <w:noProof/>
        </w:rPr>
        <w:instrText xml:space="preserve"> PAGEREF _Toc453322928 \h </w:instrText>
      </w:r>
      <w:r w:rsidRPr="00CF2837">
        <w:rPr>
          <w:noProof/>
        </w:rPr>
      </w:r>
      <w:r w:rsidRPr="00CF2837">
        <w:rPr>
          <w:noProof/>
        </w:rPr>
        <w:fldChar w:fldCharType="separate"/>
      </w:r>
      <w:r w:rsidRPr="00CF2837">
        <w:rPr>
          <w:noProof/>
        </w:rPr>
        <w:t>88</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38B</w:t>
      </w:r>
      <w:r>
        <w:rPr>
          <w:noProof/>
        </w:rPr>
        <w:tab/>
        <w:t>Amount of exemption</w:t>
      </w:r>
      <w:r w:rsidRPr="00CF2837">
        <w:rPr>
          <w:noProof/>
        </w:rPr>
        <w:tab/>
      </w:r>
      <w:r w:rsidRPr="00CF2837">
        <w:rPr>
          <w:noProof/>
        </w:rPr>
        <w:fldChar w:fldCharType="begin"/>
      </w:r>
      <w:r w:rsidRPr="00CF2837">
        <w:rPr>
          <w:noProof/>
        </w:rPr>
        <w:instrText xml:space="preserve"> PAGEREF _Toc453322929 \h </w:instrText>
      </w:r>
      <w:r w:rsidRPr="00CF2837">
        <w:rPr>
          <w:noProof/>
        </w:rPr>
      </w:r>
      <w:r w:rsidRPr="00CF2837">
        <w:rPr>
          <w:noProof/>
        </w:rPr>
        <w:fldChar w:fldCharType="separate"/>
      </w:r>
      <w:r w:rsidRPr="00CF2837">
        <w:rPr>
          <w:noProof/>
        </w:rPr>
        <w:t>88</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38C</w:t>
      </w:r>
      <w:r>
        <w:rPr>
          <w:noProof/>
        </w:rPr>
        <w:tab/>
        <w:t>Information about exemptions to be published on Regulator’s website</w:t>
      </w:r>
      <w:r w:rsidRPr="00CF2837">
        <w:rPr>
          <w:noProof/>
        </w:rPr>
        <w:tab/>
      </w:r>
      <w:r w:rsidRPr="00CF2837">
        <w:rPr>
          <w:noProof/>
        </w:rPr>
        <w:fldChar w:fldCharType="begin"/>
      </w:r>
      <w:r w:rsidRPr="00CF2837">
        <w:rPr>
          <w:noProof/>
        </w:rPr>
        <w:instrText xml:space="preserve"> PAGEREF _Toc453322930 \h </w:instrText>
      </w:r>
      <w:r w:rsidRPr="00CF2837">
        <w:rPr>
          <w:noProof/>
        </w:rPr>
      </w:r>
      <w:r w:rsidRPr="00CF2837">
        <w:rPr>
          <w:noProof/>
        </w:rPr>
        <w:fldChar w:fldCharType="separate"/>
      </w:r>
      <w:r w:rsidRPr="00CF2837">
        <w:rPr>
          <w:noProof/>
        </w:rPr>
        <w:t>88</w:t>
      </w:r>
      <w:r w:rsidRPr="00CF2837">
        <w:rPr>
          <w:noProof/>
        </w:rPr>
        <w:fldChar w:fldCharType="end"/>
      </w:r>
    </w:p>
    <w:p w:rsidR="00CF2837" w:rsidRDefault="00CF2837">
      <w:pPr>
        <w:pStyle w:val="TOC3"/>
        <w:rPr>
          <w:rFonts w:asciiTheme="minorHAnsi" w:eastAsiaTheme="minorEastAsia" w:hAnsiTheme="minorHAnsi" w:cstheme="minorBidi"/>
          <w:b w:val="0"/>
          <w:noProof/>
          <w:kern w:val="0"/>
          <w:szCs w:val="22"/>
        </w:rPr>
      </w:pPr>
      <w:r>
        <w:rPr>
          <w:noProof/>
        </w:rPr>
        <w:t>Division 2—Renewable power percentage for large</w:t>
      </w:r>
      <w:r>
        <w:rPr>
          <w:noProof/>
        </w:rPr>
        <w:noBreakHyphen/>
        <w:t>scale generation shortfall charge</w:t>
      </w:r>
      <w:r w:rsidRPr="00CF2837">
        <w:rPr>
          <w:b w:val="0"/>
          <w:noProof/>
          <w:sz w:val="18"/>
        </w:rPr>
        <w:tab/>
      </w:r>
      <w:r w:rsidRPr="00CF2837">
        <w:rPr>
          <w:b w:val="0"/>
          <w:noProof/>
          <w:sz w:val="18"/>
        </w:rPr>
        <w:fldChar w:fldCharType="begin"/>
      </w:r>
      <w:r w:rsidRPr="00CF2837">
        <w:rPr>
          <w:b w:val="0"/>
          <w:noProof/>
          <w:sz w:val="18"/>
        </w:rPr>
        <w:instrText xml:space="preserve"> PAGEREF _Toc453322931 \h </w:instrText>
      </w:r>
      <w:r w:rsidRPr="00CF2837">
        <w:rPr>
          <w:b w:val="0"/>
          <w:noProof/>
          <w:sz w:val="18"/>
        </w:rPr>
      </w:r>
      <w:r w:rsidRPr="00CF2837">
        <w:rPr>
          <w:b w:val="0"/>
          <w:noProof/>
          <w:sz w:val="18"/>
        </w:rPr>
        <w:fldChar w:fldCharType="separate"/>
      </w:r>
      <w:r w:rsidRPr="00CF2837">
        <w:rPr>
          <w:b w:val="0"/>
          <w:noProof/>
          <w:sz w:val="18"/>
        </w:rPr>
        <w:t>90</w:t>
      </w:r>
      <w:r w:rsidRPr="00CF2837">
        <w:rPr>
          <w:b w:val="0"/>
          <w:noProof/>
          <w:sz w:val="18"/>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39</w:t>
      </w:r>
      <w:r>
        <w:rPr>
          <w:noProof/>
        </w:rPr>
        <w:tab/>
        <w:t>Regulations to specify renewable power percentage</w:t>
      </w:r>
      <w:r w:rsidRPr="00CF2837">
        <w:rPr>
          <w:noProof/>
        </w:rPr>
        <w:tab/>
      </w:r>
      <w:r w:rsidRPr="00CF2837">
        <w:rPr>
          <w:noProof/>
        </w:rPr>
        <w:fldChar w:fldCharType="begin"/>
      </w:r>
      <w:r w:rsidRPr="00CF2837">
        <w:rPr>
          <w:noProof/>
        </w:rPr>
        <w:instrText xml:space="preserve"> PAGEREF _Toc453322932 \h </w:instrText>
      </w:r>
      <w:r w:rsidRPr="00CF2837">
        <w:rPr>
          <w:noProof/>
        </w:rPr>
      </w:r>
      <w:r w:rsidRPr="00CF2837">
        <w:rPr>
          <w:noProof/>
        </w:rPr>
        <w:fldChar w:fldCharType="separate"/>
      </w:r>
      <w:r w:rsidRPr="00CF2837">
        <w:rPr>
          <w:noProof/>
        </w:rPr>
        <w:t>90</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40</w:t>
      </w:r>
      <w:r>
        <w:rPr>
          <w:noProof/>
        </w:rPr>
        <w:tab/>
        <w:t>Required GWh of renewable source electricity</w:t>
      </w:r>
      <w:r w:rsidRPr="00CF2837">
        <w:rPr>
          <w:noProof/>
        </w:rPr>
        <w:tab/>
      </w:r>
      <w:r w:rsidRPr="00CF2837">
        <w:rPr>
          <w:noProof/>
        </w:rPr>
        <w:fldChar w:fldCharType="begin"/>
      </w:r>
      <w:r w:rsidRPr="00CF2837">
        <w:rPr>
          <w:noProof/>
        </w:rPr>
        <w:instrText xml:space="preserve"> PAGEREF _Toc453322933 \h </w:instrText>
      </w:r>
      <w:r w:rsidRPr="00CF2837">
        <w:rPr>
          <w:noProof/>
        </w:rPr>
      </w:r>
      <w:r w:rsidRPr="00CF2837">
        <w:rPr>
          <w:noProof/>
        </w:rPr>
        <w:fldChar w:fldCharType="separate"/>
      </w:r>
      <w:r w:rsidRPr="00CF2837">
        <w:rPr>
          <w:noProof/>
        </w:rPr>
        <w:t>91</w:t>
      </w:r>
      <w:r w:rsidRPr="00CF2837">
        <w:rPr>
          <w:noProof/>
        </w:rPr>
        <w:fldChar w:fldCharType="end"/>
      </w:r>
    </w:p>
    <w:p w:rsidR="00CF2837" w:rsidRDefault="00CF2837">
      <w:pPr>
        <w:pStyle w:val="TOC3"/>
        <w:rPr>
          <w:rFonts w:asciiTheme="minorHAnsi" w:eastAsiaTheme="minorEastAsia" w:hAnsiTheme="minorHAnsi" w:cstheme="minorBidi"/>
          <w:b w:val="0"/>
          <w:noProof/>
          <w:kern w:val="0"/>
          <w:szCs w:val="22"/>
        </w:rPr>
      </w:pPr>
      <w:r>
        <w:rPr>
          <w:noProof/>
        </w:rPr>
        <w:t>Division 2A—Small</w:t>
      </w:r>
      <w:r>
        <w:rPr>
          <w:noProof/>
        </w:rPr>
        <w:noBreakHyphen/>
        <w:t>scale technology percentage for small</w:t>
      </w:r>
      <w:r>
        <w:rPr>
          <w:noProof/>
        </w:rPr>
        <w:noBreakHyphen/>
        <w:t>scale technology shortfall charge</w:t>
      </w:r>
      <w:r w:rsidRPr="00CF2837">
        <w:rPr>
          <w:b w:val="0"/>
          <w:noProof/>
          <w:sz w:val="18"/>
        </w:rPr>
        <w:tab/>
      </w:r>
      <w:r w:rsidRPr="00CF2837">
        <w:rPr>
          <w:b w:val="0"/>
          <w:noProof/>
          <w:sz w:val="18"/>
        </w:rPr>
        <w:fldChar w:fldCharType="begin"/>
      </w:r>
      <w:r w:rsidRPr="00CF2837">
        <w:rPr>
          <w:b w:val="0"/>
          <w:noProof/>
          <w:sz w:val="18"/>
        </w:rPr>
        <w:instrText xml:space="preserve"> PAGEREF _Toc453322934 \h </w:instrText>
      </w:r>
      <w:r w:rsidRPr="00CF2837">
        <w:rPr>
          <w:b w:val="0"/>
          <w:noProof/>
          <w:sz w:val="18"/>
        </w:rPr>
      </w:r>
      <w:r w:rsidRPr="00CF2837">
        <w:rPr>
          <w:b w:val="0"/>
          <w:noProof/>
          <w:sz w:val="18"/>
        </w:rPr>
        <w:fldChar w:fldCharType="separate"/>
      </w:r>
      <w:r w:rsidRPr="00CF2837">
        <w:rPr>
          <w:b w:val="0"/>
          <w:noProof/>
          <w:sz w:val="18"/>
        </w:rPr>
        <w:t>93</w:t>
      </w:r>
      <w:r w:rsidRPr="00CF2837">
        <w:rPr>
          <w:b w:val="0"/>
          <w:noProof/>
          <w:sz w:val="18"/>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40A</w:t>
      </w:r>
      <w:r>
        <w:rPr>
          <w:noProof/>
        </w:rPr>
        <w:tab/>
        <w:t>Regulations to specify small</w:t>
      </w:r>
      <w:r>
        <w:rPr>
          <w:noProof/>
        </w:rPr>
        <w:noBreakHyphen/>
        <w:t>scale technology percentage</w:t>
      </w:r>
      <w:r w:rsidRPr="00CF2837">
        <w:rPr>
          <w:noProof/>
        </w:rPr>
        <w:tab/>
      </w:r>
      <w:r w:rsidRPr="00CF2837">
        <w:rPr>
          <w:noProof/>
        </w:rPr>
        <w:fldChar w:fldCharType="begin"/>
      </w:r>
      <w:r w:rsidRPr="00CF2837">
        <w:rPr>
          <w:noProof/>
        </w:rPr>
        <w:instrText xml:space="preserve"> PAGEREF _Toc453322935 \h </w:instrText>
      </w:r>
      <w:r w:rsidRPr="00CF2837">
        <w:rPr>
          <w:noProof/>
        </w:rPr>
      </w:r>
      <w:r w:rsidRPr="00CF2837">
        <w:rPr>
          <w:noProof/>
        </w:rPr>
        <w:fldChar w:fldCharType="separate"/>
      </w:r>
      <w:r w:rsidRPr="00CF2837">
        <w:rPr>
          <w:noProof/>
        </w:rPr>
        <w:t>93</w:t>
      </w:r>
      <w:r w:rsidRPr="00CF2837">
        <w:rPr>
          <w:noProof/>
        </w:rPr>
        <w:fldChar w:fldCharType="end"/>
      </w:r>
    </w:p>
    <w:p w:rsidR="00CF2837" w:rsidRDefault="00CF2837">
      <w:pPr>
        <w:pStyle w:val="TOC3"/>
        <w:rPr>
          <w:rFonts w:asciiTheme="minorHAnsi" w:eastAsiaTheme="minorEastAsia" w:hAnsiTheme="minorHAnsi" w:cstheme="minorBidi"/>
          <w:b w:val="0"/>
          <w:noProof/>
          <w:kern w:val="0"/>
          <w:szCs w:val="22"/>
        </w:rPr>
      </w:pPr>
      <w:r>
        <w:rPr>
          <w:noProof/>
        </w:rPr>
        <w:t>Division 2AA—Emerging renewable energy technologies</w:t>
      </w:r>
      <w:r w:rsidRPr="00CF2837">
        <w:rPr>
          <w:b w:val="0"/>
          <w:noProof/>
          <w:sz w:val="18"/>
        </w:rPr>
        <w:tab/>
      </w:r>
      <w:r w:rsidRPr="00CF2837">
        <w:rPr>
          <w:b w:val="0"/>
          <w:noProof/>
          <w:sz w:val="18"/>
        </w:rPr>
        <w:fldChar w:fldCharType="begin"/>
      </w:r>
      <w:r w:rsidRPr="00CF2837">
        <w:rPr>
          <w:b w:val="0"/>
          <w:noProof/>
          <w:sz w:val="18"/>
        </w:rPr>
        <w:instrText xml:space="preserve"> PAGEREF _Toc453322936 \h </w:instrText>
      </w:r>
      <w:r w:rsidRPr="00CF2837">
        <w:rPr>
          <w:b w:val="0"/>
          <w:noProof/>
          <w:sz w:val="18"/>
        </w:rPr>
      </w:r>
      <w:r w:rsidRPr="00CF2837">
        <w:rPr>
          <w:b w:val="0"/>
          <w:noProof/>
          <w:sz w:val="18"/>
        </w:rPr>
        <w:fldChar w:fldCharType="separate"/>
      </w:r>
      <w:r w:rsidRPr="00CF2837">
        <w:rPr>
          <w:b w:val="0"/>
          <w:noProof/>
          <w:sz w:val="18"/>
        </w:rPr>
        <w:t>95</w:t>
      </w:r>
      <w:r w:rsidRPr="00CF2837">
        <w:rPr>
          <w:b w:val="0"/>
          <w:noProof/>
          <w:sz w:val="18"/>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40AB</w:t>
      </w:r>
      <w:r>
        <w:rPr>
          <w:noProof/>
        </w:rPr>
        <w:tab/>
        <w:t>Inclusion of emerging renewable energy technologies</w:t>
      </w:r>
      <w:r w:rsidRPr="00CF2837">
        <w:rPr>
          <w:noProof/>
        </w:rPr>
        <w:tab/>
      </w:r>
      <w:r w:rsidRPr="00CF2837">
        <w:rPr>
          <w:noProof/>
        </w:rPr>
        <w:fldChar w:fldCharType="begin"/>
      </w:r>
      <w:r w:rsidRPr="00CF2837">
        <w:rPr>
          <w:noProof/>
        </w:rPr>
        <w:instrText xml:space="preserve"> PAGEREF _Toc453322937 \h </w:instrText>
      </w:r>
      <w:r w:rsidRPr="00CF2837">
        <w:rPr>
          <w:noProof/>
        </w:rPr>
      </w:r>
      <w:r w:rsidRPr="00CF2837">
        <w:rPr>
          <w:noProof/>
        </w:rPr>
        <w:fldChar w:fldCharType="separate"/>
      </w:r>
      <w:r w:rsidRPr="00CF2837">
        <w:rPr>
          <w:noProof/>
        </w:rPr>
        <w:t>95</w:t>
      </w:r>
      <w:r w:rsidRPr="00CF2837">
        <w:rPr>
          <w:noProof/>
        </w:rPr>
        <w:fldChar w:fldCharType="end"/>
      </w:r>
    </w:p>
    <w:p w:rsidR="00CF2837" w:rsidRDefault="00CF2837">
      <w:pPr>
        <w:pStyle w:val="TOC3"/>
        <w:rPr>
          <w:rFonts w:asciiTheme="minorHAnsi" w:eastAsiaTheme="minorEastAsia" w:hAnsiTheme="minorHAnsi" w:cstheme="minorBidi"/>
          <w:b w:val="0"/>
          <w:noProof/>
          <w:kern w:val="0"/>
          <w:szCs w:val="22"/>
        </w:rPr>
      </w:pPr>
      <w:r>
        <w:rPr>
          <w:noProof/>
        </w:rPr>
        <w:t>Division 3—Other provisions related to renewable energy shortfall charge</w:t>
      </w:r>
      <w:r w:rsidRPr="00CF2837">
        <w:rPr>
          <w:b w:val="0"/>
          <w:noProof/>
          <w:sz w:val="18"/>
        </w:rPr>
        <w:tab/>
      </w:r>
      <w:r w:rsidRPr="00CF2837">
        <w:rPr>
          <w:b w:val="0"/>
          <w:noProof/>
          <w:sz w:val="18"/>
        </w:rPr>
        <w:fldChar w:fldCharType="begin"/>
      </w:r>
      <w:r w:rsidRPr="00CF2837">
        <w:rPr>
          <w:b w:val="0"/>
          <w:noProof/>
          <w:sz w:val="18"/>
        </w:rPr>
        <w:instrText xml:space="preserve"> PAGEREF _Toc453322938 \h </w:instrText>
      </w:r>
      <w:r w:rsidRPr="00CF2837">
        <w:rPr>
          <w:b w:val="0"/>
          <w:noProof/>
          <w:sz w:val="18"/>
        </w:rPr>
      </w:r>
      <w:r w:rsidRPr="00CF2837">
        <w:rPr>
          <w:b w:val="0"/>
          <w:noProof/>
          <w:sz w:val="18"/>
        </w:rPr>
        <w:fldChar w:fldCharType="separate"/>
      </w:r>
      <w:r w:rsidRPr="00CF2837">
        <w:rPr>
          <w:b w:val="0"/>
          <w:noProof/>
          <w:sz w:val="18"/>
        </w:rPr>
        <w:t>96</w:t>
      </w:r>
      <w:r w:rsidRPr="00CF2837">
        <w:rPr>
          <w:b w:val="0"/>
          <w:noProof/>
          <w:sz w:val="18"/>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40B</w:t>
      </w:r>
      <w:r>
        <w:rPr>
          <w:noProof/>
        </w:rPr>
        <w:tab/>
        <w:t>Regulator to publish estimate of small</w:t>
      </w:r>
      <w:r>
        <w:rPr>
          <w:noProof/>
        </w:rPr>
        <w:noBreakHyphen/>
        <w:t>scale technology percentage</w:t>
      </w:r>
      <w:r w:rsidRPr="00CF2837">
        <w:rPr>
          <w:noProof/>
        </w:rPr>
        <w:tab/>
      </w:r>
      <w:r w:rsidRPr="00CF2837">
        <w:rPr>
          <w:noProof/>
        </w:rPr>
        <w:fldChar w:fldCharType="begin"/>
      </w:r>
      <w:r w:rsidRPr="00CF2837">
        <w:rPr>
          <w:noProof/>
        </w:rPr>
        <w:instrText xml:space="preserve"> PAGEREF _Toc453322939 \h </w:instrText>
      </w:r>
      <w:r w:rsidRPr="00CF2837">
        <w:rPr>
          <w:noProof/>
        </w:rPr>
      </w:r>
      <w:r w:rsidRPr="00CF2837">
        <w:rPr>
          <w:noProof/>
        </w:rPr>
        <w:fldChar w:fldCharType="separate"/>
      </w:r>
      <w:r w:rsidRPr="00CF2837">
        <w:rPr>
          <w:noProof/>
        </w:rPr>
        <w:t>96</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40C</w:t>
      </w:r>
      <w:r>
        <w:rPr>
          <w:noProof/>
        </w:rPr>
        <w:tab/>
        <w:t>Regulator to give liable entity estimate of current year’s required surrender amounts for first 3 quarters</w:t>
      </w:r>
      <w:r w:rsidRPr="00CF2837">
        <w:rPr>
          <w:noProof/>
        </w:rPr>
        <w:tab/>
      </w:r>
      <w:r w:rsidRPr="00CF2837">
        <w:rPr>
          <w:noProof/>
        </w:rPr>
        <w:fldChar w:fldCharType="begin"/>
      </w:r>
      <w:r w:rsidRPr="00CF2837">
        <w:rPr>
          <w:noProof/>
        </w:rPr>
        <w:instrText xml:space="preserve"> PAGEREF _Toc453322940 \h </w:instrText>
      </w:r>
      <w:r w:rsidRPr="00CF2837">
        <w:rPr>
          <w:noProof/>
        </w:rPr>
      </w:r>
      <w:r w:rsidRPr="00CF2837">
        <w:rPr>
          <w:noProof/>
        </w:rPr>
        <w:fldChar w:fldCharType="separate"/>
      </w:r>
      <w:r w:rsidRPr="00CF2837">
        <w:rPr>
          <w:noProof/>
        </w:rPr>
        <w:t>96</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41</w:t>
      </w:r>
      <w:r>
        <w:rPr>
          <w:noProof/>
        </w:rPr>
        <w:tab/>
        <w:t>Arrangements to avoid or reduce renewable energy shortfall charge</w:t>
      </w:r>
      <w:r w:rsidRPr="00CF2837">
        <w:rPr>
          <w:noProof/>
        </w:rPr>
        <w:tab/>
      </w:r>
      <w:r w:rsidRPr="00CF2837">
        <w:rPr>
          <w:noProof/>
        </w:rPr>
        <w:fldChar w:fldCharType="begin"/>
      </w:r>
      <w:r w:rsidRPr="00CF2837">
        <w:rPr>
          <w:noProof/>
        </w:rPr>
        <w:instrText xml:space="preserve"> PAGEREF _Toc453322941 \h </w:instrText>
      </w:r>
      <w:r w:rsidRPr="00CF2837">
        <w:rPr>
          <w:noProof/>
        </w:rPr>
      </w:r>
      <w:r w:rsidRPr="00CF2837">
        <w:rPr>
          <w:noProof/>
        </w:rPr>
        <w:fldChar w:fldCharType="separate"/>
      </w:r>
      <w:r w:rsidRPr="00CF2837">
        <w:rPr>
          <w:noProof/>
        </w:rPr>
        <w:t>97</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42</w:t>
      </w:r>
      <w:r>
        <w:rPr>
          <w:noProof/>
        </w:rPr>
        <w:tab/>
        <w:t>Application of Act to Commonwealth</w:t>
      </w:r>
      <w:r w:rsidRPr="00CF2837">
        <w:rPr>
          <w:noProof/>
        </w:rPr>
        <w:tab/>
      </w:r>
      <w:r w:rsidRPr="00CF2837">
        <w:rPr>
          <w:noProof/>
        </w:rPr>
        <w:fldChar w:fldCharType="begin"/>
      </w:r>
      <w:r w:rsidRPr="00CF2837">
        <w:rPr>
          <w:noProof/>
        </w:rPr>
        <w:instrText xml:space="preserve"> PAGEREF _Toc453322942 \h </w:instrText>
      </w:r>
      <w:r w:rsidRPr="00CF2837">
        <w:rPr>
          <w:noProof/>
        </w:rPr>
      </w:r>
      <w:r w:rsidRPr="00CF2837">
        <w:rPr>
          <w:noProof/>
        </w:rPr>
        <w:fldChar w:fldCharType="separate"/>
      </w:r>
      <w:r w:rsidRPr="00CF2837">
        <w:rPr>
          <w:noProof/>
        </w:rPr>
        <w:t>97</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43</w:t>
      </w:r>
      <w:r>
        <w:rPr>
          <w:noProof/>
        </w:rPr>
        <w:tab/>
        <w:t>Cancellation of exemptions from charges</w:t>
      </w:r>
      <w:r w:rsidRPr="00CF2837">
        <w:rPr>
          <w:noProof/>
        </w:rPr>
        <w:tab/>
      </w:r>
      <w:r w:rsidRPr="00CF2837">
        <w:rPr>
          <w:noProof/>
        </w:rPr>
        <w:fldChar w:fldCharType="begin"/>
      </w:r>
      <w:r w:rsidRPr="00CF2837">
        <w:rPr>
          <w:noProof/>
        </w:rPr>
        <w:instrText xml:space="preserve"> PAGEREF _Toc453322943 \h </w:instrText>
      </w:r>
      <w:r w:rsidRPr="00CF2837">
        <w:rPr>
          <w:noProof/>
        </w:rPr>
      </w:r>
      <w:r w:rsidRPr="00CF2837">
        <w:rPr>
          <w:noProof/>
        </w:rPr>
        <w:fldChar w:fldCharType="separate"/>
      </w:r>
      <w:r w:rsidRPr="00CF2837">
        <w:rPr>
          <w:noProof/>
        </w:rPr>
        <w:t>98</w:t>
      </w:r>
      <w:r w:rsidRPr="00CF2837">
        <w:rPr>
          <w:noProof/>
        </w:rPr>
        <w:fldChar w:fldCharType="end"/>
      </w:r>
    </w:p>
    <w:p w:rsidR="00CF2837" w:rsidRDefault="00CF2837">
      <w:pPr>
        <w:pStyle w:val="TOC2"/>
        <w:rPr>
          <w:rFonts w:asciiTheme="minorHAnsi" w:eastAsiaTheme="minorEastAsia" w:hAnsiTheme="minorHAnsi" w:cstheme="minorBidi"/>
          <w:b w:val="0"/>
          <w:noProof/>
          <w:kern w:val="0"/>
          <w:sz w:val="22"/>
          <w:szCs w:val="22"/>
        </w:rPr>
      </w:pPr>
      <w:r>
        <w:rPr>
          <w:noProof/>
        </w:rPr>
        <w:t>Part 5—Statements, certificates and assessments</w:t>
      </w:r>
      <w:r w:rsidRPr="00CF2837">
        <w:rPr>
          <w:b w:val="0"/>
          <w:noProof/>
          <w:sz w:val="18"/>
        </w:rPr>
        <w:tab/>
      </w:r>
      <w:r w:rsidRPr="00CF2837">
        <w:rPr>
          <w:b w:val="0"/>
          <w:noProof/>
          <w:sz w:val="18"/>
        </w:rPr>
        <w:fldChar w:fldCharType="begin"/>
      </w:r>
      <w:r w:rsidRPr="00CF2837">
        <w:rPr>
          <w:b w:val="0"/>
          <w:noProof/>
          <w:sz w:val="18"/>
        </w:rPr>
        <w:instrText xml:space="preserve"> PAGEREF _Toc453322944 \h </w:instrText>
      </w:r>
      <w:r w:rsidRPr="00CF2837">
        <w:rPr>
          <w:b w:val="0"/>
          <w:noProof/>
          <w:sz w:val="18"/>
        </w:rPr>
      </w:r>
      <w:r w:rsidRPr="00CF2837">
        <w:rPr>
          <w:b w:val="0"/>
          <w:noProof/>
          <w:sz w:val="18"/>
        </w:rPr>
        <w:fldChar w:fldCharType="separate"/>
      </w:r>
      <w:r w:rsidRPr="00CF2837">
        <w:rPr>
          <w:b w:val="0"/>
          <w:noProof/>
          <w:sz w:val="18"/>
        </w:rPr>
        <w:t>99</w:t>
      </w:r>
      <w:r w:rsidRPr="00CF2837">
        <w:rPr>
          <w:b w:val="0"/>
          <w:noProof/>
          <w:sz w:val="18"/>
        </w:rPr>
        <w:fldChar w:fldCharType="end"/>
      </w:r>
    </w:p>
    <w:p w:rsidR="00CF2837" w:rsidRDefault="00CF2837">
      <w:pPr>
        <w:pStyle w:val="TOC3"/>
        <w:rPr>
          <w:rFonts w:asciiTheme="minorHAnsi" w:eastAsiaTheme="minorEastAsia" w:hAnsiTheme="minorHAnsi" w:cstheme="minorBidi"/>
          <w:b w:val="0"/>
          <w:noProof/>
          <w:kern w:val="0"/>
          <w:szCs w:val="22"/>
        </w:rPr>
      </w:pPr>
      <w:r>
        <w:rPr>
          <w:noProof/>
        </w:rPr>
        <w:t>Division 1AA—Preliminary</w:t>
      </w:r>
      <w:r w:rsidRPr="00CF2837">
        <w:rPr>
          <w:b w:val="0"/>
          <w:noProof/>
          <w:sz w:val="18"/>
        </w:rPr>
        <w:tab/>
      </w:r>
      <w:r w:rsidRPr="00CF2837">
        <w:rPr>
          <w:b w:val="0"/>
          <w:noProof/>
          <w:sz w:val="18"/>
        </w:rPr>
        <w:fldChar w:fldCharType="begin"/>
      </w:r>
      <w:r w:rsidRPr="00CF2837">
        <w:rPr>
          <w:b w:val="0"/>
          <w:noProof/>
          <w:sz w:val="18"/>
        </w:rPr>
        <w:instrText xml:space="preserve"> PAGEREF _Toc453322945 \h </w:instrText>
      </w:r>
      <w:r w:rsidRPr="00CF2837">
        <w:rPr>
          <w:b w:val="0"/>
          <w:noProof/>
          <w:sz w:val="18"/>
        </w:rPr>
      </w:r>
      <w:r w:rsidRPr="00CF2837">
        <w:rPr>
          <w:b w:val="0"/>
          <w:noProof/>
          <w:sz w:val="18"/>
        </w:rPr>
        <w:fldChar w:fldCharType="separate"/>
      </w:r>
      <w:r w:rsidRPr="00CF2837">
        <w:rPr>
          <w:b w:val="0"/>
          <w:noProof/>
          <w:sz w:val="18"/>
        </w:rPr>
        <w:t>99</w:t>
      </w:r>
      <w:r w:rsidRPr="00CF2837">
        <w:rPr>
          <w:b w:val="0"/>
          <w:noProof/>
          <w:sz w:val="18"/>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43A</w:t>
      </w:r>
      <w:r>
        <w:rPr>
          <w:noProof/>
        </w:rPr>
        <w:tab/>
        <w:t>Overview of Part</w:t>
      </w:r>
      <w:r w:rsidRPr="00CF2837">
        <w:rPr>
          <w:noProof/>
        </w:rPr>
        <w:tab/>
      </w:r>
      <w:r w:rsidRPr="00CF2837">
        <w:rPr>
          <w:noProof/>
        </w:rPr>
        <w:fldChar w:fldCharType="begin"/>
      </w:r>
      <w:r w:rsidRPr="00CF2837">
        <w:rPr>
          <w:noProof/>
        </w:rPr>
        <w:instrText xml:space="preserve"> PAGEREF _Toc453322946 \h </w:instrText>
      </w:r>
      <w:r w:rsidRPr="00CF2837">
        <w:rPr>
          <w:noProof/>
        </w:rPr>
      </w:r>
      <w:r w:rsidRPr="00CF2837">
        <w:rPr>
          <w:noProof/>
        </w:rPr>
        <w:fldChar w:fldCharType="separate"/>
      </w:r>
      <w:r w:rsidRPr="00CF2837">
        <w:rPr>
          <w:noProof/>
        </w:rPr>
        <w:t>99</w:t>
      </w:r>
      <w:r w:rsidRPr="00CF2837">
        <w:rPr>
          <w:noProof/>
        </w:rPr>
        <w:fldChar w:fldCharType="end"/>
      </w:r>
    </w:p>
    <w:p w:rsidR="00CF2837" w:rsidRDefault="00CF2837">
      <w:pPr>
        <w:pStyle w:val="TOC3"/>
        <w:rPr>
          <w:rFonts w:asciiTheme="minorHAnsi" w:eastAsiaTheme="minorEastAsia" w:hAnsiTheme="minorHAnsi" w:cstheme="minorBidi"/>
          <w:b w:val="0"/>
          <w:noProof/>
          <w:kern w:val="0"/>
          <w:szCs w:val="22"/>
        </w:rPr>
      </w:pPr>
      <w:r>
        <w:rPr>
          <w:noProof/>
        </w:rPr>
        <w:lastRenderedPageBreak/>
        <w:t>Division 1—Statements</w:t>
      </w:r>
      <w:r w:rsidRPr="00CF2837">
        <w:rPr>
          <w:b w:val="0"/>
          <w:noProof/>
          <w:sz w:val="18"/>
        </w:rPr>
        <w:tab/>
      </w:r>
      <w:r w:rsidRPr="00CF2837">
        <w:rPr>
          <w:b w:val="0"/>
          <w:noProof/>
          <w:sz w:val="18"/>
        </w:rPr>
        <w:fldChar w:fldCharType="begin"/>
      </w:r>
      <w:r w:rsidRPr="00CF2837">
        <w:rPr>
          <w:b w:val="0"/>
          <w:noProof/>
          <w:sz w:val="18"/>
        </w:rPr>
        <w:instrText xml:space="preserve"> PAGEREF _Toc453322947 \h </w:instrText>
      </w:r>
      <w:r w:rsidRPr="00CF2837">
        <w:rPr>
          <w:b w:val="0"/>
          <w:noProof/>
          <w:sz w:val="18"/>
        </w:rPr>
      </w:r>
      <w:r w:rsidRPr="00CF2837">
        <w:rPr>
          <w:b w:val="0"/>
          <w:noProof/>
          <w:sz w:val="18"/>
        </w:rPr>
        <w:fldChar w:fldCharType="separate"/>
      </w:r>
      <w:r w:rsidRPr="00CF2837">
        <w:rPr>
          <w:b w:val="0"/>
          <w:noProof/>
          <w:sz w:val="18"/>
        </w:rPr>
        <w:t>100</w:t>
      </w:r>
      <w:r w:rsidRPr="00CF2837">
        <w:rPr>
          <w:b w:val="0"/>
          <w:noProof/>
          <w:sz w:val="18"/>
        </w:rPr>
        <w:fldChar w:fldCharType="end"/>
      </w:r>
    </w:p>
    <w:p w:rsidR="00CF2837" w:rsidRDefault="00CF2837">
      <w:pPr>
        <w:pStyle w:val="TOC4"/>
        <w:rPr>
          <w:rFonts w:asciiTheme="minorHAnsi" w:eastAsiaTheme="minorEastAsia" w:hAnsiTheme="minorHAnsi" w:cstheme="minorBidi"/>
          <w:b w:val="0"/>
          <w:noProof/>
          <w:kern w:val="0"/>
          <w:sz w:val="22"/>
          <w:szCs w:val="22"/>
        </w:rPr>
      </w:pPr>
      <w:r>
        <w:rPr>
          <w:noProof/>
        </w:rPr>
        <w:t>Subdivision A—Annual energy acquisition statements</w:t>
      </w:r>
      <w:r w:rsidRPr="00CF2837">
        <w:rPr>
          <w:b w:val="0"/>
          <w:noProof/>
          <w:sz w:val="18"/>
        </w:rPr>
        <w:tab/>
      </w:r>
      <w:r w:rsidRPr="00CF2837">
        <w:rPr>
          <w:b w:val="0"/>
          <w:noProof/>
          <w:sz w:val="18"/>
        </w:rPr>
        <w:fldChar w:fldCharType="begin"/>
      </w:r>
      <w:r w:rsidRPr="00CF2837">
        <w:rPr>
          <w:b w:val="0"/>
          <w:noProof/>
          <w:sz w:val="18"/>
        </w:rPr>
        <w:instrText xml:space="preserve"> PAGEREF _Toc453322948 \h </w:instrText>
      </w:r>
      <w:r w:rsidRPr="00CF2837">
        <w:rPr>
          <w:b w:val="0"/>
          <w:noProof/>
          <w:sz w:val="18"/>
        </w:rPr>
      </w:r>
      <w:r w:rsidRPr="00CF2837">
        <w:rPr>
          <w:b w:val="0"/>
          <w:noProof/>
          <w:sz w:val="18"/>
        </w:rPr>
        <w:fldChar w:fldCharType="separate"/>
      </w:r>
      <w:r w:rsidRPr="00CF2837">
        <w:rPr>
          <w:b w:val="0"/>
          <w:noProof/>
          <w:sz w:val="18"/>
        </w:rPr>
        <w:t>100</w:t>
      </w:r>
      <w:r w:rsidRPr="00CF2837">
        <w:rPr>
          <w:b w:val="0"/>
          <w:noProof/>
          <w:sz w:val="18"/>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44</w:t>
      </w:r>
      <w:r>
        <w:rPr>
          <w:noProof/>
        </w:rPr>
        <w:tab/>
        <w:t>Annual energy acquisition statements</w:t>
      </w:r>
      <w:r w:rsidRPr="00CF2837">
        <w:rPr>
          <w:noProof/>
        </w:rPr>
        <w:tab/>
      </w:r>
      <w:r w:rsidRPr="00CF2837">
        <w:rPr>
          <w:noProof/>
        </w:rPr>
        <w:fldChar w:fldCharType="begin"/>
      </w:r>
      <w:r w:rsidRPr="00CF2837">
        <w:rPr>
          <w:noProof/>
        </w:rPr>
        <w:instrText xml:space="preserve"> PAGEREF _Toc453322949 \h </w:instrText>
      </w:r>
      <w:r w:rsidRPr="00CF2837">
        <w:rPr>
          <w:noProof/>
        </w:rPr>
      </w:r>
      <w:r w:rsidRPr="00CF2837">
        <w:rPr>
          <w:noProof/>
        </w:rPr>
        <w:fldChar w:fldCharType="separate"/>
      </w:r>
      <w:r w:rsidRPr="00CF2837">
        <w:rPr>
          <w:noProof/>
        </w:rPr>
        <w:t>100</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44A</w:t>
      </w:r>
      <w:r>
        <w:rPr>
          <w:noProof/>
        </w:rPr>
        <w:tab/>
        <w:t>Surrender of large</w:t>
      </w:r>
      <w:r>
        <w:rPr>
          <w:noProof/>
        </w:rPr>
        <w:noBreakHyphen/>
        <w:t>scale generation certificates in energy acquisition statement</w:t>
      </w:r>
      <w:r w:rsidRPr="00CF2837">
        <w:rPr>
          <w:noProof/>
        </w:rPr>
        <w:tab/>
      </w:r>
      <w:r w:rsidRPr="00CF2837">
        <w:rPr>
          <w:noProof/>
        </w:rPr>
        <w:fldChar w:fldCharType="begin"/>
      </w:r>
      <w:r w:rsidRPr="00CF2837">
        <w:rPr>
          <w:noProof/>
        </w:rPr>
        <w:instrText xml:space="preserve"> PAGEREF _Toc453322950 \h </w:instrText>
      </w:r>
      <w:r w:rsidRPr="00CF2837">
        <w:rPr>
          <w:noProof/>
        </w:rPr>
      </w:r>
      <w:r w:rsidRPr="00CF2837">
        <w:rPr>
          <w:noProof/>
        </w:rPr>
        <w:fldChar w:fldCharType="separate"/>
      </w:r>
      <w:r w:rsidRPr="00CF2837">
        <w:rPr>
          <w:noProof/>
        </w:rPr>
        <w:t>102</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45</w:t>
      </w:r>
      <w:r>
        <w:rPr>
          <w:noProof/>
        </w:rPr>
        <w:tab/>
        <w:t>Surrender of small</w:t>
      </w:r>
      <w:r>
        <w:rPr>
          <w:noProof/>
        </w:rPr>
        <w:noBreakHyphen/>
        <w:t>scale technology certificates in quarterly surrender instrument</w:t>
      </w:r>
      <w:r w:rsidRPr="00CF2837">
        <w:rPr>
          <w:noProof/>
        </w:rPr>
        <w:tab/>
      </w:r>
      <w:r w:rsidRPr="00CF2837">
        <w:rPr>
          <w:noProof/>
        </w:rPr>
        <w:fldChar w:fldCharType="begin"/>
      </w:r>
      <w:r w:rsidRPr="00CF2837">
        <w:rPr>
          <w:noProof/>
        </w:rPr>
        <w:instrText xml:space="preserve"> PAGEREF _Toc453322951 \h </w:instrText>
      </w:r>
      <w:r w:rsidRPr="00CF2837">
        <w:rPr>
          <w:noProof/>
        </w:rPr>
      </w:r>
      <w:r w:rsidRPr="00CF2837">
        <w:rPr>
          <w:noProof/>
        </w:rPr>
        <w:fldChar w:fldCharType="separate"/>
      </w:r>
      <w:r w:rsidRPr="00CF2837">
        <w:rPr>
          <w:noProof/>
        </w:rPr>
        <w:t>102</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45A</w:t>
      </w:r>
      <w:r>
        <w:rPr>
          <w:noProof/>
        </w:rPr>
        <w:tab/>
        <w:t>Amending energy acquisition statement at request of liable entity</w:t>
      </w:r>
      <w:r w:rsidRPr="00CF2837">
        <w:rPr>
          <w:noProof/>
        </w:rPr>
        <w:tab/>
      </w:r>
      <w:r w:rsidRPr="00CF2837">
        <w:rPr>
          <w:noProof/>
        </w:rPr>
        <w:fldChar w:fldCharType="begin"/>
      </w:r>
      <w:r w:rsidRPr="00CF2837">
        <w:rPr>
          <w:noProof/>
        </w:rPr>
        <w:instrText xml:space="preserve"> PAGEREF _Toc453322952 \h </w:instrText>
      </w:r>
      <w:r w:rsidRPr="00CF2837">
        <w:rPr>
          <w:noProof/>
        </w:rPr>
      </w:r>
      <w:r w:rsidRPr="00CF2837">
        <w:rPr>
          <w:noProof/>
        </w:rPr>
        <w:fldChar w:fldCharType="separate"/>
      </w:r>
      <w:r w:rsidRPr="00CF2837">
        <w:rPr>
          <w:noProof/>
        </w:rPr>
        <w:t>104</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45B</w:t>
      </w:r>
      <w:r>
        <w:rPr>
          <w:noProof/>
        </w:rPr>
        <w:tab/>
        <w:t>Amending energy acquisition statement on Regulator’s own initiative</w:t>
      </w:r>
      <w:r w:rsidRPr="00CF2837">
        <w:rPr>
          <w:noProof/>
        </w:rPr>
        <w:tab/>
      </w:r>
      <w:r w:rsidRPr="00CF2837">
        <w:rPr>
          <w:noProof/>
        </w:rPr>
        <w:fldChar w:fldCharType="begin"/>
      </w:r>
      <w:r w:rsidRPr="00CF2837">
        <w:rPr>
          <w:noProof/>
        </w:rPr>
        <w:instrText xml:space="preserve"> PAGEREF _Toc453322953 \h </w:instrText>
      </w:r>
      <w:r w:rsidRPr="00CF2837">
        <w:rPr>
          <w:noProof/>
        </w:rPr>
      </w:r>
      <w:r w:rsidRPr="00CF2837">
        <w:rPr>
          <w:noProof/>
        </w:rPr>
        <w:fldChar w:fldCharType="separate"/>
      </w:r>
      <w:r w:rsidRPr="00CF2837">
        <w:rPr>
          <w:noProof/>
        </w:rPr>
        <w:t>105</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45C</w:t>
      </w:r>
      <w:r>
        <w:rPr>
          <w:noProof/>
        </w:rPr>
        <w:tab/>
        <w:t>Surrender of additional certificates if energy acquisition statement amended on Regulator’s own initiative</w:t>
      </w:r>
      <w:r w:rsidRPr="00CF2837">
        <w:rPr>
          <w:noProof/>
        </w:rPr>
        <w:tab/>
      </w:r>
      <w:r w:rsidRPr="00CF2837">
        <w:rPr>
          <w:noProof/>
        </w:rPr>
        <w:fldChar w:fldCharType="begin"/>
      </w:r>
      <w:r w:rsidRPr="00CF2837">
        <w:rPr>
          <w:noProof/>
        </w:rPr>
        <w:instrText xml:space="preserve"> PAGEREF _Toc453322954 \h </w:instrText>
      </w:r>
      <w:r w:rsidRPr="00CF2837">
        <w:rPr>
          <w:noProof/>
        </w:rPr>
      </w:r>
      <w:r w:rsidRPr="00CF2837">
        <w:rPr>
          <w:noProof/>
        </w:rPr>
        <w:fldChar w:fldCharType="separate"/>
      </w:r>
      <w:r w:rsidRPr="00CF2837">
        <w:rPr>
          <w:noProof/>
        </w:rPr>
        <w:t>106</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45D</w:t>
      </w:r>
      <w:r>
        <w:rPr>
          <w:noProof/>
        </w:rPr>
        <w:tab/>
        <w:t>Limitations on certificates that can be surrendered under this Subdivision</w:t>
      </w:r>
      <w:r w:rsidRPr="00CF2837">
        <w:rPr>
          <w:noProof/>
        </w:rPr>
        <w:tab/>
      </w:r>
      <w:r w:rsidRPr="00CF2837">
        <w:rPr>
          <w:noProof/>
        </w:rPr>
        <w:fldChar w:fldCharType="begin"/>
      </w:r>
      <w:r w:rsidRPr="00CF2837">
        <w:rPr>
          <w:noProof/>
        </w:rPr>
        <w:instrText xml:space="preserve"> PAGEREF _Toc453322955 \h </w:instrText>
      </w:r>
      <w:r w:rsidRPr="00CF2837">
        <w:rPr>
          <w:noProof/>
        </w:rPr>
      </w:r>
      <w:r w:rsidRPr="00CF2837">
        <w:rPr>
          <w:noProof/>
        </w:rPr>
        <w:fldChar w:fldCharType="separate"/>
      </w:r>
      <w:r w:rsidRPr="00CF2837">
        <w:rPr>
          <w:noProof/>
        </w:rPr>
        <w:t>107</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45E</w:t>
      </w:r>
      <w:r>
        <w:rPr>
          <w:noProof/>
        </w:rPr>
        <w:tab/>
        <w:t>Fees for surrender of certificates under this Subdivision</w:t>
      </w:r>
      <w:r w:rsidRPr="00CF2837">
        <w:rPr>
          <w:noProof/>
        </w:rPr>
        <w:tab/>
      </w:r>
      <w:r w:rsidRPr="00CF2837">
        <w:rPr>
          <w:noProof/>
        </w:rPr>
        <w:fldChar w:fldCharType="begin"/>
      </w:r>
      <w:r w:rsidRPr="00CF2837">
        <w:rPr>
          <w:noProof/>
        </w:rPr>
        <w:instrText xml:space="preserve"> PAGEREF _Toc453322956 \h </w:instrText>
      </w:r>
      <w:r w:rsidRPr="00CF2837">
        <w:rPr>
          <w:noProof/>
        </w:rPr>
      </w:r>
      <w:r w:rsidRPr="00CF2837">
        <w:rPr>
          <w:noProof/>
        </w:rPr>
        <w:fldChar w:fldCharType="separate"/>
      </w:r>
      <w:r w:rsidRPr="00CF2837">
        <w:rPr>
          <w:noProof/>
        </w:rPr>
        <w:t>108</w:t>
      </w:r>
      <w:r w:rsidRPr="00CF2837">
        <w:rPr>
          <w:noProof/>
        </w:rPr>
        <w:fldChar w:fldCharType="end"/>
      </w:r>
    </w:p>
    <w:p w:rsidR="00CF2837" w:rsidRDefault="00CF2837">
      <w:pPr>
        <w:pStyle w:val="TOC4"/>
        <w:rPr>
          <w:rFonts w:asciiTheme="minorHAnsi" w:eastAsiaTheme="minorEastAsia" w:hAnsiTheme="minorHAnsi" w:cstheme="minorBidi"/>
          <w:b w:val="0"/>
          <w:noProof/>
          <w:kern w:val="0"/>
          <w:sz w:val="22"/>
          <w:szCs w:val="22"/>
        </w:rPr>
      </w:pPr>
      <w:r>
        <w:rPr>
          <w:noProof/>
        </w:rPr>
        <w:t>Subdivision B—Annual renewable energy shortfall statements</w:t>
      </w:r>
      <w:r w:rsidRPr="00CF2837">
        <w:rPr>
          <w:b w:val="0"/>
          <w:noProof/>
          <w:sz w:val="18"/>
        </w:rPr>
        <w:tab/>
      </w:r>
      <w:r w:rsidRPr="00CF2837">
        <w:rPr>
          <w:b w:val="0"/>
          <w:noProof/>
          <w:sz w:val="18"/>
        </w:rPr>
        <w:fldChar w:fldCharType="begin"/>
      </w:r>
      <w:r w:rsidRPr="00CF2837">
        <w:rPr>
          <w:b w:val="0"/>
          <w:noProof/>
          <w:sz w:val="18"/>
        </w:rPr>
        <w:instrText xml:space="preserve"> PAGEREF _Toc453322957 \h </w:instrText>
      </w:r>
      <w:r w:rsidRPr="00CF2837">
        <w:rPr>
          <w:b w:val="0"/>
          <w:noProof/>
          <w:sz w:val="18"/>
        </w:rPr>
      </w:r>
      <w:r w:rsidRPr="00CF2837">
        <w:rPr>
          <w:b w:val="0"/>
          <w:noProof/>
          <w:sz w:val="18"/>
        </w:rPr>
        <w:fldChar w:fldCharType="separate"/>
      </w:r>
      <w:r w:rsidRPr="00CF2837">
        <w:rPr>
          <w:b w:val="0"/>
          <w:noProof/>
          <w:sz w:val="18"/>
        </w:rPr>
        <w:t>109</w:t>
      </w:r>
      <w:r w:rsidRPr="00CF2837">
        <w:rPr>
          <w:b w:val="0"/>
          <w:noProof/>
          <w:sz w:val="18"/>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46</w:t>
      </w:r>
      <w:r>
        <w:rPr>
          <w:noProof/>
        </w:rPr>
        <w:tab/>
        <w:t>Annual renewable energy shortfall statements</w:t>
      </w:r>
      <w:r w:rsidRPr="00CF2837">
        <w:rPr>
          <w:noProof/>
        </w:rPr>
        <w:tab/>
      </w:r>
      <w:r w:rsidRPr="00CF2837">
        <w:rPr>
          <w:noProof/>
        </w:rPr>
        <w:fldChar w:fldCharType="begin"/>
      </w:r>
      <w:r w:rsidRPr="00CF2837">
        <w:rPr>
          <w:noProof/>
        </w:rPr>
        <w:instrText xml:space="preserve"> PAGEREF _Toc453322958 \h </w:instrText>
      </w:r>
      <w:r w:rsidRPr="00CF2837">
        <w:rPr>
          <w:noProof/>
        </w:rPr>
      </w:r>
      <w:r w:rsidRPr="00CF2837">
        <w:rPr>
          <w:noProof/>
        </w:rPr>
        <w:fldChar w:fldCharType="separate"/>
      </w:r>
      <w:r w:rsidRPr="00CF2837">
        <w:rPr>
          <w:noProof/>
        </w:rPr>
        <w:t>109</w:t>
      </w:r>
      <w:r w:rsidRPr="00CF2837">
        <w:rPr>
          <w:noProof/>
        </w:rPr>
        <w:fldChar w:fldCharType="end"/>
      </w:r>
    </w:p>
    <w:p w:rsidR="00CF2837" w:rsidRDefault="00CF2837">
      <w:pPr>
        <w:pStyle w:val="TOC3"/>
        <w:rPr>
          <w:rFonts w:asciiTheme="minorHAnsi" w:eastAsiaTheme="minorEastAsia" w:hAnsiTheme="minorHAnsi" w:cstheme="minorBidi"/>
          <w:b w:val="0"/>
          <w:noProof/>
          <w:kern w:val="0"/>
          <w:szCs w:val="22"/>
        </w:rPr>
      </w:pPr>
      <w:r>
        <w:rPr>
          <w:noProof/>
        </w:rPr>
        <w:t>Division 1A—Exemption certificates</w:t>
      </w:r>
      <w:r w:rsidRPr="00CF2837">
        <w:rPr>
          <w:b w:val="0"/>
          <w:noProof/>
          <w:sz w:val="18"/>
        </w:rPr>
        <w:tab/>
      </w:r>
      <w:r w:rsidRPr="00CF2837">
        <w:rPr>
          <w:b w:val="0"/>
          <w:noProof/>
          <w:sz w:val="18"/>
        </w:rPr>
        <w:fldChar w:fldCharType="begin"/>
      </w:r>
      <w:r w:rsidRPr="00CF2837">
        <w:rPr>
          <w:b w:val="0"/>
          <w:noProof/>
          <w:sz w:val="18"/>
        </w:rPr>
        <w:instrText xml:space="preserve"> PAGEREF _Toc453322959 \h </w:instrText>
      </w:r>
      <w:r w:rsidRPr="00CF2837">
        <w:rPr>
          <w:b w:val="0"/>
          <w:noProof/>
          <w:sz w:val="18"/>
        </w:rPr>
      </w:r>
      <w:r w:rsidRPr="00CF2837">
        <w:rPr>
          <w:b w:val="0"/>
          <w:noProof/>
          <w:sz w:val="18"/>
        </w:rPr>
        <w:fldChar w:fldCharType="separate"/>
      </w:r>
      <w:r w:rsidRPr="00CF2837">
        <w:rPr>
          <w:b w:val="0"/>
          <w:noProof/>
          <w:sz w:val="18"/>
        </w:rPr>
        <w:t>111</w:t>
      </w:r>
      <w:r w:rsidRPr="00CF2837">
        <w:rPr>
          <w:b w:val="0"/>
          <w:noProof/>
          <w:sz w:val="18"/>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46A</w:t>
      </w:r>
      <w:r>
        <w:rPr>
          <w:noProof/>
        </w:rPr>
        <w:tab/>
        <w:t>Application for exemption certificate</w:t>
      </w:r>
      <w:r w:rsidRPr="00CF2837">
        <w:rPr>
          <w:noProof/>
        </w:rPr>
        <w:tab/>
      </w:r>
      <w:r w:rsidRPr="00CF2837">
        <w:rPr>
          <w:noProof/>
        </w:rPr>
        <w:fldChar w:fldCharType="begin"/>
      </w:r>
      <w:r w:rsidRPr="00CF2837">
        <w:rPr>
          <w:noProof/>
        </w:rPr>
        <w:instrText xml:space="preserve"> PAGEREF _Toc453322960 \h </w:instrText>
      </w:r>
      <w:r w:rsidRPr="00CF2837">
        <w:rPr>
          <w:noProof/>
        </w:rPr>
      </w:r>
      <w:r w:rsidRPr="00CF2837">
        <w:rPr>
          <w:noProof/>
        </w:rPr>
        <w:fldChar w:fldCharType="separate"/>
      </w:r>
      <w:r w:rsidRPr="00CF2837">
        <w:rPr>
          <w:noProof/>
        </w:rPr>
        <w:t>111</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46B</w:t>
      </w:r>
      <w:r>
        <w:rPr>
          <w:noProof/>
        </w:rPr>
        <w:tab/>
        <w:t>Exemption certificates</w:t>
      </w:r>
      <w:r w:rsidRPr="00CF2837">
        <w:rPr>
          <w:noProof/>
        </w:rPr>
        <w:tab/>
      </w:r>
      <w:r w:rsidRPr="00CF2837">
        <w:rPr>
          <w:noProof/>
        </w:rPr>
        <w:fldChar w:fldCharType="begin"/>
      </w:r>
      <w:r w:rsidRPr="00CF2837">
        <w:rPr>
          <w:noProof/>
        </w:rPr>
        <w:instrText xml:space="preserve"> PAGEREF _Toc453322961 \h </w:instrText>
      </w:r>
      <w:r w:rsidRPr="00CF2837">
        <w:rPr>
          <w:noProof/>
        </w:rPr>
      </w:r>
      <w:r w:rsidRPr="00CF2837">
        <w:rPr>
          <w:noProof/>
        </w:rPr>
        <w:fldChar w:fldCharType="separate"/>
      </w:r>
      <w:r w:rsidRPr="00CF2837">
        <w:rPr>
          <w:noProof/>
        </w:rPr>
        <w:t>111</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46C</w:t>
      </w:r>
      <w:r>
        <w:rPr>
          <w:noProof/>
        </w:rPr>
        <w:tab/>
        <w:t>Amending exemption certificates</w:t>
      </w:r>
      <w:r w:rsidRPr="00CF2837">
        <w:rPr>
          <w:noProof/>
        </w:rPr>
        <w:tab/>
      </w:r>
      <w:r w:rsidRPr="00CF2837">
        <w:rPr>
          <w:noProof/>
        </w:rPr>
        <w:fldChar w:fldCharType="begin"/>
      </w:r>
      <w:r w:rsidRPr="00CF2837">
        <w:rPr>
          <w:noProof/>
        </w:rPr>
        <w:instrText xml:space="preserve"> PAGEREF _Toc453322962 \h </w:instrText>
      </w:r>
      <w:r w:rsidRPr="00CF2837">
        <w:rPr>
          <w:noProof/>
        </w:rPr>
      </w:r>
      <w:r w:rsidRPr="00CF2837">
        <w:rPr>
          <w:noProof/>
        </w:rPr>
        <w:fldChar w:fldCharType="separate"/>
      </w:r>
      <w:r w:rsidRPr="00CF2837">
        <w:rPr>
          <w:noProof/>
        </w:rPr>
        <w:t>112</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46D</w:t>
      </w:r>
      <w:r>
        <w:rPr>
          <w:noProof/>
        </w:rPr>
        <w:tab/>
        <w:t>Minister may obtain information from corporation</w:t>
      </w:r>
      <w:r w:rsidRPr="00CF2837">
        <w:rPr>
          <w:noProof/>
        </w:rPr>
        <w:tab/>
      </w:r>
      <w:r w:rsidRPr="00CF2837">
        <w:rPr>
          <w:noProof/>
        </w:rPr>
        <w:fldChar w:fldCharType="begin"/>
      </w:r>
      <w:r w:rsidRPr="00CF2837">
        <w:rPr>
          <w:noProof/>
        </w:rPr>
        <w:instrText xml:space="preserve"> PAGEREF _Toc453322963 \h </w:instrText>
      </w:r>
      <w:r w:rsidRPr="00CF2837">
        <w:rPr>
          <w:noProof/>
        </w:rPr>
      </w:r>
      <w:r w:rsidRPr="00CF2837">
        <w:rPr>
          <w:noProof/>
        </w:rPr>
        <w:fldChar w:fldCharType="separate"/>
      </w:r>
      <w:r w:rsidRPr="00CF2837">
        <w:rPr>
          <w:noProof/>
        </w:rPr>
        <w:t>113</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46E</w:t>
      </w:r>
      <w:r>
        <w:rPr>
          <w:noProof/>
        </w:rPr>
        <w:tab/>
        <w:t>No exemption certificates to be issued to corporation for 5 years if Minister’s request not complied with</w:t>
      </w:r>
      <w:r w:rsidRPr="00CF2837">
        <w:rPr>
          <w:noProof/>
        </w:rPr>
        <w:tab/>
      </w:r>
      <w:r w:rsidRPr="00CF2837">
        <w:rPr>
          <w:noProof/>
        </w:rPr>
        <w:fldChar w:fldCharType="begin"/>
      </w:r>
      <w:r w:rsidRPr="00CF2837">
        <w:rPr>
          <w:noProof/>
        </w:rPr>
        <w:instrText xml:space="preserve"> PAGEREF _Toc453322964 \h </w:instrText>
      </w:r>
      <w:r w:rsidRPr="00CF2837">
        <w:rPr>
          <w:noProof/>
        </w:rPr>
      </w:r>
      <w:r w:rsidRPr="00CF2837">
        <w:rPr>
          <w:noProof/>
        </w:rPr>
        <w:fldChar w:fldCharType="separate"/>
      </w:r>
      <w:r w:rsidRPr="00CF2837">
        <w:rPr>
          <w:noProof/>
        </w:rPr>
        <w:t>114</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46F</w:t>
      </w:r>
      <w:r>
        <w:rPr>
          <w:noProof/>
        </w:rPr>
        <w:tab/>
        <w:t>Disclosure of information to the Regulator</w:t>
      </w:r>
      <w:r w:rsidRPr="00CF2837">
        <w:rPr>
          <w:noProof/>
        </w:rPr>
        <w:tab/>
      </w:r>
      <w:r w:rsidRPr="00CF2837">
        <w:rPr>
          <w:noProof/>
        </w:rPr>
        <w:fldChar w:fldCharType="begin"/>
      </w:r>
      <w:r w:rsidRPr="00CF2837">
        <w:rPr>
          <w:noProof/>
        </w:rPr>
        <w:instrText xml:space="preserve"> PAGEREF _Toc453322965 \h </w:instrText>
      </w:r>
      <w:r w:rsidRPr="00CF2837">
        <w:rPr>
          <w:noProof/>
        </w:rPr>
      </w:r>
      <w:r w:rsidRPr="00CF2837">
        <w:rPr>
          <w:noProof/>
        </w:rPr>
        <w:fldChar w:fldCharType="separate"/>
      </w:r>
      <w:r w:rsidRPr="00CF2837">
        <w:rPr>
          <w:noProof/>
        </w:rPr>
        <w:t>115</w:t>
      </w:r>
      <w:r w:rsidRPr="00CF2837">
        <w:rPr>
          <w:noProof/>
        </w:rPr>
        <w:fldChar w:fldCharType="end"/>
      </w:r>
    </w:p>
    <w:p w:rsidR="00CF2837" w:rsidRDefault="00CF2837">
      <w:pPr>
        <w:pStyle w:val="TOC3"/>
        <w:rPr>
          <w:rFonts w:asciiTheme="minorHAnsi" w:eastAsiaTheme="minorEastAsia" w:hAnsiTheme="minorHAnsi" w:cstheme="minorBidi"/>
          <w:b w:val="0"/>
          <w:noProof/>
          <w:kern w:val="0"/>
          <w:szCs w:val="22"/>
        </w:rPr>
      </w:pPr>
      <w:r>
        <w:rPr>
          <w:noProof/>
        </w:rPr>
        <w:t>Division 2—Assessments</w:t>
      </w:r>
      <w:r w:rsidRPr="00CF2837">
        <w:rPr>
          <w:b w:val="0"/>
          <w:noProof/>
          <w:sz w:val="18"/>
        </w:rPr>
        <w:tab/>
      </w:r>
      <w:r w:rsidRPr="00CF2837">
        <w:rPr>
          <w:b w:val="0"/>
          <w:noProof/>
          <w:sz w:val="18"/>
        </w:rPr>
        <w:fldChar w:fldCharType="begin"/>
      </w:r>
      <w:r w:rsidRPr="00CF2837">
        <w:rPr>
          <w:b w:val="0"/>
          <w:noProof/>
          <w:sz w:val="18"/>
        </w:rPr>
        <w:instrText xml:space="preserve"> PAGEREF _Toc453322966 \h </w:instrText>
      </w:r>
      <w:r w:rsidRPr="00CF2837">
        <w:rPr>
          <w:b w:val="0"/>
          <w:noProof/>
          <w:sz w:val="18"/>
        </w:rPr>
      </w:r>
      <w:r w:rsidRPr="00CF2837">
        <w:rPr>
          <w:b w:val="0"/>
          <w:noProof/>
          <w:sz w:val="18"/>
        </w:rPr>
        <w:fldChar w:fldCharType="separate"/>
      </w:r>
      <w:r w:rsidRPr="00CF2837">
        <w:rPr>
          <w:b w:val="0"/>
          <w:noProof/>
          <w:sz w:val="18"/>
        </w:rPr>
        <w:t>116</w:t>
      </w:r>
      <w:r w:rsidRPr="00CF2837">
        <w:rPr>
          <w:b w:val="0"/>
          <w:noProof/>
          <w:sz w:val="18"/>
        </w:rPr>
        <w:fldChar w:fldCharType="end"/>
      </w:r>
    </w:p>
    <w:p w:rsidR="00CF2837" w:rsidRDefault="00CF2837">
      <w:pPr>
        <w:pStyle w:val="TOC4"/>
        <w:rPr>
          <w:rFonts w:asciiTheme="minorHAnsi" w:eastAsiaTheme="minorEastAsia" w:hAnsiTheme="minorHAnsi" w:cstheme="minorBidi"/>
          <w:b w:val="0"/>
          <w:noProof/>
          <w:kern w:val="0"/>
          <w:sz w:val="22"/>
          <w:szCs w:val="22"/>
        </w:rPr>
      </w:pPr>
      <w:r>
        <w:rPr>
          <w:noProof/>
        </w:rPr>
        <w:t>Subdivision A—Large</w:t>
      </w:r>
      <w:r>
        <w:rPr>
          <w:noProof/>
        </w:rPr>
        <w:noBreakHyphen/>
        <w:t>scale generation shortfall charge</w:t>
      </w:r>
      <w:r w:rsidRPr="00CF2837">
        <w:rPr>
          <w:b w:val="0"/>
          <w:noProof/>
          <w:sz w:val="18"/>
        </w:rPr>
        <w:tab/>
      </w:r>
      <w:r w:rsidRPr="00CF2837">
        <w:rPr>
          <w:b w:val="0"/>
          <w:noProof/>
          <w:sz w:val="18"/>
        </w:rPr>
        <w:fldChar w:fldCharType="begin"/>
      </w:r>
      <w:r w:rsidRPr="00CF2837">
        <w:rPr>
          <w:b w:val="0"/>
          <w:noProof/>
          <w:sz w:val="18"/>
        </w:rPr>
        <w:instrText xml:space="preserve"> PAGEREF _Toc453322967 \h </w:instrText>
      </w:r>
      <w:r w:rsidRPr="00CF2837">
        <w:rPr>
          <w:b w:val="0"/>
          <w:noProof/>
          <w:sz w:val="18"/>
        </w:rPr>
      </w:r>
      <w:r w:rsidRPr="00CF2837">
        <w:rPr>
          <w:b w:val="0"/>
          <w:noProof/>
          <w:sz w:val="18"/>
        </w:rPr>
        <w:fldChar w:fldCharType="separate"/>
      </w:r>
      <w:r w:rsidRPr="00CF2837">
        <w:rPr>
          <w:b w:val="0"/>
          <w:noProof/>
          <w:sz w:val="18"/>
        </w:rPr>
        <w:t>116</w:t>
      </w:r>
      <w:r w:rsidRPr="00CF2837">
        <w:rPr>
          <w:b w:val="0"/>
          <w:noProof/>
          <w:sz w:val="18"/>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47</w:t>
      </w:r>
      <w:r>
        <w:rPr>
          <w:noProof/>
        </w:rPr>
        <w:tab/>
        <w:t>First large</w:t>
      </w:r>
      <w:r>
        <w:rPr>
          <w:noProof/>
        </w:rPr>
        <w:noBreakHyphen/>
        <w:t>scale generation shortfall statement taken to be assessment of large</w:t>
      </w:r>
      <w:r>
        <w:rPr>
          <w:noProof/>
        </w:rPr>
        <w:noBreakHyphen/>
        <w:t>scale generation shortfall charge</w:t>
      </w:r>
      <w:r w:rsidRPr="00CF2837">
        <w:rPr>
          <w:noProof/>
        </w:rPr>
        <w:tab/>
      </w:r>
      <w:r w:rsidRPr="00CF2837">
        <w:rPr>
          <w:noProof/>
        </w:rPr>
        <w:fldChar w:fldCharType="begin"/>
      </w:r>
      <w:r w:rsidRPr="00CF2837">
        <w:rPr>
          <w:noProof/>
        </w:rPr>
        <w:instrText xml:space="preserve"> PAGEREF _Toc453322968 \h </w:instrText>
      </w:r>
      <w:r w:rsidRPr="00CF2837">
        <w:rPr>
          <w:noProof/>
        </w:rPr>
      </w:r>
      <w:r w:rsidRPr="00CF2837">
        <w:rPr>
          <w:noProof/>
        </w:rPr>
        <w:fldChar w:fldCharType="separate"/>
      </w:r>
      <w:r w:rsidRPr="00CF2837">
        <w:rPr>
          <w:noProof/>
        </w:rPr>
        <w:t>116</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48</w:t>
      </w:r>
      <w:r>
        <w:rPr>
          <w:noProof/>
        </w:rPr>
        <w:tab/>
        <w:t>Default assessments of large</w:t>
      </w:r>
      <w:r>
        <w:rPr>
          <w:noProof/>
        </w:rPr>
        <w:noBreakHyphen/>
        <w:t>scale generation shortfall charge</w:t>
      </w:r>
      <w:r w:rsidRPr="00CF2837">
        <w:rPr>
          <w:noProof/>
        </w:rPr>
        <w:tab/>
      </w:r>
      <w:r w:rsidRPr="00CF2837">
        <w:rPr>
          <w:noProof/>
        </w:rPr>
        <w:fldChar w:fldCharType="begin"/>
      </w:r>
      <w:r w:rsidRPr="00CF2837">
        <w:rPr>
          <w:noProof/>
        </w:rPr>
        <w:instrText xml:space="preserve"> PAGEREF _Toc453322969 \h </w:instrText>
      </w:r>
      <w:r w:rsidRPr="00CF2837">
        <w:rPr>
          <w:noProof/>
        </w:rPr>
      </w:r>
      <w:r w:rsidRPr="00CF2837">
        <w:rPr>
          <w:noProof/>
        </w:rPr>
        <w:fldChar w:fldCharType="separate"/>
      </w:r>
      <w:r w:rsidRPr="00CF2837">
        <w:rPr>
          <w:noProof/>
        </w:rPr>
        <w:t>117</w:t>
      </w:r>
      <w:r w:rsidRPr="00CF2837">
        <w:rPr>
          <w:noProof/>
        </w:rPr>
        <w:fldChar w:fldCharType="end"/>
      </w:r>
    </w:p>
    <w:p w:rsidR="00CF2837" w:rsidRDefault="00CF2837">
      <w:pPr>
        <w:pStyle w:val="TOC4"/>
        <w:rPr>
          <w:rFonts w:asciiTheme="minorHAnsi" w:eastAsiaTheme="minorEastAsia" w:hAnsiTheme="minorHAnsi" w:cstheme="minorBidi"/>
          <w:b w:val="0"/>
          <w:noProof/>
          <w:kern w:val="0"/>
          <w:sz w:val="22"/>
          <w:szCs w:val="22"/>
        </w:rPr>
      </w:pPr>
      <w:r>
        <w:rPr>
          <w:noProof/>
        </w:rPr>
        <w:t>Subdivision B—Small</w:t>
      </w:r>
      <w:r>
        <w:rPr>
          <w:noProof/>
        </w:rPr>
        <w:noBreakHyphen/>
        <w:t>scale technology shortfall charge</w:t>
      </w:r>
      <w:r w:rsidRPr="00CF2837">
        <w:rPr>
          <w:b w:val="0"/>
          <w:noProof/>
          <w:sz w:val="18"/>
        </w:rPr>
        <w:tab/>
      </w:r>
      <w:r w:rsidRPr="00CF2837">
        <w:rPr>
          <w:b w:val="0"/>
          <w:noProof/>
          <w:sz w:val="18"/>
        </w:rPr>
        <w:fldChar w:fldCharType="begin"/>
      </w:r>
      <w:r w:rsidRPr="00CF2837">
        <w:rPr>
          <w:b w:val="0"/>
          <w:noProof/>
          <w:sz w:val="18"/>
        </w:rPr>
        <w:instrText xml:space="preserve"> PAGEREF _Toc453322970 \h </w:instrText>
      </w:r>
      <w:r w:rsidRPr="00CF2837">
        <w:rPr>
          <w:b w:val="0"/>
          <w:noProof/>
          <w:sz w:val="18"/>
        </w:rPr>
      </w:r>
      <w:r w:rsidRPr="00CF2837">
        <w:rPr>
          <w:b w:val="0"/>
          <w:noProof/>
          <w:sz w:val="18"/>
        </w:rPr>
        <w:fldChar w:fldCharType="separate"/>
      </w:r>
      <w:r w:rsidRPr="00CF2837">
        <w:rPr>
          <w:b w:val="0"/>
          <w:noProof/>
          <w:sz w:val="18"/>
        </w:rPr>
        <w:t>118</w:t>
      </w:r>
      <w:r w:rsidRPr="00CF2837">
        <w:rPr>
          <w:b w:val="0"/>
          <w:noProof/>
          <w:sz w:val="18"/>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48A</w:t>
      </w:r>
      <w:r>
        <w:rPr>
          <w:noProof/>
        </w:rPr>
        <w:tab/>
        <w:t>First small</w:t>
      </w:r>
      <w:r>
        <w:rPr>
          <w:noProof/>
        </w:rPr>
        <w:noBreakHyphen/>
        <w:t>scale technology shortfall statement taken to be assessment of small</w:t>
      </w:r>
      <w:r>
        <w:rPr>
          <w:noProof/>
        </w:rPr>
        <w:noBreakHyphen/>
        <w:t>scale shortfall charge</w:t>
      </w:r>
      <w:r w:rsidRPr="00CF2837">
        <w:rPr>
          <w:noProof/>
        </w:rPr>
        <w:tab/>
      </w:r>
      <w:r w:rsidRPr="00CF2837">
        <w:rPr>
          <w:noProof/>
        </w:rPr>
        <w:fldChar w:fldCharType="begin"/>
      </w:r>
      <w:r w:rsidRPr="00CF2837">
        <w:rPr>
          <w:noProof/>
        </w:rPr>
        <w:instrText xml:space="preserve"> PAGEREF _Toc453322971 \h </w:instrText>
      </w:r>
      <w:r w:rsidRPr="00CF2837">
        <w:rPr>
          <w:noProof/>
        </w:rPr>
      </w:r>
      <w:r w:rsidRPr="00CF2837">
        <w:rPr>
          <w:noProof/>
        </w:rPr>
        <w:fldChar w:fldCharType="separate"/>
      </w:r>
      <w:r w:rsidRPr="00CF2837">
        <w:rPr>
          <w:noProof/>
        </w:rPr>
        <w:t>118</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48B</w:t>
      </w:r>
      <w:r>
        <w:rPr>
          <w:noProof/>
        </w:rPr>
        <w:tab/>
        <w:t>Default assessments of small</w:t>
      </w:r>
      <w:r>
        <w:rPr>
          <w:noProof/>
        </w:rPr>
        <w:noBreakHyphen/>
        <w:t>scale technology shortfall charge</w:t>
      </w:r>
      <w:r w:rsidRPr="00CF2837">
        <w:rPr>
          <w:noProof/>
        </w:rPr>
        <w:tab/>
      </w:r>
      <w:r w:rsidRPr="00CF2837">
        <w:rPr>
          <w:noProof/>
        </w:rPr>
        <w:fldChar w:fldCharType="begin"/>
      </w:r>
      <w:r w:rsidRPr="00CF2837">
        <w:rPr>
          <w:noProof/>
        </w:rPr>
        <w:instrText xml:space="preserve"> PAGEREF _Toc453322972 \h </w:instrText>
      </w:r>
      <w:r w:rsidRPr="00CF2837">
        <w:rPr>
          <w:noProof/>
        </w:rPr>
      </w:r>
      <w:r w:rsidRPr="00CF2837">
        <w:rPr>
          <w:noProof/>
        </w:rPr>
        <w:fldChar w:fldCharType="separate"/>
      </w:r>
      <w:r w:rsidRPr="00CF2837">
        <w:rPr>
          <w:noProof/>
        </w:rPr>
        <w:t>119</w:t>
      </w:r>
      <w:r w:rsidRPr="00CF2837">
        <w:rPr>
          <w:noProof/>
        </w:rPr>
        <w:fldChar w:fldCharType="end"/>
      </w:r>
    </w:p>
    <w:p w:rsidR="00CF2837" w:rsidRDefault="00CF2837">
      <w:pPr>
        <w:pStyle w:val="TOC4"/>
        <w:rPr>
          <w:rFonts w:asciiTheme="minorHAnsi" w:eastAsiaTheme="minorEastAsia" w:hAnsiTheme="minorHAnsi" w:cstheme="minorBidi"/>
          <w:b w:val="0"/>
          <w:noProof/>
          <w:kern w:val="0"/>
          <w:sz w:val="22"/>
          <w:szCs w:val="22"/>
        </w:rPr>
      </w:pPr>
      <w:r>
        <w:rPr>
          <w:noProof/>
        </w:rPr>
        <w:t>Subdivision C—Other provisions relating to assessments</w:t>
      </w:r>
      <w:r w:rsidRPr="00CF2837">
        <w:rPr>
          <w:b w:val="0"/>
          <w:noProof/>
          <w:sz w:val="18"/>
        </w:rPr>
        <w:tab/>
      </w:r>
      <w:r w:rsidRPr="00CF2837">
        <w:rPr>
          <w:b w:val="0"/>
          <w:noProof/>
          <w:sz w:val="18"/>
        </w:rPr>
        <w:fldChar w:fldCharType="begin"/>
      </w:r>
      <w:r w:rsidRPr="00CF2837">
        <w:rPr>
          <w:b w:val="0"/>
          <w:noProof/>
          <w:sz w:val="18"/>
        </w:rPr>
        <w:instrText xml:space="preserve"> PAGEREF _Toc453322973 \h </w:instrText>
      </w:r>
      <w:r w:rsidRPr="00CF2837">
        <w:rPr>
          <w:b w:val="0"/>
          <w:noProof/>
          <w:sz w:val="18"/>
        </w:rPr>
      </w:r>
      <w:r w:rsidRPr="00CF2837">
        <w:rPr>
          <w:b w:val="0"/>
          <w:noProof/>
          <w:sz w:val="18"/>
        </w:rPr>
        <w:fldChar w:fldCharType="separate"/>
      </w:r>
      <w:r w:rsidRPr="00CF2837">
        <w:rPr>
          <w:b w:val="0"/>
          <w:noProof/>
          <w:sz w:val="18"/>
        </w:rPr>
        <w:t>120</w:t>
      </w:r>
      <w:r w:rsidRPr="00CF2837">
        <w:rPr>
          <w:b w:val="0"/>
          <w:noProof/>
          <w:sz w:val="18"/>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49</w:t>
      </w:r>
      <w:r>
        <w:rPr>
          <w:noProof/>
        </w:rPr>
        <w:tab/>
        <w:t>Amendment of assessments</w:t>
      </w:r>
      <w:r w:rsidRPr="00CF2837">
        <w:rPr>
          <w:noProof/>
        </w:rPr>
        <w:tab/>
      </w:r>
      <w:r w:rsidRPr="00CF2837">
        <w:rPr>
          <w:noProof/>
        </w:rPr>
        <w:fldChar w:fldCharType="begin"/>
      </w:r>
      <w:r w:rsidRPr="00CF2837">
        <w:rPr>
          <w:noProof/>
        </w:rPr>
        <w:instrText xml:space="preserve"> PAGEREF _Toc453322974 \h </w:instrText>
      </w:r>
      <w:r w:rsidRPr="00CF2837">
        <w:rPr>
          <w:noProof/>
        </w:rPr>
      </w:r>
      <w:r w:rsidRPr="00CF2837">
        <w:rPr>
          <w:noProof/>
        </w:rPr>
        <w:fldChar w:fldCharType="separate"/>
      </w:r>
      <w:r w:rsidRPr="00CF2837">
        <w:rPr>
          <w:noProof/>
        </w:rPr>
        <w:t>120</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50</w:t>
      </w:r>
      <w:r>
        <w:rPr>
          <w:noProof/>
        </w:rPr>
        <w:tab/>
        <w:t>Refund of overpaid amounts</w:t>
      </w:r>
      <w:r w:rsidRPr="00CF2837">
        <w:rPr>
          <w:noProof/>
        </w:rPr>
        <w:tab/>
      </w:r>
      <w:r w:rsidRPr="00CF2837">
        <w:rPr>
          <w:noProof/>
        </w:rPr>
        <w:fldChar w:fldCharType="begin"/>
      </w:r>
      <w:r w:rsidRPr="00CF2837">
        <w:rPr>
          <w:noProof/>
        </w:rPr>
        <w:instrText xml:space="preserve"> PAGEREF _Toc453322975 \h </w:instrText>
      </w:r>
      <w:r w:rsidRPr="00CF2837">
        <w:rPr>
          <w:noProof/>
        </w:rPr>
      </w:r>
      <w:r w:rsidRPr="00CF2837">
        <w:rPr>
          <w:noProof/>
        </w:rPr>
        <w:fldChar w:fldCharType="separate"/>
      </w:r>
      <w:r w:rsidRPr="00CF2837">
        <w:rPr>
          <w:noProof/>
        </w:rPr>
        <w:t>121</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51</w:t>
      </w:r>
      <w:r>
        <w:rPr>
          <w:noProof/>
        </w:rPr>
        <w:tab/>
        <w:t>Amended assessment to be an assessment</w:t>
      </w:r>
      <w:r w:rsidRPr="00CF2837">
        <w:rPr>
          <w:noProof/>
        </w:rPr>
        <w:tab/>
      </w:r>
      <w:r w:rsidRPr="00CF2837">
        <w:rPr>
          <w:noProof/>
        </w:rPr>
        <w:fldChar w:fldCharType="begin"/>
      </w:r>
      <w:r w:rsidRPr="00CF2837">
        <w:rPr>
          <w:noProof/>
        </w:rPr>
        <w:instrText xml:space="preserve"> PAGEREF _Toc453322976 \h </w:instrText>
      </w:r>
      <w:r w:rsidRPr="00CF2837">
        <w:rPr>
          <w:noProof/>
        </w:rPr>
      </w:r>
      <w:r w:rsidRPr="00CF2837">
        <w:rPr>
          <w:noProof/>
        </w:rPr>
        <w:fldChar w:fldCharType="separate"/>
      </w:r>
      <w:r w:rsidRPr="00CF2837">
        <w:rPr>
          <w:noProof/>
        </w:rPr>
        <w:t>122</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lastRenderedPageBreak/>
        <w:t>52</w:t>
      </w:r>
      <w:r>
        <w:rPr>
          <w:noProof/>
        </w:rPr>
        <w:tab/>
        <w:t>Notice of assessment</w:t>
      </w:r>
      <w:r w:rsidRPr="00CF2837">
        <w:rPr>
          <w:noProof/>
        </w:rPr>
        <w:tab/>
      </w:r>
      <w:r w:rsidRPr="00CF2837">
        <w:rPr>
          <w:noProof/>
        </w:rPr>
        <w:fldChar w:fldCharType="begin"/>
      </w:r>
      <w:r w:rsidRPr="00CF2837">
        <w:rPr>
          <w:noProof/>
        </w:rPr>
        <w:instrText xml:space="preserve"> PAGEREF _Toc453322977 \h </w:instrText>
      </w:r>
      <w:r w:rsidRPr="00CF2837">
        <w:rPr>
          <w:noProof/>
        </w:rPr>
      </w:r>
      <w:r w:rsidRPr="00CF2837">
        <w:rPr>
          <w:noProof/>
        </w:rPr>
        <w:fldChar w:fldCharType="separate"/>
      </w:r>
      <w:r w:rsidRPr="00CF2837">
        <w:rPr>
          <w:noProof/>
        </w:rPr>
        <w:t>122</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53</w:t>
      </w:r>
      <w:r>
        <w:rPr>
          <w:noProof/>
        </w:rPr>
        <w:tab/>
        <w:t>Validity of assessment</w:t>
      </w:r>
      <w:r w:rsidRPr="00CF2837">
        <w:rPr>
          <w:noProof/>
        </w:rPr>
        <w:tab/>
      </w:r>
      <w:r w:rsidRPr="00CF2837">
        <w:rPr>
          <w:noProof/>
        </w:rPr>
        <w:fldChar w:fldCharType="begin"/>
      </w:r>
      <w:r w:rsidRPr="00CF2837">
        <w:rPr>
          <w:noProof/>
        </w:rPr>
        <w:instrText xml:space="preserve"> PAGEREF _Toc453322978 \h </w:instrText>
      </w:r>
      <w:r w:rsidRPr="00CF2837">
        <w:rPr>
          <w:noProof/>
        </w:rPr>
      </w:r>
      <w:r w:rsidRPr="00CF2837">
        <w:rPr>
          <w:noProof/>
        </w:rPr>
        <w:fldChar w:fldCharType="separate"/>
      </w:r>
      <w:r w:rsidRPr="00CF2837">
        <w:rPr>
          <w:noProof/>
        </w:rPr>
        <w:t>122</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53A</w:t>
      </w:r>
      <w:r>
        <w:rPr>
          <w:noProof/>
        </w:rPr>
        <w:tab/>
        <w:t>Application of Division</w:t>
      </w:r>
      <w:r w:rsidRPr="00CF2837">
        <w:rPr>
          <w:noProof/>
        </w:rPr>
        <w:tab/>
      </w:r>
      <w:r w:rsidRPr="00CF2837">
        <w:rPr>
          <w:noProof/>
        </w:rPr>
        <w:fldChar w:fldCharType="begin"/>
      </w:r>
      <w:r w:rsidRPr="00CF2837">
        <w:rPr>
          <w:noProof/>
        </w:rPr>
        <w:instrText xml:space="preserve"> PAGEREF _Toc453322979 \h </w:instrText>
      </w:r>
      <w:r w:rsidRPr="00CF2837">
        <w:rPr>
          <w:noProof/>
        </w:rPr>
      </w:r>
      <w:r w:rsidRPr="00CF2837">
        <w:rPr>
          <w:noProof/>
        </w:rPr>
        <w:fldChar w:fldCharType="separate"/>
      </w:r>
      <w:r w:rsidRPr="00CF2837">
        <w:rPr>
          <w:noProof/>
        </w:rPr>
        <w:t>122</w:t>
      </w:r>
      <w:r w:rsidRPr="00CF2837">
        <w:rPr>
          <w:noProof/>
        </w:rPr>
        <w:fldChar w:fldCharType="end"/>
      </w:r>
    </w:p>
    <w:p w:rsidR="00CF2837" w:rsidRDefault="00CF2837">
      <w:pPr>
        <w:pStyle w:val="TOC2"/>
        <w:rPr>
          <w:rFonts w:asciiTheme="minorHAnsi" w:eastAsiaTheme="minorEastAsia" w:hAnsiTheme="minorHAnsi" w:cstheme="minorBidi"/>
          <w:b w:val="0"/>
          <w:noProof/>
          <w:kern w:val="0"/>
          <w:sz w:val="22"/>
          <w:szCs w:val="22"/>
        </w:rPr>
      </w:pPr>
      <w:r>
        <w:rPr>
          <w:noProof/>
        </w:rPr>
        <w:t>Part 6—Objections, reviews and appeals</w:t>
      </w:r>
      <w:r w:rsidRPr="00CF2837">
        <w:rPr>
          <w:b w:val="0"/>
          <w:noProof/>
          <w:sz w:val="18"/>
        </w:rPr>
        <w:tab/>
      </w:r>
      <w:r w:rsidRPr="00CF2837">
        <w:rPr>
          <w:b w:val="0"/>
          <w:noProof/>
          <w:sz w:val="18"/>
        </w:rPr>
        <w:fldChar w:fldCharType="begin"/>
      </w:r>
      <w:r w:rsidRPr="00CF2837">
        <w:rPr>
          <w:b w:val="0"/>
          <w:noProof/>
          <w:sz w:val="18"/>
        </w:rPr>
        <w:instrText xml:space="preserve"> PAGEREF _Toc453322980 \h </w:instrText>
      </w:r>
      <w:r w:rsidRPr="00CF2837">
        <w:rPr>
          <w:b w:val="0"/>
          <w:noProof/>
          <w:sz w:val="18"/>
        </w:rPr>
      </w:r>
      <w:r w:rsidRPr="00CF2837">
        <w:rPr>
          <w:b w:val="0"/>
          <w:noProof/>
          <w:sz w:val="18"/>
        </w:rPr>
        <w:fldChar w:fldCharType="separate"/>
      </w:r>
      <w:r w:rsidRPr="00CF2837">
        <w:rPr>
          <w:b w:val="0"/>
          <w:noProof/>
          <w:sz w:val="18"/>
        </w:rPr>
        <w:t>123</w:t>
      </w:r>
      <w:r w:rsidRPr="00CF2837">
        <w:rPr>
          <w:b w:val="0"/>
          <w:noProof/>
          <w:sz w:val="18"/>
        </w:rPr>
        <w:fldChar w:fldCharType="end"/>
      </w:r>
    </w:p>
    <w:p w:rsidR="00CF2837" w:rsidRDefault="00CF2837">
      <w:pPr>
        <w:pStyle w:val="TOC3"/>
        <w:rPr>
          <w:rFonts w:asciiTheme="minorHAnsi" w:eastAsiaTheme="minorEastAsia" w:hAnsiTheme="minorHAnsi" w:cstheme="minorBidi"/>
          <w:b w:val="0"/>
          <w:noProof/>
          <w:kern w:val="0"/>
          <w:szCs w:val="22"/>
        </w:rPr>
      </w:pPr>
      <w:r>
        <w:rPr>
          <w:noProof/>
        </w:rPr>
        <w:t>Division 1—Objections to and review of assessments</w:t>
      </w:r>
      <w:r w:rsidRPr="00CF2837">
        <w:rPr>
          <w:b w:val="0"/>
          <w:noProof/>
          <w:sz w:val="18"/>
        </w:rPr>
        <w:tab/>
      </w:r>
      <w:r w:rsidRPr="00CF2837">
        <w:rPr>
          <w:b w:val="0"/>
          <w:noProof/>
          <w:sz w:val="18"/>
        </w:rPr>
        <w:fldChar w:fldCharType="begin"/>
      </w:r>
      <w:r w:rsidRPr="00CF2837">
        <w:rPr>
          <w:b w:val="0"/>
          <w:noProof/>
          <w:sz w:val="18"/>
        </w:rPr>
        <w:instrText xml:space="preserve"> PAGEREF _Toc453322981 \h </w:instrText>
      </w:r>
      <w:r w:rsidRPr="00CF2837">
        <w:rPr>
          <w:b w:val="0"/>
          <w:noProof/>
          <w:sz w:val="18"/>
        </w:rPr>
      </w:r>
      <w:r w:rsidRPr="00CF2837">
        <w:rPr>
          <w:b w:val="0"/>
          <w:noProof/>
          <w:sz w:val="18"/>
        </w:rPr>
        <w:fldChar w:fldCharType="separate"/>
      </w:r>
      <w:r w:rsidRPr="00CF2837">
        <w:rPr>
          <w:b w:val="0"/>
          <w:noProof/>
          <w:sz w:val="18"/>
        </w:rPr>
        <w:t>123</w:t>
      </w:r>
      <w:r w:rsidRPr="00CF2837">
        <w:rPr>
          <w:b w:val="0"/>
          <w:noProof/>
          <w:sz w:val="18"/>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54</w:t>
      </w:r>
      <w:r>
        <w:rPr>
          <w:noProof/>
        </w:rPr>
        <w:tab/>
        <w:t>Objections</w:t>
      </w:r>
      <w:r w:rsidRPr="00CF2837">
        <w:rPr>
          <w:noProof/>
        </w:rPr>
        <w:tab/>
      </w:r>
      <w:r w:rsidRPr="00CF2837">
        <w:rPr>
          <w:noProof/>
        </w:rPr>
        <w:fldChar w:fldCharType="begin"/>
      </w:r>
      <w:r w:rsidRPr="00CF2837">
        <w:rPr>
          <w:noProof/>
        </w:rPr>
        <w:instrText xml:space="preserve"> PAGEREF _Toc453322982 \h </w:instrText>
      </w:r>
      <w:r w:rsidRPr="00CF2837">
        <w:rPr>
          <w:noProof/>
        </w:rPr>
      </w:r>
      <w:r w:rsidRPr="00CF2837">
        <w:rPr>
          <w:noProof/>
        </w:rPr>
        <w:fldChar w:fldCharType="separate"/>
      </w:r>
      <w:r w:rsidRPr="00CF2837">
        <w:rPr>
          <w:noProof/>
        </w:rPr>
        <w:t>123</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55</w:t>
      </w:r>
      <w:r>
        <w:rPr>
          <w:noProof/>
        </w:rPr>
        <w:tab/>
        <w:t>How objections are to be made</w:t>
      </w:r>
      <w:r w:rsidRPr="00CF2837">
        <w:rPr>
          <w:noProof/>
        </w:rPr>
        <w:tab/>
      </w:r>
      <w:r w:rsidRPr="00CF2837">
        <w:rPr>
          <w:noProof/>
        </w:rPr>
        <w:fldChar w:fldCharType="begin"/>
      </w:r>
      <w:r w:rsidRPr="00CF2837">
        <w:rPr>
          <w:noProof/>
        </w:rPr>
        <w:instrText xml:space="preserve"> PAGEREF _Toc453322983 \h </w:instrText>
      </w:r>
      <w:r w:rsidRPr="00CF2837">
        <w:rPr>
          <w:noProof/>
        </w:rPr>
      </w:r>
      <w:r w:rsidRPr="00CF2837">
        <w:rPr>
          <w:noProof/>
        </w:rPr>
        <w:fldChar w:fldCharType="separate"/>
      </w:r>
      <w:r w:rsidRPr="00CF2837">
        <w:rPr>
          <w:noProof/>
        </w:rPr>
        <w:t>123</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56</w:t>
      </w:r>
      <w:r>
        <w:rPr>
          <w:noProof/>
        </w:rPr>
        <w:tab/>
        <w:t>Limited objection rights in the case of certain amended assessments</w:t>
      </w:r>
      <w:r w:rsidRPr="00CF2837">
        <w:rPr>
          <w:noProof/>
        </w:rPr>
        <w:tab/>
      </w:r>
      <w:r w:rsidRPr="00CF2837">
        <w:rPr>
          <w:noProof/>
        </w:rPr>
        <w:fldChar w:fldCharType="begin"/>
      </w:r>
      <w:r w:rsidRPr="00CF2837">
        <w:rPr>
          <w:noProof/>
        </w:rPr>
        <w:instrText xml:space="preserve"> PAGEREF _Toc453322984 \h </w:instrText>
      </w:r>
      <w:r w:rsidRPr="00CF2837">
        <w:rPr>
          <w:noProof/>
        </w:rPr>
      </w:r>
      <w:r w:rsidRPr="00CF2837">
        <w:rPr>
          <w:noProof/>
        </w:rPr>
        <w:fldChar w:fldCharType="separate"/>
      </w:r>
      <w:r w:rsidRPr="00CF2837">
        <w:rPr>
          <w:noProof/>
        </w:rPr>
        <w:t>123</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57</w:t>
      </w:r>
      <w:r>
        <w:rPr>
          <w:noProof/>
        </w:rPr>
        <w:tab/>
        <w:t>Requests for extension of time</w:t>
      </w:r>
      <w:r w:rsidRPr="00CF2837">
        <w:rPr>
          <w:noProof/>
        </w:rPr>
        <w:tab/>
      </w:r>
      <w:r w:rsidRPr="00CF2837">
        <w:rPr>
          <w:noProof/>
        </w:rPr>
        <w:fldChar w:fldCharType="begin"/>
      </w:r>
      <w:r w:rsidRPr="00CF2837">
        <w:rPr>
          <w:noProof/>
        </w:rPr>
        <w:instrText xml:space="preserve"> PAGEREF _Toc453322985 \h </w:instrText>
      </w:r>
      <w:r w:rsidRPr="00CF2837">
        <w:rPr>
          <w:noProof/>
        </w:rPr>
      </w:r>
      <w:r w:rsidRPr="00CF2837">
        <w:rPr>
          <w:noProof/>
        </w:rPr>
        <w:fldChar w:fldCharType="separate"/>
      </w:r>
      <w:r w:rsidRPr="00CF2837">
        <w:rPr>
          <w:noProof/>
        </w:rPr>
        <w:t>123</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58</w:t>
      </w:r>
      <w:r>
        <w:rPr>
          <w:noProof/>
        </w:rPr>
        <w:tab/>
        <w:t>Regulator to decide objections</w:t>
      </w:r>
      <w:r w:rsidRPr="00CF2837">
        <w:rPr>
          <w:noProof/>
        </w:rPr>
        <w:tab/>
      </w:r>
      <w:r w:rsidRPr="00CF2837">
        <w:rPr>
          <w:noProof/>
        </w:rPr>
        <w:fldChar w:fldCharType="begin"/>
      </w:r>
      <w:r w:rsidRPr="00CF2837">
        <w:rPr>
          <w:noProof/>
        </w:rPr>
        <w:instrText xml:space="preserve"> PAGEREF _Toc453322986 \h </w:instrText>
      </w:r>
      <w:r w:rsidRPr="00CF2837">
        <w:rPr>
          <w:noProof/>
        </w:rPr>
      </w:r>
      <w:r w:rsidRPr="00CF2837">
        <w:rPr>
          <w:noProof/>
        </w:rPr>
        <w:fldChar w:fldCharType="separate"/>
      </w:r>
      <w:r w:rsidRPr="00CF2837">
        <w:rPr>
          <w:noProof/>
        </w:rPr>
        <w:t>124</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59</w:t>
      </w:r>
      <w:r>
        <w:rPr>
          <w:noProof/>
        </w:rPr>
        <w:tab/>
        <w:t>Person may require Regulator to make an objection decision</w:t>
      </w:r>
      <w:r w:rsidRPr="00CF2837">
        <w:rPr>
          <w:noProof/>
        </w:rPr>
        <w:tab/>
      </w:r>
      <w:r w:rsidRPr="00CF2837">
        <w:rPr>
          <w:noProof/>
        </w:rPr>
        <w:fldChar w:fldCharType="begin"/>
      </w:r>
      <w:r w:rsidRPr="00CF2837">
        <w:rPr>
          <w:noProof/>
        </w:rPr>
        <w:instrText xml:space="preserve"> PAGEREF _Toc453322987 \h </w:instrText>
      </w:r>
      <w:r w:rsidRPr="00CF2837">
        <w:rPr>
          <w:noProof/>
        </w:rPr>
      </w:r>
      <w:r w:rsidRPr="00CF2837">
        <w:rPr>
          <w:noProof/>
        </w:rPr>
        <w:fldChar w:fldCharType="separate"/>
      </w:r>
      <w:r w:rsidRPr="00CF2837">
        <w:rPr>
          <w:noProof/>
        </w:rPr>
        <w:t>124</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60</w:t>
      </w:r>
      <w:r>
        <w:rPr>
          <w:noProof/>
        </w:rPr>
        <w:tab/>
        <w:t>Liable entity may seek review of, or appeal against, Regulator’s decision</w:t>
      </w:r>
      <w:r w:rsidRPr="00CF2837">
        <w:rPr>
          <w:noProof/>
        </w:rPr>
        <w:tab/>
      </w:r>
      <w:r w:rsidRPr="00CF2837">
        <w:rPr>
          <w:noProof/>
        </w:rPr>
        <w:fldChar w:fldCharType="begin"/>
      </w:r>
      <w:r w:rsidRPr="00CF2837">
        <w:rPr>
          <w:noProof/>
        </w:rPr>
        <w:instrText xml:space="preserve"> PAGEREF _Toc453322988 \h </w:instrText>
      </w:r>
      <w:r w:rsidRPr="00CF2837">
        <w:rPr>
          <w:noProof/>
        </w:rPr>
      </w:r>
      <w:r w:rsidRPr="00CF2837">
        <w:rPr>
          <w:noProof/>
        </w:rPr>
        <w:fldChar w:fldCharType="separate"/>
      </w:r>
      <w:r w:rsidRPr="00CF2837">
        <w:rPr>
          <w:noProof/>
        </w:rPr>
        <w:t>125</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61</w:t>
      </w:r>
      <w:r>
        <w:rPr>
          <w:noProof/>
        </w:rPr>
        <w:tab/>
        <w:t>Grounds of objection and burden of proof</w:t>
      </w:r>
      <w:r w:rsidRPr="00CF2837">
        <w:rPr>
          <w:noProof/>
        </w:rPr>
        <w:tab/>
      </w:r>
      <w:r w:rsidRPr="00CF2837">
        <w:rPr>
          <w:noProof/>
        </w:rPr>
        <w:fldChar w:fldCharType="begin"/>
      </w:r>
      <w:r w:rsidRPr="00CF2837">
        <w:rPr>
          <w:noProof/>
        </w:rPr>
        <w:instrText xml:space="preserve"> PAGEREF _Toc453322989 \h </w:instrText>
      </w:r>
      <w:r w:rsidRPr="00CF2837">
        <w:rPr>
          <w:noProof/>
        </w:rPr>
      </w:r>
      <w:r w:rsidRPr="00CF2837">
        <w:rPr>
          <w:noProof/>
        </w:rPr>
        <w:fldChar w:fldCharType="separate"/>
      </w:r>
      <w:r w:rsidRPr="00CF2837">
        <w:rPr>
          <w:noProof/>
        </w:rPr>
        <w:t>125</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62</w:t>
      </w:r>
      <w:r>
        <w:rPr>
          <w:noProof/>
        </w:rPr>
        <w:tab/>
        <w:t>Time limit for appeals</w:t>
      </w:r>
      <w:r w:rsidRPr="00CF2837">
        <w:rPr>
          <w:noProof/>
        </w:rPr>
        <w:tab/>
      </w:r>
      <w:r w:rsidRPr="00CF2837">
        <w:rPr>
          <w:noProof/>
        </w:rPr>
        <w:fldChar w:fldCharType="begin"/>
      </w:r>
      <w:r w:rsidRPr="00CF2837">
        <w:rPr>
          <w:noProof/>
        </w:rPr>
        <w:instrText xml:space="preserve"> PAGEREF _Toc453322990 \h </w:instrText>
      </w:r>
      <w:r w:rsidRPr="00CF2837">
        <w:rPr>
          <w:noProof/>
        </w:rPr>
      </w:r>
      <w:r w:rsidRPr="00CF2837">
        <w:rPr>
          <w:noProof/>
        </w:rPr>
        <w:fldChar w:fldCharType="separate"/>
      </w:r>
      <w:r w:rsidRPr="00CF2837">
        <w:rPr>
          <w:noProof/>
        </w:rPr>
        <w:t>126</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63</w:t>
      </w:r>
      <w:r>
        <w:rPr>
          <w:noProof/>
        </w:rPr>
        <w:tab/>
        <w:t>Order of Federal Court on objection decision</w:t>
      </w:r>
      <w:r w:rsidRPr="00CF2837">
        <w:rPr>
          <w:noProof/>
        </w:rPr>
        <w:tab/>
      </w:r>
      <w:r w:rsidRPr="00CF2837">
        <w:rPr>
          <w:noProof/>
        </w:rPr>
        <w:fldChar w:fldCharType="begin"/>
      </w:r>
      <w:r w:rsidRPr="00CF2837">
        <w:rPr>
          <w:noProof/>
        </w:rPr>
        <w:instrText xml:space="preserve"> PAGEREF _Toc453322991 \h </w:instrText>
      </w:r>
      <w:r w:rsidRPr="00CF2837">
        <w:rPr>
          <w:noProof/>
        </w:rPr>
      </w:r>
      <w:r w:rsidRPr="00CF2837">
        <w:rPr>
          <w:noProof/>
        </w:rPr>
        <w:fldChar w:fldCharType="separate"/>
      </w:r>
      <w:r w:rsidRPr="00CF2837">
        <w:rPr>
          <w:noProof/>
        </w:rPr>
        <w:t>126</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64</w:t>
      </w:r>
      <w:r>
        <w:rPr>
          <w:noProof/>
        </w:rPr>
        <w:tab/>
        <w:t>Implementation of Federal Court order in respect of objection decision</w:t>
      </w:r>
      <w:r w:rsidRPr="00CF2837">
        <w:rPr>
          <w:noProof/>
        </w:rPr>
        <w:tab/>
      </w:r>
      <w:r w:rsidRPr="00CF2837">
        <w:rPr>
          <w:noProof/>
        </w:rPr>
        <w:fldChar w:fldCharType="begin"/>
      </w:r>
      <w:r w:rsidRPr="00CF2837">
        <w:rPr>
          <w:noProof/>
        </w:rPr>
        <w:instrText xml:space="preserve"> PAGEREF _Toc453322992 \h </w:instrText>
      </w:r>
      <w:r w:rsidRPr="00CF2837">
        <w:rPr>
          <w:noProof/>
        </w:rPr>
      </w:r>
      <w:r w:rsidRPr="00CF2837">
        <w:rPr>
          <w:noProof/>
        </w:rPr>
        <w:fldChar w:fldCharType="separate"/>
      </w:r>
      <w:r w:rsidRPr="00CF2837">
        <w:rPr>
          <w:noProof/>
        </w:rPr>
        <w:t>126</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65</w:t>
      </w:r>
      <w:r>
        <w:rPr>
          <w:noProof/>
        </w:rPr>
        <w:tab/>
        <w:t>Pending appeal not to affect implementation of decisions</w:t>
      </w:r>
      <w:r w:rsidRPr="00CF2837">
        <w:rPr>
          <w:noProof/>
        </w:rPr>
        <w:tab/>
      </w:r>
      <w:r w:rsidRPr="00CF2837">
        <w:rPr>
          <w:noProof/>
        </w:rPr>
        <w:fldChar w:fldCharType="begin"/>
      </w:r>
      <w:r w:rsidRPr="00CF2837">
        <w:rPr>
          <w:noProof/>
        </w:rPr>
        <w:instrText xml:space="preserve"> PAGEREF _Toc453322993 \h </w:instrText>
      </w:r>
      <w:r w:rsidRPr="00CF2837">
        <w:rPr>
          <w:noProof/>
        </w:rPr>
      </w:r>
      <w:r w:rsidRPr="00CF2837">
        <w:rPr>
          <w:noProof/>
        </w:rPr>
        <w:fldChar w:fldCharType="separate"/>
      </w:r>
      <w:r w:rsidRPr="00CF2837">
        <w:rPr>
          <w:noProof/>
        </w:rPr>
        <w:t>127</w:t>
      </w:r>
      <w:r w:rsidRPr="00CF2837">
        <w:rPr>
          <w:noProof/>
        </w:rPr>
        <w:fldChar w:fldCharType="end"/>
      </w:r>
    </w:p>
    <w:p w:rsidR="00CF2837" w:rsidRDefault="00CF2837">
      <w:pPr>
        <w:pStyle w:val="TOC3"/>
        <w:rPr>
          <w:rFonts w:asciiTheme="minorHAnsi" w:eastAsiaTheme="minorEastAsia" w:hAnsiTheme="minorHAnsi" w:cstheme="minorBidi"/>
          <w:b w:val="0"/>
          <w:noProof/>
          <w:kern w:val="0"/>
          <w:szCs w:val="22"/>
        </w:rPr>
      </w:pPr>
      <w:r>
        <w:rPr>
          <w:noProof/>
        </w:rPr>
        <w:t>Division 2—Review of other decisions</w:t>
      </w:r>
      <w:r w:rsidRPr="00CF2837">
        <w:rPr>
          <w:b w:val="0"/>
          <w:noProof/>
          <w:sz w:val="18"/>
        </w:rPr>
        <w:tab/>
      </w:r>
      <w:r w:rsidRPr="00CF2837">
        <w:rPr>
          <w:b w:val="0"/>
          <w:noProof/>
          <w:sz w:val="18"/>
        </w:rPr>
        <w:fldChar w:fldCharType="begin"/>
      </w:r>
      <w:r w:rsidRPr="00CF2837">
        <w:rPr>
          <w:b w:val="0"/>
          <w:noProof/>
          <w:sz w:val="18"/>
        </w:rPr>
        <w:instrText xml:space="preserve"> PAGEREF _Toc453322994 \h </w:instrText>
      </w:r>
      <w:r w:rsidRPr="00CF2837">
        <w:rPr>
          <w:b w:val="0"/>
          <w:noProof/>
          <w:sz w:val="18"/>
        </w:rPr>
      </w:r>
      <w:r w:rsidRPr="00CF2837">
        <w:rPr>
          <w:b w:val="0"/>
          <w:noProof/>
          <w:sz w:val="18"/>
        </w:rPr>
        <w:fldChar w:fldCharType="separate"/>
      </w:r>
      <w:r w:rsidRPr="00CF2837">
        <w:rPr>
          <w:b w:val="0"/>
          <w:noProof/>
          <w:sz w:val="18"/>
        </w:rPr>
        <w:t>128</w:t>
      </w:r>
      <w:r w:rsidRPr="00CF2837">
        <w:rPr>
          <w:b w:val="0"/>
          <w:noProof/>
          <w:sz w:val="18"/>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66</w:t>
      </w:r>
      <w:r>
        <w:rPr>
          <w:noProof/>
        </w:rPr>
        <w:tab/>
        <w:t>Review of decisions</w:t>
      </w:r>
      <w:r w:rsidRPr="00CF2837">
        <w:rPr>
          <w:noProof/>
        </w:rPr>
        <w:tab/>
      </w:r>
      <w:r w:rsidRPr="00CF2837">
        <w:rPr>
          <w:noProof/>
        </w:rPr>
        <w:fldChar w:fldCharType="begin"/>
      </w:r>
      <w:r w:rsidRPr="00CF2837">
        <w:rPr>
          <w:noProof/>
        </w:rPr>
        <w:instrText xml:space="preserve"> PAGEREF _Toc453322995 \h </w:instrText>
      </w:r>
      <w:r w:rsidRPr="00CF2837">
        <w:rPr>
          <w:noProof/>
        </w:rPr>
      </w:r>
      <w:r w:rsidRPr="00CF2837">
        <w:rPr>
          <w:noProof/>
        </w:rPr>
        <w:fldChar w:fldCharType="separate"/>
      </w:r>
      <w:r w:rsidRPr="00CF2837">
        <w:rPr>
          <w:noProof/>
        </w:rPr>
        <w:t>128</w:t>
      </w:r>
      <w:r w:rsidRPr="00CF2837">
        <w:rPr>
          <w:noProof/>
        </w:rPr>
        <w:fldChar w:fldCharType="end"/>
      </w:r>
    </w:p>
    <w:p w:rsidR="00CF2837" w:rsidRDefault="00CF2837">
      <w:pPr>
        <w:pStyle w:val="TOC2"/>
        <w:rPr>
          <w:rFonts w:asciiTheme="minorHAnsi" w:eastAsiaTheme="minorEastAsia" w:hAnsiTheme="minorHAnsi" w:cstheme="minorBidi"/>
          <w:b w:val="0"/>
          <w:noProof/>
          <w:kern w:val="0"/>
          <w:sz w:val="22"/>
          <w:szCs w:val="22"/>
        </w:rPr>
      </w:pPr>
      <w:r>
        <w:rPr>
          <w:noProof/>
        </w:rPr>
        <w:t>Part 7—Collection and recovery of charge</w:t>
      </w:r>
      <w:r w:rsidRPr="00CF2837">
        <w:rPr>
          <w:b w:val="0"/>
          <w:noProof/>
          <w:sz w:val="18"/>
        </w:rPr>
        <w:tab/>
      </w:r>
      <w:r w:rsidRPr="00CF2837">
        <w:rPr>
          <w:b w:val="0"/>
          <w:noProof/>
          <w:sz w:val="18"/>
        </w:rPr>
        <w:fldChar w:fldCharType="begin"/>
      </w:r>
      <w:r w:rsidRPr="00CF2837">
        <w:rPr>
          <w:b w:val="0"/>
          <w:noProof/>
          <w:sz w:val="18"/>
        </w:rPr>
        <w:instrText xml:space="preserve"> PAGEREF _Toc453322996 \h </w:instrText>
      </w:r>
      <w:r w:rsidRPr="00CF2837">
        <w:rPr>
          <w:b w:val="0"/>
          <w:noProof/>
          <w:sz w:val="18"/>
        </w:rPr>
      </w:r>
      <w:r w:rsidRPr="00CF2837">
        <w:rPr>
          <w:b w:val="0"/>
          <w:noProof/>
          <w:sz w:val="18"/>
        </w:rPr>
        <w:fldChar w:fldCharType="separate"/>
      </w:r>
      <w:r w:rsidRPr="00CF2837">
        <w:rPr>
          <w:b w:val="0"/>
          <w:noProof/>
          <w:sz w:val="18"/>
        </w:rPr>
        <w:t>131</w:t>
      </w:r>
      <w:r w:rsidRPr="00CF2837">
        <w:rPr>
          <w:b w:val="0"/>
          <w:noProof/>
          <w:sz w:val="18"/>
        </w:rPr>
        <w:fldChar w:fldCharType="end"/>
      </w:r>
    </w:p>
    <w:p w:rsidR="00CF2837" w:rsidRDefault="00CF2837">
      <w:pPr>
        <w:pStyle w:val="TOC3"/>
        <w:rPr>
          <w:rFonts w:asciiTheme="minorHAnsi" w:eastAsiaTheme="minorEastAsia" w:hAnsiTheme="minorHAnsi" w:cstheme="minorBidi"/>
          <w:b w:val="0"/>
          <w:noProof/>
          <w:kern w:val="0"/>
          <w:szCs w:val="22"/>
        </w:rPr>
      </w:pPr>
      <w:r>
        <w:rPr>
          <w:noProof/>
        </w:rPr>
        <w:t>Division 1—General rules about collection and recovery</w:t>
      </w:r>
      <w:r w:rsidRPr="00CF2837">
        <w:rPr>
          <w:b w:val="0"/>
          <w:noProof/>
          <w:sz w:val="18"/>
        </w:rPr>
        <w:tab/>
      </w:r>
      <w:r w:rsidRPr="00CF2837">
        <w:rPr>
          <w:b w:val="0"/>
          <w:noProof/>
          <w:sz w:val="18"/>
        </w:rPr>
        <w:fldChar w:fldCharType="begin"/>
      </w:r>
      <w:r w:rsidRPr="00CF2837">
        <w:rPr>
          <w:b w:val="0"/>
          <w:noProof/>
          <w:sz w:val="18"/>
        </w:rPr>
        <w:instrText xml:space="preserve"> PAGEREF _Toc453322997 \h </w:instrText>
      </w:r>
      <w:r w:rsidRPr="00CF2837">
        <w:rPr>
          <w:b w:val="0"/>
          <w:noProof/>
          <w:sz w:val="18"/>
        </w:rPr>
      </w:r>
      <w:r w:rsidRPr="00CF2837">
        <w:rPr>
          <w:b w:val="0"/>
          <w:noProof/>
          <w:sz w:val="18"/>
        </w:rPr>
        <w:fldChar w:fldCharType="separate"/>
      </w:r>
      <w:r w:rsidRPr="00CF2837">
        <w:rPr>
          <w:b w:val="0"/>
          <w:noProof/>
          <w:sz w:val="18"/>
        </w:rPr>
        <w:t>131</w:t>
      </w:r>
      <w:r w:rsidRPr="00CF2837">
        <w:rPr>
          <w:b w:val="0"/>
          <w:noProof/>
          <w:sz w:val="18"/>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67</w:t>
      </w:r>
      <w:r>
        <w:rPr>
          <w:noProof/>
        </w:rPr>
        <w:tab/>
        <w:t>When renewable energy shortfall charge is payable</w:t>
      </w:r>
      <w:r w:rsidRPr="00CF2837">
        <w:rPr>
          <w:noProof/>
        </w:rPr>
        <w:tab/>
      </w:r>
      <w:r w:rsidRPr="00CF2837">
        <w:rPr>
          <w:noProof/>
        </w:rPr>
        <w:fldChar w:fldCharType="begin"/>
      </w:r>
      <w:r w:rsidRPr="00CF2837">
        <w:rPr>
          <w:noProof/>
        </w:rPr>
        <w:instrText xml:space="preserve"> PAGEREF _Toc453322998 \h </w:instrText>
      </w:r>
      <w:r w:rsidRPr="00CF2837">
        <w:rPr>
          <w:noProof/>
        </w:rPr>
      </w:r>
      <w:r w:rsidRPr="00CF2837">
        <w:rPr>
          <w:noProof/>
        </w:rPr>
        <w:fldChar w:fldCharType="separate"/>
      </w:r>
      <w:r w:rsidRPr="00CF2837">
        <w:rPr>
          <w:noProof/>
        </w:rPr>
        <w:t>131</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68</w:t>
      </w:r>
      <w:r>
        <w:rPr>
          <w:noProof/>
        </w:rPr>
        <w:tab/>
        <w:t>When penalty charge becomes due and payable</w:t>
      </w:r>
      <w:r w:rsidRPr="00CF2837">
        <w:rPr>
          <w:noProof/>
        </w:rPr>
        <w:tab/>
      </w:r>
      <w:r w:rsidRPr="00CF2837">
        <w:rPr>
          <w:noProof/>
        </w:rPr>
        <w:fldChar w:fldCharType="begin"/>
      </w:r>
      <w:r w:rsidRPr="00CF2837">
        <w:rPr>
          <w:noProof/>
        </w:rPr>
        <w:instrText xml:space="preserve"> PAGEREF _Toc453322999 \h </w:instrText>
      </w:r>
      <w:r w:rsidRPr="00CF2837">
        <w:rPr>
          <w:noProof/>
        </w:rPr>
      </w:r>
      <w:r w:rsidRPr="00CF2837">
        <w:rPr>
          <w:noProof/>
        </w:rPr>
        <w:fldChar w:fldCharType="separate"/>
      </w:r>
      <w:r w:rsidRPr="00CF2837">
        <w:rPr>
          <w:noProof/>
        </w:rPr>
        <w:t>131</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69</w:t>
      </w:r>
      <w:r>
        <w:rPr>
          <w:noProof/>
        </w:rPr>
        <w:tab/>
        <w:t>Extension of time for payment</w:t>
      </w:r>
      <w:r w:rsidRPr="00CF2837">
        <w:rPr>
          <w:noProof/>
        </w:rPr>
        <w:tab/>
      </w:r>
      <w:r w:rsidRPr="00CF2837">
        <w:rPr>
          <w:noProof/>
        </w:rPr>
        <w:fldChar w:fldCharType="begin"/>
      </w:r>
      <w:r w:rsidRPr="00CF2837">
        <w:rPr>
          <w:noProof/>
        </w:rPr>
        <w:instrText xml:space="preserve"> PAGEREF _Toc453323000 \h </w:instrText>
      </w:r>
      <w:r w:rsidRPr="00CF2837">
        <w:rPr>
          <w:noProof/>
        </w:rPr>
      </w:r>
      <w:r w:rsidRPr="00CF2837">
        <w:rPr>
          <w:noProof/>
        </w:rPr>
        <w:fldChar w:fldCharType="separate"/>
      </w:r>
      <w:r w:rsidRPr="00CF2837">
        <w:rPr>
          <w:noProof/>
        </w:rPr>
        <w:t>132</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70</w:t>
      </w:r>
      <w:r>
        <w:rPr>
          <w:noProof/>
        </w:rPr>
        <w:tab/>
        <w:t>Penalty for unpaid renewable energy shortfall charge or unpaid penalty charge</w:t>
      </w:r>
      <w:r w:rsidRPr="00CF2837">
        <w:rPr>
          <w:noProof/>
        </w:rPr>
        <w:tab/>
      </w:r>
      <w:r w:rsidRPr="00CF2837">
        <w:rPr>
          <w:noProof/>
        </w:rPr>
        <w:fldChar w:fldCharType="begin"/>
      </w:r>
      <w:r w:rsidRPr="00CF2837">
        <w:rPr>
          <w:noProof/>
        </w:rPr>
        <w:instrText xml:space="preserve"> PAGEREF _Toc453323001 \h </w:instrText>
      </w:r>
      <w:r w:rsidRPr="00CF2837">
        <w:rPr>
          <w:noProof/>
        </w:rPr>
      </w:r>
      <w:r w:rsidRPr="00CF2837">
        <w:rPr>
          <w:noProof/>
        </w:rPr>
        <w:fldChar w:fldCharType="separate"/>
      </w:r>
      <w:r w:rsidRPr="00CF2837">
        <w:rPr>
          <w:noProof/>
        </w:rPr>
        <w:t>132</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71</w:t>
      </w:r>
      <w:r>
        <w:rPr>
          <w:noProof/>
        </w:rPr>
        <w:tab/>
        <w:t>Recovery of renewable energy shortfall charge related liability</w:t>
      </w:r>
      <w:r w:rsidRPr="00CF2837">
        <w:rPr>
          <w:noProof/>
        </w:rPr>
        <w:tab/>
      </w:r>
      <w:r w:rsidRPr="00CF2837">
        <w:rPr>
          <w:noProof/>
        </w:rPr>
        <w:fldChar w:fldCharType="begin"/>
      </w:r>
      <w:r w:rsidRPr="00CF2837">
        <w:rPr>
          <w:noProof/>
        </w:rPr>
        <w:instrText xml:space="preserve"> PAGEREF _Toc453323002 \h </w:instrText>
      </w:r>
      <w:r w:rsidRPr="00CF2837">
        <w:rPr>
          <w:noProof/>
        </w:rPr>
      </w:r>
      <w:r w:rsidRPr="00CF2837">
        <w:rPr>
          <w:noProof/>
        </w:rPr>
        <w:fldChar w:fldCharType="separate"/>
      </w:r>
      <w:r w:rsidRPr="00CF2837">
        <w:rPr>
          <w:noProof/>
        </w:rPr>
        <w:t>133</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72</w:t>
      </w:r>
      <w:r>
        <w:rPr>
          <w:noProof/>
        </w:rPr>
        <w:tab/>
        <w:t>Service of documents if a person is absent from Australia or cannot be found</w:t>
      </w:r>
      <w:r w:rsidRPr="00CF2837">
        <w:rPr>
          <w:noProof/>
        </w:rPr>
        <w:tab/>
      </w:r>
      <w:r w:rsidRPr="00CF2837">
        <w:rPr>
          <w:noProof/>
        </w:rPr>
        <w:fldChar w:fldCharType="begin"/>
      </w:r>
      <w:r w:rsidRPr="00CF2837">
        <w:rPr>
          <w:noProof/>
        </w:rPr>
        <w:instrText xml:space="preserve"> PAGEREF _Toc453323003 \h </w:instrText>
      </w:r>
      <w:r w:rsidRPr="00CF2837">
        <w:rPr>
          <w:noProof/>
        </w:rPr>
      </w:r>
      <w:r w:rsidRPr="00CF2837">
        <w:rPr>
          <w:noProof/>
        </w:rPr>
        <w:fldChar w:fldCharType="separate"/>
      </w:r>
      <w:r w:rsidRPr="00CF2837">
        <w:rPr>
          <w:noProof/>
        </w:rPr>
        <w:t>133</w:t>
      </w:r>
      <w:r w:rsidRPr="00CF2837">
        <w:rPr>
          <w:noProof/>
        </w:rPr>
        <w:fldChar w:fldCharType="end"/>
      </w:r>
    </w:p>
    <w:p w:rsidR="00CF2837" w:rsidRDefault="00CF2837">
      <w:pPr>
        <w:pStyle w:val="TOC3"/>
        <w:rPr>
          <w:rFonts w:asciiTheme="minorHAnsi" w:eastAsiaTheme="minorEastAsia" w:hAnsiTheme="minorHAnsi" w:cstheme="minorBidi"/>
          <w:b w:val="0"/>
          <w:noProof/>
          <w:kern w:val="0"/>
          <w:szCs w:val="22"/>
        </w:rPr>
      </w:pPr>
      <w:r>
        <w:rPr>
          <w:noProof/>
        </w:rPr>
        <w:t>Division 2—Special rules about collection and recovery</w:t>
      </w:r>
      <w:r w:rsidRPr="00CF2837">
        <w:rPr>
          <w:b w:val="0"/>
          <w:noProof/>
          <w:sz w:val="18"/>
        </w:rPr>
        <w:tab/>
      </w:r>
      <w:r w:rsidRPr="00CF2837">
        <w:rPr>
          <w:b w:val="0"/>
          <w:noProof/>
          <w:sz w:val="18"/>
        </w:rPr>
        <w:fldChar w:fldCharType="begin"/>
      </w:r>
      <w:r w:rsidRPr="00CF2837">
        <w:rPr>
          <w:b w:val="0"/>
          <w:noProof/>
          <w:sz w:val="18"/>
        </w:rPr>
        <w:instrText xml:space="preserve"> PAGEREF _Toc453323004 \h </w:instrText>
      </w:r>
      <w:r w:rsidRPr="00CF2837">
        <w:rPr>
          <w:b w:val="0"/>
          <w:noProof/>
          <w:sz w:val="18"/>
        </w:rPr>
      </w:r>
      <w:r w:rsidRPr="00CF2837">
        <w:rPr>
          <w:b w:val="0"/>
          <w:noProof/>
          <w:sz w:val="18"/>
        </w:rPr>
        <w:fldChar w:fldCharType="separate"/>
      </w:r>
      <w:r w:rsidRPr="00CF2837">
        <w:rPr>
          <w:b w:val="0"/>
          <w:noProof/>
          <w:sz w:val="18"/>
        </w:rPr>
        <w:t>135</w:t>
      </w:r>
      <w:r w:rsidRPr="00CF2837">
        <w:rPr>
          <w:b w:val="0"/>
          <w:noProof/>
          <w:sz w:val="18"/>
        </w:rPr>
        <w:fldChar w:fldCharType="end"/>
      </w:r>
    </w:p>
    <w:p w:rsidR="00CF2837" w:rsidRDefault="00CF2837">
      <w:pPr>
        <w:pStyle w:val="TOC4"/>
        <w:rPr>
          <w:rFonts w:asciiTheme="minorHAnsi" w:eastAsiaTheme="minorEastAsia" w:hAnsiTheme="minorHAnsi" w:cstheme="minorBidi"/>
          <w:b w:val="0"/>
          <w:noProof/>
          <w:kern w:val="0"/>
          <w:sz w:val="22"/>
          <w:szCs w:val="22"/>
        </w:rPr>
      </w:pPr>
      <w:r>
        <w:rPr>
          <w:noProof/>
        </w:rPr>
        <w:t>Subdivision A—Recovery from a third party</w:t>
      </w:r>
      <w:r w:rsidRPr="00CF2837">
        <w:rPr>
          <w:b w:val="0"/>
          <w:noProof/>
          <w:sz w:val="18"/>
        </w:rPr>
        <w:tab/>
      </w:r>
      <w:r w:rsidRPr="00CF2837">
        <w:rPr>
          <w:b w:val="0"/>
          <w:noProof/>
          <w:sz w:val="18"/>
        </w:rPr>
        <w:fldChar w:fldCharType="begin"/>
      </w:r>
      <w:r w:rsidRPr="00CF2837">
        <w:rPr>
          <w:b w:val="0"/>
          <w:noProof/>
          <w:sz w:val="18"/>
        </w:rPr>
        <w:instrText xml:space="preserve"> PAGEREF _Toc453323005 \h </w:instrText>
      </w:r>
      <w:r w:rsidRPr="00CF2837">
        <w:rPr>
          <w:b w:val="0"/>
          <w:noProof/>
          <w:sz w:val="18"/>
        </w:rPr>
      </w:r>
      <w:r w:rsidRPr="00CF2837">
        <w:rPr>
          <w:b w:val="0"/>
          <w:noProof/>
          <w:sz w:val="18"/>
        </w:rPr>
        <w:fldChar w:fldCharType="separate"/>
      </w:r>
      <w:r w:rsidRPr="00CF2837">
        <w:rPr>
          <w:b w:val="0"/>
          <w:noProof/>
          <w:sz w:val="18"/>
        </w:rPr>
        <w:t>135</w:t>
      </w:r>
      <w:r w:rsidRPr="00CF2837">
        <w:rPr>
          <w:b w:val="0"/>
          <w:noProof/>
          <w:sz w:val="18"/>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73</w:t>
      </w:r>
      <w:r>
        <w:rPr>
          <w:noProof/>
        </w:rPr>
        <w:tab/>
        <w:t>Regulator may collect amounts from third party</w:t>
      </w:r>
      <w:r w:rsidRPr="00CF2837">
        <w:rPr>
          <w:noProof/>
        </w:rPr>
        <w:tab/>
      </w:r>
      <w:r w:rsidRPr="00CF2837">
        <w:rPr>
          <w:noProof/>
        </w:rPr>
        <w:fldChar w:fldCharType="begin"/>
      </w:r>
      <w:r w:rsidRPr="00CF2837">
        <w:rPr>
          <w:noProof/>
        </w:rPr>
        <w:instrText xml:space="preserve"> PAGEREF _Toc453323006 \h </w:instrText>
      </w:r>
      <w:r w:rsidRPr="00CF2837">
        <w:rPr>
          <w:noProof/>
        </w:rPr>
      </w:r>
      <w:r w:rsidRPr="00CF2837">
        <w:rPr>
          <w:noProof/>
        </w:rPr>
        <w:fldChar w:fldCharType="separate"/>
      </w:r>
      <w:r w:rsidRPr="00CF2837">
        <w:rPr>
          <w:noProof/>
        </w:rPr>
        <w:t>135</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74</w:t>
      </w:r>
      <w:r>
        <w:rPr>
          <w:noProof/>
        </w:rPr>
        <w:tab/>
        <w:t>Notice to Commonwealth, State or Territory</w:t>
      </w:r>
      <w:r w:rsidRPr="00CF2837">
        <w:rPr>
          <w:noProof/>
        </w:rPr>
        <w:tab/>
      </w:r>
      <w:r w:rsidRPr="00CF2837">
        <w:rPr>
          <w:noProof/>
        </w:rPr>
        <w:fldChar w:fldCharType="begin"/>
      </w:r>
      <w:r w:rsidRPr="00CF2837">
        <w:rPr>
          <w:noProof/>
        </w:rPr>
        <w:instrText xml:space="preserve"> PAGEREF _Toc453323007 \h </w:instrText>
      </w:r>
      <w:r w:rsidRPr="00CF2837">
        <w:rPr>
          <w:noProof/>
        </w:rPr>
      </w:r>
      <w:r w:rsidRPr="00CF2837">
        <w:rPr>
          <w:noProof/>
        </w:rPr>
        <w:fldChar w:fldCharType="separate"/>
      </w:r>
      <w:r w:rsidRPr="00CF2837">
        <w:rPr>
          <w:noProof/>
        </w:rPr>
        <w:t>137</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75</w:t>
      </w:r>
      <w:r>
        <w:rPr>
          <w:noProof/>
        </w:rPr>
        <w:tab/>
        <w:t>Indemnity</w:t>
      </w:r>
      <w:r w:rsidRPr="00CF2837">
        <w:rPr>
          <w:noProof/>
        </w:rPr>
        <w:tab/>
      </w:r>
      <w:r w:rsidRPr="00CF2837">
        <w:rPr>
          <w:noProof/>
        </w:rPr>
        <w:fldChar w:fldCharType="begin"/>
      </w:r>
      <w:r w:rsidRPr="00CF2837">
        <w:rPr>
          <w:noProof/>
        </w:rPr>
        <w:instrText xml:space="preserve"> PAGEREF _Toc453323008 \h </w:instrText>
      </w:r>
      <w:r w:rsidRPr="00CF2837">
        <w:rPr>
          <w:noProof/>
        </w:rPr>
      </w:r>
      <w:r w:rsidRPr="00CF2837">
        <w:rPr>
          <w:noProof/>
        </w:rPr>
        <w:fldChar w:fldCharType="separate"/>
      </w:r>
      <w:r w:rsidRPr="00CF2837">
        <w:rPr>
          <w:noProof/>
        </w:rPr>
        <w:t>137</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lastRenderedPageBreak/>
        <w:t>76</w:t>
      </w:r>
      <w:r>
        <w:rPr>
          <w:noProof/>
        </w:rPr>
        <w:tab/>
        <w:t>Offence</w:t>
      </w:r>
      <w:r w:rsidRPr="00CF2837">
        <w:rPr>
          <w:noProof/>
        </w:rPr>
        <w:tab/>
      </w:r>
      <w:r w:rsidRPr="00CF2837">
        <w:rPr>
          <w:noProof/>
        </w:rPr>
        <w:fldChar w:fldCharType="begin"/>
      </w:r>
      <w:r w:rsidRPr="00CF2837">
        <w:rPr>
          <w:noProof/>
        </w:rPr>
        <w:instrText xml:space="preserve"> PAGEREF _Toc453323009 \h </w:instrText>
      </w:r>
      <w:r w:rsidRPr="00CF2837">
        <w:rPr>
          <w:noProof/>
        </w:rPr>
      </w:r>
      <w:r w:rsidRPr="00CF2837">
        <w:rPr>
          <w:noProof/>
        </w:rPr>
        <w:fldChar w:fldCharType="separate"/>
      </w:r>
      <w:r w:rsidRPr="00CF2837">
        <w:rPr>
          <w:noProof/>
        </w:rPr>
        <w:t>137</w:t>
      </w:r>
      <w:r w:rsidRPr="00CF2837">
        <w:rPr>
          <w:noProof/>
        </w:rPr>
        <w:fldChar w:fldCharType="end"/>
      </w:r>
    </w:p>
    <w:p w:rsidR="00CF2837" w:rsidRDefault="00CF2837">
      <w:pPr>
        <w:pStyle w:val="TOC4"/>
        <w:rPr>
          <w:rFonts w:asciiTheme="minorHAnsi" w:eastAsiaTheme="minorEastAsia" w:hAnsiTheme="minorHAnsi" w:cstheme="minorBidi"/>
          <w:b w:val="0"/>
          <w:noProof/>
          <w:kern w:val="0"/>
          <w:sz w:val="22"/>
          <w:szCs w:val="22"/>
        </w:rPr>
      </w:pPr>
      <w:r>
        <w:rPr>
          <w:noProof/>
        </w:rPr>
        <w:t>Subdivision B—Recovery from liquidator</w:t>
      </w:r>
      <w:r w:rsidRPr="00CF2837">
        <w:rPr>
          <w:b w:val="0"/>
          <w:noProof/>
          <w:sz w:val="18"/>
        </w:rPr>
        <w:tab/>
      </w:r>
      <w:r w:rsidRPr="00CF2837">
        <w:rPr>
          <w:b w:val="0"/>
          <w:noProof/>
          <w:sz w:val="18"/>
        </w:rPr>
        <w:fldChar w:fldCharType="begin"/>
      </w:r>
      <w:r w:rsidRPr="00CF2837">
        <w:rPr>
          <w:b w:val="0"/>
          <w:noProof/>
          <w:sz w:val="18"/>
        </w:rPr>
        <w:instrText xml:space="preserve"> PAGEREF _Toc453323010 \h </w:instrText>
      </w:r>
      <w:r w:rsidRPr="00CF2837">
        <w:rPr>
          <w:b w:val="0"/>
          <w:noProof/>
          <w:sz w:val="18"/>
        </w:rPr>
      </w:r>
      <w:r w:rsidRPr="00CF2837">
        <w:rPr>
          <w:b w:val="0"/>
          <w:noProof/>
          <w:sz w:val="18"/>
        </w:rPr>
        <w:fldChar w:fldCharType="separate"/>
      </w:r>
      <w:r w:rsidRPr="00CF2837">
        <w:rPr>
          <w:b w:val="0"/>
          <w:noProof/>
          <w:sz w:val="18"/>
        </w:rPr>
        <w:t>138</w:t>
      </w:r>
      <w:r w:rsidRPr="00CF2837">
        <w:rPr>
          <w:b w:val="0"/>
          <w:noProof/>
          <w:sz w:val="18"/>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77</w:t>
      </w:r>
      <w:r>
        <w:rPr>
          <w:noProof/>
        </w:rPr>
        <w:tab/>
        <w:t>Liquidator’s obligation</w:t>
      </w:r>
      <w:r w:rsidRPr="00CF2837">
        <w:rPr>
          <w:noProof/>
        </w:rPr>
        <w:tab/>
      </w:r>
      <w:r w:rsidRPr="00CF2837">
        <w:rPr>
          <w:noProof/>
        </w:rPr>
        <w:fldChar w:fldCharType="begin"/>
      </w:r>
      <w:r w:rsidRPr="00CF2837">
        <w:rPr>
          <w:noProof/>
        </w:rPr>
        <w:instrText xml:space="preserve"> PAGEREF _Toc453323011 \h </w:instrText>
      </w:r>
      <w:r w:rsidRPr="00CF2837">
        <w:rPr>
          <w:noProof/>
        </w:rPr>
      </w:r>
      <w:r w:rsidRPr="00CF2837">
        <w:rPr>
          <w:noProof/>
        </w:rPr>
        <w:fldChar w:fldCharType="separate"/>
      </w:r>
      <w:r w:rsidRPr="00CF2837">
        <w:rPr>
          <w:noProof/>
        </w:rPr>
        <w:t>138</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78</w:t>
      </w:r>
      <w:r>
        <w:rPr>
          <w:noProof/>
        </w:rPr>
        <w:tab/>
        <w:t>Offence</w:t>
      </w:r>
      <w:r w:rsidRPr="00CF2837">
        <w:rPr>
          <w:noProof/>
        </w:rPr>
        <w:tab/>
      </w:r>
      <w:r w:rsidRPr="00CF2837">
        <w:rPr>
          <w:noProof/>
        </w:rPr>
        <w:fldChar w:fldCharType="begin"/>
      </w:r>
      <w:r w:rsidRPr="00CF2837">
        <w:rPr>
          <w:noProof/>
        </w:rPr>
        <w:instrText xml:space="preserve"> PAGEREF _Toc453323012 \h </w:instrText>
      </w:r>
      <w:r w:rsidRPr="00CF2837">
        <w:rPr>
          <w:noProof/>
        </w:rPr>
      </w:r>
      <w:r w:rsidRPr="00CF2837">
        <w:rPr>
          <w:noProof/>
        </w:rPr>
        <w:fldChar w:fldCharType="separate"/>
      </w:r>
      <w:r w:rsidRPr="00CF2837">
        <w:rPr>
          <w:noProof/>
        </w:rPr>
        <w:t>139</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79</w:t>
      </w:r>
      <w:r>
        <w:rPr>
          <w:noProof/>
        </w:rPr>
        <w:tab/>
        <w:t>Joint liability of 2 or more liquidators</w:t>
      </w:r>
      <w:r w:rsidRPr="00CF2837">
        <w:rPr>
          <w:noProof/>
        </w:rPr>
        <w:tab/>
      </w:r>
      <w:r w:rsidRPr="00CF2837">
        <w:rPr>
          <w:noProof/>
        </w:rPr>
        <w:fldChar w:fldCharType="begin"/>
      </w:r>
      <w:r w:rsidRPr="00CF2837">
        <w:rPr>
          <w:noProof/>
        </w:rPr>
        <w:instrText xml:space="preserve"> PAGEREF _Toc453323013 \h </w:instrText>
      </w:r>
      <w:r w:rsidRPr="00CF2837">
        <w:rPr>
          <w:noProof/>
        </w:rPr>
      </w:r>
      <w:r w:rsidRPr="00CF2837">
        <w:rPr>
          <w:noProof/>
        </w:rPr>
        <w:fldChar w:fldCharType="separate"/>
      </w:r>
      <w:r w:rsidRPr="00CF2837">
        <w:rPr>
          <w:noProof/>
        </w:rPr>
        <w:t>139</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80</w:t>
      </w:r>
      <w:r>
        <w:rPr>
          <w:noProof/>
        </w:rPr>
        <w:tab/>
        <w:t>Liquidator’s other obligation or liability</w:t>
      </w:r>
      <w:r w:rsidRPr="00CF2837">
        <w:rPr>
          <w:noProof/>
        </w:rPr>
        <w:tab/>
      </w:r>
      <w:r w:rsidRPr="00CF2837">
        <w:rPr>
          <w:noProof/>
        </w:rPr>
        <w:fldChar w:fldCharType="begin"/>
      </w:r>
      <w:r w:rsidRPr="00CF2837">
        <w:rPr>
          <w:noProof/>
        </w:rPr>
        <w:instrText xml:space="preserve"> PAGEREF _Toc453323014 \h </w:instrText>
      </w:r>
      <w:r w:rsidRPr="00CF2837">
        <w:rPr>
          <w:noProof/>
        </w:rPr>
      </w:r>
      <w:r w:rsidRPr="00CF2837">
        <w:rPr>
          <w:noProof/>
        </w:rPr>
        <w:fldChar w:fldCharType="separate"/>
      </w:r>
      <w:r w:rsidRPr="00CF2837">
        <w:rPr>
          <w:noProof/>
        </w:rPr>
        <w:t>140</w:t>
      </w:r>
      <w:r w:rsidRPr="00CF2837">
        <w:rPr>
          <w:noProof/>
        </w:rPr>
        <w:fldChar w:fldCharType="end"/>
      </w:r>
    </w:p>
    <w:p w:rsidR="00CF2837" w:rsidRDefault="00CF2837">
      <w:pPr>
        <w:pStyle w:val="TOC4"/>
        <w:rPr>
          <w:rFonts w:asciiTheme="minorHAnsi" w:eastAsiaTheme="minorEastAsia" w:hAnsiTheme="minorHAnsi" w:cstheme="minorBidi"/>
          <w:b w:val="0"/>
          <w:noProof/>
          <w:kern w:val="0"/>
          <w:sz w:val="22"/>
          <w:szCs w:val="22"/>
        </w:rPr>
      </w:pPr>
      <w:r>
        <w:rPr>
          <w:noProof/>
        </w:rPr>
        <w:t>Subdivision C—Recovery from receiver</w:t>
      </w:r>
      <w:r w:rsidRPr="00CF2837">
        <w:rPr>
          <w:b w:val="0"/>
          <w:noProof/>
          <w:sz w:val="18"/>
        </w:rPr>
        <w:tab/>
      </w:r>
      <w:r w:rsidRPr="00CF2837">
        <w:rPr>
          <w:b w:val="0"/>
          <w:noProof/>
          <w:sz w:val="18"/>
        </w:rPr>
        <w:fldChar w:fldCharType="begin"/>
      </w:r>
      <w:r w:rsidRPr="00CF2837">
        <w:rPr>
          <w:b w:val="0"/>
          <w:noProof/>
          <w:sz w:val="18"/>
        </w:rPr>
        <w:instrText xml:space="preserve"> PAGEREF _Toc453323015 \h </w:instrText>
      </w:r>
      <w:r w:rsidRPr="00CF2837">
        <w:rPr>
          <w:b w:val="0"/>
          <w:noProof/>
          <w:sz w:val="18"/>
        </w:rPr>
      </w:r>
      <w:r w:rsidRPr="00CF2837">
        <w:rPr>
          <w:b w:val="0"/>
          <w:noProof/>
          <w:sz w:val="18"/>
        </w:rPr>
        <w:fldChar w:fldCharType="separate"/>
      </w:r>
      <w:r w:rsidRPr="00CF2837">
        <w:rPr>
          <w:b w:val="0"/>
          <w:noProof/>
          <w:sz w:val="18"/>
        </w:rPr>
        <w:t>140</w:t>
      </w:r>
      <w:r w:rsidRPr="00CF2837">
        <w:rPr>
          <w:b w:val="0"/>
          <w:noProof/>
          <w:sz w:val="18"/>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81</w:t>
      </w:r>
      <w:r>
        <w:rPr>
          <w:noProof/>
        </w:rPr>
        <w:tab/>
        <w:t>Receiver’s obligation</w:t>
      </w:r>
      <w:r w:rsidRPr="00CF2837">
        <w:rPr>
          <w:noProof/>
        </w:rPr>
        <w:tab/>
      </w:r>
      <w:r w:rsidRPr="00CF2837">
        <w:rPr>
          <w:noProof/>
        </w:rPr>
        <w:fldChar w:fldCharType="begin"/>
      </w:r>
      <w:r w:rsidRPr="00CF2837">
        <w:rPr>
          <w:noProof/>
        </w:rPr>
        <w:instrText xml:space="preserve"> PAGEREF _Toc453323016 \h </w:instrText>
      </w:r>
      <w:r w:rsidRPr="00CF2837">
        <w:rPr>
          <w:noProof/>
        </w:rPr>
      </w:r>
      <w:r w:rsidRPr="00CF2837">
        <w:rPr>
          <w:noProof/>
        </w:rPr>
        <w:fldChar w:fldCharType="separate"/>
      </w:r>
      <w:r w:rsidRPr="00CF2837">
        <w:rPr>
          <w:noProof/>
        </w:rPr>
        <w:t>140</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82</w:t>
      </w:r>
      <w:r>
        <w:rPr>
          <w:noProof/>
        </w:rPr>
        <w:tab/>
        <w:t>Offence</w:t>
      </w:r>
      <w:r w:rsidRPr="00CF2837">
        <w:rPr>
          <w:noProof/>
        </w:rPr>
        <w:tab/>
      </w:r>
      <w:r w:rsidRPr="00CF2837">
        <w:rPr>
          <w:noProof/>
        </w:rPr>
        <w:fldChar w:fldCharType="begin"/>
      </w:r>
      <w:r w:rsidRPr="00CF2837">
        <w:rPr>
          <w:noProof/>
        </w:rPr>
        <w:instrText xml:space="preserve"> PAGEREF _Toc453323017 \h </w:instrText>
      </w:r>
      <w:r w:rsidRPr="00CF2837">
        <w:rPr>
          <w:noProof/>
        </w:rPr>
      </w:r>
      <w:r w:rsidRPr="00CF2837">
        <w:rPr>
          <w:noProof/>
        </w:rPr>
        <w:fldChar w:fldCharType="separate"/>
      </w:r>
      <w:r w:rsidRPr="00CF2837">
        <w:rPr>
          <w:noProof/>
        </w:rPr>
        <w:t>141</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83</w:t>
      </w:r>
      <w:r>
        <w:rPr>
          <w:noProof/>
        </w:rPr>
        <w:tab/>
        <w:t>Joint liability of 2 or more receivers</w:t>
      </w:r>
      <w:r w:rsidRPr="00CF2837">
        <w:rPr>
          <w:noProof/>
        </w:rPr>
        <w:tab/>
      </w:r>
      <w:r w:rsidRPr="00CF2837">
        <w:rPr>
          <w:noProof/>
        </w:rPr>
        <w:fldChar w:fldCharType="begin"/>
      </w:r>
      <w:r w:rsidRPr="00CF2837">
        <w:rPr>
          <w:noProof/>
        </w:rPr>
        <w:instrText xml:space="preserve"> PAGEREF _Toc453323018 \h </w:instrText>
      </w:r>
      <w:r w:rsidRPr="00CF2837">
        <w:rPr>
          <w:noProof/>
        </w:rPr>
      </w:r>
      <w:r w:rsidRPr="00CF2837">
        <w:rPr>
          <w:noProof/>
        </w:rPr>
        <w:fldChar w:fldCharType="separate"/>
      </w:r>
      <w:r w:rsidRPr="00CF2837">
        <w:rPr>
          <w:noProof/>
        </w:rPr>
        <w:t>142</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84</w:t>
      </w:r>
      <w:r>
        <w:rPr>
          <w:noProof/>
        </w:rPr>
        <w:tab/>
        <w:t>Receiver’s other obligation or liability</w:t>
      </w:r>
      <w:r w:rsidRPr="00CF2837">
        <w:rPr>
          <w:noProof/>
        </w:rPr>
        <w:tab/>
      </w:r>
      <w:r w:rsidRPr="00CF2837">
        <w:rPr>
          <w:noProof/>
        </w:rPr>
        <w:fldChar w:fldCharType="begin"/>
      </w:r>
      <w:r w:rsidRPr="00CF2837">
        <w:rPr>
          <w:noProof/>
        </w:rPr>
        <w:instrText xml:space="preserve"> PAGEREF _Toc453323019 \h </w:instrText>
      </w:r>
      <w:r w:rsidRPr="00CF2837">
        <w:rPr>
          <w:noProof/>
        </w:rPr>
      </w:r>
      <w:r w:rsidRPr="00CF2837">
        <w:rPr>
          <w:noProof/>
        </w:rPr>
        <w:fldChar w:fldCharType="separate"/>
      </w:r>
      <w:r w:rsidRPr="00CF2837">
        <w:rPr>
          <w:noProof/>
        </w:rPr>
        <w:t>142</w:t>
      </w:r>
      <w:r w:rsidRPr="00CF2837">
        <w:rPr>
          <w:noProof/>
        </w:rPr>
        <w:fldChar w:fldCharType="end"/>
      </w:r>
    </w:p>
    <w:p w:rsidR="00CF2837" w:rsidRDefault="00CF2837">
      <w:pPr>
        <w:pStyle w:val="TOC4"/>
        <w:rPr>
          <w:rFonts w:asciiTheme="minorHAnsi" w:eastAsiaTheme="minorEastAsia" w:hAnsiTheme="minorHAnsi" w:cstheme="minorBidi"/>
          <w:b w:val="0"/>
          <w:noProof/>
          <w:kern w:val="0"/>
          <w:sz w:val="22"/>
          <w:szCs w:val="22"/>
        </w:rPr>
      </w:pPr>
      <w:r>
        <w:rPr>
          <w:noProof/>
        </w:rPr>
        <w:t>Subdivision D—Recovery from agent winding up business for non</w:t>
      </w:r>
      <w:r>
        <w:rPr>
          <w:noProof/>
        </w:rPr>
        <w:noBreakHyphen/>
        <w:t>resident principal</w:t>
      </w:r>
      <w:r w:rsidRPr="00CF2837">
        <w:rPr>
          <w:b w:val="0"/>
          <w:noProof/>
          <w:sz w:val="18"/>
        </w:rPr>
        <w:tab/>
      </w:r>
      <w:r w:rsidRPr="00CF2837">
        <w:rPr>
          <w:b w:val="0"/>
          <w:noProof/>
          <w:sz w:val="18"/>
        </w:rPr>
        <w:fldChar w:fldCharType="begin"/>
      </w:r>
      <w:r w:rsidRPr="00CF2837">
        <w:rPr>
          <w:b w:val="0"/>
          <w:noProof/>
          <w:sz w:val="18"/>
        </w:rPr>
        <w:instrText xml:space="preserve"> PAGEREF _Toc453323020 \h </w:instrText>
      </w:r>
      <w:r w:rsidRPr="00CF2837">
        <w:rPr>
          <w:b w:val="0"/>
          <w:noProof/>
          <w:sz w:val="18"/>
        </w:rPr>
      </w:r>
      <w:r w:rsidRPr="00CF2837">
        <w:rPr>
          <w:b w:val="0"/>
          <w:noProof/>
          <w:sz w:val="18"/>
        </w:rPr>
        <w:fldChar w:fldCharType="separate"/>
      </w:r>
      <w:r w:rsidRPr="00CF2837">
        <w:rPr>
          <w:b w:val="0"/>
          <w:noProof/>
          <w:sz w:val="18"/>
        </w:rPr>
        <w:t>142</w:t>
      </w:r>
      <w:r w:rsidRPr="00CF2837">
        <w:rPr>
          <w:b w:val="0"/>
          <w:noProof/>
          <w:sz w:val="18"/>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85</w:t>
      </w:r>
      <w:r>
        <w:rPr>
          <w:noProof/>
        </w:rPr>
        <w:tab/>
        <w:t>Obligation of agent winding up business for non</w:t>
      </w:r>
      <w:r>
        <w:rPr>
          <w:noProof/>
        </w:rPr>
        <w:noBreakHyphen/>
        <w:t>resident principal</w:t>
      </w:r>
      <w:r w:rsidRPr="00CF2837">
        <w:rPr>
          <w:noProof/>
        </w:rPr>
        <w:tab/>
      </w:r>
      <w:r w:rsidRPr="00CF2837">
        <w:rPr>
          <w:noProof/>
        </w:rPr>
        <w:fldChar w:fldCharType="begin"/>
      </w:r>
      <w:r w:rsidRPr="00CF2837">
        <w:rPr>
          <w:noProof/>
        </w:rPr>
        <w:instrText xml:space="preserve"> PAGEREF _Toc453323021 \h </w:instrText>
      </w:r>
      <w:r w:rsidRPr="00CF2837">
        <w:rPr>
          <w:noProof/>
        </w:rPr>
      </w:r>
      <w:r w:rsidRPr="00CF2837">
        <w:rPr>
          <w:noProof/>
        </w:rPr>
        <w:fldChar w:fldCharType="separate"/>
      </w:r>
      <w:r w:rsidRPr="00CF2837">
        <w:rPr>
          <w:noProof/>
        </w:rPr>
        <w:t>142</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86</w:t>
      </w:r>
      <w:r>
        <w:rPr>
          <w:noProof/>
        </w:rPr>
        <w:tab/>
        <w:t>Offence</w:t>
      </w:r>
      <w:r w:rsidRPr="00CF2837">
        <w:rPr>
          <w:noProof/>
        </w:rPr>
        <w:tab/>
      </w:r>
      <w:r w:rsidRPr="00CF2837">
        <w:rPr>
          <w:noProof/>
        </w:rPr>
        <w:fldChar w:fldCharType="begin"/>
      </w:r>
      <w:r w:rsidRPr="00CF2837">
        <w:rPr>
          <w:noProof/>
        </w:rPr>
        <w:instrText xml:space="preserve"> PAGEREF _Toc453323022 \h </w:instrText>
      </w:r>
      <w:r w:rsidRPr="00CF2837">
        <w:rPr>
          <w:noProof/>
        </w:rPr>
      </w:r>
      <w:r w:rsidRPr="00CF2837">
        <w:rPr>
          <w:noProof/>
        </w:rPr>
        <w:fldChar w:fldCharType="separate"/>
      </w:r>
      <w:r w:rsidRPr="00CF2837">
        <w:rPr>
          <w:noProof/>
        </w:rPr>
        <w:t>143</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87</w:t>
      </w:r>
      <w:r>
        <w:rPr>
          <w:noProof/>
        </w:rPr>
        <w:tab/>
        <w:t>Joint liability of 2 or more agents</w:t>
      </w:r>
      <w:r w:rsidRPr="00CF2837">
        <w:rPr>
          <w:noProof/>
        </w:rPr>
        <w:tab/>
      </w:r>
      <w:r w:rsidRPr="00CF2837">
        <w:rPr>
          <w:noProof/>
        </w:rPr>
        <w:fldChar w:fldCharType="begin"/>
      </w:r>
      <w:r w:rsidRPr="00CF2837">
        <w:rPr>
          <w:noProof/>
        </w:rPr>
        <w:instrText xml:space="preserve"> PAGEREF _Toc453323023 \h </w:instrText>
      </w:r>
      <w:r w:rsidRPr="00CF2837">
        <w:rPr>
          <w:noProof/>
        </w:rPr>
      </w:r>
      <w:r w:rsidRPr="00CF2837">
        <w:rPr>
          <w:noProof/>
        </w:rPr>
        <w:fldChar w:fldCharType="separate"/>
      </w:r>
      <w:r w:rsidRPr="00CF2837">
        <w:rPr>
          <w:noProof/>
        </w:rPr>
        <w:t>143</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88</w:t>
      </w:r>
      <w:r>
        <w:rPr>
          <w:noProof/>
        </w:rPr>
        <w:tab/>
        <w:t>Agent’s other obligation or liability</w:t>
      </w:r>
      <w:r w:rsidRPr="00CF2837">
        <w:rPr>
          <w:noProof/>
        </w:rPr>
        <w:tab/>
      </w:r>
      <w:r w:rsidRPr="00CF2837">
        <w:rPr>
          <w:noProof/>
        </w:rPr>
        <w:fldChar w:fldCharType="begin"/>
      </w:r>
      <w:r w:rsidRPr="00CF2837">
        <w:rPr>
          <w:noProof/>
        </w:rPr>
        <w:instrText xml:space="preserve"> PAGEREF _Toc453323024 \h </w:instrText>
      </w:r>
      <w:r w:rsidRPr="00CF2837">
        <w:rPr>
          <w:noProof/>
        </w:rPr>
      </w:r>
      <w:r w:rsidRPr="00CF2837">
        <w:rPr>
          <w:noProof/>
        </w:rPr>
        <w:fldChar w:fldCharType="separate"/>
      </w:r>
      <w:r w:rsidRPr="00CF2837">
        <w:rPr>
          <w:noProof/>
        </w:rPr>
        <w:t>144</w:t>
      </w:r>
      <w:r w:rsidRPr="00CF2837">
        <w:rPr>
          <w:noProof/>
        </w:rPr>
        <w:fldChar w:fldCharType="end"/>
      </w:r>
    </w:p>
    <w:p w:rsidR="00CF2837" w:rsidRDefault="00CF2837">
      <w:pPr>
        <w:pStyle w:val="TOC4"/>
        <w:rPr>
          <w:rFonts w:asciiTheme="minorHAnsi" w:eastAsiaTheme="minorEastAsia" w:hAnsiTheme="minorHAnsi" w:cstheme="minorBidi"/>
          <w:b w:val="0"/>
          <w:noProof/>
          <w:kern w:val="0"/>
          <w:sz w:val="22"/>
          <w:szCs w:val="22"/>
        </w:rPr>
      </w:pPr>
      <w:r>
        <w:rPr>
          <w:noProof/>
        </w:rPr>
        <w:t>Subdivision E—Recovery from deceased person’s estate</w:t>
      </w:r>
      <w:r w:rsidRPr="00CF2837">
        <w:rPr>
          <w:b w:val="0"/>
          <w:noProof/>
          <w:sz w:val="18"/>
        </w:rPr>
        <w:tab/>
      </w:r>
      <w:r w:rsidRPr="00CF2837">
        <w:rPr>
          <w:b w:val="0"/>
          <w:noProof/>
          <w:sz w:val="18"/>
        </w:rPr>
        <w:fldChar w:fldCharType="begin"/>
      </w:r>
      <w:r w:rsidRPr="00CF2837">
        <w:rPr>
          <w:b w:val="0"/>
          <w:noProof/>
          <w:sz w:val="18"/>
        </w:rPr>
        <w:instrText xml:space="preserve"> PAGEREF _Toc453323025 \h </w:instrText>
      </w:r>
      <w:r w:rsidRPr="00CF2837">
        <w:rPr>
          <w:b w:val="0"/>
          <w:noProof/>
          <w:sz w:val="18"/>
        </w:rPr>
      </w:r>
      <w:r w:rsidRPr="00CF2837">
        <w:rPr>
          <w:b w:val="0"/>
          <w:noProof/>
          <w:sz w:val="18"/>
        </w:rPr>
        <w:fldChar w:fldCharType="separate"/>
      </w:r>
      <w:r w:rsidRPr="00CF2837">
        <w:rPr>
          <w:b w:val="0"/>
          <w:noProof/>
          <w:sz w:val="18"/>
        </w:rPr>
        <w:t>144</w:t>
      </w:r>
      <w:r w:rsidRPr="00CF2837">
        <w:rPr>
          <w:b w:val="0"/>
          <w:noProof/>
          <w:sz w:val="18"/>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89</w:t>
      </w:r>
      <w:r>
        <w:rPr>
          <w:noProof/>
        </w:rPr>
        <w:tab/>
        <w:t>Administered estate</w:t>
      </w:r>
      <w:r w:rsidRPr="00CF2837">
        <w:rPr>
          <w:noProof/>
        </w:rPr>
        <w:tab/>
      </w:r>
      <w:r w:rsidRPr="00CF2837">
        <w:rPr>
          <w:noProof/>
        </w:rPr>
        <w:fldChar w:fldCharType="begin"/>
      </w:r>
      <w:r w:rsidRPr="00CF2837">
        <w:rPr>
          <w:noProof/>
        </w:rPr>
        <w:instrText xml:space="preserve"> PAGEREF _Toc453323026 \h </w:instrText>
      </w:r>
      <w:r w:rsidRPr="00CF2837">
        <w:rPr>
          <w:noProof/>
        </w:rPr>
      </w:r>
      <w:r w:rsidRPr="00CF2837">
        <w:rPr>
          <w:noProof/>
        </w:rPr>
        <w:fldChar w:fldCharType="separate"/>
      </w:r>
      <w:r w:rsidRPr="00CF2837">
        <w:rPr>
          <w:noProof/>
        </w:rPr>
        <w:t>144</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90</w:t>
      </w:r>
      <w:r>
        <w:rPr>
          <w:noProof/>
        </w:rPr>
        <w:tab/>
        <w:t>Unadministered estate</w:t>
      </w:r>
      <w:r w:rsidRPr="00CF2837">
        <w:rPr>
          <w:noProof/>
        </w:rPr>
        <w:tab/>
      </w:r>
      <w:r w:rsidRPr="00CF2837">
        <w:rPr>
          <w:noProof/>
        </w:rPr>
        <w:fldChar w:fldCharType="begin"/>
      </w:r>
      <w:r w:rsidRPr="00CF2837">
        <w:rPr>
          <w:noProof/>
        </w:rPr>
        <w:instrText xml:space="preserve"> PAGEREF _Toc453323027 \h </w:instrText>
      </w:r>
      <w:r w:rsidRPr="00CF2837">
        <w:rPr>
          <w:noProof/>
        </w:rPr>
      </w:r>
      <w:r w:rsidRPr="00CF2837">
        <w:rPr>
          <w:noProof/>
        </w:rPr>
        <w:fldChar w:fldCharType="separate"/>
      </w:r>
      <w:r w:rsidRPr="00CF2837">
        <w:rPr>
          <w:noProof/>
        </w:rPr>
        <w:t>145</w:t>
      </w:r>
      <w:r w:rsidRPr="00CF2837">
        <w:rPr>
          <w:noProof/>
        </w:rPr>
        <w:fldChar w:fldCharType="end"/>
      </w:r>
    </w:p>
    <w:p w:rsidR="00CF2837" w:rsidRDefault="00CF2837">
      <w:pPr>
        <w:pStyle w:val="TOC3"/>
        <w:rPr>
          <w:rFonts w:asciiTheme="minorHAnsi" w:eastAsiaTheme="minorEastAsia" w:hAnsiTheme="minorHAnsi" w:cstheme="minorBidi"/>
          <w:b w:val="0"/>
          <w:noProof/>
          <w:kern w:val="0"/>
          <w:szCs w:val="22"/>
        </w:rPr>
      </w:pPr>
      <w:r>
        <w:rPr>
          <w:noProof/>
        </w:rPr>
        <w:t>Division 3—Other matters</w:t>
      </w:r>
      <w:r w:rsidRPr="00CF2837">
        <w:rPr>
          <w:b w:val="0"/>
          <w:noProof/>
          <w:sz w:val="18"/>
        </w:rPr>
        <w:tab/>
      </w:r>
      <w:r w:rsidRPr="00CF2837">
        <w:rPr>
          <w:b w:val="0"/>
          <w:noProof/>
          <w:sz w:val="18"/>
        </w:rPr>
        <w:fldChar w:fldCharType="begin"/>
      </w:r>
      <w:r w:rsidRPr="00CF2837">
        <w:rPr>
          <w:b w:val="0"/>
          <w:noProof/>
          <w:sz w:val="18"/>
        </w:rPr>
        <w:instrText xml:space="preserve"> PAGEREF _Toc453323028 \h </w:instrText>
      </w:r>
      <w:r w:rsidRPr="00CF2837">
        <w:rPr>
          <w:b w:val="0"/>
          <w:noProof/>
          <w:sz w:val="18"/>
        </w:rPr>
      </w:r>
      <w:r w:rsidRPr="00CF2837">
        <w:rPr>
          <w:b w:val="0"/>
          <w:noProof/>
          <w:sz w:val="18"/>
        </w:rPr>
        <w:fldChar w:fldCharType="separate"/>
      </w:r>
      <w:r w:rsidRPr="00CF2837">
        <w:rPr>
          <w:b w:val="0"/>
          <w:noProof/>
          <w:sz w:val="18"/>
        </w:rPr>
        <w:t>147</w:t>
      </w:r>
      <w:r w:rsidRPr="00CF2837">
        <w:rPr>
          <w:b w:val="0"/>
          <w:noProof/>
          <w:sz w:val="18"/>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91</w:t>
      </w:r>
      <w:r>
        <w:rPr>
          <w:noProof/>
        </w:rPr>
        <w:tab/>
        <w:t>What this Division is about</w:t>
      </w:r>
      <w:r w:rsidRPr="00CF2837">
        <w:rPr>
          <w:noProof/>
        </w:rPr>
        <w:tab/>
      </w:r>
      <w:r w:rsidRPr="00CF2837">
        <w:rPr>
          <w:noProof/>
        </w:rPr>
        <w:fldChar w:fldCharType="begin"/>
      </w:r>
      <w:r w:rsidRPr="00CF2837">
        <w:rPr>
          <w:noProof/>
        </w:rPr>
        <w:instrText xml:space="preserve"> PAGEREF _Toc453323029 \h </w:instrText>
      </w:r>
      <w:r w:rsidRPr="00CF2837">
        <w:rPr>
          <w:noProof/>
        </w:rPr>
      </w:r>
      <w:r w:rsidRPr="00CF2837">
        <w:rPr>
          <w:noProof/>
        </w:rPr>
        <w:fldChar w:fldCharType="separate"/>
      </w:r>
      <w:r w:rsidRPr="00CF2837">
        <w:rPr>
          <w:noProof/>
        </w:rPr>
        <w:t>147</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92</w:t>
      </w:r>
      <w:r>
        <w:rPr>
          <w:noProof/>
        </w:rPr>
        <w:tab/>
        <w:t>Right of recovery if another person is liable</w:t>
      </w:r>
      <w:r w:rsidRPr="00CF2837">
        <w:rPr>
          <w:noProof/>
        </w:rPr>
        <w:tab/>
      </w:r>
      <w:r w:rsidRPr="00CF2837">
        <w:rPr>
          <w:noProof/>
        </w:rPr>
        <w:fldChar w:fldCharType="begin"/>
      </w:r>
      <w:r w:rsidRPr="00CF2837">
        <w:rPr>
          <w:noProof/>
        </w:rPr>
        <w:instrText xml:space="preserve"> PAGEREF _Toc453323030 \h </w:instrText>
      </w:r>
      <w:r w:rsidRPr="00CF2837">
        <w:rPr>
          <w:noProof/>
        </w:rPr>
      </w:r>
      <w:r w:rsidRPr="00CF2837">
        <w:rPr>
          <w:noProof/>
        </w:rPr>
        <w:fldChar w:fldCharType="separate"/>
      </w:r>
      <w:r w:rsidRPr="00CF2837">
        <w:rPr>
          <w:noProof/>
        </w:rPr>
        <w:t>147</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93</w:t>
      </w:r>
      <w:r>
        <w:rPr>
          <w:noProof/>
        </w:rPr>
        <w:tab/>
        <w:t>Right of contribution if persons are jointly liable</w:t>
      </w:r>
      <w:r w:rsidRPr="00CF2837">
        <w:rPr>
          <w:noProof/>
        </w:rPr>
        <w:tab/>
      </w:r>
      <w:r w:rsidRPr="00CF2837">
        <w:rPr>
          <w:noProof/>
        </w:rPr>
        <w:fldChar w:fldCharType="begin"/>
      </w:r>
      <w:r w:rsidRPr="00CF2837">
        <w:rPr>
          <w:noProof/>
        </w:rPr>
        <w:instrText xml:space="preserve"> PAGEREF _Toc453323031 \h </w:instrText>
      </w:r>
      <w:r w:rsidRPr="00CF2837">
        <w:rPr>
          <w:noProof/>
        </w:rPr>
      </w:r>
      <w:r w:rsidRPr="00CF2837">
        <w:rPr>
          <w:noProof/>
        </w:rPr>
        <w:fldChar w:fldCharType="separate"/>
      </w:r>
      <w:r w:rsidRPr="00CF2837">
        <w:rPr>
          <w:noProof/>
        </w:rPr>
        <w:t>147</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94</w:t>
      </w:r>
      <w:r>
        <w:rPr>
          <w:noProof/>
        </w:rPr>
        <w:tab/>
        <w:t>Regulator may authorise amount to be recovered</w:t>
      </w:r>
      <w:r w:rsidRPr="00CF2837">
        <w:rPr>
          <w:noProof/>
        </w:rPr>
        <w:tab/>
      </w:r>
      <w:r w:rsidRPr="00CF2837">
        <w:rPr>
          <w:noProof/>
        </w:rPr>
        <w:fldChar w:fldCharType="begin"/>
      </w:r>
      <w:r w:rsidRPr="00CF2837">
        <w:rPr>
          <w:noProof/>
        </w:rPr>
        <w:instrText xml:space="preserve"> PAGEREF _Toc453323032 \h </w:instrText>
      </w:r>
      <w:r w:rsidRPr="00CF2837">
        <w:rPr>
          <w:noProof/>
        </w:rPr>
      </w:r>
      <w:r w:rsidRPr="00CF2837">
        <w:rPr>
          <w:noProof/>
        </w:rPr>
        <w:fldChar w:fldCharType="separate"/>
      </w:r>
      <w:r w:rsidRPr="00CF2837">
        <w:rPr>
          <w:noProof/>
        </w:rPr>
        <w:t>148</w:t>
      </w:r>
      <w:r w:rsidRPr="00CF2837">
        <w:rPr>
          <w:noProof/>
        </w:rPr>
        <w:fldChar w:fldCharType="end"/>
      </w:r>
    </w:p>
    <w:p w:rsidR="00CF2837" w:rsidRDefault="00CF2837">
      <w:pPr>
        <w:pStyle w:val="TOC2"/>
        <w:rPr>
          <w:rFonts w:asciiTheme="minorHAnsi" w:eastAsiaTheme="minorEastAsia" w:hAnsiTheme="minorHAnsi" w:cstheme="minorBidi"/>
          <w:b w:val="0"/>
          <w:noProof/>
          <w:kern w:val="0"/>
          <w:sz w:val="22"/>
          <w:szCs w:val="22"/>
        </w:rPr>
      </w:pPr>
      <w:r>
        <w:rPr>
          <w:noProof/>
        </w:rPr>
        <w:t>Part 8—Refunding large</w:t>
      </w:r>
      <w:r>
        <w:rPr>
          <w:noProof/>
        </w:rPr>
        <w:noBreakHyphen/>
        <w:t>scale generation shortfall charge</w:t>
      </w:r>
      <w:r w:rsidRPr="00CF2837">
        <w:rPr>
          <w:b w:val="0"/>
          <w:noProof/>
          <w:sz w:val="18"/>
        </w:rPr>
        <w:tab/>
      </w:r>
      <w:r w:rsidRPr="00CF2837">
        <w:rPr>
          <w:b w:val="0"/>
          <w:noProof/>
          <w:sz w:val="18"/>
        </w:rPr>
        <w:fldChar w:fldCharType="begin"/>
      </w:r>
      <w:r w:rsidRPr="00CF2837">
        <w:rPr>
          <w:b w:val="0"/>
          <w:noProof/>
          <w:sz w:val="18"/>
        </w:rPr>
        <w:instrText xml:space="preserve"> PAGEREF _Toc453323033 \h </w:instrText>
      </w:r>
      <w:r w:rsidRPr="00CF2837">
        <w:rPr>
          <w:b w:val="0"/>
          <w:noProof/>
          <w:sz w:val="18"/>
        </w:rPr>
      </w:r>
      <w:r w:rsidRPr="00CF2837">
        <w:rPr>
          <w:b w:val="0"/>
          <w:noProof/>
          <w:sz w:val="18"/>
        </w:rPr>
        <w:fldChar w:fldCharType="separate"/>
      </w:r>
      <w:r w:rsidRPr="00CF2837">
        <w:rPr>
          <w:b w:val="0"/>
          <w:noProof/>
          <w:sz w:val="18"/>
        </w:rPr>
        <w:t>149</w:t>
      </w:r>
      <w:r w:rsidRPr="00CF2837">
        <w:rPr>
          <w:b w:val="0"/>
          <w:noProof/>
          <w:sz w:val="18"/>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95</w:t>
      </w:r>
      <w:r>
        <w:rPr>
          <w:noProof/>
        </w:rPr>
        <w:tab/>
        <w:t>Refunding large</w:t>
      </w:r>
      <w:r>
        <w:rPr>
          <w:noProof/>
        </w:rPr>
        <w:noBreakHyphen/>
        <w:t>scale generation shortfall charge in later years</w:t>
      </w:r>
      <w:r w:rsidRPr="00CF2837">
        <w:rPr>
          <w:noProof/>
        </w:rPr>
        <w:tab/>
      </w:r>
      <w:r w:rsidRPr="00CF2837">
        <w:rPr>
          <w:noProof/>
        </w:rPr>
        <w:fldChar w:fldCharType="begin"/>
      </w:r>
      <w:r w:rsidRPr="00CF2837">
        <w:rPr>
          <w:noProof/>
        </w:rPr>
        <w:instrText xml:space="preserve"> PAGEREF _Toc453323034 \h </w:instrText>
      </w:r>
      <w:r w:rsidRPr="00CF2837">
        <w:rPr>
          <w:noProof/>
        </w:rPr>
      </w:r>
      <w:r w:rsidRPr="00CF2837">
        <w:rPr>
          <w:noProof/>
        </w:rPr>
        <w:fldChar w:fldCharType="separate"/>
      </w:r>
      <w:r w:rsidRPr="00CF2837">
        <w:rPr>
          <w:noProof/>
        </w:rPr>
        <w:t>149</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96</w:t>
      </w:r>
      <w:r>
        <w:rPr>
          <w:noProof/>
        </w:rPr>
        <w:tab/>
        <w:t>Value of certificates surrendered</w:t>
      </w:r>
      <w:r w:rsidRPr="00CF2837">
        <w:rPr>
          <w:noProof/>
        </w:rPr>
        <w:tab/>
      </w:r>
      <w:r w:rsidRPr="00CF2837">
        <w:rPr>
          <w:noProof/>
        </w:rPr>
        <w:fldChar w:fldCharType="begin"/>
      </w:r>
      <w:r w:rsidRPr="00CF2837">
        <w:rPr>
          <w:noProof/>
        </w:rPr>
        <w:instrText xml:space="preserve"> PAGEREF _Toc453323035 \h </w:instrText>
      </w:r>
      <w:r w:rsidRPr="00CF2837">
        <w:rPr>
          <w:noProof/>
        </w:rPr>
      </w:r>
      <w:r w:rsidRPr="00CF2837">
        <w:rPr>
          <w:noProof/>
        </w:rPr>
        <w:fldChar w:fldCharType="separate"/>
      </w:r>
      <w:r w:rsidRPr="00CF2837">
        <w:rPr>
          <w:noProof/>
        </w:rPr>
        <w:t>149</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97</w:t>
      </w:r>
      <w:r>
        <w:rPr>
          <w:noProof/>
        </w:rPr>
        <w:tab/>
        <w:t>Certificates can only be surrendered if there is no shortfall</w:t>
      </w:r>
      <w:r w:rsidRPr="00CF2837">
        <w:rPr>
          <w:noProof/>
        </w:rPr>
        <w:tab/>
      </w:r>
      <w:r w:rsidRPr="00CF2837">
        <w:rPr>
          <w:noProof/>
        </w:rPr>
        <w:fldChar w:fldCharType="begin"/>
      </w:r>
      <w:r w:rsidRPr="00CF2837">
        <w:rPr>
          <w:noProof/>
        </w:rPr>
        <w:instrText xml:space="preserve"> PAGEREF _Toc453323036 \h </w:instrText>
      </w:r>
      <w:r w:rsidRPr="00CF2837">
        <w:rPr>
          <w:noProof/>
        </w:rPr>
      </w:r>
      <w:r w:rsidRPr="00CF2837">
        <w:rPr>
          <w:noProof/>
        </w:rPr>
        <w:fldChar w:fldCharType="separate"/>
      </w:r>
      <w:r w:rsidRPr="00CF2837">
        <w:rPr>
          <w:noProof/>
        </w:rPr>
        <w:t>149</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98</w:t>
      </w:r>
      <w:r>
        <w:rPr>
          <w:noProof/>
        </w:rPr>
        <w:tab/>
        <w:t>Refund of charge where certificates surrendered</w:t>
      </w:r>
      <w:r w:rsidRPr="00CF2837">
        <w:rPr>
          <w:noProof/>
        </w:rPr>
        <w:tab/>
      </w:r>
      <w:r w:rsidRPr="00CF2837">
        <w:rPr>
          <w:noProof/>
        </w:rPr>
        <w:fldChar w:fldCharType="begin"/>
      </w:r>
      <w:r w:rsidRPr="00CF2837">
        <w:rPr>
          <w:noProof/>
        </w:rPr>
        <w:instrText xml:space="preserve"> PAGEREF _Toc453323037 \h </w:instrText>
      </w:r>
      <w:r w:rsidRPr="00CF2837">
        <w:rPr>
          <w:noProof/>
        </w:rPr>
      </w:r>
      <w:r w:rsidRPr="00CF2837">
        <w:rPr>
          <w:noProof/>
        </w:rPr>
        <w:fldChar w:fldCharType="separate"/>
      </w:r>
      <w:r w:rsidRPr="00CF2837">
        <w:rPr>
          <w:noProof/>
        </w:rPr>
        <w:t>150</w:t>
      </w:r>
      <w:r w:rsidRPr="00CF2837">
        <w:rPr>
          <w:noProof/>
        </w:rPr>
        <w:fldChar w:fldCharType="end"/>
      </w:r>
    </w:p>
    <w:p w:rsidR="00CF2837" w:rsidRDefault="00CF2837">
      <w:pPr>
        <w:pStyle w:val="TOC2"/>
        <w:rPr>
          <w:rFonts w:asciiTheme="minorHAnsi" w:eastAsiaTheme="minorEastAsia" w:hAnsiTheme="minorHAnsi" w:cstheme="minorBidi"/>
          <w:b w:val="0"/>
          <w:noProof/>
          <w:kern w:val="0"/>
          <w:sz w:val="22"/>
          <w:szCs w:val="22"/>
        </w:rPr>
      </w:pPr>
      <w:r>
        <w:rPr>
          <w:noProof/>
        </w:rPr>
        <w:t>Part 9—Penalty charge</w:t>
      </w:r>
      <w:r w:rsidRPr="00CF2837">
        <w:rPr>
          <w:b w:val="0"/>
          <w:noProof/>
          <w:sz w:val="18"/>
        </w:rPr>
        <w:tab/>
      </w:r>
      <w:r w:rsidRPr="00CF2837">
        <w:rPr>
          <w:b w:val="0"/>
          <w:noProof/>
          <w:sz w:val="18"/>
        </w:rPr>
        <w:fldChar w:fldCharType="begin"/>
      </w:r>
      <w:r w:rsidRPr="00CF2837">
        <w:rPr>
          <w:b w:val="0"/>
          <w:noProof/>
          <w:sz w:val="18"/>
        </w:rPr>
        <w:instrText xml:space="preserve"> PAGEREF _Toc453323038 \h </w:instrText>
      </w:r>
      <w:r w:rsidRPr="00CF2837">
        <w:rPr>
          <w:b w:val="0"/>
          <w:noProof/>
          <w:sz w:val="18"/>
        </w:rPr>
      </w:r>
      <w:r w:rsidRPr="00CF2837">
        <w:rPr>
          <w:b w:val="0"/>
          <w:noProof/>
          <w:sz w:val="18"/>
        </w:rPr>
        <w:fldChar w:fldCharType="separate"/>
      </w:r>
      <w:r w:rsidRPr="00CF2837">
        <w:rPr>
          <w:b w:val="0"/>
          <w:noProof/>
          <w:sz w:val="18"/>
        </w:rPr>
        <w:t>151</w:t>
      </w:r>
      <w:r w:rsidRPr="00CF2837">
        <w:rPr>
          <w:b w:val="0"/>
          <w:noProof/>
          <w:sz w:val="18"/>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99</w:t>
      </w:r>
      <w:r>
        <w:rPr>
          <w:noProof/>
        </w:rPr>
        <w:tab/>
        <w:t>Penalty charge for failure to provide statements or information relevant to large</w:t>
      </w:r>
      <w:r>
        <w:rPr>
          <w:noProof/>
        </w:rPr>
        <w:noBreakHyphen/>
        <w:t>scale generation shortfall charge</w:t>
      </w:r>
      <w:r w:rsidRPr="00CF2837">
        <w:rPr>
          <w:noProof/>
        </w:rPr>
        <w:tab/>
      </w:r>
      <w:r w:rsidRPr="00CF2837">
        <w:rPr>
          <w:noProof/>
        </w:rPr>
        <w:fldChar w:fldCharType="begin"/>
      </w:r>
      <w:r w:rsidRPr="00CF2837">
        <w:rPr>
          <w:noProof/>
        </w:rPr>
        <w:instrText xml:space="preserve"> PAGEREF _Toc453323039 \h </w:instrText>
      </w:r>
      <w:r w:rsidRPr="00CF2837">
        <w:rPr>
          <w:noProof/>
        </w:rPr>
      </w:r>
      <w:r w:rsidRPr="00CF2837">
        <w:rPr>
          <w:noProof/>
        </w:rPr>
        <w:fldChar w:fldCharType="separate"/>
      </w:r>
      <w:r w:rsidRPr="00CF2837">
        <w:rPr>
          <w:noProof/>
        </w:rPr>
        <w:t>151</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99A</w:t>
      </w:r>
      <w:r>
        <w:rPr>
          <w:noProof/>
        </w:rPr>
        <w:tab/>
        <w:t>Penalty charge for failure to provide statements or information relevant to small</w:t>
      </w:r>
      <w:r>
        <w:rPr>
          <w:noProof/>
        </w:rPr>
        <w:noBreakHyphen/>
        <w:t>scale technology shortfall charge</w:t>
      </w:r>
      <w:r w:rsidRPr="00CF2837">
        <w:rPr>
          <w:noProof/>
        </w:rPr>
        <w:tab/>
      </w:r>
      <w:r w:rsidRPr="00CF2837">
        <w:rPr>
          <w:noProof/>
        </w:rPr>
        <w:fldChar w:fldCharType="begin"/>
      </w:r>
      <w:r w:rsidRPr="00CF2837">
        <w:rPr>
          <w:noProof/>
        </w:rPr>
        <w:instrText xml:space="preserve"> PAGEREF _Toc453323040 \h </w:instrText>
      </w:r>
      <w:r w:rsidRPr="00CF2837">
        <w:rPr>
          <w:noProof/>
        </w:rPr>
      </w:r>
      <w:r w:rsidRPr="00CF2837">
        <w:rPr>
          <w:noProof/>
        </w:rPr>
        <w:fldChar w:fldCharType="separate"/>
      </w:r>
      <w:r w:rsidRPr="00CF2837">
        <w:rPr>
          <w:noProof/>
        </w:rPr>
        <w:t>152</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100</w:t>
      </w:r>
      <w:r>
        <w:rPr>
          <w:noProof/>
        </w:rPr>
        <w:tab/>
        <w:t>False or misleading statements</w:t>
      </w:r>
      <w:r w:rsidRPr="00CF2837">
        <w:rPr>
          <w:noProof/>
        </w:rPr>
        <w:tab/>
      </w:r>
      <w:r w:rsidRPr="00CF2837">
        <w:rPr>
          <w:noProof/>
        </w:rPr>
        <w:fldChar w:fldCharType="begin"/>
      </w:r>
      <w:r w:rsidRPr="00CF2837">
        <w:rPr>
          <w:noProof/>
        </w:rPr>
        <w:instrText xml:space="preserve"> PAGEREF _Toc453323041 \h </w:instrText>
      </w:r>
      <w:r w:rsidRPr="00CF2837">
        <w:rPr>
          <w:noProof/>
        </w:rPr>
      </w:r>
      <w:r w:rsidRPr="00CF2837">
        <w:rPr>
          <w:noProof/>
        </w:rPr>
        <w:fldChar w:fldCharType="separate"/>
      </w:r>
      <w:r w:rsidRPr="00CF2837">
        <w:rPr>
          <w:noProof/>
        </w:rPr>
        <w:t>153</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lastRenderedPageBreak/>
        <w:t>101</w:t>
      </w:r>
      <w:r>
        <w:rPr>
          <w:noProof/>
        </w:rPr>
        <w:tab/>
        <w:t>Penalty charge where arrangement to avoid renewable energy shortfall charge</w:t>
      </w:r>
      <w:r w:rsidRPr="00CF2837">
        <w:rPr>
          <w:noProof/>
        </w:rPr>
        <w:tab/>
      </w:r>
      <w:r w:rsidRPr="00CF2837">
        <w:rPr>
          <w:noProof/>
        </w:rPr>
        <w:fldChar w:fldCharType="begin"/>
      </w:r>
      <w:r w:rsidRPr="00CF2837">
        <w:rPr>
          <w:noProof/>
        </w:rPr>
        <w:instrText xml:space="preserve"> PAGEREF _Toc453323042 \h </w:instrText>
      </w:r>
      <w:r w:rsidRPr="00CF2837">
        <w:rPr>
          <w:noProof/>
        </w:rPr>
      </w:r>
      <w:r w:rsidRPr="00CF2837">
        <w:rPr>
          <w:noProof/>
        </w:rPr>
        <w:fldChar w:fldCharType="separate"/>
      </w:r>
      <w:r w:rsidRPr="00CF2837">
        <w:rPr>
          <w:noProof/>
        </w:rPr>
        <w:t>154</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102</w:t>
      </w:r>
      <w:r>
        <w:rPr>
          <w:noProof/>
        </w:rPr>
        <w:tab/>
        <w:t>Assessment of penalty charge</w:t>
      </w:r>
      <w:r w:rsidRPr="00CF2837">
        <w:rPr>
          <w:noProof/>
        </w:rPr>
        <w:tab/>
      </w:r>
      <w:r w:rsidRPr="00CF2837">
        <w:rPr>
          <w:noProof/>
        </w:rPr>
        <w:fldChar w:fldCharType="begin"/>
      </w:r>
      <w:r w:rsidRPr="00CF2837">
        <w:rPr>
          <w:noProof/>
        </w:rPr>
        <w:instrText xml:space="preserve"> PAGEREF _Toc453323043 \h </w:instrText>
      </w:r>
      <w:r w:rsidRPr="00CF2837">
        <w:rPr>
          <w:noProof/>
        </w:rPr>
      </w:r>
      <w:r w:rsidRPr="00CF2837">
        <w:rPr>
          <w:noProof/>
        </w:rPr>
        <w:fldChar w:fldCharType="separate"/>
      </w:r>
      <w:r w:rsidRPr="00CF2837">
        <w:rPr>
          <w:noProof/>
        </w:rPr>
        <w:t>155</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103</w:t>
      </w:r>
      <w:r>
        <w:rPr>
          <w:noProof/>
        </w:rPr>
        <w:tab/>
        <w:t>Remitting penalty charge</w:t>
      </w:r>
      <w:r w:rsidRPr="00CF2837">
        <w:rPr>
          <w:noProof/>
        </w:rPr>
        <w:tab/>
      </w:r>
      <w:r w:rsidRPr="00CF2837">
        <w:rPr>
          <w:noProof/>
        </w:rPr>
        <w:fldChar w:fldCharType="begin"/>
      </w:r>
      <w:r w:rsidRPr="00CF2837">
        <w:rPr>
          <w:noProof/>
        </w:rPr>
        <w:instrText xml:space="preserve"> PAGEREF _Toc453323044 \h </w:instrText>
      </w:r>
      <w:r w:rsidRPr="00CF2837">
        <w:rPr>
          <w:noProof/>
        </w:rPr>
      </w:r>
      <w:r w:rsidRPr="00CF2837">
        <w:rPr>
          <w:noProof/>
        </w:rPr>
        <w:fldChar w:fldCharType="separate"/>
      </w:r>
      <w:r w:rsidRPr="00CF2837">
        <w:rPr>
          <w:noProof/>
        </w:rPr>
        <w:t>155</w:t>
      </w:r>
      <w:r w:rsidRPr="00CF2837">
        <w:rPr>
          <w:noProof/>
        </w:rPr>
        <w:fldChar w:fldCharType="end"/>
      </w:r>
    </w:p>
    <w:p w:rsidR="00CF2837" w:rsidRDefault="00CF2837">
      <w:pPr>
        <w:pStyle w:val="TOC2"/>
        <w:rPr>
          <w:rFonts w:asciiTheme="minorHAnsi" w:eastAsiaTheme="minorEastAsia" w:hAnsiTheme="minorHAnsi" w:cstheme="minorBidi"/>
          <w:b w:val="0"/>
          <w:noProof/>
          <w:kern w:val="0"/>
          <w:sz w:val="22"/>
          <w:szCs w:val="22"/>
        </w:rPr>
      </w:pPr>
      <w:r>
        <w:rPr>
          <w:noProof/>
        </w:rPr>
        <w:t>Part 10—Administration</w:t>
      </w:r>
      <w:r w:rsidRPr="00CF2837">
        <w:rPr>
          <w:b w:val="0"/>
          <w:noProof/>
          <w:sz w:val="18"/>
        </w:rPr>
        <w:tab/>
      </w:r>
      <w:r w:rsidRPr="00CF2837">
        <w:rPr>
          <w:b w:val="0"/>
          <w:noProof/>
          <w:sz w:val="18"/>
        </w:rPr>
        <w:fldChar w:fldCharType="begin"/>
      </w:r>
      <w:r w:rsidRPr="00CF2837">
        <w:rPr>
          <w:b w:val="0"/>
          <w:noProof/>
          <w:sz w:val="18"/>
        </w:rPr>
        <w:instrText xml:space="preserve"> PAGEREF _Toc453323045 \h </w:instrText>
      </w:r>
      <w:r w:rsidRPr="00CF2837">
        <w:rPr>
          <w:b w:val="0"/>
          <w:noProof/>
          <w:sz w:val="18"/>
        </w:rPr>
      </w:r>
      <w:r w:rsidRPr="00CF2837">
        <w:rPr>
          <w:b w:val="0"/>
          <w:noProof/>
          <w:sz w:val="18"/>
        </w:rPr>
        <w:fldChar w:fldCharType="separate"/>
      </w:r>
      <w:r w:rsidRPr="00CF2837">
        <w:rPr>
          <w:b w:val="0"/>
          <w:noProof/>
          <w:sz w:val="18"/>
        </w:rPr>
        <w:t>156</w:t>
      </w:r>
      <w:r w:rsidRPr="00CF2837">
        <w:rPr>
          <w:b w:val="0"/>
          <w:noProof/>
          <w:sz w:val="18"/>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104</w:t>
      </w:r>
      <w:r>
        <w:rPr>
          <w:noProof/>
        </w:rPr>
        <w:tab/>
        <w:t>General administration of Act</w:t>
      </w:r>
      <w:r w:rsidRPr="00CF2837">
        <w:rPr>
          <w:noProof/>
        </w:rPr>
        <w:tab/>
      </w:r>
      <w:r w:rsidRPr="00CF2837">
        <w:rPr>
          <w:noProof/>
        </w:rPr>
        <w:fldChar w:fldCharType="begin"/>
      </w:r>
      <w:r w:rsidRPr="00CF2837">
        <w:rPr>
          <w:noProof/>
        </w:rPr>
        <w:instrText xml:space="preserve"> PAGEREF _Toc453323046 \h </w:instrText>
      </w:r>
      <w:r w:rsidRPr="00CF2837">
        <w:rPr>
          <w:noProof/>
        </w:rPr>
      </w:r>
      <w:r w:rsidRPr="00CF2837">
        <w:rPr>
          <w:noProof/>
        </w:rPr>
        <w:fldChar w:fldCharType="separate"/>
      </w:r>
      <w:r w:rsidRPr="00CF2837">
        <w:rPr>
          <w:noProof/>
        </w:rPr>
        <w:t>156</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105</w:t>
      </w:r>
      <w:r>
        <w:rPr>
          <w:noProof/>
        </w:rPr>
        <w:tab/>
        <w:t>Annual report</w:t>
      </w:r>
      <w:r w:rsidRPr="00CF2837">
        <w:rPr>
          <w:noProof/>
        </w:rPr>
        <w:tab/>
      </w:r>
      <w:r w:rsidRPr="00CF2837">
        <w:rPr>
          <w:noProof/>
        </w:rPr>
        <w:fldChar w:fldCharType="begin"/>
      </w:r>
      <w:r w:rsidRPr="00CF2837">
        <w:rPr>
          <w:noProof/>
        </w:rPr>
        <w:instrText xml:space="preserve"> PAGEREF _Toc453323047 \h </w:instrText>
      </w:r>
      <w:r w:rsidRPr="00CF2837">
        <w:rPr>
          <w:noProof/>
        </w:rPr>
      </w:r>
      <w:r w:rsidRPr="00CF2837">
        <w:rPr>
          <w:noProof/>
        </w:rPr>
        <w:fldChar w:fldCharType="separate"/>
      </w:r>
      <w:r w:rsidRPr="00CF2837">
        <w:rPr>
          <w:noProof/>
        </w:rPr>
        <w:t>156</w:t>
      </w:r>
      <w:r w:rsidRPr="00CF2837">
        <w:rPr>
          <w:noProof/>
        </w:rPr>
        <w:fldChar w:fldCharType="end"/>
      </w:r>
    </w:p>
    <w:p w:rsidR="00CF2837" w:rsidRDefault="00CF2837">
      <w:pPr>
        <w:pStyle w:val="TOC2"/>
        <w:rPr>
          <w:rFonts w:asciiTheme="minorHAnsi" w:eastAsiaTheme="minorEastAsia" w:hAnsiTheme="minorHAnsi" w:cstheme="minorBidi"/>
          <w:b w:val="0"/>
          <w:noProof/>
          <w:kern w:val="0"/>
          <w:sz w:val="22"/>
          <w:szCs w:val="22"/>
        </w:rPr>
      </w:pPr>
      <w:r>
        <w:rPr>
          <w:noProof/>
        </w:rPr>
        <w:t>Part 11—Audit</w:t>
      </w:r>
      <w:r w:rsidRPr="00CF2837">
        <w:rPr>
          <w:b w:val="0"/>
          <w:noProof/>
          <w:sz w:val="18"/>
        </w:rPr>
        <w:tab/>
      </w:r>
      <w:r w:rsidRPr="00CF2837">
        <w:rPr>
          <w:b w:val="0"/>
          <w:noProof/>
          <w:sz w:val="18"/>
        </w:rPr>
        <w:fldChar w:fldCharType="begin"/>
      </w:r>
      <w:r w:rsidRPr="00CF2837">
        <w:rPr>
          <w:b w:val="0"/>
          <w:noProof/>
          <w:sz w:val="18"/>
        </w:rPr>
        <w:instrText xml:space="preserve"> PAGEREF _Toc453323048 \h </w:instrText>
      </w:r>
      <w:r w:rsidRPr="00CF2837">
        <w:rPr>
          <w:b w:val="0"/>
          <w:noProof/>
          <w:sz w:val="18"/>
        </w:rPr>
      </w:r>
      <w:r w:rsidRPr="00CF2837">
        <w:rPr>
          <w:b w:val="0"/>
          <w:noProof/>
          <w:sz w:val="18"/>
        </w:rPr>
        <w:fldChar w:fldCharType="separate"/>
      </w:r>
      <w:r w:rsidRPr="00CF2837">
        <w:rPr>
          <w:b w:val="0"/>
          <w:noProof/>
          <w:sz w:val="18"/>
        </w:rPr>
        <w:t>157</w:t>
      </w:r>
      <w:r w:rsidRPr="00CF2837">
        <w:rPr>
          <w:b w:val="0"/>
          <w:noProof/>
          <w:sz w:val="18"/>
        </w:rPr>
        <w:fldChar w:fldCharType="end"/>
      </w:r>
    </w:p>
    <w:p w:rsidR="00CF2837" w:rsidRDefault="00CF2837">
      <w:pPr>
        <w:pStyle w:val="TOC3"/>
        <w:rPr>
          <w:rFonts w:asciiTheme="minorHAnsi" w:eastAsiaTheme="minorEastAsia" w:hAnsiTheme="minorHAnsi" w:cstheme="minorBidi"/>
          <w:b w:val="0"/>
          <w:noProof/>
          <w:kern w:val="0"/>
          <w:szCs w:val="22"/>
        </w:rPr>
      </w:pPr>
      <w:r>
        <w:rPr>
          <w:noProof/>
        </w:rPr>
        <w:t>Division 1—Overview</w:t>
      </w:r>
      <w:r w:rsidRPr="00CF2837">
        <w:rPr>
          <w:b w:val="0"/>
          <w:noProof/>
          <w:sz w:val="18"/>
        </w:rPr>
        <w:tab/>
      </w:r>
      <w:r w:rsidRPr="00CF2837">
        <w:rPr>
          <w:b w:val="0"/>
          <w:noProof/>
          <w:sz w:val="18"/>
        </w:rPr>
        <w:fldChar w:fldCharType="begin"/>
      </w:r>
      <w:r w:rsidRPr="00CF2837">
        <w:rPr>
          <w:b w:val="0"/>
          <w:noProof/>
          <w:sz w:val="18"/>
        </w:rPr>
        <w:instrText xml:space="preserve"> PAGEREF _Toc453323049 \h </w:instrText>
      </w:r>
      <w:r w:rsidRPr="00CF2837">
        <w:rPr>
          <w:b w:val="0"/>
          <w:noProof/>
          <w:sz w:val="18"/>
        </w:rPr>
      </w:r>
      <w:r w:rsidRPr="00CF2837">
        <w:rPr>
          <w:b w:val="0"/>
          <w:noProof/>
          <w:sz w:val="18"/>
        </w:rPr>
        <w:fldChar w:fldCharType="separate"/>
      </w:r>
      <w:r w:rsidRPr="00CF2837">
        <w:rPr>
          <w:b w:val="0"/>
          <w:noProof/>
          <w:sz w:val="18"/>
        </w:rPr>
        <w:t>157</w:t>
      </w:r>
      <w:r w:rsidRPr="00CF2837">
        <w:rPr>
          <w:b w:val="0"/>
          <w:noProof/>
          <w:sz w:val="18"/>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106</w:t>
      </w:r>
      <w:r>
        <w:rPr>
          <w:noProof/>
        </w:rPr>
        <w:tab/>
        <w:t>Overview of Part</w:t>
      </w:r>
      <w:r w:rsidRPr="00CF2837">
        <w:rPr>
          <w:noProof/>
        </w:rPr>
        <w:tab/>
      </w:r>
      <w:r w:rsidRPr="00CF2837">
        <w:rPr>
          <w:noProof/>
        </w:rPr>
        <w:fldChar w:fldCharType="begin"/>
      </w:r>
      <w:r w:rsidRPr="00CF2837">
        <w:rPr>
          <w:noProof/>
        </w:rPr>
        <w:instrText xml:space="preserve"> PAGEREF _Toc453323050 \h </w:instrText>
      </w:r>
      <w:r w:rsidRPr="00CF2837">
        <w:rPr>
          <w:noProof/>
        </w:rPr>
      </w:r>
      <w:r w:rsidRPr="00CF2837">
        <w:rPr>
          <w:noProof/>
        </w:rPr>
        <w:fldChar w:fldCharType="separate"/>
      </w:r>
      <w:r w:rsidRPr="00CF2837">
        <w:rPr>
          <w:noProof/>
        </w:rPr>
        <w:t>157</w:t>
      </w:r>
      <w:r w:rsidRPr="00CF2837">
        <w:rPr>
          <w:noProof/>
        </w:rPr>
        <w:fldChar w:fldCharType="end"/>
      </w:r>
    </w:p>
    <w:p w:rsidR="00CF2837" w:rsidRDefault="00CF2837">
      <w:pPr>
        <w:pStyle w:val="TOC3"/>
        <w:rPr>
          <w:rFonts w:asciiTheme="minorHAnsi" w:eastAsiaTheme="minorEastAsia" w:hAnsiTheme="minorHAnsi" w:cstheme="minorBidi"/>
          <w:b w:val="0"/>
          <w:noProof/>
          <w:kern w:val="0"/>
          <w:szCs w:val="22"/>
        </w:rPr>
      </w:pPr>
      <w:r>
        <w:rPr>
          <w:noProof/>
        </w:rPr>
        <w:t>Division 2—Appointment of authorised officers and identity cards</w:t>
      </w:r>
      <w:r w:rsidRPr="00CF2837">
        <w:rPr>
          <w:b w:val="0"/>
          <w:noProof/>
          <w:sz w:val="18"/>
        </w:rPr>
        <w:tab/>
      </w:r>
      <w:r w:rsidRPr="00CF2837">
        <w:rPr>
          <w:b w:val="0"/>
          <w:noProof/>
          <w:sz w:val="18"/>
        </w:rPr>
        <w:fldChar w:fldCharType="begin"/>
      </w:r>
      <w:r w:rsidRPr="00CF2837">
        <w:rPr>
          <w:b w:val="0"/>
          <w:noProof/>
          <w:sz w:val="18"/>
        </w:rPr>
        <w:instrText xml:space="preserve"> PAGEREF _Toc453323051 \h </w:instrText>
      </w:r>
      <w:r w:rsidRPr="00CF2837">
        <w:rPr>
          <w:b w:val="0"/>
          <w:noProof/>
          <w:sz w:val="18"/>
        </w:rPr>
      </w:r>
      <w:r w:rsidRPr="00CF2837">
        <w:rPr>
          <w:b w:val="0"/>
          <w:noProof/>
          <w:sz w:val="18"/>
        </w:rPr>
        <w:fldChar w:fldCharType="separate"/>
      </w:r>
      <w:r w:rsidRPr="00CF2837">
        <w:rPr>
          <w:b w:val="0"/>
          <w:noProof/>
          <w:sz w:val="18"/>
        </w:rPr>
        <w:t>158</w:t>
      </w:r>
      <w:r w:rsidRPr="00CF2837">
        <w:rPr>
          <w:b w:val="0"/>
          <w:noProof/>
          <w:sz w:val="18"/>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107</w:t>
      </w:r>
      <w:r>
        <w:rPr>
          <w:noProof/>
        </w:rPr>
        <w:tab/>
        <w:t>Appointment of authorised officers</w:t>
      </w:r>
      <w:r w:rsidRPr="00CF2837">
        <w:rPr>
          <w:noProof/>
        </w:rPr>
        <w:tab/>
      </w:r>
      <w:r w:rsidRPr="00CF2837">
        <w:rPr>
          <w:noProof/>
        </w:rPr>
        <w:fldChar w:fldCharType="begin"/>
      </w:r>
      <w:r w:rsidRPr="00CF2837">
        <w:rPr>
          <w:noProof/>
        </w:rPr>
        <w:instrText xml:space="preserve"> PAGEREF _Toc453323052 \h </w:instrText>
      </w:r>
      <w:r w:rsidRPr="00CF2837">
        <w:rPr>
          <w:noProof/>
        </w:rPr>
      </w:r>
      <w:r w:rsidRPr="00CF2837">
        <w:rPr>
          <w:noProof/>
        </w:rPr>
        <w:fldChar w:fldCharType="separate"/>
      </w:r>
      <w:r w:rsidRPr="00CF2837">
        <w:rPr>
          <w:noProof/>
        </w:rPr>
        <w:t>158</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108</w:t>
      </w:r>
      <w:r>
        <w:rPr>
          <w:noProof/>
        </w:rPr>
        <w:tab/>
        <w:t>Identity cards</w:t>
      </w:r>
      <w:r w:rsidRPr="00CF2837">
        <w:rPr>
          <w:noProof/>
        </w:rPr>
        <w:tab/>
      </w:r>
      <w:r w:rsidRPr="00CF2837">
        <w:rPr>
          <w:noProof/>
        </w:rPr>
        <w:fldChar w:fldCharType="begin"/>
      </w:r>
      <w:r w:rsidRPr="00CF2837">
        <w:rPr>
          <w:noProof/>
        </w:rPr>
        <w:instrText xml:space="preserve"> PAGEREF _Toc453323053 \h </w:instrText>
      </w:r>
      <w:r w:rsidRPr="00CF2837">
        <w:rPr>
          <w:noProof/>
        </w:rPr>
      </w:r>
      <w:r w:rsidRPr="00CF2837">
        <w:rPr>
          <w:noProof/>
        </w:rPr>
        <w:fldChar w:fldCharType="separate"/>
      </w:r>
      <w:r w:rsidRPr="00CF2837">
        <w:rPr>
          <w:noProof/>
        </w:rPr>
        <w:t>158</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109</w:t>
      </w:r>
      <w:r>
        <w:rPr>
          <w:noProof/>
        </w:rPr>
        <w:tab/>
        <w:t>Offences related to identity cards</w:t>
      </w:r>
      <w:r w:rsidRPr="00CF2837">
        <w:rPr>
          <w:noProof/>
        </w:rPr>
        <w:tab/>
      </w:r>
      <w:r w:rsidRPr="00CF2837">
        <w:rPr>
          <w:noProof/>
        </w:rPr>
        <w:fldChar w:fldCharType="begin"/>
      </w:r>
      <w:r w:rsidRPr="00CF2837">
        <w:rPr>
          <w:noProof/>
        </w:rPr>
        <w:instrText xml:space="preserve"> PAGEREF _Toc453323054 \h </w:instrText>
      </w:r>
      <w:r w:rsidRPr="00CF2837">
        <w:rPr>
          <w:noProof/>
        </w:rPr>
      </w:r>
      <w:r w:rsidRPr="00CF2837">
        <w:rPr>
          <w:noProof/>
        </w:rPr>
        <w:fldChar w:fldCharType="separate"/>
      </w:r>
      <w:r w:rsidRPr="00CF2837">
        <w:rPr>
          <w:noProof/>
        </w:rPr>
        <w:t>158</w:t>
      </w:r>
      <w:r w:rsidRPr="00CF2837">
        <w:rPr>
          <w:noProof/>
        </w:rPr>
        <w:fldChar w:fldCharType="end"/>
      </w:r>
    </w:p>
    <w:p w:rsidR="00CF2837" w:rsidRDefault="00CF2837">
      <w:pPr>
        <w:pStyle w:val="TOC3"/>
        <w:rPr>
          <w:rFonts w:asciiTheme="minorHAnsi" w:eastAsiaTheme="minorEastAsia" w:hAnsiTheme="minorHAnsi" w:cstheme="minorBidi"/>
          <w:b w:val="0"/>
          <w:noProof/>
          <w:kern w:val="0"/>
          <w:szCs w:val="22"/>
        </w:rPr>
      </w:pPr>
      <w:r>
        <w:rPr>
          <w:noProof/>
        </w:rPr>
        <w:t>Division 3—Powers of authorised officer</w:t>
      </w:r>
      <w:r w:rsidRPr="00CF2837">
        <w:rPr>
          <w:b w:val="0"/>
          <w:noProof/>
          <w:sz w:val="18"/>
        </w:rPr>
        <w:tab/>
      </w:r>
      <w:r w:rsidRPr="00CF2837">
        <w:rPr>
          <w:b w:val="0"/>
          <w:noProof/>
          <w:sz w:val="18"/>
        </w:rPr>
        <w:fldChar w:fldCharType="begin"/>
      </w:r>
      <w:r w:rsidRPr="00CF2837">
        <w:rPr>
          <w:b w:val="0"/>
          <w:noProof/>
          <w:sz w:val="18"/>
        </w:rPr>
        <w:instrText xml:space="preserve"> PAGEREF _Toc453323055 \h </w:instrText>
      </w:r>
      <w:r w:rsidRPr="00CF2837">
        <w:rPr>
          <w:b w:val="0"/>
          <w:noProof/>
          <w:sz w:val="18"/>
        </w:rPr>
      </w:r>
      <w:r w:rsidRPr="00CF2837">
        <w:rPr>
          <w:b w:val="0"/>
          <w:noProof/>
          <w:sz w:val="18"/>
        </w:rPr>
        <w:fldChar w:fldCharType="separate"/>
      </w:r>
      <w:r w:rsidRPr="00CF2837">
        <w:rPr>
          <w:b w:val="0"/>
          <w:noProof/>
          <w:sz w:val="18"/>
        </w:rPr>
        <w:t>160</w:t>
      </w:r>
      <w:r w:rsidRPr="00CF2837">
        <w:rPr>
          <w:b w:val="0"/>
          <w:noProof/>
          <w:sz w:val="18"/>
        </w:rPr>
        <w:fldChar w:fldCharType="end"/>
      </w:r>
    </w:p>
    <w:p w:rsidR="00CF2837" w:rsidRDefault="00CF2837">
      <w:pPr>
        <w:pStyle w:val="TOC4"/>
        <w:rPr>
          <w:rFonts w:asciiTheme="minorHAnsi" w:eastAsiaTheme="minorEastAsia" w:hAnsiTheme="minorHAnsi" w:cstheme="minorBidi"/>
          <w:b w:val="0"/>
          <w:noProof/>
          <w:kern w:val="0"/>
          <w:sz w:val="22"/>
          <w:szCs w:val="22"/>
        </w:rPr>
      </w:pPr>
      <w:r>
        <w:rPr>
          <w:noProof/>
        </w:rPr>
        <w:t>Subdivision A—Monitoring powers</w:t>
      </w:r>
      <w:r w:rsidRPr="00CF2837">
        <w:rPr>
          <w:b w:val="0"/>
          <w:noProof/>
          <w:sz w:val="18"/>
        </w:rPr>
        <w:tab/>
      </w:r>
      <w:r w:rsidRPr="00CF2837">
        <w:rPr>
          <w:b w:val="0"/>
          <w:noProof/>
          <w:sz w:val="18"/>
        </w:rPr>
        <w:fldChar w:fldCharType="begin"/>
      </w:r>
      <w:r w:rsidRPr="00CF2837">
        <w:rPr>
          <w:b w:val="0"/>
          <w:noProof/>
          <w:sz w:val="18"/>
        </w:rPr>
        <w:instrText xml:space="preserve"> PAGEREF _Toc453323056 \h </w:instrText>
      </w:r>
      <w:r w:rsidRPr="00CF2837">
        <w:rPr>
          <w:b w:val="0"/>
          <w:noProof/>
          <w:sz w:val="18"/>
        </w:rPr>
      </w:r>
      <w:r w:rsidRPr="00CF2837">
        <w:rPr>
          <w:b w:val="0"/>
          <w:noProof/>
          <w:sz w:val="18"/>
        </w:rPr>
        <w:fldChar w:fldCharType="separate"/>
      </w:r>
      <w:r w:rsidRPr="00CF2837">
        <w:rPr>
          <w:b w:val="0"/>
          <w:noProof/>
          <w:sz w:val="18"/>
        </w:rPr>
        <w:t>160</w:t>
      </w:r>
      <w:r w:rsidRPr="00CF2837">
        <w:rPr>
          <w:b w:val="0"/>
          <w:noProof/>
          <w:sz w:val="18"/>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110</w:t>
      </w:r>
      <w:r>
        <w:rPr>
          <w:noProof/>
        </w:rPr>
        <w:tab/>
        <w:t>Entry to premises</w:t>
      </w:r>
      <w:r w:rsidRPr="00CF2837">
        <w:rPr>
          <w:noProof/>
        </w:rPr>
        <w:tab/>
      </w:r>
      <w:r w:rsidRPr="00CF2837">
        <w:rPr>
          <w:noProof/>
        </w:rPr>
        <w:fldChar w:fldCharType="begin"/>
      </w:r>
      <w:r w:rsidRPr="00CF2837">
        <w:rPr>
          <w:noProof/>
        </w:rPr>
        <w:instrText xml:space="preserve"> PAGEREF _Toc453323057 \h </w:instrText>
      </w:r>
      <w:r w:rsidRPr="00CF2837">
        <w:rPr>
          <w:noProof/>
        </w:rPr>
      </w:r>
      <w:r w:rsidRPr="00CF2837">
        <w:rPr>
          <w:noProof/>
        </w:rPr>
        <w:fldChar w:fldCharType="separate"/>
      </w:r>
      <w:r w:rsidRPr="00CF2837">
        <w:rPr>
          <w:noProof/>
        </w:rPr>
        <w:t>160</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111</w:t>
      </w:r>
      <w:r>
        <w:rPr>
          <w:noProof/>
        </w:rPr>
        <w:tab/>
        <w:t>Monitoring powers of authorised officers</w:t>
      </w:r>
      <w:r w:rsidRPr="00CF2837">
        <w:rPr>
          <w:noProof/>
        </w:rPr>
        <w:tab/>
      </w:r>
      <w:r w:rsidRPr="00CF2837">
        <w:rPr>
          <w:noProof/>
        </w:rPr>
        <w:fldChar w:fldCharType="begin"/>
      </w:r>
      <w:r w:rsidRPr="00CF2837">
        <w:rPr>
          <w:noProof/>
        </w:rPr>
        <w:instrText xml:space="preserve"> PAGEREF _Toc453323058 \h </w:instrText>
      </w:r>
      <w:r w:rsidRPr="00CF2837">
        <w:rPr>
          <w:noProof/>
        </w:rPr>
      </w:r>
      <w:r w:rsidRPr="00CF2837">
        <w:rPr>
          <w:noProof/>
        </w:rPr>
        <w:fldChar w:fldCharType="separate"/>
      </w:r>
      <w:r w:rsidRPr="00CF2837">
        <w:rPr>
          <w:noProof/>
        </w:rPr>
        <w:t>160</w:t>
      </w:r>
      <w:r w:rsidRPr="00CF2837">
        <w:rPr>
          <w:noProof/>
        </w:rPr>
        <w:fldChar w:fldCharType="end"/>
      </w:r>
    </w:p>
    <w:p w:rsidR="00CF2837" w:rsidRDefault="00CF2837">
      <w:pPr>
        <w:pStyle w:val="TOC4"/>
        <w:rPr>
          <w:rFonts w:asciiTheme="minorHAnsi" w:eastAsiaTheme="minorEastAsia" w:hAnsiTheme="minorHAnsi" w:cstheme="minorBidi"/>
          <w:b w:val="0"/>
          <w:noProof/>
          <w:kern w:val="0"/>
          <w:sz w:val="22"/>
          <w:szCs w:val="22"/>
        </w:rPr>
      </w:pPr>
      <w:r>
        <w:rPr>
          <w:noProof/>
        </w:rPr>
        <w:t>Subdivision B—Power of authorised officer to ask questions and seek production in certain circumstances</w:t>
      </w:r>
      <w:r w:rsidRPr="00CF2837">
        <w:rPr>
          <w:b w:val="0"/>
          <w:noProof/>
          <w:sz w:val="18"/>
        </w:rPr>
        <w:tab/>
      </w:r>
      <w:r w:rsidRPr="00CF2837">
        <w:rPr>
          <w:b w:val="0"/>
          <w:noProof/>
          <w:sz w:val="18"/>
        </w:rPr>
        <w:fldChar w:fldCharType="begin"/>
      </w:r>
      <w:r w:rsidRPr="00CF2837">
        <w:rPr>
          <w:b w:val="0"/>
          <w:noProof/>
          <w:sz w:val="18"/>
        </w:rPr>
        <w:instrText xml:space="preserve"> PAGEREF _Toc453323059 \h </w:instrText>
      </w:r>
      <w:r w:rsidRPr="00CF2837">
        <w:rPr>
          <w:b w:val="0"/>
          <w:noProof/>
          <w:sz w:val="18"/>
        </w:rPr>
      </w:r>
      <w:r w:rsidRPr="00CF2837">
        <w:rPr>
          <w:b w:val="0"/>
          <w:noProof/>
          <w:sz w:val="18"/>
        </w:rPr>
        <w:fldChar w:fldCharType="separate"/>
      </w:r>
      <w:r w:rsidRPr="00CF2837">
        <w:rPr>
          <w:b w:val="0"/>
          <w:noProof/>
          <w:sz w:val="18"/>
        </w:rPr>
        <w:t>162</w:t>
      </w:r>
      <w:r w:rsidRPr="00CF2837">
        <w:rPr>
          <w:b w:val="0"/>
          <w:noProof/>
          <w:sz w:val="18"/>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112</w:t>
      </w:r>
      <w:r>
        <w:rPr>
          <w:noProof/>
        </w:rPr>
        <w:tab/>
        <w:t>Authorised officer may request or require persons to answer questions etc.</w:t>
      </w:r>
      <w:r w:rsidRPr="00CF2837">
        <w:rPr>
          <w:noProof/>
        </w:rPr>
        <w:tab/>
      </w:r>
      <w:r w:rsidRPr="00CF2837">
        <w:rPr>
          <w:noProof/>
        </w:rPr>
        <w:fldChar w:fldCharType="begin"/>
      </w:r>
      <w:r w:rsidRPr="00CF2837">
        <w:rPr>
          <w:noProof/>
        </w:rPr>
        <w:instrText xml:space="preserve"> PAGEREF _Toc453323060 \h </w:instrText>
      </w:r>
      <w:r w:rsidRPr="00CF2837">
        <w:rPr>
          <w:noProof/>
        </w:rPr>
      </w:r>
      <w:r w:rsidRPr="00CF2837">
        <w:rPr>
          <w:noProof/>
        </w:rPr>
        <w:fldChar w:fldCharType="separate"/>
      </w:r>
      <w:r w:rsidRPr="00CF2837">
        <w:rPr>
          <w:noProof/>
        </w:rPr>
        <w:t>162</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113</w:t>
      </w:r>
      <w:r>
        <w:rPr>
          <w:noProof/>
        </w:rPr>
        <w:tab/>
        <w:t>Failure to provide information to authorised officer</w:t>
      </w:r>
      <w:r w:rsidRPr="00CF2837">
        <w:rPr>
          <w:noProof/>
        </w:rPr>
        <w:tab/>
      </w:r>
      <w:r w:rsidRPr="00CF2837">
        <w:rPr>
          <w:noProof/>
        </w:rPr>
        <w:fldChar w:fldCharType="begin"/>
      </w:r>
      <w:r w:rsidRPr="00CF2837">
        <w:rPr>
          <w:noProof/>
        </w:rPr>
        <w:instrText xml:space="preserve"> PAGEREF _Toc453323061 \h </w:instrText>
      </w:r>
      <w:r w:rsidRPr="00CF2837">
        <w:rPr>
          <w:noProof/>
        </w:rPr>
      </w:r>
      <w:r w:rsidRPr="00CF2837">
        <w:rPr>
          <w:noProof/>
        </w:rPr>
        <w:fldChar w:fldCharType="separate"/>
      </w:r>
      <w:r w:rsidRPr="00CF2837">
        <w:rPr>
          <w:noProof/>
        </w:rPr>
        <w:t>163</w:t>
      </w:r>
      <w:r w:rsidRPr="00CF2837">
        <w:rPr>
          <w:noProof/>
        </w:rPr>
        <w:fldChar w:fldCharType="end"/>
      </w:r>
    </w:p>
    <w:p w:rsidR="00CF2837" w:rsidRDefault="00CF2837">
      <w:pPr>
        <w:pStyle w:val="TOC3"/>
        <w:rPr>
          <w:rFonts w:asciiTheme="minorHAnsi" w:eastAsiaTheme="minorEastAsia" w:hAnsiTheme="minorHAnsi" w:cstheme="minorBidi"/>
          <w:b w:val="0"/>
          <w:noProof/>
          <w:kern w:val="0"/>
          <w:szCs w:val="22"/>
        </w:rPr>
      </w:pPr>
      <w:r>
        <w:rPr>
          <w:noProof/>
        </w:rPr>
        <w:t>Division 4—Obligations and incidental powers of authorised officers</w:t>
      </w:r>
      <w:r w:rsidRPr="00CF2837">
        <w:rPr>
          <w:b w:val="0"/>
          <w:noProof/>
          <w:sz w:val="18"/>
        </w:rPr>
        <w:tab/>
      </w:r>
      <w:r w:rsidRPr="00CF2837">
        <w:rPr>
          <w:b w:val="0"/>
          <w:noProof/>
          <w:sz w:val="18"/>
        </w:rPr>
        <w:fldChar w:fldCharType="begin"/>
      </w:r>
      <w:r w:rsidRPr="00CF2837">
        <w:rPr>
          <w:b w:val="0"/>
          <w:noProof/>
          <w:sz w:val="18"/>
        </w:rPr>
        <w:instrText xml:space="preserve"> PAGEREF _Toc453323062 \h </w:instrText>
      </w:r>
      <w:r w:rsidRPr="00CF2837">
        <w:rPr>
          <w:b w:val="0"/>
          <w:noProof/>
          <w:sz w:val="18"/>
        </w:rPr>
      </w:r>
      <w:r w:rsidRPr="00CF2837">
        <w:rPr>
          <w:b w:val="0"/>
          <w:noProof/>
          <w:sz w:val="18"/>
        </w:rPr>
        <w:fldChar w:fldCharType="separate"/>
      </w:r>
      <w:r w:rsidRPr="00CF2837">
        <w:rPr>
          <w:b w:val="0"/>
          <w:noProof/>
          <w:sz w:val="18"/>
        </w:rPr>
        <w:t>164</w:t>
      </w:r>
      <w:r w:rsidRPr="00CF2837">
        <w:rPr>
          <w:b w:val="0"/>
          <w:noProof/>
          <w:sz w:val="18"/>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116</w:t>
      </w:r>
      <w:r>
        <w:rPr>
          <w:noProof/>
        </w:rPr>
        <w:tab/>
        <w:t>Authorised officer must produce identity card on request</w:t>
      </w:r>
      <w:r w:rsidRPr="00CF2837">
        <w:rPr>
          <w:noProof/>
        </w:rPr>
        <w:tab/>
      </w:r>
      <w:r w:rsidRPr="00CF2837">
        <w:rPr>
          <w:noProof/>
        </w:rPr>
        <w:fldChar w:fldCharType="begin"/>
      </w:r>
      <w:r w:rsidRPr="00CF2837">
        <w:rPr>
          <w:noProof/>
        </w:rPr>
        <w:instrText xml:space="preserve"> PAGEREF _Toc453323063 \h </w:instrText>
      </w:r>
      <w:r w:rsidRPr="00CF2837">
        <w:rPr>
          <w:noProof/>
        </w:rPr>
      </w:r>
      <w:r w:rsidRPr="00CF2837">
        <w:rPr>
          <w:noProof/>
        </w:rPr>
        <w:fldChar w:fldCharType="separate"/>
      </w:r>
      <w:r w:rsidRPr="00CF2837">
        <w:rPr>
          <w:noProof/>
        </w:rPr>
        <w:t>164</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117</w:t>
      </w:r>
      <w:r>
        <w:rPr>
          <w:noProof/>
        </w:rPr>
        <w:tab/>
        <w:t>Consent</w:t>
      </w:r>
      <w:r w:rsidRPr="00CF2837">
        <w:rPr>
          <w:noProof/>
        </w:rPr>
        <w:tab/>
      </w:r>
      <w:r w:rsidRPr="00CF2837">
        <w:rPr>
          <w:noProof/>
        </w:rPr>
        <w:fldChar w:fldCharType="begin"/>
      </w:r>
      <w:r w:rsidRPr="00CF2837">
        <w:rPr>
          <w:noProof/>
        </w:rPr>
        <w:instrText xml:space="preserve"> PAGEREF _Toc453323064 \h </w:instrText>
      </w:r>
      <w:r w:rsidRPr="00CF2837">
        <w:rPr>
          <w:noProof/>
        </w:rPr>
      </w:r>
      <w:r w:rsidRPr="00CF2837">
        <w:rPr>
          <w:noProof/>
        </w:rPr>
        <w:fldChar w:fldCharType="separate"/>
      </w:r>
      <w:r w:rsidRPr="00CF2837">
        <w:rPr>
          <w:noProof/>
        </w:rPr>
        <w:t>164</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118</w:t>
      </w:r>
      <w:r>
        <w:rPr>
          <w:noProof/>
        </w:rPr>
        <w:tab/>
        <w:t>Announcement before entry</w:t>
      </w:r>
      <w:r w:rsidRPr="00CF2837">
        <w:rPr>
          <w:noProof/>
        </w:rPr>
        <w:tab/>
      </w:r>
      <w:r w:rsidRPr="00CF2837">
        <w:rPr>
          <w:noProof/>
        </w:rPr>
        <w:fldChar w:fldCharType="begin"/>
      </w:r>
      <w:r w:rsidRPr="00CF2837">
        <w:rPr>
          <w:noProof/>
        </w:rPr>
        <w:instrText xml:space="preserve"> PAGEREF _Toc453323065 \h </w:instrText>
      </w:r>
      <w:r w:rsidRPr="00CF2837">
        <w:rPr>
          <w:noProof/>
        </w:rPr>
      </w:r>
      <w:r w:rsidRPr="00CF2837">
        <w:rPr>
          <w:noProof/>
        </w:rPr>
        <w:fldChar w:fldCharType="separate"/>
      </w:r>
      <w:r w:rsidRPr="00CF2837">
        <w:rPr>
          <w:noProof/>
        </w:rPr>
        <w:t>164</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119</w:t>
      </w:r>
      <w:r>
        <w:rPr>
          <w:noProof/>
        </w:rPr>
        <w:tab/>
        <w:t>Details of monitoring warrant to be given to occupier etc. before entry</w:t>
      </w:r>
      <w:r w:rsidRPr="00CF2837">
        <w:rPr>
          <w:noProof/>
        </w:rPr>
        <w:tab/>
      </w:r>
      <w:r w:rsidRPr="00CF2837">
        <w:rPr>
          <w:noProof/>
        </w:rPr>
        <w:fldChar w:fldCharType="begin"/>
      </w:r>
      <w:r w:rsidRPr="00CF2837">
        <w:rPr>
          <w:noProof/>
        </w:rPr>
        <w:instrText xml:space="preserve"> PAGEREF _Toc453323066 \h </w:instrText>
      </w:r>
      <w:r w:rsidRPr="00CF2837">
        <w:rPr>
          <w:noProof/>
        </w:rPr>
      </w:r>
      <w:r w:rsidRPr="00CF2837">
        <w:rPr>
          <w:noProof/>
        </w:rPr>
        <w:fldChar w:fldCharType="separate"/>
      </w:r>
      <w:r w:rsidRPr="00CF2837">
        <w:rPr>
          <w:noProof/>
        </w:rPr>
        <w:t>164</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120</w:t>
      </w:r>
      <w:r>
        <w:rPr>
          <w:noProof/>
        </w:rPr>
        <w:tab/>
        <w:t>Use of electronic equipment in exercising monitoring powers</w:t>
      </w:r>
      <w:r w:rsidRPr="00CF2837">
        <w:rPr>
          <w:noProof/>
        </w:rPr>
        <w:tab/>
      </w:r>
      <w:r w:rsidRPr="00CF2837">
        <w:rPr>
          <w:noProof/>
        </w:rPr>
        <w:fldChar w:fldCharType="begin"/>
      </w:r>
      <w:r w:rsidRPr="00CF2837">
        <w:rPr>
          <w:noProof/>
        </w:rPr>
        <w:instrText xml:space="preserve"> PAGEREF _Toc453323067 \h </w:instrText>
      </w:r>
      <w:r w:rsidRPr="00CF2837">
        <w:rPr>
          <w:noProof/>
        </w:rPr>
      </w:r>
      <w:r w:rsidRPr="00CF2837">
        <w:rPr>
          <w:noProof/>
        </w:rPr>
        <w:fldChar w:fldCharType="separate"/>
      </w:r>
      <w:r w:rsidRPr="00CF2837">
        <w:rPr>
          <w:noProof/>
        </w:rPr>
        <w:t>165</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121</w:t>
      </w:r>
      <w:r>
        <w:rPr>
          <w:noProof/>
        </w:rPr>
        <w:tab/>
        <w:t>Compensation for damage to electronic equipment</w:t>
      </w:r>
      <w:r w:rsidRPr="00CF2837">
        <w:rPr>
          <w:noProof/>
        </w:rPr>
        <w:tab/>
      </w:r>
      <w:r w:rsidRPr="00CF2837">
        <w:rPr>
          <w:noProof/>
        </w:rPr>
        <w:fldChar w:fldCharType="begin"/>
      </w:r>
      <w:r w:rsidRPr="00CF2837">
        <w:rPr>
          <w:noProof/>
        </w:rPr>
        <w:instrText xml:space="preserve"> PAGEREF _Toc453323068 \h </w:instrText>
      </w:r>
      <w:r w:rsidRPr="00CF2837">
        <w:rPr>
          <w:noProof/>
        </w:rPr>
      </w:r>
      <w:r w:rsidRPr="00CF2837">
        <w:rPr>
          <w:noProof/>
        </w:rPr>
        <w:fldChar w:fldCharType="separate"/>
      </w:r>
      <w:r w:rsidRPr="00CF2837">
        <w:rPr>
          <w:noProof/>
        </w:rPr>
        <w:t>166</w:t>
      </w:r>
      <w:r w:rsidRPr="00CF2837">
        <w:rPr>
          <w:noProof/>
        </w:rPr>
        <w:fldChar w:fldCharType="end"/>
      </w:r>
    </w:p>
    <w:p w:rsidR="00CF2837" w:rsidRDefault="00CF2837">
      <w:pPr>
        <w:pStyle w:val="TOC3"/>
        <w:rPr>
          <w:rFonts w:asciiTheme="minorHAnsi" w:eastAsiaTheme="minorEastAsia" w:hAnsiTheme="minorHAnsi" w:cstheme="minorBidi"/>
          <w:b w:val="0"/>
          <w:noProof/>
          <w:kern w:val="0"/>
          <w:szCs w:val="22"/>
        </w:rPr>
      </w:pPr>
      <w:r>
        <w:rPr>
          <w:noProof/>
        </w:rPr>
        <w:t>Division 5—Occupier’s rights and responsibilities</w:t>
      </w:r>
      <w:r w:rsidRPr="00CF2837">
        <w:rPr>
          <w:b w:val="0"/>
          <w:noProof/>
          <w:sz w:val="18"/>
        </w:rPr>
        <w:tab/>
      </w:r>
      <w:r w:rsidRPr="00CF2837">
        <w:rPr>
          <w:b w:val="0"/>
          <w:noProof/>
          <w:sz w:val="18"/>
        </w:rPr>
        <w:fldChar w:fldCharType="begin"/>
      </w:r>
      <w:r w:rsidRPr="00CF2837">
        <w:rPr>
          <w:b w:val="0"/>
          <w:noProof/>
          <w:sz w:val="18"/>
        </w:rPr>
        <w:instrText xml:space="preserve"> PAGEREF _Toc453323069 \h </w:instrText>
      </w:r>
      <w:r w:rsidRPr="00CF2837">
        <w:rPr>
          <w:b w:val="0"/>
          <w:noProof/>
          <w:sz w:val="18"/>
        </w:rPr>
      </w:r>
      <w:r w:rsidRPr="00CF2837">
        <w:rPr>
          <w:b w:val="0"/>
          <w:noProof/>
          <w:sz w:val="18"/>
        </w:rPr>
        <w:fldChar w:fldCharType="separate"/>
      </w:r>
      <w:r w:rsidRPr="00CF2837">
        <w:rPr>
          <w:b w:val="0"/>
          <w:noProof/>
          <w:sz w:val="18"/>
        </w:rPr>
        <w:t>168</w:t>
      </w:r>
      <w:r w:rsidRPr="00CF2837">
        <w:rPr>
          <w:b w:val="0"/>
          <w:noProof/>
          <w:sz w:val="18"/>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122</w:t>
      </w:r>
      <w:r>
        <w:rPr>
          <w:noProof/>
        </w:rPr>
        <w:tab/>
        <w:t>Occupier entitled to be present during execution of monitoring warrant</w:t>
      </w:r>
      <w:r w:rsidRPr="00CF2837">
        <w:rPr>
          <w:noProof/>
        </w:rPr>
        <w:tab/>
      </w:r>
      <w:r w:rsidRPr="00CF2837">
        <w:rPr>
          <w:noProof/>
        </w:rPr>
        <w:fldChar w:fldCharType="begin"/>
      </w:r>
      <w:r w:rsidRPr="00CF2837">
        <w:rPr>
          <w:noProof/>
        </w:rPr>
        <w:instrText xml:space="preserve"> PAGEREF _Toc453323070 \h </w:instrText>
      </w:r>
      <w:r w:rsidRPr="00CF2837">
        <w:rPr>
          <w:noProof/>
        </w:rPr>
      </w:r>
      <w:r w:rsidRPr="00CF2837">
        <w:rPr>
          <w:noProof/>
        </w:rPr>
        <w:fldChar w:fldCharType="separate"/>
      </w:r>
      <w:r w:rsidRPr="00CF2837">
        <w:rPr>
          <w:noProof/>
        </w:rPr>
        <w:t>168</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lastRenderedPageBreak/>
        <w:t>123</w:t>
      </w:r>
      <w:r>
        <w:rPr>
          <w:noProof/>
        </w:rPr>
        <w:tab/>
        <w:t>Occupier to provide authorised officer with all facilities and assistance</w:t>
      </w:r>
      <w:r w:rsidRPr="00CF2837">
        <w:rPr>
          <w:noProof/>
        </w:rPr>
        <w:tab/>
      </w:r>
      <w:r w:rsidRPr="00CF2837">
        <w:rPr>
          <w:noProof/>
        </w:rPr>
        <w:fldChar w:fldCharType="begin"/>
      </w:r>
      <w:r w:rsidRPr="00CF2837">
        <w:rPr>
          <w:noProof/>
        </w:rPr>
        <w:instrText xml:space="preserve"> PAGEREF _Toc453323071 \h </w:instrText>
      </w:r>
      <w:r w:rsidRPr="00CF2837">
        <w:rPr>
          <w:noProof/>
        </w:rPr>
      </w:r>
      <w:r w:rsidRPr="00CF2837">
        <w:rPr>
          <w:noProof/>
        </w:rPr>
        <w:fldChar w:fldCharType="separate"/>
      </w:r>
      <w:r w:rsidRPr="00CF2837">
        <w:rPr>
          <w:noProof/>
        </w:rPr>
        <w:t>168</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124</w:t>
      </w:r>
      <w:r>
        <w:rPr>
          <w:noProof/>
        </w:rPr>
        <w:tab/>
        <w:t>Offences related to warrants</w:t>
      </w:r>
      <w:r w:rsidRPr="00CF2837">
        <w:rPr>
          <w:noProof/>
        </w:rPr>
        <w:tab/>
      </w:r>
      <w:r w:rsidRPr="00CF2837">
        <w:rPr>
          <w:noProof/>
        </w:rPr>
        <w:fldChar w:fldCharType="begin"/>
      </w:r>
      <w:r w:rsidRPr="00CF2837">
        <w:rPr>
          <w:noProof/>
        </w:rPr>
        <w:instrText xml:space="preserve"> PAGEREF _Toc453323072 \h </w:instrText>
      </w:r>
      <w:r w:rsidRPr="00CF2837">
        <w:rPr>
          <w:noProof/>
        </w:rPr>
      </w:r>
      <w:r w:rsidRPr="00CF2837">
        <w:rPr>
          <w:noProof/>
        </w:rPr>
        <w:fldChar w:fldCharType="separate"/>
      </w:r>
      <w:r w:rsidRPr="00CF2837">
        <w:rPr>
          <w:noProof/>
        </w:rPr>
        <w:t>168</w:t>
      </w:r>
      <w:r w:rsidRPr="00CF2837">
        <w:rPr>
          <w:noProof/>
        </w:rPr>
        <w:fldChar w:fldCharType="end"/>
      </w:r>
    </w:p>
    <w:p w:rsidR="00CF2837" w:rsidRDefault="00CF2837">
      <w:pPr>
        <w:pStyle w:val="TOC3"/>
        <w:rPr>
          <w:rFonts w:asciiTheme="minorHAnsi" w:eastAsiaTheme="minorEastAsia" w:hAnsiTheme="minorHAnsi" w:cstheme="minorBidi"/>
          <w:b w:val="0"/>
          <w:noProof/>
          <w:kern w:val="0"/>
          <w:szCs w:val="22"/>
        </w:rPr>
      </w:pPr>
      <w:r>
        <w:rPr>
          <w:noProof/>
        </w:rPr>
        <w:t>Division 6—Warrants</w:t>
      </w:r>
      <w:r w:rsidRPr="00CF2837">
        <w:rPr>
          <w:b w:val="0"/>
          <w:noProof/>
          <w:sz w:val="18"/>
        </w:rPr>
        <w:tab/>
      </w:r>
      <w:r w:rsidRPr="00CF2837">
        <w:rPr>
          <w:b w:val="0"/>
          <w:noProof/>
          <w:sz w:val="18"/>
        </w:rPr>
        <w:fldChar w:fldCharType="begin"/>
      </w:r>
      <w:r w:rsidRPr="00CF2837">
        <w:rPr>
          <w:b w:val="0"/>
          <w:noProof/>
          <w:sz w:val="18"/>
        </w:rPr>
        <w:instrText xml:space="preserve"> PAGEREF _Toc453323073 \h </w:instrText>
      </w:r>
      <w:r w:rsidRPr="00CF2837">
        <w:rPr>
          <w:b w:val="0"/>
          <w:noProof/>
          <w:sz w:val="18"/>
        </w:rPr>
      </w:r>
      <w:r w:rsidRPr="00CF2837">
        <w:rPr>
          <w:b w:val="0"/>
          <w:noProof/>
          <w:sz w:val="18"/>
        </w:rPr>
        <w:fldChar w:fldCharType="separate"/>
      </w:r>
      <w:r w:rsidRPr="00CF2837">
        <w:rPr>
          <w:b w:val="0"/>
          <w:noProof/>
          <w:sz w:val="18"/>
        </w:rPr>
        <w:t>169</w:t>
      </w:r>
      <w:r w:rsidRPr="00CF2837">
        <w:rPr>
          <w:b w:val="0"/>
          <w:noProof/>
          <w:sz w:val="18"/>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125</w:t>
      </w:r>
      <w:r>
        <w:rPr>
          <w:noProof/>
        </w:rPr>
        <w:tab/>
        <w:t>Monitoring warrants</w:t>
      </w:r>
      <w:r w:rsidRPr="00CF2837">
        <w:rPr>
          <w:noProof/>
        </w:rPr>
        <w:tab/>
      </w:r>
      <w:r w:rsidRPr="00CF2837">
        <w:rPr>
          <w:noProof/>
        </w:rPr>
        <w:fldChar w:fldCharType="begin"/>
      </w:r>
      <w:r w:rsidRPr="00CF2837">
        <w:rPr>
          <w:noProof/>
        </w:rPr>
        <w:instrText xml:space="preserve"> PAGEREF _Toc453323074 \h </w:instrText>
      </w:r>
      <w:r w:rsidRPr="00CF2837">
        <w:rPr>
          <w:noProof/>
        </w:rPr>
      </w:r>
      <w:r w:rsidRPr="00CF2837">
        <w:rPr>
          <w:noProof/>
        </w:rPr>
        <w:fldChar w:fldCharType="separate"/>
      </w:r>
      <w:r w:rsidRPr="00CF2837">
        <w:rPr>
          <w:noProof/>
        </w:rPr>
        <w:t>169</w:t>
      </w:r>
      <w:r w:rsidRPr="00CF2837">
        <w:rPr>
          <w:noProof/>
        </w:rPr>
        <w:fldChar w:fldCharType="end"/>
      </w:r>
    </w:p>
    <w:p w:rsidR="00CF2837" w:rsidRDefault="00CF2837">
      <w:pPr>
        <w:pStyle w:val="TOC2"/>
        <w:rPr>
          <w:rFonts w:asciiTheme="minorHAnsi" w:eastAsiaTheme="minorEastAsia" w:hAnsiTheme="minorHAnsi" w:cstheme="minorBidi"/>
          <w:b w:val="0"/>
          <w:noProof/>
          <w:kern w:val="0"/>
          <w:sz w:val="22"/>
          <w:szCs w:val="22"/>
        </w:rPr>
      </w:pPr>
      <w:r>
        <w:rPr>
          <w:noProof/>
        </w:rPr>
        <w:t>Part 11A—Information</w:t>
      </w:r>
      <w:r>
        <w:rPr>
          <w:noProof/>
        </w:rPr>
        <w:noBreakHyphen/>
        <w:t>gathering powers</w:t>
      </w:r>
      <w:r w:rsidRPr="00CF2837">
        <w:rPr>
          <w:b w:val="0"/>
          <w:noProof/>
          <w:sz w:val="18"/>
        </w:rPr>
        <w:tab/>
      </w:r>
      <w:r w:rsidRPr="00CF2837">
        <w:rPr>
          <w:b w:val="0"/>
          <w:noProof/>
          <w:sz w:val="18"/>
        </w:rPr>
        <w:fldChar w:fldCharType="begin"/>
      </w:r>
      <w:r w:rsidRPr="00CF2837">
        <w:rPr>
          <w:b w:val="0"/>
          <w:noProof/>
          <w:sz w:val="18"/>
        </w:rPr>
        <w:instrText xml:space="preserve"> PAGEREF _Toc453323075 \h </w:instrText>
      </w:r>
      <w:r w:rsidRPr="00CF2837">
        <w:rPr>
          <w:b w:val="0"/>
          <w:noProof/>
          <w:sz w:val="18"/>
        </w:rPr>
      </w:r>
      <w:r w:rsidRPr="00CF2837">
        <w:rPr>
          <w:b w:val="0"/>
          <w:noProof/>
          <w:sz w:val="18"/>
        </w:rPr>
        <w:fldChar w:fldCharType="separate"/>
      </w:r>
      <w:r w:rsidRPr="00CF2837">
        <w:rPr>
          <w:b w:val="0"/>
          <w:noProof/>
          <w:sz w:val="18"/>
        </w:rPr>
        <w:t>170</w:t>
      </w:r>
      <w:r w:rsidRPr="00CF2837">
        <w:rPr>
          <w:b w:val="0"/>
          <w:noProof/>
          <w:sz w:val="18"/>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125A</w:t>
      </w:r>
      <w:r>
        <w:rPr>
          <w:noProof/>
        </w:rPr>
        <w:tab/>
        <w:t>Regulator may obtain information and documents</w:t>
      </w:r>
      <w:r w:rsidRPr="00CF2837">
        <w:rPr>
          <w:noProof/>
        </w:rPr>
        <w:tab/>
      </w:r>
      <w:r w:rsidRPr="00CF2837">
        <w:rPr>
          <w:noProof/>
        </w:rPr>
        <w:fldChar w:fldCharType="begin"/>
      </w:r>
      <w:r w:rsidRPr="00CF2837">
        <w:rPr>
          <w:noProof/>
        </w:rPr>
        <w:instrText xml:space="preserve"> PAGEREF _Toc453323076 \h </w:instrText>
      </w:r>
      <w:r w:rsidRPr="00CF2837">
        <w:rPr>
          <w:noProof/>
        </w:rPr>
      </w:r>
      <w:r w:rsidRPr="00CF2837">
        <w:rPr>
          <w:noProof/>
        </w:rPr>
        <w:fldChar w:fldCharType="separate"/>
      </w:r>
      <w:r w:rsidRPr="00CF2837">
        <w:rPr>
          <w:noProof/>
        </w:rPr>
        <w:t>170</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125B</w:t>
      </w:r>
      <w:r>
        <w:rPr>
          <w:noProof/>
        </w:rPr>
        <w:tab/>
        <w:t>Self</w:t>
      </w:r>
      <w:r>
        <w:rPr>
          <w:noProof/>
        </w:rPr>
        <w:noBreakHyphen/>
        <w:t>incrimination</w:t>
      </w:r>
      <w:r w:rsidRPr="00CF2837">
        <w:rPr>
          <w:noProof/>
        </w:rPr>
        <w:tab/>
      </w:r>
      <w:r w:rsidRPr="00CF2837">
        <w:rPr>
          <w:noProof/>
        </w:rPr>
        <w:fldChar w:fldCharType="begin"/>
      </w:r>
      <w:r w:rsidRPr="00CF2837">
        <w:rPr>
          <w:noProof/>
        </w:rPr>
        <w:instrText xml:space="preserve"> PAGEREF _Toc453323077 \h </w:instrText>
      </w:r>
      <w:r w:rsidRPr="00CF2837">
        <w:rPr>
          <w:noProof/>
        </w:rPr>
      </w:r>
      <w:r w:rsidRPr="00CF2837">
        <w:rPr>
          <w:noProof/>
        </w:rPr>
        <w:fldChar w:fldCharType="separate"/>
      </w:r>
      <w:r w:rsidRPr="00CF2837">
        <w:rPr>
          <w:noProof/>
        </w:rPr>
        <w:t>171</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125C</w:t>
      </w:r>
      <w:r>
        <w:rPr>
          <w:noProof/>
        </w:rPr>
        <w:tab/>
        <w:t>Copies of documents</w:t>
      </w:r>
      <w:r w:rsidRPr="00CF2837">
        <w:rPr>
          <w:noProof/>
        </w:rPr>
        <w:tab/>
      </w:r>
      <w:r w:rsidRPr="00CF2837">
        <w:rPr>
          <w:noProof/>
        </w:rPr>
        <w:fldChar w:fldCharType="begin"/>
      </w:r>
      <w:r w:rsidRPr="00CF2837">
        <w:rPr>
          <w:noProof/>
        </w:rPr>
        <w:instrText xml:space="preserve"> PAGEREF _Toc453323078 \h </w:instrText>
      </w:r>
      <w:r w:rsidRPr="00CF2837">
        <w:rPr>
          <w:noProof/>
        </w:rPr>
      </w:r>
      <w:r w:rsidRPr="00CF2837">
        <w:rPr>
          <w:noProof/>
        </w:rPr>
        <w:fldChar w:fldCharType="separate"/>
      </w:r>
      <w:r w:rsidRPr="00CF2837">
        <w:rPr>
          <w:noProof/>
        </w:rPr>
        <w:t>171</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125D</w:t>
      </w:r>
      <w:r>
        <w:rPr>
          <w:noProof/>
        </w:rPr>
        <w:tab/>
        <w:t>Regulator may retain documents</w:t>
      </w:r>
      <w:r w:rsidRPr="00CF2837">
        <w:rPr>
          <w:noProof/>
        </w:rPr>
        <w:tab/>
      </w:r>
      <w:r w:rsidRPr="00CF2837">
        <w:rPr>
          <w:noProof/>
        </w:rPr>
        <w:fldChar w:fldCharType="begin"/>
      </w:r>
      <w:r w:rsidRPr="00CF2837">
        <w:rPr>
          <w:noProof/>
        </w:rPr>
        <w:instrText xml:space="preserve"> PAGEREF _Toc453323079 \h </w:instrText>
      </w:r>
      <w:r w:rsidRPr="00CF2837">
        <w:rPr>
          <w:noProof/>
        </w:rPr>
      </w:r>
      <w:r w:rsidRPr="00CF2837">
        <w:rPr>
          <w:noProof/>
        </w:rPr>
        <w:fldChar w:fldCharType="separate"/>
      </w:r>
      <w:r w:rsidRPr="00CF2837">
        <w:rPr>
          <w:noProof/>
        </w:rPr>
        <w:t>171</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125E</w:t>
      </w:r>
      <w:r>
        <w:rPr>
          <w:noProof/>
        </w:rPr>
        <w:tab/>
        <w:t>False or misleading evidence</w:t>
      </w:r>
      <w:r w:rsidRPr="00CF2837">
        <w:rPr>
          <w:noProof/>
        </w:rPr>
        <w:tab/>
      </w:r>
      <w:r w:rsidRPr="00CF2837">
        <w:rPr>
          <w:noProof/>
        </w:rPr>
        <w:fldChar w:fldCharType="begin"/>
      </w:r>
      <w:r w:rsidRPr="00CF2837">
        <w:rPr>
          <w:noProof/>
        </w:rPr>
        <w:instrText xml:space="preserve"> PAGEREF _Toc453323080 \h </w:instrText>
      </w:r>
      <w:r w:rsidRPr="00CF2837">
        <w:rPr>
          <w:noProof/>
        </w:rPr>
      </w:r>
      <w:r w:rsidRPr="00CF2837">
        <w:rPr>
          <w:noProof/>
        </w:rPr>
        <w:fldChar w:fldCharType="separate"/>
      </w:r>
      <w:r w:rsidRPr="00CF2837">
        <w:rPr>
          <w:noProof/>
        </w:rPr>
        <w:t>172</w:t>
      </w:r>
      <w:r w:rsidRPr="00CF2837">
        <w:rPr>
          <w:noProof/>
        </w:rPr>
        <w:fldChar w:fldCharType="end"/>
      </w:r>
    </w:p>
    <w:p w:rsidR="00CF2837" w:rsidRDefault="00CF2837">
      <w:pPr>
        <w:pStyle w:val="TOC2"/>
        <w:rPr>
          <w:rFonts w:asciiTheme="minorHAnsi" w:eastAsiaTheme="minorEastAsia" w:hAnsiTheme="minorHAnsi" w:cstheme="minorBidi"/>
          <w:b w:val="0"/>
          <w:noProof/>
          <w:kern w:val="0"/>
          <w:sz w:val="22"/>
          <w:szCs w:val="22"/>
        </w:rPr>
      </w:pPr>
      <w:r>
        <w:rPr>
          <w:noProof/>
        </w:rPr>
        <w:t>Part 12—Publication of information</w:t>
      </w:r>
      <w:r w:rsidRPr="00CF2837">
        <w:rPr>
          <w:b w:val="0"/>
          <w:noProof/>
          <w:sz w:val="18"/>
        </w:rPr>
        <w:tab/>
      </w:r>
      <w:r w:rsidRPr="00CF2837">
        <w:rPr>
          <w:b w:val="0"/>
          <w:noProof/>
          <w:sz w:val="18"/>
        </w:rPr>
        <w:fldChar w:fldCharType="begin"/>
      </w:r>
      <w:r w:rsidRPr="00CF2837">
        <w:rPr>
          <w:b w:val="0"/>
          <w:noProof/>
          <w:sz w:val="18"/>
        </w:rPr>
        <w:instrText xml:space="preserve"> PAGEREF _Toc453323081 \h </w:instrText>
      </w:r>
      <w:r w:rsidRPr="00CF2837">
        <w:rPr>
          <w:b w:val="0"/>
          <w:noProof/>
          <w:sz w:val="18"/>
        </w:rPr>
      </w:r>
      <w:r w:rsidRPr="00CF2837">
        <w:rPr>
          <w:b w:val="0"/>
          <w:noProof/>
          <w:sz w:val="18"/>
        </w:rPr>
        <w:fldChar w:fldCharType="separate"/>
      </w:r>
      <w:r w:rsidRPr="00CF2837">
        <w:rPr>
          <w:b w:val="0"/>
          <w:noProof/>
          <w:sz w:val="18"/>
        </w:rPr>
        <w:t>173</w:t>
      </w:r>
      <w:r w:rsidRPr="00CF2837">
        <w:rPr>
          <w:b w:val="0"/>
          <w:noProof/>
          <w:sz w:val="18"/>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134</w:t>
      </w:r>
      <w:r>
        <w:rPr>
          <w:noProof/>
        </w:rPr>
        <w:tab/>
        <w:t>Regulator may publish certain information</w:t>
      </w:r>
      <w:r w:rsidRPr="00CF2837">
        <w:rPr>
          <w:noProof/>
        </w:rPr>
        <w:tab/>
      </w:r>
      <w:r w:rsidRPr="00CF2837">
        <w:rPr>
          <w:noProof/>
        </w:rPr>
        <w:fldChar w:fldCharType="begin"/>
      </w:r>
      <w:r w:rsidRPr="00CF2837">
        <w:rPr>
          <w:noProof/>
        </w:rPr>
        <w:instrText xml:space="preserve"> PAGEREF _Toc453323082 \h </w:instrText>
      </w:r>
      <w:r w:rsidRPr="00CF2837">
        <w:rPr>
          <w:noProof/>
        </w:rPr>
      </w:r>
      <w:r w:rsidRPr="00CF2837">
        <w:rPr>
          <w:noProof/>
        </w:rPr>
        <w:fldChar w:fldCharType="separate"/>
      </w:r>
      <w:r w:rsidRPr="00CF2837">
        <w:rPr>
          <w:noProof/>
        </w:rPr>
        <w:t>173</w:t>
      </w:r>
      <w:r w:rsidRPr="00CF2837">
        <w:rPr>
          <w:noProof/>
        </w:rPr>
        <w:fldChar w:fldCharType="end"/>
      </w:r>
    </w:p>
    <w:p w:rsidR="00CF2837" w:rsidRDefault="00CF2837">
      <w:pPr>
        <w:pStyle w:val="TOC2"/>
        <w:rPr>
          <w:rFonts w:asciiTheme="minorHAnsi" w:eastAsiaTheme="minorEastAsia" w:hAnsiTheme="minorHAnsi" w:cstheme="minorBidi"/>
          <w:b w:val="0"/>
          <w:noProof/>
          <w:kern w:val="0"/>
          <w:sz w:val="22"/>
          <w:szCs w:val="22"/>
        </w:rPr>
      </w:pPr>
      <w:r>
        <w:rPr>
          <w:noProof/>
        </w:rPr>
        <w:t>Part 13—Registers</w:t>
      </w:r>
      <w:r w:rsidRPr="00CF2837">
        <w:rPr>
          <w:b w:val="0"/>
          <w:noProof/>
          <w:sz w:val="18"/>
        </w:rPr>
        <w:tab/>
      </w:r>
      <w:r w:rsidRPr="00CF2837">
        <w:rPr>
          <w:b w:val="0"/>
          <w:noProof/>
          <w:sz w:val="18"/>
        </w:rPr>
        <w:fldChar w:fldCharType="begin"/>
      </w:r>
      <w:r w:rsidRPr="00CF2837">
        <w:rPr>
          <w:b w:val="0"/>
          <w:noProof/>
          <w:sz w:val="18"/>
        </w:rPr>
        <w:instrText xml:space="preserve"> PAGEREF _Toc453323083 \h </w:instrText>
      </w:r>
      <w:r w:rsidRPr="00CF2837">
        <w:rPr>
          <w:b w:val="0"/>
          <w:noProof/>
          <w:sz w:val="18"/>
        </w:rPr>
      </w:r>
      <w:r w:rsidRPr="00CF2837">
        <w:rPr>
          <w:b w:val="0"/>
          <w:noProof/>
          <w:sz w:val="18"/>
        </w:rPr>
        <w:fldChar w:fldCharType="separate"/>
      </w:r>
      <w:r w:rsidRPr="00CF2837">
        <w:rPr>
          <w:b w:val="0"/>
          <w:noProof/>
          <w:sz w:val="18"/>
        </w:rPr>
        <w:t>174</w:t>
      </w:r>
      <w:r w:rsidRPr="00CF2837">
        <w:rPr>
          <w:b w:val="0"/>
          <w:noProof/>
          <w:sz w:val="18"/>
        </w:rPr>
        <w:fldChar w:fldCharType="end"/>
      </w:r>
    </w:p>
    <w:p w:rsidR="00CF2837" w:rsidRDefault="00CF2837">
      <w:pPr>
        <w:pStyle w:val="TOC3"/>
        <w:rPr>
          <w:rFonts w:asciiTheme="minorHAnsi" w:eastAsiaTheme="minorEastAsia" w:hAnsiTheme="minorHAnsi" w:cstheme="minorBidi"/>
          <w:b w:val="0"/>
          <w:noProof/>
          <w:kern w:val="0"/>
          <w:szCs w:val="22"/>
        </w:rPr>
      </w:pPr>
      <w:r>
        <w:rPr>
          <w:noProof/>
        </w:rPr>
        <w:t>Division 1—General</w:t>
      </w:r>
      <w:r w:rsidRPr="00CF2837">
        <w:rPr>
          <w:b w:val="0"/>
          <w:noProof/>
          <w:sz w:val="18"/>
        </w:rPr>
        <w:tab/>
      </w:r>
      <w:r w:rsidRPr="00CF2837">
        <w:rPr>
          <w:b w:val="0"/>
          <w:noProof/>
          <w:sz w:val="18"/>
        </w:rPr>
        <w:fldChar w:fldCharType="begin"/>
      </w:r>
      <w:r w:rsidRPr="00CF2837">
        <w:rPr>
          <w:b w:val="0"/>
          <w:noProof/>
          <w:sz w:val="18"/>
        </w:rPr>
        <w:instrText xml:space="preserve"> PAGEREF _Toc453323084 \h </w:instrText>
      </w:r>
      <w:r w:rsidRPr="00CF2837">
        <w:rPr>
          <w:b w:val="0"/>
          <w:noProof/>
          <w:sz w:val="18"/>
        </w:rPr>
      </w:r>
      <w:r w:rsidRPr="00CF2837">
        <w:rPr>
          <w:b w:val="0"/>
          <w:noProof/>
          <w:sz w:val="18"/>
        </w:rPr>
        <w:fldChar w:fldCharType="separate"/>
      </w:r>
      <w:r w:rsidRPr="00CF2837">
        <w:rPr>
          <w:b w:val="0"/>
          <w:noProof/>
          <w:sz w:val="18"/>
        </w:rPr>
        <w:t>174</w:t>
      </w:r>
      <w:r w:rsidRPr="00CF2837">
        <w:rPr>
          <w:b w:val="0"/>
          <w:noProof/>
          <w:sz w:val="18"/>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135</w:t>
      </w:r>
      <w:r>
        <w:rPr>
          <w:noProof/>
        </w:rPr>
        <w:tab/>
        <w:t>Registers to be maintained</w:t>
      </w:r>
      <w:r w:rsidRPr="00CF2837">
        <w:rPr>
          <w:noProof/>
        </w:rPr>
        <w:tab/>
      </w:r>
      <w:r w:rsidRPr="00CF2837">
        <w:rPr>
          <w:noProof/>
        </w:rPr>
        <w:fldChar w:fldCharType="begin"/>
      </w:r>
      <w:r w:rsidRPr="00CF2837">
        <w:rPr>
          <w:noProof/>
        </w:rPr>
        <w:instrText xml:space="preserve"> PAGEREF _Toc453323085 \h </w:instrText>
      </w:r>
      <w:r w:rsidRPr="00CF2837">
        <w:rPr>
          <w:noProof/>
        </w:rPr>
      </w:r>
      <w:r w:rsidRPr="00CF2837">
        <w:rPr>
          <w:noProof/>
        </w:rPr>
        <w:fldChar w:fldCharType="separate"/>
      </w:r>
      <w:r w:rsidRPr="00CF2837">
        <w:rPr>
          <w:noProof/>
        </w:rPr>
        <w:t>174</w:t>
      </w:r>
      <w:r w:rsidRPr="00CF2837">
        <w:rPr>
          <w:noProof/>
        </w:rPr>
        <w:fldChar w:fldCharType="end"/>
      </w:r>
    </w:p>
    <w:p w:rsidR="00CF2837" w:rsidRDefault="00CF2837">
      <w:pPr>
        <w:pStyle w:val="TOC3"/>
        <w:rPr>
          <w:rFonts w:asciiTheme="minorHAnsi" w:eastAsiaTheme="minorEastAsia" w:hAnsiTheme="minorHAnsi" w:cstheme="minorBidi"/>
          <w:b w:val="0"/>
          <w:noProof/>
          <w:kern w:val="0"/>
          <w:szCs w:val="22"/>
        </w:rPr>
      </w:pPr>
      <w:r>
        <w:rPr>
          <w:noProof/>
        </w:rPr>
        <w:t>Division 2—The register of registered persons</w:t>
      </w:r>
      <w:r w:rsidRPr="00CF2837">
        <w:rPr>
          <w:b w:val="0"/>
          <w:noProof/>
          <w:sz w:val="18"/>
        </w:rPr>
        <w:tab/>
      </w:r>
      <w:r w:rsidRPr="00CF2837">
        <w:rPr>
          <w:b w:val="0"/>
          <w:noProof/>
          <w:sz w:val="18"/>
        </w:rPr>
        <w:fldChar w:fldCharType="begin"/>
      </w:r>
      <w:r w:rsidRPr="00CF2837">
        <w:rPr>
          <w:b w:val="0"/>
          <w:noProof/>
          <w:sz w:val="18"/>
        </w:rPr>
        <w:instrText xml:space="preserve"> PAGEREF _Toc453323086 \h </w:instrText>
      </w:r>
      <w:r w:rsidRPr="00CF2837">
        <w:rPr>
          <w:b w:val="0"/>
          <w:noProof/>
          <w:sz w:val="18"/>
        </w:rPr>
      </w:r>
      <w:r w:rsidRPr="00CF2837">
        <w:rPr>
          <w:b w:val="0"/>
          <w:noProof/>
          <w:sz w:val="18"/>
        </w:rPr>
        <w:fldChar w:fldCharType="separate"/>
      </w:r>
      <w:r w:rsidRPr="00CF2837">
        <w:rPr>
          <w:b w:val="0"/>
          <w:noProof/>
          <w:sz w:val="18"/>
        </w:rPr>
        <w:t>175</w:t>
      </w:r>
      <w:r w:rsidRPr="00CF2837">
        <w:rPr>
          <w:b w:val="0"/>
          <w:noProof/>
          <w:sz w:val="18"/>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136</w:t>
      </w:r>
      <w:r>
        <w:rPr>
          <w:noProof/>
        </w:rPr>
        <w:tab/>
        <w:t>Contents of register of registered persons</w:t>
      </w:r>
      <w:r w:rsidRPr="00CF2837">
        <w:rPr>
          <w:noProof/>
        </w:rPr>
        <w:tab/>
      </w:r>
      <w:r w:rsidRPr="00CF2837">
        <w:rPr>
          <w:noProof/>
        </w:rPr>
        <w:fldChar w:fldCharType="begin"/>
      </w:r>
      <w:r w:rsidRPr="00CF2837">
        <w:rPr>
          <w:noProof/>
        </w:rPr>
        <w:instrText xml:space="preserve"> PAGEREF _Toc453323087 \h </w:instrText>
      </w:r>
      <w:r w:rsidRPr="00CF2837">
        <w:rPr>
          <w:noProof/>
        </w:rPr>
      </w:r>
      <w:r w:rsidRPr="00CF2837">
        <w:rPr>
          <w:noProof/>
        </w:rPr>
        <w:fldChar w:fldCharType="separate"/>
      </w:r>
      <w:r w:rsidRPr="00CF2837">
        <w:rPr>
          <w:noProof/>
        </w:rPr>
        <w:t>175</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137</w:t>
      </w:r>
      <w:r>
        <w:rPr>
          <w:noProof/>
        </w:rPr>
        <w:tab/>
        <w:t>Form of register</w:t>
      </w:r>
      <w:r w:rsidRPr="00CF2837">
        <w:rPr>
          <w:noProof/>
        </w:rPr>
        <w:tab/>
      </w:r>
      <w:r w:rsidRPr="00CF2837">
        <w:rPr>
          <w:noProof/>
        </w:rPr>
        <w:fldChar w:fldCharType="begin"/>
      </w:r>
      <w:r w:rsidRPr="00CF2837">
        <w:rPr>
          <w:noProof/>
        </w:rPr>
        <w:instrText xml:space="preserve"> PAGEREF _Toc453323088 \h </w:instrText>
      </w:r>
      <w:r w:rsidRPr="00CF2837">
        <w:rPr>
          <w:noProof/>
        </w:rPr>
      </w:r>
      <w:r w:rsidRPr="00CF2837">
        <w:rPr>
          <w:noProof/>
        </w:rPr>
        <w:fldChar w:fldCharType="separate"/>
      </w:r>
      <w:r w:rsidRPr="00CF2837">
        <w:rPr>
          <w:noProof/>
        </w:rPr>
        <w:t>175</w:t>
      </w:r>
      <w:r w:rsidRPr="00CF2837">
        <w:rPr>
          <w:noProof/>
        </w:rPr>
        <w:fldChar w:fldCharType="end"/>
      </w:r>
    </w:p>
    <w:p w:rsidR="00CF2837" w:rsidRDefault="00CF2837">
      <w:pPr>
        <w:pStyle w:val="TOC3"/>
        <w:rPr>
          <w:rFonts w:asciiTheme="minorHAnsi" w:eastAsiaTheme="minorEastAsia" w:hAnsiTheme="minorHAnsi" w:cstheme="minorBidi"/>
          <w:b w:val="0"/>
          <w:noProof/>
          <w:kern w:val="0"/>
          <w:szCs w:val="22"/>
        </w:rPr>
      </w:pPr>
      <w:r>
        <w:rPr>
          <w:noProof/>
        </w:rPr>
        <w:t>Division 3—The register of accredited power stations</w:t>
      </w:r>
      <w:r w:rsidRPr="00CF2837">
        <w:rPr>
          <w:b w:val="0"/>
          <w:noProof/>
          <w:sz w:val="18"/>
        </w:rPr>
        <w:tab/>
      </w:r>
      <w:r w:rsidRPr="00CF2837">
        <w:rPr>
          <w:b w:val="0"/>
          <w:noProof/>
          <w:sz w:val="18"/>
        </w:rPr>
        <w:fldChar w:fldCharType="begin"/>
      </w:r>
      <w:r w:rsidRPr="00CF2837">
        <w:rPr>
          <w:b w:val="0"/>
          <w:noProof/>
          <w:sz w:val="18"/>
        </w:rPr>
        <w:instrText xml:space="preserve"> PAGEREF _Toc453323089 \h </w:instrText>
      </w:r>
      <w:r w:rsidRPr="00CF2837">
        <w:rPr>
          <w:b w:val="0"/>
          <w:noProof/>
          <w:sz w:val="18"/>
        </w:rPr>
      </w:r>
      <w:r w:rsidRPr="00CF2837">
        <w:rPr>
          <w:b w:val="0"/>
          <w:noProof/>
          <w:sz w:val="18"/>
        </w:rPr>
        <w:fldChar w:fldCharType="separate"/>
      </w:r>
      <w:r w:rsidRPr="00CF2837">
        <w:rPr>
          <w:b w:val="0"/>
          <w:noProof/>
          <w:sz w:val="18"/>
        </w:rPr>
        <w:t>176</w:t>
      </w:r>
      <w:r w:rsidRPr="00CF2837">
        <w:rPr>
          <w:b w:val="0"/>
          <w:noProof/>
          <w:sz w:val="18"/>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138</w:t>
      </w:r>
      <w:r>
        <w:rPr>
          <w:noProof/>
        </w:rPr>
        <w:tab/>
        <w:t>Contents of register of accredited power stations</w:t>
      </w:r>
      <w:r w:rsidRPr="00CF2837">
        <w:rPr>
          <w:noProof/>
        </w:rPr>
        <w:tab/>
      </w:r>
      <w:r w:rsidRPr="00CF2837">
        <w:rPr>
          <w:noProof/>
        </w:rPr>
        <w:fldChar w:fldCharType="begin"/>
      </w:r>
      <w:r w:rsidRPr="00CF2837">
        <w:rPr>
          <w:noProof/>
        </w:rPr>
        <w:instrText xml:space="preserve"> PAGEREF _Toc453323090 \h </w:instrText>
      </w:r>
      <w:r w:rsidRPr="00CF2837">
        <w:rPr>
          <w:noProof/>
        </w:rPr>
      </w:r>
      <w:r w:rsidRPr="00CF2837">
        <w:rPr>
          <w:noProof/>
        </w:rPr>
        <w:fldChar w:fldCharType="separate"/>
      </w:r>
      <w:r w:rsidRPr="00CF2837">
        <w:rPr>
          <w:noProof/>
        </w:rPr>
        <w:t>176</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139</w:t>
      </w:r>
      <w:r>
        <w:rPr>
          <w:noProof/>
        </w:rPr>
        <w:tab/>
        <w:t>Form of register</w:t>
      </w:r>
      <w:r w:rsidRPr="00CF2837">
        <w:rPr>
          <w:noProof/>
        </w:rPr>
        <w:tab/>
      </w:r>
      <w:r w:rsidRPr="00CF2837">
        <w:rPr>
          <w:noProof/>
        </w:rPr>
        <w:fldChar w:fldCharType="begin"/>
      </w:r>
      <w:r w:rsidRPr="00CF2837">
        <w:rPr>
          <w:noProof/>
        </w:rPr>
        <w:instrText xml:space="preserve"> PAGEREF _Toc453323091 \h </w:instrText>
      </w:r>
      <w:r w:rsidRPr="00CF2837">
        <w:rPr>
          <w:noProof/>
        </w:rPr>
      </w:r>
      <w:r w:rsidRPr="00CF2837">
        <w:rPr>
          <w:noProof/>
        </w:rPr>
        <w:fldChar w:fldCharType="separate"/>
      </w:r>
      <w:r w:rsidRPr="00CF2837">
        <w:rPr>
          <w:noProof/>
        </w:rPr>
        <w:t>176</w:t>
      </w:r>
      <w:r w:rsidRPr="00CF2837">
        <w:rPr>
          <w:noProof/>
        </w:rPr>
        <w:fldChar w:fldCharType="end"/>
      </w:r>
    </w:p>
    <w:p w:rsidR="00CF2837" w:rsidRDefault="00CF2837">
      <w:pPr>
        <w:pStyle w:val="TOC3"/>
        <w:rPr>
          <w:rFonts w:asciiTheme="minorHAnsi" w:eastAsiaTheme="minorEastAsia" w:hAnsiTheme="minorHAnsi" w:cstheme="minorBidi"/>
          <w:b w:val="0"/>
          <w:noProof/>
          <w:kern w:val="0"/>
          <w:szCs w:val="22"/>
        </w:rPr>
      </w:pPr>
      <w:r>
        <w:rPr>
          <w:noProof/>
        </w:rPr>
        <w:t>Division 4—The register of large</w:t>
      </w:r>
      <w:r>
        <w:rPr>
          <w:noProof/>
        </w:rPr>
        <w:noBreakHyphen/>
        <w:t>scale generation certificates</w:t>
      </w:r>
      <w:r w:rsidRPr="00CF2837">
        <w:rPr>
          <w:b w:val="0"/>
          <w:noProof/>
          <w:sz w:val="18"/>
        </w:rPr>
        <w:tab/>
      </w:r>
      <w:r w:rsidRPr="00CF2837">
        <w:rPr>
          <w:b w:val="0"/>
          <w:noProof/>
          <w:sz w:val="18"/>
        </w:rPr>
        <w:fldChar w:fldCharType="begin"/>
      </w:r>
      <w:r w:rsidRPr="00CF2837">
        <w:rPr>
          <w:b w:val="0"/>
          <w:noProof/>
          <w:sz w:val="18"/>
        </w:rPr>
        <w:instrText xml:space="preserve"> PAGEREF _Toc453323092 \h </w:instrText>
      </w:r>
      <w:r w:rsidRPr="00CF2837">
        <w:rPr>
          <w:b w:val="0"/>
          <w:noProof/>
          <w:sz w:val="18"/>
        </w:rPr>
      </w:r>
      <w:r w:rsidRPr="00CF2837">
        <w:rPr>
          <w:b w:val="0"/>
          <w:noProof/>
          <w:sz w:val="18"/>
        </w:rPr>
        <w:fldChar w:fldCharType="separate"/>
      </w:r>
      <w:r w:rsidRPr="00CF2837">
        <w:rPr>
          <w:b w:val="0"/>
          <w:noProof/>
          <w:sz w:val="18"/>
        </w:rPr>
        <w:t>177</w:t>
      </w:r>
      <w:r w:rsidRPr="00CF2837">
        <w:rPr>
          <w:b w:val="0"/>
          <w:noProof/>
          <w:sz w:val="18"/>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140</w:t>
      </w:r>
      <w:r>
        <w:rPr>
          <w:noProof/>
        </w:rPr>
        <w:tab/>
        <w:t>Contents of register of large</w:t>
      </w:r>
      <w:r>
        <w:rPr>
          <w:noProof/>
        </w:rPr>
        <w:noBreakHyphen/>
        <w:t>scale generation certificates</w:t>
      </w:r>
      <w:r w:rsidRPr="00CF2837">
        <w:rPr>
          <w:noProof/>
        </w:rPr>
        <w:tab/>
      </w:r>
      <w:r w:rsidRPr="00CF2837">
        <w:rPr>
          <w:noProof/>
        </w:rPr>
        <w:fldChar w:fldCharType="begin"/>
      </w:r>
      <w:r w:rsidRPr="00CF2837">
        <w:rPr>
          <w:noProof/>
        </w:rPr>
        <w:instrText xml:space="preserve"> PAGEREF _Toc453323093 \h </w:instrText>
      </w:r>
      <w:r w:rsidRPr="00CF2837">
        <w:rPr>
          <w:noProof/>
        </w:rPr>
      </w:r>
      <w:r w:rsidRPr="00CF2837">
        <w:rPr>
          <w:noProof/>
        </w:rPr>
        <w:fldChar w:fldCharType="separate"/>
      </w:r>
      <w:r w:rsidRPr="00CF2837">
        <w:rPr>
          <w:noProof/>
        </w:rPr>
        <w:t>177</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141</w:t>
      </w:r>
      <w:r>
        <w:rPr>
          <w:noProof/>
        </w:rPr>
        <w:tab/>
        <w:t>Form of register</w:t>
      </w:r>
      <w:r w:rsidRPr="00CF2837">
        <w:rPr>
          <w:noProof/>
        </w:rPr>
        <w:tab/>
      </w:r>
      <w:r w:rsidRPr="00CF2837">
        <w:rPr>
          <w:noProof/>
        </w:rPr>
        <w:fldChar w:fldCharType="begin"/>
      </w:r>
      <w:r w:rsidRPr="00CF2837">
        <w:rPr>
          <w:noProof/>
        </w:rPr>
        <w:instrText xml:space="preserve"> PAGEREF _Toc453323094 \h </w:instrText>
      </w:r>
      <w:r w:rsidRPr="00CF2837">
        <w:rPr>
          <w:noProof/>
        </w:rPr>
      </w:r>
      <w:r w:rsidRPr="00CF2837">
        <w:rPr>
          <w:noProof/>
        </w:rPr>
        <w:fldChar w:fldCharType="separate"/>
      </w:r>
      <w:r w:rsidRPr="00CF2837">
        <w:rPr>
          <w:noProof/>
        </w:rPr>
        <w:t>177</w:t>
      </w:r>
      <w:r w:rsidRPr="00CF2837">
        <w:rPr>
          <w:noProof/>
        </w:rPr>
        <w:fldChar w:fldCharType="end"/>
      </w:r>
    </w:p>
    <w:p w:rsidR="00CF2837" w:rsidRDefault="00CF2837">
      <w:pPr>
        <w:pStyle w:val="TOC3"/>
        <w:rPr>
          <w:rFonts w:asciiTheme="minorHAnsi" w:eastAsiaTheme="minorEastAsia" w:hAnsiTheme="minorHAnsi" w:cstheme="minorBidi"/>
          <w:b w:val="0"/>
          <w:noProof/>
          <w:kern w:val="0"/>
          <w:szCs w:val="22"/>
        </w:rPr>
      </w:pPr>
      <w:r>
        <w:rPr>
          <w:noProof/>
        </w:rPr>
        <w:t>Division 4A—The register of small</w:t>
      </w:r>
      <w:r>
        <w:rPr>
          <w:noProof/>
        </w:rPr>
        <w:noBreakHyphen/>
        <w:t>scale technology certificates</w:t>
      </w:r>
      <w:r w:rsidRPr="00CF2837">
        <w:rPr>
          <w:b w:val="0"/>
          <w:noProof/>
          <w:sz w:val="18"/>
        </w:rPr>
        <w:tab/>
      </w:r>
      <w:r w:rsidRPr="00CF2837">
        <w:rPr>
          <w:b w:val="0"/>
          <w:noProof/>
          <w:sz w:val="18"/>
        </w:rPr>
        <w:fldChar w:fldCharType="begin"/>
      </w:r>
      <w:r w:rsidRPr="00CF2837">
        <w:rPr>
          <w:b w:val="0"/>
          <w:noProof/>
          <w:sz w:val="18"/>
        </w:rPr>
        <w:instrText xml:space="preserve"> PAGEREF _Toc453323095 \h </w:instrText>
      </w:r>
      <w:r w:rsidRPr="00CF2837">
        <w:rPr>
          <w:b w:val="0"/>
          <w:noProof/>
          <w:sz w:val="18"/>
        </w:rPr>
      </w:r>
      <w:r w:rsidRPr="00CF2837">
        <w:rPr>
          <w:b w:val="0"/>
          <w:noProof/>
          <w:sz w:val="18"/>
        </w:rPr>
        <w:fldChar w:fldCharType="separate"/>
      </w:r>
      <w:r w:rsidRPr="00CF2837">
        <w:rPr>
          <w:b w:val="0"/>
          <w:noProof/>
          <w:sz w:val="18"/>
        </w:rPr>
        <w:t>178</w:t>
      </w:r>
      <w:r w:rsidRPr="00CF2837">
        <w:rPr>
          <w:b w:val="0"/>
          <w:noProof/>
          <w:sz w:val="18"/>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141AA</w:t>
      </w:r>
      <w:r>
        <w:rPr>
          <w:noProof/>
        </w:rPr>
        <w:tab/>
        <w:t>Contents of register of small</w:t>
      </w:r>
      <w:r>
        <w:rPr>
          <w:noProof/>
        </w:rPr>
        <w:noBreakHyphen/>
        <w:t>scale technology certificates</w:t>
      </w:r>
      <w:r w:rsidRPr="00CF2837">
        <w:rPr>
          <w:noProof/>
        </w:rPr>
        <w:tab/>
      </w:r>
      <w:r w:rsidRPr="00CF2837">
        <w:rPr>
          <w:noProof/>
        </w:rPr>
        <w:fldChar w:fldCharType="begin"/>
      </w:r>
      <w:r w:rsidRPr="00CF2837">
        <w:rPr>
          <w:noProof/>
        </w:rPr>
        <w:instrText xml:space="preserve"> PAGEREF _Toc453323096 \h </w:instrText>
      </w:r>
      <w:r w:rsidRPr="00CF2837">
        <w:rPr>
          <w:noProof/>
        </w:rPr>
      </w:r>
      <w:r w:rsidRPr="00CF2837">
        <w:rPr>
          <w:noProof/>
        </w:rPr>
        <w:fldChar w:fldCharType="separate"/>
      </w:r>
      <w:r w:rsidRPr="00CF2837">
        <w:rPr>
          <w:noProof/>
        </w:rPr>
        <w:t>178</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141AB</w:t>
      </w:r>
      <w:r>
        <w:rPr>
          <w:noProof/>
        </w:rPr>
        <w:tab/>
        <w:t>Form of register</w:t>
      </w:r>
      <w:r w:rsidRPr="00CF2837">
        <w:rPr>
          <w:noProof/>
        </w:rPr>
        <w:tab/>
      </w:r>
      <w:r w:rsidRPr="00CF2837">
        <w:rPr>
          <w:noProof/>
        </w:rPr>
        <w:fldChar w:fldCharType="begin"/>
      </w:r>
      <w:r w:rsidRPr="00CF2837">
        <w:rPr>
          <w:noProof/>
        </w:rPr>
        <w:instrText xml:space="preserve"> PAGEREF _Toc453323097 \h </w:instrText>
      </w:r>
      <w:r w:rsidRPr="00CF2837">
        <w:rPr>
          <w:noProof/>
        </w:rPr>
      </w:r>
      <w:r w:rsidRPr="00CF2837">
        <w:rPr>
          <w:noProof/>
        </w:rPr>
        <w:fldChar w:fldCharType="separate"/>
      </w:r>
      <w:r w:rsidRPr="00CF2837">
        <w:rPr>
          <w:noProof/>
        </w:rPr>
        <w:t>178</w:t>
      </w:r>
      <w:r w:rsidRPr="00CF2837">
        <w:rPr>
          <w:noProof/>
        </w:rPr>
        <w:fldChar w:fldCharType="end"/>
      </w:r>
    </w:p>
    <w:p w:rsidR="00CF2837" w:rsidRDefault="00CF2837">
      <w:pPr>
        <w:pStyle w:val="TOC3"/>
        <w:rPr>
          <w:rFonts w:asciiTheme="minorHAnsi" w:eastAsiaTheme="minorEastAsia" w:hAnsiTheme="minorHAnsi" w:cstheme="minorBidi"/>
          <w:b w:val="0"/>
          <w:noProof/>
          <w:kern w:val="0"/>
          <w:szCs w:val="22"/>
        </w:rPr>
      </w:pPr>
      <w:r>
        <w:rPr>
          <w:noProof/>
        </w:rPr>
        <w:t>Division 5—The register of applications for accredited power stations</w:t>
      </w:r>
      <w:r w:rsidRPr="00CF2837">
        <w:rPr>
          <w:b w:val="0"/>
          <w:noProof/>
          <w:sz w:val="18"/>
        </w:rPr>
        <w:tab/>
      </w:r>
      <w:r w:rsidRPr="00CF2837">
        <w:rPr>
          <w:b w:val="0"/>
          <w:noProof/>
          <w:sz w:val="18"/>
        </w:rPr>
        <w:fldChar w:fldCharType="begin"/>
      </w:r>
      <w:r w:rsidRPr="00CF2837">
        <w:rPr>
          <w:b w:val="0"/>
          <w:noProof/>
          <w:sz w:val="18"/>
        </w:rPr>
        <w:instrText xml:space="preserve"> PAGEREF _Toc453323098 \h </w:instrText>
      </w:r>
      <w:r w:rsidRPr="00CF2837">
        <w:rPr>
          <w:b w:val="0"/>
          <w:noProof/>
          <w:sz w:val="18"/>
        </w:rPr>
      </w:r>
      <w:r w:rsidRPr="00CF2837">
        <w:rPr>
          <w:b w:val="0"/>
          <w:noProof/>
          <w:sz w:val="18"/>
        </w:rPr>
        <w:fldChar w:fldCharType="separate"/>
      </w:r>
      <w:r w:rsidRPr="00CF2837">
        <w:rPr>
          <w:b w:val="0"/>
          <w:noProof/>
          <w:sz w:val="18"/>
        </w:rPr>
        <w:t>179</w:t>
      </w:r>
      <w:r w:rsidRPr="00CF2837">
        <w:rPr>
          <w:b w:val="0"/>
          <w:noProof/>
          <w:sz w:val="18"/>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141A</w:t>
      </w:r>
      <w:r>
        <w:rPr>
          <w:noProof/>
        </w:rPr>
        <w:tab/>
        <w:t>Contents of register of applications for accredited power stations</w:t>
      </w:r>
      <w:r w:rsidRPr="00CF2837">
        <w:rPr>
          <w:noProof/>
        </w:rPr>
        <w:tab/>
      </w:r>
      <w:r w:rsidRPr="00CF2837">
        <w:rPr>
          <w:noProof/>
        </w:rPr>
        <w:fldChar w:fldCharType="begin"/>
      </w:r>
      <w:r w:rsidRPr="00CF2837">
        <w:rPr>
          <w:noProof/>
        </w:rPr>
        <w:instrText xml:space="preserve"> PAGEREF _Toc453323099 \h </w:instrText>
      </w:r>
      <w:r w:rsidRPr="00CF2837">
        <w:rPr>
          <w:noProof/>
        </w:rPr>
      </w:r>
      <w:r w:rsidRPr="00CF2837">
        <w:rPr>
          <w:noProof/>
        </w:rPr>
        <w:fldChar w:fldCharType="separate"/>
      </w:r>
      <w:r w:rsidRPr="00CF2837">
        <w:rPr>
          <w:noProof/>
        </w:rPr>
        <w:t>179</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141B</w:t>
      </w:r>
      <w:r>
        <w:rPr>
          <w:noProof/>
        </w:rPr>
        <w:tab/>
        <w:t>Form of register</w:t>
      </w:r>
      <w:r w:rsidRPr="00CF2837">
        <w:rPr>
          <w:noProof/>
        </w:rPr>
        <w:tab/>
      </w:r>
      <w:r w:rsidRPr="00CF2837">
        <w:rPr>
          <w:noProof/>
        </w:rPr>
        <w:fldChar w:fldCharType="begin"/>
      </w:r>
      <w:r w:rsidRPr="00CF2837">
        <w:rPr>
          <w:noProof/>
        </w:rPr>
        <w:instrText xml:space="preserve"> PAGEREF _Toc453323100 \h </w:instrText>
      </w:r>
      <w:r w:rsidRPr="00CF2837">
        <w:rPr>
          <w:noProof/>
        </w:rPr>
      </w:r>
      <w:r w:rsidRPr="00CF2837">
        <w:rPr>
          <w:noProof/>
        </w:rPr>
        <w:fldChar w:fldCharType="separate"/>
      </w:r>
      <w:r w:rsidRPr="00CF2837">
        <w:rPr>
          <w:noProof/>
        </w:rPr>
        <w:t>179</w:t>
      </w:r>
      <w:r w:rsidRPr="00CF2837">
        <w:rPr>
          <w:noProof/>
        </w:rPr>
        <w:fldChar w:fldCharType="end"/>
      </w:r>
    </w:p>
    <w:p w:rsidR="00CF2837" w:rsidRDefault="00CF2837">
      <w:pPr>
        <w:pStyle w:val="TOC2"/>
        <w:rPr>
          <w:rFonts w:asciiTheme="minorHAnsi" w:eastAsiaTheme="minorEastAsia" w:hAnsiTheme="minorHAnsi" w:cstheme="minorBidi"/>
          <w:b w:val="0"/>
          <w:noProof/>
          <w:kern w:val="0"/>
          <w:sz w:val="22"/>
          <w:szCs w:val="22"/>
        </w:rPr>
      </w:pPr>
      <w:r>
        <w:rPr>
          <w:noProof/>
        </w:rPr>
        <w:t>Part 15—Offences for failure to provide documents</w:t>
      </w:r>
      <w:r w:rsidRPr="00CF2837">
        <w:rPr>
          <w:b w:val="0"/>
          <w:noProof/>
          <w:sz w:val="18"/>
        </w:rPr>
        <w:tab/>
      </w:r>
      <w:r w:rsidRPr="00CF2837">
        <w:rPr>
          <w:b w:val="0"/>
          <w:noProof/>
          <w:sz w:val="18"/>
        </w:rPr>
        <w:fldChar w:fldCharType="begin"/>
      </w:r>
      <w:r w:rsidRPr="00CF2837">
        <w:rPr>
          <w:b w:val="0"/>
          <w:noProof/>
          <w:sz w:val="18"/>
        </w:rPr>
        <w:instrText xml:space="preserve"> PAGEREF _Toc453323101 \h </w:instrText>
      </w:r>
      <w:r w:rsidRPr="00CF2837">
        <w:rPr>
          <w:b w:val="0"/>
          <w:noProof/>
          <w:sz w:val="18"/>
        </w:rPr>
      </w:r>
      <w:r w:rsidRPr="00CF2837">
        <w:rPr>
          <w:b w:val="0"/>
          <w:noProof/>
          <w:sz w:val="18"/>
        </w:rPr>
        <w:fldChar w:fldCharType="separate"/>
      </w:r>
      <w:r w:rsidRPr="00CF2837">
        <w:rPr>
          <w:b w:val="0"/>
          <w:noProof/>
          <w:sz w:val="18"/>
        </w:rPr>
        <w:t>180</w:t>
      </w:r>
      <w:r w:rsidRPr="00CF2837">
        <w:rPr>
          <w:b w:val="0"/>
          <w:noProof/>
          <w:sz w:val="18"/>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154</w:t>
      </w:r>
      <w:r>
        <w:rPr>
          <w:noProof/>
        </w:rPr>
        <w:tab/>
        <w:t>Failure to provide documents</w:t>
      </w:r>
      <w:r w:rsidRPr="00CF2837">
        <w:rPr>
          <w:noProof/>
        </w:rPr>
        <w:tab/>
      </w:r>
      <w:r w:rsidRPr="00CF2837">
        <w:rPr>
          <w:noProof/>
        </w:rPr>
        <w:fldChar w:fldCharType="begin"/>
      </w:r>
      <w:r w:rsidRPr="00CF2837">
        <w:rPr>
          <w:noProof/>
        </w:rPr>
        <w:instrText xml:space="preserve"> PAGEREF _Toc453323102 \h </w:instrText>
      </w:r>
      <w:r w:rsidRPr="00CF2837">
        <w:rPr>
          <w:noProof/>
        </w:rPr>
      </w:r>
      <w:r w:rsidRPr="00CF2837">
        <w:rPr>
          <w:noProof/>
        </w:rPr>
        <w:fldChar w:fldCharType="separate"/>
      </w:r>
      <w:r w:rsidRPr="00CF2837">
        <w:rPr>
          <w:noProof/>
        </w:rPr>
        <w:t>180</w:t>
      </w:r>
      <w:r w:rsidRPr="00CF2837">
        <w:rPr>
          <w:noProof/>
        </w:rPr>
        <w:fldChar w:fldCharType="end"/>
      </w:r>
    </w:p>
    <w:p w:rsidR="00CF2837" w:rsidRDefault="00CF2837">
      <w:pPr>
        <w:pStyle w:val="TOC2"/>
        <w:rPr>
          <w:rFonts w:asciiTheme="minorHAnsi" w:eastAsiaTheme="minorEastAsia" w:hAnsiTheme="minorHAnsi" w:cstheme="minorBidi"/>
          <w:b w:val="0"/>
          <w:noProof/>
          <w:kern w:val="0"/>
          <w:sz w:val="22"/>
          <w:szCs w:val="22"/>
        </w:rPr>
      </w:pPr>
      <w:r>
        <w:rPr>
          <w:noProof/>
        </w:rPr>
        <w:lastRenderedPageBreak/>
        <w:t>Part 15A—Civil penalties</w:t>
      </w:r>
      <w:r w:rsidRPr="00CF2837">
        <w:rPr>
          <w:b w:val="0"/>
          <w:noProof/>
          <w:sz w:val="18"/>
        </w:rPr>
        <w:tab/>
      </w:r>
      <w:r w:rsidRPr="00CF2837">
        <w:rPr>
          <w:b w:val="0"/>
          <w:noProof/>
          <w:sz w:val="18"/>
        </w:rPr>
        <w:fldChar w:fldCharType="begin"/>
      </w:r>
      <w:r w:rsidRPr="00CF2837">
        <w:rPr>
          <w:b w:val="0"/>
          <w:noProof/>
          <w:sz w:val="18"/>
        </w:rPr>
        <w:instrText xml:space="preserve"> PAGEREF _Toc453323103 \h </w:instrText>
      </w:r>
      <w:r w:rsidRPr="00CF2837">
        <w:rPr>
          <w:b w:val="0"/>
          <w:noProof/>
          <w:sz w:val="18"/>
        </w:rPr>
      </w:r>
      <w:r w:rsidRPr="00CF2837">
        <w:rPr>
          <w:b w:val="0"/>
          <w:noProof/>
          <w:sz w:val="18"/>
        </w:rPr>
        <w:fldChar w:fldCharType="separate"/>
      </w:r>
      <w:r w:rsidRPr="00CF2837">
        <w:rPr>
          <w:b w:val="0"/>
          <w:noProof/>
          <w:sz w:val="18"/>
        </w:rPr>
        <w:t>181</w:t>
      </w:r>
      <w:r w:rsidRPr="00CF2837">
        <w:rPr>
          <w:b w:val="0"/>
          <w:noProof/>
          <w:sz w:val="18"/>
        </w:rPr>
        <w:fldChar w:fldCharType="end"/>
      </w:r>
    </w:p>
    <w:p w:rsidR="00CF2837" w:rsidRDefault="00CF2837">
      <w:pPr>
        <w:pStyle w:val="TOC3"/>
        <w:rPr>
          <w:rFonts w:asciiTheme="minorHAnsi" w:eastAsiaTheme="minorEastAsia" w:hAnsiTheme="minorHAnsi" w:cstheme="minorBidi"/>
          <w:b w:val="0"/>
          <w:noProof/>
          <w:kern w:val="0"/>
          <w:szCs w:val="22"/>
        </w:rPr>
      </w:pPr>
      <w:r>
        <w:rPr>
          <w:noProof/>
        </w:rPr>
        <w:t>Division 1—Civil penalty orders</w:t>
      </w:r>
      <w:r w:rsidRPr="00CF2837">
        <w:rPr>
          <w:b w:val="0"/>
          <w:noProof/>
          <w:sz w:val="18"/>
        </w:rPr>
        <w:tab/>
      </w:r>
      <w:r w:rsidRPr="00CF2837">
        <w:rPr>
          <w:b w:val="0"/>
          <w:noProof/>
          <w:sz w:val="18"/>
        </w:rPr>
        <w:fldChar w:fldCharType="begin"/>
      </w:r>
      <w:r w:rsidRPr="00CF2837">
        <w:rPr>
          <w:b w:val="0"/>
          <w:noProof/>
          <w:sz w:val="18"/>
        </w:rPr>
        <w:instrText xml:space="preserve"> PAGEREF _Toc453323104 \h </w:instrText>
      </w:r>
      <w:r w:rsidRPr="00CF2837">
        <w:rPr>
          <w:b w:val="0"/>
          <w:noProof/>
          <w:sz w:val="18"/>
        </w:rPr>
      </w:r>
      <w:r w:rsidRPr="00CF2837">
        <w:rPr>
          <w:b w:val="0"/>
          <w:noProof/>
          <w:sz w:val="18"/>
        </w:rPr>
        <w:fldChar w:fldCharType="separate"/>
      </w:r>
      <w:r w:rsidRPr="00CF2837">
        <w:rPr>
          <w:b w:val="0"/>
          <w:noProof/>
          <w:sz w:val="18"/>
        </w:rPr>
        <w:t>181</w:t>
      </w:r>
      <w:r w:rsidRPr="00CF2837">
        <w:rPr>
          <w:b w:val="0"/>
          <w:noProof/>
          <w:sz w:val="18"/>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154A</w:t>
      </w:r>
      <w:r>
        <w:rPr>
          <w:noProof/>
        </w:rPr>
        <w:tab/>
        <w:t>Definitions</w:t>
      </w:r>
      <w:r w:rsidRPr="00CF2837">
        <w:rPr>
          <w:noProof/>
        </w:rPr>
        <w:tab/>
      </w:r>
      <w:r w:rsidRPr="00CF2837">
        <w:rPr>
          <w:noProof/>
        </w:rPr>
        <w:fldChar w:fldCharType="begin"/>
      </w:r>
      <w:r w:rsidRPr="00CF2837">
        <w:rPr>
          <w:noProof/>
        </w:rPr>
        <w:instrText xml:space="preserve"> PAGEREF _Toc453323105 \h </w:instrText>
      </w:r>
      <w:r w:rsidRPr="00CF2837">
        <w:rPr>
          <w:noProof/>
        </w:rPr>
      </w:r>
      <w:r w:rsidRPr="00CF2837">
        <w:rPr>
          <w:noProof/>
        </w:rPr>
        <w:fldChar w:fldCharType="separate"/>
      </w:r>
      <w:r w:rsidRPr="00CF2837">
        <w:rPr>
          <w:noProof/>
        </w:rPr>
        <w:t>181</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154B</w:t>
      </w:r>
      <w:r>
        <w:rPr>
          <w:noProof/>
        </w:rPr>
        <w:tab/>
        <w:t>Civil penalty orders</w:t>
      </w:r>
      <w:r w:rsidRPr="00CF2837">
        <w:rPr>
          <w:noProof/>
        </w:rPr>
        <w:tab/>
      </w:r>
      <w:r w:rsidRPr="00CF2837">
        <w:rPr>
          <w:noProof/>
        </w:rPr>
        <w:fldChar w:fldCharType="begin"/>
      </w:r>
      <w:r w:rsidRPr="00CF2837">
        <w:rPr>
          <w:noProof/>
        </w:rPr>
        <w:instrText xml:space="preserve"> PAGEREF _Toc453323106 \h </w:instrText>
      </w:r>
      <w:r w:rsidRPr="00CF2837">
        <w:rPr>
          <w:noProof/>
        </w:rPr>
      </w:r>
      <w:r w:rsidRPr="00CF2837">
        <w:rPr>
          <w:noProof/>
        </w:rPr>
        <w:fldChar w:fldCharType="separate"/>
      </w:r>
      <w:r w:rsidRPr="00CF2837">
        <w:rPr>
          <w:noProof/>
        </w:rPr>
        <w:t>181</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154C</w:t>
      </w:r>
      <w:r>
        <w:rPr>
          <w:noProof/>
        </w:rPr>
        <w:tab/>
        <w:t>Who may apply for a civil penalty order</w:t>
      </w:r>
      <w:r w:rsidRPr="00CF2837">
        <w:rPr>
          <w:noProof/>
        </w:rPr>
        <w:tab/>
      </w:r>
      <w:r w:rsidRPr="00CF2837">
        <w:rPr>
          <w:noProof/>
        </w:rPr>
        <w:fldChar w:fldCharType="begin"/>
      </w:r>
      <w:r w:rsidRPr="00CF2837">
        <w:rPr>
          <w:noProof/>
        </w:rPr>
        <w:instrText xml:space="preserve"> PAGEREF _Toc453323107 \h </w:instrText>
      </w:r>
      <w:r w:rsidRPr="00CF2837">
        <w:rPr>
          <w:noProof/>
        </w:rPr>
      </w:r>
      <w:r w:rsidRPr="00CF2837">
        <w:rPr>
          <w:noProof/>
        </w:rPr>
        <w:fldChar w:fldCharType="separate"/>
      </w:r>
      <w:r w:rsidRPr="00CF2837">
        <w:rPr>
          <w:noProof/>
        </w:rPr>
        <w:t>183</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154D</w:t>
      </w:r>
      <w:r>
        <w:rPr>
          <w:noProof/>
        </w:rPr>
        <w:tab/>
        <w:t>Two or more proceedings may be heard together</w:t>
      </w:r>
      <w:r w:rsidRPr="00CF2837">
        <w:rPr>
          <w:noProof/>
        </w:rPr>
        <w:tab/>
      </w:r>
      <w:r w:rsidRPr="00CF2837">
        <w:rPr>
          <w:noProof/>
        </w:rPr>
        <w:fldChar w:fldCharType="begin"/>
      </w:r>
      <w:r w:rsidRPr="00CF2837">
        <w:rPr>
          <w:noProof/>
        </w:rPr>
        <w:instrText xml:space="preserve"> PAGEREF _Toc453323108 \h </w:instrText>
      </w:r>
      <w:r w:rsidRPr="00CF2837">
        <w:rPr>
          <w:noProof/>
        </w:rPr>
      </w:r>
      <w:r w:rsidRPr="00CF2837">
        <w:rPr>
          <w:noProof/>
        </w:rPr>
        <w:fldChar w:fldCharType="separate"/>
      </w:r>
      <w:r w:rsidRPr="00CF2837">
        <w:rPr>
          <w:noProof/>
        </w:rPr>
        <w:t>183</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154E</w:t>
      </w:r>
      <w:r>
        <w:rPr>
          <w:noProof/>
        </w:rPr>
        <w:tab/>
        <w:t>Time limit for application for an order</w:t>
      </w:r>
      <w:r w:rsidRPr="00CF2837">
        <w:rPr>
          <w:noProof/>
        </w:rPr>
        <w:tab/>
      </w:r>
      <w:r w:rsidRPr="00CF2837">
        <w:rPr>
          <w:noProof/>
        </w:rPr>
        <w:fldChar w:fldCharType="begin"/>
      </w:r>
      <w:r w:rsidRPr="00CF2837">
        <w:rPr>
          <w:noProof/>
        </w:rPr>
        <w:instrText xml:space="preserve"> PAGEREF _Toc453323109 \h </w:instrText>
      </w:r>
      <w:r w:rsidRPr="00CF2837">
        <w:rPr>
          <w:noProof/>
        </w:rPr>
      </w:r>
      <w:r w:rsidRPr="00CF2837">
        <w:rPr>
          <w:noProof/>
        </w:rPr>
        <w:fldChar w:fldCharType="separate"/>
      </w:r>
      <w:r w:rsidRPr="00CF2837">
        <w:rPr>
          <w:noProof/>
        </w:rPr>
        <w:t>183</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154F</w:t>
      </w:r>
      <w:r>
        <w:rPr>
          <w:noProof/>
        </w:rPr>
        <w:tab/>
        <w:t>Civil evidence and procedure rules for civil penalty orders</w:t>
      </w:r>
      <w:r w:rsidRPr="00CF2837">
        <w:rPr>
          <w:noProof/>
        </w:rPr>
        <w:tab/>
      </w:r>
      <w:r w:rsidRPr="00CF2837">
        <w:rPr>
          <w:noProof/>
        </w:rPr>
        <w:fldChar w:fldCharType="begin"/>
      </w:r>
      <w:r w:rsidRPr="00CF2837">
        <w:rPr>
          <w:noProof/>
        </w:rPr>
        <w:instrText xml:space="preserve"> PAGEREF _Toc453323110 \h </w:instrText>
      </w:r>
      <w:r w:rsidRPr="00CF2837">
        <w:rPr>
          <w:noProof/>
        </w:rPr>
      </w:r>
      <w:r w:rsidRPr="00CF2837">
        <w:rPr>
          <w:noProof/>
        </w:rPr>
        <w:fldChar w:fldCharType="separate"/>
      </w:r>
      <w:r w:rsidRPr="00CF2837">
        <w:rPr>
          <w:noProof/>
        </w:rPr>
        <w:t>184</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154G</w:t>
      </w:r>
      <w:r>
        <w:rPr>
          <w:noProof/>
        </w:rPr>
        <w:tab/>
        <w:t>Civil proceedings after criminal proceedings</w:t>
      </w:r>
      <w:r w:rsidRPr="00CF2837">
        <w:rPr>
          <w:noProof/>
        </w:rPr>
        <w:tab/>
      </w:r>
      <w:r w:rsidRPr="00CF2837">
        <w:rPr>
          <w:noProof/>
        </w:rPr>
        <w:fldChar w:fldCharType="begin"/>
      </w:r>
      <w:r w:rsidRPr="00CF2837">
        <w:rPr>
          <w:noProof/>
        </w:rPr>
        <w:instrText xml:space="preserve"> PAGEREF _Toc453323111 \h </w:instrText>
      </w:r>
      <w:r w:rsidRPr="00CF2837">
        <w:rPr>
          <w:noProof/>
        </w:rPr>
      </w:r>
      <w:r w:rsidRPr="00CF2837">
        <w:rPr>
          <w:noProof/>
        </w:rPr>
        <w:fldChar w:fldCharType="separate"/>
      </w:r>
      <w:r w:rsidRPr="00CF2837">
        <w:rPr>
          <w:noProof/>
        </w:rPr>
        <w:t>184</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154H</w:t>
      </w:r>
      <w:r>
        <w:rPr>
          <w:noProof/>
        </w:rPr>
        <w:tab/>
        <w:t>Criminal proceedings during civil proceedings</w:t>
      </w:r>
      <w:r w:rsidRPr="00CF2837">
        <w:rPr>
          <w:noProof/>
        </w:rPr>
        <w:tab/>
      </w:r>
      <w:r w:rsidRPr="00CF2837">
        <w:rPr>
          <w:noProof/>
        </w:rPr>
        <w:fldChar w:fldCharType="begin"/>
      </w:r>
      <w:r w:rsidRPr="00CF2837">
        <w:rPr>
          <w:noProof/>
        </w:rPr>
        <w:instrText xml:space="preserve"> PAGEREF _Toc453323112 \h </w:instrText>
      </w:r>
      <w:r w:rsidRPr="00CF2837">
        <w:rPr>
          <w:noProof/>
        </w:rPr>
      </w:r>
      <w:r w:rsidRPr="00CF2837">
        <w:rPr>
          <w:noProof/>
        </w:rPr>
        <w:fldChar w:fldCharType="separate"/>
      </w:r>
      <w:r w:rsidRPr="00CF2837">
        <w:rPr>
          <w:noProof/>
        </w:rPr>
        <w:t>184</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154J</w:t>
      </w:r>
      <w:r>
        <w:rPr>
          <w:noProof/>
        </w:rPr>
        <w:tab/>
        <w:t>Criminal proceedings after civil proceedings</w:t>
      </w:r>
      <w:r w:rsidRPr="00CF2837">
        <w:rPr>
          <w:noProof/>
        </w:rPr>
        <w:tab/>
      </w:r>
      <w:r w:rsidRPr="00CF2837">
        <w:rPr>
          <w:noProof/>
        </w:rPr>
        <w:fldChar w:fldCharType="begin"/>
      </w:r>
      <w:r w:rsidRPr="00CF2837">
        <w:rPr>
          <w:noProof/>
        </w:rPr>
        <w:instrText xml:space="preserve"> PAGEREF _Toc453323113 \h </w:instrText>
      </w:r>
      <w:r w:rsidRPr="00CF2837">
        <w:rPr>
          <w:noProof/>
        </w:rPr>
      </w:r>
      <w:r w:rsidRPr="00CF2837">
        <w:rPr>
          <w:noProof/>
        </w:rPr>
        <w:fldChar w:fldCharType="separate"/>
      </w:r>
      <w:r w:rsidRPr="00CF2837">
        <w:rPr>
          <w:noProof/>
        </w:rPr>
        <w:t>184</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154K</w:t>
      </w:r>
      <w:r>
        <w:rPr>
          <w:noProof/>
        </w:rPr>
        <w:tab/>
        <w:t>Evidence given in proceedings for a civil penalty order not admissible in criminal proceedings</w:t>
      </w:r>
      <w:r w:rsidRPr="00CF2837">
        <w:rPr>
          <w:noProof/>
        </w:rPr>
        <w:tab/>
      </w:r>
      <w:r w:rsidRPr="00CF2837">
        <w:rPr>
          <w:noProof/>
        </w:rPr>
        <w:fldChar w:fldCharType="begin"/>
      </w:r>
      <w:r w:rsidRPr="00CF2837">
        <w:rPr>
          <w:noProof/>
        </w:rPr>
        <w:instrText xml:space="preserve"> PAGEREF _Toc453323114 \h </w:instrText>
      </w:r>
      <w:r w:rsidRPr="00CF2837">
        <w:rPr>
          <w:noProof/>
        </w:rPr>
      </w:r>
      <w:r w:rsidRPr="00CF2837">
        <w:rPr>
          <w:noProof/>
        </w:rPr>
        <w:fldChar w:fldCharType="separate"/>
      </w:r>
      <w:r w:rsidRPr="00CF2837">
        <w:rPr>
          <w:noProof/>
        </w:rPr>
        <w:t>184</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154L</w:t>
      </w:r>
      <w:r>
        <w:rPr>
          <w:noProof/>
        </w:rPr>
        <w:tab/>
        <w:t>Mistake of fact</w:t>
      </w:r>
      <w:r w:rsidRPr="00CF2837">
        <w:rPr>
          <w:noProof/>
        </w:rPr>
        <w:tab/>
      </w:r>
      <w:r w:rsidRPr="00CF2837">
        <w:rPr>
          <w:noProof/>
        </w:rPr>
        <w:fldChar w:fldCharType="begin"/>
      </w:r>
      <w:r w:rsidRPr="00CF2837">
        <w:rPr>
          <w:noProof/>
        </w:rPr>
        <w:instrText xml:space="preserve"> PAGEREF _Toc453323115 \h </w:instrText>
      </w:r>
      <w:r w:rsidRPr="00CF2837">
        <w:rPr>
          <w:noProof/>
        </w:rPr>
      </w:r>
      <w:r w:rsidRPr="00CF2837">
        <w:rPr>
          <w:noProof/>
        </w:rPr>
        <w:fldChar w:fldCharType="separate"/>
      </w:r>
      <w:r w:rsidRPr="00CF2837">
        <w:rPr>
          <w:noProof/>
        </w:rPr>
        <w:t>185</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154M</w:t>
      </w:r>
      <w:r>
        <w:rPr>
          <w:noProof/>
        </w:rPr>
        <w:tab/>
        <w:t>State of mind</w:t>
      </w:r>
      <w:r w:rsidRPr="00CF2837">
        <w:rPr>
          <w:noProof/>
        </w:rPr>
        <w:tab/>
      </w:r>
      <w:r w:rsidRPr="00CF2837">
        <w:rPr>
          <w:noProof/>
        </w:rPr>
        <w:fldChar w:fldCharType="begin"/>
      </w:r>
      <w:r w:rsidRPr="00CF2837">
        <w:rPr>
          <w:noProof/>
        </w:rPr>
        <w:instrText xml:space="preserve"> PAGEREF _Toc453323116 \h </w:instrText>
      </w:r>
      <w:r w:rsidRPr="00CF2837">
        <w:rPr>
          <w:noProof/>
        </w:rPr>
      </w:r>
      <w:r w:rsidRPr="00CF2837">
        <w:rPr>
          <w:noProof/>
        </w:rPr>
        <w:fldChar w:fldCharType="separate"/>
      </w:r>
      <w:r w:rsidRPr="00CF2837">
        <w:rPr>
          <w:noProof/>
        </w:rPr>
        <w:t>186</w:t>
      </w:r>
      <w:r w:rsidRPr="00CF2837">
        <w:rPr>
          <w:noProof/>
        </w:rPr>
        <w:fldChar w:fldCharType="end"/>
      </w:r>
    </w:p>
    <w:p w:rsidR="00CF2837" w:rsidRDefault="00CF2837">
      <w:pPr>
        <w:pStyle w:val="TOC3"/>
        <w:rPr>
          <w:rFonts w:asciiTheme="minorHAnsi" w:eastAsiaTheme="minorEastAsia" w:hAnsiTheme="minorHAnsi" w:cstheme="minorBidi"/>
          <w:b w:val="0"/>
          <w:noProof/>
          <w:kern w:val="0"/>
          <w:szCs w:val="22"/>
        </w:rPr>
      </w:pPr>
      <w:r>
        <w:rPr>
          <w:noProof/>
        </w:rPr>
        <w:t>Division 2—Liability of executive officers of bodies corporate</w:t>
      </w:r>
      <w:r w:rsidRPr="00CF2837">
        <w:rPr>
          <w:b w:val="0"/>
          <w:noProof/>
          <w:sz w:val="18"/>
        </w:rPr>
        <w:tab/>
      </w:r>
      <w:r w:rsidRPr="00CF2837">
        <w:rPr>
          <w:b w:val="0"/>
          <w:noProof/>
          <w:sz w:val="18"/>
        </w:rPr>
        <w:fldChar w:fldCharType="begin"/>
      </w:r>
      <w:r w:rsidRPr="00CF2837">
        <w:rPr>
          <w:b w:val="0"/>
          <w:noProof/>
          <w:sz w:val="18"/>
        </w:rPr>
        <w:instrText xml:space="preserve"> PAGEREF _Toc453323117 \h </w:instrText>
      </w:r>
      <w:r w:rsidRPr="00CF2837">
        <w:rPr>
          <w:b w:val="0"/>
          <w:noProof/>
          <w:sz w:val="18"/>
        </w:rPr>
      </w:r>
      <w:r w:rsidRPr="00CF2837">
        <w:rPr>
          <w:b w:val="0"/>
          <w:noProof/>
          <w:sz w:val="18"/>
        </w:rPr>
        <w:fldChar w:fldCharType="separate"/>
      </w:r>
      <w:r w:rsidRPr="00CF2837">
        <w:rPr>
          <w:b w:val="0"/>
          <w:noProof/>
          <w:sz w:val="18"/>
        </w:rPr>
        <w:t>187</w:t>
      </w:r>
      <w:r w:rsidRPr="00CF2837">
        <w:rPr>
          <w:b w:val="0"/>
          <w:noProof/>
          <w:sz w:val="18"/>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154N</w:t>
      </w:r>
      <w:r>
        <w:rPr>
          <w:noProof/>
        </w:rPr>
        <w:tab/>
        <w:t>Civil penalties for executive officers of bodies corporate</w:t>
      </w:r>
      <w:r w:rsidRPr="00CF2837">
        <w:rPr>
          <w:noProof/>
        </w:rPr>
        <w:tab/>
      </w:r>
      <w:r w:rsidRPr="00CF2837">
        <w:rPr>
          <w:noProof/>
        </w:rPr>
        <w:fldChar w:fldCharType="begin"/>
      </w:r>
      <w:r w:rsidRPr="00CF2837">
        <w:rPr>
          <w:noProof/>
        </w:rPr>
        <w:instrText xml:space="preserve"> PAGEREF _Toc453323118 \h </w:instrText>
      </w:r>
      <w:r w:rsidRPr="00CF2837">
        <w:rPr>
          <w:noProof/>
        </w:rPr>
      </w:r>
      <w:r w:rsidRPr="00CF2837">
        <w:rPr>
          <w:noProof/>
        </w:rPr>
        <w:fldChar w:fldCharType="separate"/>
      </w:r>
      <w:r w:rsidRPr="00CF2837">
        <w:rPr>
          <w:noProof/>
        </w:rPr>
        <w:t>187</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154P</w:t>
      </w:r>
      <w:r>
        <w:rPr>
          <w:noProof/>
        </w:rPr>
        <w:tab/>
        <w:t>Reasonable steps to prevent contravention</w:t>
      </w:r>
      <w:r w:rsidRPr="00CF2837">
        <w:rPr>
          <w:noProof/>
        </w:rPr>
        <w:tab/>
      </w:r>
      <w:r w:rsidRPr="00CF2837">
        <w:rPr>
          <w:noProof/>
        </w:rPr>
        <w:fldChar w:fldCharType="begin"/>
      </w:r>
      <w:r w:rsidRPr="00CF2837">
        <w:rPr>
          <w:noProof/>
        </w:rPr>
        <w:instrText xml:space="preserve"> PAGEREF _Toc453323119 \h </w:instrText>
      </w:r>
      <w:r w:rsidRPr="00CF2837">
        <w:rPr>
          <w:noProof/>
        </w:rPr>
      </w:r>
      <w:r w:rsidRPr="00CF2837">
        <w:rPr>
          <w:noProof/>
        </w:rPr>
        <w:fldChar w:fldCharType="separate"/>
      </w:r>
      <w:r w:rsidRPr="00CF2837">
        <w:rPr>
          <w:noProof/>
        </w:rPr>
        <w:t>188</w:t>
      </w:r>
      <w:r w:rsidRPr="00CF2837">
        <w:rPr>
          <w:noProof/>
        </w:rPr>
        <w:fldChar w:fldCharType="end"/>
      </w:r>
    </w:p>
    <w:p w:rsidR="00CF2837" w:rsidRDefault="00CF2837">
      <w:pPr>
        <w:pStyle w:val="TOC2"/>
        <w:rPr>
          <w:rFonts w:asciiTheme="minorHAnsi" w:eastAsiaTheme="minorEastAsia" w:hAnsiTheme="minorHAnsi" w:cstheme="minorBidi"/>
          <w:b w:val="0"/>
          <w:noProof/>
          <w:kern w:val="0"/>
          <w:sz w:val="22"/>
          <w:szCs w:val="22"/>
        </w:rPr>
      </w:pPr>
      <w:r>
        <w:rPr>
          <w:noProof/>
        </w:rPr>
        <w:t>Part 15B—Other remedies</w:t>
      </w:r>
      <w:r w:rsidRPr="00CF2837">
        <w:rPr>
          <w:b w:val="0"/>
          <w:noProof/>
          <w:sz w:val="18"/>
        </w:rPr>
        <w:tab/>
      </w:r>
      <w:r w:rsidRPr="00CF2837">
        <w:rPr>
          <w:b w:val="0"/>
          <w:noProof/>
          <w:sz w:val="18"/>
        </w:rPr>
        <w:fldChar w:fldCharType="begin"/>
      </w:r>
      <w:r w:rsidRPr="00CF2837">
        <w:rPr>
          <w:b w:val="0"/>
          <w:noProof/>
          <w:sz w:val="18"/>
        </w:rPr>
        <w:instrText xml:space="preserve"> PAGEREF _Toc453323120 \h </w:instrText>
      </w:r>
      <w:r w:rsidRPr="00CF2837">
        <w:rPr>
          <w:b w:val="0"/>
          <w:noProof/>
          <w:sz w:val="18"/>
        </w:rPr>
      </w:r>
      <w:r w:rsidRPr="00CF2837">
        <w:rPr>
          <w:b w:val="0"/>
          <w:noProof/>
          <w:sz w:val="18"/>
        </w:rPr>
        <w:fldChar w:fldCharType="separate"/>
      </w:r>
      <w:r w:rsidRPr="00CF2837">
        <w:rPr>
          <w:b w:val="0"/>
          <w:noProof/>
          <w:sz w:val="18"/>
        </w:rPr>
        <w:t>189</w:t>
      </w:r>
      <w:r w:rsidRPr="00CF2837">
        <w:rPr>
          <w:b w:val="0"/>
          <w:noProof/>
          <w:sz w:val="18"/>
        </w:rPr>
        <w:fldChar w:fldCharType="end"/>
      </w:r>
    </w:p>
    <w:p w:rsidR="00CF2837" w:rsidRDefault="00CF2837">
      <w:pPr>
        <w:pStyle w:val="TOC3"/>
        <w:rPr>
          <w:rFonts w:asciiTheme="minorHAnsi" w:eastAsiaTheme="minorEastAsia" w:hAnsiTheme="minorHAnsi" w:cstheme="minorBidi"/>
          <w:b w:val="0"/>
          <w:noProof/>
          <w:kern w:val="0"/>
          <w:szCs w:val="22"/>
        </w:rPr>
      </w:pPr>
      <w:r>
        <w:rPr>
          <w:noProof/>
        </w:rPr>
        <w:t>Division 1—Enforceable undertakings</w:t>
      </w:r>
      <w:r w:rsidRPr="00CF2837">
        <w:rPr>
          <w:b w:val="0"/>
          <w:noProof/>
          <w:sz w:val="18"/>
        </w:rPr>
        <w:tab/>
      </w:r>
      <w:r w:rsidRPr="00CF2837">
        <w:rPr>
          <w:b w:val="0"/>
          <w:noProof/>
          <w:sz w:val="18"/>
        </w:rPr>
        <w:fldChar w:fldCharType="begin"/>
      </w:r>
      <w:r w:rsidRPr="00CF2837">
        <w:rPr>
          <w:b w:val="0"/>
          <w:noProof/>
          <w:sz w:val="18"/>
        </w:rPr>
        <w:instrText xml:space="preserve"> PAGEREF _Toc453323121 \h </w:instrText>
      </w:r>
      <w:r w:rsidRPr="00CF2837">
        <w:rPr>
          <w:b w:val="0"/>
          <w:noProof/>
          <w:sz w:val="18"/>
        </w:rPr>
      </w:r>
      <w:r w:rsidRPr="00CF2837">
        <w:rPr>
          <w:b w:val="0"/>
          <w:noProof/>
          <w:sz w:val="18"/>
        </w:rPr>
        <w:fldChar w:fldCharType="separate"/>
      </w:r>
      <w:r w:rsidRPr="00CF2837">
        <w:rPr>
          <w:b w:val="0"/>
          <w:noProof/>
          <w:sz w:val="18"/>
        </w:rPr>
        <w:t>189</w:t>
      </w:r>
      <w:r w:rsidRPr="00CF2837">
        <w:rPr>
          <w:b w:val="0"/>
          <w:noProof/>
          <w:sz w:val="18"/>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154Q</w:t>
      </w:r>
      <w:r>
        <w:rPr>
          <w:noProof/>
        </w:rPr>
        <w:tab/>
        <w:t>Acceptance of undertakings</w:t>
      </w:r>
      <w:r w:rsidRPr="00CF2837">
        <w:rPr>
          <w:noProof/>
        </w:rPr>
        <w:tab/>
      </w:r>
      <w:r w:rsidRPr="00CF2837">
        <w:rPr>
          <w:noProof/>
        </w:rPr>
        <w:fldChar w:fldCharType="begin"/>
      </w:r>
      <w:r w:rsidRPr="00CF2837">
        <w:rPr>
          <w:noProof/>
        </w:rPr>
        <w:instrText xml:space="preserve"> PAGEREF _Toc453323122 \h </w:instrText>
      </w:r>
      <w:r w:rsidRPr="00CF2837">
        <w:rPr>
          <w:noProof/>
        </w:rPr>
      </w:r>
      <w:r w:rsidRPr="00CF2837">
        <w:rPr>
          <w:noProof/>
        </w:rPr>
        <w:fldChar w:fldCharType="separate"/>
      </w:r>
      <w:r w:rsidRPr="00CF2837">
        <w:rPr>
          <w:noProof/>
        </w:rPr>
        <w:t>189</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154R</w:t>
      </w:r>
      <w:r>
        <w:rPr>
          <w:noProof/>
        </w:rPr>
        <w:tab/>
        <w:t>Enforcement of undertakings</w:t>
      </w:r>
      <w:r w:rsidRPr="00CF2837">
        <w:rPr>
          <w:noProof/>
        </w:rPr>
        <w:tab/>
      </w:r>
      <w:r w:rsidRPr="00CF2837">
        <w:rPr>
          <w:noProof/>
        </w:rPr>
        <w:fldChar w:fldCharType="begin"/>
      </w:r>
      <w:r w:rsidRPr="00CF2837">
        <w:rPr>
          <w:noProof/>
        </w:rPr>
        <w:instrText xml:space="preserve"> PAGEREF _Toc453323123 \h </w:instrText>
      </w:r>
      <w:r w:rsidRPr="00CF2837">
        <w:rPr>
          <w:noProof/>
        </w:rPr>
      </w:r>
      <w:r w:rsidRPr="00CF2837">
        <w:rPr>
          <w:noProof/>
        </w:rPr>
        <w:fldChar w:fldCharType="separate"/>
      </w:r>
      <w:r w:rsidRPr="00CF2837">
        <w:rPr>
          <w:noProof/>
        </w:rPr>
        <w:t>190</w:t>
      </w:r>
      <w:r w:rsidRPr="00CF2837">
        <w:rPr>
          <w:noProof/>
        </w:rPr>
        <w:fldChar w:fldCharType="end"/>
      </w:r>
    </w:p>
    <w:p w:rsidR="00CF2837" w:rsidRDefault="00CF2837">
      <w:pPr>
        <w:pStyle w:val="TOC3"/>
        <w:rPr>
          <w:rFonts w:asciiTheme="minorHAnsi" w:eastAsiaTheme="minorEastAsia" w:hAnsiTheme="minorHAnsi" w:cstheme="minorBidi"/>
          <w:b w:val="0"/>
          <w:noProof/>
          <w:kern w:val="0"/>
          <w:szCs w:val="22"/>
        </w:rPr>
      </w:pPr>
      <w:r>
        <w:rPr>
          <w:noProof/>
        </w:rPr>
        <w:t>Division 2—Injunctions</w:t>
      </w:r>
      <w:r w:rsidRPr="00CF2837">
        <w:rPr>
          <w:b w:val="0"/>
          <w:noProof/>
          <w:sz w:val="18"/>
        </w:rPr>
        <w:tab/>
      </w:r>
      <w:r w:rsidRPr="00CF2837">
        <w:rPr>
          <w:b w:val="0"/>
          <w:noProof/>
          <w:sz w:val="18"/>
        </w:rPr>
        <w:fldChar w:fldCharType="begin"/>
      </w:r>
      <w:r w:rsidRPr="00CF2837">
        <w:rPr>
          <w:b w:val="0"/>
          <w:noProof/>
          <w:sz w:val="18"/>
        </w:rPr>
        <w:instrText xml:space="preserve"> PAGEREF _Toc453323124 \h </w:instrText>
      </w:r>
      <w:r w:rsidRPr="00CF2837">
        <w:rPr>
          <w:b w:val="0"/>
          <w:noProof/>
          <w:sz w:val="18"/>
        </w:rPr>
      </w:r>
      <w:r w:rsidRPr="00CF2837">
        <w:rPr>
          <w:b w:val="0"/>
          <w:noProof/>
          <w:sz w:val="18"/>
        </w:rPr>
        <w:fldChar w:fldCharType="separate"/>
      </w:r>
      <w:r w:rsidRPr="00CF2837">
        <w:rPr>
          <w:b w:val="0"/>
          <w:noProof/>
          <w:sz w:val="18"/>
        </w:rPr>
        <w:t>191</w:t>
      </w:r>
      <w:r w:rsidRPr="00CF2837">
        <w:rPr>
          <w:b w:val="0"/>
          <w:noProof/>
          <w:sz w:val="18"/>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154S</w:t>
      </w:r>
      <w:r>
        <w:rPr>
          <w:noProof/>
        </w:rPr>
        <w:tab/>
        <w:t>Injunctions</w:t>
      </w:r>
      <w:r w:rsidRPr="00CF2837">
        <w:rPr>
          <w:noProof/>
        </w:rPr>
        <w:tab/>
      </w:r>
      <w:r w:rsidRPr="00CF2837">
        <w:rPr>
          <w:noProof/>
        </w:rPr>
        <w:fldChar w:fldCharType="begin"/>
      </w:r>
      <w:r w:rsidRPr="00CF2837">
        <w:rPr>
          <w:noProof/>
        </w:rPr>
        <w:instrText xml:space="preserve"> PAGEREF _Toc453323125 \h </w:instrText>
      </w:r>
      <w:r w:rsidRPr="00CF2837">
        <w:rPr>
          <w:noProof/>
        </w:rPr>
      </w:r>
      <w:r w:rsidRPr="00CF2837">
        <w:rPr>
          <w:noProof/>
        </w:rPr>
        <w:fldChar w:fldCharType="separate"/>
      </w:r>
      <w:r w:rsidRPr="00CF2837">
        <w:rPr>
          <w:noProof/>
        </w:rPr>
        <w:t>191</w:t>
      </w:r>
      <w:r w:rsidRPr="00CF2837">
        <w:rPr>
          <w:noProof/>
        </w:rPr>
        <w:fldChar w:fldCharType="end"/>
      </w:r>
    </w:p>
    <w:p w:rsidR="00CF2837" w:rsidRDefault="00CF2837">
      <w:pPr>
        <w:pStyle w:val="TOC2"/>
        <w:rPr>
          <w:rFonts w:asciiTheme="minorHAnsi" w:eastAsiaTheme="minorEastAsia" w:hAnsiTheme="minorHAnsi" w:cstheme="minorBidi"/>
          <w:b w:val="0"/>
          <w:noProof/>
          <w:kern w:val="0"/>
          <w:sz w:val="22"/>
          <w:szCs w:val="22"/>
        </w:rPr>
      </w:pPr>
      <w:r>
        <w:rPr>
          <w:noProof/>
        </w:rPr>
        <w:t>Part 16—Miscellaneous</w:t>
      </w:r>
      <w:r w:rsidRPr="00CF2837">
        <w:rPr>
          <w:b w:val="0"/>
          <w:noProof/>
          <w:sz w:val="18"/>
        </w:rPr>
        <w:tab/>
      </w:r>
      <w:r w:rsidRPr="00CF2837">
        <w:rPr>
          <w:b w:val="0"/>
          <w:noProof/>
          <w:sz w:val="18"/>
        </w:rPr>
        <w:fldChar w:fldCharType="begin"/>
      </w:r>
      <w:r w:rsidRPr="00CF2837">
        <w:rPr>
          <w:b w:val="0"/>
          <w:noProof/>
          <w:sz w:val="18"/>
        </w:rPr>
        <w:instrText xml:space="preserve"> PAGEREF _Toc453323126 \h </w:instrText>
      </w:r>
      <w:r w:rsidRPr="00CF2837">
        <w:rPr>
          <w:b w:val="0"/>
          <w:noProof/>
          <w:sz w:val="18"/>
        </w:rPr>
      </w:r>
      <w:r w:rsidRPr="00CF2837">
        <w:rPr>
          <w:b w:val="0"/>
          <w:noProof/>
          <w:sz w:val="18"/>
        </w:rPr>
        <w:fldChar w:fldCharType="separate"/>
      </w:r>
      <w:r w:rsidRPr="00CF2837">
        <w:rPr>
          <w:b w:val="0"/>
          <w:noProof/>
          <w:sz w:val="18"/>
        </w:rPr>
        <w:t>193</w:t>
      </w:r>
      <w:r w:rsidRPr="00CF2837">
        <w:rPr>
          <w:b w:val="0"/>
          <w:noProof/>
          <w:sz w:val="18"/>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155</w:t>
      </w:r>
      <w:r>
        <w:rPr>
          <w:noProof/>
        </w:rPr>
        <w:tab/>
        <w:t>Contracting outsiders</w:t>
      </w:r>
      <w:r w:rsidRPr="00CF2837">
        <w:rPr>
          <w:noProof/>
        </w:rPr>
        <w:tab/>
      </w:r>
      <w:r w:rsidRPr="00CF2837">
        <w:rPr>
          <w:noProof/>
        </w:rPr>
        <w:fldChar w:fldCharType="begin"/>
      </w:r>
      <w:r w:rsidRPr="00CF2837">
        <w:rPr>
          <w:noProof/>
        </w:rPr>
        <w:instrText xml:space="preserve"> PAGEREF _Toc453323127 \h </w:instrText>
      </w:r>
      <w:r w:rsidRPr="00CF2837">
        <w:rPr>
          <w:noProof/>
        </w:rPr>
      </w:r>
      <w:r w:rsidRPr="00CF2837">
        <w:rPr>
          <w:noProof/>
        </w:rPr>
        <w:fldChar w:fldCharType="separate"/>
      </w:r>
      <w:r w:rsidRPr="00CF2837">
        <w:rPr>
          <w:noProof/>
        </w:rPr>
        <w:t>193</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156</w:t>
      </w:r>
      <w:r>
        <w:rPr>
          <w:noProof/>
        </w:rPr>
        <w:tab/>
        <w:t>Delegation</w:t>
      </w:r>
      <w:r w:rsidRPr="00CF2837">
        <w:rPr>
          <w:noProof/>
        </w:rPr>
        <w:tab/>
      </w:r>
      <w:r w:rsidRPr="00CF2837">
        <w:rPr>
          <w:noProof/>
        </w:rPr>
        <w:fldChar w:fldCharType="begin"/>
      </w:r>
      <w:r w:rsidRPr="00CF2837">
        <w:rPr>
          <w:noProof/>
        </w:rPr>
        <w:instrText xml:space="preserve"> PAGEREF _Toc453323128 \h </w:instrText>
      </w:r>
      <w:r w:rsidRPr="00CF2837">
        <w:rPr>
          <w:noProof/>
        </w:rPr>
      </w:r>
      <w:r w:rsidRPr="00CF2837">
        <w:rPr>
          <w:noProof/>
        </w:rPr>
        <w:fldChar w:fldCharType="separate"/>
      </w:r>
      <w:r w:rsidRPr="00CF2837">
        <w:rPr>
          <w:noProof/>
        </w:rPr>
        <w:t>193</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157</w:t>
      </w:r>
      <w:r>
        <w:rPr>
          <w:noProof/>
        </w:rPr>
        <w:tab/>
        <w:t>Appropriation</w:t>
      </w:r>
      <w:r w:rsidRPr="00CF2837">
        <w:rPr>
          <w:noProof/>
        </w:rPr>
        <w:tab/>
      </w:r>
      <w:r w:rsidRPr="00CF2837">
        <w:rPr>
          <w:noProof/>
        </w:rPr>
        <w:fldChar w:fldCharType="begin"/>
      </w:r>
      <w:r w:rsidRPr="00CF2837">
        <w:rPr>
          <w:noProof/>
        </w:rPr>
        <w:instrText xml:space="preserve"> PAGEREF _Toc453323129 \h </w:instrText>
      </w:r>
      <w:r w:rsidRPr="00CF2837">
        <w:rPr>
          <w:noProof/>
        </w:rPr>
      </w:r>
      <w:r w:rsidRPr="00CF2837">
        <w:rPr>
          <w:noProof/>
        </w:rPr>
        <w:fldChar w:fldCharType="separate"/>
      </w:r>
      <w:r w:rsidRPr="00CF2837">
        <w:rPr>
          <w:noProof/>
        </w:rPr>
        <w:t>194</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159</w:t>
      </w:r>
      <w:r>
        <w:rPr>
          <w:noProof/>
        </w:rPr>
        <w:tab/>
        <w:t>Evidence</w:t>
      </w:r>
      <w:r w:rsidRPr="00CF2837">
        <w:rPr>
          <w:noProof/>
        </w:rPr>
        <w:tab/>
      </w:r>
      <w:r w:rsidRPr="00CF2837">
        <w:rPr>
          <w:noProof/>
        </w:rPr>
        <w:fldChar w:fldCharType="begin"/>
      </w:r>
      <w:r w:rsidRPr="00CF2837">
        <w:rPr>
          <w:noProof/>
        </w:rPr>
        <w:instrText xml:space="preserve"> PAGEREF _Toc453323130 \h </w:instrText>
      </w:r>
      <w:r w:rsidRPr="00CF2837">
        <w:rPr>
          <w:noProof/>
        </w:rPr>
      </w:r>
      <w:r w:rsidRPr="00CF2837">
        <w:rPr>
          <w:noProof/>
        </w:rPr>
        <w:fldChar w:fldCharType="separate"/>
      </w:r>
      <w:r w:rsidRPr="00CF2837">
        <w:rPr>
          <w:noProof/>
        </w:rPr>
        <w:t>194</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160</w:t>
      </w:r>
      <w:r>
        <w:rPr>
          <w:noProof/>
        </w:rPr>
        <w:tab/>
        <w:t>Records to be kept and preserved by registered persons, liable entities and holders of exemption certificates</w:t>
      </w:r>
      <w:r w:rsidRPr="00CF2837">
        <w:rPr>
          <w:noProof/>
        </w:rPr>
        <w:tab/>
      </w:r>
      <w:r w:rsidRPr="00CF2837">
        <w:rPr>
          <w:noProof/>
        </w:rPr>
        <w:fldChar w:fldCharType="begin"/>
      </w:r>
      <w:r w:rsidRPr="00CF2837">
        <w:rPr>
          <w:noProof/>
        </w:rPr>
        <w:instrText xml:space="preserve"> PAGEREF _Toc453323131 \h </w:instrText>
      </w:r>
      <w:r w:rsidRPr="00CF2837">
        <w:rPr>
          <w:noProof/>
        </w:rPr>
      </w:r>
      <w:r w:rsidRPr="00CF2837">
        <w:rPr>
          <w:noProof/>
        </w:rPr>
        <w:fldChar w:fldCharType="separate"/>
      </w:r>
      <w:r w:rsidRPr="00CF2837">
        <w:rPr>
          <w:noProof/>
        </w:rPr>
        <w:t>195</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160A</w:t>
      </w:r>
      <w:r>
        <w:rPr>
          <w:noProof/>
        </w:rPr>
        <w:tab/>
        <w:t>Prescribing matters by reference to other instruments</w:t>
      </w:r>
      <w:r w:rsidRPr="00CF2837">
        <w:rPr>
          <w:noProof/>
        </w:rPr>
        <w:tab/>
      </w:r>
      <w:r w:rsidRPr="00CF2837">
        <w:rPr>
          <w:noProof/>
        </w:rPr>
        <w:fldChar w:fldCharType="begin"/>
      </w:r>
      <w:r w:rsidRPr="00CF2837">
        <w:rPr>
          <w:noProof/>
        </w:rPr>
        <w:instrText xml:space="preserve"> PAGEREF _Toc453323132 \h </w:instrText>
      </w:r>
      <w:r w:rsidRPr="00CF2837">
        <w:rPr>
          <w:noProof/>
        </w:rPr>
      </w:r>
      <w:r w:rsidRPr="00CF2837">
        <w:rPr>
          <w:noProof/>
        </w:rPr>
        <w:fldChar w:fldCharType="separate"/>
      </w:r>
      <w:r w:rsidRPr="00CF2837">
        <w:rPr>
          <w:noProof/>
        </w:rPr>
        <w:t>196</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160B</w:t>
      </w:r>
      <w:r>
        <w:rPr>
          <w:noProof/>
        </w:rPr>
        <w:tab/>
        <w:t>Administrative decisions under the regulations</w:t>
      </w:r>
      <w:r w:rsidRPr="00CF2837">
        <w:rPr>
          <w:noProof/>
        </w:rPr>
        <w:tab/>
      </w:r>
      <w:r w:rsidRPr="00CF2837">
        <w:rPr>
          <w:noProof/>
        </w:rPr>
        <w:fldChar w:fldCharType="begin"/>
      </w:r>
      <w:r w:rsidRPr="00CF2837">
        <w:rPr>
          <w:noProof/>
        </w:rPr>
        <w:instrText xml:space="preserve"> PAGEREF _Toc453323133 \h </w:instrText>
      </w:r>
      <w:r w:rsidRPr="00CF2837">
        <w:rPr>
          <w:noProof/>
        </w:rPr>
      </w:r>
      <w:r w:rsidRPr="00CF2837">
        <w:rPr>
          <w:noProof/>
        </w:rPr>
        <w:fldChar w:fldCharType="separate"/>
      </w:r>
      <w:r w:rsidRPr="00CF2837">
        <w:rPr>
          <w:noProof/>
        </w:rPr>
        <w:t>197</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161</w:t>
      </w:r>
      <w:r>
        <w:rPr>
          <w:noProof/>
        </w:rPr>
        <w:tab/>
        <w:t>Regulations</w:t>
      </w:r>
      <w:r w:rsidRPr="00CF2837">
        <w:rPr>
          <w:noProof/>
        </w:rPr>
        <w:tab/>
      </w:r>
      <w:r w:rsidRPr="00CF2837">
        <w:rPr>
          <w:noProof/>
        </w:rPr>
        <w:fldChar w:fldCharType="begin"/>
      </w:r>
      <w:r w:rsidRPr="00CF2837">
        <w:rPr>
          <w:noProof/>
        </w:rPr>
        <w:instrText xml:space="preserve"> PAGEREF _Toc453323134 \h </w:instrText>
      </w:r>
      <w:r w:rsidRPr="00CF2837">
        <w:rPr>
          <w:noProof/>
        </w:rPr>
      </w:r>
      <w:r w:rsidRPr="00CF2837">
        <w:rPr>
          <w:noProof/>
        </w:rPr>
        <w:fldChar w:fldCharType="separate"/>
      </w:r>
      <w:r w:rsidRPr="00CF2837">
        <w:rPr>
          <w:noProof/>
        </w:rPr>
        <w:t>197</w:t>
      </w:r>
      <w:r w:rsidRPr="00CF2837">
        <w:rPr>
          <w:noProof/>
        </w:rPr>
        <w:fldChar w:fldCharType="end"/>
      </w:r>
    </w:p>
    <w:p w:rsidR="00CF2837" w:rsidRDefault="00CF2837">
      <w:pPr>
        <w:pStyle w:val="TOC2"/>
        <w:rPr>
          <w:rFonts w:asciiTheme="minorHAnsi" w:eastAsiaTheme="minorEastAsia" w:hAnsiTheme="minorHAnsi" w:cstheme="minorBidi"/>
          <w:b w:val="0"/>
          <w:noProof/>
          <w:kern w:val="0"/>
          <w:sz w:val="22"/>
          <w:szCs w:val="22"/>
        </w:rPr>
      </w:pPr>
      <w:r>
        <w:rPr>
          <w:noProof/>
        </w:rPr>
        <w:t>Part 17—Application of Act to 2001</w:t>
      </w:r>
      <w:r w:rsidRPr="00CF2837">
        <w:rPr>
          <w:b w:val="0"/>
          <w:noProof/>
          <w:sz w:val="18"/>
        </w:rPr>
        <w:tab/>
      </w:r>
      <w:r w:rsidRPr="00CF2837">
        <w:rPr>
          <w:b w:val="0"/>
          <w:noProof/>
          <w:sz w:val="18"/>
        </w:rPr>
        <w:fldChar w:fldCharType="begin"/>
      </w:r>
      <w:r w:rsidRPr="00CF2837">
        <w:rPr>
          <w:b w:val="0"/>
          <w:noProof/>
          <w:sz w:val="18"/>
        </w:rPr>
        <w:instrText xml:space="preserve"> PAGEREF _Toc453323135 \h </w:instrText>
      </w:r>
      <w:r w:rsidRPr="00CF2837">
        <w:rPr>
          <w:b w:val="0"/>
          <w:noProof/>
          <w:sz w:val="18"/>
        </w:rPr>
      </w:r>
      <w:r w:rsidRPr="00CF2837">
        <w:rPr>
          <w:b w:val="0"/>
          <w:noProof/>
          <w:sz w:val="18"/>
        </w:rPr>
        <w:fldChar w:fldCharType="separate"/>
      </w:r>
      <w:r w:rsidRPr="00CF2837">
        <w:rPr>
          <w:b w:val="0"/>
          <w:noProof/>
          <w:sz w:val="18"/>
        </w:rPr>
        <w:t>198</w:t>
      </w:r>
      <w:r w:rsidRPr="00CF2837">
        <w:rPr>
          <w:b w:val="0"/>
          <w:noProof/>
          <w:sz w:val="18"/>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163</w:t>
      </w:r>
      <w:r>
        <w:rPr>
          <w:noProof/>
        </w:rPr>
        <w:tab/>
        <w:t>Object of Part</w:t>
      </w:r>
      <w:r w:rsidRPr="00CF2837">
        <w:rPr>
          <w:noProof/>
        </w:rPr>
        <w:tab/>
      </w:r>
      <w:r w:rsidRPr="00CF2837">
        <w:rPr>
          <w:noProof/>
        </w:rPr>
        <w:fldChar w:fldCharType="begin"/>
      </w:r>
      <w:r w:rsidRPr="00CF2837">
        <w:rPr>
          <w:noProof/>
        </w:rPr>
        <w:instrText xml:space="preserve"> PAGEREF _Toc453323136 \h </w:instrText>
      </w:r>
      <w:r w:rsidRPr="00CF2837">
        <w:rPr>
          <w:noProof/>
        </w:rPr>
      </w:r>
      <w:r w:rsidRPr="00CF2837">
        <w:rPr>
          <w:noProof/>
        </w:rPr>
        <w:fldChar w:fldCharType="separate"/>
      </w:r>
      <w:r w:rsidRPr="00CF2837">
        <w:rPr>
          <w:noProof/>
        </w:rPr>
        <w:t>198</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lastRenderedPageBreak/>
        <w:t>164</w:t>
      </w:r>
      <w:r>
        <w:rPr>
          <w:noProof/>
        </w:rPr>
        <w:tab/>
        <w:t>Modification of references to a year</w:t>
      </w:r>
      <w:r w:rsidRPr="00CF2837">
        <w:rPr>
          <w:noProof/>
        </w:rPr>
        <w:tab/>
      </w:r>
      <w:r w:rsidRPr="00CF2837">
        <w:rPr>
          <w:noProof/>
        </w:rPr>
        <w:fldChar w:fldCharType="begin"/>
      </w:r>
      <w:r w:rsidRPr="00CF2837">
        <w:rPr>
          <w:noProof/>
        </w:rPr>
        <w:instrText xml:space="preserve"> PAGEREF _Toc453323137 \h </w:instrText>
      </w:r>
      <w:r w:rsidRPr="00CF2837">
        <w:rPr>
          <w:noProof/>
        </w:rPr>
      </w:r>
      <w:r w:rsidRPr="00CF2837">
        <w:rPr>
          <w:noProof/>
        </w:rPr>
        <w:fldChar w:fldCharType="separate"/>
      </w:r>
      <w:r w:rsidRPr="00CF2837">
        <w:rPr>
          <w:noProof/>
        </w:rPr>
        <w:t>198</w:t>
      </w:r>
      <w:r w:rsidRPr="00CF2837">
        <w:rPr>
          <w:noProof/>
        </w:rPr>
        <w:fldChar w:fldCharType="end"/>
      </w:r>
    </w:p>
    <w:p w:rsidR="00CF2837" w:rsidRDefault="00CF2837">
      <w:pPr>
        <w:pStyle w:val="TOC5"/>
        <w:rPr>
          <w:rFonts w:asciiTheme="minorHAnsi" w:eastAsiaTheme="minorEastAsia" w:hAnsiTheme="minorHAnsi" w:cstheme="minorBidi"/>
          <w:noProof/>
          <w:kern w:val="0"/>
          <w:sz w:val="22"/>
          <w:szCs w:val="22"/>
        </w:rPr>
      </w:pPr>
      <w:r>
        <w:rPr>
          <w:noProof/>
        </w:rPr>
        <w:t>165</w:t>
      </w:r>
      <w:r>
        <w:rPr>
          <w:noProof/>
        </w:rPr>
        <w:tab/>
        <w:t>Modification of other references</w:t>
      </w:r>
      <w:r w:rsidRPr="00CF2837">
        <w:rPr>
          <w:noProof/>
        </w:rPr>
        <w:tab/>
      </w:r>
      <w:r w:rsidRPr="00CF2837">
        <w:rPr>
          <w:noProof/>
        </w:rPr>
        <w:fldChar w:fldCharType="begin"/>
      </w:r>
      <w:r w:rsidRPr="00CF2837">
        <w:rPr>
          <w:noProof/>
        </w:rPr>
        <w:instrText xml:space="preserve"> PAGEREF _Toc453323138 \h </w:instrText>
      </w:r>
      <w:r w:rsidRPr="00CF2837">
        <w:rPr>
          <w:noProof/>
        </w:rPr>
      </w:r>
      <w:r w:rsidRPr="00CF2837">
        <w:rPr>
          <w:noProof/>
        </w:rPr>
        <w:fldChar w:fldCharType="separate"/>
      </w:r>
      <w:r w:rsidRPr="00CF2837">
        <w:rPr>
          <w:noProof/>
        </w:rPr>
        <w:t>198</w:t>
      </w:r>
      <w:r w:rsidRPr="00CF2837">
        <w:rPr>
          <w:noProof/>
        </w:rPr>
        <w:fldChar w:fldCharType="end"/>
      </w:r>
    </w:p>
    <w:p w:rsidR="00CF2837" w:rsidRDefault="00CF2837" w:rsidP="00CF2837">
      <w:pPr>
        <w:pStyle w:val="TOC2"/>
        <w:rPr>
          <w:rFonts w:asciiTheme="minorHAnsi" w:eastAsiaTheme="minorEastAsia" w:hAnsiTheme="minorHAnsi" w:cstheme="minorBidi"/>
          <w:b w:val="0"/>
          <w:noProof/>
          <w:kern w:val="0"/>
          <w:sz w:val="22"/>
          <w:szCs w:val="22"/>
        </w:rPr>
      </w:pPr>
      <w:r>
        <w:rPr>
          <w:noProof/>
        </w:rPr>
        <w:t>Endnotes</w:t>
      </w:r>
      <w:r w:rsidRPr="00CF2837">
        <w:rPr>
          <w:b w:val="0"/>
          <w:noProof/>
          <w:sz w:val="18"/>
        </w:rPr>
        <w:tab/>
      </w:r>
      <w:r w:rsidRPr="00CF2837">
        <w:rPr>
          <w:b w:val="0"/>
          <w:noProof/>
          <w:sz w:val="18"/>
        </w:rPr>
        <w:fldChar w:fldCharType="begin"/>
      </w:r>
      <w:r w:rsidRPr="00CF2837">
        <w:rPr>
          <w:b w:val="0"/>
          <w:noProof/>
          <w:sz w:val="18"/>
        </w:rPr>
        <w:instrText xml:space="preserve"> PAGEREF _Toc453323139 \h </w:instrText>
      </w:r>
      <w:r w:rsidRPr="00CF2837">
        <w:rPr>
          <w:b w:val="0"/>
          <w:noProof/>
          <w:sz w:val="18"/>
        </w:rPr>
      </w:r>
      <w:r w:rsidRPr="00CF2837">
        <w:rPr>
          <w:b w:val="0"/>
          <w:noProof/>
          <w:sz w:val="18"/>
        </w:rPr>
        <w:fldChar w:fldCharType="separate"/>
      </w:r>
      <w:r w:rsidRPr="00CF2837">
        <w:rPr>
          <w:b w:val="0"/>
          <w:noProof/>
          <w:sz w:val="18"/>
        </w:rPr>
        <w:t>199</w:t>
      </w:r>
      <w:r w:rsidRPr="00CF2837">
        <w:rPr>
          <w:b w:val="0"/>
          <w:noProof/>
          <w:sz w:val="18"/>
        </w:rPr>
        <w:fldChar w:fldCharType="end"/>
      </w:r>
    </w:p>
    <w:p w:rsidR="00CF2837" w:rsidRDefault="00CF2837">
      <w:pPr>
        <w:pStyle w:val="TOC3"/>
        <w:rPr>
          <w:rFonts w:asciiTheme="minorHAnsi" w:eastAsiaTheme="minorEastAsia" w:hAnsiTheme="minorHAnsi" w:cstheme="minorBidi"/>
          <w:b w:val="0"/>
          <w:noProof/>
          <w:kern w:val="0"/>
          <w:szCs w:val="22"/>
        </w:rPr>
      </w:pPr>
      <w:r>
        <w:rPr>
          <w:noProof/>
        </w:rPr>
        <w:t>Endnote 1—About the endnotes</w:t>
      </w:r>
      <w:r w:rsidRPr="00CF2837">
        <w:rPr>
          <w:b w:val="0"/>
          <w:noProof/>
          <w:sz w:val="18"/>
        </w:rPr>
        <w:tab/>
      </w:r>
      <w:r w:rsidRPr="00CF2837">
        <w:rPr>
          <w:b w:val="0"/>
          <w:noProof/>
          <w:sz w:val="18"/>
        </w:rPr>
        <w:fldChar w:fldCharType="begin"/>
      </w:r>
      <w:r w:rsidRPr="00CF2837">
        <w:rPr>
          <w:b w:val="0"/>
          <w:noProof/>
          <w:sz w:val="18"/>
        </w:rPr>
        <w:instrText xml:space="preserve"> PAGEREF _Toc453323140 \h </w:instrText>
      </w:r>
      <w:r w:rsidRPr="00CF2837">
        <w:rPr>
          <w:b w:val="0"/>
          <w:noProof/>
          <w:sz w:val="18"/>
        </w:rPr>
      </w:r>
      <w:r w:rsidRPr="00CF2837">
        <w:rPr>
          <w:b w:val="0"/>
          <w:noProof/>
          <w:sz w:val="18"/>
        </w:rPr>
        <w:fldChar w:fldCharType="separate"/>
      </w:r>
      <w:r w:rsidRPr="00CF2837">
        <w:rPr>
          <w:b w:val="0"/>
          <w:noProof/>
          <w:sz w:val="18"/>
        </w:rPr>
        <w:t>199</w:t>
      </w:r>
      <w:r w:rsidRPr="00CF2837">
        <w:rPr>
          <w:b w:val="0"/>
          <w:noProof/>
          <w:sz w:val="18"/>
        </w:rPr>
        <w:fldChar w:fldCharType="end"/>
      </w:r>
    </w:p>
    <w:p w:rsidR="00CF2837" w:rsidRDefault="00CF2837">
      <w:pPr>
        <w:pStyle w:val="TOC3"/>
        <w:rPr>
          <w:rFonts w:asciiTheme="minorHAnsi" w:eastAsiaTheme="minorEastAsia" w:hAnsiTheme="minorHAnsi" w:cstheme="minorBidi"/>
          <w:b w:val="0"/>
          <w:noProof/>
          <w:kern w:val="0"/>
          <w:szCs w:val="22"/>
        </w:rPr>
      </w:pPr>
      <w:r>
        <w:rPr>
          <w:noProof/>
        </w:rPr>
        <w:t>Endnote 2—Abbreviation key</w:t>
      </w:r>
      <w:r w:rsidRPr="00CF2837">
        <w:rPr>
          <w:b w:val="0"/>
          <w:noProof/>
          <w:sz w:val="18"/>
        </w:rPr>
        <w:tab/>
      </w:r>
      <w:r w:rsidRPr="00CF2837">
        <w:rPr>
          <w:b w:val="0"/>
          <w:noProof/>
          <w:sz w:val="18"/>
        </w:rPr>
        <w:fldChar w:fldCharType="begin"/>
      </w:r>
      <w:r w:rsidRPr="00CF2837">
        <w:rPr>
          <w:b w:val="0"/>
          <w:noProof/>
          <w:sz w:val="18"/>
        </w:rPr>
        <w:instrText xml:space="preserve"> PAGEREF _Toc453323141 \h </w:instrText>
      </w:r>
      <w:r w:rsidRPr="00CF2837">
        <w:rPr>
          <w:b w:val="0"/>
          <w:noProof/>
          <w:sz w:val="18"/>
        </w:rPr>
      </w:r>
      <w:r w:rsidRPr="00CF2837">
        <w:rPr>
          <w:b w:val="0"/>
          <w:noProof/>
          <w:sz w:val="18"/>
        </w:rPr>
        <w:fldChar w:fldCharType="separate"/>
      </w:r>
      <w:r w:rsidRPr="00CF2837">
        <w:rPr>
          <w:b w:val="0"/>
          <w:noProof/>
          <w:sz w:val="18"/>
        </w:rPr>
        <w:t>201</w:t>
      </w:r>
      <w:r w:rsidRPr="00CF2837">
        <w:rPr>
          <w:b w:val="0"/>
          <w:noProof/>
          <w:sz w:val="18"/>
        </w:rPr>
        <w:fldChar w:fldCharType="end"/>
      </w:r>
    </w:p>
    <w:p w:rsidR="00CF2837" w:rsidRDefault="00CF2837">
      <w:pPr>
        <w:pStyle w:val="TOC3"/>
        <w:rPr>
          <w:rFonts w:asciiTheme="minorHAnsi" w:eastAsiaTheme="minorEastAsia" w:hAnsiTheme="minorHAnsi" w:cstheme="minorBidi"/>
          <w:b w:val="0"/>
          <w:noProof/>
          <w:kern w:val="0"/>
          <w:szCs w:val="22"/>
        </w:rPr>
      </w:pPr>
      <w:r>
        <w:rPr>
          <w:noProof/>
        </w:rPr>
        <w:t>Endnote 3—Legislation history</w:t>
      </w:r>
      <w:r w:rsidRPr="00CF2837">
        <w:rPr>
          <w:b w:val="0"/>
          <w:noProof/>
          <w:sz w:val="18"/>
        </w:rPr>
        <w:tab/>
      </w:r>
      <w:r w:rsidRPr="00CF2837">
        <w:rPr>
          <w:b w:val="0"/>
          <w:noProof/>
          <w:sz w:val="18"/>
        </w:rPr>
        <w:fldChar w:fldCharType="begin"/>
      </w:r>
      <w:r w:rsidRPr="00CF2837">
        <w:rPr>
          <w:b w:val="0"/>
          <w:noProof/>
          <w:sz w:val="18"/>
        </w:rPr>
        <w:instrText xml:space="preserve"> PAGEREF _Toc453323142 \h </w:instrText>
      </w:r>
      <w:r w:rsidRPr="00CF2837">
        <w:rPr>
          <w:b w:val="0"/>
          <w:noProof/>
          <w:sz w:val="18"/>
        </w:rPr>
      </w:r>
      <w:r w:rsidRPr="00CF2837">
        <w:rPr>
          <w:b w:val="0"/>
          <w:noProof/>
          <w:sz w:val="18"/>
        </w:rPr>
        <w:fldChar w:fldCharType="separate"/>
      </w:r>
      <w:r w:rsidRPr="00CF2837">
        <w:rPr>
          <w:b w:val="0"/>
          <w:noProof/>
          <w:sz w:val="18"/>
        </w:rPr>
        <w:t>202</w:t>
      </w:r>
      <w:r w:rsidRPr="00CF2837">
        <w:rPr>
          <w:b w:val="0"/>
          <w:noProof/>
          <w:sz w:val="18"/>
        </w:rPr>
        <w:fldChar w:fldCharType="end"/>
      </w:r>
    </w:p>
    <w:p w:rsidR="00CF2837" w:rsidRPr="00CF2837" w:rsidRDefault="00CF2837">
      <w:pPr>
        <w:pStyle w:val="TOC3"/>
        <w:rPr>
          <w:rFonts w:eastAsiaTheme="minorEastAsia"/>
          <w:b w:val="0"/>
          <w:noProof/>
          <w:kern w:val="0"/>
          <w:sz w:val="18"/>
          <w:szCs w:val="22"/>
        </w:rPr>
      </w:pPr>
      <w:r>
        <w:rPr>
          <w:noProof/>
        </w:rPr>
        <w:t>Endnote 4—Amendment history</w:t>
      </w:r>
      <w:r w:rsidRPr="00CF2837">
        <w:rPr>
          <w:b w:val="0"/>
          <w:noProof/>
          <w:sz w:val="18"/>
        </w:rPr>
        <w:tab/>
      </w:r>
      <w:r w:rsidRPr="00CF2837">
        <w:rPr>
          <w:b w:val="0"/>
          <w:noProof/>
          <w:sz w:val="18"/>
        </w:rPr>
        <w:fldChar w:fldCharType="begin"/>
      </w:r>
      <w:r w:rsidRPr="00CF2837">
        <w:rPr>
          <w:b w:val="0"/>
          <w:noProof/>
          <w:sz w:val="18"/>
        </w:rPr>
        <w:instrText xml:space="preserve"> PAGEREF _Toc453323143 \h </w:instrText>
      </w:r>
      <w:r w:rsidRPr="00CF2837">
        <w:rPr>
          <w:b w:val="0"/>
          <w:noProof/>
          <w:sz w:val="18"/>
        </w:rPr>
      </w:r>
      <w:r w:rsidRPr="00CF2837">
        <w:rPr>
          <w:b w:val="0"/>
          <w:noProof/>
          <w:sz w:val="18"/>
        </w:rPr>
        <w:fldChar w:fldCharType="separate"/>
      </w:r>
      <w:r w:rsidRPr="00CF2837">
        <w:rPr>
          <w:b w:val="0"/>
          <w:noProof/>
          <w:sz w:val="18"/>
        </w:rPr>
        <w:t>205</w:t>
      </w:r>
      <w:r w:rsidRPr="00CF2837">
        <w:rPr>
          <w:b w:val="0"/>
          <w:noProof/>
          <w:sz w:val="18"/>
        </w:rPr>
        <w:fldChar w:fldCharType="end"/>
      </w:r>
    </w:p>
    <w:p w:rsidR="00062D7C" w:rsidRPr="00CF2837" w:rsidRDefault="00EF5ACA" w:rsidP="00062D7C">
      <w:pPr>
        <w:rPr>
          <w:rFonts w:cs="Times New Roman"/>
          <w:sz w:val="18"/>
        </w:rPr>
      </w:pPr>
      <w:r w:rsidRPr="00CF2837">
        <w:rPr>
          <w:rFonts w:cs="Times New Roman"/>
          <w:sz w:val="18"/>
        </w:rPr>
        <w:fldChar w:fldCharType="end"/>
      </w:r>
    </w:p>
    <w:p w:rsidR="0063310A" w:rsidRPr="00CF2837" w:rsidRDefault="0063310A" w:rsidP="0063310A">
      <w:pPr>
        <w:sectPr w:rsidR="0063310A" w:rsidRPr="00CF2837" w:rsidSect="00E72CED">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p>
    <w:p w:rsidR="003B5A46" w:rsidRPr="00CF2837" w:rsidRDefault="003B5A46" w:rsidP="003B4A0F">
      <w:pPr>
        <w:pStyle w:val="LongT"/>
      </w:pPr>
      <w:r w:rsidRPr="00CF2837">
        <w:lastRenderedPageBreak/>
        <w:t>An Act for the establishment and administration of a scheme to encourage additional electricity generation from renewable energy sources, and for related purposes</w:t>
      </w:r>
    </w:p>
    <w:p w:rsidR="00025CDD" w:rsidRPr="00CF2837" w:rsidRDefault="00025CDD" w:rsidP="002E2855">
      <w:pPr>
        <w:pStyle w:val="ActHead2"/>
      </w:pPr>
      <w:bookmarkStart w:id="1" w:name="_Toc453322798"/>
      <w:r w:rsidRPr="00CF2837">
        <w:rPr>
          <w:rStyle w:val="CharPartNo"/>
        </w:rPr>
        <w:t>Part</w:t>
      </w:r>
      <w:r w:rsidR="00CF2837" w:rsidRPr="00CF2837">
        <w:rPr>
          <w:rStyle w:val="CharPartNo"/>
        </w:rPr>
        <w:t> </w:t>
      </w:r>
      <w:r w:rsidRPr="00CF2837">
        <w:rPr>
          <w:rStyle w:val="CharPartNo"/>
        </w:rPr>
        <w:t>1</w:t>
      </w:r>
      <w:r w:rsidRPr="00CF2837">
        <w:t>—</w:t>
      </w:r>
      <w:r w:rsidRPr="00CF2837">
        <w:rPr>
          <w:rStyle w:val="CharPartText"/>
        </w:rPr>
        <w:t>Preliminary</w:t>
      </w:r>
      <w:bookmarkEnd w:id="1"/>
    </w:p>
    <w:p w:rsidR="00025CDD" w:rsidRPr="00CF2837" w:rsidRDefault="00062D7C">
      <w:pPr>
        <w:pStyle w:val="Header"/>
      </w:pPr>
      <w:r w:rsidRPr="00CF2837">
        <w:rPr>
          <w:rStyle w:val="CharDivNo"/>
        </w:rPr>
        <w:t xml:space="preserve"> </w:t>
      </w:r>
      <w:r w:rsidRPr="00CF2837">
        <w:rPr>
          <w:rStyle w:val="CharDivText"/>
        </w:rPr>
        <w:t xml:space="preserve"> </w:t>
      </w:r>
    </w:p>
    <w:p w:rsidR="00025CDD" w:rsidRPr="00CF2837" w:rsidRDefault="00025CDD" w:rsidP="002E2855">
      <w:pPr>
        <w:pStyle w:val="ActHead5"/>
      </w:pPr>
      <w:bookmarkStart w:id="2" w:name="_Toc453322799"/>
      <w:r w:rsidRPr="00CF2837">
        <w:rPr>
          <w:rStyle w:val="CharSectno"/>
        </w:rPr>
        <w:t>1</w:t>
      </w:r>
      <w:r w:rsidRPr="00CF2837">
        <w:t xml:space="preserve">  Short title</w:t>
      </w:r>
      <w:bookmarkEnd w:id="2"/>
    </w:p>
    <w:p w:rsidR="00025CDD" w:rsidRPr="00CF2837" w:rsidRDefault="00025CDD">
      <w:pPr>
        <w:pStyle w:val="subsection"/>
      </w:pPr>
      <w:r w:rsidRPr="00CF2837">
        <w:tab/>
      </w:r>
      <w:r w:rsidRPr="00CF2837">
        <w:tab/>
        <w:t xml:space="preserve">This Act may be cited as the </w:t>
      </w:r>
      <w:r w:rsidRPr="00CF2837">
        <w:rPr>
          <w:i/>
        </w:rPr>
        <w:t>Renewable Energy (Electricity) Act 2000.</w:t>
      </w:r>
    </w:p>
    <w:p w:rsidR="00025CDD" w:rsidRPr="00CF2837" w:rsidRDefault="00025CDD" w:rsidP="002E2855">
      <w:pPr>
        <w:pStyle w:val="ActHead5"/>
      </w:pPr>
      <w:bookmarkStart w:id="3" w:name="_Toc453322800"/>
      <w:r w:rsidRPr="00CF2837">
        <w:rPr>
          <w:rStyle w:val="CharSectno"/>
        </w:rPr>
        <w:t>2</w:t>
      </w:r>
      <w:r w:rsidRPr="00CF2837">
        <w:t xml:space="preserve">  Commencement</w:t>
      </w:r>
      <w:bookmarkEnd w:id="3"/>
    </w:p>
    <w:p w:rsidR="00025CDD" w:rsidRPr="00CF2837" w:rsidRDefault="00025CDD">
      <w:pPr>
        <w:pStyle w:val="subsection"/>
      </w:pPr>
      <w:r w:rsidRPr="00CF2837">
        <w:tab/>
      </w:r>
      <w:r w:rsidRPr="00CF2837">
        <w:tab/>
        <w:t>This Act commences 28 days after the day on which it receives the Royal Assent.</w:t>
      </w:r>
    </w:p>
    <w:p w:rsidR="00025CDD" w:rsidRPr="00CF2837" w:rsidRDefault="00025CDD" w:rsidP="002E2855">
      <w:pPr>
        <w:pStyle w:val="ActHead5"/>
      </w:pPr>
      <w:bookmarkStart w:id="4" w:name="_Toc453322801"/>
      <w:r w:rsidRPr="00CF2837">
        <w:rPr>
          <w:rStyle w:val="CharSectno"/>
        </w:rPr>
        <w:t>3</w:t>
      </w:r>
      <w:r w:rsidRPr="00CF2837">
        <w:t xml:space="preserve">  Object/outline</w:t>
      </w:r>
      <w:bookmarkEnd w:id="4"/>
    </w:p>
    <w:p w:rsidR="00025CDD" w:rsidRPr="00CF2837" w:rsidRDefault="00025CDD" w:rsidP="00EE64B2">
      <w:pPr>
        <w:pStyle w:val="BoxText"/>
      </w:pPr>
      <w:r w:rsidRPr="00CF2837">
        <w:t>The objects of this Act are:</w:t>
      </w:r>
    </w:p>
    <w:p w:rsidR="00025CDD" w:rsidRPr="00CF2837" w:rsidRDefault="00025CDD" w:rsidP="00EE64B2">
      <w:pPr>
        <w:pStyle w:val="BoxList"/>
      </w:pPr>
      <w:r w:rsidRPr="00CF2837">
        <w:tab/>
        <w:t>(a)</w:t>
      </w:r>
      <w:r w:rsidRPr="00CF2837">
        <w:tab/>
        <w:t>to encourage the additional generation of electricity from renewable sources; and</w:t>
      </w:r>
    </w:p>
    <w:p w:rsidR="00F121C8" w:rsidRPr="00CF2837" w:rsidRDefault="00F121C8" w:rsidP="00EE64B2">
      <w:pPr>
        <w:pStyle w:val="BoxList"/>
      </w:pPr>
      <w:r w:rsidRPr="00CF2837">
        <w:tab/>
        <w:t>(b)</w:t>
      </w:r>
      <w:r w:rsidRPr="00CF2837">
        <w:tab/>
        <w:t>to reduce emissions of greenhouse gases in the electricity sector; and</w:t>
      </w:r>
    </w:p>
    <w:p w:rsidR="00025CDD" w:rsidRPr="00CF2837" w:rsidRDefault="00025CDD" w:rsidP="00EE64B2">
      <w:pPr>
        <w:pStyle w:val="BoxList"/>
      </w:pPr>
      <w:r w:rsidRPr="00CF2837">
        <w:tab/>
        <w:t>(c)</w:t>
      </w:r>
      <w:r w:rsidRPr="00CF2837">
        <w:tab/>
        <w:t>to ensure that renewable energy sources are ecologically sustainable.</w:t>
      </w:r>
    </w:p>
    <w:p w:rsidR="00025CDD" w:rsidRPr="00CF2837" w:rsidRDefault="00025CDD" w:rsidP="00EE64B2">
      <w:pPr>
        <w:pStyle w:val="BoxText"/>
      </w:pPr>
      <w:r w:rsidRPr="00CF2837">
        <w:t xml:space="preserve">This is done through the issuing of certificates for the generation of </w:t>
      </w:r>
      <w:r w:rsidR="002A66E6" w:rsidRPr="00CF2837">
        <w:t>electricity using eligible renewable energy sources</w:t>
      </w:r>
      <w:r w:rsidRPr="00CF2837">
        <w:t xml:space="preserve"> and requiring certain purchasers (called </w:t>
      </w:r>
      <w:r w:rsidRPr="00CF2837">
        <w:rPr>
          <w:b/>
          <w:i/>
        </w:rPr>
        <w:t>liable entities</w:t>
      </w:r>
      <w:r w:rsidRPr="00CF2837">
        <w:t>) to surrender a specified number of certificates for the electricity that they acquire during a year.</w:t>
      </w:r>
    </w:p>
    <w:p w:rsidR="00025CDD" w:rsidRPr="00CF2837" w:rsidRDefault="00025CDD" w:rsidP="004D5E00">
      <w:pPr>
        <w:pStyle w:val="BoxText"/>
        <w:keepNext/>
      </w:pPr>
      <w:r w:rsidRPr="00CF2837">
        <w:lastRenderedPageBreak/>
        <w:t>Where a liable entity does not have enough certificates to surrender, the liable entity will have to pay renewable energy shortfall charge.</w:t>
      </w:r>
    </w:p>
    <w:p w:rsidR="00A66A2C" w:rsidRPr="00CF2837" w:rsidRDefault="00A742FD" w:rsidP="00EE64B2">
      <w:pPr>
        <w:pStyle w:val="BoxText"/>
      </w:pPr>
      <w:r w:rsidRPr="00CF2837">
        <w:t>An</w:t>
      </w:r>
      <w:r w:rsidR="00A66A2C" w:rsidRPr="00CF2837">
        <w:t xml:space="preserve"> exemption relating to one or more emissions</w:t>
      </w:r>
      <w:r w:rsidR="00CF2837">
        <w:noBreakHyphen/>
      </w:r>
      <w:r w:rsidR="00A66A2C" w:rsidRPr="00CF2837">
        <w:t>intensive trade</w:t>
      </w:r>
      <w:r w:rsidR="00CF2837">
        <w:noBreakHyphen/>
      </w:r>
      <w:r w:rsidR="00A66A2C" w:rsidRPr="00CF2837">
        <w:t>exposed activities may be taken into account in working out a liable entity’s renewable energy certificate shortfall for a year. If it is, it will reduce the renewable energy shortfall charge otherwise payable.</w:t>
      </w:r>
    </w:p>
    <w:p w:rsidR="00025CDD" w:rsidRPr="00CF2837" w:rsidRDefault="00025CDD" w:rsidP="002E2855">
      <w:pPr>
        <w:pStyle w:val="ActHead5"/>
      </w:pPr>
      <w:bookmarkStart w:id="5" w:name="_Toc453322802"/>
      <w:r w:rsidRPr="00CF2837">
        <w:rPr>
          <w:rStyle w:val="CharSectno"/>
        </w:rPr>
        <w:t>4</w:t>
      </w:r>
      <w:r w:rsidRPr="00CF2837">
        <w:t xml:space="preserve">  Years to which this Act applies</w:t>
      </w:r>
      <w:bookmarkEnd w:id="5"/>
    </w:p>
    <w:p w:rsidR="00025CDD" w:rsidRPr="00CF2837" w:rsidRDefault="00025CDD">
      <w:pPr>
        <w:pStyle w:val="subsection"/>
      </w:pPr>
      <w:r w:rsidRPr="00CF2837">
        <w:tab/>
      </w:r>
      <w:r w:rsidRPr="00CF2837">
        <w:tab/>
        <w:t>This Act applies to the year commencing on 1</w:t>
      </w:r>
      <w:r w:rsidR="00CF2837">
        <w:t> </w:t>
      </w:r>
      <w:r w:rsidRPr="00CF2837">
        <w:t xml:space="preserve">January 2001 and to all subsequent years. However, no certificates can be created, and no liability arises, in respect of electricity generated on or after </w:t>
      </w:r>
      <w:r w:rsidR="00F121C8" w:rsidRPr="00CF2837">
        <w:t>1</w:t>
      </w:r>
      <w:r w:rsidR="00CF2837">
        <w:t> </w:t>
      </w:r>
      <w:r w:rsidR="00F121C8" w:rsidRPr="00CF2837">
        <w:t>January 2031</w:t>
      </w:r>
      <w:r w:rsidRPr="00CF2837">
        <w:t>.</w:t>
      </w:r>
    </w:p>
    <w:p w:rsidR="00025CDD" w:rsidRPr="00CF2837" w:rsidRDefault="00025CDD" w:rsidP="002E2855">
      <w:pPr>
        <w:pStyle w:val="ActHead5"/>
      </w:pPr>
      <w:bookmarkStart w:id="6" w:name="_Toc453322803"/>
      <w:r w:rsidRPr="00CF2837">
        <w:rPr>
          <w:rStyle w:val="CharSectno"/>
        </w:rPr>
        <w:t>5</w:t>
      </w:r>
      <w:r w:rsidRPr="00CF2837">
        <w:t xml:space="preserve">  Definitions</w:t>
      </w:r>
      <w:bookmarkEnd w:id="6"/>
    </w:p>
    <w:p w:rsidR="00025CDD" w:rsidRPr="00CF2837" w:rsidRDefault="00025CDD">
      <w:pPr>
        <w:pStyle w:val="subsection"/>
      </w:pPr>
      <w:r w:rsidRPr="00CF2837">
        <w:tab/>
        <w:t>(1)</w:t>
      </w:r>
      <w:r w:rsidRPr="00CF2837">
        <w:tab/>
        <w:t>In this Act, unless the contrary intention appears:</w:t>
      </w:r>
    </w:p>
    <w:p w:rsidR="00025CDD" w:rsidRPr="00CF2837" w:rsidRDefault="00025CDD">
      <w:pPr>
        <w:pStyle w:val="Definition"/>
      </w:pPr>
      <w:r w:rsidRPr="00CF2837">
        <w:rPr>
          <w:b/>
          <w:i/>
        </w:rPr>
        <w:t>1997 eligible renewable power baseline</w:t>
      </w:r>
      <w:r w:rsidRPr="00CF2837">
        <w:t xml:space="preserve"> has the meaning given by section</w:t>
      </w:r>
      <w:r w:rsidR="00CF2837">
        <w:t> </w:t>
      </w:r>
      <w:r w:rsidRPr="00CF2837">
        <w:t>14.</w:t>
      </w:r>
    </w:p>
    <w:p w:rsidR="00F121C8" w:rsidRPr="00CF2837" w:rsidRDefault="00F121C8" w:rsidP="00F121C8">
      <w:pPr>
        <w:pStyle w:val="Definition"/>
      </w:pPr>
      <w:r w:rsidRPr="00CF2837">
        <w:rPr>
          <w:b/>
          <w:i/>
        </w:rPr>
        <w:t>2008 WCMG limit</w:t>
      </w:r>
      <w:r w:rsidRPr="00CF2837">
        <w:t xml:space="preserve"> has the meaning given by section</w:t>
      </w:r>
      <w:r w:rsidR="00CF2837">
        <w:t> </w:t>
      </w:r>
      <w:r w:rsidRPr="00CF2837">
        <w:t>14.</w:t>
      </w:r>
    </w:p>
    <w:p w:rsidR="002A66E6" w:rsidRPr="00CF2837" w:rsidRDefault="002A66E6" w:rsidP="002A66E6">
      <w:pPr>
        <w:pStyle w:val="Definition"/>
      </w:pPr>
      <w:r w:rsidRPr="00CF2837">
        <w:rPr>
          <w:b/>
          <w:i/>
        </w:rPr>
        <w:t xml:space="preserve">accredited power station </w:t>
      </w:r>
      <w:r w:rsidRPr="00CF2837">
        <w:t>means a power station accredited under Division</w:t>
      </w:r>
      <w:r w:rsidR="00CF2837">
        <w:t> </w:t>
      </w:r>
      <w:r w:rsidRPr="00CF2837">
        <w:t>3 of Part</w:t>
      </w:r>
      <w:r w:rsidR="00CF2837">
        <w:t> </w:t>
      </w:r>
      <w:r w:rsidRPr="00CF2837">
        <w:t>2.</w:t>
      </w:r>
    </w:p>
    <w:p w:rsidR="00205BB2" w:rsidRPr="00CF2837" w:rsidRDefault="00205BB2" w:rsidP="00205BB2">
      <w:pPr>
        <w:pStyle w:val="Definition"/>
      </w:pPr>
      <w:r w:rsidRPr="00CF2837">
        <w:rPr>
          <w:b/>
          <w:i/>
        </w:rPr>
        <w:t>additional surrender notice</w:t>
      </w:r>
      <w:r w:rsidRPr="00CF2837">
        <w:t xml:space="preserve"> has the meaning given by section</w:t>
      </w:r>
      <w:r w:rsidR="00CF2837">
        <w:t> </w:t>
      </w:r>
      <w:r w:rsidRPr="00CF2837">
        <w:t>45C.</w:t>
      </w:r>
    </w:p>
    <w:p w:rsidR="00484DC3" w:rsidRPr="00CF2837" w:rsidRDefault="00484DC3" w:rsidP="00484DC3">
      <w:pPr>
        <w:pStyle w:val="Definition"/>
      </w:pPr>
      <w:r w:rsidRPr="00CF2837">
        <w:rPr>
          <w:b/>
          <w:i/>
        </w:rPr>
        <w:t>AEMO</w:t>
      </w:r>
      <w:r w:rsidRPr="00CF2837">
        <w:t xml:space="preserve"> has the same meaning as in the National Electricity Law set out in the </w:t>
      </w:r>
      <w:r w:rsidR="00062D7C" w:rsidRPr="00CF2837">
        <w:t>Schedule </w:t>
      </w:r>
      <w:r w:rsidRPr="00CF2837">
        <w:t xml:space="preserve">to the </w:t>
      </w:r>
      <w:r w:rsidRPr="00CF2837">
        <w:rPr>
          <w:i/>
        </w:rPr>
        <w:t>National Electricity (South Australia) Act 1996</w:t>
      </w:r>
      <w:r w:rsidRPr="00CF2837">
        <w:t xml:space="preserve"> of South Australia.</w:t>
      </w:r>
    </w:p>
    <w:p w:rsidR="00025CDD" w:rsidRPr="00CF2837" w:rsidRDefault="00025CDD">
      <w:pPr>
        <w:pStyle w:val="Definition"/>
      </w:pPr>
      <w:r w:rsidRPr="00CF2837">
        <w:rPr>
          <w:b/>
          <w:i/>
        </w:rPr>
        <w:t>Agriculture Department</w:t>
      </w:r>
      <w:r w:rsidRPr="00CF2837">
        <w:t xml:space="preserve"> means the Department responsible for administering the </w:t>
      </w:r>
      <w:r w:rsidRPr="00CF2837">
        <w:rPr>
          <w:i/>
        </w:rPr>
        <w:t>Primary Industries Levies and Charges Collection Act 1991</w:t>
      </w:r>
      <w:r w:rsidRPr="00CF2837">
        <w:t>.</w:t>
      </w:r>
    </w:p>
    <w:p w:rsidR="005D3366" w:rsidRPr="00CF2837" w:rsidRDefault="005D3366" w:rsidP="005D3366">
      <w:pPr>
        <w:pStyle w:val="Definition"/>
      </w:pPr>
      <w:r w:rsidRPr="00CF2837">
        <w:rPr>
          <w:b/>
          <w:i/>
        </w:rPr>
        <w:lastRenderedPageBreak/>
        <w:t>air source heat pump</w:t>
      </w:r>
      <w:r w:rsidRPr="00CF2837">
        <w:t xml:space="preserve"> </w:t>
      </w:r>
      <w:r w:rsidRPr="00CF2837">
        <w:rPr>
          <w:b/>
          <w:i/>
        </w:rPr>
        <w:t>water heater</w:t>
      </w:r>
      <w:r w:rsidRPr="00CF2837">
        <w:t xml:space="preserve"> means a device that uses a vapour compression cycle incorporating a compressor, an evaporator that collects energy from the latent and sensible heat of the atmosphere and a condenser that delivers heat either directly or indirectly to a hot water storage container.</w:t>
      </w:r>
    </w:p>
    <w:p w:rsidR="00025CDD" w:rsidRPr="00CF2837" w:rsidRDefault="00025CDD">
      <w:pPr>
        <w:pStyle w:val="Definition"/>
      </w:pPr>
      <w:r w:rsidRPr="00CF2837">
        <w:rPr>
          <w:b/>
          <w:i/>
        </w:rPr>
        <w:t>arrangement</w:t>
      </w:r>
      <w:r w:rsidRPr="00CF2837">
        <w:t xml:space="preserve"> means:</w:t>
      </w:r>
    </w:p>
    <w:p w:rsidR="00025CDD" w:rsidRPr="00CF2837" w:rsidRDefault="00025CDD">
      <w:pPr>
        <w:pStyle w:val="paragraph"/>
      </w:pPr>
      <w:r w:rsidRPr="00CF2837">
        <w:tab/>
        <w:t>(a)</w:t>
      </w:r>
      <w:r w:rsidRPr="00CF2837">
        <w:tab/>
        <w:t>any agreement, arrangement, understanding, promise or undertaking, whether express or implied and whether or not enforceable, or intended to be enforceable, by legal proceedings; and</w:t>
      </w:r>
    </w:p>
    <w:p w:rsidR="00025CDD" w:rsidRPr="00CF2837" w:rsidRDefault="00025CDD">
      <w:pPr>
        <w:pStyle w:val="paragraph"/>
      </w:pPr>
      <w:r w:rsidRPr="00CF2837">
        <w:tab/>
        <w:t>(b)</w:t>
      </w:r>
      <w:r w:rsidRPr="00CF2837">
        <w:tab/>
        <w:t>any scheme, plan, proposal, action, course of action or course of conduct.</w:t>
      </w:r>
    </w:p>
    <w:p w:rsidR="00340527" w:rsidRPr="00CF2837" w:rsidRDefault="00340527" w:rsidP="00340527">
      <w:pPr>
        <w:pStyle w:val="Definition"/>
      </w:pPr>
      <w:r w:rsidRPr="00CF2837">
        <w:rPr>
          <w:b/>
          <w:i/>
        </w:rPr>
        <w:t>assessment year’s reduced acquisitions</w:t>
      </w:r>
      <w:r w:rsidRPr="00CF2837">
        <w:t xml:space="preserve"> has the meaning given by section</w:t>
      </w:r>
      <w:r w:rsidR="00CF2837">
        <w:t> </w:t>
      </w:r>
      <w:r w:rsidRPr="00CF2837">
        <w:t>38AA.</w:t>
      </w:r>
    </w:p>
    <w:p w:rsidR="00025CDD" w:rsidRPr="00CF2837" w:rsidRDefault="00025CDD">
      <w:pPr>
        <w:pStyle w:val="Definition"/>
      </w:pPr>
      <w:r w:rsidRPr="00CF2837">
        <w:rPr>
          <w:b/>
          <w:i/>
        </w:rPr>
        <w:t>Australia</w:t>
      </w:r>
      <w:r w:rsidRPr="00CF2837">
        <w:t>, when used in a geographical sense, includes all the external Territories.</w:t>
      </w:r>
    </w:p>
    <w:p w:rsidR="00025CDD" w:rsidRPr="00CF2837" w:rsidRDefault="00025CDD">
      <w:pPr>
        <w:pStyle w:val="Definition"/>
      </w:pPr>
      <w:r w:rsidRPr="00CF2837">
        <w:rPr>
          <w:b/>
          <w:i/>
        </w:rPr>
        <w:t>authorised Commonwealth</w:t>
      </w:r>
      <w:r w:rsidRPr="00CF2837">
        <w:t xml:space="preserve"> </w:t>
      </w:r>
      <w:r w:rsidRPr="00CF2837">
        <w:rPr>
          <w:b/>
          <w:i/>
        </w:rPr>
        <w:t xml:space="preserve">contractor </w:t>
      </w:r>
      <w:r w:rsidRPr="00CF2837">
        <w:t>means a person who:</w:t>
      </w:r>
    </w:p>
    <w:p w:rsidR="00025CDD" w:rsidRPr="00CF2837" w:rsidRDefault="00025CDD">
      <w:pPr>
        <w:pStyle w:val="paragraph"/>
      </w:pPr>
      <w:r w:rsidRPr="00CF2837">
        <w:tab/>
        <w:t>(a)</w:t>
      </w:r>
      <w:r w:rsidRPr="00CF2837">
        <w:tab/>
        <w:t>provides, or proposes to provide, services to the Commonwealth under a contract; and</w:t>
      </w:r>
    </w:p>
    <w:p w:rsidR="00025CDD" w:rsidRPr="00CF2837" w:rsidRDefault="00025CDD">
      <w:pPr>
        <w:pStyle w:val="paragraph"/>
      </w:pPr>
      <w:r w:rsidRPr="00CF2837">
        <w:tab/>
        <w:t>(b)</w:t>
      </w:r>
      <w:r w:rsidRPr="00CF2837">
        <w:tab/>
        <w:t>is authorised, in writing, by the Regulator for the purposes of this definition.</w:t>
      </w:r>
    </w:p>
    <w:p w:rsidR="00025CDD" w:rsidRPr="00CF2837" w:rsidRDefault="00025CDD">
      <w:pPr>
        <w:pStyle w:val="Definition"/>
      </w:pPr>
      <w:r w:rsidRPr="00CF2837">
        <w:rPr>
          <w:b/>
          <w:i/>
        </w:rPr>
        <w:t>carried forward shortfall</w:t>
      </w:r>
      <w:r w:rsidRPr="00CF2837">
        <w:t xml:space="preserve"> has the meaning given by subsection</w:t>
      </w:r>
      <w:r w:rsidR="00CF2837">
        <w:t> </w:t>
      </w:r>
      <w:r w:rsidRPr="00CF2837">
        <w:t>36(2).</w:t>
      </w:r>
    </w:p>
    <w:p w:rsidR="00025CDD" w:rsidRPr="00CF2837" w:rsidRDefault="00025CDD">
      <w:pPr>
        <w:pStyle w:val="Definition"/>
        <w:rPr>
          <w:b/>
          <w:i/>
        </w:rPr>
      </w:pPr>
      <w:r w:rsidRPr="00CF2837">
        <w:rPr>
          <w:b/>
          <w:i/>
        </w:rPr>
        <w:t>carried forward surplus</w:t>
      </w:r>
      <w:r w:rsidRPr="00CF2837">
        <w:t xml:space="preserve"> has the meaning given by section</w:t>
      </w:r>
      <w:r w:rsidR="00CF2837">
        <w:t> </w:t>
      </w:r>
      <w:r w:rsidRPr="00CF2837">
        <w:t>38.</w:t>
      </w:r>
    </w:p>
    <w:p w:rsidR="00025CDD" w:rsidRPr="00CF2837" w:rsidRDefault="00025CDD">
      <w:pPr>
        <w:pStyle w:val="Definition"/>
      </w:pPr>
      <w:r w:rsidRPr="00CF2837">
        <w:rPr>
          <w:b/>
          <w:i/>
        </w:rPr>
        <w:t>certificate</w:t>
      </w:r>
      <w:r w:rsidRPr="00CF2837">
        <w:t xml:space="preserve"> means a renewable energy certificate.</w:t>
      </w:r>
    </w:p>
    <w:p w:rsidR="002D64BA" w:rsidRPr="00CF2837" w:rsidRDefault="002D64BA" w:rsidP="002D64BA">
      <w:pPr>
        <w:pStyle w:val="Definition"/>
      </w:pPr>
      <w:r w:rsidRPr="00CF2837">
        <w:rPr>
          <w:b/>
          <w:i/>
        </w:rPr>
        <w:t>civil penalty order</w:t>
      </w:r>
      <w:r w:rsidRPr="00CF2837">
        <w:t xml:space="preserve"> has the meaning given by subsection</w:t>
      </w:r>
      <w:r w:rsidR="00CF2837">
        <w:t> </w:t>
      </w:r>
      <w:r w:rsidRPr="00CF2837">
        <w:t>154B(2).</w:t>
      </w:r>
    </w:p>
    <w:p w:rsidR="00F46FDE" w:rsidRPr="00CF2837" w:rsidRDefault="00F46FDE" w:rsidP="00F46FDE">
      <w:pPr>
        <w:pStyle w:val="Definition"/>
      </w:pPr>
      <w:r w:rsidRPr="00CF2837">
        <w:rPr>
          <w:b/>
          <w:i/>
        </w:rPr>
        <w:t>civil penalty provision</w:t>
      </w:r>
      <w:r w:rsidRPr="00CF2837">
        <w:t xml:space="preserve"> means a provision declared by this Act to be a civil penalty provision.</w:t>
      </w:r>
    </w:p>
    <w:p w:rsidR="005A065E" w:rsidRPr="00CF2837" w:rsidRDefault="005A065E" w:rsidP="005A065E">
      <w:pPr>
        <w:pStyle w:val="Definition"/>
      </w:pPr>
      <w:r w:rsidRPr="00CF2837">
        <w:rPr>
          <w:b/>
          <w:i/>
        </w:rPr>
        <w:t>clearing house</w:t>
      </w:r>
      <w:r w:rsidRPr="00CF2837">
        <w:t xml:space="preserve"> has the meaning given by section</w:t>
      </w:r>
      <w:r w:rsidR="00CF2837">
        <w:t> </w:t>
      </w:r>
      <w:r w:rsidRPr="00CF2837">
        <w:t>30J.</w:t>
      </w:r>
    </w:p>
    <w:p w:rsidR="005A065E" w:rsidRPr="00CF2837" w:rsidRDefault="005A065E" w:rsidP="005A065E">
      <w:pPr>
        <w:pStyle w:val="Definition"/>
      </w:pPr>
      <w:r w:rsidRPr="00CF2837">
        <w:rPr>
          <w:b/>
          <w:i/>
        </w:rPr>
        <w:t>clearing house price</w:t>
      </w:r>
      <w:r w:rsidRPr="00CF2837">
        <w:t xml:space="preserve"> has the meaning given by section</w:t>
      </w:r>
      <w:r w:rsidR="00CF2837">
        <w:t> </w:t>
      </w:r>
      <w:r w:rsidRPr="00CF2837">
        <w:t>30LA.</w:t>
      </w:r>
    </w:p>
    <w:p w:rsidR="005A065E" w:rsidRPr="00CF2837" w:rsidRDefault="005A065E" w:rsidP="005A065E">
      <w:pPr>
        <w:pStyle w:val="Definition"/>
      </w:pPr>
      <w:r w:rsidRPr="00CF2837">
        <w:rPr>
          <w:b/>
          <w:i/>
        </w:rPr>
        <w:lastRenderedPageBreak/>
        <w:t>clearing house transfer list</w:t>
      </w:r>
      <w:r w:rsidRPr="00CF2837">
        <w:t xml:space="preserve"> has the meaning given by subsection</w:t>
      </w:r>
      <w:r w:rsidR="00CF2837">
        <w:t> </w:t>
      </w:r>
      <w:r w:rsidRPr="00CF2837">
        <w:t>30L(2).</w:t>
      </w:r>
    </w:p>
    <w:p w:rsidR="00467B83" w:rsidRPr="00CF2837" w:rsidRDefault="00467B83" w:rsidP="00467B83">
      <w:pPr>
        <w:pStyle w:val="Definition"/>
      </w:pPr>
      <w:r w:rsidRPr="00CF2837">
        <w:rPr>
          <w:b/>
          <w:i/>
        </w:rPr>
        <w:t>constitutional corporation</w:t>
      </w:r>
      <w:r w:rsidRPr="00CF2837">
        <w:t xml:space="preserve"> means a corporation to which paragraph</w:t>
      </w:r>
      <w:r w:rsidR="00CF2837">
        <w:t> </w:t>
      </w:r>
      <w:r w:rsidRPr="00CF2837">
        <w:t>51(xx) of the Constitution applies.</w:t>
      </w:r>
    </w:p>
    <w:p w:rsidR="0098085A" w:rsidRPr="00CF2837" w:rsidRDefault="0098085A" w:rsidP="0098085A">
      <w:pPr>
        <w:pStyle w:val="Definition"/>
      </w:pPr>
      <w:r w:rsidRPr="00CF2837">
        <w:rPr>
          <w:b/>
          <w:i/>
        </w:rPr>
        <w:t>CSC</w:t>
      </w:r>
      <w:r w:rsidRPr="00CF2837">
        <w:t xml:space="preserve"> (short for Commonwealth Superannuation Corporation) has the same meaning as in the </w:t>
      </w:r>
      <w:r w:rsidRPr="00CF2837">
        <w:rPr>
          <w:i/>
        </w:rPr>
        <w:t>Governance of Australian Government Superannuation Schemes Act 2011</w:t>
      </w:r>
      <w:r w:rsidRPr="00CF2837">
        <w:t>.</w:t>
      </w:r>
    </w:p>
    <w:p w:rsidR="00025CDD" w:rsidRPr="00CF2837" w:rsidRDefault="00025CDD">
      <w:pPr>
        <w:pStyle w:val="Definition"/>
        <w:rPr>
          <w:snapToGrid w:val="0"/>
          <w:lang w:eastAsia="en-US"/>
        </w:rPr>
      </w:pPr>
      <w:r w:rsidRPr="00CF2837">
        <w:rPr>
          <w:b/>
          <w:i/>
          <w:snapToGrid w:val="0"/>
          <w:lang w:eastAsia="en-US"/>
        </w:rPr>
        <w:t xml:space="preserve">ecologically sustainable </w:t>
      </w:r>
      <w:r w:rsidRPr="00CF2837">
        <w:rPr>
          <w:snapToGrid w:val="0"/>
          <w:lang w:eastAsia="en-US"/>
        </w:rPr>
        <w:t>means that an action is consistent with the following principles of ecologically sustainable development:</w:t>
      </w:r>
    </w:p>
    <w:p w:rsidR="00025CDD" w:rsidRPr="00CF2837" w:rsidRDefault="00025CDD">
      <w:pPr>
        <w:pStyle w:val="paragraph"/>
        <w:rPr>
          <w:snapToGrid w:val="0"/>
          <w:lang w:eastAsia="en-US"/>
        </w:rPr>
      </w:pPr>
      <w:r w:rsidRPr="00CF2837">
        <w:rPr>
          <w:snapToGrid w:val="0"/>
          <w:lang w:eastAsia="en-US"/>
        </w:rPr>
        <w:tab/>
        <w:t>(a)</w:t>
      </w:r>
      <w:r w:rsidRPr="00CF2837">
        <w:rPr>
          <w:snapToGrid w:val="0"/>
          <w:lang w:eastAsia="en-US"/>
        </w:rPr>
        <w:tab/>
        <w:t>decision</w:t>
      </w:r>
      <w:r w:rsidR="00CF2837">
        <w:rPr>
          <w:snapToGrid w:val="0"/>
          <w:lang w:eastAsia="en-US"/>
        </w:rPr>
        <w:noBreakHyphen/>
      </w:r>
      <w:r w:rsidRPr="00CF2837">
        <w:rPr>
          <w:snapToGrid w:val="0"/>
          <w:lang w:eastAsia="en-US"/>
        </w:rPr>
        <w:t>making processes should effectively integrate both long</w:t>
      </w:r>
      <w:r w:rsidR="00CF2837">
        <w:rPr>
          <w:snapToGrid w:val="0"/>
          <w:lang w:eastAsia="en-US"/>
        </w:rPr>
        <w:noBreakHyphen/>
      </w:r>
      <w:r w:rsidRPr="00CF2837">
        <w:rPr>
          <w:snapToGrid w:val="0"/>
          <w:lang w:eastAsia="en-US"/>
        </w:rPr>
        <w:t>term and short</w:t>
      </w:r>
      <w:r w:rsidR="00CF2837">
        <w:rPr>
          <w:snapToGrid w:val="0"/>
          <w:lang w:eastAsia="en-US"/>
        </w:rPr>
        <w:noBreakHyphen/>
      </w:r>
      <w:r w:rsidRPr="00CF2837">
        <w:rPr>
          <w:snapToGrid w:val="0"/>
          <w:lang w:eastAsia="en-US"/>
        </w:rPr>
        <w:t>term economic, environmental, social and equitable considerations;</w:t>
      </w:r>
    </w:p>
    <w:p w:rsidR="00025CDD" w:rsidRPr="00CF2837" w:rsidRDefault="00025CDD">
      <w:pPr>
        <w:pStyle w:val="paragraph"/>
        <w:rPr>
          <w:snapToGrid w:val="0"/>
          <w:lang w:eastAsia="en-US"/>
        </w:rPr>
      </w:pPr>
      <w:r w:rsidRPr="00CF2837">
        <w:rPr>
          <w:snapToGrid w:val="0"/>
          <w:lang w:eastAsia="en-US"/>
        </w:rPr>
        <w:tab/>
        <w:t>(b)</w:t>
      </w:r>
      <w:r w:rsidRPr="00CF2837">
        <w:rPr>
          <w:snapToGrid w:val="0"/>
          <w:lang w:eastAsia="en-US"/>
        </w:rPr>
        <w:tab/>
        <w:t>if there are threats of serious or irreversible environmental damage, lack of full scientific certainty should not be used as a reason for postponing measures to prevent environmental degradation;</w:t>
      </w:r>
    </w:p>
    <w:p w:rsidR="00025CDD" w:rsidRPr="00CF2837" w:rsidRDefault="00025CDD">
      <w:pPr>
        <w:pStyle w:val="paragraph"/>
        <w:rPr>
          <w:snapToGrid w:val="0"/>
          <w:lang w:eastAsia="en-US"/>
        </w:rPr>
      </w:pPr>
      <w:r w:rsidRPr="00CF2837">
        <w:rPr>
          <w:snapToGrid w:val="0"/>
          <w:lang w:eastAsia="en-US"/>
        </w:rPr>
        <w:tab/>
        <w:t>(c)</w:t>
      </w:r>
      <w:r w:rsidRPr="00CF2837">
        <w:rPr>
          <w:snapToGrid w:val="0"/>
          <w:lang w:eastAsia="en-US"/>
        </w:rPr>
        <w:tab/>
        <w:t>the principle of inter</w:t>
      </w:r>
      <w:r w:rsidR="00CF2837">
        <w:rPr>
          <w:snapToGrid w:val="0"/>
          <w:lang w:eastAsia="en-US"/>
        </w:rPr>
        <w:noBreakHyphen/>
      </w:r>
      <w:r w:rsidRPr="00CF2837">
        <w:rPr>
          <w:snapToGrid w:val="0"/>
          <w:lang w:eastAsia="en-US"/>
        </w:rPr>
        <w:t>generational equity, which is that the present generation should ensure that the health, diversity and productivity of the environment is maintained or enhanced for the benefit of future generations;</w:t>
      </w:r>
    </w:p>
    <w:p w:rsidR="00025CDD" w:rsidRPr="00CF2837" w:rsidRDefault="00025CDD">
      <w:pPr>
        <w:pStyle w:val="paragraph"/>
        <w:rPr>
          <w:snapToGrid w:val="0"/>
          <w:lang w:eastAsia="en-US"/>
        </w:rPr>
      </w:pPr>
      <w:r w:rsidRPr="00CF2837">
        <w:rPr>
          <w:snapToGrid w:val="0"/>
          <w:lang w:eastAsia="en-US"/>
        </w:rPr>
        <w:tab/>
        <w:t>(d)</w:t>
      </w:r>
      <w:r w:rsidRPr="00CF2837">
        <w:rPr>
          <w:snapToGrid w:val="0"/>
          <w:lang w:eastAsia="en-US"/>
        </w:rPr>
        <w:tab/>
        <w:t>the conservation of biological diversity and ecological integrity should be a fundamental consideration in decision</w:t>
      </w:r>
      <w:r w:rsidR="00CF2837">
        <w:rPr>
          <w:snapToGrid w:val="0"/>
          <w:lang w:eastAsia="en-US"/>
        </w:rPr>
        <w:noBreakHyphen/>
      </w:r>
      <w:r w:rsidRPr="00CF2837">
        <w:rPr>
          <w:snapToGrid w:val="0"/>
          <w:lang w:eastAsia="en-US"/>
        </w:rPr>
        <w:t>making;</w:t>
      </w:r>
    </w:p>
    <w:p w:rsidR="00025CDD" w:rsidRPr="00CF2837" w:rsidRDefault="00025CDD">
      <w:pPr>
        <w:pStyle w:val="paragraph"/>
        <w:rPr>
          <w:snapToGrid w:val="0"/>
          <w:lang w:eastAsia="en-US"/>
        </w:rPr>
      </w:pPr>
      <w:r w:rsidRPr="00CF2837">
        <w:rPr>
          <w:snapToGrid w:val="0"/>
          <w:lang w:eastAsia="en-US"/>
        </w:rPr>
        <w:tab/>
        <w:t>(e)</w:t>
      </w:r>
      <w:r w:rsidRPr="00CF2837">
        <w:rPr>
          <w:snapToGrid w:val="0"/>
          <w:lang w:eastAsia="en-US"/>
        </w:rPr>
        <w:tab/>
        <w:t xml:space="preserve">improved valuation, pricing and incentive mechanisms should be promoted. </w:t>
      </w:r>
    </w:p>
    <w:p w:rsidR="00025CDD" w:rsidRPr="00CF2837" w:rsidRDefault="00025CDD">
      <w:pPr>
        <w:pStyle w:val="Definition"/>
      </w:pPr>
      <w:r w:rsidRPr="00CF2837">
        <w:rPr>
          <w:b/>
          <w:i/>
        </w:rPr>
        <w:t>electricity generation return</w:t>
      </w:r>
      <w:r w:rsidRPr="00CF2837">
        <w:t xml:space="preserve"> has the meaning given by section</w:t>
      </w:r>
      <w:r w:rsidR="00CF2837">
        <w:t> </w:t>
      </w:r>
      <w:r w:rsidRPr="00CF2837">
        <w:t>20.</w:t>
      </w:r>
    </w:p>
    <w:p w:rsidR="002A66E6" w:rsidRPr="00CF2837" w:rsidRDefault="002A66E6" w:rsidP="002A66E6">
      <w:pPr>
        <w:pStyle w:val="Definition"/>
      </w:pPr>
      <w:r w:rsidRPr="00CF2837">
        <w:rPr>
          <w:b/>
          <w:i/>
        </w:rPr>
        <w:t xml:space="preserve">electronic signature </w:t>
      </w:r>
      <w:r w:rsidRPr="00CF2837">
        <w:t xml:space="preserve">of a person means the person’s unique identification in an electronic form that is approved by the Regulator under </w:t>
      </w:r>
      <w:r w:rsidR="00CF2837">
        <w:t>subsection (</w:t>
      </w:r>
      <w:r w:rsidRPr="00CF2837">
        <w:t>3).</w:t>
      </w:r>
    </w:p>
    <w:p w:rsidR="00622E84" w:rsidRPr="00CF2837" w:rsidRDefault="00622E84" w:rsidP="00622E84">
      <w:pPr>
        <w:pStyle w:val="Definition"/>
      </w:pPr>
      <w:r w:rsidRPr="00CF2837">
        <w:rPr>
          <w:b/>
          <w:i/>
        </w:rPr>
        <w:t>eligible energy sources</w:t>
      </w:r>
      <w:r w:rsidRPr="00CF2837">
        <w:t xml:space="preserve"> means:</w:t>
      </w:r>
    </w:p>
    <w:p w:rsidR="00622E84" w:rsidRPr="00CF2837" w:rsidRDefault="00622E84" w:rsidP="00622E84">
      <w:pPr>
        <w:pStyle w:val="paragraph"/>
      </w:pPr>
      <w:r w:rsidRPr="00CF2837">
        <w:tab/>
        <w:t>(a)</w:t>
      </w:r>
      <w:r w:rsidRPr="00CF2837">
        <w:tab/>
        <w:t>eligible renewable energy sources; or</w:t>
      </w:r>
    </w:p>
    <w:p w:rsidR="00622E84" w:rsidRPr="00CF2837" w:rsidRDefault="00622E84" w:rsidP="00622E84">
      <w:pPr>
        <w:pStyle w:val="paragraph"/>
      </w:pPr>
      <w:r w:rsidRPr="00CF2837">
        <w:tab/>
        <w:t>(b)</w:t>
      </w:r>
      <w:r w:rsidRPr="00CF2837">
        <w:tab/>
        <w:t>eligible WCMG.</w:t>
      </w:r>
    </w:p>
    <w:p w:rsidR="002A66E6" w:rsidRPr="00CF2837" w:rsidRDefault="002A66E6" w:rsidP="002A66E6">
      <w:pPr>
        <w:pStyle w:val="Definition"/>
      </w:pPr>
      <w:r w:rsidRPr="00CF2837">
        <w:rPr>
          <w:b/>
          <w:i/>
        </w:rPr>
        <w:lastRenderedPageBreak/>
        <w:t xml:space="preserve">eligible renewable energy source </w:t>
      </w:r>
      <w:r w:rsidRPr="00CF2837">
        <w:t>has the meaning given by section</w:t>
      </w:r>
      <w:r w:rsidR="00CF2837">
        <w:t> </w:t>
      </w:r>
      <w:r w:rsidRPr="00CF2837">
        <w:t>17.</w:t>
      </w:r>
    </w:p>
    <w:p w:rsidR="00622E84" w:rsidRPr="00CF2837" w:rsidRDefault="00622E84" w:rsidP="00622E84">
      <w:pPr>
        <w:pStyle w:val="Definition"/>
      </w:pPr>
      <w:r w:rsidRPr="00CF2837">
        <w:rPr>
          <w:b/>
          <w:i/>
        </w:rPr>
        <w:t>eligible WCMG</w:t>
      </w:r>
      <w:r w:rsidRPr="00CF2837">
        <w:t xml:space="preserve"> has the meaning given by section</w:t>
      </w:r>
      <w:r w:rsidR="00CF2837">
        <w:t> </w:t>
      </w:r>
      <w:r w:rsidRPr="00CF2837">
        <w:t>17A.</w:t>
      </w:r>
    </w:p>
    <w:p w:rsidR="00EC47C2" w:rsidRPr="00CF2837" w:rsidRDefault="00EC47C2" w:rsidP="00EC47C2">
      <w:pPr>
        <w:pStyle w:val="Definition"/>
      </w:pPr>
      <w:r w:rsidRPr="00CF2837">
        <w:rPr>
          <w:b/>
          <w:i/>
        </w:rPr>
        <w:t>emissions</w:t>
      </w:r>
      <w:r w:rsidR="00CF2837">
        <w:rPr>
          <w:b/>
          <w:i/>
        </w:rPr>
        <w:noBreakHyphen/>
      </w:r>
      <w:r w:rsidRPr="00CF2837">
        <w:rPr>
          <w:b/>
          <w:i/>
        </w:rPr>
        <w:t>intensive trade</w:t>
      </w:r>
      <w:r w:rsidR="00CF2837">
        <w:rPr>
          <w:b/>
          <w:i/>
        </w:rPr>
        <w:noBreakHyphen/>
      </w:r>
      <w:r w:rsidRPr="00CF2837">
        <w:rPr>
          <w:b/>
          <w:i/>
        </w:rPr>
        <w:t>exposed activity</w:t>
      </w:r>
      <w:r w:rsidRPr="00CF2837">
        <w:t xml:space="preserve"> means an activity prescribed by regulations made for the purposes of this definition.</w:t>
      </w:r>
    </w:p>
    <w:p w:rsidR="00025CDD" w:rsidRPr="00CF2837" w:rsidRDefault="00025CDD">
      <w:pPr>
        <w:pStyle w:val="Definition"/>
      </w:pPr>
      <w:r w:rsidRPr="00CF2837">
        <w:rPr>
          <w:b/>
          <w:i/>
        </w:rPr>
        <w:t>energy acquisition statement</w:t>
      </w:r>
      <w:r w:rsidRPr="00CF2837">
        <w:t xml:space="preserve"> has the meaning given by section</w:t>
      </w:r>
      <w:r w:rsidR="00CF2837">
        <w:t> </w:t>
      </w:r>
      <w:r w:rsidRPr="00CF2837">
        <w:t>44.</w:t>
      </w:r>
    </w:p>
    <w:p w:rsidR="00F46FDE" w:rsidRPr="00CF2837" w:rsidRDefault="00F46FDE" w:rsidP="00F46FDE">
      <w:pPr>
        <w:pStyle w:val="Definition"/>
      </w:pPr>
      <w:r w:rsidRPr="00CF2837">
        <w:rPr>
          <w:b/>
          <w:i/>
        </w:rPr>
        <w:t>engage in conduct</w:t>
      </w:r>
      <w:r w:rsidRPr="00CF2837">
        <w:t xml:space="preserve"> means:</w:t>
      </w:r>
    </w:p>
    <w:p w:rsidR="00F46FDE" w:rsidRPr="00CF2837" w:rsidRDefault="00F46FDE" w:rsidP="00F46FDE">
      <w:pPr>
        <w:pStyle w:val="paragraph"/>
      </w:pPr>
      <w:r w:rsidRPr="00CF2837">
        <w:tab/>
        <w:t>(a)</w:t>
      </w:r>
      <w:r w:rsidRPr="00CF2837">
        <w:tab/>
        <w:t>do an act; or</w:t>
      </w:r>
    </w:p>
    <w:p w:rsidR="00F46FDE" w:rsidRPr="00CF2837" w:rsidRDefault="00F46FDE" w:rsidP="00F46FDE">
      <w:pPr>
        <w:pStyle w:val="paragraph"/>
      </w:pPr>
      <w:r w:rsidRPr="00CF2837">
        <w:tab/>
        <w:t>(b)</w:t>
      </w:r>
      <w:r w:rsidRPr="00CF2837">
        <w:tab/>
        <w:t>omit to do an act.</w:t>
      </w:r>
    </w:p>
    <w:p w:rsidR="00F46FDE" w:rsidRPr="00CF2837" w:rsidRDefault="00F46FDE" w:rsidP="00F46FDE">
      <w:pPr>
        <w:pStyle w:val="Definition"/>
      </w:pPr>
      <w:r w:rsidRPr="00CF2837">
        <w:rPr>
          <w:b/>
          <w:i/>
        </w:rPr>
        <w:t>executive officer</w:t>
      </w:r>
      <w:r w:rsidRPr="00CF2837">
        <w:t xml:space="preserve"> of a body corporate means:</w:t>
      </w:r>
    </w:p>
    <w:p w:rsidR="00F46FDE" w:rsidRPr="00CF2837" w:rsidRDefault="00F46FDE" w:rsidP="00F46FDE">
      <w:pPr>
        <w:pStyle w:val="paragraph"/>
      </w:pPr>
      <w:r w:rsidRPr="00CF2837">
        <w:tab/>
        <w:t>(a)</w:t>
      </w:r>
      <w:r w:rsidRPr="00CF2837">
        <w:tab/>
        <w:t>a director of the body corporate; or</w:t>
      </w:r>
    </w:p>
    <w:p w:rsidR="00F46FDE" w:rsidRPr="00CF2837" w:rsidRDefault="00F46FDE" w:rsidP="00F46FDE">
      <w:pPr>
        <w:pStyle w:val="paragraph"/>
      </w:pPr>
      <w:r w:rsidRPr="00CF2837">
        <w:tab/>
        <w:t>(b)</w:t>
      </w:r>
      <w:r w:rsidRPr="00CF2837">
        <w:tab/>
        <w:t>the chief executive officer (however described) of the body corporate; or</w:t>
      </w:r>
    </w:p>
    <w:p w:rsidR="00F46FDE" w:rsidRPr="00CF2837" w:rsidRDefault="00F46FDE" w:rsidP="00F46FDE">
      <w:pPr>
        <w:pStyle w:val="paragraph"/>
      </w:pPr>
      <w:r w:rsidRPr="00CF2837">
        <w:tab/>
        <w:t>(c)</w:t>
      </w:r>
      <w:r w:rsidRPr="00CF2837">
        <w:tab/>
        <w:t>the chief financial officer (however described) of the body corporate; or</w:t>
      </w:r>
    </w:p>
    <w:p w:rsidR="00F46FDE" w:rsidRPr="00CF2837" w:rsidRDefault="00F46FDE" w:rsidP="00F46FDE">
      <w:pPr>
        <w:pStyle w:val="paragraph"/>
      </w:pPr>
      <w:r w:rsidRPr="00CF2837">
        <w:tab/>
        <w:t>(d)</w:t>
      </w:r>
      <w:r w:rsidRPr="00CF2837">
        <w:tab/>
        <w:t>the secretary of the body corporate.</w:t>
      </w:r>
    </w:p>
    <w:p w:rsidR="00C34536" w:rsidRPr="00CF2837" w:rsidRDefault="00C34536" w:rsidP="00C34536">
      <w:pPr>
        <w:pStyle w:val="Definition"/>
      </w:pPr>
      <w:r w:rsidRPr="00CF2837">
        <w:rPr>
          <w:b/>
          <w:i/>
        </w:rPr>
        <w:t>exemption</w:t>
      </w:r>
      <w:r w:rsidRPr="00CF2837">
        <w:t>, in relation to a liable entity, means an exemption for a year, calculated under section</w:t>
      </w:r>
      <w:r w:rsidR="00CF2837">
        <w:t> </w:t>
      </w:r>
      <w:r w:rsidRPr="00CF2837">
        <w:t>38B, that is used in working out the entity’s large</w:t>
      </w:r>
      <w:r w:rsidR="00CF2837">
        <w:noBreakHyphen/>
      </w:r>
      <w:r w:rsidRPr="00CF2837">
        <w:t>scale generation shortfall or small</w:t>
      </w:r>
      <w:r w:rsidR="00CF2837">
        <w:noBreakHyphen/>
      </w:r>
      <w:r w:rsidRPr="00CF2837">
        <w:t>scale technology shortfall for the year.</w:t>
      </w:r>
    </w:p>
    <w:p w:rsidR="00C34536" w:rsidRPr="00CF2837" w:rsidRDefault="00C34536" w:rsidP="00C34536">
      <w:pPr>
        <w:pStyle w:val="Definition"/>
      </w:pPr>
      <w:r w:rsidRPr="00CF2837">
        <w:rPr>
          <w:b/>
          <w:i/>
        </w:rPr>
        <w:t>exemption certificate</w:t>
      </w:r>
      <w:r w:rsidRPr="00CF2837">
        <w:t xml:space="preserve"> means a certificate issued under section</w:t>
      </w:r>
      <w:r w:rsidR="00CF2837">
        <w:t> </w:t>
      </w:r>
      <w:r w:rsidRPr="00CF2837">
        <w:t>46B.</w:t>
      </w:r>
    </w:p>
    <w:p w:rsidR="0099225A" w:rsidRPr="00CF2837" w:rsidRDefault="0099225A" w:rsidP="0099225A">
      <w:pPr>
        <w:pStyle w:val="Definition"/>
      </w:pPr>
      <w:r w:rsidRPr="00CF2837">
        <w:rPr>
          <w:b/>
          <w:i/>
        </w:rPr>
        <w:t>Federal Circuit Court</w:t>
      </w:r>
      <w:r w:rsidRPr="00CF2837">
        <w:t xml:space="preserve"> means the Federal Circuit Court of Australia.</w:t>
      </w:r>
    </w:p>
    <w:p w:rsidR="00F46FDE" w:rsidRPr="00CF2837" w:rsidRDefault="00F46FDE" w:rsidP="00F46FDE">
      <w:pPr>
        <w:pStyle w:val="Definition"/>
      </w:pPr>
      <w:r w:rsidRPr="00CF2837">
        <w:rPr>
          <w:b/>
          <w:i/>
        </w:rPr>
        <w:t>Federal Court</w:t>
      </w:r>
      <w:r w:rsidRPr="00CF2837">
        <w:t xml:space="preserve"> means the Federal Court of Australia.</w:t>
      </w:r>
    </w:p>
    <w:p w:rsidR="00A04A53" w:rsidRPr="00CF2837" w:rsidRDefault="00A04A53" w:rsidP="00A04A53">
      <w:pPr>
        <w:pStyle w:val="Definition"/>
      </w:pPr>
      <w:r w:rsidRPr="00CF2837">
        <w:rPr>
          <w:b/>
          <w:i/>
        </w:rPr>
        <w:t>Finance Minister</w:t>
      </w:r>
      <w:r w:rsidRPr="00CF2837">
        <w:t xml:space="preserve"> means the Minister administering the </w:t>
      </w:r>
      <w:r w:rsidRPr="00CF2837">
        <w:rPr>
          <w:i/>
        </w:rPr>
        <w:t>Public Governance, Performance and Accountability Act 2013</w:t>
      </w:r>
      <w:r w:rsidRPr="00CF2837">
        <w:t>.</w:t>
      </w:r>
    </w:p>
    <w:p w:rsidR="0084739D" w:rsidRPr="00CF2837" w:rsidRDefault="0084739D" w:rsidP="0084739D">
      <w:pPr>
        <w:pStyle w:val="Definition"/>
      </w:pPr>
      <w:r w:rsidRPr="00CF2837">
        <w:rPr>
          <w:b/>
          <w:i/>
        </w:rPr>
        <w:t>first quarter</w:t>
      </w:r>
      <w:r w:rsidRPr="00CF2837">
        <w:t xml:space="preserve"> has the meaning given by section</w:t>
      </w:r>
      <w:r w:rsidR="00CF2837">
        <w:t> </w:t>
      </w:r>
      <w:r w:rsidRPr="00CF2837">
        <w:t>38AA.</w:t>
      </w:r>
    </w:p>
    <w:p w:rsidR="0084739D" w:rsidRPr="00CF2837" w:rsidRDefault="0084739D" w:rsidP="0084739D">
      <w:pPr>
        <w:pStyle w:val="Definition"/>
      </w:pPr>
      <w:r w:rsidRPr="00CF2837">
        <w:rPr>
          <w:b/>
          <w:i/>
        </w:rPr>
        <w:t>fourth quarter</w:t>
      </w:r>
      <w:r w:rsidRPr="00CF2837">
        <w:t xml:space="preserve"> has the meaning given by section</w:t>
      </w:r>
      <w:r w:rsidR="00CF2837">
        <w:t> </w:t>
      </w:r>
      <w:r w:rsidRPr="00CF2837">
        <w:t>38AA.</w:t>
      </w:r>
    </w:p>
    <w:p w:rsidR="00025CDD" w:rsidRPr="00CF2837" w:rsidRDefault="00025CDD">
      <w:pPr>
        <w:pStyle w:val="Definition"/>
      </w:pPr>
      <w:r w:rsidRPr="00CF2837">
        <w:rPr>
          <w:b/>
          <w:i/>
        </w:rPr>
        <w:lastRenderedPageBreak/>
        <w:t>general interest charge rate</w:t>
      </w:r>
      <w:r w:rsidRPr="00CF2837">
        <w:t xml:space="preserve">, for a day, is the rate that is the general interest charge rate for that day for the purposes of the </w:t>
      </w:r>
      <w:r w:rsidRPr="00CF2837">
        <w:rPr>
          <w:i/>
        </w:rPr>
        <w:t>Taxation Administration Act 1953</w:t>
      </w:r>
      <w:r w:rsidRPr="00CF2837">
        <w:t>.</w:t>
      </w:r>
    </w:p>
    <w:p w:rsidR="00025CDD" w:rsidRPr="00CF2837" w:rsidRDefault="00025CDD">
      <w:pPr>
        <w:pStyle w:val="Definition"/>
      </w:pPr>
      <w:r w:rsidRPr="00CF2837">
        <w:rPr>
          <w:b/>
          <w:i/>
        </w:rPr>
        <w:t>government body</w:t>
      </w:r>
      <w:r w:rsidRPr="00CF2837">
        <w:t xml:space="preserve"> means the Commonwealth, a State, a Territory or an authority of the Commonwealth or of a State or Territory.</w:t>
      </w:r>
    </w:p>
    <w:p w:rsidR="0084739D" w:rsidRPr="00CF2837" w:rsidRDefault="0084739D" w:rsidP="0084739D">
      <w:pPr>
        <w:pStyle w:val="Definition"/>
      </w:pPr>
      <w:r w:rsidRPr="00CF2837">
        <w:rPr>
          <w:b/>
          <w:i/>
        </w:rPr>
        <w:t>GST</w:t>
      </w:r>
      <w:r w:rsidRPr="00CF2837">
        <w:t xml:space="preserve"> has the same meaning as in the </w:t>
      </w:r>
      <w:r w:rsidRPr="00CF2837">
        <w:rPr>
          <w:i/>
        </w:rPr>
        <w:t xml:space="preserve">A New Tax System (Goods and Services Tax) Act 1999 </w:t>
      </w:r>
      <w:r w:rsidRPr="00CF2837">
        <w:t>(including as provided by section</w:t>
      </w:r>
      <w:r w:rsidR="00CF2837">
        <w:t> </w:t>
      </w:r>
      <w:r w:rsidRPr="00CF2837">
        <w:t>177</w:t>
      </w:r>
      <w:r w:rsidR="00CF2837">
        <w:noBreakHyphen/>
      </w:r>
      <w:r w:rsidRPr="00CF2837">
        <w:t>1 of that Act).</w:t>
      </w:r>
    </w:p>
    <w:p w:rsidR="0084739D" w:rsidRPr="00CF2837" w:rsidRDefault="0084739D" w:rsidP="0084739D">
      <w:pPr>
        <w:pStyle w:val="notetext"/>
      </w:pPr>
      <w:r w:rsidRPr="00CF2837">
        <w:t>Note:</w:t>
      </w:r>
      <w:r w:rsidRPr="00CF2837">
        <w:tab/>
        <w:t>Section</w:t>
      </w:r>
      <w:r w:rsidR="00CF2837">
        <w:t> </w:t>
      </w:r>
      <w:r w:rsidRPr="00CF2837">
        <w:t>177</w:t>
      </w:r>
      <w:r w:rsidR="00CF2837">
        <w:noBreakHyphen/>
      </w:r>
      <w:r w:rsidRPr="00CF2837">
        <w:t xml:space="preserve">1 of the </w:t>
      </w:r>
      <w:r w:rsidRPr="00CF2837">
        <w:rPr>
          <w:i/>
        </w:rPr>
        <w:t>A New Tax System (Goods and Services Tax) Act 1999</w:t>
      </w:r>
      <w:r w:rsidRPr="00CF2837">
        <w:t xml:space="preserve"> provides for the Commonwealth’s notional liability to pay GST.</w:t>
      </w:r>
    </w:p>
    <w:p w:rsidR="0084739D" w:rsidRPr="00CF2837" w:rsidRDefault="0084739D" w:rsidP="0084739D">
      <w:pPr>
        <w:pStyle w:val="Definition"/>
      </w:pPr>
      <w:r w:rsidRPr="00CF2837">
        <w:rPr>
          <w:b/>
          <w:i/>
        </w:rPr>
        <w:t>GST inclusive clearing house price</w:t>
      </w:r>
      <w:r w:rsidRPr="00CF2837">
        <w:t xml:space="preserve"> has the meaning given by section</w:t>
      </w:r>
      <w:r w:rsidR="00CF2837">
        <w:t> </w:t>
      </w:r>
      <w:r w:rsidRPr="00CF2837">
        <w:t>30LA.</w:t>
      </w:r>
    </w:p>
    <w:p w:rsidR="00025CDD" w:rsidRPr="00CF2837" w:rsidRDefault="00025CDD">
      <w:pPr>
        <w:pStyle w:val="Definition"/>
      </w:pPr>
      <w:r w:rsidRPr="00CF2837">
        <w:rPr>
          <w:b/>
          <w:i/>
        </w:rPr>
        <w:t>GWh</w:t>
      </w:r>
      <w:r w:rsidRPr="00CF2837">
        <w:t xml:space="preserve"> means gigawatt hour.</w:t>
      </w:r>
    </w:p>
    <w:p w:rsidR="002A66E6" w:rsidRPr="00CF2837" w:rsidRDefault="002A66E6" w:rsidP="002A66E6">
      <w:pPr>
        <w:pStyle w:val="Definition"/>
      </w:pPr>
      <w:r w:rsidRPr="00CF2837">
        <w:rPr>
          <w:b/>
          <w:i/>
        </w:rPr>
        <w:t xml:space="preserve">interest charge </w:t>
      </w:r>
      <w:r w:rsidRPr="00CF2837">
        <w:t>means the charge payable under section</w:t>
      </w:r>
      <w:r w:rsidR="00CF2837">
        <w:t> </w:t>
      </w:r>
      <w:r w:rsidRPr="00CF2837">
        <w:t>70.</w:t>
      </w:r>
    </w:p>
    <w:p w:rsidR="009752CE" w:rsidRPr="00CF2837" w:rsidRDefault="009752CE" w:rsidP="009752CE">
      <w:pPr>
        <w:pStyle w:val="Definition"/>
      </w:pPr>
      <w:r w:rsidRPr="00CF2837">
        <w:rPr>
          <w:b/>
          <w:i/>
        </w:rPr>
        <w:t xml:space="preserve">kW </w:t>
      </w:r>
      <w:r w:rsidRPr="00CF2837">
        <w:t>means kilowatt.</w:t>
      </w:r>
    </w:p>
    <w:p w:rsidR="0084739D" w:rsidRPr="00CF2837" w:rsidRDefault="0084739D" w:rsidP="0084739D">
      <w:pPr>
        <w:pStyle w:val="Definition"/>
      </w:pPr>
      <w:r w:rsidRPr="00CF2837">
        <w:rPr>
          <w:b/>
          <w:i/>
        </w:rPr>
        <w:t>large</w:t>
      </w:r>
      <w:r w:rsidR="00CF2837">
        <w:rPr>
          <w:b/>
          <w:i/>
        </w:rPr>
        <w:noBreakHyphen/>
      </w:r>
      <w:r w:rsidRPr="00CF2837">
        <w:rPr>
          <w:b/>
          <w:i/>
        </w:rPr>
        <w:t xml:space="preserve">scale generation certificate </w:t>
      </w:r>
      <w:r w:rsidRPr="00CF2837">
        <w:t xml:space="preserve">means a certificate created under </w:t>
      </w:r>
      <w:r w:rsidR="00062D7C" w:rsidRPr="00CF2837">
        <w:t>Subdivision </w:t>
      </w:r>
      <w:r w:rsidRPr="00CF2837">
        <w:t>A of Division</w:t>
      </w:r>
      <w:r w:rsidR="00CF2837">
        <w:t> </w:t>
      </w:r>
      <w:r w:rsidRPr="00CF2837">
        <w:t>4 of Part</w:t>
      </w:r>
      <w:r w:rsidR="00CF2837">
        <w:t> </w:t>
      </w:r>
      <w:r w:rsidRPr="00CF2837">
        <w:t>2.</w:t>
      </w:r>
    </w:p>
    <w:p w:rsidR="0084739D" w:rsidRPr="00CF2837" w:rsidRDefault="0084739D" w:rsidP="0084739D">
      <w:pPr>
        <w:pStyle w:val="notetext"/>
      </w:pPr>
      <w:r w:rsidRPr="00CF2837">
        <w:t>Note:</w:t>
      </w:r>
      <w:r w:rsidRPr="00CF2837">
        <w:tab/>
        <w:t>These certificates relate to generation of electricity by accredited power stations.</w:t>
      </w:r>
    </w:p>
    <w:p w:rsidR="0084739D" w:rsidRPr="00CF2837" w:rsidRDefault="0084739D" w:rsidP="0084739D">
      <w:pPr>
        <w:pStyle w:val="Definition"/>
      </w:pPr>
      <w:r w:rsidRPr="00CF2837">
        <w:rPr>
          <w:b/>
          <w:i/>
        </w:rPr>
        <w:t>large</w:t>
      </w:r>
      <w:r w:rsidR="00CF2837">
        <w:rPr>
          <w:b/>
          <w:i/>
        </w:rPr>
        <w:noBreakHyphen/>
      </w:r>
      <w:r w:rsidRPr="00CF2837">
        <w:rPr>
          <w:b/>
          <w:i/>
        </w:rPr>
        <w:t>scale generation shortfall</w:t>
      </w:r>
      <w:r w:rsidRPr="00CF2837">
        <w:t xml:space="preserve"> has the meaning given by section</w:t>
      </w:r>
      <w:r w:rsidR="00CF2837">
        <w:t> </w:t>
      </w:r>
      <w:r w:rsidRPr="00CF2837">
        <w:t>38.</w:t>
      </w:r>
    </w:p>
    <w:p w:rsidR="0084739D" w:rsidRPr="00CF2837" w:rsidRDefault="0084739D" w:rsidP="0084739D">
      <w:pPr>
        <w:pStyle w:val="Definition"/>
      </w:pPr>
      <w:r w:rsidRPr="00CF2837">
        <w:rPr>
          <w:b/>
          <w:i/>
        </w:rPr>
        <w:t>large</w:t>
      </w:r>
      <w:r w:rsidR="00CF2837">
        <w:rPr>
          <w:b/>
          <w:i/>
        </w:rPr>
        <w:noBreakHyphen/>
      </w:r>
      <w:r w:rsidRPr="00CF2837">
        <w:rPr>
          <w:b/>
          <w:i/>
        </w:rPr>
        <w:t xml:space="preserve">scale generation shortfall charge </w:t>
      </w:r>
      <w:r w:rsidRPr="00CF2837">
        <w:t>has the meaning given by section</w:t>
      </w:r>
      <w:r w:rsidR="00CF2837">
        <w:t> </w:t>
      </w:r>
      <w:r w:rsidRPr="00CF2837">
        <w:t>36.</w:t>
      </w:r>
    </w:p>
    <w:p w:rsidR="0084739D" w:rsidRPr="00CF2837" w:rsidRDefault="0084739D" w:rsidP="0084739D">
      <w:pPr>
        <w:pStyle w:val="Definition"/>
      </w:pPr>
      <w:r w:rsidRPr="00CF2837">
        <w:rPr>
          <w:b/>
          <w:i/>
        </w:rPr>
        <w:t>large</w:t>
      </w:r>
      <w:r w:rsidR="00CF2837">
        <w:rPr>
          <w:b/>
          <w:i/>
        </w:rPr>
        <w:noBreakHyphen/>
      </w:r>
      <w:r w:rsidRPr="00CF2837">
        <w:rPr>
          <w:b/>
          <w:i/>
        </w:rPr>
        <w:t>scale generation shortfall statement</w:t>
      </w:r>
      <w:r w:rsidRPr="00CF2837">
        <w:t xml:space="preserve"> has the meaning given by section</w:t>
      </w:r>
      <w:r w:rsidR="00CF2837">
        <w:t> </w:t>
      </w:r>
      <w:r w:rsidRPr="00CF2837">
        <w:t>46.</w:t>
      </w:r>
    </w:p>
    <w:p w:rsidR="00025CDD" w:rsidRPr="00CF2837" w:rsidRDefault="00025CDD">
      <w:pPr>
        <w:pStyle w:val="Definition"/>
      </w:pPr>
      <w:r w:rsidRPr="00CF2837">
        <w:rPr>
          <w:b/>
          <w:i/>
        </w:rPr>
        <w:t>liable entity</w:t>
      </w:r>
      <w:r w:rsidRPr="00CF2837">
        <w:t xml:space="preserve"> has the meaning given by section</w:t>
      </w:r>
      <w:r w:rsidR="00CF2837">
        <w:t> </w:t>
      </w:r>
      <w:r w:rsidRPr="00CF2837">
        <w:t>35.</w:t>
      </w:r>
    </w:p>
    <w:p w:rsidR="002A66E6" w:rsidRPr="00CF2837" w:rsidRDefault="002A66E6" w:rsidP="002A66E6">
      <w:pPr>
        <w:pStyle w:val="Definition"/>
      </w:pPr>
      <w:r w:rsidRPr="00CF2837">
        <w:rPr>
          <w:b/>
          <w:i/>
        </w:rPr>
        <w:t xml:space="preserve">monitoring warrant </w:t>
      </w:r>
      <w:r w:rsidRPr="00CF2837">
        <w:t>means a warrant issued under section</w:t>
      </w:r>
      <w:r w:rsidR="00CF2837">
        <w:t> </w:t>
      </w:r>
      <w:r w:rsidRPr="00CF2837">
        <w:t>125.</w:t>
      </w:r>
    </w:p>
    <w:p w:rsidR="00025CDD" w:rsidRPr="00CF2837" w:rsidRDefault="00025CDD">
      <w:pPr>
        <w:pStyle w:val="Definition"/>
      </w:pPr>
      <w:r w:rsidRPr="00CF2837">
        <w:rPr>
          <w:b/>
          <w:i/>
        </w:rPr>
        <w:t>MW</w:t>
      </w:r>
      <w:r w:rsidRPr="00CF2837">
        <w:t xml:space="preserve"> means megawatt.</w:t>
      </w:r>
    </w:p>
    <w:p w:rsidR="00025CDD" w:rsidRPr="00CF2837" w:rsidRDefault="00025CDD">
      <w:pPr>
        <w:pStyle w:val="Definition"/>
      </w:pPr>
      <w:r w:rsidRPr="00CF2837">
        <w:rPr>
          <w:b/>
          <w:i/>
        </w:rPr>
        <w:lastRenderedPageBreak/>
        <w:t>MWh</w:t>
      </w:r>
      <w:r w:rsidRPr="00CF2837">
        <w:t xml:space="preserve"> means megawatt hour.</w:t>
      </w:r>
    </w:p>
    <w:p w:rsidR="002A66E6" w:rsidRPr="00CF2837" w:rsidRDefault="002A66E6" w:rsidP="002A66E6">
      <w:pPr>
        <w:pStyle w:val="Definition"/>
      </w:pPr>
      <w:r w:rsidRPr="00CF2837">
        <w:rPr>
          <w:b/>
          <w:i/>
        </w:rPr>
        <w:t xml:space="preserve">National Electricity Rules </w:t>
      </w:r>
      <w:r w:rsidRPr="00CF2837">
        <w:t xml:space="preserve">means the National Electricity Rules, as in force from time to time, made under the National Electricity Law set out in the </w:t>
      </w:r>
      <w:r w:rsidR="00062D7C" w:rsidRPr="00CF2837">
        <w:t>Schedule </w:t>
      </w:r>
      <w:r w:rsidRPr="00CF2837">
        <w:t xml:space="preserve">to the </w:t>
      </w:r>
      <w:r w:rsidRPr="00CF2837">
        <w:rPr>
          <w:i/>
        </w:rPr>
        <w:t xml:space="preserve">National Electricity (South Australia) Act 1996 </w:t>
      </w:r>
      <w:r w:rsidRPr="00CF2837">
        <w:t>of South Australia.</w:t>
      </w:r>
    </w:p>
    <w:p w:rsidR="002A66E6" w:rsidRPr="00CF2837" w:rsidRDefault="002A66E6" w:rsidP="002A66E6">
      <w:pPr>
        <w:pStyle w:val="Definition"/>
      </w:pPr>
      <w:r w:rsidRPr="00CF2837">
        <w:rPr>
          <w:b/>
          <w:i/>
        </w:rPr>
        <w:t>nominated person</w:t>
      </w:r>
      <w:r w:rsidRPr="00CF2837">
        <w:t>, for an accredited power station,</w:t>
      </w:r>
      <w:r w:rsidRPr="00CF2837">
        <w:rPr>
          <w:b/>
          <w:i/>
        </w:rPr>
        <w:t xml:space="preserve"> </w:t>
      </w:r>
      <w:r w:rsidRPr="00CF2837">
        <w:t>means:</w:t>
      </w:r>
    </w:p>
    <w:p w:rsidR="002A66E6" w:rsidRPr="00CF2837" w:rsidRDefault="002A66E6" w:rsidP="002A66E6">
      <w:pPr>
        <w:pStyle w:val="paragraph"/>
      </w:pPr>
      <w:r w:rsidRPr="00CF2837">
        <w:tab/>
        <w:t>(a)</w:t>
      </w:r>
      <w:r w:rsidRPr="00CF2837">
        <w:tab/>
        <w:t>if no approvals have been given under section</w:t>
      </w:r>
      <w:r w:rsidR="00CF2837">
        <w:t> </w:t>
      </w:r>
      <w:r w:rsidRPr="00CF2837">
        <w:t>30B in relation to the power station—the person who made the application for accreditation; or</w:t>
      </w:r>
    </w:p>
    <w:p w:rsidR="002A66E6" w:rsidRPr="00CF2837" w:rsidRDefault="002A66E6" w:rsidP="002A66E6">
      <w:pPr>
        <w:pStyle w:val="paragraph"/>
      </w:pPr>
      <w:r w:rsidRPr="00CF2837">
        <w:tab/>
        <w:t>(b)</w:t>
      </w:r>
      <w:r w:rsidRPr="00CF2837">
        <w:tab/>
        <w:t>if one or more approvals have been given under that section in relation to the power station—the last person so approved.</w:t>
      </w:r>
    </w:p>
    <w:p w:rsidR="00025CDD" w:rsidRPr="00CF2837" w:rsidRDefault="00025CDD">
      <w:pPr>
        <w:pStyle w:val="Definition"/>
      </w:pPr>
      <w:r w:rsidRPr="00CF2837">
        <w:rPr>
          <w:b/>
          <w:i/>
        </w:rPr>
        <w:t>objection decision</w:t>
      </w:r>
      <w:r w:rsidRPr="00CF2837">
        <w:t xml:space="preserve"> has the meaning given by section</w:t>
      </w:r>
      <w:r w:rsidR="00CF2837">
        <w:t> </w:t>
      </w:r>
      <w:r w:rsidRPr="00CF2837">
        <w:t>58.</w:t>
      </w:r>
    </w:p>
    <w:p w:rsidR="00420E02" w:rsidRPr="00CF2837" w:rsidRDefault="00420E02" w:rsidP="00420E02">
      <w:pPr>
        <w:pStyle w:val="Definition"/>
      </w:pPr>
      <w:r w:rsidRPr="00CF2837">
        <w:rPr>
          <w:b/>
          <w:i/>
        </w:rPr>
        <w:t>occupier</w:t>
      </w:r>
      <w:r w:rsidRPr="00CF2837">
        <w:t>, in relation to premises, includes a person present at the premises who is in apparent control of the premises.</w:t>
      </w:r>
    </w:p>
    <w:p w:rsidR="00727ED0" w:rsidRPr="00CF2837" w:rsidRDefault="00727ED0" w:rsidP="00727ED0">
      <w:pPr>
        <w:pStyle w:val="Definition"/>
      </w:pPr>
      <w:r w:rsidRPr="00CF2837">
        <w:rPr>
          <w:b/>
          <w:i/>
        </w:rPr>
        <w:t>offence against this Act</w:t>
      </w:r>
      <w:r w:rsidRPr="00CF2837">
        <w:t xml:space="preserve"> includes:</w:t>
      </w:r>
    </w:p>
    <w:p w:rsidR="00727ED0" w:rsidRPr="00CF2837" w:rsidRDefault="00727ED0" w:rsidP="00727ED0">
      <w:pPr>
        <w:pStyle w:val="paragraph"/>
      </w:pPr>
      <w:r w:rsidRPr="00CF2837">
        <w:tab/>
        <w:t>(a)</w:t>
      </w:r>
      <w:r w:rsidRPr="00CF2837">
        <w:tab/>
        <w:t>an offence against the regulations; and</w:t>
      </w:r>
    </w:p>
    <w:p w:rsidR="00727ED0" w:rsidRPr="00CF2837" w:rsidRDefault="00727ED0" w:rsidP="00727ED0">
      <w:pPr>
        <w:pStyle w:val="paragraph"/>
      </w:pPr>
      <w:r w:rsidRPr="00CF2837">
        <w:tab/>
        <w:t>(b)</w:t>
      </w:r>
      <w:r w:rsidRPr="00CF2837">
        <w:tab/>
        <w:t>an offence against section</w:t>
      </w:r>
      <w:r w:rsidR="00CF2837">
        <w:t> </w:t>
      </w:r>
      <w:r w:rsidRPr="00CF2837">
        <w:t xml:space="preserve">134.1, 134.2, 135.1, 135.2, 135.4, 136.1, 137.1 or 137.2 of the </w:t>
      </w:r>
      <w:r w:rsidRPr="00CF2837">
        <w:rPr>
          <w:i/>
        </w:rPr>
        <w:t>Criminal Code</w:t>
      </w:r>
      <w:r w:rsidRPr="00CF2837">
        <w:t xml:space="preserve"> that relates to this Act or the regulations.</w:t>
      </w:r>
    </w:p>
    <w:p w:rsidR="00911D32" w:rsidRPr="00CF2837" w:rsidRDefault="00911D32" w:rsidP="00911D32">
      <w:pPr>
        <w:pStyle w:val="Definition"/>
      </w:pPr>
      <w:r w:rsidRPr="00CF2837">
        <w:rPr>
          <w:b/>
          <w:i/>
        </w:rPr>
        <w:t>official of the Regulator</w:t>
      </w:r>
      <w:r w:rsidRPr="00CF2837">
        <w:t xml:space="preserve"> has the same meaning as in the </w:t>
      </w:r>
      <w:r w:rsidRPr="00CF2837">
        <w:rPr>
          <w:i/>
        </w:rPr>
        <w:t>Clean Energy Regulator Act 2011</w:t>
      </w:r>
      <w:r w:rsidRPr="00CF2837">
        <w:t>.</w:t>
      </w:r>
    </w:p>
    <w:p w:rsidR="00025CDD" w:rsidRPr="00CF2837" w:rsidRDefault="00025CDD">
      <w:pPr>
        <w:pStyle w:val="Definition"/>
        <w:rPr>
          <w:b/>
          <w:i/>
        </w:rPr>
      </w:pPr>
      <w:r w:rsidRPr="00CF2837">
        <w:rPr>
          <w:b/>
          <w:i/>
        </w:rPr>
        <w:t>outstanding renewable energy shortfall charge related liability</w:t>
      </w:r>
      <w:r w:rsidRPr="00CF2837">
        <w:t xml:space="preserve"> of a person at a particular time means a renewable energy shortfall charge related liability of the person:</w:t>
      </w:r>
    </w:p>
    <w:p w:rsidR="00025CDD" w:rsidRPr="00CF2837" w:rsidRDefault="00025CDD">
      <w:pPr>
        <w:pStyle w:val="paragraph"/>
      </w:pPr>
      <w:r w:rsidRPr="00CF2837">
        <w:tab/>
        <w:t>(a)</w:t>
      </w:r>
      <w:r w:rsidRPr="00CF2837">
        <w:tab/>
        <w:t>that has arisen at or before that time (whether or not it is due and payable at that time); and</w:t>
      </w:r>
    </w:p>
    <w:p w:rsidR="00025CDD" w:rsidRPr="00CF2837" w:rsidRDefault="00025CDD">
      <w:pPr>
        <w:pStyle w:val="paragraph"/>
      </w:pPr>
      <w:r w:rsidRPr="00CF2837">
        <w:tab/>
        <w:t>(b)</w:t>
      </w:r>
      <w:r w:rsidRPr="00CF2837">
        <w:tab/>
        <w:t>an amount of which has not been paid before that time.</w:t>
      </w:r>
    </w:p>
    <w:p w:rsidR="00420E02" w:rsidRPr="00CF2837" w:rsidRDefault="00420E02" w:rsidP="00420E02">
      <w:pPr>
        <w:pStyle w:val="Definition"/>
      </w:pPr>
      <w:r w:rsidRPr="00CF2837">
        <w:rPr>
          <w:b/>
          <w:i/>
        </w:rPr>
        <w:t xml:space="preserve">penalty charge </w:t>
      </w:r>
      <w:r w:rsidRPr="00CF2837">
        <w:t>means the charge payable under Part</w:t>
      </w:r>
      <w:r w:rsidR="00CF2837">
        <w:t> </w:t>
      </w:r>
      <w:r w:rsidRPr="00CF2837">
        <w:t>9.</w:t>
      </w:r>
    </w:p>
    <w:p w:rsidR="00420E02" w:rsidRPr="00CF2837" w:rsidRDefault="00420E02" w:rsidP="00420E02">
      <w:pPr>
        <w:pStyle w:val="Definition"/>
      </w:pPr>
      <w:r w:rsidRPr="00CF2837">
        <w:rPr>
          <w:b/>
          <w:i/>
        </w:rPr>
        <w:t xml:space="preserve">premises </w:t>
      </w:r>
      <w:r w:rsidRPr="00CF2837">
        <w:t>includes the following:</w:t>
      </w:r>
    </w:p>
    <w:p w:rsidR="00420E02" w:rsidRPr="00CF2837" w:rsidRDefault="00420E02" w:rsidP="00420E02">
      <w:pPr>
        <w:pStyle w:val="paragraph"/>
      </w:pPr>
      <w:r w:rsidRPr="00CF2837">
        <w:tab/>
        <w:t>(a)</w:t>
      </w:r>
      <w:r w:rsidRPr="00CF2837">
        <w:tab/>
        <w:t>a structure, building or vehicle;</w:t>
      </w:r>
    </w:p>
    <w:p w:rsidR="00420E02" w:rsidRPr="00CF2837" w:rsidRDefault="00420E02" w:rsidP="00420E02">
      <w:pPr>
        <w:pStyle w:val="paragraph"/>
      </w:pPr>
      <w:r w:rsidRPr="00CF2837">
        <w:lastRenderedPageBreak/>
        <w:tab/>
        <w:t>(b)</w:t>
      </w:r>
      <w:r w:rsidRPr="00CF2837">
        <w:tab/>
        <w:t>a place (whether enclosed or built on or not);</w:t>
      </w:r>
    </w:p>
    <w:p w:rsidR="00420E02" w:rsidRPr="00CF2837" w:rsidRDefault="00420E02" w:rsidP="00420E02">
      <w:pPr>
        <w:pStyle w:val="paragraph"/>
      </w:pPr>
      <w:r w:rsidRPr="00CF2837">
        <w:tab/>
        <w:t>(c)</w:t>
      </w:r>
      <w:r w:rsidRPr="00CF2837">
        <w:tab/>
        <w:t xml:space="preserve">a part of a thing referred to in </w:t>
      </w:r>
      <w:r w:rsidR="00CF2837">
        <w:t>paragraph (</w:t>
      </w:r>
      <w:r w:rsidRPr="00CF2837">
        <w:t>a) or (b).</w:t>
      </w:r>
    </w:p>
    <w:p w:rsidR="00395E72" w:rsidRPr="00CF2837" w:rsidRDefault="00395E72" w:rsidP="00395E72">
      <w:pPr>
        <w:pStyle w:val="Definition"/>
      </w:pPr>
      <w:r w:rsidRPr="00CF2837">
        <w:rPr>
          <w:b/>
          <w:i/>
        </w:rPr>
        <w:t>previous year’s reduced acquisitions</w:t>
      </w:r>
      <w:r w:rsidRPr="00CF2837">
        <w:t xml:space="preserve"> has the meaning given by section</w:t>
      </w:r>
      <w:r w:rsidR="00CF2837">
        <w:t> </w:t>
      </w:r>
      <w:r w:rsidRPr="00CF2837">
        <w:t>38AA.</w:t>
      </w:r>
    </w:p>
    <w:p w:rsidR="00395E72" w:rsidRPr="00CF2837" w:rsidRDefault="00395E72" w:rsidP="00395E72">
      <w:pPr>
        <w:pStyle w:val="notetext"/>
      </w:pPr>
      <w:r w:rsidRPr="00CF2837">
        <w:t>Note:</w:t>
      </w:r>
      <w:r w:rsidRPr="00CF2837">
        <w:tab/>
        <w:t>See also sections</w:t>
      </w:r>
      <w:r w:rsidR="00CF2837">
        <w:t> </w:t>
      </w:r>
      <w:r w:rsidRPr="00CF2837">
        <w:t>38AF, 38AG and 38AH.</w:t>
      </w:r>
    </w:p>
    <w:p w:rsidR="00025CDD" w:rsidRPr="00CF2837" w:rsidRDefault="00025CDD">
      <w:pPr>
        <w:pStyle w:val="Definition"/>
      </w:pPr>
      <w:r w:rsidRPr="00CF2837">
        <w:rPr>
          <w:b/>
          <w:i/>
        </w:rPr>
        <w:t>produce</w:t>
      </w:r>
      <w:r w:rsidRPr="00CF2837">
        <w:t xml:space="preserve"> includes permit access to.</w:t>
      </w:r>
    </w:p>
    <w:p w:rsidR="00B73BFC" w:rsidRPr="00CF2837" w:rsidRDefault="00B73BFC" w:rsidP="00B73BFC">
      <w:pPr>
        <w:pStyle w:val="Definition"/>
      </w:pPr>
      <w:r w:rsidRPr="00CF2837">
        <w:rPr>
          <w:b/>
          <w:i/>
        </w:rPr>
        <w:t>quarter</w:t>
      </w:r>
      <w:r w:rsidRPr="00CF2837">
        <w:rPr>
          <w:i/>
        </w:rPr>
        <w:t xml:space="preserve"> </w:t>
      </w:r>
      <w:r w:rsidRPr="00CF2837">
        <w:t>has the meaning given by section</w:t>
      </w:r>
      <w:r w:rsidR="00CF2837">
        <w:t> </w:t>
      </w:r>
      <w:r w:rsidRPr="00CF2837">
        <w:t>38AA.</w:t>
      </w:r>
    </w:p>
    <w:p w:rsidR="00B73BFC" w:rsidRPr="00CF2837" w:rsidRDefault="00B73BFC" w:rsidP="00B73BFC">
      <w:pPr>
        <w:pStyle w:val="Definition"/>
      </w:pPr>
      <w:r w:rsidRPr="00CF2837">
        <w:rPr>
          <w:b/>
          <w:i/>
        </w:rPr>
        <w:t>quarterly shortfall</w:t>
      </w:r>
      <w:r w:rsidRPr="00CF2837">
        <w:t xml:space="preserve"> has the meaning given by section</w:t>
      </w:r>
      <w:r w:rsidR="00CF2837">
        <w:t> </w:t>
      </w:r>
      <w:r w:rsidRPr="00CF2837">
        <w:t>38AE.</w:t>
      </w:r>
    </w:p>
    <w:p w:rsidR="00B73BFC" w:rsidRPr="00CF2837" w:rsidRDefault="00B73BFC" w:rsidP="00B73BFC">
      <w:pPr>
        <w:pStyle w:val="Definition"/>
      </w:pPr>
      <w:r w:rsidRPr="00CF2837">
        <w:rPr>
          <w:b/>
          <w:i/>
        </w:rPr>
        <w:t>quarterly surplus</w:t>
      </w:r>
      <w:r w:rsidRPr="00CF2837">
        <w:t xml:space="preserve"> has the meaning given by section</w:t>
      </w:r>
      <w:r w:rsidR="00CF2837">
        <w:t> </w:t>
      </w:r>
      <w:r w:rsidRPr="00CF2837">
        <w:t>38AE.</w:t>
      </w:r>
    </w:p>
    <w:p w:rsidR="00420E02" w:rsidRPr="00CF2837" w:rsidRDefault="00420E02" w:rsidP="00420E02">
      <w:pPr>
        <w:pStyle w:val="Definition"/>
      </w:pPr>
      <w:r w:rsidRPr="00CF2837">
        <w:rPr>
          <w:b/>
          <w:i/>
        </w:rPr>
        <w:t xml:space="preserve">registered person </w:t>
      </w:r>
      <w:r w:rsidRPr="00CF2837">
        <w:t>means a person registered under Division</w:t>
      </w:r>
      <w:r w:rsidR="00CF2837">
        <w:t> </w:t>
      </w:r>
      <w:r w:rsidRPr="00CF2837">
        <w:t>2 of Part</w:t>
      </w:r>
      <w:r w:rsidR="00CF2837">
        <w:t> </w:t>
      </w:r>
      <w:r w:rsidRPr="00CF2837">
        <w:t>2.</w:t>
      </w:r>
    </w:p>
    <w:p w:rsidR="00025CDD" w:rsidRPr="00CF2837" w:rsidRDefault="00025CDD">
      <w:pPr>
        <w:pStyle w:val="Definition"/>
      </w:pPr>
      <w:r w:rsidRPr="00CF2837">
        <w:rPr>
          <w:b/>
          <w:i/>
        </w:rPr>
        <w:t>register of accredited power stations</w:t>
      </w:r>
      <w:r w:rsidRPr="00CF2837">
        <w:t xml:space="preserve"> has the meaning given by section</w:t>
      </w:r>
      <w:r w:rsidR="00CF2837">
        <w:t> </w:t>
      </w:r>
      <w:r w:rsidRPr="00CF2837">
        <w:t>138.</w:t>
      </w:r>
    </w:p>
    <w:p w:rsidR="00420E02" w:rsidRPr="00CF2837" w:rsidRDefault="00420E02" w:rsidP="00420E02">
      <w:pPr>
        <w:pStyle w:val="Definition"/>
      </w:pPr>
      <w:r w:rsidRPr="00CF2837">
        <w:rPr>
          <w:b/>
          <w:i/>
        </w:rPr>
        <w:t xml:space="preserve">register of applications for accredited power stations </w:t>
      </w:r>
      <w:r w:rsidRPr="00CF2837">
        <w:t>has the meaning given by section</w:t>
      </w:r>
      <w:r w:rsidR="00CF2837">
        <w:t> </w:t>
      </w:r>
      <w:r w:rsidRPr="00CF2837">
        <w:t>141A.</w:t>
      </w:r>
    </w:p>
    <w:p w:rsidR="00B73BFC" w:rsidRPr="00CF2837" w:rsidRDefault="00B73BFC" w:rsidP="00B73BFC">
      <w:pPr>
        <w:pStyle w:val="Definition"/>
      </w:pPr>
      <w:r w:rsidRPr="00CF2837">
        <w:rPr>
          <w:b/>
          <w:i/>
        </w:rPr>
        <w:t>register of large</w:t>
      </w:r>
      <w:r w:rsidR="00CF2837">
        <w:rPr>
          <w:b/>
          <w:i/>
        </w:rPr>
        <w:noBreakHyphen/>
      </w:r>
      <w:r w:rsidRPr="00CF2837">
        <w:rPr>
          <w:b/>
          <w:i/>
        </w:rPr>
        <w:t>scale generation certificates</w:t>
      </w:r>
      <w:r w:rsidRPr="00CF2837">
        <w:t xml:space="preserve"> has the meaning given by section</w:t>
      </w:r>
      <w:r w:rsidR="00CF2837">
        <w:t> </w:t>
      </w:r>
      <w:r w:rsidRPr="00CF2837">
        <w:t>140.</w:t>
      </w:r>
    </w:p>
    <w:p w:rsidR="00025CDD" w:rsidRPr="00CF2837" w:rsidRDefault="00025CDD">
      <w:pPr>
        <w:pStyle w:val="Definition"/>
      </w:pPr>
      <w:r w:rsidRPr="00CF2837">
        <w:rPr>
          <w:b/>
          <w:i/>
        </w:rPr>
        <w:t>register of registered persons</w:t>
      </w:r>
      <w:r w:rsidRPr="00CF2837">
        <w:t xml:space="preserve"> has the meaning given by section</w:t>
      </w:r>
      <w:r w:rsidR="00CF2837">
        <w:t> </w:t>
      </w:r>
      <w:r w:rsidRPr="00CF2837">
        <w:t>136.</w:t>
      </w:r>
    </w:p>
    <w:p w:rsidR="00E61383" w:rsidRPr="00CF2837" w:rsidRDefault="00E61383" w:rsidP="00E61383">
      <w:pPr>
        <w:pStyle w:val="Definition"/>
      </w:pPr>
      <w:r w:rsidRPr="00CF2837">
        <w:rPr>
          <w:b/>
          <w:i/>
        </w:rPr>
        <w:t>register of small</w:t>
      </w:r>
      <w:r w:rsidR="00CF2837">
        <w:rPr>
          <w:b/>
          <w:i/>
        </w:rPr>
        <w:noBreakHyphen/>
      </w:r>
      <w:r w:rsidRPr="00CF2837">
        <w:rPr>
          <w:b/>
          <w:i/>
        </w:rPr>
        <w:t>scale technology certificates</w:t>
      </w:r>
      <w:r w:rsidRPr="00CF2837">
        <w:t xml:space="preserve"> has the meaning given by section</w:t>
      </w:r>
      <w:r w:rsidR="00CF2837">
        <w:t> </w:t>
      </w:r>
      <w:r w:rsidRPr="00CF2837">
        <w:t>141AA.</w:t>
      </w:r>
    </w:p>
    <w:p w:rsidR="00025CDD" w:rsidRPr="00CF2837" w:rsidRDefault="00025CDD">
      <w:pPr>
        <w:pStyle w:val="Definition"/>
      </w:pPr>
      <w:r w:rsidRPr="00CF2837">
        <w:rPr>
          <w:b/>
          <w:i/>
        </w:rPr>
        <w:t>registration number</w:t>
      </w:r>
      <w:r w:rsidRPr="00CF2837">
        <w:t xml:space="preserve"> has the meaning given by section</w:t>
      </w:r>
      <w:r w:rsidR="00CF2837">
        <w:t> </w:t>
      </w:r>
      <w:r w:rsidRPr="00CF2837">
        <w:t>12.</w:t>
      </w:r>
    </w:p>
    <w:p w:rsidR="00025CDD" w:rsidRPr="00CF2837" w:rsidRDefault="00025CDD">
      <w:pPr>
        <w:pStyle w:val="Definition"/>
      </w:pPr>
      <w:r w:rsidRPr="00CF2837">
        <w:rPr>
          <w:b/>
          <w:i/>
        </w:rPr>
        <w:t>Regulator</w:t>
      </w:r>
      <w:r w:rsidRPr="00CF2837">
        <w:t xml:space="preserve"> means the </w:t>
      </w:r>
      <w:r w:rsidR="00911D32" w:rsidRPr="00CF2837">
        <w:t>Clean Energy Regulator</w:t>
      </w:r>
      <w:r w:rsidRPr="00CF2837">
        <w:t>.</w:t>
      </w:r>
    </w:p>
    <w:p w:rsidR="00025CDD" w:rsidRPr="00CF2837" w:rsidRDefault="00025CDD">
      <w:pPr>
        <w:pStyle w:val="Definition"/>
      </w:pPr>
      <w:r w:rsidRPr="00CF2837">
        <w:rPr>
          <w:b/>
          <w:i/>
        </w:rPr>
        <w:t>relevant acquisition</w:t>
      </w:r>
      <w:r w:rsidRPr="00CF2837">
        <w:t xml:space="preserve"> has the meaning given by section</w:t>
      </w:r>
      <w:r w:rsidR="00CF2837">
        <w:t> </w:t>
      </w:r>
      <w:r w:rsidRPr="00CF2837">
        <w:t>31.</w:t>
      </w:r>
    </w:p>
    <w:p w:rsidR="00E61383" w:rsidRPr="00CF2837" w:rsidRDefault="00E61383" w:rsidP="00E61383">
      <w:pPr>
        <w:pStyle w:val="Definition"/>
      </w:pPr>
      <w:r w:rsidRPr="00CF2837">
        <w:rPr>
          <w:b/>
          <w:i/>
        </w:rPr>
        <w:t xml:space="preserve">renewable energy certificate </w:t>
      </w:r>
      <w:r w:rsidRPr="00CF2837">
        <w:t>means a large</w:t>
      </w:r>
      <w:r w:rsidR="00CF2837">
        <w:noBreakHyphen/>
      </w:r>
      <w:r w:rsidRPr="00CF2837">
        <w:t>scale generation certificate or a small</w:t>
      </w:r>
      <w:r w:rsidR="00CF2837">
        <w:noBreakHyphen/>
      </w:r>
      <w:r w:rsidRPr="00CF2837">
        <w:t>scale technology certificate.</w:t>
      </w:r>
    </w:p>
    <w:p w:rsidR="00E61383" w:rsidRPr="00CF2837" w:rsidRDefault="00E61383" w:rsidP="00E61383">
      <w:pPr>
        <w:pStyle w:val="Definition"/>
      </w:pPr>
      <w:r w:rsidRPr="00CF2837">
        <w:rPr>
          <w:b/>
          <w:i/>
        </w:rPr>
        <w:lastRenderedPageBreak/>
        <w:t xml:space="preserve">renewable energy shortfall charge </w:t>
      </w:r>
      <w:r w:rsidRPr="00CF2837">
        <w:t>means large</w:t>
      </w:r>
      <w:r w:rsidR="00CF2837">
        <w:noBreakHyphen/>
      </w:r>
      <w:r w:rsidRPr="00CF2837">
        <w:t>scale generation shortfall charge or small</w:t>
      </w:r>
      <w:r w:rsidR="00CF2837">
        <w:noBreakHyphen/>
      </w:r>
      <w:r w:rsidRPr="00CF2837">
        <w:t>scale technology shortfall charge.</w:t>
      </w:r>
    </w:p>
    <w:p w:rsidR="00025CDD" w:rsidRPr="00CF2837" w:rsidRDefault="00025CDD">
      <w:pPr>
        <w:pStyle w:val="Definition"/>
      </w:pPr>
      <w:r w:rsidRPr="00CF2837">
        <w:rPr>
          <w:b/>
          <w:i/>
        </w:rPr>
        <w:t>renewable energy shortfall charge related liability</w:t>
      </w:r>
      <w:r w:rsidRPr="00CF2837">
        <w:t xml:space="preserve"> means a pecuniary liability to the Commonwealth (including a liability the amount of which is not yet due and payable) being:</w:t>
      </w:r>
    </w:p>
    <w:p w:rsidR="00025CDD" w:rsidRPr="00CF2837" w:rsidRDefault="00025CDD">
      <w:pPr>
        <w:pStyle w:val="paragraph"/>
      </w:pPr>
      <w:r w:rsidRPr="00CF2837">
        <w:tab/>
        <w:t>(a)</w:t>
      </w:r>
      <w:r w:rsidRPr="00CF2837">
        <w:tab/>
        <w:t>renewable energy shortfall charge; or</w:t>
      </w:r>
    </w:p>
    <w:p w:rsidR="00420E02" w:rsidRPr="00CF2837" w:rsidRDefault="00420E02" w:rsidP="00420E02">
      <w:pPr>
        <w:pStyle w:val="paragraph"/>
      </w:pPr>
      <w:r w:rsidRPr="00CF2837">
        <w:tab/>
        <w:t>(b)</w:t>
      </w:r>
      <w:r w:rsidRPr="00CF2837">
        <w:tab/>
        <w:t>interest charge; or</w:t>
      </w:r>
    </w:p>
    <w:p w:rsidR="00420E02" w:rsidRPr="00CF2837" w:rsidRDefault="00420E02" w:rsidP="00420E02">
      <w:pPr>
        <w:pStyle w:val="paragraph"/>
      </w:pPr>
      <w:r w:rsidRPr="00CF2837">
        <w:tab/>
        <w:t>(c)</w:t>
      </w:r>
      <w:r w:rsidRPr="00CF2837">
        <w:tab/>
        <w:t>penalty charge.</w:t>
      </w:r>
    </w:p>
    <w:p w:rsidR="00E61383" w:rsidRPr="00CF2837" w:rsidRDefault="00E61383" w:rsidP="00E61383">
      <w:pPr>
        <w:pStyle w:val="Definition"/>
      </w:pPr>
      <w:r w:rsidRPr="00CF2837">
        <w:rPr>
          <w:b/>
          <w:i/>
        </w:rPr>
        <w:t xml:space="preserve">renewable energy shortfall statement </w:t>
      </w:r>
      <w:r w:rsidRPr="00CF2837">
        <w:t>means a large</w:t>
      </w:r>
      <w:r w:rsidR="00CF2837">
        <w:noBreakHyphen/>
      </w:r>
      <w:r w:rsidRPr="00CF2837">
        <w:t>scale generation shortfall statement or a small</w:t>
      </w:r>
      <w:r w:rsidR="00CF2837">
        <w:noBreakHyphen/>
      </w:r>
      <w:r w:rsidRPr="00CF2837">
        <w:t>scale technology shortfall statement.</w:t>
      </w:r>
    </w:p>
    <w:p w:rsidR="00025CDD" w:rsidRPr="00CF2837" w:rsidRDefault="00025CDD">
      <w:pPr>
        <w:pStyle w:val="Definition"/>
      </w:pPr>
      <w:r w:rsidRPr="00CF2837">
        <w:rPr>
          <w:b/>
          <w:i/>
        </w:rPr>
        <w:t>renewable power percentage</w:t>
      </w:r>
      <w:r w:rsidRPr="00CF2837">
        <w:t xml:space="preserve"> means the percentage prescribed under section</w:t>
      </w:r>
      <w:r w:rsidR="00CF2837">
        <w:t> </w:t>
      </w:r>
      <w:r w:rsidRPr="00CF2837">
        <w:t>39.</w:t>
      </w:r>
    </w:p>
    <w:p w:rsidR="00025CDD" w:rsidRPr="00CF2837" w:rsidRDefault="00025CDD">
      <w:pPr>
        <w:pStyle w:val="Definition"/>
      </w:pPr>
      <w:r w:rsidRPr="00CF2837">
        <w:rPr>
          <w:b/>
          <w:i/>
        </w:rPr>
        <w:t>required GWh of renewable source electricity</w:t>
      </w:r>
      <w:r w:rsidRPr="00CF2837">
        <w:t xml:space="preserve"> has the meaning given by section</w:t>
      </w:r>
      <w:r w:rsidR="00CF2837">
        <w:t> </w:t>
      </w:r>
      <w:r w:rsidRPr="00CF2837">
        <w:t>40.</w:t>
      </w:r>
    </w:p>
    <w:p w:rsidR="0076148A" w:rsidRPr="00CF2837" w:rsidRDefault="0076148A" w:rsidP="0076148A">
      <w:pPr>
        <w:pStyle w:val="Definition"/>
      </w:pPr>
      <w:r w:rsidRPr="00CF2837">
        <w:rPr>
          <w:b/>
          <w:i/>
        </w:rPr>
        <w:t>required large</w:t>
      </w:r>
      <w:r w:rsidR="00CF2837">
        <w:rPr>
          <w:b/>
          <w:i/>
        </w:rPr>
        <w:noBreakHyphen/>
      </w:r>
      <w:r w:rsidRPr="00CF2837">
        <w:rPr>
          <w:b/>
          <w:i/>
        </w:rPr>
        <w:t xml:space="preserve">scale renewable energy </w:t>
      </w:r>
      <w:r w:rsidRPr="00CF2837">
        <w:t>has the meaning given by section</w:t>
      </w:r>
      <w:r w:rsidR="00CF2837">
        <w:t> </w:t>
      </w:r>
      <w:r w:rsidRPr="00CF2837">
        <w:t>38.</w:t>
      </w:r>
    </w:p>
    <w:p w:rsidR="00AC46EE" w:rsidRPr="00CF2837" w:rsidRDefault="00AC46EE" w:rsidP="00AC46EE">
      <w:pPr>
        <w:pStyle w:val="Definition"/>
      </w:pPr>
      <w:r w:rsidRPr="00CF2837">
        <w:rPr>
          <w:b/>
          <w:i/>
        </w:rPr>
        <w:t>required surrender amount</w:t>
      </w:r>
      <w:r w:rsidRPr="00CF2837">
        <w:t xml:space="preserve"> has the meaning given by section</w:t>
      </w:r>
      <w:r w:rsidR="00CF2837">
        <w:t> </w:t>
      </w:r>
      <w:r w:rsidRPr="00CF2837">
        <w:t>38AE.</w:t>
      </w:r>
    </w:p>
    <w:p w:rsidR="00AC46EE" w:rsidRPr="00CF2837" w:rsidRDefault="00AC46EE" w:rsidP="00AC46EE">
      <w:pPr>
        <w:pStyle w:val="Definition"/>
      </w:pPr>
      <w:r w:rsidRPr="00CF2837">
        <w:rPr>
          <w:b/>
          <w:i/>
        </w:rPr>
        <w:t>second quarter</w:t>
      </w:r>
      <w:r w:rsidRPr="00CF2837">
        <w:t xml:space="preserve"> has the meaning given by section</w:t>
      </w:r>
      <w:r w:rsidR="00CF2837">
        <w:t> </w:t>
      </w:r>
      <w:r w:rsidRPr="00CF2837">
        <w:t>38AA.</w:t>
      </w:r>
    </w:p>
    <w:p w:rsidR="00025CDD" w:rsidRPr="00CF2837" w:rsidRDefault="00025CDD">
      <w:pPr>
        <w:pStyle w:val="Definition"/>
      </w:pPr>
      <w:r w:rsidRPr="00CF2837">
        <w:rPr>
          <w:b/>
          <w:i/>
        </w:rPr>
        <w:t>senior employee</w:t>
      </w:r>
      <w:r w:rsidRPr="00CF2837">
        <w:t xml:space="preserve">, in relation to an authorised Commonwealth contractor, means an employee of the contractor, where the skills and responsibilities that are expected of the employee are equivalent to, or exceed, the skills and responsibilities expected of at least one of the senior officers of the </w:t>
      </w:r>
      <w:r w:rsidR="00911D32" w:rsidRPr="00CF2837">
        <w:t>Regulator</w:t>
      </w:r>
      <w:r w:rsidRPr="00CF2837">
        <w:t>.</w:t>
      </w:r>
    </w:p>
    <w:p w:rsidR="00911D32" w:rsidRPr="00CF2837" w:rsidRDefault="00911D32" w:rsidP="00911D32">
      <w:pPr>
        <w:pStyle w:val="Definition"/>
      </w:pPr>
      <w:r w:rsidRPr="00CF2837">
        <w:rPr>
          <w:b/>
          <w:i/>
        </w:rPr>
        <w:t xml:space="preserve">senior officer </w:t>
      </w:r>
      <w:r w:rsidRPr="00CF2837">
        <w:t>of the Regulator means a person who:</w:t>
      </w:r>
    </w:p>
    <w:p w:rsidR="00911D32" w:rsidRPr="00CF2837" w:rsidRDefault="00911D32" w:rsidP="00911D32">
      <w:pPr>
        <w:pStyle w:val="paragraph"/>
      </w:pPr>
      <w:r w:rsidRPr="00CF2837">
        <w:tab/>
        <w:t>(a)</w:t>
      </w:r>
      <w:r w:rsidRPr="00CF2837">
        <w:tab/>
        <w:t>is a member of the staff of the Regulator; and</w:t>
      </w:r>
    </w:p>
    <w:p w:rsidR="00911D32" w:rsidRPr="00CF2837" w:rsidRDefault="00911D32" w:rsidP="00911D32">
      <w:pPr>
        <w:pStyle w:val="paragraph"/>
      </w:pPr>
      <w:r w:rsidRPr="00CF2837">
        <w:tab/>
        <w:t>(b)</w:t>
      </w:r>
      <w:r w:rsidRPr="00CF2837">
        <w:tab/>
        <w:t>either:</w:t>
      </w:r>
    </w:p>
    <w:p w:rsidR="00911D32" w:rsidRPr="00CF2837" w:rsidRDefault="00911D32" w:rsidP="00911D32">
      <w:pPr>
        <w:pStyle w:val="paragraphsub"/>
      </w:pPr>
      <w:r w:rsidRPr="00CF2837">
        <w:tab/>
        <w:t>(i)</w:t>
      </w:r>
      <w:r w:rsidRPr="00CF2837">
        <w:tab/>
        <w:t>is an SES employee or acting SES employee; or</w:t>
      </w:r>
    </w:p>
    <w:p w:rsidR="00911D32" w:rsidRPr="00CF2837" w:rsidRDefault="00911D32" w:rsidP="00911D32">
      <w:pPr>
        <w:pStyle w:val="paragraphsub"/>
      </w:pPr>
      <w:r w:rsidRPr="00CF2837">
        <w:tab/>
        <w:t>(ii)</w:t>
      </w:r>
      <w:r w:rsidRPr="00CF2837">
        <w:tab/>
        <w:t>holds or performs the duties of an Executive Level 2 position or an equivalent position.</w:t>
      </w:r>
    </w:p>
    <w:p w:rsidR="00025CDD" w:rsidRPr="00CF2837" w:rsidRDefault="00025CDD">
      <w:pPr>
        <w:pStyle w:val="Definition"/>
      </w:pPr>
      <w:r w:rsidRPr="00CF2837">
        <w:rPr>
          <w:b/>
          <w:i/>
        </w:rPr>
        <w:lastRenderedPageBreak/>
        <w:t>small generation unit</w:t>
      </w:r>
      <w:r w:rsidRPr="00CF2837">
        <w:t xml:space="preserve"> means a device that generates electricity that is specified by the regulations to be a small generation unit.</w:t>
      </w:r>
    </w:p>
    <w:p w:rsidR="00AC46EE" w:rsidRPr="00CF2837" w:rsidRDefault="00AC46EE" w:rsidP="00AC46EE">
      <w:pPr>
        <w:pStyle w:val="Definition"/>
      </w:pPr>
      <w:r w:rsidRPr="00CF2837">
        <w:rPr>
          <w:b/>
          <w:i/>
        </w:rPr>
        <w:t>small</w:t>
      </w:r>
      <w:r w:rsidR="00CF2837">
        <w:rPr>
          <w:b/>
          <w:i/>
        </w:rPr>
        <w:noBreakHyphen/>
      </w:r>
      <w:r w:rsidRPr="00CF2837">
        <w:rPr>
          <w:b/>
          <w:i/>
        </w:rPr>
        <w:t xml:space="preserve">scale technology certificate </w:t>
      </w:r>
      <w:r w:rsidRPr="00CF2837">
        <w:t xml:space="preserve">means a certificate created under </w:t>
      </w:r>
      <w:r w:rsidR="00062D7C" w:rsidRPr="00CF2837">
        <w:t>Subdivision </w:t>
      </w:r>
      <w:r w:rsidRPr="00CF2837">
        <w:t>B or BA of Division</w:t>
      </w:r>
      <w:r w:rsidR="00CF2837">
        <w:t> </w:t>
      </w:r>
      <w:r w:rsidRPr="00CF2837">
        <w:t>4 of Part</w:t>
      </w:r>
      <w:r w:rsidR="00CF2837">
        <w:t> </w:t>
      </w:r>
      <w:r w:rsidRPr="00CF2837">
        <w:t>2 or under section</w:t>
      </w:r>
      <w:r w:rsidR="00CF2837">
        <w:t> </w:t>
      </w:r>
      <w:r w:rsidRPr="00CF2837">
        <w:t>30P.</w:t>
      </w:r>
    </w:p>
    <w:p w:rsidR="00AC46EE" w:rsidRPr="00CF2837" w:rsidRDefault="00AC46EE" w:rsidP="00AC46EE">
      <w:pPr>
        <w:pStyle w:val="notetext"/>
      </w:pPr>
      <w:r w:rsidRPr="00CF2837">
        <w:t>Note 1:</w:t>
      </w:r>
      <w:r w:rsidRPr="00CF2837">
        <w:tab/>
        <w:t xml:space="preserve">Certificates created under </w:t>
      </w:r>
      <w:r w:rsidR="00062D7C" w:rsidRPr="00CF2837">
        <w:t>Subdivision </w:t>
      </w:r>
      <w:r w:rsidRPr="00CF2837">
        <w:t>B or BA of Division</w:t>
      </w:r>
      <w:r w:rsidR="00CF2837">
        <w:t> </w:t>
      </w:r>
      <w:r w:rsidRPr="00CF2837">
        <w:t>4 of Part</w:t>
      </w:r>
      <w:r w:rsidR="00CF2837">
        <w:t> </w:t>
      </w:r>
      <w:r w:rsidRPr="00CF2837">
        <w:t>2 relate to the installation of solar water heaters and small generation units.</w:t>
      </w:r>
    </w:p>
    <w:p w:rsidR="00AC46EE" w:rsidRPr="00CF2837" w:rsidRDefault="00AC46EE" w:rsidP="00AC46EE">
      <w:pPr>
        <w:pStyle w:val="notetext"/>
      </w:pPr>
      <w:r w:rsidRPr="00CF2837">
        <w:t>Note 2:</w:t>
      </w:r>
      <w:r w:rsidRPr="00CF2837">
        <w:tab/>
        <w:t>Certificates created under section</w:t>
      </w:r>
      <w:r w:rsidR="00CF2837">
        <w:t> </w:t>
      </w:r>
      <w:r w:rsidRPr="00CF2837">
        <w:t>30P are created by the Regulator for purchase through the clearing house.</w:t>
      </w:r>
    </w:p>
    <w:p w:rsidR="004162D8" w:rsidRPr="00CF2837" w:rsidRDefault="004162D8" w:rsidP="004162D8">
      <w:pPr>
        <w:pStyle w:val="Definition"/>
      </w:pPr>
      <w:r w:rsidRPr="00CF2837">
        <w:rPr>
          <w:b/>
          <w:i/>
        </w:rPr>
        <w:t>small</w:t>
      </w:r>
      <w:r w:rsidR="00CF2837">
        <w:rPr>
          <w:b/>
          <w:i/>
        </w:rPr>
        <w:noBreakHyphen/>
      </w:r>
      <w:r w:rsidRPr="00CF2837">
        <w:rPr>
          <w:b/>
          <w:i/>
        </w:rPr>
        <w:t>scale technology percentage</w:t>
      </w:r>
      <w:r w:rsidRPr="00CF2837">
        <w:t xml:space="preserve"> has the meaning given by section</w:t>
      </w:r>
      <w:r w:rsidR="00CF2837">
        <w:t> </w:t>
      </w:r>
      <w:r w:rsidRPr="00CF2837">
        <w:t>40A.</w:t>
      </w:r>
    </w:p>
    <w:p w:rsidR="004162D8" w:rsidRPr="00CF2837" w:rsidRDefault="004162D8" w:rsidP="004162D8">
      <w:pPr>
        <w:pStyle w:val="Definition"/>
      </w:pPr>
      <w:r w:rsidRPr="00CF2837">
        <w:rPr>
          <w:b/>
          <w:i/>
        </w:rPr>
        <w:t>small</w:t>
      </w:r>
      <w:r w:rsidR="00CF2837">
        <w:rPr>
          <w:b/>
          <w:i/>
        </w:rPr>
        <w:noBreakHyphen/>
      </w:r>
      <w:r w:rsidRPr="00CF2837">
        <w:rPr>
          <w:b/>
          <w:i/>
        </w:rPr>
        <w:t>scale technology shortfall</w:t>
      </w:r>
      <w:r w:rsidRPr="00CF2837">
        <w:t xml:space="preserve"> has the meaning given by section</w:t>
      </w:r>
      <w:r w:rsidR="00CF2837">
        <w:t> </w:t>
      </w:r>
      <w:r w:rsidRPr="00CF2837">
        <w:t>38AD.</w:t>
      </w:r>
    </w:p>
    <w:p w:rsidR="004162D8" w:rsidRPr="00CF2837" w:rsidRDefault="004162D8" w:rsidP="004162D8">
      <w:pPr>
        <w:pStyle w:val="Definition"/>
      </w:pPr>
      <w:r w:rsidRPr="00CF2837">
        <w:rPr>
          <w:b/>
          <w:i/>
        </w:rPr>
        <w:t>small</w:t>
      </w:r>
      <w:r w:rsidR="00CF2837">
        <w:rPr>
          <w:b/>
          <w:i/>
        </w:rPr>
        <w:noBreakHyphen/>
      </w:r>
      <w:r w:rsidRPr="00CF2837">
        <w:rPr>
          <w:b/>
          <w:i/>
        </w:rPr>
        <w:t xml:space="preserve">scale technology shortfall charge </w:t>
      </w:r>
      <w:r w:rsidRPr="00CF2837">
        <w:t>has the meaning given by section</w:t>
      </w:r>
      <w:r w:rsidR="00CF2837">
        <w:t> </w:t>
      </w:r>
      <w:r w:rsidRPr="00CF2837">
        <w:t>38AB.</w:t>
      </w:r>
    </w:p>
    <w:p w:rsidR="004162D8" w:rsidRPr="00CF2837" w:rsidRDefault="004162D8" w:rsidP="004162D8">
      <w:pPr>
        <w:pStyle w:val="Definition"/>
      </w:pPr>
      <w:r w:rsidRPr="00CF2837">
        <w:rPr>
          <w:b/>
          <w:i/>
        </w:rPr>
        <w:t>small</w:t>
      </w:r>
      <w:r w:rsidR="00CF2837">
        <w:rPr>
          <w:b/>
          <w:i/>
        </w:rPr>
        <w:noBreakHyphen/>
      </w:r>
      <w:r w:rsidRPr="00CF2837">
        <w:rPr>
          <w:b/>
          <w:i/>
        </w:rPr>
        <w:t>scale technology shortfall statement</w:t>
      </w:r>
      <w:r w:rsidRPr="00CF2837">
        <w:t xml:space="preserve"> has the meaning given by section</w:t>
      </w:r>
      <w:r w:rsidR="00CF2837">
        <w:t> </w:t>
      </w:r>
      <w:r w:rsidRPr="00CF2837">
        <w:t>46.</w:t>
      </w:r>
    </w:p>
    <w:p w:rsidR="00025CDD" w:rsidRPr="00CF2837" w:rsidRDefault="00025CDD">
      <w:pPr>
        <w:pStyle w:val="Definition"/>
      </w:pPr>
      <w:r w:rsidRPr="00CF2837">
        <w:rPr>
          <w:b/>
          <w:i/>
        </w:rPr>
        <w:t>solar water heater</w:t>
      </w:r>
      <w:r w:rsidRPr="00CF2837">
        <w:t xml:space="preserve"> means a device that heats water using solar energy that satisfies any conditions set out in the regulations.</w:t>
      </w:r>
    </w:p>
    <w:p w:rsidR="00911D32" w:rsidRPr="00CF2837" w:rsidRDefault="00911D32" w:rsidP="00911D32">
      <w:pPr>
        <w:pStyle w:val="Definition"/>
      </w:pPr>
      <w:r w:rsidRPr="00CF2837">
        <w:rPr>
          <w:b/>
          <w:i/>
        </w:rPr>
        <w:t>staff of the Regulator</w:t>
      </w:r>
      <w:r w:rsidRPr="00CF2837">
        <w:t xml:space="preserve"> has the same meaning as in the </w:t>
      </w:r>
      <w:r w:rsidRPr="00CF2837">
        <w:rPr>
          <w:i/>
        </w:rPr>
        <w:t>Clean Energy Regulator Act 2011</w:t>
      </w:r>
      <w:r w:rsidRPr="00CF2837">
        <w:t>.</w:t>
      </w:r>
    </w:p>
    <w:p w:rsidR="00C00023" w:rsidRPr="00CF2837" w:rsidRDefault="00C00023" w:rsidP="00C00023">
      <w:pPr>
        <w:pStyle w:val="Definition"/>
      </w:pPr>
      <w:r w:rsidRPr="00CF2837">
        <w:rPr>
          <w:b/>
          <w:i/>
        </w:rPr>
        <w:t>stakeholder</w:t>
      </w:r>
      <w:r w:rsidRPr="00CF2837">
        <w:t>, in relation to an accredited power station, means:</w:t>
      </w:r>
    </w:p>
    <w:p w:rsidR="00C00023" w:rsidRPr="00CF2837" w:rsidRDefault="00C00023" w:rsidP="00C00023">
      <w:pPr>
        <w:pStyle w:val="paragraph"/>
      </w:pPr>
      <w:r w:rsidRPr="00CF2837">
        <w:tab/>
        <w:t>(a)</w:t>
      </w:r>
      <w:r w:rsidRPr="00CF2837">
        <w:tab/>
        <w:t>a person who operates the power station (whether alone or together with one or more other persons); or</w:t>
      </w:r>
    </w:p>
    <w:p w:rsidR="00C00023" w:rsidRPr="00CF2837" w:rsidRDefault="00C00023" w:rsidP="00C00023">
      <w:pPr>
        <w:pStyle w:val="paragraph"/>
      </w:pPr>
      <w:r w:rsidRPr="00CF2837">
        <w:tab/>
        <w:t>(b)</w:t>
      </w:r>
      <w:r w:rsidRPr="00CF2837">
        <w:tab/>
        <w:t>a person who owns all, or a part, of the power station (whether alone or together with one or more other persons).</w:t>
      </w:r>
    </w:p>
    <w:p w:rsidR="004162D8" w:rsidRPr="00CF2837" w:rsidRDefault="004162D8" w:rsidP="004162D8">
      <w:pPr>
        <w:pStyle w:val="Definition"/>
      </w:pPr>
      <w:r w:rsidRPr="00CF2837">
        <w:rPr>
          <w:b/>
          <w:i/>
        </w:rPr>
        <w:t>surrendered amount</w:t>
      </w:r>
      <w:r w:rsidRPr="00CF2837">
        <w:t xml:space="preserve"> has the meaning given by section</w:t>
      </w:r>
      <w:r w:rsidR="00CF2837">
        <w:t> </w:t>
      </w:r>
      <w:r w:rsidRPr="00CF2837">
        <w:t>38AE.</w:t>
      </w:r>
    </w:p>
    <w:p w:rsidR="004162D8" w:rsidRPr="00CF2837" w:rsidRDefault="004162D8" w:rsidP="004162D8">
      <w:pPr>
        <w:pStyle w:val="Definition"/>
      </w:pPr>
      <w:r w:rsidRPr="00CF2837">
        <w:rPr>
          <w:b/>
          <w:i/>
        </w:rPr>
        <w:t>surrender instrument</w:t>
      </w:r>
      <w:r w:rsidRPr="00CF2837">
        <w:t xml:space="preserve"> has the meaning given by subsection</w:t>
      </w:r>
      <w:r w:rsidR="00CF2837">
        <w:t> </w:t>
      </w:r>
      <w:r w:rsidRPr="00CF2837">
        <w:t>45(1).</w:t>
      </w:r>
    </w:p>
    <w:p w:rsidR="004162D8" w:rsidRPr="00CF2837" w:rsidRDefault="004162D8" w:rsidP="004162D8">
      <w:pPr>
        <w:pStyle w:val="Definition"/>
      </w:pPr>
      <w:r w:rsidRPr="00CF2837">
        <w:rPr>
          <w:b/>
          <w:i/>
        </w:rPr>
        <w:t>surrender period</w:t>
      </w:r>
      <w:r w:rsidRPr="00CF2837">
        <w:t xml:space="preserve"> has the meaning given by section</w:t>
      </w:r>
      <w:r w:rsidR="00CF2837">
        <w:t> </w:t>
      </w:r>
      <w:r w:rsidRPr="00CF2837">
        <w:t>38AA.</w:t>
      </w:r>
    </w:p>
    <w:p w:rsidR="004162D8" w:rsidRPr="00CF2837" w:rsidRDefault="004162D8" w:rsidP="004162D8">
      <w:pPr>
        <w:pStyle w:val="Definition"/>
      </w:pPr>
      <w:r w:rsidRPr="00CF2837">
        <w:rPr>
          <w:b/>
          <w:i/>
        </w:rPr>
        <w:lastRenderedPageBreak/>
        <w:t>taxable supply</w:t>
      </w:r>
      <w:r w:rsidRPr="00CF2837">
        <w:t xml:space="preserve"> has the same meaning as in the </w:t>
      </w:r>
      <w:r w:rsidRPr="00CF2837">
        <w:rPr>
          <w:i/>
        </w:rPr>
        <w:t xml:space="preserve">A New Tax System (Goods and Services Tax) Act 1999 </w:t>
      </w:r>
      <w:r w:rsidRPr="00CF2837">
        <w:t>(including as provided by section</w:t>
      </w:r>
      <w:r w:rsidR="00CF2837">
        <w:t> </w:t>
      </w:r>
      <w:r w:rsidRPr="00CF2837">
        <w:t>177</w:t>
      </w:r>
      <w:r w:rsidR="00CF2837">
        <w:noBreakHyphen/>
      </w:r>
      <w:r w:rsidRPr="00CF2837">
        <w:t>1 of that Act).</w:t>
      </w:r>
    </w:p>
    <w:p w:rsidR="004162D8" w:rsidRPr="00CF2837" w:rsidRDefault="004162D8" w:rsidP="004162D8">
      <w:pPr>
        <w:pStyle w:val="notetext"/>
      </w:pPr>
      <w:r w:rsidRPr="00CF2837">
        <w:t>Note:</w:t>
      </w:r>
      <w:r w:rsidRPr="00CF2837">
        <w:tab/>
        <w:t>Section</w:t>
      </w:r>
      <w:r w:rsidR="00CF2837">
        <w:t> </w:t>
      </w:r>
      <w:r w:rsidRPr="00CF2837">
        <w:t>177</w:t>
      </w:r>
      <w:r w:rsidR="00CF2837">
        <w:noBreakHyphen/>
      </w:r>
      <w:r w:rsidRPr="00CF2837">
        <w:t xml:space="preserve">1 of the </w:t>
      </w:r>
      <w:r w:rsidRPr="00CF2837">
        <w:rPr>
          <w:i/>
        </w:rPr>
        <w:t>A New Tax System (Goods and Services Tax) Act 1999</w:t>
      </w:r>
      <w:r w:rsidRPr="00CF2837">
        <w:t xml:space="preserve"> provides for the Commonwealth’s notional liability to pay GST.</w:t>
      </w:r>
    </w:p>
    <w:p w:rsidR="004162D8" w:rsidRPr="00CF2837" w:rsidRDefault="004162D8" w:rsidP="004162D8">
      <w:pPr>
        <w:pStyle w:val="Definition"/>
      </w:pPr>
      <w:r w:rsidRPr="00CF2837">
        <w:rPr>
          <w:b/>
          <w:i/>
        </w:rPr>
        <w:t>third quarter</w:t>
      </w:r>
      <w:r w:rsidRPr="00CF2837">
        <w:t xml:space="preserve"> has the meaning given by section</w:t>
      </w:r>
      <w:r w:rsidR="00CF2837">
        <w:t> </w:t>
      </w:r>
      <w:r w:rsidRPr="00CF2837">
        <w:t>38AA.</w:t>
      </w:r>
    </w:p>
    <w:p w:rsidR="00025CDD" w:rsidRPr="00CF2837" w:rsidRDefault="00025CDD">
      <w:pPr>
        <w:pStyle w:val="Definition"/>
      </w:pPr>
      <w:r w:rsidRPr="00CF2837">
        <w:rPr>
          <w:b/>
          <w:i/>
        </w:rPr>
        <w:t>warrant premises</w:t>
      </w:r>
      <w:r w:rsidRPr="00CF2837">
        <w:t>, in relation to a monitoring warrant, means the premises to which the warrant relates.</w:t>
      </w:r>
    </w:p>
    <w:p w:rsidR="00025CDD" w:rsidRPr="00CF2837" w:rsidRDefault="00025CDD">
      <w:pPr>
        <w:pStyle w:val="subsection"/>
      </w:pPr>
      <w:r w:rsidRPr="00CF2837">
        <w:tab/>
        <w:t>(2)</w:t>
      </w:r>
      <w:r w:rsidRPr="00CF2837">
        <w:tab/>
        <w:t>For the purposes of this Act, electricity is taken to be a good that can be acquired.</w:t>
      </w:r>
    </w:p>
    <w:p w:rsidR="00C00023" w:rsidRPr="00CF2837" w:rsidRDefault="00C00023" w:rsidP="00C00023">
      <w:pPr>
        <w:pStyle w:val="subsection"/>
      </w:pPr>
      <w:r w:rsidRPr="00CF2837">
        <w:tab/>
        <w:t>(3)</w:t>
      </w:r>
      <w:r w:rsidRPr="00CF2837">
        <w:tab/>
        <w:t xml:space="preserve">The Regulator may, in writing, approve an electronic form for the purposes of the definition of </w:t>
      </w:r>
      <w:r w:rsidRPr="00CF2837">
        <w:rPr>
          <w:b/>
          <w:i/>
        </w:rPr>
        <w:t xml:space="preserve">electronic signature </w:t>
      </w:r>
      <w:r w:rsidRPr="00CF2837">
        <w:t xml:space="preserve">in </w:t>
      </w:r>
      <w:r w:rsidR="00CF2837">
        <w:t>subsection (</w:t>
      </w:r>
      <w:r w:rsidRPr="00CF2837">
        <w:t>1).</w:t>
      </w:r>
    </w:p>
    <w:p w:rsidR="00025CDD" w:rsidRPr="00CF2837" w:rsidRDefault="00025CDD" w:rsidP="002E2855">
      <w:pPr>
        <w:pStyle w:val="ActHead5"/>
      </w:pPr>
      <w:bookmarkStart w:id="7" w:name="_Toc453322804"/>
      <w:r w:rsidRPr="00CF2837">
        <w:rPr>
          <w:rStyle w:val="CharSectno"/>
        </w:rPr>
        <w:t>6</w:t>
      </w:r>
      <w:r w:rsidRPr="00CF2837">
        <w:t xml:space="preserve">  Act binds Crown</w:t>
      </w:r>
      <w:bookmarkEnd w:id="7"/>
    </w:p>
    <w:p w:rsidR="00025CDD" w:rsidRPr="00CF2837" w:rsidRDefault="00025CDD">
      <w:pPr>
        <w:pStyle w:val="subsection"/>
      </w:pPr>
      <w:r w:rsidRPr="00CF2837">
        <w:tab/>
        <w:t>(1)</w:t>
      </w:r>
      <w:r w:rsidRPr="00CF2837">
        <w:tab/>
        <w:t>This Act binds the Crown in each of its capacities.</w:t>
      </w:r>
    </w:p>
    <w:p w:rsidR="0049579B" w:rsidRPr="00CF2837" w:rsidRDefault="0049579B" w:rsidP="0049579B">
      <w:pPr>
        <w:pStyle w:val="subsection"/>
      </w:pPr>
      <w:r w:rsidRPr="00CF2837">
        <w:tab/>
        <w:t>(2)</w:t>
      </w:r>
      <w:r w:rsidRPr="00CF2837">
        <w:tab/>
        <w:t>This Act does not make the Crown liable to a pecuniary penalty or to be prosecuted for an offence.</w:t>
      </w:r>
    </w:p>
    <w:p w:rsidR="00025CDD" w:rsidRPr="00CF2837" w:rsidRDefault="00025CDD" w:rsidP="002E2855">
      <w:pPr>
        <w:pStyle w:val="ActHead5"/>
      </w:pPr>
      <w:bookmarkStart w:id="8" w:name="_Toc453322805"/>
      <w:r w:rsidRPr="00CF2837">
        <w:rPr>
          <w:rStyle w:val="CharSectno"/>
        </w:rPr>
        <w:t>7</w:t>
      </w:r>
      <w:r w:rsidRPr="00CF2837">
        <w:t xml:space="preserve">  Application to the external Territories</w:t>
      </w:r>
      <w:bookmarkEnd w:id="8"/>
    </w:p>
    <w:p w:rsidR="00025CDD" w:rsidRPr="00CF2837" w:rsidRDefault="00025CDD">
      <w:pPr>
        <w:pStyle w:val="subsection"/>
      </w:pPr>
      <w:r w:rsidRPr="00CF2837">
        <w:tab/>
      </w:r>
      <w:r w:rsidRPr="00CF2837">
        <w:tab/>
        <w:t>This Act extends to every external Territory.</w:t>
      </w:r>
    </w:p>
    <w:p w:rsidR="00025CDD" w:rsidRPr="00CF2837" w:rsidRDefault="00025CDD" w:rsidP="002E2855">
      <w:pPr>
        <w:pStyle w:val="ActHead5"/>
      </w:pPr>
      <w:bookmarkStart w:id="9" w:name="_Toc453322806"/>
      <w:r w:rsidRPr="00CF2837">
        <w:rPr>
          <w:rStyle w:val="CharSectno"/>
        </w:rPr>
        <w:t>7A</w:t>
      </w:r>
      <w:r w:rsidRPr="00CF2837">
        <w:t xml:space="preserve">  Tax deductibility</w:t>
      </w:r>
      <w:bookmarkEnd w:id="9"/>
    </w:p>
    <w:p w:rsidR="00025CDD" w:rsidRPr="00CF2837" w:rsidRDefault="00025CDD">
      <w:pPr>
        <w:pStyle w:val="subsection"/>
      </w:pPr>
      <w:r w:rsidRPr="00CF2837">
        <w:tab/>
      </w:r>
      <w:r w:rsidRPr="00CF2837">
        <w:tab/>
        <w:t>To avoid doubt, a charge or penalty under this Act is not tax deductible for the purposes of any law dealing with income tax.</w:t>
      </w:r>
    </w:p>
    <w:p w:rsidR="00467B83" w:rsidRPr="00CF2837" w:rsidRDefault="00467B83" w:rsidP="00467B83">
      <w:pPr>
        <w:pStyle w:val="ActHead5"/>
      </w:pPr>
      <w:bookmarkStart w:id="10" w:name="_Toc453322807"/>
      <w:r w:rsidRPr="00CF2837">
        <w:rPr>
          <w:rStyle w:val="CharSectno"/>
        </w:rPr>
        <w:t>7B</w:t>
      </w:r>
      <w:r w:rsidRPr="00CF2837">
        <w:t xml:space="preserve">  Constitutional basis</w:t>
      </w:r>
      <w:bookmarkEnd w:id="10"/>
    </w:p>
    <w:p w:rsidR="00467B83" w:rsidRPr="00CF2837" w:rsidRDefault="00467B83" w:rsidP="00467B83">
      <w:pPr>
        <w:pStyle w:val="subsection"/>
      </w:pPr>
      <w:r w:rsidRPr="00CF2837">
        <w:tab/>
      </w:r>
      <w:r w:rsidRPr="00CF2837">
        <w:tab/>
        <w:t>To the extent that this Act applies in relation to a constitutional corporation, the operation of this Act is based on the following legislative powers:</w:t>
      </w:r>
    </w:p>
    <w:p w:rsidR="00467B83" w:rsidRPr="00CF2837" w:rsidRDefault="00467B83" w:rsidP="00467B83">
      <w:pPr>
        <w:pStyle w:val="paragraph"/>
      </w:pPr>
      <w:r w:rsidRPr="00CF2837">
        <w:tab/>
        <w:t>(a)</w:t>
      </w:r>
      <w:r w:rsidRPr="00CF2837">
        <w:tab/>
        <w:t>the legislative power that the Commonwealth Parliament has under paragraph</w:t>
      </w:r>
      <w:r w:rsidR="00CF2837">
        <w:t> </w:t>
      </w:r>
      <w:r w:rsidRPr="00CF2837">
        <w:t>51(xx) of the Constitution;</w:t>
      </w:r>
    </w:p>
    <w:p w:rsidR="00467B83" w:rsidRPr="00CF2837" w:rsidRDefault="00467B83" w:rsidP="00467B83">
      <w:pPr>
        <w:pStyle w:val="paragraph"/>
      </w:pPr>
      <w:r w:rsidRPr="00CF2837">
        <w:lastRenderedPageBreak/>
        <w:tab/>
        <w:t>(b)</w:t>
      </w:r>
      <w:r w:rsidRPr="00CF2837">
        <w:tab/>
        <w:t>any other legislative power that the Commonwealth Parliament has under the Constitution.</w:t>
      </w:r>
    </w:p>
    <w:p w:rsidR="00467B83" w:rsidRPr="00CF2837" w:rsidRDefault="00467B83" w:rsidP="00467B83">
      <w:pPr>
        <w:pStyle w:val="ActHead5"/>
      </w:pPr>
      <w:bookmarkStart w:id="11" w:name="_Toc453322808"/>
      <w:r w:rsidRPr="00CF2837">
        <w:rPr>
          <w:rStyle w:val="CharSectno"/>
        </w:rPr>
        <w:t>7C</w:t>
      </w:r>
      <w:r w:rsidRPr="00CF2837">
        <w:t xml:space="preserve">  Immunity from State laws</w:t>
      </w:r>
      <w:bookmarkEnd w:id="11"/>
    </w:p>
    <w:p w:rsidR="00467B83" w:rsidRPr="00CF2837" w:rsidRDefault="00467B83" w:rsidP="00467B83">
      <w:pPr>
        <w:pStyle w:val="subsection"/>
      </w:pPr>
      <w:r w:rsidRPr="00CF2837">
        <w:tab/>
      </w:r>
      <w:r w:rsidRPr="00CF2837">
        <w:tab/>
        <w:t>A constitutional corporation need not comply with any law of a State that substantially corresponds to this Act.</w:t>
      </w:r>
    </w:p>
    <w:p w:rsidR="00025CDD" w:rsidRPr="00CF2837" w:rsidRDefault="00025CDD" w:rsidP="00063253">
      <w:pPr>
        <w:pStyle w:val="ActHead2"/>
        <w:pageBreakBefore/>
      </w:pPr>
      <w:bookmarkStart w:id="12" w:name="_Toc453322809"/>
      <w:r w:rsidRPr="00CF2837">
        <w:rPr>
          <w:rStyle w:val="CharPartNo"/>
        </w:rPr>
        <w:lastRenderedPageBreak/>
        <w:t>Part</w:t>
      </w:r>
      <w:r w:rsidR="00CF2837" w:rsidRPr="00CF2837">
        <w:rPr>
          <w:rStyle w:val="CharPartNo"/>
        </w:rPr>
        <w:t> </w:t>
      </w:r>
      <w:r w:rsidRPr="00CF2837">
        <w:rPr>
          <w:rStyle w:val="CharPartNo"/>
        </w:rPr>
        <w:t>2</w:t>
      </w:r>
      <w:r w:rsidRPr="00CF2837">
        <w:t>—</w:t>
      </w:r>
      <w:r w:rsidRPr="00CF2837">
        <w:rPr>
          <w:rStyle w:val="CharPartText"/>
        </w:rPr>
        <w:t>Renewable energy certificates</w:t>
      </w:r>
      <w:bookmarkEnd w:id="12"/>
    </w:p>
    <w:p w:rsidR="00025CDD" w:rsidRPr="00CF2837" w:rsidRDefault="00025CDD" w:rsidP="002E2855">
      <w:pPr>
        <w:pStyle w:val="ActHead3"/>
      </w:pPr>
      <w:bookmarkStart w:id="13" w:name="_Toc453322810"/>
      <w:r w:rsidRPr="00CF2837">
        <w:rPr>
          <w:rStyle w:val="CharDivNo"/>
        </w:rPr>
        <w:t>Division</w:t>
      </w:r>
      <w:r w:rsidR="00CF2837" w:rsidRPr="00CF2837">
        <w:rPr>
          <w:rStyle w:val="CharDivNo"/>
        </w:rPr>
        <w:t> </w:t>
      </w:r>
      <w:r w:rsidRPr="00CF2837">
        <w:rPr>
          <w:rStyle w:val="CharDivNo"/>
        </w:rPr>
        <w:t>1</w:t>
      </w:r>
      <w:r w:rsidRPr="00CF2837">
        <w:t>—</w:t>
      </w:r>
      <w:r w:rsidRPr="00CF2837">
        <w:rPr>
          <w:rStyle w:val="CharDivText"/>
        </w:rPr>
        <w:t>Preliminary</w:t>
      </w:r>
      <w:bookmarkEnd w:id="13"/>
    </w:p>
    <w:p w:rsidR="00025CDD" w:rsidRPr="00CF2837" w:rsidRDefault="00025CDD" w:rsidP="002E2855">
      <w:pPr>
        <w:pStyle w:val="ActHead5"/>
      </w:pPr>
      <w:bookmarkStart w:id="14" w:name="_Toc453322811"/>
      <w:r w:rsidRPr="00CF2837">
        <w:rPr>
          <w:rStyle w:val="CharSectno"/>
        </w:rPr>
        <w:t>8</w:t>
      </w:r>
      <w:r w:rsidRPr="00CF2837">
        <w:t xml:space="preserve">  Overview of Part</w:t>
      </w:r>
      <w:bookmarkEnd w:id="14"/>
    </w:p>
    <w:p w:rsidR="00025CDD" w:rsidRPr="00CF2837" w:rsidRDefault="00025CDD">
      <w:pPr>
        <w:pStyle w:val="BoxText"/>
      </w:pPr>
      <w:r w:rsidRPr="00CF2837">
        <w:t xml:space="preserve">This </w:t>
      </w:r>
      <w:r w:rsidR="00062D7C" w:rsidRPr="00CF2837">
        <w:t>Part </w:t>
      </w:r>
      <w:r w:rsidRPr="00CF2837">
        <w:t>provides for the creation, trading and extinguishing of renewable energy certificates.</w:t>
      </w:r>
    </w:p>
    <w:p w:rsidR="0049602A" w:rsidRPr="00CF2837" w:rsidRDefault="0049602A" w:rsidP="0049602A">
      <w:pPr>
        <w:pStyle w:val="BoxText"/>
      </w:pPr>
      <w:r w:rsidRPr="00CF2837">
        <w:t>There are 2 types of renewable energy certificates:</w:t>
      </w:r>
    </w:p>
    <w:p w:rsidR="0049602A" w:rsidRPr="00CF2837" w:rsidRDefault="0049602A" w:rsidP="0049602A">
      <w:pPr>
        <w:pStyle w:val="BoxPara"/>
      </w:pPr>
      <w:r w:rsidRPr="00CF2837">
        <w:tab/>
        <w:t>(a)</w:t>
      </w:r>
      <w:r w:rsidRPr="00CF2837">
        <w:tab/>
        <w:t>large</w:t>
      </w:r>
      <w:r w:rsidR="00CF2837">
        <w:noBreakHyphen/>
      </w:r>
      <w:r w:rsidRPr="00CF2837">
        <w:t>scale generation certificates, which are created in relation to the generation of electricity by accredited power stations; and</w:t>
      </w:r>
    </w:p>
    <w:p w:rsidR="0049602A" w:rsidRPr="00CF2837" w:rsidRDefault="0049602A" w:rsidP="0049602A">
      <w:pPr>
        <w:pStyle w:val="BoxPara"/>
      </w:pPr>
      <w:r w:rsidRPr="00CF2837">
        <w:tab/>
        <w:t>(b)</w:t>
      </w:r>
      <w:r w:rsidRPr="00CF2837">
        <w:tab/>
        <w:t>small</w:t>
      </w:r>
      <w:r w:rsidR="00CF2837">
        <w:noBreakHyphen/>
      </w:r>
      <w:r w:rsidRPr="00CF2837">
        <w:t>scale technology certificates, which are created in relation to the installation of solar water heaters and small generation units.</w:t>
      </w:r>
    </w:p>
    <w:p w:rsidR="00025CDD" w:rsidRPr="00CF2837" w:rsidRDefault="00025CDD">
      <w:pPr>
        <w:pStyle w:val="BoxText"/>
      </w:pPr>
      <w:r w:rsidRPr="00CF2837">
        <w:t>The certificates are used to avoid or reduce the amount of renewable energy shortfall charge that liable entities who acquire electricity have to pay. The liable entities will generally acquire the certificates by purchasing them.</w:t>
      </w:r>
    </w:p>
    <w:p w:rsidR="00025CDD" w:rsidRPr="00CF2837" w:rsidRDefault="00025CDD">
      <w:pPr>
        <w:pStyle w:val="BoxText"/>
      </w:pPr>
      <w:r w:rsidRPr="00CF2837">
        <w:t xml:space="preserve">The certificates are created by people who generate power from accredited power stations using </w:t>
      </w:r>
      <w:r w:rsidR="00622E84" w:rsidRPr="00CF2837">
        <w:t>eligible energy sources</w:t>
      </w:r>
      <w:r w:rsidR="00622E84" w:rsidRPr="00CF2837" w:rsidDel="00622E84">
        <w:t xml:space="preserve"> </w:t>
      </w:r>
      <w:r w:rsidRPr="00CF2837">
        <w:t xml:space="preserve">where the amount generated exceeds the relevant 1997 eligible renewable power base line. The certificates are also created for approved installations of </w:t>
      </w:r>
      <w:r w:rsidR="00C00023" w:rsidRPr="00CF2837">
        <w:t>solar water heaters or small generation units</w:t>
      </w:r>
      <w:r w:rsidRPr="00CF2837">
        <w:t>.</w:t>
      </w:r>
    </w:p>
    <w:p w:rsidR="00025CDD" w:rsidRPr="00CF2837" w:rsidRDefault="00025CDD">
      <w:pPr>
        <w:pStyle w:val="BoxText"/>
      </w:pPr>
      <w:r w:rsidRPr="00CF2837">
        <w:t>A person needs to be registered under Division</w:t>
      </w:r>
      <w:r w:rsidR="00CF2837">
        <w:t> </w:t>
      </w:r>
      <w:r w:rsidRPr="00CF2837">
        <w:t>2 before they can create a certificate.</w:t>
      </w:r>
    </w:p>
    <w:p w:rsidR="00C00023" w:rsidRPr="00CF2837" w:rsidRDefault="00C00023" w:rsidP="00C00023">
      <w:pPr>
        <w:pStyle w:val="BoxText"/>
      </w:pPr>
      <w:r w:rsidRPr="00CF2837">
        <w:t>Division</w:t>
      </w:r>
      <w:r w:rsidR="00CF2837">
        <w:t> </w:t>
      </w:r>
      <w:r w:rsidRPr="00CF2837">
        <w:t>2A provides for provisional accreditation of power stations.</w:t>
      </w:r>
    </w:p>
    <w:p w:rsidR="00025CDD" w:rsidRPr="00CF2837" w:rsidRDefault="00025CDD">
      <w:pPr>
        <w:pStyle w:val="BoxText"/>
      </w:pPr>
      <w:r w:rsidRPr="00CF2837">
        <w:lastRenderedPageBreak/>
        <w:t>A power station needs to be accredited under Division</w:t>
      </w:r>
      <w:r w:rsidR="00CF2837">
        <w:t> </w:t>
      </w:r>
      <w:r w:rsidRPr="00CF2837">
        <w:t>3 before a certificate can be issued in relation to power generated by it.</w:t>
      </w:r>
    </w:p>
    <w:p w:rsidR="00025CDD" w:rsidRPr="00CF2837" w:rsidRDefault="00025CDD">
      <w:pPr>
        <w:pStyle w:val="BoxText"/>
      </w:pPr>
      <w:r w:rsidRPr="00CF2837">
        <w:t>A certificate must be registered when it is created. Every transfer of the certificate must also be registered.</w:t>
      </w:r>
    </w:p>
    <w:p w:rsidR="00025CDD" w:rsidRPr="00CF2837" w:rsidRDefault="00025CDD">
      <w:pPr>
        <w:pStyle w:val="BoxText"/>
      </w:pPr>
      <w:r w:rsidRPr="00CF2837">
        <w:t>When a certificate has been surrendered by a liable party, it ceases to be valid.</w:t>
      </w:r>
    </w:p>
    <w:p w:rsidR="00E87A9F" w:rsidRPr="00CF2837" w:rsidRDefault="00E87A9F" w:rsidP="00204E05">
      <w:pPr>
        <w:pStyle w:val="BoxText"/>
        <w:keepNext/>
        <w:keepLines/>
      </w:pPr>
      <w:r w:rsidRPr="00CF2837">
        <w:t>See also Part</w:t>
      </w:r>
      <w:r w:rsidR="00CF2837">
        <w:t> </w:t>
      </w:r>
      <w:r w:rsidRPr="00CF2837">
        <w:t>2A (clearing house for small</w:t>
      </w:r>
      <w:r w:rsidR="00CF2837">
        <w:noBreakHyphen/>
      </w:r>
      <w:r w:rsidRPr="00CF2837">
        <w:t>scale technology certificates), which:</w:t>
      </w:r>
    </w:p>
    <w:p w:rsidR="00E87A9F" w:rsidRPr="00CF2837" w:rsidRDefault="00E87A9F" w:rsidP="00664087">
      <w:pPr>
        <w:pStyle w:val="BoxPara"/>
        <w:keepNext/>
      </w:pPr>
      <w:r w:rsidRPr="00CF2837">
        <w:tab/>
        <w:t>(a)</w:t>
      </w:r>
      <w:r w:rsidRPr="00CF2837">
        <w:tab/>
        <w:t>provides a clearing house facility for the transfer of small</w:t>
      </w:r>
      <w:r w:rsidR="00CF2837">
        <w:noBreakHyphen/>
      </w:r>
      <w:r w:rsidRPr="00CF2837">
        <w:t>scale technology certificates; and</w:t>
      </w:r>
    </w:p>
    <w:p w:rsidR="00E87A9F" w:rsidRPr="00CF2837" w:rsidRDefault="00E87A9F" w:rsidP="00664087">
      <w:pPr>
        <w:pStyle w:val="BoxPara"/>
        <w:keepNext/>
      </w:pPr>
      <w:r w:rsidRPr="00CF2837">
        <w:tab/>
        <w:t>(b)</w:t>
      </w:r>
      <w:r w:rsidRPr="00CF2837">
        <w:tab/>
        <w:t>gives the Regulator a limited power to create or cancel small</w:t>
      </w:r>
      <w:r w:rsidR="00CF2837">
        <w:noBreakHyphen/>
      </w:r>
      <w:r w:rsidRPr="00CF2837">
        <w:t>scale technology certificates.</w:t>
      </w:r>
    </w:p>
    <w:p w:rsidR="00025CDD" w:rsidRPr="00CF2837" w:rsidRDefault="00025CDD" w:rsidP="00063253">
      <w:pPr>
        <w:pStyle w:val="ActHead3"/>
        <w:pageBreakBefore/>
      </w:pPr>
      <w:bookmarkStart w:id="15" w:name="_Toc453322812"/>
      <w:r w:rsidRPr="00CF2837">
        <w:rPr>
          <w:rStyle w:val="CharDivNo"/>
        </w:rPr>
        <w:lastRenderedPageBreak/>
        <w:t>Division</w:t>
      </w:r>
      <w:r w:rsidR="00CF2837" w:rsidRPr="00CF2837">
        <w:rPr>
          <w:rStyle w:val="CharDivNo"/>
        </w:rPr>
        <w:t> </w:t>
      </w:r>
      <w:r w:rsidRPr="00CF2837">
        <w:rPr>
          <w:rStyle w:val="CharDivNo"/>
        </w:rPr>
        <w:t>2</w:t>
      </w:r>
      <w:r w:rsidRPr="00CF2837">
        <w:t>—</w:t>
      </w:r>
      <w:r w:rsidR="001D3829" w:rsidRPr="00CF2837">
        <w:rPr>
          <w:rStyle w:val="CharDivText"/>
        </w:rPr>
        <w:t>Registration of persons</w:t>
      </w:r>
      <w:bookmarkEnd w:id="15"/>
    </w:p>
    <w:p w:rsidR="00025CDD" w:rsidRPr="00CF2837" w:rsidRDefault="00025CDD" w:rsidP="002E2855">
      <w:pPr>
        <w:pStyle w:val="ActHead5"/>
      </w:pPr>
      <w:bookmarkStart w:id="16" w:name="_Toc453322813"/>
      <w:r w:rsidRPr="00CF2837">
        <w:rPr>
          <w:rStyle w:val="CharSectno"/>
        </w:rPr>
        <w:t>9</w:t>
      </w:r>
      <w:r w:rsidRPr="00CF2837">
        <w:t xml:space="preserve">  Who can register</w:t>
      </w:r>
      <w:bookmarkEnd w:id="16"/>
    </w:p>
    <w:p w:rsidR="00025CDD" w:rsidRPr="00CF2837" w:rsidRDefault="00025CDD">
      <w:pPr>
        <w:pStyle w:val="subsection"/>
      </w:pPr>
      <w:r w:rsidRPr="00CF2837">
        <w:tab/>
        <w:t>(1)</w:t>
      </w:r>
      <w:r w:rsidRPr="00CF2837">
        <w:tab/>
        <w:t>Any person may be registered under this Act.</w:t>
      </w:r>
    </w:p>
    <w:p w:rsidR="00025CDD" w:rsidRPr="00CF2837" w:rsidRDefault="00025CDD">
      <w:pPr>
        <w:pStyle w:val="subsection"/>
      </w:pPr>
      <w:r w:rsidRPr="00CF2837">
        <w:tab/>
        <w:t>(2)</w:t>
      </w:r>
      <w:r w:rsidRPr="00CF2837">
        <w:tab/>
        <w:t>However, if a person’s registration has been suspended under section</w:t>
      </w:r>
      <w:r w:rsidR="00CF2837">
        <w:t> </w:t>
      </w:r>
      <w:r w:rsidRPr="00CF2837">
        <w:t>30</w:t>
      </w:r>
      <w:r w:rsidR="00C00023" w:rsidRPr="00CF2837">
        <w:t xml:space="preserve"> or 30A</w:t>
      </w:r>
      <w:r w:rsidRPr="00CF2837">
        <w:t>, the person cannot be registered during the period of the suspension.</w:t>
      </w:r>
    </w:p>
    <w:p w:rsidR="00025CDD" w:rsidRPr="00CF2837" w:rsidRDefault="00025CDD" w:rsidP="002E2855">
      <w:pPr>
        <w:pStyle w:val="ActHead5"/>
      </w:pPr>
      <w:bookmarkStart w:id="17" w:name="_Toc453322814"/>
      <w:r w:rsidRPr="00CF2837">
        <w:rPr>
          <w:rStyle w:val="CharSectno"/>
        </w:rPr>
        <w:t>10</w:t>
      </w:r>
      <w:r w:rsidRPr="00CF2837">
        <w:t xml:space="preserve">  Applying for registration</w:t>
      </w:r>
      <w:bookmarkEnd w:id="17"/>
    </w:p>
    <w:p w:rsidR="00025CDD" w:rsidRPr="00CF2837" w:rsidRDefault="00025CDD">
      <w:pPr>
        <w:pStyle w:val="subsection"/>
      </w:pPr>
      <w:r w:rsidRPr="00CF2837">
        <w:tab/>
        <w:t>(1)</w:t>
      </w:r>
      <w:r w:rsidRPr="00CF2837">
        <w:tab/>
        <w:t>A person may apply to the Regulator to be registered.</w:t>
      </w:r>
    </w:p>
    <w:p w:rsidR="00025CDD" w:rsidRPr="00CF2837" w:rsidRDefault="00025CDD">
      <w:pPr>
        <w:pStyle w:val="subsection"/>
      </w:pPr>
      <w:r w:rsidRPr="00CF2837">
        <w:tab/>
        <w:t>(2)</w:t>
      </w:r>
      <w:r w:rsidRPr="00CF2837">
        <w:tab/>
        <w:t>The application must:</w:t>
      </w:r>
    </w:p>
    <w:p w:rsidR="00025CDD" w:rsidRPr="00CF2837" w:rsidRDefault="00025CDD">
      <w:pPr>
        <w:pStyle w:val="paragraph"/>
      </w:pPr>
      <w:r w:rsidRPr="00CF2837">
        <w:tab/>
        <w:t>(a)</w:t>
      </w:r>
      <w:r w:rsidRPr="00CF2837">
        <w:tab/>
        <w:t>be made in a form and manner required by the Regulator; and</w:t>
      </w:r>
    </w:p>
    <w:p w:rsidR="00025CDD" w:rsidRPr="00CF2837" w:rsidRDefault="00025CDD">
      <w:pPr>
        <w:pStyle w:val="paragraph"/>
      </w:pPr>
      <w:r w:rsidRPr="00CF2837">
        <w:tab/>
        <w:t>(b)</w:t>
      </w:r>
      <w:r w:rsidRPr="00CF2837">
        <w:tab/>
        <w:t>contain any information required by the Regulator; and</w:t>
      </w:r>
    </w:p>
    <w:p w:rsidR="00025CDD" w:rsidRPr="00CF2837" w:rsidRDefault="00025CDD">
      <w:pPr>
        <w:pStyle w:val="paragraph"/>
      </w:pPr>
      <w:r w:rsidRPr="00CF2837">
        <w:tab/>
        <w:t>(c)</w:t>
      </w:r>
      <w:r w:rsidRPr="00CF2837">
        <w:tab/>
        <w:t>be accompanied by any documents required by the Regulator; and</w:t>
      </w:r>
    </w:p>
    <w:p w:rsidR="00025CDD" w:rsidRPr="00CF2837" w:rsidRDefault="00025CDD">
      <w:pPr>
        <w:pStyle w:val="paragraph"/>
      </w:pPr>
      <w:r w:rsidRPr="00CF2837">
        <w:tab/>
        <w:t>(d)</w:t>
      </w:r>
      <w:r w:rsidRPr="00CF2837">
        <w:tab/>
        <w:t>be accompanied by the fee (if any) prescribed by the regulations for the making of applications for registration.</w:t>
      </w:r>
    </w:p>
    <w:p w:rsidR="00ED6A3E" w:rsidRPr="00CF2837" w:rsidRDefault="00ED6A3E" w:rsidP="00ED6A3E">
      <w:pPr>
        <w:pStyle w:val="ActHead5"/>
      </w:pPr>
      <w:bookmarkStart w:id="18" w:name="_Toc453322815"/>
      <w:r w:rsidRPr="00CF2837">
        <w:rPr>
          <w:rStyle w:val="CharSectno"/>
        </w:rPr>
        <w:t>11</w:t>
      </w:r>
      <w:r w:rsidRPr="00CF2837">
        <w:t xml:space="preserve">  Regulator to refuse or approve application</w:t>
      </w:r>
      <w:bookmarkEnd w:id="18"/>
    </w:p>
    <w:p w:rsidR="00ED6A3E" w:rsidRPr="00CF2837" w:rsidRDefault="00ED6A3E" w:rsidP="00ED6A3E">
      <w:pPr>
        <w:pStyle w:val="subsection"/>
      </w:pPr>
      <w:r w:rsidRPr="00CF2837">
        <w:tab/>
        <w:t>(1)</w:t>
      </w:r>
      <w:r w:rsidRPr="00CF2837">
        <w:tab/>
        <w:t>If the Regulator receives an application that is properly made under section</w:t>
      </w:r>
      <w:r w:rsidR="00CF2837">
        <w:t> </w:t>
      </w:r>
      <w:r w:rsidRPr="00CF2837">
        <w:t>10, the Regulator must:</w:t>
      </w:r>
    </w:p>
    <w:p w:rsidR="00ED6A3E" w:rsidRPr="00CF2837" w:rsidRDefault="00ED6A3E" w:rsidP="00ED6A3E">
      <w:pPr>
        <w:pStyle w:val="paragraph"/>
      </w:pPr>
      <w:r w:rsidRPr="00CF2837">
        <w:tab/>
        <w:t>(a)</w:t>
      </w:r>
      <w:r w:rsidRPr="00CF2837">
        <w:tab/>
        <w:t>approve the application; or</w:t>
      </w:r>
    </w:p>
    <w:p w:rsidR="00ED6A3E" w:rsidRPr="00CF2837" w:rsidRDefault="00ED6A3E" w:rsidP="00ED6A3E">
      <w:pPr>
        <w:pStyle w:val="paragraph"/>
      </w:pPr>
      <w:r w:rsidRPr="00CF2837">
        <w:tab/>
        <w:t>(b)</w:t>
      </w:r>
      <w:r w:rsidRPr="00CF2837">
        <w:tab/>
        <w:t>refuse the application.</w:t>
      </w:r>
    </w:p>
    <w:p w:rsidR="00ED6A3E" w:rsidRPr="00CF2837" w:rsidRDefault="00ED6A3E" w:rsidP="00ED6A3E">
      <w:pPr>
        <w:pStyle w:val="subsection"/>
      </w:pPr>
      <w:r w:rsidRPr="00CF2837">
        <w:tab/>
        <w:t>(2)</w:t>
      </w:r>
      <w:r w:rsidRPr="00CF2837">
        <w:tab/>
        <w:t>The Regulator may refuse the application if the Regulator is satisfied that the applicant is not a fit and proper person.</w:t>
      </w:r>
    </w:p>
    <w:p w:rsidR="00ED6A3E" w:rsidRPr="00CF2837" w:rsidRDefault="00ED6A3E" w:rsidP="00ED6A3E">
      <w:pPr>
        <w:pStyle w:val="subsection"/>
      </w:pPr>
      <w:r w:rsidRPr="00CF2837">
        <w:tab/>
        <w:t>(2A)</w:t>
      </w:r>
      <w:r w:rsidRPr="00CF2837">
        <w:tab/>
        <w:t xml:space="preserve">For the purposes of </w:t>
      </w:r>
      <w:r w:rsidR="00CF2837">
        <w:t>subsection (</w:t>
      </w:r>
      <w:r w:rsidRPr="00CF2837">
        <w:t>2), in determining whether the applicant is a fit and proper person, the Regulator:</w:t>
      </w:r>
    </w:p>
    <w:p w:rsidR="00ED6A3E" w:rsidRPr="00CF2837" w:rsidRDefault="00ED6A3E" w:rsidP="00ED6A3E">
      <w:pPr>
        <w:pStyle w:val="paragraph"/>
      </w:pPr>
      <w:r w:rsidRPr="00CF2837">
        <w:tab/>
        <w:t>(a)</w:t>
      </w:r>
      <w:r w:rsidRPr="00CF2837">
        <w:tab/>
        <w:t>must have regard to the matters specified in regulations made for the purposes of this subsection; and</w:t>
      </w:r>
    </w:p>
    <w:p w:rsidR="00ED6A3E" w:rsidRPr="00CF2837" w:rsidRDefault="00ED6A3E" w:rsidP="00ED6A3E">
      <w:pPr>
        <w:pStyle w:val="paragraph"/>
      </w:pPr>
      <w:r w:rsidRPr="00CF2837">
        <w:lastRenderedPageBreak/>
        <w:tab/>
        <w:t>(b)</w:t>
      </w:r>
      <w:r w:rsidRPr="00CF2837">
        <w:tab/>
        <w:t>may have regard to such other matters (if any) as the Regulator considers relevant.</w:t>
      </w:r>
    </w:p>
    <w:p w:rsidR="00ED6A3E" w:rsidRPr="00CF2837" w:rsidRDefault="00ED6A3E" w:rsidP="00204E05">
      <w:pPr>
        <w:pStyle w:val="subsection"/>
        <w:keepNext/>
        <w:keepLines/>
      </w:pPr>
      <w:r w:rsidRPr="00CF2837">
        <w:tab/>
        <w:t>(3)</w:t>
      </w:r>
      <w:r w:rsidRPr="00CF2837">
        <w:tab/>
        <w:t>The Regulator must refuse the application if the Regulator is satisfied that the applicant has previously been a registered person.</w:t>
      </w:r>
    </w:p>
    <w:p w:rsidR="00025CDD" w:rsidRPr="00CF2837" w:rsidRDefault="00025CDD" w:rsidP="002E2855">
      <w:pPr>
        <w:pStyle w:val="ActHead5"/>
      </w:pPr>
      <w:bookmarkStart w:id="19" w:name="_Toc453322816"/>
      <w:r w:rsidRPr="00CF2837">
        <w:rPr>
          <w:rStyle w:val="CharSectno"/>
        </w:rPr>
        <w:t>12</w:t>
      </w:r>
      <w:r w:rsidRPr="00CF2837">
        <w:t xml:space="preserve">  Regulator to allocate registration numbers</w:t>
      </w:r>
      <w:bookmarkEnd w:id="19"/>
    </w:p>
    <w:p w:rsidR="00025CDD" w:rsidRPr="00CF2837" w:rsidRDefault="00025CDD">
      <w:pPr>
        <w:pStyle w:val="subsection"/>
      </w:pPr>
      <w:r w:rsidRPr="00CF2837">
        <w:tab/>
      </w:r>
      <w:r w:rsidRPr="00CF2837">
        <w:tab/>
        <w:t>If the Regulator approves an application, the Regulator must allocate the applicant a unique registration number and advise the applicant of the number.</w:t>
      </w:r>
    </w:p>
    <w:p w:rsidR="00C00023" w:rsidRPr="00CF2837" w:rsidRDefault="00C00023" w:rsidP="00063253">
      <w:pPr>
        <w:pStyle w:val="ActHead3"/>
        <w:pageBreakBefore/>
      </w:pPr>
      <w:bookmarkStart w:id="20" w:name="_Toc453322817"/>
      <w:r w:rsidRPr="00CF2837">
        <w:rPr>
          <w:rStyle w:val="CharDivNo"/>
        </w:rPr>
        <w:lastRenderedPageBreak/>
        <w:t>Division</w:t>
      </w:r>
      <w:r w:rsidR="00CF2837" w:rsidRPr="00CF2837">
        <w:rPr>
          <w:rStyle w:val="CharDivNo"/>
        </w:rPr>
        <w:t> </w:t>
      </w:r>
      <w:r w:rsidRPr="00CF2837">
        <w:rPr>
          <w:rStyle w:val="CharDivNo"/>
        </w:rPr>
        <w:t>2A</w:t>
      </w:r>
      <w:r w:rsidRPr="00CF2837">
        <w:t>—</w:t>
      </w:r>
      <w:r w:rsidRPr="00CF2837">
        <w:rPr>
          <w:rStyle w:val="CharDivText"/>
        </w:rPr>
        <w:t>Provisional accreditation of power stations</w:t>
      </w:r>
      <w:bookmarkEnd w:id="20"/>
    </w:p>
    <w:p w:rsidR="00C00023" w:rsidRPr="00CF2837" w:rsidRDefault="00C00023" w:rsidP="00C00023">
      <w:pPr>
        <w:pStyle w:val="ActHead5"/>
      </w:pPr>
      <w:bookmarkStart w:id="21" w:name="_Toc453322818"/>
      <w:r w:rsidRPr="00CF2837">
        <w:rPr>
          <w:rStyle w:val="CharSectno"/>
        </w:rPr>
        <w:t>12A</w:t>
      </w:r>
      <w:r w:rsidRPr="00CF2837">
        <w:t xml:space="preserve">  Application for provisional accreditation of a power station</w:t>
      </w:r>
      <w:bookmarkEnd w:id="21"/>
    </w:p>
    <w:p w:rsidR="00C00023" w:rsidRPr="00CF2837" w:rsidRDefault="00C00023" w:rsidP="00C00023">
      <w:pPr>
        <w:pStyle w:val="subsection"/>
      </w:pPr>
      <w:r w:rsidRPr="00CF2837">
        <w:tab/>
        <w:t>(1)</w:t>
      </w:r>
      <w:r w:rsidRPr="00CF2837">
        <w:tab/>
        <w:t>A registered person may apply to the Regulator for provisional accreditation of the proposed components of an electricity generation system that the person considers would, if assembled, be a single power station.</w:t>
      </w:r>
    </w:p>
    <w:p w:rsidR="00C00023" w:rsidRPr="00CF2837" w:rsidRDefault="00C00023" w:rsidP="00C00023">
      <w:pPr>
        <w:pStyle w:val="SubsectionHead"/>
      </w:pPr>
      <w:r w:rsidRPr="00CF2837">
        <w:t>Form of application</w:t>
      </w:r>
    </w:p>
    <w:p w:rsidR="00C00023" w:rsidRPr="00CF2837" w:rsidRDefault="00C00023" w:rsidP="00C00023">
      <w:pPr>
        <w:pStyle w:val="subsection"/>
      </w:pPr>
      <w:r w:rsidRPr="00CF2837">
        <w:tab/>
        <w:t>(2)</w:t>
      </w:r>
      <w:r w:rsidRPr="00CF2837">
        <w:tab/>
        <w:t>The application must:</w:t>
      </w:r>
    </w:p>
    <w:p w:rsidR="00C00023" w:rsidRPr="00CF2837" w:rsidRDefault="00C00023" w:rsidP="00C00023">
      <w:pPr>
        <w:pStyle w:val="paragraph"/>
      </w:pPr>
      <w:r w:rsidRPr="00CF2837">
        <w:tab/>
        <w:t>(a)</w:t>
      </w:r>
      <w:r w:rsidRPr="00CF2837">
        <w:tab/>
        <w:t>be made in a form and manner required by the Regulator; and</w:t>
      </w:r>
    </w:p>
    <w:p w:rsidR="00C00023" w:rsidRPr="00CF2837" w:rsidRDefault="00C00023" w:rsidP="00C00023">
      <w:pPr>
        <w:pStyle w:val="paragraph"/>
      </w:pPr>
      <w:r w:rsidRPr="00CF2837">
        <w:tab/>
        <w:t>(b)</w:t>
      </w:r>
      <w:r w:rsidRPr="00CF2837">
        <w:tab/>
        <w:t>specify the proposed components; and</w:t>
      </w:r>
    </w:p>
    <w:p w:rsidR="00C00023" w:rsidRPr="00CF2837" w:rsidRDefault="00C00023" w:rsidP="00C00023">
      <w:pPr>
        <w:pStyle w:val="paragraph"/>
      </w:pPr>
      <w:r w:rsidRPr="00CF2837">
        <w:tab/>
        <w:t>(c)</w:t>
      </w:r>
      <w:r w:rsidRPr="00CF2837">
        <w:tab/>
        <w:t xml:space="preserve">list the </w:t>
      </w:r>
      <w:r w:rsidR="00622E84" w:rsidRPr="00CF2837">
        <w:t>eligible energy sources</w:t>
      </w:r>
      <w:r w:rsidRPr="00CF2837">
        <w:t xml:space="preserve"> from which power is intended to be generated; and</w:t>
      </w:r>
    </w:p>
    <w:p w:rsidR="00C00023" w:rsidRPr="00CF2837" w:rsidRDefault="00C00023" w:rsidP="00C00023">
      <w:pPr>
        <w:pStyle w:val="paragraph"/>
      </w:pPr>
      <w:r w:rsidRPr="00CF2837">
        <w:tab/>
        <w:t>(d)</w:t>
      </w:r>
      <w:r w:rsidRPr="00CF2837">
        <w:tab/>
        <w:t>contain any other information required by the Regulator; and</w:t>
      </w:r>
    </w:p>
    <w:p w:rsidR="00C00023" w:rsidRPr="00CF2837" w:rsidRDefault="00C00023" w:rsidP="00C00023">
      <w:pPr>
        <w:pStyle w:val="paragraph"/>
      </w:pPr>
      <w:r w:rsidRPr="00CF2837">
        <w:tab/>
        <w:t>(e)</w:t>
      </w:r>
      <w:r w:rsidRPr="00CF2837">
        <w:tab/>
        <w:t>be accompanied by any documents required by the Regulator; and</w:t>
      </w:r>
    </w:p>
    <w:p w:rsidR="00C00023" w:rsidRPr="00CF2837" w:rsidRDefault="00C00023" w:rsidP="00C00023">
      <w:pPr>
        <w:pStyle w:val="paragraph"/>
      </w:pPr>
      <w:r w:rsidRPr="00CF2837">
        <w:tab/>
        <w:t>(f)</w:t>
      </w:r>
      <w:r w:rsidRPr="00CF2837">
        <w:tab/>
        <w:t>be accompanied by the fee (if any) prescribed by the regulations for the making of applications for provisional accreditation.</w:t>
      </w:r>
    </w:p>
    <w:p w:rsidR="00C00023" w:rsidRPr="00CF2837" w:rsidRDefault="00C00023" w:rsidP="00C00023">
      <w:pPr>
        <w:pStyle w:val="ActHead5"/>
      </w:pPr>
      <w:bookmarkStart w:id="22" w:name="_Toc453322819"/>
      <w:r w:rsidRPr="00CF2837">
        <w:rPr>
          <w:rStyle w:val="CharSectno"/>
        </w:rPr>
        <w:t>12B</w:t>
      </w:r>
      <w:r w:rsidRPr="00CF2837">
        <w:t xml:space="preserve">  Regulator may give provisional accreditation</w:t>
      </w:r>
      <w:bookmarkEnd w:id="22"/>
    </w:p>
    <w:p w:rsidR="00C00023" w:rsidRPr="00CF2837" w:rsidRDefault="00C00023" w:rsidP="00C00023">
      <w:pPr>
        <w:pStyle w:val="subsection"/>
      </w:pPr>
      <w:r w:rsidRPr="00CF2837">
        <w:tab/>
        <w:t>(1)</w:t>
      </w:r>
      <w:r w:rsidRPr="00CF2837">
        <w:tab/>
        <w:t>If:</w:t>
      </w:r>
    </w:p>
    <w:p w:rsidR="00C00023" w:rsidRPr="00CF2837" w:rsidRDefault="00C00023" w:rsidP="00C00023">
      <w:pPr>
        <w:pStyle w:val="paragraph"/>
      </w:pPr>
      <w:r w:rsidRPr="00CF2837">
        <w:tab/>
        <w:t>(a)</w:t>
      </w:r>
      <w:r w:rsidRPr="00CF2837">
        <w:tab/>
        <w:t>the Regulator receives an application that is properly made under section</w:t>
      </w:r>
      <w:r w:rsidR="00CF2837">
        <w:t> </w:t>
      </w:r>
      <w:r w:rsidRPr="00CF2837">
        <w:t>12A (about an application for provisional accreditation of a power station); and</w:t>
      </w:r>
    </w:p>
    <w:p w:rsidR="00C00023" w:rsidRPr="00CF2837" w:rsidRDefault="00C00023" w:rsidP="00C00023">
      <w:pPr>
        <w:pStyle w:val="paragraph"/>
      </w:pPr>
      <w:r w:rsidRPr="00CF2837">
        <w:tab/>
        <w:t>(b)</w:t>
      </w:r>
      <w:r w:rsidRPr="00CF2837">
        <w:tab/>
        <w:t>the Regulator is satisfied that some or all of the proposed components of the system would, if assembled, be a power station for the purposes of this Act;</w:t>
      </w:r>
    </w:p>
    <w:p w:rsidR="00C00023" w:rsidRPr="00CF2837" w:rsidRDefault="00C00023" w:rsidP="00C00023">
      <w:pPr>
        <w:pStyle w:val="subsection2"/>
      </w:pPr>
      <w:r w:rsidRPr="00CF2837">
        <w:t>the Regulator must, by written notice given to the applicant:</w:t>
      </w:r>
    </w:p>
    <w:p w:rsidR="00C00023" w:rsidRPr="00CF2837" w:rsidRDefault="00C00023" w:rsidP="00C00023">
      <w:pPr>
        <w:pStyle w:val="paragraph"/>
      </w:pPr>
      <w:r w:rsidRPr="00CF2837">
        <w:tab/>
        <w:t>(c)</w:t>
      </w:r>
      <w:r w:rsidRPr="00CF2837">
        <w:tab/>
        <w:t xml:space="preserve">specify which of those proposed components (the </w:t>
      </w:r>
      <w:r w:rsidRPr="00CF2837">
        <w:rPr>
          <w:b/>
          <w:i/>
        </w:rPr>
        <w:t>provisional components</w:t>
      </w:r>
      <w:r w:rsidRPr="00CF2837">
        <w:t>) would, if assembled, be a power station for the purposes of this Act; and</w:t>
      </w:r>
    </w:p>
    <w:p w:rsidR="00C00023" w:rsidRPr="00CF2837" w:rsidRDefault="00C00023" w:rsidP="00204E05">
      <w:pPr>
        <w:pStyle w:val="paragraph"/>
        <w:keepNext/>
        <w:keepLines/>
      </w:pPr>
      <w:r w:rsidRPr="00CF2837">
        <w:lastRenderedPageBreak/>
        <w:tab/>
        <w:t>(d)</w:t>
      </w:r>
      <w:r w:rsidRPr="00CF2837">
        <w:tab/>
        <w:t>specify that, if an application is properly made under section</w:t>
      </w:r>
      <w:r w:rsidR="00CF2837">
        <w:t> </w:t>
      </w:r>
      <w:r w:rsidRPr="00CF2837">
        <w:t>13 in relation to the power station:</w:t>
      </w:r>
    </w:p>
    <w:p w:rsidR="00C00023" w:rsidRPr="00CF2837" w:rsidRDefault="00C00023" w:rsidP="00C00023">
      <w:pPr>
        <w:pStyle w:val="paragraphsub"/>
      </w:pPr>
      <w:r w:rsidRPr="00CF2837">
        <w:tab/>
        <w:t>(i)</w:t>
      </w:r>
      <w:r w:rsidRPr="00CF2837">
        <w:tab/>
        <w:t>the Regulator will determine that the components specified in that application are taken to be a power station for the purposes of this Act if the Regulator is satisfied that they are not materially different from the provisional components; and</w:t>
      </w:r>
    </w:p>
    <w:p w:rsidR="00C00023" w:rsidRPr="00CF2837" w:rsidRDefault="00C00023" w:rsidP="00C00023">
      <w:pPr>
        <w:pStyle w:val="paragraphsub"/>
      </w:pPr>
      <w:r w:rsidRPr="00CF2837">
        <w:tab/>
        <w:t>(ii)</w:t>
      </w:r>
      <w:r w:rsidRPr="00CF2837">
        <w:tab/>
        <w:t>the power station will be eligible for accreditation if subsection</w:t>
      </w:r>
      <w:r w:rsidR="00CF2837">
        <w:t> </w:t>
      </w:r>
      <w:r w:rsidRPr="00CF2837">
        <w:t>14(2) is satisfied.</w:t>
      </w:r>
    </w:p>
    <w:p w:rsidR="00C00023" w:rsidRPr="00CF2837" w:rsidRDefault="00C00023" w:rsidP="00C00023">
      <w:pPr>
        <w:pStyle w:val="SubsectionHead"/>
      </w:pPr>
      <w:r w:rsidRPr="00CF2837">
        <w:t>Refusal</w:t>
      </w:r>
    </w:p>
    <w:p w:rsidR="00C00023" w:rsidRPr="00CF2837" w:rsidRDefault="00C00023" w:rsidP="00C00023">
      <w:pPr>
        <w:pStyle w:val="subsection"/>
      </w:pPr>
      <w:r w:rsidRPr="00CF2837">
        <w:tab/>
        <w:t>(2)</w:t>
      </w:r>
      <w:r w:rsidRPr="00CF2837">
        <w:tab/>
        <w:t>If:</w:t>
      </w:r>
    </w:p>
    <w:p w:rsidR="00C00023" w:rsidRPr="00CF2837" w:rsidRDefault="00C00023" w:rsidP="00C00023">
      <w:pPr>
        <w:pStyle w:val="paragraph"/>
      </w:pPr>
      <w:r w:rsidRPr="00CF2837">
        <w:tab/>
        <w:t>(a)</w:t>
      </w:r>
      <w:r w:rsidRPr="00CF2837">
        <w:tab/>
        <w:t>the Regulator receives an application that is properly made under section</w:t>
      </w:r>
      <w:r w:rsidR="00CF2837">
        <w:t> </w:t>
      </w:r>
      <w:r w:rsidRPr="00CF2837">
        <w:t>12A; and</w:t>
      </w:r>
    </w:p>
    <w:p w:rsidR="00C00023" w:rsidRPr="00CF2837" w:rsidRDefault="00C00023" w:rsidP="00C00023">
      <w:pPr>
        <w:pStyle w:val="paragraph"/>
      </w:pPr>
      <w:r w:rsidRPr="00CF2837">
        <w:tab/>
        <w:t>(b)</w:t>
      </w:r>
      <w:r w:rsidRPr="00CF2837">
        <w:tab/>
        <w:t>the Regulator is not satisfied that some or all of the proposed components of the system would, if assembled, be a power station for the purposes of this Act;</w:t>
      </w:r>
    </w:p>
    <w:p w:rsidR="00C00023" w:rsidRPr="00CF2837" w:rsidRDefault="00C00023" w:rsidP="00C00023">
      <w:pPr>
        <w:pStyle w:val="subsection2"/>
      </w:pPr>
      <w:r w:rsidRPr="00CF2837">
        <w:t>the Regulator must, by written notice given to the applicant, refuse the application.</w:t>
      </w:r>
    </w:p>
    <w:p w:rsidR="00C00023" w:rsidRPr="00CF2837" w:rsidRDefault="00C00023" w:rsidP="00C00023">
      <w:pPr>
        <w:pStyle w:val="SubsectionHead"/>
      </w:pPr>
      <w:r w:rsidRPr="00CF2837">
        <w:t>Regulations</w:t>
      </w:r>
    </w:p>
    <w:p w:rsidR="00C00023" w:rsidRPr="00CF2837" w:rsidRDefault="00C00023" w:rsidP="00C00023">
      <w:pPr>
        <w:pStyle w:val="subsection"/>
      </w:pPr>
      <w:r w:rsidRPr="00CF2837">
        <w:tab/>
        <w:t>(3)</w:t>
      </w:r>
      <w:r w:rsidRPr="00CF2837">
        <w:tab/>
        <w:t>Regulations made for the purposes of section</w:t>
      </w:r>
      <w:r w:rsidR="00CF2837">
        <w:t> </w:t>
      </w:r>
      <w:r w:rsidRPr="00CF2837">
        <w:t>14, in relation to determining the components of a power station, apply in a corresponding way to this section.</w:t>
      </w:r>
    </w:p>
    <w:p w:rsidR="00C00023" w:rsidRPr="00CF2837" w:rsidRDefault="00C00023" w:rsidP="00C00023">
      <w:pPr>
        <w:pStyle w:val="ActHead5"/>
      </w:pPr>
      <w:bookmarkStart w:id="23" w:name="_Toc453322820"/>
      <w:r w:rsidRPr="00CF2837">
        <w:rPr>
          <w:rStyle w:val="CharSectno"/>
        </w:rPr>
        <w:t>12C</w:t>
      </w:r>
      <w:r w:rsidRPr="00CF2837">
        <w:t xml:space="preserve">  Time limit for deciding applications</w:t>
      </w:r>
      <w:bookmarkEnd w:id="23"/>
    </w:p>
    <w:p w:rsidR="00C00023" w:rsidRPr="00CF2837" w:rsidRDefault="00C00023" w:rsidP="00C00023">
      <w:pPr>
        <w:pStyle w:val="subsection"/>
      </w:pPr>
      <w:r w:rsidRPr="00CF2837">
        <w:tab/>
        <w:t>(1)</w:t>
      </w:r>
      <w:r w:rsidRPr="00CF2837">
        <w:tab/>
        <w:t>The Regulator must decide an application that is properly made under section</w:t>
      </w:r>
      <w:r w:rsidR="00CF2837">
        <w:t> </w:t>
      </w:r>
      <w:r w:rsidRPr="00CF2837">
        <w:t>12A within:</w:t>
      </w:r>
    </w:p>
    <w:p w:rsidR="00C00023" w:rsidRPr="00CF2837" w:rsidRDefault="00C00023" w:rsidP="00C00023">
      <w:pPr>
        <w:pStyle w:val="paragraph"/>
      </w:pPr>
      <w:r w:rsidRPr="00CF2837">
        <w:tab/>
        <w:t>(a)</w:t>
      </w:r>
      <w:r w:rsidRPr="00CF2837">
        <w:tab/>
        <w:t>the period of 6 weeks beginning on the day the Regulator received the application; or</w:t>
      </w:r>
    </w:p>
    <w:p w:rsidR="00C00023" w:rsidRPr="00CF2837" w:rsidRDefault="00C00023" w:rsidP="00C00023">
      <w:pPr>
        <w:pStyle w:val="paragraph"/>
      </w:pPr>
      <w:r w:rsidRPr="00CF2837">
        <w:tab/>
        <w:t>(b)</w:t>
      </w:r>
      <w:r w:rsidRPr="00CF2837">
        <w:tab/>
        <w:t>if, before the end of that period, the Regulator and applicant agree to a longer period—that longer period.</w:t>
      </w:r>
    </w:p>
    <w:p w:rsidR="00C00023" w:rsidRPr="00CF2837" w:rsidRDefault="00C00023" w:rsidP="00C00023">
      <w:pPr>
        <w:pStyle w:val="subsection"/>
      </w:pPr>
      <w:r w:rsidRPr="00CF2837">
        <w:tab/>
        <w:t>(2)</w:t>
      </w:r>
      <w:r w:rsidRPr="00CF2837">
        <w:tab/>
        <w:t xml:space="preserve">If the Regulator has not decided the application within the period applicable under </w:t>
      </w:r>
      <w:r w:rsidR="00CF2837">
        <w:t>subsection (</w:t>
      </w:r>
      <w:r w:rsidRPr="00CF2837">
        <w:t xml:space="preserve">1), the Regulator is taken, at the end </w:t>
      </w:r>
      <w:r w:rsidRPr="00CF2837">
        <w:lastRenderedPageBreak/>
        <w:t>of that period, to have made a decision under section</w:t>
      </w:r>
      <w:r w:rsidR="00CF2837">
        <w:t> </w:t>
      </w:r>
      <w:r w:rsidRPr="00CF2837">
        <w:t>12B refusing the application.</w:t>
      </w:r>
    </w:p>
    <w:p w:rsidR="00025CDD" w:rsidRPr="00CF2837" w:rsidRDefault="00025CDD" w:rsidP="00063253">
      <w:pPr>
        <w:pStyle w:val="ActHead3"/>
        <w:pageBreakBefore/>
      </w:pPr>
      <w:bookmarkStart w:id="24" w:name="_Toc453322821"/>
      <w:r w:rsidRPr="00CF2837">
        <w:rPr>
          <w:rStyle w:val="CharDivNo"/>
        </w:rPr>
        <w:lastRenderedPageBreak/>
        <w:t>Division</w:t>
      </w:r>
      <w:r w:rsidR="00CF2837" w:rsidRPr="00CF2837">
        <w:rPr>
          <w:rStyle w:val="CharDivNo"/>
        </w:rPr>
        <w:t> </w:t>
      </w:r>
      <w:r w:rsidRPr="00CF2837">
        <w:rPr>
          <w:rStyle w:val="CharDivNo"/>
        </w:rPr>
        <w:t>3</w:t>
      </w:r>
      <w:r w:rsidRPr="00CF2837">
        <w:t>—</w:t>
      </w:r>
      <w:r w:rsidRPr="00CF2837">
        <w:rPr>
          <w:rStyle w:val="CharDivText"/>
        </w:rPr>
        <w:t>Accreditation of eligible power stations</w:t>
      </w:r>
      <w:bookmarkEnd w:id="24"/>
    </w:p>
    <w:p w:rsidR="00025CDD" w:rsidRPr="00CF2837" w:rsidRDefault="00025CDD" w:rsidP="002E2855">
      <w:pPr>
        <w:pStyle w:val="ActHead5"/>
      </w:pPr>
      <w:bookmarkStart w:id="25" w:name="_Toc453322822"/>
      <w:r w:rsidRPr="00CF2837">
        <w:rPr>
          <w:rStyle w:val="CharSectno"/>
        </w:rPr>
        <w:t>13</w:t>
      </w:r>
      <w:r w:rsidRPr="00CF2837">
        <w:t xml:space="preserve">  Application for accreditation</w:t>
      </w:r>
      <w:bookmarkEnd w:id="25"/>
    </w:p>
    <w:p w:rsidR="0086771B" w:rsidRPr="00CF2837" w:rsidRDefault="0086771B" w:rsidP="0086771B">
      <w:pPr>
        <w:pStyle w:val="subsection"/>
      </w:pPr>
      <w:r w:rsidRPr="00CF2837">
        <w:tab/>
        <w:t>(1)</w:t>
      </w:r>
      <w:r w:rsidRPr="00CF2837">
        <w:tab/>
        <w:t>A registered person may apply to the Regulator for accreditation, as an accredited power station, of the components of an electricity generation system that the person considers are a single power station if the person:</w:t>
      </w:r>
    </w:p>
    <w:p w:rsidR="0086771B" w:rsidRPr="00CF2837" w:rsidRDefault="0086771B" w:rsidP="0086771B">
      <w:pPr>
        <w:pStyle w:val="paragraph"/>
      </w:pPr>
      <w:r w:rsidRPr="00CF2837">
        <w:tab/>
        <w:t>(a)</w:t>
      </w:r>
      <w:r w:rsidRPr="00CF2837">
        <w:tab/>
        <w:t>operates those components (whether alone or together with one or more other persons); or</w:t>
      </w:r>
    </w:p>
    <w:p w:rsidR="0086771B" w:rsidRPr="00CF2837" w:rsidRDefault="0086771B" w:rsidP="0086771B">
      <w:pPr>
        <w:pStyle w:val="paragraph"/>
      </w:pPr>
      <w:r w:rsidRPr="00CF2837">
        <w:tab/>
        <w:t>(b)</w:t>
      </w:r>
      <w:r w:rsidRPr="00CF2837">
        <w:tab/>
        <w:t>owns all, or a part, of those components (whether alone or together with one or more other persons).</w:t>
      </w:r>
    </w:p>
    <w:p w:rsidR="00025CDD" w:rsidRPr="00CF2837" w:rsidRDefault="00025CDD">
      <w:pPr>
        <w:pStyle w:val="subsection"/>
      </w:pPr>
      <w:r w:rsidRPr="00CF2837">
        <w:tab/>
        <w:t>(2)</w:t>
      </w:r>
      <w:r w:rsidRPr="00CF2837">
        <w:tab/>
        <w:t>The application must:</w:t>
      </w:r>
    </w:p>
    <w:p w:rsidR="00025CDD" w:rsidRPr="00CF2837" w:rsidRDefault="00025CDD">
      <w:pPr>
        <w:pStyle w:val="paragraph"/>
      </w:pPr>
      <w:r w:rsidRPr="00CF2837">
        <w:tab/>
        <w:t>(a)</w:t>
      </w:r>
      <w:r w:rsidRPr="00CF2837">
        <w:tab/>
        <w:t>be made in a form and manner required by the Regulator; and</w:t>
      </w:r>
    </w:p>
    <w:p w:rsidR="00025CDD" w:rsidRPr="00CF2837" w:rsidRDefault="00025CDD">
      <w:pPr>
        <w:pStyle w:val="paragraph"/>
      </w:pPr>
      <w:r w:rsidRPr="00CF2837">
        <w:tab/>
        <w:t>(b)</w:t>
      </w:r>
      <w:r w:rsidRPr="00CF2837">
        <w:tab/>
        <w:t xml:space="preserve">specify those </w:t>
      </w:r>
      <w:r w:rsidR="0086771B" w:rsidRPr="00CF2837">
        <w:t xml:space="preserve">components </w:t>
      </w:r>
      <w:r w:rsidRPr="00CF2837">
        <w:t>of the system that the applicant considers are a single power station; and</w:t>
      </w:r>
    </w:p>
    <w:p w:rsidR="0086771B" w:rsidRPr="00CF2837" w:rsidRDefault="0086771B" w:rsidP="0086771B">
      <w:pPr>
        <w:pStyle w:val="paragraph"/>
      </w:pPr>
      <w:r w:rsidRPr="00CF2837">
        <w:tab/>
        <w:t>(baa)</w:t>
      </w:r>
      <w:r w:rsidRPr="00CF2837">
        <w:tab/>
        <w:t>specify each other person (if any) who:</w:t>
      </w:r>
    </w:p>
    <w:p w:rsidR="0086771B" w:rsidRPr="00CF2837" w:rsidRDefault="0086771B" w:rsidP="0086771B">
      <w:pPr>
        <w:pStyle w:val="paragraphsub"/>
      </w:pPr>
      <w:r w:rsidRPr="00CF2837">
        <w:tab/>
        <w:t>(i)</w:t>
      </w:r>
      <w:r w:rsidRPr="00CF2837">
        <w:tab/>
        <w:t>operates those components (whether alone or together with one or more other persons); or</w:t>
      </w:r>
    </w:p>
    <w:p w:rsidR="0086771B" w:rsidRPr="00CF2837" w:rsidRDefault="0086771B" w:rsidP="0086771B">
      <w:pPr>
        <w:pStyle w:val="paragraphsub"/>
      </w:pPr>
      <w:r w:rsidRPr="00CF2837">
        <w:tab/>
        <w:t>(ii)</w:t>
      </w:r>
      <w:r w:rsidRPr="00CF2837">
        <w:tab/>
        <w:t>owns all, or a part, of those components (whether alone or together with one or more other persons); and</w:t>
      </w:r>
    </w:p>
    <w:p w:rsidR="00025CDD" w:rsidRPr="00CF2837" w:rsidRDefault="00025CDD">
      <w:pPr>
        <w:pStyle w:val="paragraph"/>
      </w:pPr>
      <w:r w:rsidRPr="00CF2837">
        <w:tab/>
        <w:t>(ba)</w:t>
      </w:r>
      <w:r w:rsidRPr="00CF2837">
        <w:tab/>
        <w:t>list:</w:t>
      </w:r>
    </w:p>
    <w:p w:rsidR="00025CDD" w:rsidRPr="00CF2837" w:rsidRDefault="00025CDD">
      <w:pPr>
        <w:pStyle w:val="paragraphsub"/>
      </w:pPr>
      <w:r w:rsidRPr="00CF2837">
        <w:tab/>
        <w:t>(i)</w:t>
      </w:r>
      <w:r w:rsidRPr="00CF2837">
        <w:tab/>
        <w:t xml:space="preserve">the </w:t>
      </w:r>
      <w:r w:rsidR="00622E84" w:rsidRPr="00CF2837">
        <w:t>eligible energy sources</w:t>
      </w:r>
      <w:r w:rsidR="00622E84" w:rsidRPr="00CF2837" w:rsidDel="00622E84">
        <w:t xml:space="preserve"> </w:t>
      </w:r>
      <w:r w:rsidRPr="00CF2837">
        <w:t>from which power is intended to be generated; and</w:t>
      </w:r>
    </w:p>
    <w:p w:rsidR="00025CDD" w:rsidRPr="00CF2837" w:rsidRDefault="00025CDD">
      <w:pPr>
        <w:pStyle w:val="paragraphsub"/>
      </w:pPr>
      <w:r w:rsidRPr="00CF2837">
        <w:tab/>
        <w:t>(ii)</w:t>
      </w:r>
      <w:r w:rsidRPr="00CF2837">
        <w:tab/>
        <w:t xml:space="preserve">the estimated average annual output of each source listed under </w:t>
      </w:r>
      <w:r w:rsidR="00CF2837">
        <w:t>subparagraph (</w:t>
      </w:r>
      <w:r w:rsidRPr="00CF2837">
        <w:t>i); and</w:t>
      </w:r>
    </w:p>
    <w:p w:rsidR="00025CDD" w:rsidRPr="00CF2837" w:rsidRDefault="00025CDD">
      <w:pPr>
        <w:pStyle w:val="paragraph"/>
      </w:pPr>
      <w:r w:rsidRPr="00CF2837">
        <w:tab/>
        <w:t>(c)</w:t>
      </w:r>
      <w:r w:rsidRPr="00CF2837">
        <w:tab/>
        <w:t>contain any other information required by the Regulator; and</w:t>
      </w:r>
    </w:p>
    <w:p w:rsidR="00025CDD" w:rsidRPr="00CF2837" w:rsidRDefault="00025CDD">
      <w:pPr>
        <w:pStyle w:val="paragraph"/>
      </w:pPr>
      <w:r w:rsidRPr="00CF2837">
        <w:tab/>
        <w:t>(d)</w:t>
      </w:r>
      <w:r w:rsidRPr="00CF2837">
        <w:tab/>
        <w:t>be accompanied by any documents required by the Regulator; and</w:t>
      </w:r>
    </w:p>
    <w:p w:rsidR="00025CDD" w:rsidRPr="00CF2837" w:rsidRDefault="00025CDD">
      <w:pPr>
        <w:pStyle w:val="paragraph"/>
      </w:pPr>
      <w:r w:rsidRPr="00CF2837">
        <w:tab/>
        <w:t>(e)</w:t>
      </w:r>
      <w:r w:rsidRPr="00CF2837">
        <w:tab/>
        <w:t>be accompanied by the fee (if any) prescribed by the regulations for the making of applications for accreditation</w:t>
      </w:r>
      <w:r w:rsidR="005E3C49" w:rsidRPr="00CF2837">
        <w:t>; and</w:t>
      </w:r>
    </w:p>
    <w:p w:rsidR="0086771B" w:rsidRPr="00CF2837" w:rsidRDefault="0086771B" w:rsidP="0086771B">
      <w:pPr>
        <w:pStyle w:val="paragraph"/>
      </w:pPr>
      <w:r w:rsidRPr="00CF2837">
        <w:lastRenderedPageBreak/>
        <w:tab/>
        <w:t>(f)</w:t>
      </w:r>
      <w:r w:rsidRPr="00CF2837">
        <w:tab/>
        <w:t xml:space="preserve">be accompanied by a statement in writing from each other person (if any) specified under </w:t>
      </w:r>
      <w:r w:rsidR="00CF2837">
        <w:t>paragraph (</w:t>
      </w:r>
      <w:r w:rsidRPr="00CF2837">
        <w:t>baa) indicating that the other person agrees to the making of the application.</w:t>
      </w:r>
    </w:p>
    <w:p w:rsidR="00622E84" w:rsidRPr="00CF2837" w:rsidRDefault="00622E84" w:rsidP="00204E05">
      <w:pPr>
        <w:pStyle w:val="subsection"/>
        <w:keepNext/>
        <w:keepLines/>
      </w:pPr>
      <w:r w:rsidRPr="00CF2837">
        <w:tab/>
        <w:t>(2A)</w:t>
      </w:r>
      <w:r w:rsidRPr="00CF2837">
        <w:tab/>
        <w:t xml:space="preserve">An application that lists eligible WCMG as an eligible energy source from which power is intended to be generated cannot be made after </w:t>
      </w:r>
      <w:r w:rsidR="0049579B" w:rsidRPr="00CF2837">
        <w:t>the day prescribed by the regulations for the purpose of this subsection</w:t>
      </w:r>
      <w:r w:rsidRPr="00CF2837">
        <w:t>.</w:t>
      </w:r>
    </w:p>
    <w:p w:rsidR="00025CDD" w:rsidRPr="00CF2837" w:rsidRDefault="00025CDD">
      <w:pPr>
        <w:pStyle w:val="subsection"/>
      </w:pPr>
      <w:r w:rsidRPr="00CF2837">
        <w:tab/>
        <w:t>(3)</w:t>
      </w:r>
      <w:r w:rsidRPr="00CF2837">
        <w:tab/>
        <w:t>The Regulator must enter details of the application on the register of applications for accredited power stations.</w:t>
      </w:r>
    </w:p>
    <w:p w:rsidR="00025CDD" w:rsidRPr="00CF2837" w:rsidRDefault="00025CDD" w:rsidP="002E2855">
      <w:pPr>
        <w:pStyle w:val="ActHead5"/>
      </w:pPr>
      <w:bookmarkStart w:id="26" w:name="_Toc453322823"/>
      <w:r w:rsidRPr="00CF2837">
        <w:rPr>
          <w:rStyle w:val="CharSectno"/>
        </w:rPr>
        <w:t>14</w:t>
      </w:r>
      <w:r w:rsidRPr="00CF2837">
        <w:t xml:space="preserve">  Regulator to determine certain matters</w:t>
      </w:r>
      <w:bookmarkEnd w:id="26"/>
    </w:p>
    <w:p w:rsidR="00025CDD" w:rsidRPr="00CF2837" w:rsidRDefault="00025CDD">
      <w:pPr>
        <w:pStyle w:val="subsection"/>
      </w:pPr>
      <w:r w:rsidRPr="00CF2837">
        <w:tab/>
        <w:t>(1)</w:t>
      </w:r>
      <w:r w:rsidRPr="00CF2837">
        <w:tab/>
        <w:t>If the Regulator receives an application that is properly made under section</w:t>
      </w:r>
      <w:r w:rsidR="00CF2837">
        <w:t> </w:t>
      </w:r>
      <w:r w:rsidRPr="00CF2837">
        <w:t>13, the Regulator must:</w:t>
      </w:r>
    </w:p>
    <w:p w:rsidR="00025CDD" w:rsidRPr="00CF2837" w:rsidRDefault="00025CDD">
      <w:pPr>
        <w:pStyle w:val="paragraph"/>
      </w:pPr>
      <w:r w:rsidRPr="00CF2837">
        <w:tab/>
        <w:t>(a)</w:t>
      </w:r>
      <w:r w:rsidRPr="00CF2837">
        <w:tab/>
        <w:t>determine which components of the system are to be taken to be a power station for the purposes of this Act; and</w:t>
      </w:r>
    </w:p>
    <w:p w:rsidR="00025CDD" w:rsidRPr="00CF2837" w:rsidRDefault="00025CDD">
      <w:pPr>
        <w:pStyle w:val="paragraph"/>
      </w:pPr>
      <w:r w:rsidRPr="00CF2837">
        <w:tab/>
        <w:t>(b)</w:t>
      </w:r>
      <w:r w:rsidRPr="00CF2837">
        <w:tab/>
        <w:t>determine whether the power station is eligible for accreditation.</w:t>
      </w:r>
    </w:p>
    <w:p w:rsidR="005E3C49" w:rsidRPr="00CF2837" w:rsidRDefault="005E3C49" w:rsidP="005E3C49">
      <w:pPr>
        <w:pStyle w:val="notetext"/>
      </w:pPr>
      <w:r w:rsidRPr="00CF2837">
        <w:t>Note:</w:t>
      </w:r>
      <w:r w:rsidRPr="00CF2837">
        <w:tab/>
        <w:t xml:space="preserve">A determination under </w:t>
      </w:r>
      <w:r w:rsidR="00CF2837">
        <w:t>paragraph (</w:t>
      </w:r>
      <w:r w:rsidRPr="00CF2837">
        <w:t>a) may be varied: see Division</w:t>
      </w:r>
      <w:r w:rsidR="00CF2837">
        <w:t> </w:t>
      </w:r>
      <w:r w:rsidRPr="00CF2837">
        <w:t>10.</w:t>
      </w:r>
    </w:p>
    <w:p w:rsidR="005E3C49" w:rsidRPr="00CF2837" w:rsidRDefault="005E3C49" w:rsidP="005E3C49">
      <w:pPr>
        <w:pStyle w:val="subsection"/>
      </w:pPr>
      <w:r w:rsidRPr="00CF2837">
        <w:tab/>
        <w:t>(1A)</w:t>
      </w:r>
      <w:r w:rsidRPr="00CF2837">
        <w:tab/>
        <w:t>If:</w:t>
      </w:r>
    </w:p>
    <w:p w:rsidR="005E3C49" w:rsidRPr="00CF2837" w:rsidRDefault="005E3C49" w:rsidP="005E3C49">
      <w:pPr>
        <w:pStyle w:val="paragraph"/>
      </w:pPr>
      <w:r w:rsidRPr="00CF2837">
        <w:tab/>
        <w:t>(a)</w:t>
      </w:r>
      <w:r w:rsidRPr="00CF2837">
        <w:tab/>
        <w:t>the Regulator gave a person a notice under subsection</w:t>
      </w:r>
      <w:r w:rsidR="00CF2837">
        <w:t> </w:t>
      </w:r>
      <w:r w:rsidRPr="00CF2837">
        <w:t>12B(1) in relation to the power station; and</w:t>
      </w:r>
    </w:p>
    <w:p w:rsidR="005E3C49" w:rsidRPr="00CF2837" w:rsidRDefault="005E3C49" w:rsidP="005E3C49">
      <w:pPr>
        <w:pStyle w:val="paragraph"/>
      </w:pPr>
      <w:r w:rsidRPr="00CF2837">
        <w:tab/>
        <w:t>(b)</w:t>
      </w:r>
      <w:r w:rsidRPr="00CF2837">
        <w:tab/>
        <w:t>the Regulator is satisfied that the components specified in the application under section</w:t>
      </w:r>
      <w:r w:rsidR="00CF2837">
        <w:t> </w:t>
      </w:r>
      <w:r w:rsidRPr="00CF2837">
        <w:t>13 are not materially different from the components specified under subsection</w:t>
      </w:r>
      <w:r w:rsidR="00CF2837">
        <w:t> </w:t>
      </w:r>
      <w:r w:rsidRPr="00CF2837">
        <w:t>12B(1);</w:t>
      </w:r>
    </w:p>
    <w:p w:rsidR="005E3C49" w:rsidRPr="00CF2837" w:rsidRDefault="005E3C49" w:rsidP="005E3C49">
      <w:pPr>
        <w:pStyle w:val="subsection2"/>
      </w:pPr>
      <w:r w:rsidRPr="00CF2837">
        <w:t xml:space="preserve">the Regulator must determine, under </w:t>
      </w:r>
      <w:r w:rsidR="00CF2837">
        <w:t>paragraph (</w:t>
      </w:r>
      <w:r w:rsidRPr="00CF2837">
        <w:t>1)(a) of this section, that the components specified in the application under section</w:t>
      </w:r>
      <w:r w:rsidR="00CF2837">
        <w:t> </w:t>
      </w:r>
      <w:r w:rsidRPr="00CF2837">
        <w:t>13 are taken to be a power station for the purposes of this Act.</w:t>
      </w:r>
    </w:p>
    <w:p w:rsidR="00025CDD" w:rsidRPr="00CF2837" w:rsidRDefault="00025CDD">
      <w:pPr>
        <w:pStyle w:val="subsection"/>
      </w:pPr>
      <w:r w:rsidRPr="00CF2837">
        <w:tab/>
        <w:t>(2)</w:t>
      </w:r>
      <w:r w:rsidRPr="00CF2837">
        <w:tab/>
        <w:t>A power station is eligible for accreditation if:</w:t>
      </w:r>
    </w:p>
    <w:p w:rsidR="00025CDD" w:rsidRPr="00CF2837" w:rsidRDefault="00025CDD">
      <w:pPr>
        <w:pStyle w:val="paragraph"/>
      </w:pPr>
      <w:r w:rsidRPr="00CF2837">
        <w:tab/>
        <w:t>(a)</w:t>
      </w:r>
      <w:r w:rsidRPr="00CF2837">
        <w:tab/>
        <w:t xml:space="preserve">some or all of the power generated by the power station is generated from an </w:t>
      </w:r>
      <w:r w:rsidR="00622E84" w:rsidRPr="00CF2837">
        <w:t>eligible energy source</w:t>
      </w:r>
      <w:r w:rsidRPr="00CF2837">
        <w:t>; and</w:t>
      </w:r>
    </w:p>
    <w:p w:rsidR="00025CDD" w:rsidRPr="00CF2837" w:rsidRDefault="00025CDD">
      <w:pPr>
        <w:pStyle w:val="paragraph"/>
      </w:pPr>
      <w:r w:rsidRPr="00CF2837">
        <w:tab/>
        <w:t>(b)</w:t>
      </w:r>
      <w:r w:rsidRPr="00CF2837">
        <w:tab/>
        <w:t>the power station satisfies any prescribed requirements.</w:t>
      </w:r>
    </w:p>
    <w:p w:rsidR="005E3C49" w:rsidRPr="00CF2837" w:rsidRDefault="005E3C49" w:rsidP="005E3C49">
      <w:pPr>
        <w:pStyle w:val="subsection"/>
      </w:pPr>
      <w:r w:rsidRPr="00CF2837">
        <w:lastRenderedPageBreak/>
        <w:tab/>
        <w:t>(2A)</w:t>
      </w:r>
      <w:r w:rsidRPr="00CF2837">
        <w:tab/>
        <w:t xml:space="preserve">However, a power station is not eligible for accreditation if the Regulator is satisfied that a previous determination under </w:t>
      </w:r>
      <w:r w:rsidR="00CF2837">
        <w:t>paragraph (</w:t>
      </w:r>
      <w:r w:rsidRPr="00CF2837">
        <w:t>1)(a) should be varied to include the components of the system specified in the application for accreditation.</w:t>
      </w:r>
    </w:p>
    <w:p w:rsidR="00025CDD" w:rsidRPr="00CF2837" w:rsidRDefault="00025CDD" w:rsidP="00204E05">
      <w:pPr>
        <w:pStyle w:val="subsection"/>
        <w:keepNext/>
        <w:keepLines/>
      </w:pPr>
      <w:r w:rsidRPr="00CF2837">
        <w:tab/>
        <w:t>(3)</w:t>
      </w:r>
      <w:r w:rsidRPr="00CF2837">
        <w:tab/>
        <w:t>If the Regulator determines that the power station is eligible for accreditation, the Regulator must also determine:</w:t>
      </w:r>
    </w:p>
    <w:p w:rsidR="00025CDD" w:rsidRPr="00CF2837" w:rsidRDefault="00025CDD">
      <w:pPr>
        <w:pStyle w:val="paragraph"/>
      </w:pPr>
      <w:r w:rsidRPr="00CF2837">
        <w:tab/>
        <w:t>(a)</w:t>
      </w:r>
      <w:r w:rsidRPr="00CF2837">
        <w:tab/>
        <w:t xml:space="preserve">the </w:t>
      </w:r>
      <w:r w:rsidRPr="00CF2837">
        <w:rPr>
          <w:b/>
          <w:i/>
        </w:rPr>
        <w:t>1997 eligible renewable power baseline</w:t>
      </w:r>
      <w:r w:rsidRPr="00CF2837">
        <w:t xml:space="preserve"> for the power station; and</w:t>
      </w:r>
    </w:p>
    <w:p w:rsidR="00025CDD" w:rsidRPr="00CF2837" w:rsidRDefault="00025CDD">
      <w:pPr>
        <w:pStyle w:val="paragraph"/>
      </w:pPr>
      <w:r w:rsidRPr="00CF2837">
        <w:tab/>
        <w:t>(b)</w:t>
      </w:r>
      <w:r w:rsidRPr="00CF2837">
        <w:tab/>
        <w:t xml:space="preserve">any energy sources used by the power station that are not </w:t>
      </w:r>
      <w:r w:rsidR="00622E84" w:rsidRPr="00CF2837">
        <w:t>eligible energy sources; and</w:t>
      </w:r>
    </w:p>
    <w:p w:rsidR="00622E84" w:rsidRPr="00CF2837" w:rsidRDefault="00622E84" w:rsidP="00622E84">
      <w:pPr>
        <w:pStyle w:val="paragraph"/>
      </w:pPr>
      <w:r w:rsidRPr="00CF2837">
        <w:tab/>
        <w:t>(c)</w:t>
      </w:r>
      <w:r w:rsidRPr="00CF2837">
        <w:tab/>
        <w:t xml:space="preserve">if some or all of the power generated by the power station is generated from eligible WCMG—the </w:t>
      </w:r>
      <w:r w:rsidRPr="00CF2837">
        <w:rPr>
          <w:b/>
          <w:i/>
        </w:rPr>
        <w:t>2008 WCMG limit</w:t>
      </w:r>
      <w:r w:rsidRPr="00CF2837">
        <w:t xml:space="preserve"> for the power station.</w:t>
      </w:r>
    </w:p>
    <w:p w:rsidR="005E3C49" w:rsidRPr="00CF2837" w:rsidRDefault="005E3C49" w:rsidP="005E3C49">
      <w:pPr>
        <w:pStyle w:val="notetext"/>
      </w:pPr>
      <w:r w:rsidRPr="00CF2837">
        <w:t>Note:</w:t>
      </w:r>
      <w:r w:rsidRPr="00CF2837">
        <w:tab/>
        <w:t xml:space="preserve">The 1997 eligible renewable power baseline </w:t>
      </w:r>
      <w:r w:rsidR="00622E84" w:rsidRPr="00CF2837">
        <w:t xml:space="preserve">or the 2008 WCMG limit </w:t>
      </w:r>
      <w:r w:rsidRPr="00CF2837">
        <w:t>for a power station may be varied: see Division</w:t>
      </w:r>
      <w:r w:rsidR="00CF2837">
        <w:t> </w:t>
      </w:r>
      <w:r w:rsidRPr="00CF2837">
        <w:t>12.</w:t>
      </w:r>
    </w:p>
    <w:p w:rsidR="00025CDD" w:rsidRPr="00CF2837" w:rsidRDefault="00025CDD">
      <w:pPr>
        <w:pStyle w:val="subsection"/>
      </w:pPr>
      <w:r w:rsidRPr="00CF2837">
        <w:tab/>
        <w:t>(4)</w:t>
      </w:r>
      <w:r w:rsidRPr="00CF2837">
        <w:tab/>
        <w:t xml:space="preserve">The Regulator must determine the matters specified in </w:t>
      </w:r>
      <w:r w:rsidR="00CF2837">
        <w:t>paragraphs (</w:t>
      </w:r>
      <w:r w:rsidR="005E3C49" w:rsidRPr="00CF2837">
        <w:t>1)(a)</w:t>
      </w:r>
      <w:r w:rsidR="00D93D41" w:rsidRPr="00CF2837">
        <w:t xml:space="preserve">, (3)(a) and (3)(c) </w:t>
      </w:r>
      <w:r w:rsidRPr="00CF2837">
        <w:t>in accordance with guidelines prescribed in the regulations.</w:t>
      </w:r>
    </w:p>
    <w:p w:rsidR="00025CDD" w:rsidRPr="00CF2837" w:rsidRDefault="00025CDD">
      <w:pPr>
        <w:pStyle w:val="subsection"/>
      </w:pPr>
      <w:r w:rsidRPr="00CF2837">
        <w:tab/>
        <w:t>(5)</w:t>
      </w:r>
      <w:r w:rsidRPr="00CF2837">
        <w:tab/>
        <w:t>To avoid doubt:</w:t>
      </w:r>
    </w:p>
    <w:p w:rsidR="00025CDD" w:rsidRPr="00CF2837" w:rsidRDefault="00025CDD">
      <w:pPr>
        <w:pStyle w:val="paragraph"/>
      </w:pPr>
      <w:r w:rsidRPr="00CF2837">
        <w:tab/>
        <w:t>(a)</w:t>
      </w:r>
      <w:r w:rsidRPr="00CF2837">
        <w:tab/>
        <w:t>the regulations may provide that a power station includes components that are integral to the operation of the power station or to the generation of electricity by the power station; and</w:t>
      </w:r>
    </w:p>
    <w:p w:rsidR="00025CDD" w:rsidRPr="00CF2837" w:rsidRDefault="00025CDD">
      <w:pPr>
        <w:pStyle w:val="paragraph"/>
      </w:pPr>
      <w:r w:rsidRPr="00CF2837">
        <w:tab/>
        <w:t>(b)</w:t>
      </w:r>
      <w:r w:rsidRPr="00CF2837">
        <w:tab/>
        <w:t>the 1997 eligible renewable power baseline for a power station may be nil.</w:t>
      </w:r>
    </w:p>
    <w:p w:rsidR="00025CDD" w:rsidRPr="00CF2837" w:rsidRDefault="00025CDD" w:rsidP="002E2855">
      <w:pPr>
        <w:pStyle w:val="ActHead5"/>
      </w:pPr>
      <w:bookmarkStart w:id="27" w:name="_Toc453322824"/>
      <w:r w:rsidRPr="00CF2837">
        <w:rPr>
          <w:rStyle w:val="CharSectno"/>
        </w:rPr>
        <w:t>15</w:t>
      </w:r>
      <w:r w:rsidRPr="00CF2837">
        <w:t xml:space="preserve">  Regulator to approve or refuse application</w:t>
      </w:r>
      <w:bookmarkEnd w:id="27"/>
    </w:p>
    <w:p w:rsidR="00025CDD" w:rsidRPr="00CF2837" w:rsidRDefault="00025CDD">
      <w:pPr>
        <w:pStyle w:val="subsection"/>
      </w:pPr>
      <w:r w:rsidRPr="00CF2837">
        <w:tab/>
      </w:r>
      <w:r w:rsidRPr="00CF2837">
        <w:tab/>
        <w:t>If the Regulator determines that a power station is eligible for accreditation, the Regulator must approve the application. In any other case, the Regulator must refuse the application.</w:t>
      </w:r>
    </w:p>
    <w:p w:rsidR="005E3C49" w:rsidRPr="00CF2837" w:rsidRDefault="005E3C49" w:rsidP="005E3C49">
      <w:pPr>
        <w:pStyle w:val="notetext"/>
      </w:pPr>
      <w:r w:rsidRPr="00CF2837">
        <w:t>Note:</w:t>
      </w:r>
      <w:r w:rsidRPr="00CF2837">
        <w:tab/>
        <w:t>The accreditation of an accredited power station may be suspended: see Division</w:t>
      </w:r>
      <w:r w:rsidR="00CF2837">
        <w:t> </w:t>
      </w:r>
      <w:r w:rsidRPr="00CF2837">
        <w:t>11.</w:t>
      </w:r>
    </w:p>
    <w:p w:rsidR="005E3C49" w:rsidRPr="00CF2837" w:rsidRDefault="005E3C49" w:rsidP="005E3C49">
      <w:pPr>
        <w:pStyle w:val="ActHead5"/>
      </w:pPr>
      <w:bookmarkStart w:id="28" w:name="_Toc453322825"/>
      <w:r w:rsidRPr="00CF2837">
        <w:rPr>
          <w:rStyle w:val="CharSectno"/>
        </w:rPr>
        <w:lastRenderedPageBreak/>
        <w:t>15A</w:t>
      </w:r>
      <w:r w:rsidRPr="00CF2837">
        <w:t xml:space="preserve">  Time limit for deciding applications</w:t>
      </w:r>
      <w:bookmarkEnd w:id="28"/>
    </w:p>
    <w:p w:rsidR="00622E84" w:rsidRPr="00CF2837" w:rsidRDefault="00622E84" w:rsidP="00622E84">
      <w:pPr>
        <w:pStyle w:val="SubsectionHead"/>
      </w:pPr>
      <w:r w:rsidRPr="00CF2837">
        <w:t>General rule</w:t>
      </w:r>
    </w:p>
    <w:p w:rsidR="005E3C49" w:rsidRPr="00CF2837" w:rsidRDefault="005E3C49" w:rsidP="005E3C49">
      <w:pPr>
        <w:pStyle w:val="subsection"/>
      </w:pPr>
      <w:r w:rsidRPr="00CF2837">
        <w:tab/>
        <w:t>(1)</w:t>
      </w:r>
      <w:r w:rsidRPr="00CF2837">
        <w:tab/>
      </w:r>
      <w:r w:rsidR="00622E84" w:rsidRPr="00CF2837">
        <w:t xml:space="preserve">Subject to </w:t>
      </w:r>
      <w:r w:rsidR="00CF2837">
        <w:t>subsection (</w:t>
      </w:r>
      <w:r w:rsidR="00622E84" w:rsidRPr="00CF2837">
        <w:t>3), the</w:t>
      </w:r>
      <w:r w:rsidRPr="00CF2837">
        <w:t xml:space="preserve"> Regulator must decide an application that is properly made under section</w:t>
      </w:r>
      <w:r w:rsidR="00CF2837">
        <w:t> </w:t>
      </w:r>
      <w:r w:rsidRPr="00CF2837">
        <w:t>13 within:</w:t>
      </w:r>
    </w:p>
    <w:p w:rsidR="005E3C49" w:rsidRPr="00CF2837" w:rsidRDefault="005E3C49" w:rsidP="005E3C49">
      <w:pPr>
        <w:pStyle w:val="paragraph"/>
      </w:pPr>
      <w:r w:rsidRPr="00CF2837">
        <w:tab/>
        <w:t>(a)</w:t>
      </w:r>
      <w:r w:rsidRPr="00CF2837">
        <w:tab/>
        <w:t>the period of 6 weeks beginning on the day the Regulator received the application; or</w:t>
      </w:r>
    </w:p>
    <w:p w:rsidR="005E3C49" w:rsidRPr="00CF2837" w:rsidRDefault="005E3C49" w:rsidP="005E3C49">
      <w:pPr>
        <w:pStyle w:val="paragraph"/>
      </w:pPr>
      <w:r w:rsidRPr="00CF2837">
        <w:tab/>
        <w:t>(b)</w:t>
      </w:r>
      <w:r w:rsidRPr="00CF2837">
        <w:tab/>
        <w:t>if, before the end of that period, the Regulator and applicant agree to a longer period—that longer period.</w:t>
      </w:r>
    </w:p>
    <w:p w:rsidR="005E3C49" w:rsidRPr="00CF2837" w:rsidRDefault="005E3C49" w:rsidP="005E3C49">
      <w:pPr>
        <w:pStyle w:val="subsection"/>
      </w:pPr>
      <w:r w:rsidRPr="00CF2837">
        <w:tab/>
        <w:t>(2)</w:t>
      </w:r>
      <w:r w:rsidRPr="00CF2837">
        <w:tab/>
        <w:t xml:space="preserve">If the Regulator has not decided the application within the period applicable under </w:t>
      </w:r>
      <w:r w:rsidR="00CF2837">
        <w:t>subsection (</w:t>
      </w:r>
      <w:r w:rsidRPr="00CF2837">
        <w:t>1), the Regulator is taken, at the end of that period, to have made a decision under section</w:t>
      </w:r>
      <w:r w:rsidR="00CF2837">
        <w:t> </w:t>
      </w:r>
      <w:r w:rsidRPr="00CF2837">
        <w:t>15 refusing the application.</w:t>
      </w:r>
    </w:p>
    <w:p w:rsidR="00622E84" w:rsidRPr="00CF2837" w:rsidRDefault="00622E84" w:rsidP="00622E84">
      <w:pPr>
        <w:pStyle w:val="SubsectionHead"/>
      </w:pPr>
      <w:r w:rsidRPr="00CF2837">
        <w:t>Applications that list eligible WCMG as an eligible energy source</w:t>
      </w:r>
    </w:p>
    <w:p w:rsidR="00622E84" w:rsidRPr="00CF2837" w:rsidRDefault="00622E84" w:rsidP="00622E84">
      <w:pPr>
        <w:pStyle w:val="subsection"/>
      </w:pPr>
      <w:r w:rsidRPr="00CF2837">
        <w:tab/>
        <w:t>(3)</w:t>
      </w:r>
      <w:r w:rsidRPr="00CF2837">
        <w:tab/>
        <w:t>If an application that is properly made under section</w:t>
      </w:r>
      <w:r w:rsidR="00CF2837">
        <w:t> </w:t>
      </w:r>
      <w:r w:rsidRPr="00CF2837">
        <w:t xml:space="preserve">13 lists eligible WCMG as an eligible energy source from which power is intended to be generated, the Regulator must decide the application </w:t>
      </w:r>
      <w:r w:rsidR="0049579B" w:rsidRPr="00CF2837">
        <w:t>before the end of the period of 6 months starting on the day referred to in subsection</w:t>
      </w:r>
      <w:r w:rsidR="00CF2837">
        <w:t> </w:t>
      </w:r>
      <w:r w:rsidR="0049579B" w:rsidRPr="00CF2837">
        <w:t>13(2A)</w:t>
      </w:r>
      <w:r w:rsidRPr="00CF2837">
        <w:t>.</w:t>
      </w:r>
    </w:p>
    <w:p w:rsidR="00622E84" w:rsidRPr="00CF2837" w:rsidRDefault="00622E84" w:rsidP="00622E84">
      <w:pPr>
        <w:pStyle w:val="subsection"/>
      </w:pPr>
      <w:r w:rsidRPr="00CF2837">
        <w:tab/>
        <w:t>(4)</w:t>
      </w:r>
      <w:r w:rsidRPr="00CF2837">
        <w:tab/>
        <w:t>If the Regulator does not decide the application on or before that day, the Regulator is taken, on the following day, to have made a decision under section</w:t>
      </w:r>
      <w:r w:rsidR="00CF2837">
        <w:t> </w:t>
      </w:r>
      <w:r w:rsidRPr="00CF2837">
        <w:t>15 refusing the application.</w:t>
      </w:r>
    </w:p>
    <w:p w:rsidR="005E3C49" w:rsidRPr="00CF2837" w:rsidRDefault="005E3C49" w:rsidP="005E3C49">
      <w:pPr>
        <w:pStyle w:val="ActHead5"/>
      </w:pPr>
      <w:bookmarkStart w:id="29" w:name="_Toc453322826"/>
      <w:r w:rsidRPr="00CF2837">
        <w:rPr>
          <w:rStyle w:val="CharSectno"/>
        </w:rPr>
        <w:t>15B</w:t>
      </w:r>
      <w:r w:rsidRPr="00CF2837">
        <w:t xml:space="preserve">  Nominated person for power station</w:t>
      </w:r>
      <w:bookmarkEnd w:id="29"/>
    </w:p>
    <w:p w:rsidR="005E3C49" w:rsidRPr="00CF2837" w:rsidRDefault="005E3C49" w:rsidP="005E3C49">
      <w:pPr>
        <w:pStyle w:val="subsection"/>
      </w:pPr>
      <w:r w:rsidRPr="00CF2837">
        <w:tab/>
      </w:r>
      <w:r w:rsidRPr="00CF2837">
        <w:tab/>
        <w:t>If the Regulator approves an application, the applicant becomes the nominated person for the accredited power station.</w:t>
      </w:r>
    </w:p>
    <w:p w:rsidR="005E3C49" w:rsidRPr="00CF2837" w:rsidRDefault="005E3C49" w:rsidP="005E3C49">
      <w:pPr>
        <w:pStyle w:val="notetext"/>
      </w:pPr>
      <w:r w:rsidRPr="00CF2837">
        <w:t>Note:</w:t>
      </w:r>
      <w:r w:rsidRPr="00CF2837">
        <w:tab/>
        <w:t>The nominated person for the power station is able to create certificates for electricity generated by the power station: see section</w:t>
      </w:r>
      <w:r w:rsidR="00CF2837">
        <w:t> </w:t>
      </w:r>
      <w:r w:rsidRPr="00CF2837">
        <w:t>18. The nominated person may change: see Division</w:t>
      </w:r>
      <w:r w:rsidR="00CF2837">
        <w:t> </w:t>
      </w:r>
      <w:r w:rsidRPr="00CF2837">
        <w:t>9.</w:t>
      </w:r>
    </w:p>
    <w:p w:rsidR="00025CDD" w:rsidRPr="00CF2837" w:rsidRDefault="00025CDD" w:rsidP="002E2855">
      <w:pPr>
        <w:pStyle w:val="ActHead5"/>
      </w:pPr>
      <w:bookmarkStart w:id="30" w:name="_Toc453322827"/>
      <w:r w:rsidRPr="00CF2837">
        <w:rPr>
          <w:rStyle w:val="CharSectno"/>
        </w:rPr>
        <w:lastRenderedPageBreak/>
        <w:t>16</w:t>
      </w:r>
      <w:r w:rsidRPr="00CF2837">
        <w:t xml:space="preserve">  Regulator to allocate identification codes</w:t>
      </w:r>
      <w:bookmarkEnd w:id="30"/>
    </w:p>
    <w:p w:rsidR="00025CDD" w:rsidRPr="00CF2837" w:rsidRDefault="00025CDD">
      <w:pPr>
        <w:pStyle w:val="subsection"/>
      </w:pPr>
      <w:r w:rsidRPr="00CF2837">
        <w:tab/>
      </w:r>
      <w:r w:rsidRPr="00CF2837">
        <w:tab/>
        <w:t>If the Regulator approves an application, the Regulator must allocate the power station a unique identification code and advise the applicant of the code.</w:t>
      </w:r>
    </w:p>
    <w:p w:rsidR="005E3C49" w:rsidRPr="00CF2837" w:rsidRDefault="005E3C49" w:rsidP="005E3C49">
      <w:pPr>
        <w:pStyle w:val="ActHead5"/>
      </w:pPr>
      <w:bookmarkStart w:id="31" w:name="_Toc453322828"/>
      <w:r w:rsidRPr="00CF2837">
        <w:rPr>
          <w:rStyle w:val="CharSectno"/>
        </w:rPr>
        <w:t>17</w:t>
      </w:r>
      <w:r w:rsidRPr="00CF2837">
        <w:t xml:space="preserve">  What is an </w:t>
      </w:r>
      <w:r w:rsidRPr="00CF2837">
        <w:rPr>
          <w:i/>
        </w:rPr>
        <w:t>eligible renewable energy source</w:t>
      </w:r>
      <w:r w:rsidRPr="00CF2837">
        <w:t>?</w:t>
      </w:r>
      <w:bookmarkEnd w:id="31"/>
    </w:p>
    <w:p w:rsidR="005E3C49" w:rsidRPr="00CF2837" w:rsidRDefault="005E3C49" w:rsidP="005E3C49">
      <w:pPr>
        <w:pStyle w:val="subsection"/>
      </w:pPr>
      <w:r w:rsidRPr="00CF2837">
        <w:tab/>
        <w:t>(1)</w:t>
      </w:r>
      <w:r w:rsidRPr="00CF2837">
        <w:tab/>
        <w:t xml:space="preserve">The following energy sources are </w:t>
      </w:r>
      <w:r w:rsidRPr="00CF2837">
        <w:rPr>
          <w:b/>
          <w:i/>
        </w:rPr>
        <w:t>eligible renewable energy sources</w:t>
      </w:r>
      <w:r w:rsidRPr="00CF2837">
        <w:t>:</w:t>
      </w:r>
    </w:p>
    <w:p w:rsidR="005E3C49" w:rsidRPr="00CF2837" w:rsidRDefault="005E3C49" w:rsidP="005E3C49">
      <w:pPr>
        <w:pStyle w:val="paragraph"/>
      </w:pPr>
      <w:r w:rsidRPr="00CF2837">
        <w:tab/>
        <w:t>(a)</w:t>
      </w:r>
      <w:r w:rsidRPr="00CF2837">
        <w:tab/>
        <w:t>hydro;</w:t>
      </w:r>
    </w:p>
    <w:p w:rsidR="005E3C49" w:rsidRPr="00CF2837" w:rsidRDefault="005E3C49" w:rsidP="005E3C49">
      <w:pPr>
        <w:pStyle w:val="paragraph"/>
      </w:pPr>
      <w:r w:rsidRPr="00CF2837">
        <w:tab/>
        <w:t>(b)</w:t>
      </w:r>
      <w:r w:rsidRPr="00CF2837">
        <w:tab/>
        <w:t>wave;</w:t>
      </w:r>
    </w:p>
    <w:p w:rsidR="005E3C49" w:rsidRPr="00CF2837" w:rsidRDefault="005E3C49" w:rsidP="005E3C49">
      <w:pPr>
        <w:pStyle w:val="paragraph"/>
      </w:pPr>
      <w:r w:rsidRPr="00CF2837">
        <w:tab/>
        <w:t>(c)</w:t>
      </w:r>
      <w:r w:rsidRPr="00CF2837">
        <w:tab/>
        <w:t>tide;</w:t>
      </w:r>
    </w:p>
    <w:p w:rsidR="005E3C49" w:rsidRPr="00CF2837" w:rsidRDefault="005E3C49" w:rsidP="005E3C49">
      <w:pPr>
        <w:pStyle w:val="paragraph"/>
      </w:pPr>
      <w:r w:rsidRPr="00CF2837">
        <w:tab/>
        <w:t>(d)</w:t>
      </w:r>
      <w:r w:rsidRPr="00CF2837">
        <w:tab/>
        <w:t>ocean;</w:t>
      </w:r>
    </w:p>
    <w:p w:rsidR="005E3C49" w:rsidRPr="00CF2837" w:rsidRDefault="005E3C49" w:rsidP="005E3C49">
      <w:pPr>
        <w:pStyle w:val="paragraph"/>
      </w:pPr>
      <w:r w:rsidRPr="00CF2837">
        <w:tab/>
        <w:t>(e)</w:t>
      </w:r>
      <w:r w:rsidRPr="00CF2837">
        <w:tab/>
        <w:t>wind;</w:t>
      </w:r>
    </w:p>
    <w:p w:rsidR="005E3C49" w:rsidRPr="00CF2837" w:rsidRDefault="005E3C49" w:rsidP="005E3C49">
      <w:pPr>
        <w:pStyle w:val="paragraph"/>
      </w:pPr>
      <w:r w:rsidRPr="00CF2837">
        <w:tab/>
        <w:t>(f)</w:t>
      </w:r>
      <w:r w:rsidRPr="00CF2837">
        <w:tab/>
        <w:t>solar;</w:t>
      </w:r>
    </w:p>
    <w:p w:rsidR="005E3C49" w:rsidRPr="00CF2837" w:rsidRDefault="005E3C49" w:rsidP="005E3C49">
      <w:pPr>
        <w:pStyle w:val="paragraph"/>
      </w:pPr>
      <w:r w:rsidRPr="00CF2837">
        <w:tab/>
        <w:t>(g)</w:t>
      </w:r>
      <w:r w:rsidRPr="00CF2837">
        <w:tab/>
        <w:t>geothermal</w:t>
      </w:r>
      <w:r w:rsidR="00CF2837">
        <w:noBreakHyphen/>
      </w:r>
      <w:r w:rsidRPr="00CF2837">
        <w:t>aquifer;</w:t>
      </w:r>
    </w:p>
    <w:p w:rsidR="005E3C49" w:rsidRPr="00CF2837" w:rsidRDefault="005E3C49" w:rsidP="005E3C49">
      <w:pPr>
        <w:pStyle w:val="paragraph"/>
      </w:pPr>
      <w:r w:rsidRPr="00CF2837">
        <w:tab/>
        <w:t>(h)</w:t>
      </w:r>
      <w:r w:rsidRPr="00CF2837">
        <w:tab/>
        <w:t>hot dry rock;</w:t>
      </w:r>
    </w:p>
    <w:p w:rsidR="005E3C49" w:rsidRPr="00CF2837" w:rsidRDefault="005E3C49" w:rsidP="005E3C49">
      <w:pPr>
        <w:pStyle w:val="paragraph"/>
      </w:pPr>
      <w:r w:rsidRPr="00CF2837">
        <w:tab/>
        <w:t>(i)</w:t>
      </w:r>
      <w:r w:rsidRPr="00CF2837">
        <w:tab/>
        <w:t>energy crops;</w:t>
      </w:r>
    </w:p>
    <w:p w:rsidR="005E3C49" w:rsidRPr="00CF2837" w:rsidRDefault="005E3C49" w:rsidP="005E3C49">
      <w:pPr>
        <w:pStyle w:val="paragraph"/>
      </w:pPr>
      <w:r w:rsidRPr="00CF2837">
        <w:tab/>
        <w:t>(j)</w:t>
      </w:r>
      <w:r w:rsidRPr="00CF2837">
        <w:tab/>
        <w:t>wood waste;</w:t>
      </w:r>
    </w:p>
    <w:p w:rsidR="005E3C49" w:rsidRPr="00CF2837" w:rsidRDefault="005E3C49" w:rsidP="005E3C49">
      <w:pPr>
        <w:pStyle w:val="paragraph"/>
      </w:pPr>
      <w:r w:rsidRPr="00CF2837">
        <w:tab/>
        <w:t>(k)</w:t>
      </w:r>
      <w:r w:rsidRPr="00CF2837">
        <w:tab/>
        <w:t>agricultural waste;</w:t>
      </w:r>
    </w:p>
    <w:p w:rsidR="005E3C49" w:rsidRPr="00CF2837" w:rsidRDefault="005E3C49" w:rsidP="005E3C49">
      <w:pPr>
        <w:pStyle w:val="paragraph"/>
      </w:pPr>
      <w:r w:rsidRPr="00CF2837">
        <w:tab/>
        <w:t>(l)</w:t>
      </w:r>
      <w:r w:rsidRPr="00CF2837">
        <w:tab/>
        <w:t>waste from processing of agricultural products;</w:t>
      </w:r>
    </w:p>
    <w:p w:rsidR="005E3C49" w:rsidRPr="00CF2837" w:rsidRDefault="005E3C49" w:rsidP="005E3C49">
      <w:pPr>
        <w:pStyle w:val="paragraph"/>
      </w:pPr>
      <w:r w:rsidRPr="00CF2837">
        <w:tab/>
        <w:t>(m)</w:t>
      </w:r>
      <w:r w:rsidRPr="00CF2837">
        <w:tab/>
        <w:t>food waste;</w:t>
      </w:r>
    </w:p>
    <w:p w:rsidR="005E3C49" w:rsidRPr="00CF2837" w:rsidRDefault="005E3C49" w:rsidP="005E3C49">
      <w:pPr>
        <w:pStyle w:val="paragraph"/>
      </w:pPr>
      <w:r w:rsidRPr="00CF2837">
        <w:tab/>
        <w:t>(n)</w:t>
      </w:r>
      <w:r w:rsidRPr="00CF2837">
        <w:tab/>
        <w:t>food processing waste;</w:t>
      </w:r>
    </w:p>
    <w:p w:rsidR="005E3C49" w:rsidRPr="00CF2837" w:rsidRDefault="005E3C49" w:rsidP="005E3C49">
      <w:pPr>
        <w:pStyle w:val="paragraph"/>
      </w:pPr>
      <w:r w:rsidRPr="00CF2837">
        <w:tab/>
        <w:t>(o)</w:t>
      </w:r>
      <w:r w:rsidRPr="00CF2837">
        <w:tab/>
        <w:t>bagasse;</w:t>
      </w:r>
    </w:p>
    <w:p w:rsidR="005E3C49" w:rsidRPr="00CF2837" w:rsidRDefault="005E3C49" w:rsidP="005E3C49">
      <w:pPr>
        <w:pStyle w:val="paragraph"/>
      </w:pPr>
      <w:r w:rsidRPr="00CF2837">
        <w:tab/>
        <w:t>(p)</w:t>
      </w:r>
      <w:r w:rsidRPr="00CF2837">
        <w:tab/>
        <w:t>black liquor;</w:t>
      </w:r>
    </w:p>
    <w:p w:rsidR="005E3C49" w:rsidRPr="00CF2837" w:rsidRDefault="005E3C49" w:rsidP="005E3C49">
      <w:pPr>
        <w:pStyle w:val="paragraph"/>
      </w:pPr>
      <w:r w:rsidRPr="00CF2837">
        <w:tab/>
        <w:t>(q)</w:t>
      </w:r>
      <w:r w:rsidRPr="00CF2837">
        <w:tab/>
        <w:t>biomass</w:t>
      </w:r>
      <w:r w:rsidR="00CF2837">
        <w:noBreakHyphen/>
      </w:r>
      <w:r w:rsidRPr="00CF2837">
        <w:t>based components of municipal solid waste;</w:t>
      </w:r>
    </w:p>
    <w:p w:rsidR="005E3C49" w:rsidRPr="00CF2837" w:rsidRDefault="005E3C49" w:rsidP="005E3C49">
      <w:pPr>
        <w:pStyle w:val="paragraph"/>
      </w:pPr>
      <w:r w:rsidRPr="00CF2837">
        <w:tab/>
        <w:t>(r)</w:t>
      </w:r>
      <w:r w:rsidRPr="00CF2837">
        <w:tab/>
        <w:t>landfill gas;</w:t>
      </w:r>
    </w:p>
    <w:p w:rsidR="005E3C49" w:rsidRPr="00CF2837" w:rsidRDefault="005E3C49" w:rsidP="005E3C49">
      <w:pPr>
        <w:pStyle w:val="paragraph"/>
      </w:pPr>
      <w:r w:rsidRPr="00CF2837">
        <w:tab/>
        <w:t>(s)</w:t>
      </w:r>
      <w:r w:rsidRPr="00CF2837">
        <w:tab/>
        <w:t>sewage gas and biomass</w:t>
      </w:r>
      <w:r w:rsidR="00CF2837">
        <w:noBreakHyphen/>
      </w:r>
      <w:r w:rsidRPr="00CF2837">
        <w:t>based components of sewage;</w:t>
      </w:r>
    </w:p>
    <w:p w:rsidR="005E3C49" w:rsidRPr="00CF2837" w:rsidRDefault="005E3C49" w:rsidP="005E3C49">
      <w:pPr>
        <w:pStyle w:val="paragraph"/>
      </w:pPr>
      <w:r w:rsidRPr="00CF2837">
        <w:tab/>
        <w:t>(t)</w:t>
      </w:r>
      <w:r w:rsidRPr="00CF2837">
        <w:tab/>
        <w:t>any other energy source prescribed by the regulations.</w:t>
      </w:r>
    </w:p>
    <w:p w:rsidR="005E3C49" w:rsidRPr="00CF2837" w:rsidRDefault="005E3C49" w:rsidP="005E3C49">
      <w:pPr>
        <w:pStyle w:val="subsection"/>
      </w:pPr>
      <w:r w:rsidRPr="00CF2837">
        <w:tab/>
        <w:t>(2)</w:t>
      </w:r>
      <w:r w:rsidRPr="00CF2837">
        <w:tab/>
        <w:t xml:space="preserve">Despite </w:t>
      </w:r>
      <w:r w:rsidR="00CF2837">
        <w:t>subsection (</w:t>
      </w:r>
      <w:r w:rsidRPr="00CF2837">
        <w:t>1), the following energy sources are not eligible renewable energy sources:</w:t>
      </w:r>
    </w:p>
    <w:p w:rsidR="005E3C49" w:rsidRPr="00CF2837" w:rsidRDefault="005E3C49" w:rsidP="005E3C49">
      <w:pPr>
        <w:pStyle w:val="paragraph"/>
      </w:pPr>
      <w:r w:rsidRPr="00CF2837">
        <w:tab/>
        <w:t>(a)</w:t>
      </w:r>
      <w:r w:rsidRPr="00CF2837">
        <w:tab/>
        <w:t>fossil fuels;</w:t>
      </w:r>
    </w:p>
    <w:p w:rsidR="005E3C49" w:rsidRPr="00CF2837" w:rsidRDefault="005E3C49" w:rsidP="005E3C49">
      <w:pPr>
        <w:pStyle w:val="paragraph"/>
      </w:pPr>
      <w:r w:rsidRPr="00CF2837">
        <w:tab/>
        <w:t>(b)</w:t>
      </w:r>
      <w:r w:rsidRPr="00CF2837">
        <w:tab/>
        <w:t>materials or waste products derived from fossil fuels.</w:t>
      </w:r>
    </w:p>
    <w:p w:rsidR="005E3C49" w:rsidRPr="00CF2837" w:rsidRDefault="005E3C49" w:rsidP="005E3C49">
      <w:pPr>
        <w:pStyle w:val="SubsectionHead"/>
      </w:pPr>
      <w:r w:rsidRPr="00CF2837">
        <w:lastRenderedPageBreak/>
        <w:t>Regulations</w:t>
      </w:r>
    </w:p>
    <w:p w:rsidR="005E3C49" w:rsidRPr="00CF2837" w:rsidRDefault="005E3C49" w:rsidP="005E3C49">
      <w:pPr>
        <w:pStyle w:val="subsection"/>
      </w:pPr>
      <w:r w:rsidRPr="00CF2837">
        <w:tab/>
        <w:t>(3)</w:t>
      </w:r>
      <w:r w:rsidRPr="00CF2837">
        <w:tab/>
        <w:t xml:space="preserve">For the purposes of this Act, the regulations may provide that an energy source referred to in </w:t>
      </w:r>
      <w:r w:rsidR="00CF2837">
        <w:t>subsection (</w:t>
      </w:r>
      <w:r w:rsidRPr="00CF2837">
        <w:t>1) or (2) has the meaning prescribed by the regulations.</w:t>
      </w:r>
    </w:p>
    <w:p w:rsidR="005E3C49" w:rsidRPr="00CF2837" w:rsidRDefault="005E3C49" w:rsidP="005E3C49">
      <w:pPr>
        <w:pStyle w:val="subsection"/>
      </w:pPr>
      <w:r w:rsidRPr="00CF2837">
        <w:tab/>
        <w:t>(4)</w:t>
      </w:r>
      <w:r w:rsidRPr="00CF2837">
        <w:tab/>
        <w:t xml:space="preserve">For the purposes of this Act, the regulations may make provision for and in relation to limiting the meaning of an energy source referred to in </w:t>
      </w:r>
      <w:r w:rsidR="00CF2837">
        <w:t>subsection (</w:t>
      </w:r>
      <w:r w:rsidRPr="00CF2837">
        <w:t>1).</w:t>
      </w:r>
    </w:p>
    <w:p w:rsidR="005E3C49" w:rsidRPr="00CF2837" w:rsidRDefault="005E3C49" w:rsidP="005E3C49">
      <w:pPr>
        <w:pStyle w:val="subsection"/>
      </w:pPr>
      <w:r w:rsidRPr="00CF2837">
        <w:tab/>
        <w:t>(5)</w:t>
      </w:r>
      <w:r w:rsidRPr="00CF2837">
        <w:tab/>
        <w:t xml:space="preserve">For the purposes of this Act, the regulations may make provision for and in relation to extending the meaning of an energy source referred to in </w:t>
      </w:r>
      <w:r w:rsidR="00CF2837">
        <w:t>subsection (</w:t>
      </w:r>
      <w:r w:rsidRPr="00CF2837">
        <w:t>2).</w:t>
      </w:r>
    </w:p>
    <w:p w:rsidR="005A5AC2" w:rsidRPr="00CF2837" w:rsidRDefault="005A5AC2" w:rsidP="005A5AC2">
      <w:pPr>
        <w:pStyle w:val="ActHead5"/>
      </w:pPr>
      <w:bookmarkStart w:id="32" w:name="_Toc453322829"/>
      <w:r w:rsidRPr="00CF2837">
        <w:rPr>
          <w:rStyle w:val="CharSectno"/>
        </w:rPr>
        <w:t>17A</w:t>
      </w:r>
      <w:r w:rsidRPr="00CF2837">
        <w:t xml:space="preserve">  What is </w:t>
      </w:r>
      <w:r w:rsidRPr="00CF2837">
        <w:rPr>
          <w:i/>
        </w:rPr>
        <w:t>eligible WCMG</w:t>
      </w:r>
      <w:r w:rsidRPr="00CF2837">
        <w:t>?</w:t>
      </w:r>
      <w:bookmarkEnd w:id="32"/>
    </w:p>
    <w:p w:rsidR="005A5AC2" w:rsidRPr="00CF2837" w:rsidRDefault="005A5AC2" w:rsidP="005A5AC2">
      <w:pPr>
        <w:pStyle w:val="subsection"/>
      </w:pPr>
      <w:r w:rsidRPr="00CF2837">
        <w:tab/>
        <w:t>(1)</w:t>
      </w:r>
      <w:r w:rsidRPr="00CF2837">
        <w:tab/>
        <w:t xml:space="preserve">Waste coal mine gas is </w:t>
      </w:r>
      <w:r w:rsidRPr="00CF2837">
        <w:rPr>
          <w:b/>
          <w:i/>
        </w:rPr>
        <w:t>eligible WCMG</w:t>
      </w:r>
      <w:r w:rsidRPr="00CF2837">
        <w:t xml:space="preserve"> if:</w:t>
      </w:r>
    </w:p>
    <w:p w:rsidR="005A5AC2" w:rsidRPr="00CF2837" w:rsidRDefault="005A5AC2" w:rsidP="005A5AC2">
      <w:pPr>
        <w:pStyle w:val="paragraph"/>
      </w:pPr>
      <w:r w:rsidRPr="00CF2837">
        <w:tab/>
        <w:t>(a)</w:t>
      </w:r>
      <w:r w:rsidRPr="00CF2837">
        <w:tab/>
        <w:t>the waste coal mine gas is used in the generation of electricity by a power station in the period:</w:t>
      </w:r>
    </w:p>
    <w:p w:rsidR="0049579B" w:rsidRPr="00CF2837" w:rsidRDefault="0049579B" w:rsidP="0049579B">
      <w:pPr>
        <w:pStyle w:val="paragraphsub"/>
      </w:pPr>
      <w:r w:rsidRPr="00CF2837">
        <w:tab/>
        <w:t>(i)</w:t>
      </w:r>
      <w:r w:rsidRPr="00CF2837">
        <w:tab/>
        <w:t>starting on the day prescribed by the regulations for the purpose of this subparagraph; and</w:t>
      </w:r>
    </w:p>
    <w:p w:rsidR="005A5AC2" w:rsidRPr="00CF2837" w:rsidRDefault="005A5AC2" w:rsidP="005A5AC2">
      <w:pPr>
        <w:pStyle w:val="paragraphsub"/>
      </w:pPr>
      <w:r w:rsidRPr="00CF2837">
        <w:tab/>
        <w:t>(ii)</w:t>
      </w:r>
      <w:r w:rsidRPr="00CF2837">
        <w:tab/>
        <w:t>ending on 31</w:t>
      </w:r>
      <w:r w:rsidR="00CF2837">
        <w:t> </w:t>
      </w:r>
      <w:r w:rsidRPr="00CF2837">
        <w:t>December 2020; and</w:t>
      </w:r>
    </w:p>
    <w:p w:rsidR="005A5AC2" w:rsidRPr="00CF2837" w:rsidRDefault="005A5AC2" w:rsidP="00894FAE">
      <w:pPr>
        <w:pStyle w:val="paragraph"/>
        <w:keepNext/>
        <w:keepLines/>
      </w:pPr>
      <w:r w:rsidRPr="00CF2837">
        <w:tab/>
        <w:t>(b)</w:t>
      </w:r>
      <w:r w:rsidRPr="00CF2837">
        <w:tab/>
        <w:t>either:</w:t>
      </w:r>
    </w:p>
    <w:p w:rsidR="005A5AC2" w:rsidRPr="00CF2837" w:rsidRDefault="005A5AC2" w:rsidP="005A5AC2">
      <w:pPr>
        <w:pStyle w:val="paragraphsub"/>
      </w:pPr>
      <w:r w:rsidRPr="00CF2837">
        <w:tab/>
        <w:t>(i)</w:t>
      </w:r>
      <w:r w:rsidRPr="00CF2837">
        <w:tab/>
        <w:t>the power station was generating electricity from waste coal mine gas at any time in May 2009; or</w:t>
      </w:r>
    </w:p>
    <w:p w:rsidR="005A5AC2" w:rsidRPr="00CF2837" w:rsidRDefault="005A5AC2" w:rsidP="005A5AC2">
      <w:pPr>
        <w:pStyle w:val="paragraphsub"/>
      </w:pPr>
      <w:r w:rsidRPr="00CF2837">
        <w:tab/>
        <w:t>(ii)</w:t>
      </w:r>
      <w:r w:rsidRPr="00CF2837">
        <w:tab/>
        <w:t xml:space="preserve">if </w:t>
      </w:r>
      <w:r w:rsidR="00CF2837">
        <w:t>subparagraph (</w:t>
      </w:r>
      <w:r w:rsidRPr="00CF2837">
        <w:t>i) does not apply—the power station had generated electricity from waste coal mine gas before May 2009, and, as at the end of May 2009, the owner or operator of the power station has a plan for the power station to resume generating electricity from waste coal mine gas before the end of September 2009.</w:t>
      </w:r>
    </w:p>
    <w:p w:rsidR="005A5AC2" w:rsidRPr="00CF2837" w:rsidRDefault="005A5AC2" w:rsidP="005A5AC2">
      <w:pPr>
        <w:pStyle w:val="subsection"/>
      </w:pPr>
      <w:r w:rsidRPr="00CF2837">
        <w:tab/>
        <w:t>(2)</w:t>
      </w:r>
      <w:r w:rsidRPr="00CF2837">
        <w:tab/>
        <w:t>For the purposes of this Act, the regulations may provide that waste coal mine gas has the meaning prescribed by the regulations.</w:t>
      </w:r>
    </w:p>
    <w:p w:rsidR="005A5AC2" w:rsidRPr="00CF2837" w:rsidRDefault="005A5AC2" w:rsidP="005A5AC2">
      <w:pPr>
        <w:pStyle w:val="subsection"/>
      </w:pPr>
      <w:r w:rsidRPr="00CF2837">
        <w:tab/>
        <w:t>(3)</w:t>
      </w:r>
      <w:r w:rsidRPr="00CF2837">
        <w:tab/>
        <w:t xml:space="preserve">For the purposes of this Act, the regulations may prescribe limitations (in addition to those in </w:t>
      </w:r>
      <w:r w:rsidR="00CF2837">
        <w:t>subsection (</w:t>
      </w:r>
      <w:r w:rsidRPr="00CF2837">
        <w:t xml:space="preserve">1)) that apply in order for waste coal mine gas to be </w:t>
      </w:r>
      <w:r w:rsidRPr="00CF2837">
        <w:rPr>
          <w:b/>
          <w:i/>
        </w:rPr>
        <w:t>eligible WCMG</w:t>
      </w:r>
      <w:r w:rsidRPr="00CF2837">
        <w:t>.</w:t>
      </w:r>
    </w:p>
    <w:p w:rsidR="0049579B" w:rsidRPr="00CF2837" w:rsidRDefault="0049579B" w:rsidP="0049579B">
      <w:pPr>
        <w:pStyle w:val="subsection"/>
      </w:pPr>
      <w:r w:rsidRPr="00CF2837">
        <w:lastRenderedPageBreak/>
        <w:tab/>
        <w:t>(4)</w:t>
      </w:r>
      <w:r w:rsidRPr="00CF2837">
        <w:tab/>
        <w:t xml:space="preserve">If the regulations do not prescribe a day for the purpose of </w:t>
      </w:r>
      <w:r w:rsidR="00CF2837">
        <w:t>subparagraph (</w:t>
      </w:r>
      <w:r w:rsidRPr="00CF2837">
        <w:t>1)(a)(i), no waste coal mine gas is eligible WCMG.</w:t>
      </w:r>
    </w:p>
    <w:p w:rsidR="00BD4B4B" w:rsidRPr="00CF2837" w:rsidRDefault="00BD4B4B" w:rsidP="00063253">
      <w:pPr>
        <w:pStyle w:val="ActHead3"/>
        <w:pageBreakBefore/>
      </w:pPr>
      <w:bookmarkStart w:id="33" w:name="_Toc453322830"/>
      <w:r w:rsidRPr="00CF2837">
        <w:rPr>
          <w:rStyle w:val="CharDivNo"/>
        </w:rPr>
        <w:lastRenderedPageBreak/>
        <w:t>Division</w:t>
      </w:r>
      <w:r w:rsidR="00CF2837" w:rsidRPr="00CF2837">
        <w:rPr>
          <w:rStyle w:val="CharDivNo"/>
        </w:rPr>
        <w:t> </w:t>
      </w:r>
      <w:r w:rsidRPr="00CF2837">
        <w:rPr>
          <w:rStyle w:val="CharDivNo"/>
        </w:rPr>
        <w:t>4</w:t>
      </w:r>
      <w:r w:rsidRPr="00CF2837">
        <w:t>—</w:t>
      </w:r>
      <w:r w:rsidRPr="00CF2837">
        <w:rPr>
          <w:rStyle w:val="CharDivText"/>
        </w:rPr>
        <w:t>Creation of renewable energy certificates</w:t>
      </w:r>
      <w:bookmarkEnd w:id="33"/>
    </w:p>
    <w:p w:rsidR="00BD4B4B" w:rsidRPr="00CF2837" w:rsidRDefault="00062D7C" w:rsidP="00BD4B4B">
      <w:pPr>
        <w:pStyle w:val="ActHead4"/>
      </w:pPr>
      <w:bookmarkStart w:id="34" w:name="_Toc453322831"/>
      <w:r w:rsidRPr="00CF2837">
        <w:rPr>
          <w:rStyle w:val="CharSubdNo"/>
        </w:rPr>
        <w:t>Subdivision </w:t>
      </w:r>
      <w:r w:rsidR="00BD4B4B" w:rsidRPr="00CF2837">
        <w:rPr>
          <w:rStyle w:val="CharSubdNo"/>
        </w:rPr>
        <w:t>AA</w:t>
      </w:r>
      <w:r w:rsidR="00BD4B4B" w:rsidRPr="00CF2837">
        <w:t>—</w:t>
      </w:r>
      <w:r w:rsidR="00BD4B4B" w:rsidRPr="00CF2837">
        <w:rPr>
          <w:rStyle w:val="CharSubdText"/>
        </w:rPr>
        <w:t>Preliminary</w:t>
      </w:r>
      <w:bookmarkEnd w:id="34"/>
    </w:p>
    <w:p w:rsidR="00BD4B4B" w:rsidRPr="00CF2837" w:rsidRDefault="00BD4B4B" w:rsidP="00BD4B4B">
      <w:pPr>
        <w:pStyle w:val="ActHead5"/>
      </w:pPr>
      <w:bookmarkStart w:id="35" w:name="_Toc453322832"/>
      <w:r w:rsidRPr="00CF2837">
        <w:rPr>
          <w:rStyle w:val="CharSectno"/>
        </w:rPr>
        <w:t>17B</w:t>
      </w:r>
      <w:r w:rsidRPr="00CF2837">
        <w:t xml:space="preserve">  Overview of Division</w:t>
      </w:r>
      <w:bookmarkEnd w:id="35"/>
    </w:p>
    <w:p w:rsidR="00BD4B4B" w:rsidRPr="00CF2837" w:rsidRDefault="00BD4B4B" w:rsidP="00BD4B4B">
      <w:pPr>
        <w:pStyle w:val="BoxText"/>
      </w:pPr>
      <w:r w:rsidRPr="00CF2837">
        <w:t xml:space="preserve">This </w:t>
      </w:r>
      <w:r w:rsidR="00062D7C" w:rsidRPr="00CF2837">
        <w:t>Division </w:t>
      </w:r>
      <w:r w:rsidRPr="00CF2837">
        <w:t>deals with the creation of certificates, known as renewable energy certificates.</w:t>
      </w:r>
    </w:p>
    <w:p w:rsidR="00BD4B4B" w:rsidRPr="00CF2837" w:rsidRDefault="00BD4B4B" w:rsidP="00BD4B4B">
      <w:pPr>
        <w:pStyle w:val="BoxText"/>
      </w:pPr>
      <w:r w:rsidRPr="00CF2837">
        <w:t>There are 2 types of renewable energy certificates:</w:t>
      </w:r>
    </w:p>
    <w:p w:rsidR="00BD4B4B" w:rsidRPr="00CF2837" w:rsidRDefault="00BD4B4B" w:rsidP="00BD4B4B">
      <w:pPr>
        <w:pStyle w:val="BoxPara"/>
      </w:pPr>
      <w:r w:rsidRPr="00CF2837">
        <w:tab/>
        <w:t>(a)</w:t>
      </w:r>
      <w:r w:rsidRPr="00CF2837">
        <w:tab/>
        <w:t>large</w:t>
      </w:r>
      <w:r w:rsidR="00CF2837">
        <w:noBreakHyphen/>
      </w:r>
      <w:r w:rsidRPr="00CF2837">
        <w:t xml:space="preserve">scale generation certificates, which are created in relation to the generation of electricity by accredited power stations (see </w:t>
      </w:r>
      <w:r w:rsidR="00062D7C" w:rsidRPr="00CF2837">
        <w:t>Subdivision </w:t>
      </w:r>
      <w:r w:rsidRPr="00CF2837">
        <w:t>A); and</w:t>
      </w:r>
    </w:p>
    <w:p w:rsidR="00BD4B4B" w:rsidRPr="00CF2837" w:rsidRDefault="00BD4B4B" w:rsidP="00BD4B4B">
      <w:pPr>
        <w:pStyle w:val="BoxPara"/>
      </w:pPr>
      <w:r w:rsidRPr="00CF2837">
        <w:tab/>
        <w:t>(b)</w:t>
      </w:r>
      <w:r w:rsidRPr="00CF2837">
        <w:tab/>
        <w:t>small</w:t>
      </w:r>
      <w:r w:rsidR="00CF2837">
        <w:noBreakHyphen/>
      </w:r>
      <w:r w:rsidRPr="00CF2837">
        <w:t>scale technology certificates, which are created in relation to the installation of solar water heaters and small generation units (see Subdivisions B and BA).</w:t>
      </w:r>
    </w:p>
    <w:p w:rsidR="00BD4B4B" w:rsidRPr="00CF2837" w:rsidRDefault="00BD4B4B" w:rsidP="00BD4B4B">
      <w:pPr>
        <w:pStyle w:val="BoxText"/>
      </w:pPr>
      <w:r w:rsidRPr="00CF2837">
        <w:t>Small</w:t>
      </w:r>
      <w:r w:rsidR="00CF2837">
        <w:noBreakHyphen/>
      </w:r>
      <w:r w:rsidRPr="00CF2837">
        <w:t>scale technology certificates can also be created by the Regulator under Part</w:t>
      </w:r>
      <w:r w:rsidR="00CF2837">
        <w:t> </w:t>
      </w:r>
      <w:r w:rsidRPr="00CF2837">
        <w:t>2A (clearing house for small</w:t>
      </w:r>
      <w:r w:rsidR="00CF2837">
        <w:noBreakHyphen/>
      </w:r>
      <w:r w:rsidRPr="00CF2837">
        <w:t>scale technology certificates).</w:t>
      </w:r>
    </w:p>
    <w:p w:rsidR="00BD4B4B" w:rsidRPr="00CF2837" w:rsidRDefault="00062D7C" w:rsidP="00BD4B4B">
      <w:pPr>
        <w:pStyle w:val="BoxText"/>
      </w:pPr>
      <w:r w:rsidRPr="00CF2837">
        <w:t>Subdivision </w:t>
      </w:r>
      <w:r w:rsidR="00BD4B4B" w:rsidRPr="00CF2837">
        <w:t xml:space="preserve">B requires people who create certificates under </w:t>
      </w:r>
      <w:r w:rsidRPr="00CF2837">
        <w:t>Subdivision </w:t>
      </w:r>
      <w:r w:rsidR="00BD4B4B" w:rsidRPr="00CF2837">
        <w:t>B or BA to submit returns relating to the creation of the certificates.</w:t>
      </w:r>
    </w:p>
    <w:p w:rsidR="00BD4B4B" w:rsidRPr="00CF2837" w:rsidRDefault="00062D7C" w:rsidP="00BD4B4B">
      <w:pPr>
        <w:pStyle w:val="BoxText"/>
      </w:pPr>
      <w:r w:rsidRPr="00CF2837">
        <w:t>Subdivision </w:t>
      </w:r>
      <w:r w:rsidR="00BD4B4B" w:rsidRPr="00CF2837">
        <w:t>C contains offence and civil penalty provisions relating to the improper creation of certificates.</w:t>
      </w:r>
    </w:p>
    <w:p w:rsidR="00BD4731" w:rsidRPr="00CF2837" w:rsidRDefault="00062D7C" w:rsidP="00BD4731">
      <w:pPr>
        <w:pStyle w:val="ActHead4"/>
      </w:pPr>
      <w:bookmarkStart w:id="36" w:name="_Toc453322833"/>
      <w:r w:rsidRPr="00CF2837">
        <w:rPr>
          <w:rStyle w:val="CharSubdNo"/>
        </w:rPr>
        <w:lastRenderedPageBreak/>
        <w:t>Subdivision </w:t>
      </w:r>
      <w:r w:rsidR="00BD4731" w:rsidRPr="00CF2837">
        <w:rPr>
          <w:rStyle w:val="CharSubdNo"/>
        </w:rPr>
        <w:t>A</w:t>
      </w:r>
      <w:r w:rsidR="00BD4731" w:rsidRPr="00CF2837">
        <w:t>—</w:t>
      </w:r>
      <w:r w:rsidR="00BD4731" w:rsidRPr="00CF2837">
        <w:rPr>
          <w:rStyle w:val="CharSubdText"/>
        </w:rPr>
        <w:t>Large</w:t>
      </w:r>
      <w:r w:rsidR="00CF2837" w:rsidRPr="00CF2837">
        <w:rPr>
          <w:rStyle w:val="CharSubdText"/>
        </w:rPr>
        <w:noBreakHyphen/>
      </w:r>
      <w:r w:rsidR="00BD4731" w:rsidRPr="00CF2837">
        <w:rPr>
          <w:rStyle w:val="CharSubdText"/>
        </w:rPr>
        <w:t>scale generation certificates for accredited power stations</w:t>
      </w:r>
      <w:bookmarkEnd w:id="36"/>
    </w:p>
    <w:p w:rsidR="00BD4731" w:rsidRPr="00CF2837" w:rsidRDefault="00BD4731" w:rsidP="00BD4731">
      <w:pPr>
        <w:pStyle w:val="ActHead5"/>
      </w:pPr>
      <w:bookmarkStart w:id="37" w:name="_Toc453322834"/>
      <w:r w:rsidRPr="00CF2837">
        <w:rPr>
          <w:rStyle w:val="CharSectno"/>
        </w:rPr>
        <w:t>17C</w:t>
      </w:r>
      <w:r w:rsidRPr="00CF2837">
        <w:t xml:space="preserve">  Large</w:t>
      </w:r>
      <w:r w:rsidR="00CF2837">
        <w:noBreakHyphen/>
      </w:r>
      <w:r w:rsidRPr="00CF2837">
        <w:t>scale generation certificates</w:t>
      </w:r>
      <w:bookmarkEnd w:id="37"/>
    </w:p>
    <w:p w:rsidR="00BD4731" w:rsidRPr="00CF2837" w:rsidRDefault="00BD4731" w:rsidP="00BD4731">
      <w:pPr>
        <w:pStyle w:val="subsection"/>
      </w:pPr>
      <w:r w:rsidRPr="00CF2837">
        <w:tab/>
      </w:r>
      <w:r w:rsidRPr="00CF2837">
        <w:tab/>
        <w:t xml:space="preserve">Certificates created under this </w:t>
      </w:r>
      <w:r w:rsidR="00062D7C" w:rsidRPr="00CF2837">
        <w:t>Subdivision </w:t>
      </w:r>
      <w:r w:rsidRPr="00CF2837">
        <w:t>are large</w:t>
      </w:r>
      <w:r w:rsidR="00CF2837">
        <w:noBreakHyphen/>
      </w:r>
      <w:r w:rsidRPr="00CF2837">
        <w:t>scale generation certificates.</w:t>
      </w:r>
    </w:p>
    <w:p w:rsidR="00025CDD" w:rsidRPr="00CF2837" w:rsidRDefault="00025CDD" w:rsidP="002E2855">
      <w:pPr>
        <w:pStyle w:val="ActHead5"/>
      </w:pPr>
      <w:bookmarkStart w:id="38" w:name="_Toc453322835"/>
      <w:r w:rsidRPr="00CF2837">
        <w:rPr>
          <w:rStyle w:val="CharSectno"/>
        </w:rPr>
        <w:t>18</w:t>
      </w:r>
      <w:r w:rsidRPr="00CF2837">
        <w:t xml:space="preserve">  Creating certificates for additional renewable electricity</w:t>
      </w:r>
      <w:bookmarkEnd w:id="38"/>
    </w:p>
    <w:p w:rsidR="005E3C49" w:rsidRPr="00CF2837" w:rsidRDefault="005E3C49" w:rsidP="005E3C49">
      <w:pPr>
        <w:pStyle w:val="subsection"/>
      </w:pPr>
      <w:r w:rsidRPr="00CF2837">
        <w:tab/>
        <w:t>(1)</w:t>
      </w:r>
      <w:r w:rsidRPr="00CF2837">
        <w:tab/>
        <w:t>The nominated person for an accredited power station may create a certificate for each whole MWh of electricity generated by the power station during a year that is in excess of the power station’s 1997 eligible renewable power baseline.</w:t>
      </w:r>
    </w:p>
    <w:p w:rsidR="005E3C49" w:rsidRPr="00CF2837" w:rsidRDefault="005E3C49" w:rsidP="005E3C49">
      <w:pPr>
        <w:pStyle w:val="subsection"/>
      </w:pPr>
      <w:r w:rsidRPr="00CF2837">
        <w:tab/>
        <w:t>(1A)</w:t>
      </w:r>
      <w:r w:rsidRPr="00CF2837">
        <w:tab/>
        <w:t>A certificate must not be created in respect of a whole MWh of electricity generated partly in 1 year and partly in the following year.</w:t>
      </w:r>
    </w:p>
    <w:p w:rsidR="005E3C49" w:rsidRPr="00CF2837" w:rsidRDefault="005E3C49" w:rsidP="005E3C49">
      <w:pPr>
        <w:pStyle w:val="subsection"/>
      </w:pPr>
      <w:r w:rsidRPr="00CF2837">
        <w:tab/>
        <w:t>(2)</w:t>
      </w:r>
      <w:r w:rsidRPr="00CF2837">
        <w:tab/>
        <w:t>If the amount of electricity generated by an accredited power station during a year that is in excess of the power station’s 1997</w:t>
      </w:r>
      <w:r w:rsidRPr="00CF2837">
        <w:rPr>
          <w:b/>
          <w:i/>
        </w:rPr>
        <w:t xml:space="preserve"> </w:t>
      </w:r>
      <w:r w:rsidRPr="00CF2837">
        <w:t>eligible renewable power baseline is less than 1 MWh but greater than or equal to 0.5 MWh, the nominated person for the power station may create 1 certificate in respect of the electricity generated during the year.</w:t>
      </w:r>
    </w:p>
    <w:p w:rsidR="00025CDD" w:rsidRPr="00CF2837" w:rsidRDefault="00025CDD">
      <w:pPr>
        <w:pStyle w:val="subsection"/>
      </w:pPr>
      <w:r w:rsidRPr="00CF2837">
        <w:tab/>
        <w:t>(3)</w:t>
      </w:r>
      <w:r w:rsidRPr="00CF2837">
        <w:tab/>
        <w:t>The amount of electricity generated by an accredited power station is to be worked out in accordance with the regulations.</w:t>
      </w:r>
    </w:p>
    <w:p w:rsidR="005E3C49" w:rsidRPr="00CF2837" w:rsidRDefault="005E3C49" w:rsidP="005E3C49">
      <w:pPr>
        <w:pStyle w:val="subsection"/>
      </w:pPr>
      <w:r w:rsidRPr="00CF2837">
        <w:tab/>
        <w:t>(4)</w:t>
      </w:r>
      <w:r w:rsidRPr="00CF2837">
        <w:tab/>
        <w:t>Electricity is to be excluded from all calculations under this section:</w:t>
      </w:r>
    </w:p>
    <w:p w:rsidR="005E3C49" w:rsidRPr="00CF2837" w:rsidRDefault="005E3C49" w:rsidP="005E3C49">
      <w:pPr>
        <w:pStyle w:val="paragraph"/>
      </w:pPr>
      <w:r w:rsidRPr="00CF2837">
        <w:tab/>
        <w:t>(a)</w:t>
      </w:r>
      <w:r w:rsidRPr="00CF2837">
        <w:tab/>
        <w:t xml:space="preserve">to the extent that the electricity was generated using any energy sources that are not </w:t>
      </w:r>
      <w:r w:rsidR="005A5AC2" w:rsidRPr="00CF2837">
        <w:t>eligible energy sources</w:t>
      </w:r>
      <w:r w:rsidRPr="00CF2837">
        <w:t>; or</w:t>
      </w:r>
    </w:p>
    <w:p w:rsidR="005E3C49" w:rsidRPr="00CF2837" w:rsidRDefault="005E3C49" w:rsidP="005E3C49">
      <w:pPr>
        <w:pStyle w:val="paragraph"/>
      </w:pPr>
      <w:r w:rsidRPr="00CF2837">
        <w:tab/>
        <w:t>(b)</w:t>
      </w:r>
      <w:r w:rsidRPr="00CF2837">
        <w:tab/>
        <w:t>to the extent that the electricity was generated during any period of suspension of the accreditation of the accredited power station under section</w:t>
      </w:r>
      <w:r w:rsidR="00CF2837">
        <w:t> </w:t>
      </w:r>
      <w:r w:rsidRPr="00CF2837">
        <w:t>30D or 30E</w:t>
      </w:r>
      <w:r w:rsidR="005A5AC2" w:rsidRPr="00CF2837">
        <w:t>; or</w:t>
      </w:r>
    </w:p>
    <w:p w:rsidR="005A5AC2" w:rsidRPr="00CF2837" w:rsidRDefault="005A5AC2" w:rsidP="005A5AC2">
      <w:pPr>
        <w:pStyle w:val="paragraph"/>
      </w:pPr>
      <w:r w:rsidRPr="00CF2837">
        <w:tab/>
        <w:t>(c)</w:t>
      </w:r>
      <w:r w:rsidRPr="00CF2837">
        <w:tab/>
        <w:t>to the extent that the electricity was generated from eligible WCMG and is in excess of the accredited power station’s 2008 WCMG limit.</w:t>
      </w:r>
    </w:p>
    <w:p w:rsidR="005E3C49" w:rsidRPr="00CF2837" w:rsidRDefault="005E3C49" w:rsidP="005E3C49">
      <w:pPr>
        <w:pStyle w:val="subsection"/>
      </w:pPr>
      <w:r w:rsidRPr="00CF2837">
        <w:lastRenderedPageBreak/>
        <w:tab/>
        <w:t>(5)</w:t>
      </w:r>
      <w:r w:rsidRPr="00CF2837">
        <w:tab/>
        <w:t>The nominated person for an accredited power station must not create any certificates during any period of suspension of the person’s registration under section</w:t>
      </w:r>
      <w:r w:rsidR="00CF2837">
        <w:t> </w:t>
      </w:r>
      <w:r w:rsidRPr="00CF2837">
        <w:t>30 or 30A.</w:t>
      </w:r>
    </w:p>
    <w:p w:rsidR="005E3C49" w:rsidRPr="00CF2837" w:rsidRDefault="005E3C49" w:rsidP="005E3C49">
      <w:pPr>
        <w:pStyle w:val="ActHead5"/>
      </w:pPr>
      <w:bookmarkStart w:id="39" w:name="_Toc453322836"/>
      <w:r w:rsidRPr="00CF2837">
        <w:rPr>
          <w:rStyle w:val="CharSectno"/>
        </w:rPr>
        <w:t>19</w:t>
      </w:r>
      <w:r w:rsidRPr="00CF2837">
        <w:t xml:space="preserve">  When certificates may be created</w:t>
      </w:r>
      <w:bookmarkEnd w:id="39"/>
    </w:p>
    <w:p w:rsidR="0056475A" w:rsidRPr="00CF2837" w:rsidRDefault="005E3C49" w:rsidP="0056475A">
      <w:pPr>
        <w:pStyle w:val="subsection"/>
      </w:pPr>
      <w:r w:rsidRPr="00CF2837">
        <w:tab/>
      </w:r>
      <w:r w:rsidRPr="00CF2837">
        <w:tab/>
        <w:t xml:space="preserve">A certificate may be created at any time after the generation of the final part of the electricity in relation to which it is created </w:t>
      </w:r>
      <w:r w:rsidR="0056475A" w:rsidRPr="00CF2837">
        <w:t>and before:</w:t>
      </w:r>
    </w:p>
    <w:p w:rsidR="0056475A" w:rsidRPr="00CF2837" w:rsidRDefault="0056475A" w:rsidP="0056475A">
      <w:pPr>
        <w:pStyle w:val="paragraph"/>
      </w:pPr>
      <w:r w:rsidRPr="00CF2837">
        <w:tab/>
        <w:t>(a)</w:t>
      </w:r>
      <w:r w:rsidRPr="00CF2837">
        <w:tab/>
        <w:t>the end of the year after the year of generation; or</w:t>
      </w:r>
    </w:p>
    <w:p w:rsidR="0056475A" w:rsidRPr="00CF2837" w:rsidRDefault="0056475A" w:rsidP="0056475A">
      <w:pPr>
        <w:pStyle w:val="paragraph"/>
      </w:pPr>
      <w:r w:rsidRPr="00CF2837">
        <w:tab/>
        <w:t>(b)</w:t>
      </w:r>
      <w:r w:rsidRPr="00CF2837">
        <w:tab/>
        <w:t>any later day allowed by the Regulator.</w:t>
      </w:r>
    </w:p>
    <w:p w:rsidR="00FB430A" w:rsidRPr="00CF2837" w:rsidRDefault="00FB430A" w:rsidP="00342571">
      <w:pPr>
        <w:pStyle w:val="notetext"/>
      </w:pPr>
      <w:r w:rsidRPr="00CF2837">
        <w:t>Note:</w:t>
      </w:r>
      <w:r w:rsidRPr="00CF2837">
        <w:tab/>
        <w:t xml:space="preserve">For offences and civil penalties related to the creation of certificates, see </w:t>
      </w:r>
      <w:r w:rsidR="00062D7C" w:rsidRPr="00CF2837">
        <w:t>Subdivision </w:t>
      </w:r>
      <w:r w:rsidRPr="00CF2837">
        <w:t>C.</w:t>
      </w:r>
    </w:p>
    <w:p w:rsidR="00025CDD" w:rsidRPr="00CF2837" w:rsidRDefault="00025CDD" w:rsidP="002E2855">
      <w:pPr>
        <w:pStyle w:val="ActHead5"/>
      </w:pPr>
      <w:bookmarkStart w:id="40" w:name="_Toc453322837"/>
      <w:r w:rsidRPr="00CF2837">
        <w:rPr>
          <w:rStyle w:val="CharSectno"/>
        </w:rPr>
        <w:t>20</w:t>
      </w:r>
      <w:r w:rsidRPr="00CF2837">
        <w:t xml:space="preserve">  Electricity generation return</w:t>
      </w:r>
      <w:bookmarkEnd w:id="40"/>
    </w:p>
    <w:p w:rsidR="005E3C49" w:rsidRPr="00CF2837" w:rsidRDefault="005E3C49" w:rsidP="005E3C49">
      <w:pPr>
        <w:pStyle w:val="subsection"/>
      </w:pPr>
      <w:r w:rsidRPr="00CF2837">
        <w:tab/>
        <w:t>(1)</w:t>
      </w:r>
      <w:r w:rsidRPr="00CF2837">
        <w:tab/>
        <w:t>The nominated person for an accredited power station must give an electricity generation return for a year to the Regulator on or before:</w:t>
      </w:r>
    </w:p>
    <w:p w:rsidR="005E3C49" w:rsidRPr="00CF2837" w:rsidRDefault="005E3C49" w:rsidP="005E3C49">
      <w:pPr>
        <w:pStyle w:val="paragraph"/>
      </w:pPr>
      <w:r w:rsidRPr="00CF2837">
        <w:tab/>
        <w:t>(a)</w:t>
      </w:r>
      <w:r w:rsidRPr="00CF2837">
        <w:tab/>
        <w:t>14</w:t>
      </w:r>
      <w:r w:rsidR="00CF2837">
        <w:t> </w:t>
      </w:r>
      <w:r w:rsidRPr="00CF2837">
        <w:t>February in the following year; or</w:t>
      </w:r>
    </w:p>
    <w:p w:rsidR="005E3C49" w:rsidRPr="00CF2837" w:rsidRDefault="005E3C49" w:rsidP="005E3C49">
      <w:pPr>
        <w:pStyle w:val="paragraph"/>
      </w:pPr>
      <w:r w:rsidRPr="00CF2837">
        <w:tab/>
        <w:t>(b)</w:t>
      </w:r>
      <w:r w:rsidRPr="00CF2837">
        <w:tab/>
        <w:t>any later day allowed by the Regulator.</w:t>
      </w:r>
    </w:p>
    <w:p w:rsidR="00025CDD" w:rsidRPr="00CF2837" w:rsidRDefault="00025CDD">
      <w:pPr>
        <w:pStyle w:val="subsection"/>
      </w:pPr>
      <w:r w:rsidRPr="00CF2837">
        <w:tab/>
        <w:t>(2)</w:t>
      </w:r>
      <w:r w:rsidRPr="00CF2837">
        <w:tab/>
        <w:t>The return must include details of:</w:t>
      </w:r>
    </w:p>
    <w:p w:rsidR="00025CDD" w:rsidRPr="00CF2837" w:rsidRDefault="00025CDD">
      <w:pPr>
        <w:pStyle w:val="paragraph"/>
      </w:pPr>
      <w:r w:rsidRPr="00CF2837">
        <w:tab/>
        <w:t>(a)</w:t>
      </w:r>
      <w:r w:rsidRPr="00CF2837">
        <w:tab/>
        <w:t xml:space="preserve">the amount of electricity generated by the </w:t>
      </w:r>
      <w:r w:rsidR="005E3C49" w:rsidRPr="00CF2837">
        <w:t xml:space="preserve">power station </w:t>
      </w:r>
      <w:r w:rsidRPr="00CF2837">
        <w:t>during the year; and</w:t>
      </w:r>
    </w:p>
    <w:p w:rsidR="00025CDD" w:rsidRPr="00CF2837" w:rsidRDefault="00025CDD">
      <w:pPr>
        <w:pStyle w:val="paragraph"/>
      </w:pPr>
      <w:r w:rsidRPr="00CF2837">
        <w:tab/>
        <w:t>(b)</w:t>
      </w:r>
      <w:r w:rsidRPr="00CF2837">
        <w:tab/>
        <w:t xml:space="preserve">the amount of that electricity that was generated using </w:t>
      </w:r>
      <w:r w:rsidR="005A5AC2" w:rsidRPr="00CF2837">
        <w:t>eligible energy sources</w:t>
      </w:r>
      <w:r w:rsidRPr="00CF2837">
        <w:t>; and</w:t>
      </w:r>
    </w:p>
    <w:p w:rsidR="005E3C49" w:rsidRPr="00CF2837" w:rsidRDefault="005E3C49" w:rsidP="005E3C49">
      <w:pPr>
        <w:pStyle w:val="paragraph"/>
      </w:pPr>
      <w:r w:rsidRPr="00CF2837">
        <w:tab/>
        <w:t>(c)</w:t>
      </w:r>
      <w:r w:rsidRPr="00CF2837">
        <w:tab/>
        <w:t>the number of certificates created during the year in respect of the electricity generated by the power station during the year; and</w:t>
      </w:r>
    </w:p>
    <w:p w:rsidR="005E3C49" w:rsidRPr="00CF2837" w:rsidRDefault="005E3C49" w:rsidP="005E3C49">
      <w:pPr>
        <w:pStyle w:val="paragraph"/>
      </w:pPr>
      <w:r w:rsidRPr="00CF2837">
        <w:tab/>
        <w:t>(ca)</w:t>
      </w:r>
      <w:r w:rsidRPr="00CF2837">
        <w:tab/>
        <w:t>the number of certificates created during the year in respect of any electricity generated by the power station during the previous year; and</w:t>
      </w:r>
    </w:p>
    <w:p w:rsidR="00025CDD" w:rsidRPr="00CF2837" w:rsidRDefault="00025CDD">
      <w:pPr>
        <w:pStyle w:val="paragraph"/>
      </w:pPr>
      <w:r w:rsidRPr="00CF2837">
        <w:tab/>
        <w:t>(d)</w:t>
      </w:r>
      <w:r w:rsidRPr="00CF2837">
        <w:tab/>
        <w:t>any other information specified by the regulations.</w:t>
      </w:r>
    </w:p>
    <w:p w:rsidR="005E3C49" w:rsidRPr="00CF2837" w:rsidRDefault="005E3C49" w:rsidP="005E3C49">
      <w:pPr>
        <w:pStyle w:val="ActHead5"/>
      </w:pPr>
      <w:bookmarkStart w:id="41" w:name="_Toc453322838"/>
      <w:r w:rsidRPr="00CF2837">
        <w:rPr>
          <w:rStyle w:val="CharSectno"/>
        </w:rPr>
        <w:lastRenderedPageBreak/>
        <w:t>20A</w:t>
      </w:r>
      <w:r w:rsidRPr="00CF2837">
        <w:t xml:space="preserve">  Amending electricity generation returns</w:t>
      </w:r>
      <w:bookmarkEnd w:id="41"/>
    </w:p>
    <w:p w:rsidR="005E3C49" w:rsidRPr="00CF2837" w:rsidRDefault="005E3C49" w:rsidP="005E3C49">
      <w:pPr>
        <w:pStyle w:val="subsection"/>
      </w:pPr>
      <w:r w:rsidRPr="00CF2837">
        <w:tab/>
        <w:t>(1)</w:t>
      </w:r>
      <w:r w:rsidRPr="00CF2837">
        <w:tab/>
        <w:t>The Regulator may amend an electricity generation return if the nominated person for the accredited power station concerned requests, in writing, an amendment within 12 months of the return being given.</w:t>
      </w:r>
    </w:p>
    <w:p w:rsidR="005E3C49" w:rsidRPr="00CF2837" w:rsidRDefault="005E3C49" w:rsidP="005E3C49">
      <w:pPr>
        <w:pStyle w:val="subsection"/>
      </w:pPr>
      <w:r w:rsidRPr="00CF2837">
        <w:tab/>
        <w:t>(2)</w:t>
      </w:r>
      <w:r w:rsidRPr="00CF2837">
        <w:tab/>
        <w:t>The Regulator may also amend an electricity generation return on his or her own initiative if the amendment is made within 4 years of the return being given.</w:t>
      </w:r>
    </w:p>
    <w:p w:rsidR="005E3C49" w:rsidRPr="00CF2837" w:rsidRDefault="005E3C49" w:rsidP="005E3C49">
      <w:pPr>
        <w:pStyle w:val="subsection"/>
      </w:pPr>
      <w:r w:rsidRPr="00CF2837">
        <w:tab/>
        <w:t>(3)</w:t>
      </w:r>
      <w:r w:rsidRPr="00CF2837">
        <w:tab/>
        <w:t>If the Regulator refuses to amend an electricity generation return upon a request by a nominated person for an accredited power station, the Regulator must notify the person accordingly.</w:t>
      </w:r>
    </w:p>
    <w:p w:rsidR="00BD4731" w:rsidRPr="00CF2837" w:rsidRDefault="00062D7C" w:rsidP="00BD4731">
      <w:pPr>
        <w:pStyle w:val="ActHead4"/>
      </w:pPr>
      <w:bookmarkStart w:id="42" w:name="_Toc453322839"/>
      <w:r w:rsidRPr="00CF2837">
        <w:rPr>
          <w:rStyle w:val="CharSubdNo"/>
        </w:rPr>
        <w:t>Subdivision </w:t>
      </w:r>
      <w:r w:rsidR="00BD4731" w:rsidRPr="00CF2837">
        <w:rPr>
          <w:rStyle w:val="CharSubdNo"/>
        </w:rPr>
        <w:t>B</w:t>
      </w:r>
      <w:r w:rsidR="00BD4731" w:rsidRPr="00CF2837">
        <w:t>—</w:t>
      </w:r>
      <w:r w:rsidR="00BD4731" w:rsidRPr="00CF2837">
        <w:rPr>
          <w:rStyle w:val="CharSubdText"/>
        </w:rPr>
        <w:t>Small</w:t>
      </w:r>
      <w:r w:rsidR="00CF2837" w:rsidRPr="00CF2837">
        <w:rPr>
          <w:rStyle w:val="CharSubdText"/>
        </w:rPr>
        <w:noBreakHyphen/>
      </w:r>
      <w:r w:rsidR="00BD4731" w:rsidRPr="00CF2837">
        <w:rPr>
          <w:rStyle w:val="CharSubdText"/>
        </w:rPr>
        <w:t>scale technology certificates for solar water heaters</w:t>
      </w:r>
      <w:bookmarkEnd w:id="42"/>
    </w:p>
    <w:p w:rsidR="00BD4731" w:rsidRPr="00CF2837" w:rsidRDefault="00BD4731" w:rsidP="00BD4731">
      <w:pPr>
        <w:pStyle w:val="ActHead5"/>
      </w:pPr>
      <w:bookmarkStart w:id="43" w:name="_Toc453322840"/>
      <w:r w:rsidRPr="00CF2837">
        <w:rPr>
          <w:rStyle w:val="CharSectno"/>
        </w:rPr>
        <w:t>20B</w:t>
      </w:r>
      <w:r w:rsidRPr="00CF2837">
        <w:t xml:space="preserve">  Small</w:t>
      </w:r>
      <w:r w:rsidR="00CF2837">
        <w:noBreakHyphen/>
      </w:r>
      <w:r w:rsidRPr="00CF2837">
        <w:t>scale technology certificates</w:t>
      </w:r>
      <w:bookmarkEnd w:id="43"/>
    </w:p>
    <w:p w:rsidR="00BD4731" w:rsidRPr="00CF2837" w:rsidRDefault="00BD4731" w:rsidP="00BD4731">
      <w:pPr>
        <w:pStyle w:val="subsection"/>
      </w:pPr>
      <w:r w:rsidRPr="00CF2837">
        <w:tab/>
      </w:r>
      <w:r w:rsidRPr="00CF2837">
        <w:tab/>
        <w:t xml:space="preserve">Certificates created under this </w:t>
      </w:r>
      <w:r w:rsidR="00062D7C" w:rsidRPr="00CF2837">
        <w:t>Subdivision </w:t>
      </w:r>
      <w:r w:rsidRPr="00CF2837">
        <w:t>are small</w:t>
      </w:r>
      <w:r w:rsidR="00CF2837">
        <w:noBreakHyphen/>
      </w:r>
      <w:r w:rsidRPr="00CF2837">
        <w:t>scale technology certificates.</w:t>
      </w:r>
    </w:p>
    <w:p w:rsidR="00025CDD" w:rsidRPr="00CF2837" w:rsidRDefault="00025CDD" w:rsidP="002E2855">
      <w:pPr>
        <w:pStyle w:val="ActHead5"/>
      </w:pPr>
      <w:bookmarkStart w:id="44" w:name="_Toc453322841"/>
      <w:r w:rsidRPr="00CF2837">
        <w:rPr>
          <w:rStyle w:val="CharSectno"/>
        </w:rPr>
        <w:t>21</w:t>
      </w:r>
      <w:r w:rsidRPr="00CF2837">
        <w:t xml:space="preserve">  When a certificate may be created</w:t>
      </w:r>
      <w:bookmarkEnd w:id="44"/>
    </w:p>
    <w:p w:rsidR="00025CDD" w:rsidRPr="00CF2837" w:rsidRDefault="00025CDD">
      <w:pPr>
        <w:pStyle w:val="subsection"/>
      </w:pPr>
      <w:r w:rsidRPr="00CF2837">
        <w:tab/>
        <w:t>(1)</w:t>
      </w:r>
      <w:r w:rsidRPr="00CF2837">
        <w:tab/>
        <w:t>If a solar water heater is installed on or after 1</w:t>
      </w:r>
      <w:r w:rsidR="00CF2837">
        <w:t> </w:t>
      </w:r>
      <w:r w:rsidRPr="00CF2837">
        <w:t>April 2001, certificates may be created after the heater is installed.</w:t>
      </w:r>
    </w:p>
    <w:p w:rsidR="00745658" w:rsidRPr="00CF2837" w:rsidRDefault="00745658" w:rsidP="00745658">
      <w:pPr>
        <w:pStyle w:val="notetext"/>
      </w:pPr>
      <w:r w:rsidRPr="00CF2837">
        <w:t>Note:</w:t>
      </w:r>
      <w:r w:rsidRPr="00CF2837">
        <w:tab/>
        <w:t xml:space="preserve">For offences and civil penalties related to the creation of certificates, see </w:t>
      </w:r>
      <w:r w:rsidR="00062D7C" w:rsidRPr="00CF2837">
        <w:t>Subdivision </w:t>
      </w:r>
      <w:r w:rsidRPr="00CF2837">
        <w:t>C.</w:t>
      </w:r>
    </w:p>
    <w:p w:rsidR="00745658" w:rsidRPr="00CF2837" w:rsidRDefault="00745658" w:rsidP="00745658">
      <w:pPr>
        <w:pStyle w:val="subsection"/>
      </w:pPr>
      <w:r w:rsidRPr="00CF2837">
        <w:tab/>
        <w:t>(1A)</w:t>
      </w:r>
      <w:r w:rsidRPr="00CF2837">
        <w:tab/>
        <w:t>The regulations:</w:t>
      </w:r>
    </w:p>
    <w:p w:rsidR="00745658" w:rsidRPr="00CF2837" w:rsidRDefault="00745658" w:rsidP="00745658">
      <w:pPr>
        <w:pStyle w:val="paragraph"/>
      </w:pPr>
      <w:r w:rsidRPr="00CF2837">
        <w:tab/>
        <w:t>(a)</w:t>
      </w:r>
      <w:r w:rsidRPr="00CF2837">
        <w:tab/>
        <w:t>may provide that certificates cannot be created in relation to a solar water heater unless particular conditions are satisfied in relation to the solar water heater or its installation; and</w:t>
      </w:r>
    </w:p>
    <w:p w:rsidR="00745658" w:rsidRPr="00CF2837" w:rsidRDefault="00745658" w:rsidP="00745658">
      <w:pPr>
        <w:pStyle w:val="paragraph"/>
      </w:pPr>
      <w:r w:rsidRPr="00CF2837">
        <w:tab/>
        <w:t>(b)</w:t>
      </w:r>
      <w:r w:rsidRPr="00CF2837">
        <w:tab/>
        <w:t xml:space="preserve">without limiting </w:t>
      </w:r>
      <w:r w:rsidR="00CF2837">
        <w:t>paragraph (</w:t>
      </w:r>
      <w:r w:rsidRPr="00CF2837">
        <w:t>a), may:</w:t>
      </w:r>
    </w:p>
    <w:p w:rsidR="00745658" w:rsidRPr="00CF2837" w:rsidRDefault="00745658" w:rsidP="00745658">
      <w:pPr>
        <w:pStyle w:val="paragraphsub"/>
      </w:pPr>
      <w:r w:rsidRPr="00CF2837">
        <w:tab/>
        <w:t>(i)</w:t>
      </w:r>
      <w:r w:rsidRPr="00CF2837">
        <w:tab/>
        <w:t>require information or documents to be given to the Regulator in relation to a solar water heater or its installation; and</w:t>
      </w:r>
    </w:p>
    <w:p w:rsidR="00745658" w:rsidRPr="00CF2837" w:rsidRDefault="00745658" w:rsidP="00745658">
      <w:pPr>
        <w:pStyle w:val="paragraphsub"/>
      </w:pPr>
      <w:r w:rsidRPr="00CF2837">
        <w:lastRenderedPageBreak/>
        <w:tab/>
        <w:t>(ii)</w:t>
      </w:r>
      <w:r w:rsidRPr="00CF2837">
        <w:tab/>
        <w:t>provide that information or documents required to be given to the Regulator must be verified by statutory declaration.</w:t>
      </w:r>
    </w:p>
    <w:p w:rsidR="00C048FF" w:rsidRPr="00CF2837" w:rsidRDefault="00C048FF" w:rsidP="00C048FF">
      <w:pPr>
        <w:pStyle w:val="subsection"/>
      </w:pPr>
      <w:r w:rsidRPr="00CF2837">
        <w:tab/>
        <w:t>(2)</w:t>
      </w:r>
      <w:r w:rsidRPr="00CF2837">
        <w:tab/>
        <w:t>The certificates may only be created within 12 months after the installation of the solar water heater.</w:t>
      </w:r>
    </w:p>
    <w:p w:rsidR="00C048FF" w:rsidRPr="00CF2837" w:rsidRDefault="00C048FF" w:rsidP="00C048FF">
      <w:pPr>
        <w:pStyle w:val="subsection"/>
      </w:pPr>
      <w:r w:rsidRPr="00CF2837">
        <w:tab/>
        <w:t>(3)</w:t>
      </w:r>
      <w:r w:rsidRPr="00CF2837">
        <w:tab/>
        <w:t>The regulations may make provision in relation to the time at which a solar water heater is taken to have been installed.</w:t>
      </w:r>
    </w:p>
    <w:p w:rsidR="00414AEA" w:rsidRPr="00CF2837" w:rsidRDefault="00414AEA" w:rsidP="00414AEA">
      <w:pPr>
        <w:pStyle w:val="subsection"/>
      </w:pPr>
      <w:r w:rsidRPr="00CF2837">
        <w:tab/>
        <w:t>(4)</w:t>
      </w:r>
      <w:r w:rsidRPr="00CF2837">
        <w:tab/>
        <w:t>If a solar water heater is an air source heat pump water heater, certificates may only be created for the installation of such an air source heat pump water heater if it has a volumetric capacity of not more than 425 litres.</w:t>
      </w:r>
    </w:p>
    <w:p w:rsidR="00025CDD" w:rsidRPr="00CF2837" w:rsidRDefault="00025CDD" w:rsidP="002E2855">
      <w:pPr>
        <w:pStyle w:val="ActHead5"/>
      </w:pPr>
      <w:bookmarkStart w:id="45" w:name="_Toc453322842"/>
      <w:r w:rsidRPr="00CF2837">
        <w:rPr>
          <w:rStyle w:val="CharSectno"/>
        </w:rPr>
        <w:t>22</w:t>
      </w:r>
      <w:r w:rsidRPr="00CF2837">
        <w:t xml:space="preserve">  How many certificates may be created</w:t>
      </w:r>
      <w:bookmarkEnd w:id="45"/>
    </w:p>
    <w:p w:rsidR="00025CDD" w:rsidRPr="00CF2837" w:rsidRDefault="00025CDD">
      <w:pPr>
        <w:pStyle w:val="subsection"/>
      </w:pPr>
      <w:r w:rsidRPr="00CF2837">
        <w:tab/>
      </w:r>
      <w:r w:rsidR="00C048FF" w:rsidRPr="00CF2837">
        <w:t>(1)</w:t>
      </w:r>
      <w:r w:rsidRPr="00CF2837">
        <w:tab/>
        <w:t>The number of certificates (each representing 1 MWh) that may be created for a particular installation of a solar water heater is to be determined in accordance with the regulations.</w:t>
      </w:r>
    </w:p>
    <w:p w:rsidR="00414AEA" w:rsidRPr="00CF2837" w:rsidRDefault="00414AEA" w:rsidP="00414AEA">
      <w:pPr>
        <w:pStyle w:val="subsection"/>
      </w:pPr>
      <w:r w:rsidRPr="00CF2837">
        <w:tab/>
        <w:t>(2)</w:t>
      </w:r>
      <w:r w:rsidRPr="00CF2837">
        <w:tab/>
        <w:t xml:space="preserve">Without limiting </w:t>
      </w:r>
      <w:r w:rsidR="00CF2837">
        <w:t>subsection (</w:t>
      </w:r>
      <w:r w:rsidRPr="00CF2837">
        <w:t>1), regulations made for the purpose of that subsection may:</w:t>
      </w:r>
    </w:p>
    <w:p w:rsidR="00414AEA" w:rsidRPr="00CF2837" w:rsidRDefault="00414AEA" w:rsidP="00414AEA">
      <w:pPr>
        <w:pStyle w:val="paragraph"/>
      </w:pPr>
      <w:r w:rsidRPr="00CF2837">
        <w:tab/>
        <w:t>(a)</w:t>
      </w:r>
      <w:r w:rsidRPr="00CF2837">
        <w:tab/>
        <w:t>provide for the Regulator to determine the number of certificates that may be created for a particular installation of a solar water heater; and</w:t>
      </w:r>
    </w:p>
    <w:p w:rsidR="00414AEA" w:rsidRPr="00CF2837" w:rsidRDefault="00414AEA" w:rsidP="00414AEA">
      <w:pPr>
        <w:pStyle w:val="paragraph"/>
      </w:pPr>
      <w:r w:rsidRPr="00CF2837">
        <w:tab/>
        <w:t>(b)</w:t>
      </w:r>
      <w:r w:rsidRPr="00CF2837">
        <w:tab/>
        <w:t>prescribe requirements to be complied with in relation to the making of such a determination, which may include a requirement that a determination is to be made in accordance with a legislative instrument made by the Regulator; and</w:t>
      </w:r>
    </w:p>
    <w:p w:rsidR="00414AEA" w:rsidRPr="00CF2837" w:rsidRDefault="00414AEA" w:rsidP="00414AEA">
      <w:pPr>
        <w:pStyle w:val="paragraph"/>
      </w:pPr>
      <w:r w:rsidRPr="00CF2837">
        <w:tab/>
        <w:t>(c)</w:t>
      </w:r>
      <w:r w:rsidRPr="00CF2837">
        <w:tab/>
        <w:t>prescribe other matters relating to such a determination or legislative instrument.</w:t>
      </w:r>
    </w:p>
    <w:p w:rsidR="00025CDD" w:rsidRPr="00CF2837" w:rsidRDefault="00025CDD" w:rsidP="002E2855">
      <w:pPr>
        <w:pStyle w:val="ActHead5"/>
      </w:pPr>
      <w:bookmarkStart w:id="46" w:name="_Toc453322843"/>
      <w:r w:rsidRPr="00CF2837">
        <w:rPr>
          <w:rStyle w:val="CharSectno"/>
        </w:rPr>
        <w:t>23</w:t>
      </w:r>
      <w:r w:rsidRPr="00CF2837">
        <w:t xml:space="preserve">  Who may create a certificate</w:t>
      </w:r>
      <w:bookmarkEnd w:id="46"/>
    </w:p>
    <w:p w:rsidR="00025CDD" w:rsidRPr="00CF2837" w:rsidRDefault="00025CDD">
      <w:pPr>
        <w:pStyle w:val="subsection"/>
      </w:pPr>
      <w:r w:rsidRPr="00CF2837">
        <w:tab/>
        <w:t>(1)</w:t>
      </w:r>
      <w:r w:rsidRPr="00CF2837">
        <w:tab/>
        <w:t>The owner of the solar water heater at the time that it is installed is entitled to create the certificate or certificates that relate to the solar water heater.</w:t>
      </w:r>
    </w:p>
    <w:p w:rsidR="00025CDD" w:rsidRPr="00CF2837" w:rsidRDefault="00025CDD">
      <w:pPr>
        <w:pStyle w:val="subsection"/>
      </w:pPr>
      <w:r w:rsidRPr="00CF2837">
        <w:lastRenderedPageBreak/>
        <w:tab/>
        <w:t>(2)</w:t>
      </w:r>
      <w:r w:rsidRPr="00CF2837">
        <w:tab/>
        <w:t>However, the owner may, by written notice, assign the right to create the certificate or certificates to another person. If the owner does this, the owner is not entitled to create the certificate or certificates but the person to whom the right was assigned is entitled to create the certificate or certificates.</w:t>
      </w:r>
    </w:p>
    <w:p w:rsidR="00025CDD" w:rsidRPr="00CF2837" w:rsidRDefault="00025CDD">
      <w:pPr>
        <w:pStyle w:val="subsection"/>
      </w:pPr>
      <w:r w:rsidRPr="00CF2837">
        <w:tab/>
        <w:t>(3)</w:t>
      </w:r>
      <w:r w:rsidRPr="00CF2837">
        <w:tab/>
        <w:t xml:space="preserve">Despite </w:t>
      </w:r>
      <w:r w:rsidR="00CF2837">
        <w:t>subsections (</w:t>
      </w:r>
      <w:r w:rsidRPr="00CF2837">
        <w:t>1) and (2), a person who is not registered may not create a certificate that relates to the solar water heater.</w:t>
      </w:r>
    </w:p>
    <w:p w:rsidR="00C048FF" w:rsidRPr="00CF2837" w:rsidRDefault="00C048FF" w:rsidP="00C048FF">
      <w:pPr>
        <w:pStyle w:val="ActHead5"/>
      </w:pPr>
      <w:bookmarkStart w:id="47" w:name="_Toc453322844"/>
      <w:r w:rsidRPr="00CF2837">
        <w:rPr>
          <w:rStyle w:val="CharSectno"/>
        </w:rPr>
        <w:t>23AA</w:t>
      </w:r>
      <w:r w:rsidRPr="00CF2837">
        <w:t xml:space="preserve">  Register of solar water heaters</w:t>
      </w:r>
      <w:bookmarkEnd w:id="47"/>
    </w:p>
    <w:p w:rsidR="00C048FF" w:rsidRPr="00CF2837" w:rsidRDefault="00C048FF" w:rsidP="00C048FF">
      <w:pPr>
        <w:pStyle w:val="subsection"/>
      </w:pPr>
      <w:r w:rsidRPr="00CF2837">
        <w:tab/>
      </w:r>
      <w:r w:rsidRPr="00CF2837">
        <w:tab/>
        <w:t>The regulations may make provision for and in relation to the Regulator keeping a Register of solar water heaters.</w:t>
      </w:r>
    </w:p>
    <w:p w:rsidR="00033366" w:rsidRPr="00CF2837" w:rsidRDefault="00062D7C" w:rsidP="00033366">
      <w:pPr>
        <w:pStyle w:val="ActHead4"/>
      </w:pPr>
      <w:bookmarkStart w:id="48" w:name="_Toc453322845"/>
      <w:r w:rsidRPr="00CF2837">
        <w:rPr>
          <w:rStyle w:val="CharSubdNo"/>
        </w:rPr>
        <w:t>Subdivision </w:t>
      </w:r>
      <w:r w:rsidR="00033366" w:rsidRPr="00CF2837">
        <w:rPr>
          <w:rStyle w:val="CharSubdNo"/>
        </w:rPr>
        <w:t>BA</w:t>
      </w:r>
      <w:r w:rsidR="00033366" w:rsidRPr="00CF2837">
        <w:t>—</w:t>
      </w:r>
      <w:r w:rsidR="00033366" w:rsidRPr="00CF2837">
        <w:rPr>
          <w:rStyle w:val="CharSubdText"/>
        </w:rPr>
        <w:t>Small</w:t>
      </w:r>
      <w:r w:rsidR="00CF2837" w:rsidRPr="00CF2837">
        <w:rPr>
          <w:rStyle w:val="CharSubdText"/>
        </w:rPr>
        <w:noBreakHyphen/>
      </w:r>
      <w:r w:rsidR="00033366" w:rsidRPr="00CF2837">
        <w:rPr>
          <w:rStyle w:val="CharSubdText"/>
        </w:rPr>
        <w:t>scale technology certificates for small generation units</w:t>
      </w:r>
      <w:bookmarkEnd w:id="48"/>
    </w:p>
    <w:p w:rsidR="00033366" w:rsidRPr="00CF2837" w:rsidRDefault="00033366" w:rsidP="00033366">
      <w:pPr>
        <w:pStyle w:val="ActHead5"/>
      </w:pPr>
      <w:bookmarkStart w:id="49" w:name="_Toc453322846"/>
      <w:r w:rsidRPr="00CF2837">
        <w:rPr>
          <w:rStyle w:val="CharSectno"/>
        </w:rPr>
        <w:t>23AB</w:t>
      </w:r>
      <w:r w:rsidRPr="00CF2837">
        <w:t xml:space="preserve">  Small</w:t>
      </w:r>
      <w:r w:rsidR="00CF2837">
        <w:noBreakHyphen/>
      </w:r>
      <w:r w:rsidRPr="00CF2837">
        <w:t>scale technology certificates</w:t>
      </w:r>
      <w:bookmarkEnd w:id="49"/>
    </w:p>
    <w:p w:rsidR="00033366" w:rsidRPr="00CF2837" w:rsidRDefault="00033366" w:rsidP="00033366">
      <w:pPr>
        <w:pStyle w:val="subsection"/>
      </w:pPr>
      <w:r w:rsidRPr="00CF2837">
        <w:tab/>
      </w:r>
      <w:r w:rsidRPr="00CF2837">
        <w:tab/>
        <w:t xml:space="preserve">Certificates created under this </w:t>
      </w:r>
      <w:r w:rsidR="00062D7C" w:rsidRPr="00CF2837">
        <w:t>Subdivision </w:t>
      </w:r>
      <w:r w:rsidRPr="00CF2837">
        <w:t>are small</w:t>
      </w:r>
      <w:r w:rsidR="00CF2837">
        <w:noBreakHyphen/>
      </w:r>
      <w:r w:rsidRPr="00CF2837">
        <w:t>scale technology certificates.</w:t>
      </w:r>
    </w:p>
    <w:p w:rsidR="00025CDD" w:rsidRPr="00CF2837" w:rsidRDefault="00025CDD" w:rsidP="002E2855">
      <w:pPr>
        <w:pStyle w:val="ActHead5"/>
      </w:pPr>
      <w:bookmarkStart w:id="50" w:name="_Toc453322847"/>
      <w:r w:rsidRPr="00CF2837">
        <w:rPr>
          <w:rStyle w:val="CharSectno"/>
        </w:rPr>
        <w:t>23A</w:t>
      </w:r>
      <w:r w:rsidRPr="00CF2837">
        <w:t xml:space="preserve">  When a certificate may be created</w:t>
      </w:r>
      <w:bookmarkEnd w:id="50"/>
    </w:p>
    <w:p w:rsidR="00025CDD" w:rsidRPr="00CF2837" w:rsidRDefault="00025CDD">
      <w:pPr>
        <w:pStyle w:val="subsection"/>
      </w:pPr>
      <w:r w:rsidRPr="00CF2837">
        <w:tab/>
        <w:t>(1)</w:t>
      </w:r>
      <w:r w:rsidRPr="00CF2837">
        <w:tab/>
        <w:t>If a small generation unit is installed on or after 1</w:t>
      </w:r>
      <w:r w:rsidR="00CF2837">
        <w:t> </w:t>
      </w:r>
      <w:r w:rsidRPr="00CF2837">
        <w:t>April 2001, certificates may be created after the small generation unit is installed.</w:t>
      </w:r>
    </w:p>
    <w:p w:rsidR="00414AEA" w:rsidRPr="00CF2837" w:rsidRDefault="00414AEA" w:rsidP="00414AEA">
      <w:pPr>
        <w:pStyle w:val="notetext"/>
      </w:pPr>
      <w:r w:rsidRPr="00CF2837">
        <w:t>Note:</w:t>
      </w:r>
      <w:r w:rsidRPr="00CF2837">
        <w:tab/>
        <w:t xml:space="preserve">For offences and civil penalties related to the creation of certificates, see </w:t>
      </w:r>
      <w:r w:rsidR="00062D7C" w:rsidRPr="00CF2837">
        <w:t>Subdivision </w:t>
      </w:r>
      <w:r w:rsidRPr="00CF2837">
        <w:t>C.</w:t>
      </w:r>
    </w:p>
    <w:p w:rsidR="00414AEA" w:rsidRPr="00CF2837" w:rsidRDefault="00414AEA" w:rsidP="00414AEA">
      <w:pPr>
        <w:pStyle w:val="subsection"/>
      </w:pPr>
      <w:r w:rsidRPr="00CF2837">
        <w:tab/>
        <w:t>(1A)</w:t>
      </w:r>
      <w:r w:rsidRPr="00CF2837">
        <w:tab/>
        <w:t>The regulations:</w:t>
      </w:r>
    </w:p>
    <w:p w:rsidR="00414AEA" w:rsidRPr="00CF2837" w:rsidRDefault="00414AEA" w:rsidP="00414AEA">
      <w:pPr>
        <w:pStyle w:val="paragraph"/>
      </w:pPr>
      <w:r w:rsidRPr="00CF2837">
        <w:tab/>
        <w:t>(a)</w:t>
      </w:r>
      <w:r w:rsidRPr="00CF2837">
        <w:tab/>
        <w:t>may provide that certificates cannot be created in relation to a small generation unit unless particular conditions are satisfied in relation to the small generation unit or its installation; and</w:t>
      </w:r>
    </w:p>
    <w:p w:rsidR="00414AEA" w:rsidRPr="00CF2837" w:rsidRDefault="00414AEA" w:rsidP="00414AEA">
      <w:pPr>
        <w:pStyle w:val="paragraph"/>
      </w:pPr>
      <w:r w:rsidRPr="00CF2837">
        <w:tab/>
        <w:t>(b)</w:t>
      </w:r>
      <w:r w:rsidRPr="00CF2837">
        <w:tab/>
        <w:t xml:space="preserve">without limiting </w:t>
      </w:r>
      <w:r w:rsidR="00CF2837">
        <w:t>paragraph (</w:t>
      </w:r>
      <w:r w:rsidRPr="00CF2837">
        <w:t>a), may:</w:t>
      </w:r>
    </w:p>
    <w:p w:rsidR="00414AEA" w:rsidRPr="00CF2837" w:rsidRDefault="00414AEA" w:rsidP="00414AEA">
      <w:pPr>
        <w:pStyle w:val="paragraphsub"/>
      </w:pPr>
      <w:r w:rsidRPr="00CF2837">
        <w:lastRenderedPageBreak/>
        <w:tab/>
        <w:t>(i)</w:t>
      </w:r>
      <w:r w:rsidRPr="00CF2837">
        <w:tab/>
        <w:t>require information or documents to be given to the Regulator in relation to a small generation unit or its installation; and</w:t>
      </w:r>
    </w:p>
    <w:p w:rsidR="00414AEA" w:rsidRPr="00CF2837" w:rsidRDefault="00414AEA" w:rsidP="00414AEA">
      <w:pPr>
        <w:pStyle w:val="paragraphsub"/>
      </w:pPr>
      <w:r w:rsidRPr="00CF2837">
        <w:tab/>
        <w:t>(ii)</w:t>
      </w:r>
      <w:r w:rsidRPr="00CF2837">
        <w:tab/>
        <w:t>provide that information or documents required to be given to the Regulator must be verified by statutory declaration.</w:t>
      </w:r>
    </w:p>
    <w:p w:rsidR="00414AEA" w:rsidRPr="00CF2837" w:rsidRDefault="00414AEA" w:rsidP="00414AEA">
      <w:pPr>
        <w:pStyle w:val="subsection"/>
      </w:pPr>
      <w:r w:rsidRPr="00CF2837">
        <w:tab/>
        <w:t>(1B)</w:t>
      </w:r>
      <w:r w:rsidRPr="00CF2837">
        <w:tab/>
        <w:t xml:space="preserve">To avoid doubt, regulations under </w:t>
      </w:r>
      <w:r w:rsidR="00CF2837">
        <w:t>subsection (</w:t>
      </w:r>
      <w:r w:rsidRPr="00CF2837">
        <w:t>1A) may impose conditions to be complied with in relation to a small generation unit after its installation.</w:t>
      </w:r>
    </w:p>
    <w:p w:rsidR="00414AEA" w:rsidRPr="00CF2837" w:rsidRDefault="00414AEA" w:rsidP="00414AEA">
      <w:pPr>
        <w:pStyle w:val="notetext"/>
      </w:pPr>
      <w:r w:rsidRPr="00CF2837">
        <w:t>Note:</w:t>
      </w:r>
      <w:r w:rsidRPr="00CF2837">
        <w:tab/>
        <w:t>For example, conditions may be imposed so that certificates cannot be created in relation to a small generation unit unless the unit remains functional.</w:t>
      </w:r>
    </w:p>
    <w:p w:rsidR="006E18FD" w:rsidRPr="00CF2837" w:rsidRDefault="006E18FD" w:rsidP="006E18FD">
      <w:pPr>
        <w:pStyle w:val="subsection"/>
      </w:pPr>
      <w:r w:rsidRPr="00CF2837">
        <w:tab/>
        <w:t>(2)</w:t>
      </w:r>
      <w:r w:rsidRPr="00CF2837">
        <w:tab/>
        <w:t>The regulations may make provision in relation to the time at which a small generation unit is taken to have been installed.</w:t>
      </w:r>
    </w:p>
    <w:p w:rsidR="006E18FD" w:rsidRPr="00CF2837" w:rsidRDefault="006E18FD" w:rsidP="006E18FD">
      <w:pPr>
        <w:pStyle w:val="subsection"/>
      </w:pPr>
      <w:r w:rsidRPr="00CF2837">
        <w:tab/>
        <w:t>(3)</w:t>
      </w:r>
      <w:r w:rsidRPr="00CF2837">
        <w:tab/>
        <w:t>The regulations may make provision in relation to:</w:t>
      </w:r>
    </w:p>
    <w:p w:rsidR="006E18FD" w:rsidRPr="00CF2837" w:rsidRDefault="006E18FD" w:rsidP="006E18FD">
      <w:pPr>
        <w:pStyle w:val="paragraph"/>
      </w:pPr>
      <w:r w:rsidRPr="00CF2837">
        <w:tab/>
        <w:t>(a)</w:t>
      </w:r>
      <w:r w:rsidRPr="00CF2837">
        <w:tab/>
        <w:t>the time when a right to create certificates in relation to a small generation unit arises; and</w:t>
      </w:r>
    </w:p>
    <w:p w:rsidR="006E18FD" w:rsidRPr="00CF2837" w:rsidRDefault="006E18FD" w:rsidP="006E18FD">
      <w:pPr>
        <w:pStyle w:val="paragraph"/>
      </w:pPr>
      <w:r w:rsidRPr="00CF2837">
        <w:tab/>
        <w:t>(b)</w:t>
      </w:r>
      <w:r w:rsidRPr="00CF2837">
        <w:tab/>
        <w:t>the period within which certificates may be created in relation to a small generation unit.</w:t>
      </w:r>
    </w:p>
    <w:p w:rsidR="00414AEA" w:rsidRPr="00CF2837" w:rsidRDefault="00414AEA" w:rsidP="00414AEA">
      <w:pPr>
        <w:pStyle w:val="ActHead5"/>
      </w:pPr>
      <w:bookmarkStart w:id="51" w:name="_Toc453322848"/>
      <w:r w:rsidRPr="00CF2837">
        <w:rPr>
          <w:rStyle w:val="CharSectno"/>
        </w:rPr>
        <w:t>23AAA</w:t>
      </w:r>
      <w:r w:rsidRPr="00CF2837">
        <w:t xml:space="preserve">  Regulations to establish scheme for inspection of new installations of small generation units</w:t>
      </w:r>
      <w:bookmarkEnd w:id="51"/>
    </w:p>
    <w:p w:rsidR="00414AEA" w:rsidRPr="00CF2837" w:rsidRDefault="00414AEA" w:rsidP="00414AEA">
      <w:pPr>
        <w:pStyle w:val="subsection"/>
      </w:pPr>
      <w:r w:rsidRPr="00CF2837">
        <w:tab/>
        <w:t>(1)</w:t>
      </w:r>
      <w:r w:rsidRPr="00CF2837">
        <w:tab/>
        <w:t>The regulations must establish a scheme for the inspection of the installation of small generation units for which certificates have been created.</w:t>
      </w:r>
    </w:p>
    <w:p w:rsidR="00414AEA" w:rsidRPr="00CF2837" w:rsidRDefault="00414AEA" w:rsidP="00414AEA">
      <w:pPr>
        <w:pStyle w:val="subsection"/>
      </w:pPr>
      <w:r w:rsidRPr="00CF2837">
        <w:tab/>
        <w:t>(2)</w:t>
      </w:r>
      <w:r w:rsidRPr="00CF2837">
        <w:tab/>
        <w:t xml:space="preserve">Without limiting </w:t>
      </w:r>
      <w:r w:rsidR="00CF2837">
        <w:t>subsection (</w:t>
      </w:r>
      <w:r w:rsidRPr="00CF2837">
        <w:t>1), regulations made under that subsection must provide, for small generation units installed after the commencement of this section:</w:t>
      </w:r>
    </w:p>
    <w:p w:rsidR="00414AEA" w:rsidRPr="00CF2837" w:rsidRDefault="00414AEA" w:rsidP="00414AEA">
      <w:pPr>
        <w:pStyle w:val="paragraph"/>
      </w:pPr>
      <w:r w:rsidRPr="00CF2837">
        <w:tab/>
        <w:t>(a)</w:t>
      </w:r>
      <w:r w:rsidRPr="00CF2837">
        <w:tab/>
        <w:t>that each year a statistically significant selection of small generation units that were installed during that year must be inspected for conformance with Australian standards and any other standards or requirements relevant to the creation of certificates in relation to that small generation unit;</w:t>
      </w:r>
    </w:p>
    <w:p w:rsidR="00414AEA" w:rsidRPr="00CF2837" w:rsidRDefault="00414AEA" w:rsidP="00414AEA">
      <w:pPr>
        <w:pStyle w:val="paragraph"/>
      </w:pPr>
      <w:r w:rsidRPr="00CF2837">
        <w:lastRenderedPageBreak/>
        <w:tab/>
        <w:t>(b)</w:t>
      </w:r>
      <w:r w:rsidRPr="00CF2837">
        <w:tab/>
        <w:t>that an inspection of a small generation unit is to be carried out by a person or organisation who:</w:t>
      </w:r>
    </w:p>
    <w:p w:rsidR="00414AEA" w:rsidRPr="00CF2837" w:rsidRDefault="00414AEA" w:rsidP="00414AEA">
      <w:pPr>
        <w:pStyle w:val="paragraphsub"/>
      </w:pPr>
      <w:r w:rsidRPr="00CF2837">
        <w:tab/>
        <w:t>(i)</w:t>
      </w:r>
      <w:r w:rsidRPr="00CF2837">
        <w:tab/>
        <w:t>is independent of the person or organisation who designed and/or installed that small generation unit; and</w:t>
      </w:r>
    </w:p>
    <w:p w:rsidR="00414AEA" w:rsidRPr="00CF2837" w:rsidRDefault="00414AEA" w:rsidP="00414AEA">
      <w:pPr>
        <w:pStyle w:val="paragraphsub"/>
      </w:pPr>
      <w:r w:rsidRPr="00CF2837">
        <w:tab/>
        <w:t>(ii)</w:t>
      </w:r>
      <w:r w:rsidRPr="00CF2837">
        <w:tab/>
        <w:t>does not have a conflict of interest in relation to that small generation unit or administration of the matters being inspected;</w:t>
      </w:r>
    </w:p>
    <w:p w:rsidR="00414AEA" w:rsidRPr="00CF2837" w:rsidRDefault="00414AEA" w:rsidP="00414AEA">
      <w:pPr>
        <w:pStyle w:val="paragraph"/>
      </w:pPr>
      <w:r w:rsidRPr="00CF2837">
        <w:tab/>
        <w:t>(c)</w:t>
      </w:r>
      <w:r w:rsidRPr="00CF2837">
        <w:tab/>
        <w:t>for the transfer of information, about any failures to comply with standards or other requirements relevant to the creation of certificates in relation to small generation units, to State, Territory or Commonwealth bodies with responsibility for the enforcement and administration of those standards or requirements.</w:t>
      </w:r>
    </w:p>
    <w:p w:rsidR="00EB2141" w:rsidRPr="00CF2837" w:rsidRDefault="00EB2141" w:rsidP="00EB2141">
      <w:pPr>
        <w:pStyle w:val="subsection"/>
      </w:pPr>
      <w:r w:rsidRPr="00CF2837">
        <w:tab/>
        <w:t>(3)</w:t>
      </w:r>
      <w:r w:rsidRPr="00CF2837">
        <w:tab/>
        <w:t xml:space="preserve">A report of an inspection carried out in accordance with regulations made under </w:t>
      </w:r>
      <w:r w:rsidR="00CF2837">
        <w:t>subsection (</w:t>
      </w:r>
      <w:r w:rsidRPr="00CF2837">
        <w:t>1) may set out:</w:t>
      </w:r>
    </w:p>
    <w:p w:rsidR="00EB2141" w:rsidRPr="00CF2837" w:rsidRDefault="00EB2141" w:rsidP="00EB2141">
      <w:pPr>
        <w:pStyle w:val="paragraph"/>
      </w:pPr>
      <w:r w:rsidRPr="00CF2837">
        <w:tab/>
        <w:t>(a)</w:t>
      </w:r>
      <w:r w:rsidRPr="00CF2837">
        <w:tab/>
        <w:t>conclusions; or</w:t>
      </w:r>
    </w:p>
    <w:p w:rsidR="00EB2141" w:rsidRPr="00CF2837" w:rsidRDefault="00EB2141" w:rsidP="00EB2141">
      <w:pPr>
        <w:pStyle w:val="paragraph"/>
      </w:pPr>
      <w:r w:rsidRPr="00CF2837">
        <w:tab/>
        <w:t>(b)</w:t>
      </w:r>
      <w:r w:rsidRPr="00CF2837">
        <w:tab/>
        <w:t>recommendations; or</w:t>
      </w:r>
    </w:p>
    <w:p w:rsidR="00EB2141" w:rsidRPr="00CF2837" w:rsidRDefault="00EB2141" w:rsidP="00EB2141">
      <w:pPr>
        <w:pStyle w:val="paragraph"/>
      </w:pPr>
      <w:r w:rsidRPr="00CF2837">
        <w:tab/>
        <w:t>(c)</w:t>
      </w:r>
      <w:r w:rsidRPr="00CF2837">
        <w:tab/>
        <w:t>other material;</w:t>
      </w:r>
    </w:p>
    <w:p w:rsidR="00EB2141" w:rsidRPr="00CF2837" w:rsidRDefault="00EB2141" w:rsidP="00EB2141">
      <w:pPr>
        <w:pStyle w:val="subsection2"/>
      </w:pPr>
      <w:r w:rsidRPr="00CF2837">
        <w:t>that is or are relevant to the performance of the functions, or the exercise of the powers, conferred on the Regulator by section</w:t>
      </w:r>
      <w:r w:rsidR="00CF2837">
        <w:t> </w:t>
      </w:r>
      <w:r w:rsidRPr="00CF2837">
        <w:t>26.</w:t>
      </w:r>
    </w:p>
    <w:p w:rsidR="00EB2141" w:rsidRPr="00CF2837" w:rsidRDefault="00EB2141" w:rsidP="00EB2141">
      <w:pPr>
        <w:pStyle w:val="subsection"/>
      </w:pPr>
      <w:r w:rsidRPr="00CF2837">
        <w:tab/>
        <w:t>(4)</w:t>
      </w:r>
      <w:r w:rsidRPr="00CF2837">
        <w:tab/>
      </w:r>
      <w:r w:rsidR="00CF2837">
        <w:t>Subsection (</w:t>
      </w:r>
      <w:r w:rsidRPr="00CF2837">
        <w:t>3) does not limit the matters that may be set out in a report.</w:t>
      </w:r>
    </w:p>
    <w:p w:rsidR="00EB2141" w:rsidRPr="00CF2837" w:rsidRDefault="00EB2141" w:rsidP="00EB2141">
      <w:pPr>
        <w:pStyle w:val="notetext"/>
      </w:pPr>
      <w:r w:rsidRPr="00CF2837">
        <w:t>Note:</w:t>
      </w:r>
      <w:r w:rsidRPr="00CF2837">
        <w:tab/>
        <w:t xml:space="preserve">Inspections carried out in accordance with regulations made under </w:t>
      </w:r>
      <w:r w:rsidR="00CF2837">
        <w:t>subsection (</w:t>
      </w:r>
      <w:r w:rsidRPr="00CF2837">
        <w:t>1):</w:t>
      </w:r>
    </w:p>
    <w:p w:rsidR="00EB2141" w:rsidRPr="00CF2837" w:rsidRDefault="00EB2141" w:rsidP="005936CD">
      <w:pPr>
        <w:pStyle w:val="notepara"/>
      </w:pPr>
      <w:r w:rsidRPr="00CF2837">
        <w:t>(a)</w:t>
      </w:r>
      <w:r w:rsidRPr="00CF2837">
        <w:tab/>
        <w:t>may be relevant in determining whether a certificate is eligible for registration under section</w:t>
      </w:r>
      <w:r w:rsidR="00CF2837">
        <w:t> </w:t>
      </w:r>
      <w:r w:rsidRPr="00CF2837">
        <w:t>26 (see subsection</w:t>
      </w:r>
      <w:r w:rsidR="00CF2837">
        <w:t> </w:t>
      </w:r>
      <w:r w:rsidRPr="00CF2837">
        <w:t>26(3AA)); and</w:t>
      </w:r>
    </w:p>
    <w:p w:rsidR="00EB2141" w:rsidRPr="00CF2837" w:rsidRDefault="00EB2141" w:rsidP="005936CD">
      <w:pPr>
        <w:pStyle w:val="notepara"/>
      </w:pPr>
      <w:r w:rsidRPr="00CF2837">
        <w:t>(b)</w:t>
      </w:r>
      <w:r w:rsidRPr="00CF2837">
        <w:tab/>
        <w:t>provide an indication of the effectiveness of the process for the registration of certificates.</w:t>
      </w:r>
    </w:p>
    <w:p w:rsidR="00025CDD" w:rsidRPr="00CF2837" w:rsidRDefault="00025CDD" w:rsidP="002E2855">
      <w:pPr>
        <w:pStyle w:val="ActHead5"/>
      </w:pPr>
      <w:bookmarkStart w:id="52" w:name="_Toc453322849"/>
      <w:r w:rsidRPr="00CF2837">
        <w:rPr>
          <w:rStyle w:val="CharSectno"/>
        </w:rPr>
        <w:t>23B</w:t>
      </w:r>
      <w:r w:rsidRPr="00CF2837">
        <w:t xml:space="preserve">  How many certificates may be created</w:t>
      </w:r>
      <w:bookmarkEnd w:id="52"/>
    </w:p>
    <w:p w:rsidR="005A5AC2" w:rsidRPr="00CF2837" w:rsidRDefault="005A5AC2" w:rsidP="005A5AC2">
      <w:pPr>
        <w:pStyle w:val="SubsectionHead"/>
      </w:pPr>
      <w:r w:rsidRPr="00CF2837">
        <w:t>Number of certificates</w:t>
      </w:r>
    </w:p>
    <w:p w:rsidR="00025CDD" w:rsidRPr="00CF2837" w:rsidRDefault="00025CDD">
      <w:pPr>
        <w:pStyle w:val="subsection"/>
      </w:pPr>
      <w:r w:rsidRPr="00CF2837">
        <w:tab/>
      </w:r>
      <w:r w:rsidR="005A5AC2" w:rsidRPr="00CF2837">
        <w:t>(1)</w:t>
      </w:r>
      <w:r w:rsidRPr="00CF2837">
        <w:tab/>
        <w:t>The number of certificates (</w:t>
      </w:r>
      <w:r w:rsidR="005A5AC2" w:rsidRPr="00CF2837">
        <w:t xml:space="preserve">subject to </w:t>
      </w:r>
      <w:r w:rsidR="00CF2837">
        <w:t>subsection (</w:t>
      </w:r>
      <w:r w:rsidR="005A5AC2" w:rsidRPr="00CF2837">
        <w:t xml:space="preserve">2), </w:t>
      </w:r>
      <w:r w:rsidRPr="00CF2837">
        <w:t xml:space="preserve">each representing 1 MWh) that may be created </w:t>
      </w:r>
      <w:r w:rsidR="006E18FD" w:rsidRPr="00CF2837">
        <w:t>in relation to</w:t>
      </w:r>
      <w:r w:rsidRPr="00CF2837">
        <w:t xml:space="preserve"> a small </w:t>
      </w:r>
      <w:r w:rsidRPr="00CF2837">
        <w:lastRenderedPageBreak/>
        <w:t>generation unit is to be determined in accordance with the regulations.</w:t>
      </w:r>
    </w:p>
    <w:p w:rsidR="005A5AC2" w:rsidRPr="00CF2837" w:rsidRDefault="005A5AC2" w:rsidP="005A5AC2">
      <w:pPr>
        <w:pStyle w:val="SubsectionHead"/>
      </w:pPr>
      <w:r w:rsidRPr="00CF2837">
        <w:t>Regulations may multiply number of certificates</w:t>
      </w:r>
    </w:p>
    <w:p w:rsidR="005A5AC2" w:rsidRPr="00CF2837" w:rsidRDefault="005A5AC2" w:rsidP="005A5AC2">
      <w:pPr>
        <w:pStyle w:val="subsection"/>
      </w:pPr>
      <w:r w:rsidRPr="00CF2837">
        <w:tab/>
        <w:t>(2)</w:t>
      </w:r>
      <w:r w:rsidRPr="00CF2837">
        <w:tab/>
        <w:t>The regulations may provide that, in the circumstances specified by the regulations, the number of certificates that may be created in relation to a small generation unit that is installed during a period specified in column 1 of an item in the following table is to be multiplied by</w:t>
      </w:r>
      <w:r w:rsidR="00414AEA" w:rsidRPr="00CF2837">
        <w:t xml:space="preserve"> a number that does not exceed</w:t>
      </w:r>
      <w:r w:rsidRPr="00CF2837">
        <w:t xml:space="preserve"> the number specified in column 2 of the item.</w:t>
      </w:r>
    </w:p>
    <w:p w:rsidR="005A5AC2" w:rsidRPr="00CF2837" w:rsidRDefault="005A5AC2" w:rsidP="005A5AC2">
      <w:pPr>
        <w:pStyle w:val="notetext"/>
      </w:pPr>
      <w:r w:rsidRPr="00CF2837">
        <w:t>Note:</w:t>
      </w:r>
      <w:r w:rsidRPr="00CF2837">
        <w:tab/>
        <w:t>The regulations may make provision in relation to the time at which a small generation unit is taken to have been installed (see subsection</w:t>
      </w:r>
      <w:r w:rsidR="00CF2837">
        <w:t> </w:t>
      </w:r>
      <w:r w:rsidRPr="00CF2837">
        <w:t>23A(2)).</w:t>
      </w:r>
    </w:p>
    <w:p w:rsidR="005A5AC2" w:rsidRPr="00CF2837" w:rsidRDefault="005A5AC2" w:rsidP="00EF5ACA">
      <w:pPr>
        <w:pStyle w:val="Tabletext"/>
      </w:pPr>
    </w:p>
    <w:tbl>
      <w:tblPr>
        <w:tblW w:w="0" w:type="auto"/>
        <w:tblInd w:w="1208" w:type="dxa"/>
        <w:tblLayout w:type="fixed"/>
        <w:tblLook w:val="0000" w:firstRow="0" w:lastRow="0" w:firstColumn="0" w:lastColumn="0" w:noHBand="0" w:noVBand="0"/>
      </w:tblPr>
      <w:tblGrid>
        <w:gridCol w:w="880"/>
        <w:gridCol w:w="3300"/>
        <w:gridCol w:w="1813"/>
      </w:tblGrid>
      <w:tr w:rsidR="005A5AC2" w:rsidRPr="00CF2837" w:rsidTr="005A5AC2">
        <w:trPr>
          <w:tblHeader/>
        </w:trPr>
        <w:tc>
          <w:tcPr>
            <w:tcW w:w="5993" w:type="dxa"/>
            <w:gridSpan w:val="3"/>
            <w:tcBorders>
              <w:top w:val="single" w:sz="12" w:space="0" w:color="auto"/>
              <w:bottom w:val="single" w:sz="6" w:space="0" w:color="auto"/>
            </w:tcBorders>
            <w:shd w:val="clear" w:color="auto" w:fill="auto"/>
          </w:tcPr>
          <w:p w:rsidR="005A5AC2" w:rsidRPr="00CF2837" w:rsidRDefault="005A5AC2" w:rsidP="005A5AC2">
            <w:pPr>
              <w:pStyle w:val="Tabletext"/>
              <w:keepNext/>
              <w:rPr>
                <w:b/>
              </w:rPr>
            </w:pPr>
            <w:r w:rsidRPr="00CF2837">
              <w:rPr>
                <w:b/>
              </w:rPr>
              <w:t>Multiplier for certificates for small generation units</w:t>
            </w:r>
          </w:p>
        </w:tc>
      </w:tr>
      <w:tr w:rsidR="005A5AC2" w:rsidRPr="00CF2837" w:rsidTr="005A5AC2">
        <w:trPr>
          <w:tblHeader/>
        </w:trPr>
        <w:tc>
          <w:tcPr>
            <w:tcW w:w="880" w:type="dxa"/>
            <w:tcBorders>
              <w:top w:val="single" w:sz="6" w:space="0" w:color="auto"/>
              <w:bottom w:val="single" w:sz="12" w:space="0" w:color="auto"/>
            </w:tcBorders>
            <w:shd w:val="clear" w:color="auto" w:fill="auto"/>
          </w:tcPr>
          <w:p w:rsidR="005A5AC2" w:rsidRPr="00CF2837" w:rsidRDefault="005A5AC2" w:rsidP="005A5AC2">
            <w:pPr>
              <w:pStyle w:val="Tabletext"/>
              <w:keepNext/>
              <w:rPr>
                <w:b/>
              </w:rPr>
            </w:pPr>
            <w:r w:rsidRPr="00CF2837">
              <w:rPr>
                <w:b/>
              </w:rPr>
              <w:t>Item</w:t>
            </w:r>
          </w:p>
        </w:tc>
        <w:tc>
          <w:tcPr>
            <w:tcW w:w="3300" w:type="dxa"/>
            <w:tcBorders>
              <w:top w:val="single" w:sz="6" w:space="0" w:color="auto"/>
              <w:bottom w:val="single" w:sz="12" w:space="0" w:color="auto"/>
            </w:tcBorders>
            <w:shd w:val="clear" w:color="auto" w:fill="auto"/>
          </w:tcPr>
          <w:p w:rsidR="005A5AC2" w:rsidRPr="00CF2837" w:rsidRDefault="005A5AC2" w:rsidP="005A5AC2">
            <w:pPr>
              <w:pStyle w:val="Tabletext"/>
              <w:keepNext/>
              <w:rPr>
                <w:b/>
              </w:rPr>
            </w:pPr>
            <w:r w:rsidRPr="00CF2837">
              <w:rPr>
                <w:b/>
              </w:rPr>
              <w:t>Column 1</w:t>
            </w:r>
            <w:r w:rsidRPr="00CF2837">
              <w:rPr>
                <w:b/>
              </w:rPr>
              <w:br/>
              <w:t>Period</w:t>
            </w:r>
          </w:p>
        </w:tc>
        <w:tc>
          <w:tcPr>
            <w:tcW w:w="1813" w:type="dxa"/>
            <w:tcBorders>
              <w:top w:val="single" w:sz="6" w:space="0" w:color="auto"/>
              <w:bottom w:val="single" w:sz="12" w:space="0" w:color="auto"/>
            </w:tcBorders>
            <w:shd w:val="clear" w:color="auto" w:fill="auto"/>
          </w:tcPr>
          <w:p w:rsidR="005A5AC2" w:rsidRPr="00CF2837" w:rsidRDefault="005A5AC2" w:rsidP="005A5AC2">
            <w:pPr>
              <w:pStyle w:val="Tabletext"/>
              <w:keepNext/>
              <w:rPr>
                <w:b/>
              </w:rPr>
            </w:pPr>
            <w:r w:rsidRPr="00CF2837">
              <w:rPr>
                <w:b/>
              </w:rPr>
              <w:t>Column 2</w:t>
            </w:r>
            <w:r w:rsidRPr="00CF2837">
              <w:rPr>
                <w:b/>
              </w:rPr>
              <w:br/>
              <w:t>Number</w:t>
            </w:r>
          </w:p>
        </w:tc>
      </w:tr>
      <w:tr w:rsidR="005A5AC2" w:rsidRPr="00CF2837" w:rsidTr="005A5AC2">
        <w:tc>
          <w:tcPr>
            <w:tcW w:w="880" w:type="dxa"/>
            <w:tcBorders>
              <w:top w:val="single" w:sz="12" w:space="0" w:color="auto"/>
              <w:bottom w:val="single" w:sz="2" w:space="0" w:color="auto"/>
            </w:tcBorders>
            <w:shd w:val="clear" w:color="auto" w:fill="auto"/>
          </w:tcPr>
          <w:p w:rsidR="005A5AC2" w:rsidRPr="00CF2837" w:rsidRDefault="005A5AC2" w:rsidP="005A5AC2">
            <w:pPr>
              <w:pStyle w:val="Tabletext"/>
            </w:pPr>
            <w:r w:rsidRPr="00CF2837">
              <w:t>1</w:t>
            </w:r>
          </w:p>
        </w:tc>
        <w:tc>
          <w:tcPr>
            <w:tcW w:w="3300" w:type="dxa"/>
            <w:tcBorders>
              <w:top w:val="single" w:sz="12" w:space="0" w:color="auto"/>
              <w:bottom w:val="single" w:sz="2" w:space="0" w:color="auto"/>
            </w:tcBorders>
            <w:shd w:val="clear" w:color="auto" w:fill="auto"/>
          </w:tcPr>
          <w:p w:rsidR="005A5AC2" w:rsidRPr="00CF2837" w:rsidRDefault="005A5AC2" w:rsidP="005A5AC2">
            <w:pPr>
              <w:pStyle w:val="Tabletext"/>
            </w:pPr>
            <w:r w:rsidRPr="00CF2837">
              <w:t>9</w:t>
            </w:r>
            <w:r w:rsidR="00CF2837">
              <w:t> </w:t>
            </w:r>
            <w:r w:rsidRPr="00CF2837">
              <w:t>June 2009 to 30</w:t>
            </w:r>
            <w:r w:rsidR="00CF2837">
              <w:t> </w:t>
            </w:r>
            <w:r w:rsidRPr="00CF2837">
              <w:t>June 2010</w:t>
            </w:r>
          </w:p>
        </w:tc>
        <w:tc>
          <w:tcPr>
            <w:tcW w:w="1813" w:type="dxa"/>
            <w:tcBorders>
              <w:top w:val="single" w:sz="12" w:space="0" w:color="auto"/>
              <w:bottom w:val="single" w:sz="2" w:space="0" w:color="auto"/>
            </w:tcBorders>
            <w:shd w:val="clear" w:color="auto" w:fill="auto"/>
          </w:tcPr>
          <w:p w:rsidR="005A5AC2" w:rsidRPr="00CF2837" w:rsidRDefault="005A5AC2" w:rsidP="005A5AC2">
            <w:pPr>
              <w:pStyle w:val="Tabletext"/>
            </w:pPr>
            <w:r w:rsidRPr="00CF2837">
              <w:t>5</w:t>
            </w:r>
          </w:p>
        </w:tc>
      </w:tr>
      <w:tr w:rsidR="005A5AC2" w:rsidRPr="00CF2837" w:rsidTr="005A5AC2">
        <w:tc>
          <w:tcPr>
            <w:tcW w:w="880" w:type="dxa"/>
            <w:tcBorders>
              <w:top w:val="single" w:sz="2" w:space="0" w:color="auto"/>
              <w:bottom w:val="single" w:sz="2" w:space="0" w:color="auto"/>
            </w:tcBorders>
            <w:shd w:val="clear" w:color="auto" w:fill="auto"/>
          </w:tcPr>
          <w:p w:rsidR="005A5AC2" w:rsidRPr="00CF2837" w:rsidRDefault="005A5AC2" w:rsidP="005A5AC2">
            <w:pPr>
              <w:pStyle w:val="Tabletext"/>
            </w:pPr>
            <w:r w:rsidRPr="00CF2837">
              <w:t>2</w:t>
            </w:r>
          </w:p>
        </w:tc>
        <w:tc>
          <w:tcPr>
            <w:tcW w:w="3300" w:type="dxa"/>
            <w:tcBorders>
              <w:top w:val="single" w:sz="2" w:space="0" w:color="auto"/>
              <w:bottom w:val="single" w:sz="2" w:space="0" w:color="auto"/>
            </w:tcBorders>
            <w:shd w:val="clear" w:color="auto" w:fill="auto"/>
          </w:tcPr>
          <w:p w:rsidR="005A5AC2" w:rsidRPr="00CF2837" w:rsidRDefault="005A5AC2" w:rsidP="005A5AC2">
            <w:pPr>
              <w:pStyle w:val="Tabletext"/>
            </w:pPr>
            <w:r w:rsidRPr="00CF2837">
              <w:t>1</w:t>
            </w:r>
            <w:r w:rsidR="00CF2837">
              <w:t> </w:t>
            </w:r>
            <w:r w:rsidRPr="00CF2837">
              <w:t>July 2010 to 30</w:t>
            </w:r>
            <w:r w:rsidR="00CF2837">
              <w:t> </w:t>
            </w:r>
            <w:r w:rsidRPr="00CF2837">
              <w:t>June 2011</w:t>
            </w:r>
          </w:p>
        </w:tc>
        <w:tc>
          <w:tcPr>
            <w:tcW w:w="1813" w:type="dxa"/>
            <w:tcBorders>
              <w:top w:val="single" w:sz="2" w:space="0" w:color="auto"/>
              <w:bottom w:val="single" w:sz="2" w:space="0" w:color="auto"/>
            </w:tcBorders>
            <w:shd w:val="clear" w:color="auto" w:fill="auto"/>
          </w:tcPr>
          <w:p w:rsidR="005A5AC2" w:rsidRPr="00CF2837" w:rsidRDefault="005A5AC2" w:rsidP="005A5AC2">
            <w:pPr>
              <w:pStyle w:val="Tabletext"/>
            </w:pPr>
            <w:r w:rsidRPr="00CF2837">
              <w:t>5</w:t>
            </w:r>
          </w:p>
        </w:tc>
      </w:tr>
      <w:tr w:rsidR="005A5AC2" w:rsidRPr="00CF2837" w:rsidTr="005A5AC2">
        <w:tc>
          <w:tcPr>
            <w:tcW w:w="880" w:type="dxa"/>
            <w:tcBorders>
              <w:top w:val="single" w:sz="2" w:space="0" w:color="auto"/>
              <w:bottom w:val="single" w:sz="2" w:space="0" w:color="auto"/>
            </w:tcBorders>
            <w:shd w:val="clear" w:color="auto" w:fill="auto"/>
          </w:tcPr>
          <w:p w:rsidR="005A5AC2" w:rsidRPr="00CF2837" w:rsidRDefault="005A5AC2" w:rsidP="005A5AC2">
            <w:pPr>
              <w:pStyle w:val="Tabletext"/>
            </w:pPr>
            <w:r w:rsidRPr="00CF2837">
              <w:t>3</w:t>
            </w:r>
          </w:p>
        </w:tc>
        <w:tc>
          <w:tcPr>
            <w:tcW w:w="3300" w:type="dxa"/>
            <w:tcBorders>
              <w:top w:val="single" w:sz="2" w:space="0" w:color="auto"/>
              <w:bottom w:val="single" w:sz="2" w:space="0" w:color="auto"/>
            </w:tcBorders>
            <w:shd w:val="clear" w:color="auto" w:fill="auto"/>
          </w:tcPr>
          <w:p w:rsidR="005A5AC2" w:rsidRPr="00CF2837" w:rsidRDefault="005A5AC2" w:rsidP="005A5AC2">
            <w:pPr>
              <w:pStyle w:val="Tabletext"/>
            </w:pPr>
            <w:r w:rsidRPr="00CF2837">
              <w:t>1</w:t>
            </w:r>
            <w:r w:rsidR="00CF2837">
              <w:t> </w:t>
            </w:r>
            <w:r w:rsidRPr="00CF2837">
              <w:t>July 2011 to 30</w:t>
            </w:r>
            <w:r w:rsidR="00CF2837">
              <w:t> </w:t>
            </w:r>
            <w:r w:rsidRPr="00CF2837">
              <w:t>June 2012</w:t>
            </w:r>
          </w:p>
        </w:tc>
        <w:tc>
          <w:tcPr>
            <w:tcW w:w="1813" w:type="dxa"/>
            <w:tcBorders>
              <w:top w:val="single" w:sz="2" w:space="0" w:color="auto"/>
              <w:bottom w:val="single" w:sz="2" w:space="0" w:color="auto"/>
            </w:tcBorders>
            <w:shd w:val="clear" w:color="auto" w:fill="auto"/>
          </w:tcPr>
          <w:p w:rsidR="005A5AC2" w:rsidRPr="00CF2837" w:rsidRDefault="005A5AC2" w:rsidP="005A5AC2">
            <w:pPr>
              <w:pStyle w:val="Tabletext"/>
            </w:pPr>
            <w:r w:rsidRPr="00CF2837">
              <w:t>5</w:t>
            </w:r>
          </w:p>
        </w:tc>
      </w:tr>
      <w:tr w:rsidR="005A5AC2" w:rsidRPr="00CF2837" w:rsidTr="005A5AC2">
        <w:tc>
          <w:tcPr>
            <w:tcW w:w="880" w:type="dxa"/>
            <w:tcBorders>
              <w:top w:val="single" w:sz="2" w:space="0" w:color="auto"/>
              <w:bottom w:val="single" w:sz="2" w:space="0" w:color="auto"/>
            </w:tcBorders>
            <w:shd w:val="clear" w:color="auto" w:fill="auto"/>
          </w:tcPr>
          <w:p w:rsidR="005A5AC2" w:rsidRPr="00CF2837" w:rsidRDefault="005A5AC2" w:rsidP="005A5AC2">
            <w:pPr>
              <w:pStyle w:val="Tabletext"/>
            </w:pPr>
            <w:r w:rsidRPr="00CF2837">
              <w:t>4</w:t>
            </w:r>
          </w:p>
        </w:tc>
        <w:tc>
          <w:tcPr>
            <w:tcW w:w="3300" w:type="dxa"/>
            <w:tcBorders>
              <w:top w:val="single" w:sz="2" w:space="0" w:color="auto"/>
              <w:bottom w:val="single" w:sz="2" w:space="0" w:color="auto"/>
            </w:tcBorders>
            <w:shd w:val="clear" w:color="auto" w:fill="auto"/>
          </w:tcPr>
          <w:p w:rsidR="005A5AC2" w:rsidRPr="00CF2837" w:rsidRDefault="005A5AC2" w:rsidP="005A5AC2">
            <w:pPr>
              <w:pStyle w:val="Tabletext"/>
            </w:pPr>
            <w:r w:rsidRPr="00CF2837">
              <w:t>1</w:t>
            </w:r>
            <w:r w:rsidR="00CF2837">
              <w:t> </w:t>
            </w:r>
            <w:r w:rsidRPr="00CF2837">
              <w:t>July 2012 to 30</w:t>
            </w:r>
            <w:r w:rsidR="00CF2837">
              <w:t> </w:t>
            </w:r>
            <w:r w:rsidRPr="00CF2837">
              <w:t>June 2013</w:t>
            </w:r>
          </w:p>
        </w:tc>
        <w:tc>
          <w:tcPr>
            <w:tcW w:w="1813" w:type="dxa"/>
            <w:tcBorders>
              <w:top w:val="single" w:sz="2" w:space="0" w:color="auto"/>
              <w:bottom w:val="single" w:sz="2" w:space="0" w:color="auto"/>
            </w:tcBorders>
            <w:shd w:val="clear" w:color="auto" w:fill="auto"/>
          </w:tcPr>
          <w:p w:rsidR="005A5AC2" w:rsidRPr="00CF2837" w:rsidRDefault="005A5AC2" w:rsidP="005A5AC2">
            <w:pPr>
              <w:pStyle w:val="Tabletext"/>
            </w:pPr>
            <w:r w:rsidRPr="00CF2837">
              <w:t>4</w:t>
            </w:r>
          </w:p>
        </w:tc>
      </w:tr>
      <w:tr w:rsidR="005A5AC2" w:rsidRPr="00CF2837" w:rsidTr="005A5AC2">
        <w:tc>
          <w:tcPr>
            <w:tcW w:w="880" w:type="dxa"/>
            <w:tcBorders>
              <w:top w:val="single" w:sz="2" w:space="0" w:color="auto"/>
              <w:bottom w:val="single" w:sz="2" w:space="0" w:color="auto"/>
            </w:tcBorders>
            <w:shd w:val="clear" w:color="auto" w:fill="auto"/>
          </w:tcPr>
          <w:p w:rsidR="005A5AC2" w:rsidRPr="00CF2837" w:rsidRDefault="005A5AC2" w:rsidP="005A5AC2">
            <w:pPr>
              <w:pStyle w:val="Tabletext"/>
            </w:pPr>
            <w:r w:rsidRPr="00CF2837">
              <w:t>5</w:t>
            </w:r>
          </w:p>
        </w:tc>
        <w:tc>
          <w:tcPr>
            <w:tcW w:w="3300" w:type="dxa"/>
            <w:tcBorders>
              <w:top w:val="single" w:sz="2" w:space="0" w:color="auto"/>
              <w:bottom w:val="single" w:sz="2" w:space="0" w:color="auto"/>
            </w:tcBorders>
            <w:shd w:val="clear" w:color="auto" w:fill="auto"/>
          </w:tcPr>
          <w:p w:rsidR="005A5AC2" w:rsidRPr="00CF2837" w:rsidRDefault="005A5AC2" w:rsidP="005A5AC2">
            <w:pPr>
              <w:pStyle w:val="Tabletext"/>
            </w:pPr>
            <w:r w:rsidRPr="00CF2837">
              <w:t>1</w:t>
            </w:r>
            <w:r w:rsidR="00CF2837">
              <w:t> </w:t>
            </w:r>
            <w:r w:rsidRPr="00CF2837">
              <w:t>July 2013 to 30</w:t>
            </w:r>
            <w:r w:rsidR="00CF2837">
              <w:t> </w:t>
            </w:r>
            <w:r w:rsidRPr="00CF2837">
              <w:t>June 2014</w:t>
            </w:r>
          </w:p>
        </w:tc>
        <w:tc>
          <w:tcPr>
            <w:tcW w:w="1813" w:type="dxa"/>
            <w:tcBorders>
              <w:top w:val="single" w:sz="2" w:space="0" w:color="auto"/>
              <w:bottom w:val="single" w:sz="2" w:space="0" w:color="auto"/>
            </w:tcBorders>
            <w:shd w:val="clear" w:color="auto" w:fill="auto"/>
          </w:tcPr>
          <w:p w:rsidR="005A5AC2" w:rsidRPr="00CF2837" w:rsidRDefault="005A5AC2" w:rsidP="005A5AC2">
            <w:pPr>
              <w:pStyle w:val="Tabletext"/>
            </w:pPr>
            <w:r w:rsidRPr="00CF2837">
              <w:t>3</w:t>
            </w:r>
          </w:p>
        </w:tc>
      </w:tr>
      <w:tr w:rsidR="005A5AC2" w:rsidRPr="00CF2837" w:rsidTr="005A5AC2">
        <w:tc>
          <w:tcPr>
            <w:tcW w:w="880" w:type="dxa"/>
            <w:tcBorders>
              <w:top w:val="single" w:sz="2" w:space="0" w:color="auto"/>
              <w:bottom w:val="single" w:sz="12" w:space="0" w:color="auto"/>
            </w:tcBorders>
            <w:shd w:val="clear" w:color="auto" w:fill="auto"/>
          </w:tcPr>
          <w:p w:rsidR="005A5AC2" w:rsidRPr="00CF2837" w:rsidRDefault="005A5AC2" w:rsidP="005A5AC2">
            <w:pPr>
              <w:pStyle w:val="Tabletext"/>
            </w:pPr>
            <w:r w:rsidRPr="00CF2837">
              <w:t>6</w:t>
            </w:r>
          </w:p>
        </w:tc>
        <w:tc>
          <w:tcPr>
            <w:tcW w:w="3300" w:type="dxa"/>
            <w:tcBorders>
              <w:top w:val="single" w:sz="2" w:space="0" w:color="auto"/>
              <w:bottom w:val="single" w:sz="12" w:space="0" w:color="auto"/>
            </w:tcBorders>
            <w:shd w:val="clear" w:color="auto" w:fill="auto"/>
          </w:tcPr>
          <w:p w:rsidR="005A5AC2" w:rsidRPr="00CF2837" w:rsidRDefault="005A5AC2" w:rsidP="005A5AC2">
            <w:pPr>
              <w:pStyle w:val="Tabletext"/>
            </w:pPr>
            <w:r w:rsidRPr="00CF2837">
              <w:t>1</w:t>
            </w:r>
            <w:r w:rsidR="00CF2837">
              <w:t> </w:t>
            </w:r>
            <w:r w:rsidRPr="00CF2837">
              <w:t>July 2014 to 30</w:t>
            </w:r>
            <w:r w:rsidR="00CF2837">
              <w:t> </w:t>
            </w:r>
            <w:r w:rsidRPr="00CF2837">
              <w:t>June 2015</w:t>
            </w:r>
          </w:p>
        </w:tc>
        <w:tc>
          <w:tcPr>
            <w:tcW w:w="1813" w:type="dxa"/>
            <w:tcBorders>
              <w:top w:val="single" w:sz="2" w:space="0" w:color="auto"/>
              <w:bottom w:val="single" w:sz="12" w:space="0" w:color="auto"/>
            </w:tcBorders>
            <w:shd w:val="clear" w:color="auto" w:fill="auto"/>
          </w:tcPr>
          <w:p w:rsidR="005A5AC2" w:rsidRPr="00CF2837" w:rsidRDefault="005A5AC2" w:rsidP="005A5AC2">
            <w:pPr>
              <w:pStyle w:val="Tabletext"/>
            </w:pPr>
            <w:r w:rsidRPr="00CF2837">
              <w:t>2</w:t>
            </w:r>
          </w:p>
        </w:tc>
      </w:tr>
    </w:tbl>
    <w:p w:rsidR="005A5AC2" w:rsidRPr="00CF2837" w:rsidRDefault="005A5AC2" w:rsidP="005A5AC2">
      <w:pPr>
        <w:pStyle w:val="subsection"/>
      </w:pPr>
      <w:r w:rsidRPr="00CF2837">
        <w:tab/>
        <w:t>(3)</w:t>
      </w:r>
      <w:r w:rsidRPr="00CF2837">
        <w:tab/>
        <w:t>However,</w:t>
      </w:r>
      <w:r w:rsidR="00414AEA" w:rsidRPr="00CF2837">
        <w:t xml:space="preserve"> subject to </w:t>
      </w:r>
      <w:r w:rsidR="00CF2837">
        <w:t>subsections (</w:t>
      </w:r>
      <w:r w:rsidR="00414AEA" w:rsidRPr="00CF2837">
        <w:t>3A) and (3C),</w:t>
      </w:r>
      <w:r w:rsidRPr="00CF2837">
        <w:t xml:space="preserve"> the regulations may provide for a number of certificates to be multiplied only if the certificates relate to </w:t>
      </w:r>
      <w:r w:rsidR="00F26A77" w:rsidRPr="00CF2837">
        <w:t>not more than the first 3kW</w:t>
      </w:r>
      <w:r w:rsidRPr="00CF2837">
        <w:t xml:space="preserve"> of the rated power output of the small generation unit.</w:t>
      </w:r>
    </w:p>
    <w:p w:rsidR="00F26A77" w:rsidRPr="00CF2837" w:rsidRDefault="00F26A77" w:rsidP="00F26A77">
      <w:pPr>
        <w:pStyle w:val="subsection"/>
      </w:pPr>
      <w:r w:rsidRPr="00CF2837">
        <w:tab/>
        <w:t>(3A)</w:t>
      </w:r>
      <w:r w:rsidRPr="00CF2837">
        <w:tab/>
        <w:t>However, in the case of an off</w:t>
      </w:r>
      <w:r w:rsidR="00CF2837">
        <w:noBreakHyphen/>
      </w:r>
      <w:r w:rsidRPr="00CF2837">
        <w:t>grid small generation unit, the regulations must provide for a number of certificates to be multiplied only if the certificates relate to the first 20kW of the rated power output of the unit.</w:t>
      </w:r>
    </w:p>
    <w:p w:rsidR="00F26A77" w:rsidRPr="00CF2837" w:rsidRDefault="00F26A77" w:rsidP="00F26A77">
      <w:pPr>
        <w:pStyle w:val="subsection"/>
      </w:pPr>
      <w:r w:rsidRPr="00CF2837">
        <w:tab/>
        <w:t>(3B)</w:t>
      </w:r>
      <w:r w:rsidRPr="00CF2837">
        <w:tab/>
        <w:t xml:space="preserve">In </w:t>
      </w:r>
      <w:r w:rsidR="00CF2837">
        <w:t>subsection (</w:t>
      </w:r>
      <w:r w:rsidRPr="00CF2837">
        <w:t>3A):</w:t>
      </w:r>
    </w:p>
    <w:p w:rsidR="00F26A77" w:rsidRPr="00CF2837" w:rsidRDefault="00F26A77" w:rsidP="00F26A77">
      <w:pPr>
        <w:pStyle w:val="Definition"/>
      </w:pPr>
      <w:r w:rsidRPr="00CF2837">
        <w:rPr>
          <w:b/>
          <w:i/>
        </w:rPr>
        <w:t>off</w:t>
      </w:r>
      <w:r w:rsidR="00CF2837">
        <w:rPr>
          <w:b/>
          <w:i/>
        </w:rPr>
        <w:noBreakHyphen/>
      </w:r>
      <w:r w:rsidRPr="00CF2837">
        <w:rPr>
          <w:b/>
          <w:i/>
        </w:rPr>
        <w:t>grid small generation unit</w:t>
      </w:r>
      <w:r w:rsidRPr="00CF2837">
        <w:t xml:space="preserve"> means:</w:t>
      </w:r>
    </w:p>
    <w:p w:rsidR="00F26A77" w:rsidRPr="00CF2837" w:rsidRDefault="00F26A77" w:rsidP="00F26A77">
      <w:pPr>
        <w:pStyle w:val="paragraph"/>
      </w:pPr>
      <w:r w:rsidRPr="00CF2837">
        <w:lastRenderedPageBreak/>
        <w:tab/>
        <w:t>(a)</w:t>
      </w:r>
      <w:r w:rsidRPr="00CF2837">
        <w:tab/>
        <w:t>a small generation unit at least 1 kilometre from the nearest main</w:t>
      </w:r>
      <w:r w:rsidR="00CF2837">
        <w:noBreakHyphen/>
      </w:r>
      <w:r w:rsidRPr="00CF2837">
        <w:t>grid line; or</w:t>
      </w:r>
    </w:p>
    <w:p w:rsidR="00F26A77" w:rsidRPr="00CF2837" w:rsidRDefault="00F26A77" w:rsidP="00F26A77">
      <w:pPr>
        <w:pStyle w:val="paragraph"/>
      </w:pPr>
      <w:r w:rsidRPr="00CF2837">
        <w:tab/>
        <w:t>(b)</w:t>
      </w:r>
      <w:r w:rsidRPr="00CF2837">
        <w:tab/>
        <w:t>in the case of a small generation unit less than 1 kilometre from a main</w:t>
      </w:r>
      <w:r w:rsidR="00CF2837">
        <w:noBreakHyphen/>
      </w:r>
      <w:r w:rsidRPr="00CF2837">
        <w:t>grid line—the owner has provided written evidence from the local network service provider that the total cost of connecting the unit to the main</w:t>
      </w:r>
      <w:r w:rsidR="00CF2837">
        <w:noBreakHyphen/>
      </w:r>
      <w:r w:rsidRPr="00CF2837">
        <w:t>grid is more than $30,000, making it uneconomic to connect the unit to the main</w:t>
      </w:r>
      <w:r w:rsidR="00CF2837">
        <w:noBreakHyphen/>
      </w:r>
      <w:r w:rsidRPr="00CF2837">
        <w:t>grid.</w:t>
      </w:r>
    </w:p>
    <w:p w:rsidR="00F26A77" w:rsidRPr="00CF2837" w:rsidRDefault="00F26A77" w:rsidP="00F26A77">
      <w:pPr>
        <w:pStyle w:val="subsection"/>
      </w:pPr>
      <w:r w:rsidRPr="00CF2837">
        <w:tab/>
        <w:t>(3C)</w:t>
      </w:r>
      <w:r w:rsidRPr="00CF2837">
        <w:tab/>
        <w:t xml:space="preserve">The regulations must provide that the number of certificates that may be created under </w:t>
      </w:r>
      <w:r w:rsidR="00CF2837">
        <w:t>subsection (</w:t>
      </w:r>
      <w:r w:rsidRPr="00CF2837">
        <w:t xml:space="preserve">3A) as a result of a multiplier in </w:t>
      </w:r>
      <w:r w:rsidR="00CF2837">
        <w:t>subsection (</w:t>
      </w:r>
      <w:r w:rsidRPr="00CF2837">
        <w:t>2) for a period specified in column 1 of an item in the following table must not exceed the number specified in column 2 of the item.</w:t>
      </w:r>
    </w:p>
    <w:p w:rsidR="00EF5ACA" w:rsidRPr="00CF2837" w:rsidRDefault="00EF5ACA" w:rsidP="00EF5ACA">
      <w:pPr>
        <w:pStyle w:val="Tabletext"/>
      </w:pPr>
    </w:p>
    <w:tbl>
      <w:tblPr>
        <w:tblW w:w="0" w:type="auto"/>
        <w:tblInd w:w="1208" w:type="dxa"/>
        <w:tblLayout w:type="fixed"/>
        <w:tblLook w:val="0000" w:firstRow="0" w:lastRow="0" w:firstColumn="0" w:lastColumn="0" w:noHBand="0" w:noVBand="0"/>
      </w:tblPr>
      <w:tblGrid>
        <w:gridCol w:w="880"/>
        <w:gridCol w:w="3300"/>
        <w:gridCol w:w="1813"/>
      </w:tblGrid>
      <w:tr w:rsidR="00F26A77" w:rsidRPr="00CF2837" w:rsidTr="002067AB">
        <w:trPr>
          <w:tblHeader/>
        </w:trPr>
        <w:tc>
          <w:tcPr>
            <w:tcW w:w="5993" w:type="dxa"/>
            <w:gridSpan w:val="3"/>
            <w:tcBorders>
              <w:top w:val="single" w:sz="12" w:space="0" w:color="auto"/>
              <w:bottom w:val="single" w:sz="6" w:space="0" w:color="auto"/>
            </w:tcBorders>
            <w:shd w:val="clear" w:color="auto" w:fill="auto"/>
          </w:tcPr>
          <w:p w:rsidR="00F26A77" w:rsidRPr="00CF2837" w:rsidRDefault="00F26A77" w:rsidP="002067AB">
            <w:pPr>
              <w:pStyle w:val="Tabletext"/>
              <w:keepNext/>
              <w:rPr>
                <w:b/>
              </w:rPr>
            </w:pPr>
            <w:r w:rsidRPr="00CF2837">
              <w:rPr>
                <w:b/>
              </w:rPr>
              <w:t xml:space="preserve">Maximum number of certificates created under </w:t>
            </w:r>
            <w:r w:rsidR="00CF2837">
              <w:rPr>
                <w:b/>
              </w:rPr>
              <w:t>subsection (</w:t>
            </w:r>
            <w:r w:rsidRPr="00CF2837">
              <w:rPr>
                <w:b/>
              </w:rPr>
              <w:t>3A)</w:t>
            </w:r>
          </w:p>
        </w:tc>
      </w:tr>
      <w:tr w:rsidR="00F26A77" w:rsidRPr="00CF2837" w:rsidTr="002067AB">
        <w:trPr>
          <w:tblHeader/>
        </w:trPr>
        <w:tc>
          <w:tcPr>
            <w:tcW w:w="880" w:type="dxa"/>
            <w:tcBorders>
              <w:top w:val="single" w:sz="6" w:space="0" w:color="auto"/>
              <w:bottom w:val="single" w:sz="12" w:space="0" w:color="auto"/>
            </w:tcBorders>
            <w:shd w:val="clear" w:color="auto" w:fill="auto"/>
          </w:tcPr>
          <w:p w:rsidR="00F26A77" w:rsidRPr="00CF2837" w:rsidRDefault="00F26A77" w:rsidP="002067AB">
            <w:pPr>
              <w:pStyle w:val="Tabletext"/>
              <w:keepNext/>
              <w:rPr>
                <w:b/>
              </w:rPr>
            </w:pPr>
            <w:r w:rsidRPr="00CF2837">
              <w:rPr>
                <w:b/>
              </w:rPr>
              <w:t>Item</w:t>
            </w:r>
          </w:p>
        </w:tc>
        <w:tc>
          <w:tcPr>
            <w:tcW w:w="3300" w:type="dxa"/>
            <w:tcBorders>
              <w:top w:val="single" w:sz="6" w:space="0" w:color="auto"/>
              <w:bottom w:val="single" w:sz="12" w:space="0" w:color="auto"/>
            </w:tcBorders>
            <w:shd w:val="clear" w:color="auto" w:fill="auto"/>
          </w:tcPr>
          <w:p w:rsidR="00F26A77" w:rsidRPr="00CF2837" w:rsidRDefault="00F26A77" w:rsidP="002067AB">
            <w:pPr>
              <w:pStyle w:val="Tabletext"/>
              <w:keepNext/>
              <w:rPr>
                <w:b/>
              </w:rPr>
            </w:pPr>
            <w:r w:rsidRPr="00CF2837">
              <w:rPr>
                <w:b/>
              </w:rPr>
              <w:t>Column 1</w:t>
            </w:r>
            <w:r w:rsidRPr="00CF2837">
              <w:rPr>
                <w:b/>
              </w:rPr>
              <w:br/>
              <w:t>Period</w:t>
            </w:r>
          </w:p>
        </w:tc>
        <w:tc>
          <w:tcPr>
            <w:tcW w:w="1813" w:type="dxa"/>
            <w:tcBorders>
              <w:top w:val="single" w:sz="6" w:space="0" w:color="auto"/>
              <w:bottom w:val="single" w:sz="12" w:space="0" w:color="auto"/>
            </w:tcBorders>
            <w:shd w:val="clear" w:color="auto" w:fill="auto"/>
          </w:tcPr>
          <w:p w:rsidR="00F26A77" w:rsidRPr="00CF2837" w:rsidRDefault="00F26A77" w:rsidP="002067AB">
            <w:pPr>
              <w:pStyle w:val="Tabletext"/>
              <w:keepNext/>
              <w:rPr>
                <w:b/>
              </w:rPr>
            </w:pPr>
            <w:r w:rsidRPr="00CF2837">
              <w:rPr>
                <w:b/>
              </w:rPr>
              <w:t>Column 2</w:t>
            </w:r>
            <w:r w:rsidRPr="00CF2837">
              <w:rPr>
                <w:b/>
              </w:rPr>
              <w:br/>
              <w:t>Number</w:t>
            </w:r>
          </w:p>
        </w:tc>
      </w:tr>
      <w:tr w:rsidR="00F26A77" w:rsidRPr="00CF2837" w:rsidTr="002067AB">
        <w:tc>
          <w:tcPr>
            <w:tcW w:w="880" w:type="dxa"/>
            <w:tcBorders>
              <w:top w:val="single" w:sz="2" w:space="0" w:color="auto"/>
              <w:bottom w:val="single" w:sz="2" w:space="0" w:color="auto"/>
            </w:tcBorders>
            <w:shd w:val="clear" w:color="auto" w:fill="auto"/>
          </w:tcPr>
          <w:p w:rsidR="00F26A77" w:rsidRPr="00CF2837" w:rsidRDefault="00F26A77" w:rsidP="002067AB">
            <w:pPr>
              <w:pStyle w:val="Tabletext"/>
            </w:pPr>
            <w:r w:rsidRPr="00CF2837">
              <w:t>1</w:t>
            </w:r>
          </w:p>
        </w:tc>
        <w:tc>
          <w:tcPr>
            <w:tcW w:w="3300" w:type="dxa"/>
            <w:tcBorders>
              <w:top w:val="single" w:sz="2" w:space="0" w:color="auto"/>
              <w:bottom w:val="single" w:sz="2" w:space="0" w:color="auto"/>
            </w:tcBorders>
            <w:shd w:val="clear" w:color="auto" w:fill="auto"/>
          </w:tcPr>
          <w:p w:rsidR="00F26A77" w:rsidRPr="00CF2837" w:rsidRDefault="00F26A77" w:rsidP="002067AB">
            <w:pPr>
              <w:pStyle w:val="Tabletext"/>
            </w:pPr>
            <w:r w:rsidRPr="00CF2837">
              <w:t>1</w:t>
            </w:r>
            <w:r w:rsidR="00CF2837">
              <w:t> </w:t>
            </w:r>
            <w:r w:rsidRPr="00CF2837">
              <w:t>July 2010 to 30</w:t>
            </w:r>
            <w:r w:rsidR="00CF2837">
              <w:t> </w:t>
            </w:r>
            <w:r w:rsidRPr="00CF2837">
              <w:t>June 2011</w:t>
            </w:r>
          </w:p>
        </w:tc>
        <w:tc>
          <w:tcPr>
            <w:tcW w:w="1813" w:type="dxa"/>
            <w:tcBorders>
              <w:top w:val="single" w:sz="2" w:space="0" w:color="auto"/>
              <w:bottom w:val="single" w:sz="2" w:space="0" w:color="auto"/>
            </w:tcBorders>
            <w:shd w:val="clear" w:color="auto" w:fill="auto"/>
          </w:tcPr>
          <w:p w:rsidR="00F26A77" w:rsidRPr="00CF2837" w:rsidRDefault="00F26A77" w:rsidP="002067AB">
            <w:pPr>
              <w:pStyle w:val="Tabletext"/>
            </w:pPr>
            <w:r w:rsidRPr="00CF2837">
              <w:t>250,000</w:t>
            </w:r>
          </w:p>
        </w:tc>
      </w:tr>
      <w:tr w:rsidR="00F26A77" w:rsidRPr="00CF2837" w:rsidTr="002067AB">
        <w:tc>
          <w:tcPr>
            <w:tcW w:w="880" w:type="dxa"/>
            <w:tcBorders>
              <w:top w:val="single" w:sz="2" w:space="0" w:color="auto"/>
              <w:bottom w:val="single" w:sz="2" w:space="0" w:color="auto"/>
            </w:tcBorders>
            <w:shd w:val="clear" w:color="auto" w:fill="auto"/>
          </w:tcPr>
          <w:p w:rsidR="00F26A77" w:rsidRPr="00CF2837" w:rsidRDefault="00F26A77" w:rsidP="002067AB">
            <w:pPr>
              <w:pStyle w:val="Tabletext"/>
            </w:pPr>
            <w:r w:rsidRPr="00CF2837">
              <w:t>2</w:t>
            </w:r>
          </w:p>
        </w:tc>
        <w:tc>
          <w:tcPr>
            <w:tcW w:w="3300" w:type="dxa"/>
            <w:tcBorders>
              <w:top w:val="single" w:sz="2" w:space="0" w:color="auto"/>
              <w:bottom w:val="single" w:sz="2" w:space="0" w:color="auto"/>
            </w:tcBorders>
            <w:shd w:val="clear" w:color="auto" w:fill="auto"/>
          </w:tcPr>
          <w:p w:rsidR="00F26A77" w:rsidRPr="00CF2837" w:rsidRDefault="00F26A77" w:rsidP="002067AB">
            <w:pPr>
              <w:pStyle w:val="Tabletext"/>
            </w:pPr>
            <w:r w:rsidRPr="00CF2837">
              <w:t>1</w:t>
            </w:r>
            <w:r w:rsidR="00CF2837">
              <w:t> </w:t>
            </w:r>
            <w:r w:rsidRPr="00CF2837">
              <w:t>July 2011 to 30</w:t>
            </w:r>
            <w:r w:rsidR="00CF2837">
              <w:t> </w:t>
            </w:r>
            <w:r w:rsidRPr="00CF2837">
              <w:t>June 2012</w:t>
            </w:r>
          </w:p>
        </w:tc>
        <w:tc>
          <w:tcPr>
            <w:tcW w:w="1813" w:type="dxa"/>
            <w:tcBorders>
              <w:top w:val="single" w:sz="2" w:space="0" w:color="auto"/>
              <w:bottom w:val="single" w:sz="2" w:space="0" w:color="auto"/>
            </w:tcBorders>
            <w:shd w:val="clear" w:color="auto" w:fill="auto"/>
          </w:tcPr>
          <w:p w:rsidR="00F26A77" w:rsidRPr="00CF2837" w:rsidRDefault="00F26A77" w:rsidP="002067AB">
            <w:pPr>
              <w:pStyle w:val="Tabletext"/>
            </w:pPr>
            <w:r w:rsidRPr="00CF2837">
              <w:t>250,000</w:t>
            </w:r>
          </w:p>
        </w:tc>
      </w:tr>
      <w:tr w:rsidR="00F26A77" w:rsidRPr="00CF2837" w:rsidTr="002067AB">
        <w:tc>
          <w:tcPr>
            <w:tcW w:w="880" w:type="dxa"/>
            <w:tcBorders>
              <w:top w:val="single" w:sz="2" w:space="0" w:color="auto"/>
              <w:bottom w:val="single" w:sz="2" w:space="0" w:color="auto"/>
            </w:tcBorders>
            <w:shd w:val="clear" w:color="auto" w:fill="auto"/>
          </w:tcPr>
          <w:p w:rsidR="00F26A77" w:rsidRPr="00CF2837" w:rsidRDefault="00F26A77" w:rsidP="002067AB">
            <w:pPr>
              <w:pStyle w:val="Tabletext"/>
            </w:pPr>
            <w:r w:rsidRPr="00CF2837">
              <w:t>3</w:t>
            </w:r>
          </w:p>
        </w:tc>
        <w:tc>
          <w:tcPr>
            <w:tcW w:w="3300" w:type="dxa"/>
            <w:tcBorders>
              <w:top w:val="single" w:sz="2" w:space="0" w:color="auto"/>
              <w:bottom w:val="single" w:sz="2" w:space="0" w:color="auto"/>
            </w:tcBorders>
            <w:shd w:val="clear" w:color="auto" w:fill="auto"/>
          </w:tcPr>
          <w:p w:rsidR="00F26A77" w:rsidRPr="00CF2837" w:rsidRDefault="00F26A77" w:rsidP="002067AB">
            <w:pPr>
              <w:pStyle w:val="Tabletext"/>
            </w:pPr>
            <w:r w:rsidRPr="00CF2837">
              <w:t>1</w:t>
            </w:r>
            <w:r w:rsidR="00CF2837">
              <w:t> </w:t>
            </w:r>
            <w:r w:rsidRPr="00CF2837">
              <w:t>July 2012 to 30</w:t>
            </w:r>
            <w:r w:rsidR="00CF2837">
              <w:t> </w:t>
            </w:r>
            <w:r w:rsidRPr="00CF2837">
              <w:t>June 2013</w:t>
            </w:r>
          </w:p>
        </w:tc>
        <w:tc>
          <w:tcPr>
            <w:tcW w:w="1813" w:type="dxa"/>
            <w:tcBorders>
              <w:top w:val="single" w:sz="2" w:space="0" w:color="auto"/>
              <w:bottom w:val="single" w:sz="2" w:space="0" w:color="auto"/>
            </w:tcBorders>
            <w:shd w:val="clear" w:color="auto" w:fill="auto"/>
          </w:tcPr>
          <w:p w:rsidR="00F26A77" w:rsidRPr="00CF2837" w:rsidRDefault="00F26A77" w:rsidP="002067AB">
            <w:pPr>
              <w:pStyle w:val="Tabletext"/>
            </w:pPr>
            <w:r w:rsidRPr="00CF2837">
              <w:t>200,000</w:t>
            </w:r>
          </w:p>
        </w:tc>
      </w:tr>
      <w:tr w:rsidR="00F26A77" w:rsidRPr="00CF2837" w:rsidTr="002067AB">
        <w:tc>
          <w:tcPr>
            <w:tcW w:w="880" w:type="dxa"/>
            <w:tcBorders>
              <w:top w:val="single" w:sz="2" w:space="0" w:color="auto"/>
              <w:bottom w:val="single" w:sz="2" w:space="0" w:color="auto"/>
            </w:tcBorders>
            <w:shd w:val="clear" w:color="auto" w:fill="auto"/>
          </w:tcPr>
          <w:p w:rsidR="00F26A77" w:rsidRPr="00CF2837" w:rsidRDefault="00F26A77" w:rsidP="002067AB">
            <w:pPr>
              <w:pStyle w:val="Tabletext"/>
            </w:pPr>
            <w:r w:rsidRPr="00CF2837">
              <w:t>4</w:t>
            </w:r>
          </w:p>
        </w:tc>
        <w:tc>
          <w:tcPr>
            <w:tcW w:w="3300" w:type="dxa"/>
            <w:tcBorders>
              <w:top w:val="single" w:sz="2" w:space="0" w:color="auto"/>
              <w:bottom w:val="single" w:sz="2" w:space="0" w:color="auto"/>
            </w:tcBorders>
            <w:shd w:val="clear" w:color="auto" w:fill="auto"/>
          </w:tcPr>
          <w:p w:rsidR="00F26A77" w:rsidRPr="00CF2837" w:rsidRDefault="00F26A77" w:rsidP="002067AB">
            <w:pPr>
              <w:pStyle w:val="Tabletext"/>
            </w:pPr>
            <w:r w:rsidRPr="00CF2837">
              <w:t>1</w:t>
            </w:r>
            <w:r w:rsidR="00CF2837">
              <w:t> </w:t>
            </w:r>
            <w:r w:rsidRPr="00CF2837">
              <w:t>July 2013 to 30</w:t>
            </w:r>
            <w:r w:rsidR="00CF2837">
              <w:t> </w:t>
            </w:r>
            <w:r w:rsidRPr="00CF2837">
              <w:t>June 2014</w:t>
            </w:r>
          </w:p>
        </w:tc>
        <w:tc>
          <w:tcPr>
            <w:tcW w:w="1813" w:type="dxa"/>
            <w:tcBorders>
              <w:top w:val="single" w:sz="2" w:space="0" w:color="auto"/>
              <w:bottom w:val="single" w:sz="2" w:space="0" w:color="auto"/>
            </w:tcBorders>
            <w:shd w:val="clear" w:color="auto" w:fill="auto"/>
          </w:tcPr>
          <w:p w:rsidR="00F26A77" w:rsidRPr="00CF2837" w:rsidRDefault="00F26A77" w:rsidP="002067AB">
            <w:pPr>
              <w:pStyle w:val="Tabletext"/>
            </w:pPr>
            <w:r w:rsidRPr="00CF2837">
              <w:t>150,000</w:t>
            </w:r>
          </w:p>
        </w:tc>
      </w:tr>
      <w:tr w:rsidR="00F26A77" w:rsidRPr="00CF2837" w:rsidTr="002067AB">
        <w:tc>
          <w:tcPr>
            <w:tcW w:w="880" w:type="dxa"/>
            <w:tcBorders>
              <w:top w:val="single" w:sz="2" w:space="0" w:color="auto"/>
              <w:bottom w:val="single" w:sz="12" w:space="0" w:color="auto"/>
            </w:tcBorders>
            <w:shd w:val="clear" w:color="auto" w:fill="auto"/>
          </w:tcPr>
          <w:p w:rsidR="00F26A77" w:rsidRPr="00CF2837" w:rsidRDefault="00F26A77" w:rsidP="002067AB">
            <w:pPr>
              <w:pStyle w:val="Tabletext"/>
            </w:pPr>
            <w:r w:rsidRPr="00CF2837">
              <w:t>5</w:t>
            </w:r>
          </w:p>
        </w:tc>
        <w:tc>
          <w:tcPr>
            <w:tcW w:w="3300" w:type="dxa"/>
            <w:tcBorders>
              <w:top w:val="single" w:sz="2" w:space="0" w:color="auto"/>
              <w:bottom w:val="single" w:sz="12" w:space="0" w:color="auto"/>
            </w:tcBorders>
            <w:shd w:val="clear" w:color="auto" w:fill="auto"/>
          </w:tcPr>
          <w:p w:rsidR="00F26A77" w:rsidRPr="00CF2837" w:rsidRDefault="00F26A77" w:rsidP="002067AB">
            <w:pPr>
              <w:pStyle w:val="Tabletext"/>
            </w:pPr>
            <w:r w:rsidRPr="00CF2837">
              <w:t>1</w:t>
            </w:r>
            <w:r w:rsidR="00CF2837">
              <w:t> </w:t>
            </w:r>
            <w:r w:rsidRPr="00CF2837">
              <w:t>July 2014 to 30</w:t>
            </w:r>
            <w:r w:rsidR="00CF2837">
              <w:t> </w:t>
            </w:r>
            <w:r w:rsidRPr="00CF2837">
              <w:t>June 2015</w:t>
            </w:r>
          </w:p>
        </w:tc>
        <w:tc>
          <w:tcPr>
            <w:tcW w:w="1813" w:type="dxa"/>
            <w:tcBorders>
              <w:top w:val="single" w:sz="2" w:space="0" w:color="auto"/>
              <w:bottom w:val="single" w:sz="12" w:space="0" w:color="auto"/>
            </w:tcBorders>
            <w:shd w:val="clear" w:color="auto" w:fill="auto"/>
          </w:tcPr>
          <w:p w:rsidR="00F26A77" w:rsidRPr="00CF2837" w:rsidRDefault="00F26A77" w:rsidP="002067AB">
            <w:pPr>
              <w:pStyle w:val="Tabletext"/>
            </w:pPr>
            <w:r w:rsidRPr="00CF2837">
              <w:t>100,000</w:t>
            </w:r>
          </w:p>
        </w:tc>
      </w:tr>
    </w:tbl>
    <w:p w:rsidR="005A5AC2" w:rsidRPr="00CF2837" w:rsidRDefault="005A5AC2" w:rsidP="005A5AC2">
      <w:pPr>
        <w:pStyle w:val="subsection"/>
      </w:pPr>
      <w:r w:rsidRPr="00CF2837">
        <w:tab/>
        <w:t>(4)</w:t>
      </w:r>
      <w:r w:rsidRPr="00CF2837">
        <w:tab/>
        <w:t xml:space="preserve">For the purposes of this Act, a certificate created in accordance with the regulations as mentioned in </w:t>
      </w:r>
      <w:r w:rsidR="00CF2837">
        <w:t>subsection (</w:t>
      </w:r>
      <w:r w:rsidRPr="00CF2837">
        <w:t>2) has a value of 1 MWh (even though the certificate does not actually represent 1 MWh).</w:t>
      </w:r>
    </w:p>
    <w:p w:rsidR="00025CDD" w:rsidRPr="00CF2837" w:rsidRDefault="00025CDD" w:rsidP="002E2855">
      <w:pPr>
        <w:pStyle w:val="ActHead5"/>
      </w:pPr>
      <w:bookmarkStart w:id="53" w:name="_Toc453322850"/>
      <w:r w:rsidRPr="00CF2837">
        <w:rPr>
          <w:rStyle w:val="CharSectno"/>
        </w:rPr>
        <w:t>23C</w:t>
      </w:r>
      <w:r w:rsidRPr="00CF2837">
        <w:t xml:space="preserve">  Who may create a certificate</w:t>
      </w:r>
      <w:bookmarkEnd w:id="53"/>
    </w:p>
    <w:p w:rsidR="006E18FD" w:rsidRPr="00CF2837" w:rsidRDefault="006E18FD" w:rsidP="006E18FD">
      <w:pPr>
        <w:pStyle w:val="subsection"/>
      </w:pPr>
      <w:r w:rsidRPr="00CF2837">
        <w:tab/>
        <w:t>(1)</w:t>
      </w:r>
      <w:r w:rsidRPr="00CF2837">
        <w:tab/>
        <w:t>The owner of the small generation unit at the time that a right to create a certificate or certificates arises in relation to the small generation unit is entitled to create the certificate or certificates.</w:t>
      </w:r>
    </w:p>
    <w:p w:rsidR="00025CDD" w:rsidRPr="00CF2837" w:rsidRDefault="00025CDD">
      <w:pPr>
        <w:pStyle w:val="subsection"/>
      </w:pPr>
      <w:r w:rsidRPr="00CF2837">
        <w:tab/>
        <w:t>(2)</w:t>
      </w:r>
      <w:r w:rsidRPr="00CF2837">
        <w:tab/>
        <w:t>However, the owner may, by written notice</w:t>
      </w:r>
      <w:r w:rsidR="006E18FD" w:rsidRPr="00CF2837">
        <w:t xml:space="preserve"> and in accordance with the regulations</w:t>
      </w:r>
      <w:r w:rsidRPr="00CF2837">
        <w:t xml:space="preserve">, assign the right to create the certificate or </w:t>
      </w:r>
      <w:r w:rsidRPr="00CF2837">
        <w:lastRenderedPageBreak/>
        <w:t>certificates to another person. If the owner does this, the owner is not entitled to create the certificate or certificates but the person to whom the right was assigned is entitled to create the certificate or certificates.</w:t>
      </w:r>
    </w:p>
    <w:p w:rsidR="00025CDD" w:rsidRPr="00CF2837" w:rsidRDefault="00025CDD">
      <w:pPr>
        <w:pStyle w:val="subsection"/>
      </w:pPr>
      <w:r w:rsidRPr="00CF2837">
        <w:tab/>
        <w:t>(3)</w:t>
      </w:r>
      <w:r w:rsidRPr="00CF2837">
        <w:tab/>
        <w:t xml:space="preserve">Despite </w:t>
      </w:r>
      <w:r w:rsidR="00CF2837">
        <w:t>subsections (</w:t>
      </w:r>
      <w:r w:rsidRPr="00CF2837">
        <w:t>1) and (2), a person who is not registered may not create a certificate that relates to the small generation unit.</w:t>
      </w:r>
    </w:p>
    <w:p w:rsidR="006E18FD" w:rsidRPr="00CF2837" w:rsidRDefault="006E18FD" w:rsidP="006E18FD">
      <w:pPr>
        <w:pStyle w:val="subsection"/>
      </w:pPr>
      <w:r w:rsidRPr="00CF2837">
        <w:tab/>
        <w:t>(4)</w:t>
      </w:r>
      <w:r w:rsidRPr="00CF2837">
        <w:tab/>
        <w:t xml:space="preserve">Regulations made for the purposes of </w:t>
      </w:r>
      <w:r w:rsidR="00CF2837">
        <w:t>subsection (</w:t>
      </w:r>
      <w:r w:rsidRPr="00CF2837">
        <w:t>2) may make provision:</w:t>
      </w:r>
    </w:p>
    <w:p w:rsidR="006E18FD" w:rsidRPr="00CF2837" w:rsidRDefault="006E18FD" w:rsidP="006E18FD">
      <w:pPr>
        <w:pStyle w:val="paragraph"/>
      </w:pPr>
      <w:r w:rsidRPr="00CF2837">
        <w:tab/>
        <w:t>(a)</w:t>
      </w:r>
      <w:r w:rsidRPr="00CF2837">
        <w:tab/>
        <w:t>in relation to when the right may be assigned; and</w:t>
      </w:r>
    </w:p>
    <w:p w:rsidR="006E18FD" w:rsidRPr="00CF2837" w:rsidRDefault="006E18FD" w:rsidP="006E18FD">
      <w:pPr>
        <w:pStyle w:val="paragraph"/>
      </w:pPr>
      <w:r w:rsidRPr="00CF2837">
        <w:tab/>
        <w:t>(b)</w:t>
      </w:r>
      <w:r w:rsidRPr="00CF2837">
        <w:tab/>
        <w:t>in relation to the kind of persons to whom the right may be assigned.</w:t>
      </w:r>
    </w:p>
    <w:p w:rsidR="006E18FD" w:rsidRPr="00CF2837" w:rsidRDefault="006E18FD" w:rsidP="006E18FD">
      <w:pPr>
        <w:pStyle w:val="subsection"/>
      </w:pPr>
      <w:r w:rsidRPr="00CF2837">
        <w:tab/>
        <w:t>(5)</w:t>
      </w:r>
      <w:r w:rsidRPr="00CF2837">
        <w:tab/>
      </w:r>
      <w:r w:rsidR="00CF2837">
        <w:t>Subsection (</w:t>
      </w:r>
      <w:r w:rsidRPr="00CF2837">
        <w:t xml:space="preserve">4) does not limit the regulations that may be made for the purposes of </w:t>
      </w:r>
      <w:r w:rsidR="00CF2837">
        <w:t>subsection (</w:t>
      </w:r>
      <w:r w:rsidRPr="00CF2837">
        <w:t>2).</w:t>
      </w:r>
    </w:p>
    <w:p w:rsidR="00025CDD" w:rsidRPr="00CF2837" w:rsidRDefault="00025CDD" w:rsidP="002E2855">
      <w:pPr>
        <w:pStyle w:val="ActHead5"/>
      </w:pPr>
      <w:bookmarkStart w:id="54" w:name="_Toc453322851"/>
      <w:r w:rsidRPr="00CF2837">
        <w:rPr>
          <w:rStyle w:val="CharSectno"/>
        </w:rPr>
        <w:t>23D</w:t>
      </w:r>
      <w:r w:rsidRPr="00CF2837">
        <w:t xml:space="preserve">  No other certificates to be created</w:t>
      </w:r>
      <w:bookmarkEnd w:id="54"/>
    </w:p>
    <w:p w:rsidR="00025CDD" w:rsidRPr="00CF2837" w:rsidRDefault="00025CDD">
      <w:pPr>
        <w:pStyle w:val="subsection"/>
      </w:pPr>
      <w:r w:rsidRPr="00CF2837">
        <w:tab/>
      </w:r>
      <w:r w:rsidRPr="00CF2837">
        <w:tab/>
        <w:t xml:space="preserve">A person must not create certificates under </w:t>
      </w:r>
      <w:r w:rsidR="00062D7C" w:rsidRPr="00CF2837">
        <w:t>Subdivision </w:t>
      </w:r>
      <w:r w:rsidRPr="00CF2837">
        <w:t>A in respect of electricity generated by a small generation unit</w:t>
      </w:r>
      <w:r w:rsidR="006E18FD" w:rsidRPr="00CF2837">
        <w:t>, unless an election is made under section</w:t>
      </w:r>
      <w:r w:rsidR="00CF2837">
        <w:t> </w:t>
      </w:r>
      <w:r w:rsidR="006E18FD" w:rsidRPr="00CF2837">
        <w:t>23E in relation to that unit</w:t>
      </w:r>
      <w:r w:rsidRPr="00CF2837">
        <w:t>.</w:t>
      </w:r>
    </w:p>
    <w:p w:rsidR="006E18FD" w:rsidRPr="00CF2837" w:rsidRDefault="006E18FD" w:rsidP="006E18FD">
      <w:pPr>
        <w:pStyle w:val="ActHead5"/>
      </w:pPr>
      <w:bookmarkStart w:id="55" w:name="_Toc453322852"/>
      <w:r w:rsidRPr="00CF2837">
        <w:rPr>
          <w:rStyle w:val="CharSectno"/>
        </w:rPr>
        <w:t>23E</w:t>
      </w:r>
      <w:r w:rsidRPr="00CF2837">
        <w:t xml:space="preserve">  Election to not create certificates under this Subdivision</w:t>
      </w:r>
      <w:bookmarkEnd w:id="55"/>
    </w:p>
    <w:p w:rsidR="006E18FD" w:rsidRPr="00CF2837" w:rsidRDefault="006E18FD" w:rsidP="006E18FD">
      <w:pPr>
        <w:pStyle w:val="subsection"/>
      </w:pPr>
      <w:r w:rsidRPr="00CF2837">
        <w:tab/>
        <w:t>(1)</w:t>
      </w:r>
      <w:r w:rsidRPr="00CF2837">
        <w:tab/>
        <w:t xml:space="preserve">The owner of a qualifying small generation unit at the time that it is installed may give the Regulator a notice in writing electing that this </w:t>
      </w:r>
      <w:r w:rsidR="00062D7C" w:rsidRPr="00CF2837">
        <w:t>Subdivision </w:t>
      </w:r>
      <w:r w:rsidRPr="00CF2837">
        <w:t>does not apply to the creation of certificates that relate to the unit.</w:t>
      </w:r>
    </w:p>
    <w:p w:rsidR="006E18FD" w:rsidRPr="00CF2837" w:rsidRDefault="006E18FD" w:rsidP="006E18FD">
      <w:pPr>
        <w:pStyle w:val="SubsectionHead"/>
      </w:pPr>
      <w:r w:rsidRPr="00CF2837">
        <w:t>Timing of election</w:t>
      </w:r>
    </w:p>
    <w:p w:rsidR="006E18FD" w:rsidRPr="00CF2837" w:rsidRDefault="006E18FD" w:rsidP="006E18FD">
      <w:pPr>
        <w:pStyle w:val="subsection"/>
      </w:pPr>
      <w:r w:rsidRPr="00CF2837">
        <w:tab/>
        <w:t>(2)</w:t>
      </w:r>
      <w:r w:rsidRPr="00CF2837">
        <w:tab/>
        <w:t xml:space="preserve">The owner must make the election within the period of 28 days beginning on the day the unit is installed and before any certificates are created under this </w:t>
      </w:r>
      <w:r w:rsidR="00062D7C" w:rsidRPr="00CF2837">
        <w:t>Subdivision </w:t>
      </w:r>
      <w:r w:rsidRPr="00CF2837">
        <w:t>that relate to the unit.</w:t>
      </w:r>
    </w:p>
    <w:p w:rsidR="006E18FD" w:rsidRPr="00CF2837" w:rsidRDefault="006E18FD" w:rsidP="006E18FD">
      <w:pPr>
        <w:pStyle w:val="SubsectionHead"/>
      </w:pPr>
      <w:r w:rsidRPr="00CF2837">
        <w:t>Effect of election</w:t>
      </w:r>
    </w:p>
    <w:p w:rsidR="006E18FD" w:rsidRPr="00CF2837" w:rsidRDefault="006E18FD" w:rsidP="006E18FD">
      <w:pPr>
        <w:pStyle w:val="subsection"/>
      </w:pPr>
      <w:r w:rsidRPr="00CF2837">
        <w:tab/>
        <w:t>(3)</w:t>
      </w:r>
      <w:r w:rsidRPr="00CF2837">
        <w:tab/>
        <w:t xml:space="preserve">If an election is made, a person must not create certificates under this </w:t>
      </w:r>
      <w:r w:rsidR="00062D7C" w:rsidRPr="00CF2837">
        <w:t>Subdivision </w:t>
      </w:r>
      <w:r w:rsidRPr="00CF2837">
        <w:t>that relate to the unit.</w:t>
      </w:r>
    </w:p>
    <w:p w:rsidR="006E18FD" w:rsidRPr="00CF2837" w:rsidRDefault="006E18FD" w:rsidP="006E18FD">
      <w:pPr>
        <w:pStyle w:val="notetext"/>
      </w:pPr>
      <w:r w:rsidRPr="00CF2837">
        <w:lastRenderedPageBreak/>
        <w:t>Note:</w:t>
      </w:r>
      <w:r w:rsidRPr="00CF2837">
        <w:tab/>
        <w:t xml:space="preserve">A person may be able to create certificates under </w:t>
      </w:r>
      <w:r w:rsidR="00062D7C" w:rsidRPr="00CF2837">
        <w:t>Subdivision </w:t>
      </w:r>
      <w:r w:rsidRPr="00CF2837">
        <w:t>A that relate to the unit.</w:t>
      </w:r>
    </w:p>
    <w:p w:rsidR="006E18FD" w:rsidRPr="00CF2837" w:rsidRDefault="006E18FD" w:rsidP="006E18FD">
      <w:pPr>
        <w:pStyle w:val="SubsectionHead"/>
      </w:pPr>
      <w:r w:rsidRPr="00CF2837">
        <w:t>Election cannot be altered</w:t>
      </w:r>
    </w:p>
    <w:p w:rsidR="006E18FD" w:rsidRPr="00CF2837" w:rsidRDefault="006E18FD" w:rsidP="006E18FD">
      <w:pPr>
        <w:pStyle w:val="subsection"/>
      </w:pPr>
      <w:r w:rsidRPr="00CF2837">
        <w:tab/>
        <w:t>(4)</w:t>
      </w:r>
      <w:r w:rsidRPr="00CF2837">
        <w:tab/>
        <w:t>An election must not be varied or revoked.</w:t>
      </w:r>
    </w:p>
    <w:p w:rsidR="006E18FD" w:rsidRPr="00CF2837" w:rsidRDefault="006E18FD" w:rsidP="006E18FD">
      <w:pPr>
        <w:pStyle w:val="SubsectionHead"/>
      </w:pPr>
      <w:r w:rsidRPr="00CF2837">
        <w:t>Definition</w:t>
      </w:r>
    </w:p>
    <w:p w:rsidR="006E18FD" w:rsidRPr="00CF2837" w:rsidRDefault="006E18FD" w:rsidP="006E18FD">
      <w:pPr>
        <w:pStyle w:val="subsection"/>
      </w:pPr>
      <w:r w:rsidRPr="00CF2837">
        <w:tab/>
        <w:t>(5)</w:t>
      </w:r>
      <w:r w:rsidRPr="00CF2837">
        <w:tab/>
        <w:t>In this section:</w:t>
      </w:r>
    </w:p>
    <w:p w:rsidR="006E18FD" w:rsidRPr="00CF2837" w:rsidRDefault="006E18FD" w:rsidP="006E18FD">
      <w:pPr>
        <w:pStyle w:val="Definition"/>
      </w:pPr>
      <w:r w:rsidRPr="00CF2837">
        <w:rPr>
          <w:b/>
          <w:i/>
        </w:rPr>
        <w:t>qualifying small generation unit</w:t>
      </w:r>
      <w:r w:rsidRPr="00CF2837">
        <w:t xml:space="preserve"> means a small generation unit of a kind prescribed by the regulations for the purposes of this section.</w:t>
      </w:r>
    </w:p>
    <w:p w:rsidR="006E18FD" w:rsidRPr="00CF2837" w:rsidRDefault="00062D7C" w:rsidP="006E18FD">
      <w:pPr>
        <w:pStyle w:val="ActHead4"/>
      </w:pPr>
      <w:bookmarkStart w:id="56" w:name="_Toc453322853"/>
      <w:r w:rsidRPr="00CF2837">
        <w:rPr>
          <w:rStyle w:val="CharSubdNo"/>
        </w:rPr>
        <w:t>Subdivision </w:t>
      </w:r>
      <w:r w:rsidR="006E18FD" w:rsidRPr="00CF2837">
        <w:rPr>
          <w:rStyle w:val="CharSubdNo"/>
        </w:rPr>
        <w:t>BB</w:t>
      </w:r>
      <w:r w:rsidR="006E18FD" w:rsidRPr="00CF2837">
        <w:t>—</w:t>
      </w:r>
      <w:r w:rsidR="006E18FD" w:rsidRPr="00CF2837">
        <w:rPr>
          <w:rStyle w:val="CharSubdText"/>
        </w:rPr>
        <w:t>Solar water heater and small generation unit return</w:t>
      </w:r>
      <w:bookmarkEnd w:id="56"/>
    </w:p>
    <w:p w:rsidR="006E18FD" w:rsidRPr="00CF2837" w:rsidRDefault="006E18FD" w:rsidP="006E18FD">
      <w:pPr>
        <w:pStyle w:val="ActHead5"/>
      </w:pPr>
      <w:bookmarkStart w:id="57" w:name="_Toc453322854"/>
      <w:r w:rsidRPr="00CF2837">
        <w:rPr>
          <w:rStyle w:val="CharSectno"/>
        </w:rPr>
        <w:t>23F</w:t>
      </w:r>
      <w:r w:rsidRPr="00CF2837">
        <w:t xml:space="preserve">  Solar water heater and small generation unit return</w:t>
      </w:r>
      <w:bookmarkEnd w:id="57"/>
    </w:p>
    <w:p w:rsidR="006E18FD" w:rsidRPr="00CF2837" w:rsidRDefault="006E18FD" w:rsidP="006E18FD">
      <w:pPr>
        <w:pStyle w:val="subsection"/>
      </w:pPr>
      <w:r w:rsidRPr="00CF2837">
        <w:tab/>
        <w:t>(1)</w:t>
      </w:r>
      <w:r w:rsidRPr="00CF2837">
        <w:tab/>
        <w:t>If the sum of the number of certificates created by a person during a year under Subdivisions B and BA exceeds 250, the person must give a return for the year to the Regulator on or before:</w:t>
      </w:r>
    </w:p>
    <w:p w:rsidR="006E18FD" w:rsidRPr="00CF2837" w:rsidRDefault="006E18FD" w:rsidP="006E18FD">
      <w:pPr>
        <w:pStyle w:val="paragraph"/>
      </w:pPr>
      <w:r w:rsidRPr="00CF2837">
        <w:tab/>
        <w:t>(a)</w:t>
      </w:r>
      <w:r w:rsidRPr="00CF2837">
        <w:tab/>
        <w:t>14</w:t>
      </w:r>
      <w:r w:rsidR="00CF2837">
        <w:t> </w:t>
      </w:r>
      <w:r w:rsidRPr="00CF2837">
        <w:t>February in the following year; or</w:t>
      </w:r>
    </w:p>
    <w:p w:rsidR="006E18FD" w:rsidRPr="00CF2837" w:rsidRDefault="006E18FD" w:rsidP="006E18FD">
      <w:pPr>
        <w:pStyle w:val="paragraph"/>
      </w:pPr>
      <w:r w:rsidRPr="00CF2837">
        <w:tab/>
        <w:t>(b)</w:t>
      </w:r>
      <w:r w:rsidRPr="00CF2837">
        <w:tab/>
        <w:t>any later day allowed by the Regulator.</w:t>
      </w:r>
    </w:p>
    <w:p w:rsidR="006E18FD" w:rsidRPr="00CF2837" w:rsidRDefault="006E18FD" w:rsidP="006E18FD">
      <w:pPr>
        <w:pStyle w:val="subsection"/>
      </w:pPr>
      <w:r w:rsidRPr="00CF2837">
        <w:tab/>
        <w:t>(2)</w:t>
      </w:r>
      <w:r w:rsidRPr="00CF2837">
        <w:tab/>
        <w:t>The return must include details of:</w:t>
      </w:r>
    </w:p>
    <w:p w:rsidR="006E18FD" w:rsidRPr="00CF2837" w:rsidRDefault="006E18FD" w:rsidP="006E18FD">
      <w:pPr>
        <w:pStyle w:val="paragraph"/>
      </w:pPr>
      <w:r w:rsidRPr="00CF2837">
        <w:tab/>
        <w:t>(a)</w:t>
      </w:r>
      <w:r w:rsidRPr="00CF2837">
        <w:tab/>
        <w:t>the number of certificates the person created under each of those Subdivisions during the year; and</w:t>
      </w:r>
    </w:p>
    <w:p w:rsidR="006E18FD" w:rsidRPr="00CF2837" w:rsidRDefault="006E18FD" w:rsidP="006E18FD">
      <w:pPr>
        <w:pStyle w:val="paragraph"/>
      </w:pPr>
      <w:r w:rsidRPr="00CF2837">
        <w:tab/>
        <w:t>(b)</w:t>
      </w:r>
      <w:r w:rsidRPr="00CF2837">
        <w:tab/>
        <w:t xml:space="preserve">the number of certificates the person is entitled to create under </w:t>
      </w:r>
      <w:r w:rsidR="00062D7C" w:rsidRPr="00CF2837">
        <w:t>Subdivision </w:t>
      </w:r>
      <w:r w:rsidRPr="00CF2837">
        <w:t>B because of rights assigned to the person under subsection</w:t>
      </w:r>
      <w:r w:rsidR="00CF2837">
        <w:t> </w:t>
      </w:r>
      <w:r w:rsidRPr="00CF2837">
        <w:t>23(2) during the year; and</w:t>
      </w:r>
    </w:p>
    <w:p w:rsidR="006E18FD" w:rsidRPr="00CF2837" w:rsidRDefault="006E18FD" w:rsidP="006E18FD">
      <w:pPr>
        <w:pStyle w:val="paragraph"/>
      </w:pPr>
      <w:r w:rsidRPr="00CF2837">
        <w:tab/>
        <w:t>(c)</w:t>
      </w:r>
      <w:r w:rsidRPr="00CF2837">
        <w:tab/>
        <w:t xml:space="preserve">the number of certificates the person is entitled to create under </w:t>
      </w:r>
      <w:r w:rsidR="00062D7C" w:rsidRPr="00CF2837">
        <w:t>Subdivision </w:t>
      </w:r>
      <w:r w:rsidRPr="00CF2837">
        <w:t>BA because of rights assigned to the person under subsection</w:t>
      </w:r>
      <w:r w:rsidR="00CF2837">
        <w:t> </w:t>
      </w:r>
      <w:r w:rsidRPr="00CF2837">
        <w:t>23C(2) during the year; and</w:t>
      </w:r>
    </w:p>
    <w:p w:rsidR="006E18FD" w:rsidRPr="00CF2837" w:rsidRDefault="006E18FD" w:rsidP="006E18FD">
      <w:pPr>
        <w:pStyle w:val="paragraph"/>
      </w:pPr>
      <w:r w:rsidRPr="00CF2837">
        <w:tab/>
        <w:t>(d)</w:t>
      </w:r>
      <w:r w:rsidRPr="00CF2837">
        <w:tab/>
        <w:t>any other information specified by the regulations.</w:t>
      </w:r>
    </w:p>
    <w:p w:rsidR="00025CDD" w:rsidRPr="00CF2837" w:rsidRDefault="00062D7C" w:rsidP="002E2855">
      <w:pPr>
        <w:pStyle w:val="ActHead4"/>
      </w:pPr>
      <w:bookmarkStart w:id="58" w:name="_Toc453322855"/>
      <w:r w:rsidRPr="00CF2837">
        <w:rPr>
          <w:rStyle w:val="CharSubdNo"/>
        </w:rPr>
        <w:lastRenderedPageBreak/>
        <w:t>Subdivision </w:t>
      </w:r>
      <w:r w:rsidR="00025CDD" w:rsidRPr="00CF2837">
        <w:rPr>
          <w:rStyle w:val="CharSubdNo"/>
        </w:rPr>
        <w:t>C</w:t>
      </w:r>
      <w:r w:rsidR="00025CDD" w:rsidRPr="00CF2837">
        <w:t>—</w:t>
      </w:r>
      <w:r w:rsidR="00025CDD" w:rsidRPr="00CF2837">
        <w:rPr>
          <w:rStyle w:val="CharSubdText"/>
        </w:rPr>
        <w:t>Improper creation of certificates</w:t>
      </w:r>
      <w:bookmarkEnd w:id="58"/>
    </w:p>
    <w:p w:rsidR="00025CDD" w:rsidRPr="00CF2837" w:rsidRDefault="00025CDD" w:rsidP="002E2855">
      <w:pPr>
        <w:pStyle w:val="ActHead5"/>
      </w:pPr>
      <w:bookmarkStart w:id="59" w:name="_Toc453322856"/>
      <w:r w:rsidRPr="00CF2837">
        <w:rPr>
          <w:rStyle w:val="CharSectno"/>
        </w:rPr>
        <w:t>24</w:t>
      </w:r>
      <w:r w:rsidRPr="00CF2837">
        <w:t xml:space="preserve">  Improper creation of certificates—offences</w:t>
      </w:r>
      <w:bookmarkEnd w:id="59"/>
    </w:p>
    <w:p w:rsidR="00025CDD" w:rsidRPr="00CF2837" w:rsidRDefault="00025CDD">
      <w:pPr>
        <w:pStyle w:val="subsection"/>
      </w:pPr>
      <w:r w:rsidRPr="00CF2837">
        <w:tab/>
        <w:t>(1)</w:t>
      </w:r>
      <w:r w:rsidRPr="00CF2837">
        <w:tab/>
        <w:t xml:space="preserve">A person </w:t>
      </w:r>
      <w:r w:rsidR="00C3601C" w:rsidRPr="00CF2837">
        <w:t>commits</w:t>
      </w:r>
      <w:r w:rsidRPr="00CF2837">
        <w:t xml:space="preserve"> an offence if:</w:t>
      </w:r>
    </w:p>
    <w:p w:rsidR="00025CDD" w:rsidRPr="00CF2837" w:rsidRDefault="00025CDD">
      <w:pPr>
        <w:pStyle w:val="paragraph"/>
      </w:pPr>
      <w:r w:rsidRPr="00CF2837">
        <w:tab/>
        <w:t>(a)</w:t>
      </w:r>
      <w:r w:rsidRPr="00CF2837">
        <w:tab/>
        <w:t>the person creates a certificate; and</w:t>
      </w:r>
    </w:p>
    <w:p w:rsidR="00025CDD" w:rsidRPr="00CF2837" w:rsidRDefault="00025CDD">
      <w:pPr>
        <w:pStyle w:val="paragraph"/>
      </w:pPr>
      <w:r w:rsidRPr="00CF2837">
        <w:tab/>
        <w:t>(b)</w:t>
      </w:r>
      <w:r w:rsidRPr="00CF2837">
        <w:tab/>
        <w:t>the person is not entitled to create the certificate.</w:t>
      </w:r>
    </w:p>
    <w:p w:rsidR="00025CDD" w:rsidRPr="00CF2837" w:rsidRDefault="00E1297F">
      <w:pPr>
        <w:pStyle w:val="Penalty"/>
      </w:pPr>
      <w:r w:rsidRPr="00CF2837">
        <w:t>Penalty</w:t>
      </w:r>
      <w:r w:rsidR="00025CDD" w:rsidRPr="00CF2837">
        <w:t>:</w:t>
      </w:r>
      <w:r w:rsidR="00025CDD" w:rsidRPr="00CF2837">
        <w:tab/>
        <w:t>1 penalty unit.</w:t>
      </w:r>
    </w:p>
    <w:p w:rsidR="00025CDD" w:rsidRPr="00CF2837" w:rsidRDefault="00025CDD">
      <w:pPr>
        <w:pStyle w:val="subsection"/>
      </w:pPr>
      <w:r w:rsidRPr="00CF2837">
        <w:tab/>
        <w:t>(2)</w:t>
      </w:r>
      <w:r w:rsidRPr="00CF2837">
        <w:tab/>
      </w:r>
      <w:r w:rsidR="00CF2837">
        <w:t>Subsection (</w:t>
      </w:r>
      <w:r w:rsidRPr="00CF2837">
        <w:t>1) is an offence of strict liability.</w:t>
      </w:r>
    </w:p>
    <w:p w:rsidR="00025CDD" w:rsidRPr="00CF2837" w:rsidRDefault="00025CDD">
      <w:pPr>
        <w:pStyle w:val="notetext"/>
      </w:pPr>
      <w:r w:rsidRPr="00CF2837">
        <w:t>Note 1:</w:t>
      </w:r>
      <w:r w:rsidRPr="00CF2837">
        <w:tab/>
        <w:t>Chapter</w:t>
      </w:r>
      <w:r w:rsidR="00CF2837">
        <w:t> </w:t>
      </w:r>
      <w:r w:rsidRPr="00CF2837">
        <w:t xml:space="preserve">2 of the </w:t>
      </w:r>
      <w:r w:rsidRPr="00CF2837">
        <w:rPr>
          <w:i/>
        </w:rPr>
        <w:t>Criminal Code</w:t>
      </w:r>
      <w:r w:rsidRPr="00CF2837">
        <w:t xml:space="preserve"> sets out the general principles of criminal responsibility and Chapter</w:t>
      </w:r>
      <w:r w:rsidR="00CF2837">
        <w:t> </w:t>
      </w:r>
      <w:r w:rsidRPr="00CF2837">
        <w:t xml:space="preserve">3 of the </w:t>
      </w:r>
      <w:r w:rsidRPr="00CF2837">
        <w:rPr>
          <w:i/>
        </w:rPr>
        <w:t>Criminal Code</w:t>
      </w:r>
      <w:r w:rsidRPr="00CF2837">
        <w:t xml:space="preserve"> contains general principles relating to penalties.</w:t>
      </w:r>
    </w:p>
    <w:p w:rsidR="00025CDD" w:rsidRPr="00CF2837" w:rsidRDefault="00025CDD">
      <w:pPr>
        <w:pStyle w:val="notetext"/>
      </w:pPr>
      <w:r w:rsidRPr="00CF2837">
        <w:t>Note 2:</w:t>
      </w:r>
      <w:r w:rsidRPr="00CF2837">
        <w:tab/>
        <w:t>For strict liability, see section</w:t>
      </w:r>
      <w:r w:rsidR="00CF2837">
        <w:t> </w:t>
      </w:r>
      <w:r w:rsidRPr="00CF2837">
        <w:t xml:space="preserve">6.1 of the </w:t>
      </w:r>
      <w:r w:rsidRPr="00CF2837">
        <w:rPr>
          <w:i/>
        </w:rPr>
        <w:t>Criminal Code</w:t>
      </w:r>
      <w:r w:rsidRPr="00CF2837">
        <w:t>.</w:t>
      </w:r>
    </w:p>
    <w:p w:rsidR="00025CDD" w:rsidRPr="00CF2837" w:rsidRDefault="00025CDD" w:rsidP="0044430B">
      <w:pPr>
        <w:pStyle w:val="subsection"/>
        <w:keepNext/>
      </w:pPr>
      <w:r w:rsidRPr="00CF2837">
        <w:tab/>
        <w:t>(3)</w:t>
      </w:r>
      <w:r w:rsidRPr="00CF2837">
        <w:tab/>
        <w:t xml:space="preserve">A person </w:t>
      </w:r>
      <w:r w:rsidR="00C3601C" w:rsidRPr="00CF2837">
        <w:t>commits</w:t>
      </w:r>
      <w:r w:rsidRPr="00CF2837">
        <w:t xml:space="preserve"> an offence if:</w:t>
      </w:r>
    </w:p>
    <w:p w:rsidR="00025CDD" w:rsidRPr="00CF2837" w:rsidRDefault="00025CDD" w:rsidP="0044430B">
      <w:pPr>
        <w:pStyle w:val="paragraph"/>
        <w:keepNext/>
      </w:pPr>
      <w:r w:rsidRPr="00CF2837">
        <w:tab/>
        <w:t>(a)</w:t>
      </w:r>
      <w:r w:rsidRPr="00CF2837">
        <w:tab/>
        <w:t>the person creates a certificate; and</w:t>
      </w:r>
    </w:p>
    <w:p w:rsidR="00025CDD" w:rsidRPr="00CF2837" w:rsidRDefault="00025CDD" w:rsidP="0044430B">
      <w:pPr>
        <w:pStyle w:val="paragraph"/>
        <w:keepNext/>
      </w:pPr>
      <w:r w:rsidRPr="00CF2837">
        <w:tab/>
        <w:t>(b)</w:t>
      </w:r>
      <w:r w:rsidRPr="00CF2837">
        <w:tab/>
        <w:t>the person is not entitled to create the certificate.</w:t>
      </w:r>
    </w:p>
    <w:p w:rsidR="00025CDD" w:rsidRPr="00CF2837" w:rsidRDefault="00E1297F">
      <w:pPr>
        <w:pStyle w:val="Penalty"/>
      </w:pPr>
      <w:r w:rsidRPr="00CF2837">
        <w:t>Penalty</w:t>
      </w:r>
      <w:r w:rsidR="00025CDD" w:rsidRPr="00CF2837">
        <w:t>:</w:t>
      </w:r>
      <w:r w:rsidR="00025CDD" w:rsidRPr="00CF2837">
        <w:tab/>
        <w:t>5 penalty units.</w:t>
      </w:r>
    </w:p>
    <w:p w:rsidR="00025CDD" w:rsidRPr="00CF2837" w:rsidRDefault="00025CDD">
      <w:pPr>
        <w:pStyle w:val="notetext"/>
      </w:pPr>
      <w:r w:rsidRPr="00CF2837">
        <w:t>Note:</w:t>
      </w:r>
      <w:r w:rsidRPr="00CF2837">
        <w:tab/>
        <w:t>Chapter</w:t>
      </w:r>
      <w:r w:rsidR="00CF2837">
        <w:t> </w:t>
      </w:r>
      <w:r w:rsidRPr="00CF2837">
        <w:t xml:space="preserve">2 of the </w:t>
      </w:r>
      <w:r w:rsidRPr="00CF2837">
        <w:rPr>
          <w:i/>
        </w:rPr>
        <w:t>Criminal Code</w:t>
      </w:r>
      <w:r w:rsidRPr="00CF2837">
        <w:t xml:space="preserve"> sets out the general principles of criminal responsibility and Chapter</w:t>
      </w:r>
      <w:r w:rsidR="00CF2837">
        <w:t> </w:t>
      </w:r>
      <w:r w:rsidRPr="00CF2837">
        <w:t xml:space="preserve">3 of the </w:t>
      </w:r>
      <w:r w:rsidRPr="00CF2837">
        <w:rPr>
          <w:i/>
        </w:rPr>
        <w:t>Criminal Code</w:t>
      </w:r>
      <w:r w:rsidRPr="00CF2837">
        <w:t xml:space="preserve"> contains general principles relating to penalties.</w:t>
      </w:r>
    </w:p>
    <w:p w:rsidR="00025CDD" w:rsidRPr="00CF2837" w:rsidRDefault="00025CDD">
      <w:pPr>
        <w:pStyle w:val="subsection"/>
      </w:pPr>
      <w:r w:rsidRPr="00CF2837">
        <w:tab/>
        <w:t>(4)</w:t>
      </w:r>
      <w:r w:rsidRPr="00CF2837">
        <w:tab/>
        <w:t xml:space="preserve">To avoid doubt, a penalty may be imposed in respect of each certificate in respect of which a person </w:t>
      </w:r>
      <w:r w:rsidR="00C3601C" w:rsidRPr="00CF2837">
        <w:t>commits</w:t>
      </w:r>
      <w:r w:rsidRPr="00CF2837">
        <w:t xml:space="preserve"> an offence.</w:t>
      </w:r>
    </w:p>
    <w:p w:rsidR="00025CDD" w:rsidRPr="00CF2837" w:rsidRDefault="00025CDD">
      <w:pPr>
        <w:pStyle w:val="notetext"/>
      </w:pPr>
      <w:r w:rsidRPr="00CF2837">
        <w:t>Example:</w:t>
      </w:r>
      <w:r w:rsidRPr="00CF2837">
        <w:tab/>
        <w:t xml:space="preserve">An individual who commits an offence under </w:t>
      </w:r>
      <w:r w:rsidR="00CF2837">
        <w:t>subsection (</w:t>
      </w:r>
      <w:r w:rsidRPr="00CF2837">
        <w:t xml:space="preserve">1) by creating 20 certificates that the individual was not entitled to create would be subject to a maximum penalty of 20 penalty units. If the offence were under </w:t>
      </w:r>
      <w:r w:rsidR="00CF2837">
        <w:t>subsection (</w:t>
      </w:r>
      <w:r w:rsidRPr="00CF2837">
        <w:t>3), the individual would be subject to a maximum penalty of 100 units.</w:t>
      </w:r>
    </w:p>
    <w:p w:rsidR="00025CDD" w:rsidRPr="00CF2837" w:rsidRDefault="00025CDD">
      <w:pPr>
        <w:pStyle w:val="subsection"/>
      </w:pPr>
      <w:r w:rsidRPr="00CF2837">
        <w:tab/>
        <w:t>(5)</w:t>
      </w:r>
      <w:r w:rsidRPr="00CF2837">
        <w:tab/>
        <w:t>In determining whether a person was not entitled to create a certificate, the fact that the certificate has been registered by the Regulator under section</w:t>
      </w:r>
      <w:r w:rsidR="00CF2837">
        <w:t> </w:t>
      </w:r>
      <w:r w:rsidRPr="00CF2837">
        <w:t>26 is to be disregarded.</w:t>
      </w:r>
    </w:p>
    <w:p w:rsidR="00025CDD" w:rsidRPr="00CF2837" w:rsidRDefault="00025CDD">
      <w:pPr>
        <w:pStyle w:val="notetext"/>
      </w:pPr>
      <w:r w:rsidRPr="00CF2837">
        <w:t>Note:</w:t>
      </w:r>
      <w:r w:rsidRPr="00CF2837">
        <w:tab/>
        <w:t>This ensures that a person cannot raise as relevant evidence the fact that a certificate has been registered.</w:t>
      </w:r>
    </w:p>
    <w:p w:rsidR="00F26A77" w:rsidRPr="00CF2837" w:rsidRDefault="00F26A77" w:rsidP="00F26A77">
      <w:pPr>
        <w:pStyle w:val="ActHead5"/>
      </w:pPr>
      <w:bookmarkStart w:id="60" w:name="_Toc453322857"/>
      <w:r w:rsidRPr="00CF2837">
        <w:rPr>
          <w:rStyle w:val="CharSectno"/>
        </w:rPr>
        <w:lastRenderedPageBreak/>
        <w:t>24A</w:t>
      </w:r>
      <w:r w:rsidRPr="00CF2837">
        <w:t xml:space="preserve">  Improper creation of certificates—civil penalty</w:t>
      </w:r>
      <w:bookmarkEnd w:id="60"/>
    </w:p>
    <w:p w:rsidR="00F26A77" w:rsidRPr="00CF2837" w:rsidRDefault="00F26A77" w:rsidP="00F26A77">
      <w:pPr>
        <w:pStyle w:val="subsection"/>
      </w:pPr>
      <w:r w:rsidRPr="00CF2837">
        <w:tab/>
        <w:t>(1)</w:t>
      </w:r>
      <w:r w:rsidRPr="00CF2837">
        <w:tab/>
        <w:t>A person must not create a certificate if the person is not entitled to create the certificate.</w:t>
      </w:r>
    </w:p>
    <w:p w:rsidR="00F26A77" w:rsidRPr="00CF2837" w:rsidRDefault="00F26A77" w:rsidP="00F26A77">
      <w:pPr>
        <w:pStyle w:val="SubsectionHead"/>
      </w:pPr>
      <w:r w:rsidRPr="00CF2837">
        <w:t>Ancillary contraventions</w:t>
      </w:r>
    </w:p>
    <w:p w:rsidR="00F26A77" w:rsidRPr="00CF2837" w:rsidRDefault="00F26A77" w:rsidP="00F26A77">
      <w:pPr>
        <w:pStyle w:val="subsection"/>
      </w:pPr>
      <w:r w:rsidRPr="00CF2837">
        <w:tab/>
        <w:t>(2)</w:t>
      </w:r>
      <w:r w:rsidRPr="00CF2837">
        <w:tab/>
        <w:t>A person must not:</w:t>
      </w:r>
    </w:p>
    <w:p w:rsidR="00F26A77" w:rsidRPr="00CF2837" w:rsidRDefault="00F26A77" w:rsidP="00F26A77">
      <w:pPr>
        <w:pStyle w:val="paragraph"/>
      </w:pPr>
      <w:r w:rsidRPr="00CF2837">
        <w:tab/>
        <w:t>(a)</w:t>
      </w:r>
      <w:r w:rsidRPr="00CF2837">
        <w:tab/>
        <w:t xml:space="preserve">aid, abet, counsel or procure a contravention of </w:t>
      </w:r>
      <w:r w:rsidR="00CF2837">
        <w:t>subsection (</w:t>
      </w:r>
      <w:r w:rsidRPr="00CF2837">
        <w:t>1); or</w:t>
      </w:r>
    </w:p>
    <w:p w:rsidR="00F26A77" w:rsidRPr="00CF2837" w:rsidRDefault="00F26A77" w:rsidP="00F26A77">
      <w:pPr>
        <w:pStyle w:val="paragraph"/>
      </w:pPr>
      <w:r w:rsidRPr="00CF2837">
        <w:tab/>
        <w:t>(b)</w:t>
      </w:r>
      <w:r w:rsidRPr="00CF2837">
        <w:tab/>
        <w:t xml:space="preserve">induce, whether by threats or promises or otherwise, a contravention of </w:t>
      </w:r>
      <w:r w:rsidR="00CF2837">
        <w:t>subsection (</w:t>
      </w:r>
      <w:r w:rsidRPr="00CF2837">
        <w:t>1); or</w:t>
      </w:r>
    </w:p>
    <w:p w:rsidR="00F26A77" w:rsidRPr="00CF2837" w:rsidRDefault="00F26A77" w:rsidP="00F26A77">
      <w:pPr>
        <w:pStyle w:val="paragraph"/>
      </w:pPr>
      <w:r w:rsidRPr="00CF2837">
        <w:tab/>
        <w:t>(c)</w:t>
      </w:r>
      <w:r w:rsidRPr="00CF2837">
        <w:tab/>
        <w:t xml:space="preserve">be in any way, directly or indirectly, knowingly concerned in, or party to, a contravention of </w:t>
      </w:r>
      <w:r w:rsidR="00CF2837">
        <w:t>subsection (</w:t>
      </w:r>
      <w:r w:rsidRPr="00CF2837">
        <w:t>1); or</w:t>
      </w:r>
    </w:p>
    <w:p w:rsidR="00F26A77" w:rsidRPr="00CF2837" w:rsidRDefault="00F26A77" w:rsidP="00F26A77">
      <w:pPr>
        <w:pStyle w:val="paragraph"/>
      </w:pPr>
      <w:r w:rsidRPr="00CF2837">
        <w:tab/>
        <w:t>(d)</w:t>
      </w:r>
      <w:r w:rsidRPr="00CF2837">
        <w:tab/>
        <w:t xml:space="preserve">conspire with others to effect a contravention of </w:t>
      </w:r>
      <w:r w:rsidR="00CF2837">
        <w:t>subsection (</w:t>
      </w:r>
      <w:r w:rsidRPr="00CF2837">
        <w:t>1).</w:t>
      </w:r>
    </w:p>
    <w:p w:rsidR="00F26A77" w:rsidRPr="00CF2837" w:rsidRDefault="00F26A77" w:rsidP="00F26A77">
      <w:pPr>
        <w:pStyle w:val="SubsectionHead"/>
      </w:pPr>
      <w:r w:rsidRPr="00CF2837">
        <w:t>Civil penalty provisions</w:t>
      </w:r>
    </w:p>
    <w:p w:rsidR="00F26A77" w:rsidRPr="00CF2837" w:rsidRDefault="00F26A77" w:rsidP="00F26A77">
      <w:pPr>
        <w:pStyle w:val="subsection"/>
      </w:pPr>
      <w:r w:rsidRPr="00CF2837">
        <w:tab/>
        <w:t>(3)</w:t>
      </w:r>
      <w:r w:rsidRPr="00CF2837">
        <w:tab/>
      </w:r>
      <w:r w:rsidR="00CF2837">
        <w:t>Subsections (</w:t>
      </w:r>
      <w:r w:rsidRPr="00CF2837">
        <w:t xml:space="preserve">1) and (2) are </w:t>
      </w:r>
      <w:r w:rsidRPr="00CF2837">
        <w:rPr>
          <w:b/>
          <w:i/>
        </w:rPr>
        <w:t>civil penalty provisions</w:t>
      </w:r>
      <w:r w:rsidRPr="00CF2837">
        <w:t>.</w:t>
      </w:r>
    </w:p>
    <w:p w:rsidR="00F26A77" w:rsidRPr="00CF2837" w:rsidRDefault="00F26A77" w:rsidP="00F26A77">
      <w:pPr>
        <w:pStyle w:val="notetext"/>
      </w:pPr>
      <w:r w:rsidRPr="00CF2837">
        <w:t>Note:</w:t>
      </w:r>
      <w:r w:rsidRPr="00CF2837">
        <w:tab/>
        <w:t>Division</w:t>
      </w:r>
      <w:r w:rsidR="00CF2837">
        <w:t> </w:t>
      </w:r>
      <w:r w:rsidRPr="00CF2837">
        <w:t>1 of Part</w:t>
      </w:r>
      <w:r w:rsidR="00CF2837">
        <w:t> </w:t>
      </w:r>
      <w:r w:rsidRPr="00CF2837">
        <w:t>15A provides for pecuniary penalties for breaches of civil penalty provisions.</w:t>
      </w:r>
    </w:p>
    <w:p w:rsidR="00F26A77" w:rsidRPr="00CF2837" w:rsidRDefault="00F26A77" w:rsidP="00F26A77">
      <w:pPr>
        <w:pStyle w:val="ActHead5"/>
      </w:pPr>
      <w:bookmarkStart w:id="61" w:name="_Toc453322858"/>
      <w:r w:rsidRPr="00CF2837">
        <w:rPr>
          <w:rStyle w:val="CharSectno"/>
        </w:rPr>
        <w:t>24B</w:t>
      </w:r>
      <w:r w:rsidRPr="00CF2837">
        <w:t xml:space="preserve">  False etc. information resulting in improper creation of certificates under </w:t>
      </w:r>
      <w:r w:rsidR="00062D7C" w:rsidRPr="00CF2837">
        <w:t>Subdivision </w:t>
      </w:r>
      <w:r w:rsidRPr="00CF2837">
        <w:t>B or BA—civil penalty</w:t>
      </w:r>
      <w:bookmarkEnd w:id="61"/>
    </w:p>
    <w:p w:rsidR="00F26A77" w:rsidRPr="00CF2837" w:rsidRDefault="00F26A77" w:rsidP="00F26A77">
      <w:pPr>
        <w:pStyle w:val="subsection"/>
      </w:pPr>
      <w:r w:rsidRPr="00CF2837">
        <w:tab/>
        <w:t>(1)</w:t>
      </w:r>
      <w:r w:rsidRPr="00CF2837">
        <w:tab/>
        <w:t xml:space="preserve">A person (the </w:t>
      </w:r>
      <w:r w:rsidRPr="00CF2837">
        <w:rPr>
          <w:b/>
          <w:i/>
        </w:rPr>
        <w:t>first person</w:t>
      </w:r>
      <w:r w:rsidRPr="00CF2837">
        <w:t>) contravenes this subsection if:</w:t>
      </w:r>
    </w:p>
    <w:p w:rsidR="00F26A77" w:rsidRPr="00CF2837" w:rsidRDefault="00F26A77" w:rsidP="00F26A77">
      <w:pPr>
        <w:pStyle w:val="paragraph"/>
      </w:pPr>
      <w:r w:rsidRPr="00CF2837">
        <w:tab/>
        <w:t>(a)</w:t>
      </w:r>
      <w:r w:rsidRPr="00CF2837">
        <w:tab/>
        <w:t xml:space="preserve">the person provides information to another person (the </w:t>
      </w:r>
      <w:r w:rsidRPr="00CF2837">
        <w:rPr>
          <w:b/>
          <w:i/>
        </w:rPr>
        <w:t>second person</w:t>
      </w:r>
      <w:r w:rsidRPr="00CF2837">
        <w:t>) in relation to, or in relation to the installation of, a solar water heater or a small generation unit; and</w:t>
      </w:r>
    </w:p>
    <w:p w:rsidR="00F26A77" w:rsidRPr="00CF2837" w:rsidRDefault="00F26A77" w:rsidP="00F26A77">
      <w:pPr>
        <w:pStyle w:val="paragraph"/>
      </w:pPr>
      <w:r w:rsidRPr="00CF2837">
        <w:tab/>
        <w:t>(b)</w:t>
      </w:r>
      <w:r w:rsidRPr="00CF2837">
        <w:tab/>
        <w:t>the information:</w:t>
      </w:r>
    </w:p>
    <w:p w:rsidR="00F26A77" w:rsidRPr="00CF2837" w:rsidRDefault="00F26A77" w:rsidP="00F26A77">
      <w:pPr>
        <w:pStyle w:val="paragraphsub"/>
      </w:pPr>
      <w:r w:rsidRPr="00CF2837">
        <w:tab/>
        <w:t>(i)</w:t>
      </w:r>
      <w:r w:rsidRPr="00CF2837">
        <w:tab/>
        <w:t>is false or misleading in a material particular; or</w:t>
      </w:r>
    </w:p>
    <w:p w:rsidR="00F26A77" w:rsidRPr="00CF2837" w:rsidRDefault="00F26A77" w:rsidP="00F26A77">
      <w:pPr>
        <w:pStyle w:val="paragraphsub"/>
      </w:pPr>
      <w:r w:rsidRPr="00CF2837">
        <w:tab/>
        <w:t>(ii)</w:t>
      </w:r>
      <w:r w:rsidRPr="00CF2837">
        <w:tab/>
        <w:t>omits a matter or thing without which the information is misleading in a material particular; and</w:t>
      </w:r>
    </w:p>
    <w:p w:rsidR="00F26A77" w:rsidRPr="00CF2837" w:rsidRDefault="00F26A77" w:rsidP="00F26A77">
      <w:pPr>
        <w:pStyle w:val="paragraph"/>
      </w:pPr>
      <w:r w:rsidRPr="00CF2837">
        <w:tab/>
        <w:t>(c)</w:t>
      </w:r>
      <w:r w:rsidRPr="00CF2837">
        <w:tab/>
        <w:t xml:space="preserve">the second person relies on the information to create certificates under </w:t>
      </w:r>
      <w:r w:rsidR="00062D7C" w:rsidRPr="00CF2837">
        <w:t>Subdivision </w:t>
      </w:r>
      <w:r w:rsidRPr="00CF2837">
        <w:t>B or BA in relation to the solar water heater or small generation unit; and</w:t>
      </w:r>
    </w:p>
    <w:p w:rsidR="00F26A77" w:rsidRPr="00CF2837" w:rsidRDefault="00F26A77" w:rsidP="00F26A77">
      <w:pPr>
        <w:pStyle w:val="paragraph"/>
      </w:pPr>
      <w:r w:rsidRPr="00CF2837">
        <w:lastRenderedPageBreak/>
        <w:tab/>
        <w:t>(d)</w:t>
      </w:r>
      <w:r w:rsidRPr="00CF2837">
        <w:tab/>
        <w:t>it could reasonably be expected that the second person would so rely on the information; and</w:t>
      </w:r>
    </w:p>
    <w:p w:rsidR="00F26A77" w:rsidRPr="00CF2837" w:rsidRDefault="00F26A77" w:rsidP="00F26A77">
      <w:pPr>
        <w:pStyle w:val="paragraph"/>
      </w:pPr>
      <w:r w:rsidRPr="00CF2837">
        <w:tab/>
        <w:t>(e)</w:t>
      </w:r>
      <w:r w:rsidRPr="00CF2837">
        <w:tab/>
        <w:t>the second person’s reliance on the information results in the second person creating certificates under that Subdivision, in relation to the solar water heater or small generation unit, that the second person</w:t>
      </w:r>
      <w:r w:rsidRPr="00CF2837">
        <w:rPr>
          <w:i/>
        </w:rPr>
        <w:t xml:space="preserve"> </w:t>
      </w:r>
      <w:r w:rsidRPr="00CF2837">
        <w:t>is not entitled to create.</w:t>
      </w:r>
    </w:p>
    <w:p w:rsidR="00F26A77" w:rsidRPr="00CF2837" w:rsidRDefault="00F26A77" w:rsidP="00F26A77">
      <w:pPr>
        <w:pStyle w:val="SubsectionHead"/>
      </w:pPr>
      <w:r w:rsidRPr="00CF2837">
        <w:t>Ancillary contraventions</w:t>
      </w:r>
    </w:p>
    <w:p w:rsidR="00F26A77" w:rsidRPr="00CF2837" w:rsidRDefault="00F26A77" w:rsidP="00F26A77">
      <w:pPr>
        <w:pStyle w:val="subsection"/>
      </w:pPr>
      <w:r w:rsidRPr="00CF2837">
        <w:tab/>
        <w:t>(2)</w:t>
      </w:r>
      <w:r w:rsidRPr="00CF2837">
        <w:tab/>
        <w:t>A person must not:</w:t>
      </w:r>
    </w:p>
    <w:p w:rsidR="00F26A77" w:rsidRPr="00CF2837" w:rsidRDefault="00F26A77" w:rsidP="00F26A77">
      <w:pPr>
        <w:pStyle w:val="paragraph"/>
      </w:pPr>
      <w:r w:rsidRPr="00CF2837">
        <w:tab/>
        <w:t>(a)</w:t>
      </w:r>
      <w:r w:rsidRPr="00CF2837">
        <w:tab/>
        <w:t xml:space="preserve">aid, abet, counsel or procure a contravention of </w:t>
      </w:r>
      <w:r w:rsidR="00CF2837">
        <w:t>subsection (</w:t>
      </w:r>
      <w:r w:rsidRPr="00CF2837">
        <w:t>1); or</w:t>
      </w:r>
    </w:p>
    <w:p w:rsidR="00F26A77" w:rsidRPr="00CF2837" w:rsidRDefault="00F26A77" w:rsidP="00F26A77">
      <w:pPr>
        <w:pStyle w:val="paragraph"/>
      </w:pPr>
      <w:r w:rsidRPr="00CF2837">
        <w:tab/>
        <w:t>(b)</w:t>
      </w:r>
      <w:r w:rsidRPr="00CF2837">
        <w:tab/>
        <w:t xml:space="preserve">induce, whether by threats or promises or otherwise, a contravention of </w:t>
      </w:r>
      <w:r w:rsidR="00CF2837">
        <w:t>subsection (</w:t>
      </w:r>
      <w:r w:rsidRPr="00CF2837">
        <w:t>1); or</w:t>
      </w:r>
    </w:p>
    <w:p w:rsidR="00F26A77" w:rsidRPr="00CF2837" w:rsidRDefault="00F26A77" w:rsidP="00F26A77">
      <w:pPr>
        <w:pStyle w:val="paragraph"/>
      </w:pPr>
      <w:r w:rsidRPr="00CF2837">
        <w:tab/>
        <w:t>(c)</w:t>
      </w:r>
      <w:r w:rsidRPr="00CF2837">
        <w:tab/>
        <w:t xml:space="preserve">be in any way, directly or indirectly, knowingly concerned in, or party to, a contravention of </w:t>
      </w:r>
      <w:r w:rsidR="00CF2837">
        <w:t>subsection (</w:t>
      </w:r>
      <w:r w:rsidRPr="00CF2837">
        <w:t>1); or</w:t>
      </w:r>
    </w:p>
    <w:p w:rsidR="00F26A77" w:rsidRPr="00CF2837" w:rsidRDefault="00F26A77" w:rsidP="00F26A77">
      <w:pPr>
        <w:pStyle w:val="paragraph"/>
      </w:pPr>
      <w:r w:rsidRPr="00CF2837">
        <w:tab/>
        <w:t>(d)</w:t>
      </w:r>
      <w:r w:rsidRPr="00CF2837">
        <w:tab/>
        <w:t xml:space="preserve">conspire with others to effect a contravention of </w:t>
      </w:r>
      <w:r w:rsidR="00CF2837">
        <w:t>subsection (</w:t>
      </w:r>
      <w:r w:rsidRPr="00CF2837">
        <w:t>1).</w:t>
      </w:r>
    </w:p>
    <w:p w:rsidR="00F26A77" w:rsidRPr="00CF2837" w:rsidRDefault="00F26A77" w:rsidP="00F26A77">
      <w:pPr>
        <w:pStyle w:val="SubsectionHead"/>
      </w:pPr>
      <w:r w:rsidRPr="00CF2837">
        <w:t>Civil penalty provisions</w:t>
      </w:r>
    </w:p>
    <w:p w:rsidR="00F26A77" w:rsidRPr="00CF2837" w:rsidRDefault="00F26A77" w:rsidP="00F26A77">
      <w:pPr>
        <w:pStyle w:val="subsection"/>
      </w:pPr>
      <w:r w:rsidRPr="00CF2837">
        <w:tab/>
        <w:t>(3)</w:t>
      </w:r>
      <w:r w:rsidRPr="00CF2837">
        <w:tab/>
      </w:r>
      <w:r w:rsidR="00CF2837">
        <w:t>Subsections (</w:t>
      </w:r>
      <w:r w:rsidRPr="00CF2837">
        <w:t xml:space="preserve">1) and (2) are </w:t>
      </w:r>
      <w:r w:rsidRPr="00CF2837">
        <w:rPr>
          <w:b/>
          <w:i/>
        </w:rPr>
        <w:t>civil penalty provisions</w:t>
      </w:r>
      <w:r w:rsidRPr="00CF2837">
        <w:t>.</w:t>
      </w:r>
    </w:p>
    <w:p w:rsidR="00F26A77" w:rsidRPr="00CF2837" w:rsidRDefault="00F26A77" w:rsidP="00F26A77">
      <w:pPr>
        <w:pStyle w:val="notetext"/>
      </w:pPr>
      <w:r w:rsidRPr="00CF2837">
        <w:t>Note:</w:t>
      </w:r>
      <w:r w:rsidRPr="00CF2837">
        <w:tab/>
        <w:t>Division</w:t>
      </w:r>
      <w:r w:rsidR="00CF2837">
        <w:t> </w:t>
      </w:r>
      <w:r w:rsidRPr="00CF2837">
        <w:t>1 of Part</w:t>
      </w:r>
      <w:r w:rsidR="00CF2837">
        <w:t> </w:t>
      </w:r>
      <w:r w:rsidRPr="00CF2837">
        <w:t>15A provides for pecuniary penalties for breaches of civil penalty provisions.</w:t>
      </w:r>
    </w:p>
    <w:p w:rsidR="00025CDD" w:rsidRPr="00CF2837" w:rsidRDefault="00025CDD" w:rsidP="00063253">
      <w:pPr>
        <w:pStyle w:val="ActHead3"/>
        <w:pageBreakBefore/>
      </w:pPr>
      <w:bookmarkStart w:id="62" w:name="_Toc453322859"/>
      <w:r w:rsidRPr="00CF2837">
        <w:rPr>
          <w:rStyle w:val="CharDivNo"/>
        </w:rPr>
        <w:lastRenderedPageBreak/>
        <w:t>Division</w:t>
      </w:r>
      <w:r w:rsidR="00CF2837" w:rsidRPr="00CF2837">
        <w:rPr>
          <w:rStyle w:val="CharDivNo"/>
        </w:rPr>
        <w:t> </w:t>
      </w:r>
      <w:r w:rsidRPr="00CF2837">
        <w:rPr>
          <w:rStyle w:val="CharDivNo"/>
        </w:rPr>
        <w:t>5</w:t>
      </w:r>
      <w:r w:rsidRPr="00CF2837">
        <w:t>—</w:t>
      </w:r>
      <w:r w:rsidRPr="00CF2837">
        <w:rPr>
          <w:rStyle w:val="CharDivText"/>
        </w:rPr>
        <w:t>Form and registration of certificates</w:t>
      </w:r>
      <w:bookmarkEnd w:id="62"/>
    </w:p>
    <w:p w:rsidR="00025CDD" w:rsidRPr="00CF2837" w:rsidRDefault="00025CDD" w:rsidP="002E2855">
      <w:pPr>
        <w:pStyle w:val="ActHead5"/>
      </w:pPr>
      <w:bookmarkStart w:id="63" w:name="_Toc453322860"/>
      <w:r w:rsidRPr="00CF2837">
        <w:rPr>
          <w:rStyle w:val="CharSectno"/>
        </w:rPr>
        <w:t>25</w:t>
      </w:r>
      <w:r w:rsidRPr="00CF2837">
        <w:t xml:space="preserve">  </w:t>
      </w:r>
      <w:r w:rsidR="00BF740B" w:rsidRPr="00CF2837">
        <w:t>Form and content of large</w:t>
      </w:r>
      <w:r w:rsidR="00CF2837">
        <w:noBreakHyphen/>
      </w:r>
      <w:r w:rsidR="00BF740B" w:rsidRPr="00CF2837">
        <w:t>scale generation certificates</w:t>
      </w:r>
      <w:bookmarkEnd w:id="63"/>
    </w:p>
    <w:p w:rsidR="00025CDD" w:rsidRPr="00CF2837" w:rsidRDefault="00025CDD">
      <w:pPr>
        <w:pStyle w:val="subsection"/>
      </w:pPr>
      <w:r w:rsidRPr="00CF2837">
        <w:tab/>
        <w:t>(1)</w:t>
      </w:r>
      <w:r w:rsidRPr="00CF2837">
        <w:tab/>
      </w:r>
      <w:r w:rsidR="00BF740B" w:rsidRPr="00CF2837">
        <w:t>Large</w:t>
      </w:r>
      <w:r w:rsidR="00CF2837">
        <w:noBreakHyphen/>
      </w:r>
      <w:r w:rsidR="00BF740B" w:rsidRPr="00CF2837">
        <w:t>scale generation certificates</w:t>
      </w:r>
      <w:r w:rsidR="00E1297F" w:rsidRPr="00CF2837">
        <w:t xml:space="preserve"> </w:t>
      </w:r>
      <w:r w:rsidRPr="00CF2837">
        <w:t>are to be created in an electronic form approved in writing by the Regulator.</w:t>
      </w:r>
    </w:p>
    <w:p w:rsidR="00025CDD" w:rsidRPr="00CF2837" w:rsidRDefault="00025CDD">
      <w:pPr>
        <w:pStyle w:val="subsection"/>
      </w:pPr>
      <w:r w:rsidRPr="00CF2837">
        <w:tab/>
        <w:t>(2)</w:t>
      </w:r>
      <w:r w:rsidRPr="00CF2837">
        <w:tab/>
        <w:t>Each certificate is to contain:</w:t>
      </w:r>
    </w:p>
    <w:p w:rsidR="00025CDD" w:rsidRPr="00CF2837" w:rsidRDefault="00025CDD">
      <w:pPr>
        <w:pStyle w:val="paragraph"/>
      </w:pPr>
      <w:r w:rsidRPr="00CF2837">
        <w:tab/>
        <w:t>(a)</w:t>
      </w:r>
      <w:r w:rsidRPr="00CF2837">
        <w:tab/>
        <w:t>a unique identification code; and</w:t>
      </w:r>
    </w:p>
    <w:p w:rsidR="00025CDD" w:rsidRPr="00CF2837" w:rsidRDefault="00025CDD">
      <w:pPr>
        <w:pStyle w:val="paragraph"/>
      </w:pPr>
      <w:r w:rsidRPr="00CF2837">
        <w:tab/>
        <w:t>(b)</w:t>
      </w:r>
      <w:r w:rsidRPr="00CF2837">
        <w:tab/>
        <w:t xml:space="preserve">the electronic signature of the </w:t>
      </w:r>
      <w:r w:rsidR="00E1297F" w:rsidRPr="00CF2837">
        <w:t xml:space="preserve">registered </w:t>
      </w:r>
      <w:r w:rsidRPr="00CF2837">
        <w:t>person who created the certificate; and</w:t>
      </w:r>
    </w:p>
    <w:p w:rsidR="00025CDD" w:rsidRPr="00CF2837" w:rsidRDefault="00025CDD">
      <w:pPr>
        <w:pStyle w:val="paragraph"/>
      </w:pPr>
      <w:r w:rsidRPr="00CF2837">
        <w:tab/>
        <w:t>(c)</w:t>
      </w:r>
      <w:r w:rsidRPr="00CF2837">
        <w:tab/>
        <w:t xml:space="preserve">the date on which the </w:t>
      </w:r>
      <w:r w:rsidR="00E1297F" w:rsidRPr="00CF2837">
        <w:t xml:space="preserve">final part of the </w:t>
      </w:r>
      <w:r w:rsidRPr="00CF2837">
        <w:t>electricity in relation to which the certificate was created was generated; and</w:t>
      </w:r>
    </w:p>
    <w:p w:rsidR="00E1297F" w:rsidRPr="00CF2837" w:rsidRDefault="00E1297F" w:rsidP="00E1297F">
      <w:pPr>
        <w:pStyle w:val="paragraph"/>
      </w:pPr>
      <w:r w:rsidRPr="00CF2837">
        <w:tab/>
        <w:t>(ca)</w:t>
      </w:r>
      <w:r w:rsidRPr="00CF2837">
        <w:tab/>
        <w:t xml:space="preserve">details of the </w:t>
      </w:r>
      <w:r w:rsidR="003D7997" w:rsidRPr="00CF2837">
        <w:t>eligible energy source</w:t>
      </w:r>
      <w:r w:rsidR="003D7997" w:rsidRPr="00CF2837" w:rsidDel="003D7997">
        <w:t xml:space="preserve"> </w:t>
      </w:r>
      <w:r w:rsidRPr="00CF2837">
        <w:t>or sources of that electricity; and</w:t>
      </w:r>
    </w:p>
    <w:p w:rsidR="00025CDD" w:rsidRPr="00CF2837" w:rsidRDefault="00025CDD">
      <w:pPr>
        <w:pStyle w:val="paragraph"/>
      </w:pPr>
      <w:r w:rsidRPr="00CF2837">
        <w:tab/>
        <w:t>(d)</w:t>
      </w:r>
      <w:r w:rsidRPr="00CF2837">
        <w:tab/>
        <w:t>the date on which the certificate was created.</w:t>
      </w:r>
    </w:p>
    <w:p w:rsidR="00025CDD" w:rsidRPr="00CF2837" w:rsidRDefault="00025CDD">
      <w:pPr>
        <w:pStyle w:val="subsection"/>
      </w:pPr>
      <w:r w:rsidRPr="00CF2837">
        <w:tab/>
        <w:t>(3)</w:t>
      </w:r>
      <w:r w:rsidRPr="00CF2837">
        <w:tab/>
        <w:t>A certificate’s unique identification code is to consist of the following in the following order:</w:t>
      </w:r>
    </w:p>
    <w:p w:rsidR="00025CDD" w:rsidRPr="00CF2837" w:rsidRDefault="00025CDD">
      <w:pPr>
        <w:pStyle w:val="paragraph"/>
      </w:pPr>
      <w:r w:rsidRPr="00CF2837">
        <w:tab/>
        <w:t>(a)</w:t>
      </w:r>
      <w:r w:rsidRPr="00CF2837">
        <w:tab/>
        <w:t>the registered person’s registration number;</w:t>
      </w:r>
    </w:p>
    <w:p w:rsidR="00025CDD" w:rsidRPr="00CF2837" w:rsidRDefault="00025CDD">
      <w:pPr>
        <w:pStyle w:val="paragraph"/>
      </w:pPr>
      <w:r w:rsidRPr="00CF2837">
        <w:tab/>
        <w:t>(b)</w:t>
      </w:r>
      <w:r w:rsidRPr="00CF2837">
        <w:tab/>
        <w:t>the power station’s identification code;</w:t>
      </w:r>
    </w:p>
    <w:p w:rsidR="00025CDD" w:rsidRPr="00CF2837" w:rsidRDefault="00025CDD">
      <w:pPr>
        <w:pStyle w:val="paragraph"/>
      </w:pPr>
      <w:r w:rsidRPr="00CF2837">
        <w:tab/>
        <w:t>(c)</w:t>
      </w:r>
      <w:r w:rsidRPr="00CF2837">
        <w:tab/>
        <w:t>the year;</w:t>
      </w:r>
    </w:p>
    <w:p w:rsidR="00025CDD" w:rsidRPr="00CF2837" w:rsidRDefault="00025CDD">
      <w:pPr>
        <w:pStyle w:val="paragraph"/>
      </w:pPr>
      <w:r w:rsidRPr="00CF2837">
        <w:tab/>
        <w:t>(d)</w:t>
      </w:r>
      <w:r w:rsidRPr="00CF2837">
        <w:tab/>
        <w:t>a number in an unbroken sequence, that is used for all certificates issued in respect of electricity generated by the power station in that year, that starts at one and has increments of one.</w:t>
      </w:r>
    </w:p>
    <w:p w:rsidR="00E1297F" w:rsidRPr="00CF2837" w:rsidRDefault="00E1297F" w:rsidP="00E1297F">
      <w:pPr>
        <w:pStyle w:val="ActHead5"/>
      </w:pPr>
      <w:bookmarkStart w:id="64" w:name="_Toc453322861"/>
      <w:r w:rsidRPr="00CF2837">
        <w:rPr>
          <w:rStyle w:val="CharSectno"/>
        </w:rPr>
        <w:t>25A</w:t>
      </w:r>
      <w:r w:rsidRPr="00CF2837">
        <w:t xml:space="preserve">  </w:t>
      </w:r>
      <w:r w:rsidR="00BF740B" w:rsidRPr="00CF2837">
        <w:t>Form and content of small</w:t>
      </w:r>
      <w:r w:rsidR="00CF2837">
        <w:noBreakHyphen/>
      </w:r>
      <w:r w:rsidR="00BF740B" w:rsidRPr="00CF2837">
        <w:t>scale technology certificates</w:t>
      </w:r>
      <w:bookmarkEnd w:id="64"/>
    </w:p>
    <w:p w:rsidR="00E1297F" w:rsidRPr="00CF2837" w:rsidRDefault="00E1297F" w:rsidP="00E1297F">
      <w:pPr>
        <w:pStyle w:val="subsection"/>
      </w:pPr>
      <w:r w:rsidRPr="00CF2837">
        <w:tab/>
        <w:t>(1)</w:t>
      </w:r>
      <w:r w:rsidRPr="00CF2837">
        <w:tab/>
      </w:r>
      <w:r w:rsidR="000A446D" w:rsidRPr="00CF2837">
        <w:t>Small</w:t>
      </w:r>
      <w:r w:rsidR="00CF2837">
        <w:noBreakHyphen/>
      </w:r>
      <w:r w:rsidR="000A446D" w:rsidRPr="00CF2837">
        <w:t>scale technology certificates</w:t>
      </w:r>
      <w:r w:rsidRPr="00CF2837">
        <w:t xml:space="preserve"> are to be created in an electronic form approved in writing by the Regulator.</w:t>
      </w:r>
    </w:p>
    <w:p w:rsidR="00E1297F" w:rsidRPr="00CF2837" w:rsidRDefault="00E1297F" w:rsidP="00E1297F">
      <w:pPr>
        <w:pStyle w:val="subsection"/>
      </w:pPr>
      <w:r w:rsidRPr="00CF2837">
        <w:tab/>
        <w:t>(2)</w:t>
      </w:r>
      <w:r w:rsidRPr="00CF2837">
        <w:tab/>
        <w:t>Each certificate is to contain:</w:t>
      </w:r>
    </w:p>
    <w:p w:rsidR="00E1297F" w:rsidRPr="00CF2837" w:rsidRDefault="00E1297F" w:rsidP="00E1297F">
      <w:pPr>
        <w:pStyle w:val="paragraph"/>
      </w:pPr>
      <w:r w:rsidRPr="00CF2837">
        <w:tab/>
        <w:t>(a)</w:t>
      </w:r>
      <w:r w:rsidRPr="00CF2837">
        <w:tab/>
        <w:t>the registered person’s registration number; and</w:t>
      </w:r>
    </w:p>
    <w:p w:rsidR="00E1297F" w:rsidRPr="00CF2837" w:rsidRDefault="00E1297F" w:rsidP="00E1297F">
      <w:pPr>
        <w:pStyle w:val="paragraph"/>
      </w:pPr>
      <w:r w:rsidRPr="00CF2837">
        <w:tab/>
        <w:t>(b)</w:t>
      </w:r>
      <w:r w:rsidRPr="00CF2837">
        <w:tab/>
        <w:t>the year; and</w:t>
      </w:r>
    </w:p>
    <w:p w:rsidR="00E1297F" w:rsidRPr="00CF2837" w:rsidRDefault="00E1297F" w:rsidP="00E1297F">
      <w:pPr>
        <w:pStyle w:val="paragraph"/>
      </w:pPr>
      <w:r w:rsidRPr="00CF2837">
        <w:lastRenderedPageBreak/>
        <w:tab/>
        <w:t>(c)</w:t>
      </w:r>
      <w:r w:rsidRPr="00CF2837">
        <w:tab/>
        <w:t>a number in an unbroken sequence that is used for all certificates created in respect of the solar water heater or small generation unit concerned in that year and that starts at one and has increments of one; and</w:t>
      </w:r>
    </w:p>
    <w:p w:rsidR="00E1297F" w:rsidRPr="00CF2837" w:rsidRDefault="00E1297F" w:rsidP="00E1297F">
      <w:pPr>
        <w:pStyle w:val="paragraph"/>
      </w:pPr>
      <w:r w:rsidRPr="00CF2837">
        <w:tab/>
        <w:t>(d)</w:t>
      </w:r>
      <w:r w:rsidRPr="00CF2837">
        <w:tab/>
        <w:t>the electronic signature of the registered person who created the certificate; and</w:t>
      </w:r>
    </w:p>
    <w:p w:rsidR="00E1297F" w:rsidRPr="00CF2837" w:rsidRDefault="00E1297F" w:rsidP="00E1297F">
      <w:pPr>
        <w:pStyle w:val="paragraph"/>
      </w:pPr>
      <w:r w:rsidRPr="00CF2837">
        <w:tab/>
        <w:t>(e)</w:t>
      </w:r>
      <w:r w:rsidRPr="00CF2837">
        <w:tab/>
        <w:t>the date on which the solar water heater or small generation unit concerned was installed; and</w:t>
      </w:r>
    </w:p>
    <w:p w:rsidR="00510E0D" w:rsidRPr="00CF2837" w:rsidRDefault="00510E0D" w:rsidP="00510E0D">
      <w:pPr>
        <w:pStyle w:val="paragraph"/>
      </w:pPr>
      <w:r w:rsidRPr="00CF2837">
        <w:tab/>
        <w:t>(f)</w:t>
      </w:r>
      <w:r w:rsidRPr="00CF2837">
        <w:tab/>
        <w:t>a statement that the certificate was created in relation to a solar water heater, or that it was created in relation to a small generation unit (as appropriate); and</w:t>
      </w:r>
    </w:p>
    <w:p w:rsidR="00E1297F" w:rsidRPr="00CF2837" w:rsidRDefault="00E1297F" w:rsidP="00E1297F">
      <w:pPr>
        <w:pStyle w:val="paragraph"/>
      </w:pPr>
      <w:r w:rsidRPr="00CF2837">
        <w:tab/>
        <w:t>(g)</w:t>
      </w:r>
      <w:r w:rsidRPr="00CF2837">
        <w:tab/>
        <w:t>the date on which the certificate was created.</w:t>
      </w:r>
    </w:p>
    <w:p w:rsidR="00510E0D" w:rsidRPr="00CF2837" w:rsidRDefault="00510E0D" w:rsidP="00510E0D">
      <w:pPr>
        <w:pStyle w:val="subsection"/>
      </w:pPr>
      <w:r w:rsidRPr="00CF2837">
        <w:tab/>
        <w:t>(3)</w:t>
      </w:r>
      <w:r w:rsidRPr="00CF2837">
        <w:tab/>
        <w:t>This section does not apply in relation to a small</w:t>
      </w:r>
      <w:r w:rsidR="00CF2837">
        <w:noBreakHyphen/>
      </w:r>
      <w:r w:rsidRPr="00CF2837">
        <w:t>scale technology certificate created by the Regulator under section</w:t>
      </w:r>
      <w:r w:rsidR="00CF2837">
        <w:t> </w:t>
      </w:r>
      <w:r w:rsidRPr="00CF2837">
        <w:t>30P.</w:t>
      </w:r>
    </w:p>
    <w:p w:rsidR="00025CDD" w:rsidRPr="00CF2837" w:rsidRDefault="00025CDD" w:rsidP="002E2855">
      <w:pPr>
        <w:pStyle w:val="ActHead5"/>
      </w:pPr>
      <w:bookmarkStart w:id="65" w:name="_Toc453322862"/>
      <w:r w:rsidRPr="00CF2837">
        <w:rPr>
          <w:rStyle w:val="CharSectno"/>
        </w:rPr>
        <w:t>26</w:t>
      </w:r>
      <w:r w:rsidRPr="00CF2837">
        <w:t xml:space="preserve">  Certificates must be registered</w:t>
      </w:r>
      <w:bookmarkEnd w:id="65"/>
    </w:p>
    <w:p w:rsidR="00025CDD" w:rsidRPr="00CF2837" w:rsidRDefault="00025CDD">
      <w:pPr>
        <w:pStyle w:val="subsection"/>
      </w:pPr>
      <w:r w:rsidRPr="00CF2837">
        <w:tab/>
        <w:t>(1)</w:t>
      </w:r>
      <w:r w:rsidRPr="00CF2837">
        <w:tab/>
        <w:t>A certificate is not valid until it has been registered by the Regulator.</w:t>
      </w:r>
    </w:p>
    <w:p w:rsidR="00025CDD" w:rsidRPr="00CF2837" w:rsidRDefault="00025CDD">
      <w:pPr>
        <w:pStyle w:val="subsection"/>
      </w:pPr>
      <w:r w:rsidRPr="00CF2837">
        <w:tab/>
        <w:t>(2)</w:t>
      </w:r>
      <w:r w:rsidRPr="00CF2837">
        <w:tab/>
        <w:t>The Regulator must be advised of the creation of a certificate by electronic transmission in the manner determined, in writing, by the Regulator.</w:t>
      </w:r>
    </w:p>
    <w:p w:rsidR="00025CDD" w:rsidRPr="00CF2837" w:rsidRDefault="00025CDD">
      <w:pPr>
        <w:pStyle w:val="subsection"/>
      </w:pPr>
      <w:r w:rsidRPr="00CF2837">
        <w:tab/>
        <w:t>(3)</w:t>
      </w:r>
      <w:r w:rsidRPr="00CF2837">
        <w:tab/>
        <w:t>When the Regulator is notified that a certificate has been created, the Regulator must determine whether the certificate is eligible for registration.</w:t>
      </w:r>
    </w:p>
    <w:p w:rsidR="006D6B94" w:rsidRPr="00CF2837" w:rsidRDefault="006D6B94" w:rsidP="006D6B94">
      <w:pPr>
        <w:pStyle w:val="subsection"/>
      </w:pPr>
      <w:r w:rsidRPr="00CF2837">
        <w:tab/>
        <w:t>(3AA)</w:t>
      </w:r>
      <w:r w:rsidRPr="00CF2837">
        <w:tab/>
        <w:t>In determining whether a certificate is eligible for registration, the Regulator must have regard to any relevant:</w:t>
      </w:r>
    </w:p>
    <w:p w:rsidR="006D6B94" w:rsidRPr="00CF2837" w:rsidRDefault="006D6B94" w:rsidP="006D6B94">
      <w:pPr>
        <w:pStyle w:val="paragraph"/>
      </w:pPr>
      <w:r w:rsidRPr="00CF2837">
        <w:tab/>
        <w:t>(a)</w:t>
      </w:r>
      <w:r w:rsidRPr="00CF2837">
        <w:tab/>
        <w:t>conclusions; or</w:t>
      </w:r>
    </w:p>
    <w:p w:rsidR="006D6B94" w:rsidRPr="00CF2837" w:rsidRDefault="006D6B94" w:rsidP="006D6B94">
      <w:pPr>
        <w:pStyle w:val="paragraph"/>
      </w:pPr>
      <w:r w:rsidRPr="00CF2837">
        <w:tab/>
        <w:t>(b)</w:t>
      </w:r>
      <w:r w:rsidRPr="00CF2837">
        <w:tab/>
        <w:t>recommendations; or</w:t>
      </w:r>
    </w:p>
    <w:p w:rsidR="006D6B94" w:rsidRPr="00CF2837" w:rsidRDefault="006D6B94" w:rsidP="006D6B94">
      <w:pPr>
        <w:pStyle w:val="paragraph"/>
      </w:pPr>
      <w:r w:rsidRPr="00CF2837">
        <w:tab/>
        <w:t>(c)</w:t>
      </w:r>
      <w:r w:rsidRPr="00CF2837">
        <w:tab/>
        <w:t>other material;</w:t>
      </w:r>
    </w:p>
    <w:p w:rsidR="006D6B94" w:rsidRPr="00CF2837" w:rsidRDefault="006D6B94" w:rsidP="006D6B94">
      <w:pPr>
        <w:pStyle w:val="subsection2"/>
      </w:pPr>
      <w:r w:rsidRPr="00CF2837">
        <w:t>set out in a report of an inspection carried out in accordance with regulations made under subsection</w:t>
      </w:r>
      <w:r w:rsidR="00CF2837">
        <w:t> </w:t>
      </w:r>
      <w:r w:rsidRPr="00CF2837">
        <w:t>23AAA(1).</w:t>
      </w:r>
    </w:p>
    <w:p w:rsidR="006D6B94" w:rsidRPr="00CF2837" w:rsidRDefault="006D6B94" w:rsidP="006D6B94">
      <w:pPr>
        <w:pStyle w:val="notetext"/>
      </w:pPr>
      <w:r w:rsidRPr="00CF2837">
        <w:t>Note:</w:t>
      </w:r>
      <w:r w:rsidRPr="00CF2837">
        <w:tab/>
        <w:t>Subsection</w:t>
      </w:r>
      <w:r w:rsidR="00CF2837">
        <w:t> </w:t>
      </w:r>
      <w:r w:rsidRPr="00CF2837">
        <w:t>23AAA(1) deals with the inspection of the installation of small generation units.</w:t>
      </w:r>
    </w:p>
    <w:p w:rsidR="006D6B94" w:rsidRPr="00CF2837" w:rsidRDefault="006D6B94" w:rsidP="006D6B94">
      <w:pPr>
        <w:pStyle w:val="subsection"/>
      </w:pPr>
      <w:r w:rsidRPr="00CF2837">
        <w:lastRenderedPageBreak/>
        <w:tab/>
        <w:t>(3AB)</w:t>
      </w:r>
      <w:r w:rsidRPr="00CF2837">
        <w:tab/>
      </w:r>
      <w:r w:rsidR="00CF2837">
        <w:t>Subsection (</w:t>
      </w:r>
      <w:r w:rsidRPr="00CF2837">
        <w:t>3AA) does not limit the matters to which regard may be had.</w:t>
      </w:r>
    </w:p>
    <w:p w:rsidR="00025CDD" w:rsidRPr="00CF2837" w:rsidRDefault="00025CDD">
      <w:pPr>
        <w:pStyle w:val="subsection"/>
      </w:pPr>
      <w:r w:rsidRPr="00CF2837">
        <w:tab/>
        <w:t>(3A)</w:t>
      </w:r>
      <w:r w:rsidRPr="00CF2837">
        <w:tab/>
        <w:t>A certificate is not eligible for registration unless the Regulator has been paid the fee (if any) prescribed by the regulations for the registration of the certificate.</w:t>
      </w:r>
    </w:p>
    <w:p w:rsidR="001E3075" w:rsidRPr="00CF2837" w:rsidRDefault="001E3075" w:rsidP="001E3075">
      <w:pPr>
        <w:pStyle w:val="subsection"/>
      </w:pPr>
      <w:r w:rsidRPr="00CF2837">
        <w:tab/>
        <w:t>(3B)</w:t>
      </w:r>
      <w:r w:rsidRPr="00CF2837">
        <w:tab/>
        <w:t xml:space="preserve">The amount of a fee prescribed under </w:t>
      </w:r>
      <w:r w:rsidR="00CF2837">
        <w:t>subsection (</w:t>
      </w:r>
      <w:r w:rsidRPr="00CF2837">
        <w:t>3A) must be reasonably related to the expenses incurred, or to be incurred, by the Commonwealth in connection with:</w:t>
      </w:r>
    </w:p>
    <w:p w:rsidR="001E3075" w:rsidRPr="00CF2837" w:rsidRDefault="001E3075" w:rsidP="001E3075">
      <w:pPr>
        <w:pStyle w:val="paragraph"/>
      </w:pPr>
      <w:r w:rsidRPr="00CF2837">
        <w:tab/>
        <w:t>(a)</w:t>
      </w:r>
      <w:r w:rsidRPr="00CF2837">
        <w:tab/>
        <w:t>the performance of the Regulator’s functions, or the exercise of the Regulator’s powers, under this section; and</w:t>
      </w:r>
    </w:p>
    <w:p w:rsidR="001E3075" w:rsidRPr="00CF2837" w:rsidRDefault="001E3075" w:rsidP="001E3075">
      <w:pPr>
        <w:pStyle w:val="paragraph"/>
      </w:pPr>
      <w:r w:rsidRPr="00CF2837">
        <w:tab/>
        <w:t>(b)</w:t>
      </w:r>
      <w:r w:rsidRPr="00CF2837">
        <w:tab/>
        <w:t>the carrying out of inspections in accordance with regulations made under subsection</w:t>
      </w:r>
      <w:r w:rsidR="00CF2837">
        <w:t> </w:t>
      </w:r>
      <w:r w:rsidRPr="00CF2837">
        <w:t>23AAA(1), to the extent to which the inspections are relevant to the performance of the functions, or the exercise of the powers, conferred on the Regulator by this section; and</w:t>
      </w:r>
    </w:p>
    <w:p w:rsidR="001E3075" w:rsidRPr="00CF2837" w:rsidRDefault="001E3075" w:rsidP="001E3075">
      <w:pPr>
        <w:pStyle w:val="paragraph"/>
      </w:pPr>
      <w:r w:rsidRPr="00CF2837">
        <w:tab/>
        <w:t>(c)</w:t>
      </w:r>
      <w:r w:rsidRPr="00CF2837">
        <w:tab/>
        <w:t>the preparation of reports of inspections carried out in accordance with regulations made under subsection</w:t>
      </w:r>
      <w:r w:rsidR="00CF2837">
        <w:t> </w:t>
      </w:r>
      <w:r w:rsidRPr="00CF2837">
        <w:t>23AAA(1), to the extent to which such reports set out:</w:t>
      </w:r>
    </w:p>
    <w:p w:rsidR="001E3075" w:rsidRPr="00CF2837" w:rsidRDefault="001E3075" w:rsidP="001E3075">
      <w:pPr>
        <w:pStyle w:val="paragraphsub"/>
      </w:pPr>
      <w:r w:rsidRPr="00CF2837">
        <w:tab/>
        <w:t>(i)</w:t>
      </w:r>
      <w:r w:rsidRPr="00CF2837">
        <w:tab/>
        <w:t>conclusions; or</w:t>
      </w:r>
    </w:p>
    <w:p w:rsidR="001E3075" w:rsidRPr="00CF2837" w:rsidRDefault="001E3075" w:rsidP="001E3075">
      <w:pPr>
        <w:pStyle w:val="paragraphsub"/>
      </w:pPr>
      <w:r w:rsidRPr="00CF2837">
        <w:tab/>
        <w:t>(ii)</w:t>
      </w:r>
      <w:r w:rsidRPr="00CF2837">
        <w:tab/>
        <w:t>recommendations; or</w:t>
      </w:r>
    </w:p>
    <w:p w:rsidR="001E3075" w:rsidRPr="00CF2837" w:rsidRDefault="001E3075" w:rsidP="001E3075">
      <w:pPr>
        <w:pStyle w:val="paragraphsub"/>
      </w:pPr>
      <w:r w:rsidRPr="00CF2837">
        <w:tab/>
        <w:t>(iii)</w:t>
      </w:r>
      <w:r w:rsidRPr="00CF2837">
        <w:tab/>
        <w:t>other material;</w:t>
      </w:r>
    </w:p>
    <w:p w:rsidR="001E3075" w:rsidRPr="00CF2837" w:rsidRDefault="001E3075" w:rsidP="001E3075">
      <w:pPr>
        <w:pStyle w:val="paragraph"/>
      </w:pPr>
      <w:r w:rsidRPr="00CF2837">
        <w:tab/>
      </w:r>
      <w:r w:rsidRPr="00CF2837">
        <w:tab/>
        <w:t>that is or are relevant to the performance of the functions, or the exercise of the powers, conferred on the Regulator by this section.</w:t>
      </w:r>
    </w:p>
    <w:p w:rsidR="001E3075" w:rsidRPr="00CF2837" w:rsidRDefault="001E3075" w:rsidP="001E3075">
      <w:pPr>
        <w:pStyle w:val="subsection"/>
      </w:pPr>
      <w:r w:rsidRPr="00CF2837">
        <w:tab/>
        <w:t>(3C)</w:t>
      </w:r>
      <w:r w:rsidRPr="00CF2837">
        <w:tab/>
        <w:t xml:space="preserve">A fee prescribed under </w:t>
      </w:r>
      <w:r w:rsidR="00CF2837">
        <w:t>subsection (</w:t>
      </w:r>
      <w:r w:rsidRPr="00CF2837">
        <w:t>3A) must not be such as to amount to taxation.</w:t>
      </w:r>
    </w:p>
    <w:p w:rsidR="00025CDD" w:rsidRPr="00CF2837" w:rsidRDefault="00025CDD">
      <w:pPr>
        <w:pStyle w:val="subsection"/>
      </w:pPr>
      <w:r w:rsidRPr="00CF2837">
        <w:tab/>
        <w:t>(4)</w:t>
      </w:r>
      <w:r w:rsidRPr="00CF2837">
        <w:tab/>
        <w:t xml:space="preserve">If the Regulator determines that a certificate is eligible for registration, the Regulator must create an entry for the certificate in the </w:t>
      </w:r>
      <w:r w:rsidR="00510E0D" w:rsidRPr="00CF2837">
        <w:t>register of large</w:t>
      </w:r>
      <w:r w:rsidR="00CF2837">
        <w:noBreakHyphen/>
      </w:r>
      <w:r w:rsidR="00510E0D" w:rsidRPr="00CF2837">
        <w:t>scale generation certificates or the register of small</w:t>
      </w:r>
      <w:r w:rsidR="00CF2837">
        <w:noBreakHyphen/>
      </w:r>
      <w:r w:rsidR="00510E0D" w:rsidRPr="00CF2837">
        <w:t>scale technology certificates (as appropriate)</w:t>
      </w:r>
      <w:r w:rsidRPr="00CF2837">
        <w:t xml:space="preserve"> and record the person who created the certificate as the owner of the certificate.</w:t>
      </w:r>
    </w:p>
    <w:p w:rsidR="00025CDD" w:rsidRPr="00CF2837" w:rsidRDefault="00025CDD">
      <w:pPr>
        <w:pStyle w:val="subsection"/>
      </w:pPr>
      <w:r w:rsidRPr="00CF2837">
        <w:lastRenderedPageBreak/>
        <w:tab/>
        <w:t>(5)</w:t>
      </w:r>
      <w:r w:rsidRPr="00CF2837">
        <w:tab/>
        <w:t>If the Regulator determines that a certificate is not eligible for registration, the Regulator must notify the person who created the certificate.</w:t>
      </w:r>
    </w:p>
    <w:p w:rsidR="00025CDD" w:rsidRPr="00CF2837" w:rsidRDefault="00025CDD">
      <w:pPr>
        <w:pStyle w:val="subsection"/>
      </w:pPr>
      <w:r w:rsidRPr="00CF2837">
        <w:tab/>
        <w:t>(6)</w:t>
      </w:r>
      <w:r w:rsidRPr="00CF2837">
        <w:tab/>
        <w:t>The Regulator may at any time (whether before or after the registration of a certificate) require the person who created the certificate to provide to the Regulator a written statement containing such information as the Regulator requires in connection with the creation of the certificate. The person who created the certificate must provide the statement within the period (not being a period of less than 14 days) specified by the Regulator.</w:t>
      </w:r>
    </w:p>
    <w:p w:rsidR="004523B4" w:rsidRPr="00CF2837" w:rsidRDefault="004523B4" w:rsidP="004523B4">
      <w:pPr>
        <w:pStyle w:val="subsection"/>
      </w:pPr>
      <w:r w:rsidRPr="00CF2837">
        <w:tab/>
        <w:t>(7)</w:t>
      </w:r>
      <w:r w:rsidRPr="00CF2837">
        <w:tab/>
        <w:t>This section does not apply in relation to a small</w:t>
      </w:r>
      <w:r w:rsidR="00CF2837">
        <w:noBreakHyphen/>
      </w:r>
      <w:r w:rsidRPr="00CF2837">
        <w:t>scale technology certificate created by the Regulator under section</w:t>
      </w:r>
      <w:r w:rsidR="00CF2837">
        <w:t> </w:t>
      </w:r>
      <w:r w:rsidRPr="00CF2837">
        <w:t>30P.</w:t>
      </w:r>
    </w:p>
    <w:p w:rsidR="00025CDD" w:rsidRPr="00CF2837" w:rsidRDefault="00025CDD" w:rsidP="00063253">
      <w:pPr>
        <w:pStyle w:val="ActHead3"/>
        <w:pageBreakBefore/>
      </w:pPr>
      <w:bookmarkStart w:id="66" w:name="_Toc453322863"/>
      <w:r w:rsidRPr="00CF2837">
        <w:rPr>
          <w:rStyle w:val="CharDivNo"/>
        </w:rPr>
        <w:lastRenderedPageBreak/>
        <w:t>Division</w:t>
      </w:r>
      <w:r w:rsidR="00CF2837" w:rsidRPr="00CF2837">
        <w:rPr>
          <w:rStyle w:val="CharDivNo"/>
        </w:rPr>
        <w:t> </w:t>
      </w:r>
      <w:r w:rsidRPr="00CF2837">
        <w:rPr>
          <w:rStyle w:val="CharDivNo"/>
        </w:rPr>
        <w:t>6</w:t>
      </w:r>
      <w:r w:rsidRPr="00CF2837">
        <w:t>—</w:t>
      </w:r>
      <w:r w:rsidRPr="00CF2837">
        <w:rPr>
          <w:rStyle w:val="CharDivText"/>
        </w:rPr>
        <w:t>Transfer of certificates</w:t>
      </w:r>
      <w:bookmarkEnd w:id="66"/>
    </w:p>
    <w:p w:rsidR="00025CDD" w:rsidRPr="00CF2837" w:rsidRDefault="00025CDD" w:rsidP="002E2855">
      <w:pPr>
        <w:pStyle w:val="ActHead5"/>
      </w:pPr>
      <w:bookmarkStart w:id="67" w:name="_Toc453322864"/>
      <w:r w:rsidRPr="00CF2837">
        <w:rPr>
          <w:rStyle w:val="CharSectno"/>
        </w:rPr>
        <w:t>27</w:t>
      </w:r>
      <w:r w:rsidRPr="00CF2837">
        <w:t xml:space="preserve">  Certificates may be transferred</w:t>
      </w:r>
      <w:bookmarkEnd w:id="67"/>
    </w:p>
    <w:p w:rsidR="00025CDD" w:rsidRPr="00CF2837" w:rsidRDefault="00025CDD">
      <w:pPr>
        <w:pStyle w:val="subsection"/>
      </w:pPr>
      <w:r w:rsidRPr="00CF2837">
        <w:tab/>
      </w:r>
      <w:r w:rsidRPr="00CF2837">
        <w:tab/>
        <w:t>Certificates that have been registered under section</w:t>
      </w:r>
      <w:r w:rsidR="00CF2837">
        <w:t> </w:t>
      </w:r>
      <w:r w:rsidRPr="00CF2837">
        <w:t>26</w:t>
      </w:r>
      <w:r w:rsidR="009C101A" w:rsidRPr="00CF2837">
        <w:t xml:space="preserve"> or subsection</w:t>
      </w:r>
      <w:r w:rsidR="00CF2837">
        <w:t> </w:t>
      </w:r>
      <w:r w:rsidR="009C101A" w:rsidRPr="00CF2837">
        <w:t>30P(3)</w:t>
      </w:r>
      <w:r w:rsidR="00D0668F" w:rsidRPr="00CF2837">
        <w:t> </w:t>
      </w:r>
      <w:r w:rsidRPr="00CF2837">
        <w:t>may be transferred to any person.</w:t>
      </w:r>
    </w:p>
    <w:p w:rsidR="009C101A" w:rsidRPr="00CF2837" w:rsidRDefault="009C101A" w:rsidP="009C101A">
      <w:pPr>
        <w:pStyle w:val="notetext"/>
      </w:pPr>
      <w:r w:rsidRPr="00CF2837">
        <w:t>Note:</w:t>
      </w:r>
      <w:r w:rsidRPr="00CF2837">
        <w:tab/>
        <w:t>Subsection</w:t>
      </w:r>
      <w:r w:rsidR="00CF2837">
        <w:t> </w:t>
      </w:r>
      <w:r w:rsidRPr="00CF2837">
        <w:t>30P(3) deals with registration of small</w:t>
      </w:r>
      <w:r w:rsidR="00CF2837">
        <w:noBreakHyphen/>
      </w:r>
      <w:r w:rsidRPr="00CF2837">
        <w:t>scale technology certificates created by the Regulator for purchase through the clearing house.</w:t>
      </w:r>
    </w:p>
    <w:p w:rsidR="00025CDD" w:rsidRPr="00CF2837" w:rsidRDefault="00025CDD" w:rsidP="002E2855">
      <w:pPr>
        <w:pStyle w:val="ActHead5"/>
      </w:pPr>
      <w:bookmarkStart w:id="68" w:name="_Toc453322865"/>
      <w:r w:rsidRPr="00CF2837">
        <w:rPr>
          <w:rStyle w:val="CharSectno"/>
        </w:rPr>
        <w:t>28</w:t>
      </w:r>
      <w:r w:rsidRPr="00CF2837">
        <w:t xml:space="preserve">  Regulator to be notified</w:t>
      </w:r>
      <w:bookmarkEnd w:id="68"/>
    </w:p>
    <w:p w:rsidR="00025CDD" w:rsidRPr="00CF2837" w:rsidRDefault="00025CDD">
      <w:pPr>
        <w:pStyle w:val="subsection"/>
      </w:pPr>
      <w:r w:rsidRPr="00CF2837">
        <w:tab/>
        <w:t>(1)</w:t>
      </w:r>
      <w:r w:rsidRPr="00CF2837">
        <w:tab/>
        <w:t>The Regulator must be notified of each transfer of a certificate.</w:t>
      </w:r>
    </w:p>
    <w:p w:rsidR="00025CDD" w:rsidRPr="00CF2837" w:rsidRDefault="00025CDD">
      <w:pPr>
        <w:pStyle w:val="subsection"/>
      </w:pPr>
      <w:r w:rsidRPr="00CF2837">
        <w:tab/>
        <w:t>(2)</w:t>
      </w:r>
      <w:r w:rsidRPr="00CF2837">
        <w:tab/>
        <w:t>The notification must be by electronic transmission in the manner determined, in writing, by the Regulator.</w:t>
      </w:r>
    </w:p>
    <w:p w:rsidR="00025CDD" w:rsidRPr="00CF2837" w:rsidRDefault="00025CDD">
      <w:pPr>
        <w:pStyle w:val="subsection"/>
      </w:pPr>
      <w:r w:rsidRPr="00CF2837">
        <w:tab/>
        <w:t>(2A)</w:t>
      </w:r>
      <w:r w:rsidRPr="00CF2837">
        <w:tab/>
        <w:t>The notification must be accompanied by the fee (if any) prescribed by the regulations for the purposes of this subsection.</w:t>
      </w:r>
    </w:p>
    <w:p w:rsidR="00025CDD" w:rsidRPr="00CF2837" w:rsidRDefault="00025CDD">
      <w:pPr>
        <w:pStyle w:val="subsection"/>
      </w:pPr>
      <w:r w:rsidRPr="00CF2837">
        <w:tab/>
        <w:t>(3)</w:t>
      </w:r>
      <w:r w:rsidRPr="00CF2837">
        <w:tab/>
        <w:t>When the Regulator is notified, the Regulator must alter the register of certificates to show the transferee as the owner of the certificate.</w:t>
      </w:r>
    </w:p>
    <w:p w:rsidR="009C101A" w:rsidRPr="00CF2837" w:rsidRDefault="009C101A" w:rsidP="009C101A">
      <w:pPr>
        <w:pStyle w:val="subsection"/>
      </w:pPr>
      <w:r w:rsidRPr="00CF2837">
        <w:tab/>
        <w:t>(4)</w:t>
      </w:r>
      <w:r w:rsidRPr="00CF2837">
        <w:tab/>
        <w:t>This section does not apply in relation to a transfer of a small</w:t>
      </w:r>
      <w:r w:rsidR="00CF2837">
        <w:noBreakHyphen/>
      </w:r>
      <w:r w:rsidRPr="00CF2837">
        <w:t>scale technology certificate by or to the Regulator under subsection</w:t>
      </w:r>
      <w:r w:rsidR="00CF2837">
        <w:t> </w:t>
      </w:r>
      <w:r w:rsidRPr="00CF2837">
        <w:t>30N(2) or 30P(4).</w:t>
      </w:r>
    </w:p>
    <w:p w:rsidR="00025CDD" w:rsidRPr="00CF2837" w:rsidRDefault="00025CDD" w:rsidP="00063253">
      <w:pPr>
        <w:pStyle w:val="ActHead3"/>
        <w:pageBreakBefore/>
      </w:pPr>
      <w:bookmarkStart w:id="69" w:name="_Toc453322866"/>
      <w:r w:rsidRPr="00CF2837">
        <w:rPr>
          <w:rStyle w:val="CharDivNo"/>
        </w:rPr>
        <w:lastRenderedPageBreak/>
        <w:t>Division</w:t>
      </w:r>
      <w:r w:rsidR="00CF2837" w:rsidRPr="00CF2837">
        <w:rPr>
          <w:rStyle w:val="CharDivNo"/>
        </w:rPr>
        <w:t> </w:t>
      </w:r>
      <w:r w:rsidRPr="00CF2837">
        <w:rPr>
          <w:rStyle w:val="CharDivNo"/>
        </w:rPr>
        <w:t>7</w:t>
      </w:r>
      <w:r w:rsidRPr="00CF2837">
        <w:t>—</w:t>
      </w:r>
      <w:r w:rsidRPr="00CF2837">
        <w:rPr>
          <w:rStyle w:val="CharDivText"/>
        </w:rPr>
        <w:t>Retirement of certificates</w:t>
      </w:r>
      <w:bookmarkEnd w:id="69"/>
    </w:p>
    <w:p w:rsidR="00E1297F" w:rsidRPr="00CF2837" w:rsidRDefault="00E1297F" w:rsidP="00E1297F">
      <w:pPr>
        <w:pStyle w:val="ActHead5"/>
      </w:pPr>
      <w:bookmarkStart w:id="70" w:name="_Toc453322867"/>
      <w:r w:rsidRPr="00CF2837">
        <w:rPr>
          <w:rStyle w:val="CharSectno"/>
        </w:rPr>
        <w:t>28A</w:t>
      </w:r>
      <w:r w:rsidRPr="00CF2837">
        <w:t xml:space="preserve">  Registered owner may surrender certificate</w:t>
      </w:r>
      <w:bookmarkEnd w:id="70"/>
    </w:p>
    <w:p w:rsidR="00E1297F" w:rsidRPr="00CF2837" w:rsidRDefault="00E1297F" w:rsidP="00E1297F">
      <w:pPr>
        <w:pStyle w:val="subsection"/>
      </w:pPr>
      <w:r w:rsidRPr="00CF2837">
        <w:tab/>
      </w:r>
      <w:r w:rsidRPr="00CF2837">
        <w:tab/>
        <w:t>The registered owner of a certificate may surrender the certificate to the Regulator under this section.</w:t>
      </w:r>
    </w:p>
    <w:p w:rsidR="009C101A" w:rsidRPr="00CF2837" w:rsidRDefault="009C101A" w:rsidP="009C101A">
      <w:pPr>
        <w:pStyle w:val="notetext"/>
      </w:pPr>
      <w:r w:rsidRPr="00CF2837">
        <w:t>Note 1:</w:t>
      </w:r>
      <w:r w:rsidRPr="00CF2837">
        <w:tab/>
        <w:t>The name of the current registered owner of each certificate is in the register of large</w:t>
      </w:r>
      <w:r w:rsidR="00CF2837">
        <w:noBreakHyphen/>
      </w:r>
      <w:r w:rsidRPr="00CF2837">
        <w:t>scale generation certificates or the register of small</w:t>
      </w:r>
      <w:r w:rsidR="00CF2837">
        <w:noBreakHyphen/>
      </w:r>
      <w:r w:rsidRPr="00CF2837">
        <w:t>scale technology certificates (as appropriate).</w:t>
      </w:r>
    </w:p>
    <w:p w:rsidR="009C101A" w:rsidRPr="00CF2837" w:rsidRDefault="009C101A" w:rsidP="009C101A">
      <w:pPr>
        <w:pStyle w:val="notetext"/>
      </w:pPr>
      <w:r w:rsidRPr="00CF2837">
        <w:t>Note 2:</w:t>
      </w:r>
      <w:r w:rsidRPr="00CF2837">
        <w:tab/>
        <w:t>Certificates can also be surrendered:</w:t>
      </w:r>
    </w:p>
    <w:p w:rsidR="009C101A" w:rsidRPr="00CF2837" w:rsidRDefault="009C101A" w:rsidP="00714AA0">
      <w:pPr>
        <w:pStyle w:val="notepara"/>
      </w:pPr>
      <w:r w:rsidRPr="00CF2837">
        <w:t>(a)</w:t>
      </w:r>
      <w:r w:rsidRPr="00CF2837">
        <w:tab/>
        <w:t xml:space="preserve">under </w:t>
      </w:r>
      <w:r w:rsidR="00062D7C" w:rsidRPr="00CF2837">
        <w:t>Subdivision </w:t>
      </w:r>
      <w:r w:rsidRPr="00CF2837">
        <w:t>A of Division</w:t>
      </w:r>
      <w:r w:rsidR="00CF2837">
        <w:t> </w:t>
      </w:r>
      <w:r w:rsidRPr="00CF2837">
        <w:t>1 of Part</w:t>
      </w:r>
      <w:r w:rsidR="00CF2837">
        <w:t> </w:t>
      </w:r>
      <w:r w:rsidRPr="00CF2837">
        <w:t>5; or</w:t>
      </w:r>
    </w:p>
    <w:p w:rsidR="009C101A" w:rsidRPr="00CF2837" w:rsidRDefault="009C101A" w:rsidP="00714AA0">
      <w:pPr>
        <w:pStyle w:val="notepara"/>
      </w:pPr>
      <w:r w:rsidRPr="00CF2837">
        <w:t>(b)</w:t>
      </w:r>
      <w:r w:rsidRPr="00CF2837">
        <w:tab/>
        <w:t>if they are large</w:t>
      </w:r>
      <w:r w:rsidR="00CF2837">
        <w:noBreakHyphen/>
      </w:r>
      <w:r w:rsidRPr="00CF2837">
        <w:t>scale generation certificates—under section</w:t>
      </w:r>
      <w:r w:rsidR="00CF2837">
        <w:t> </w:t>
      </w:r>
      <w:r w:rsidRPr="00CF2837">
        <w:t>95.</w:t>
      </w:r>
    </w:p>
    <w:p w:rsidR="00025CDD" w:rsidRPr="00CF2837" w:rsidRDefault="00025CDD" w:rsidP="002E2855">
      <w:pPr>
        <w:pStyle w:val="ActHead5"/>
      </w:pPr>
      <w:bookmarkStart w:id="71" w:name="_Toc453322868"/>
      <w:r w:rsidRPr="00CF2837">
        <w:rPr>
          <w:rStyle w:val="CharSectno"/>
        </w:rPr>
        <w:t>29</w:t>
      </w:r>
      <w:r w:rsidRPr="00CF2837">
        <w:t xml:space="preserve">  Retirement of certificates</w:t>
      </w:r>
      <w:bookmarkEnd w:id="71"/>
    </w:p>
    <w:p w:rsidR="00025CDD" w:rsidRPr="00CF2837" w:rsidRDefault="00025CDD">
      <w:pPr>
        <w:pStyle w:val="subsection"/>
      </w:pPr>
      <w:r w:rsidRPr="00CF2837">
        <w:tab/>
        <w:t>(1)</w:t>
      </w:r>
      <w:r w:rsidRPr="00CF2837">
        <w:tab/>
        <w:t xml:space="preserve">Where a certificate is surrendered under </w:t>
      </w:r>
      <w:r w:rsidR="00E1297F" w:rsidRPr="00CF2837">
        <w:t>section</w:t>
      </w:r>
      <w:r w:rsidR="00CF2837">
        <w:t> </w:t>
      </w:r>
      <w:r w:rsidR="00E1297F" w:rsidRPr="00CF2837">
        <w:t xml:space="preserve">28A, </w:t>
      </w:r>
      <w:r w:rsidR="00062D7C" w:rsidRPr="00CF2837">
        <w:t>Subdivision </w:t>
      </w:r>
      <w:r w:rsidR="00B03DA7" w:rsidRPr="00CF2837">
        <w:t>A of Division</w:t>
      </w:r>
      <w:r w:rsidR="00CF2837">
        <w:t> </w:t>
      </w:r>
      <w:r w:rsidR="00B03DA7" w:rsidRPr="00CF2837">
        <w:t>1 of Part</w:t>
      </w:r>
      <w:r w:rsidR="00CF2837">
        <w:t> </w:t>
      </w:r>
      <w:r w:rsidR="00B03DA7" w:rsidRPr="00CF2837">
        <w:t>5, or section</w:t>
      </w:r>
      <w:r w:rsidR="00CF2837">
        <w:t> </w:t>
      </w:r>
      <w:r w:rsidR="00E1297F" w:rsidRPr="00CF2837">
        <w:t>95</w:t>
      </w:r>
      <w:r w:rsidRPr="00CF2837">
        <w:t>, the certificate ceases to be valid.</w:t>
      </w:r>
    </w:p>
    <w:p w:rsidR="00025CDD" w:rsidRPr="00CF2837" w:rsidRDefault="00025CDD">
      <w:pPr>
        <w:pStyle w:val="subsection"/>
      </w:pPr>
      <w:r w:rsidRPr="00CF2837">
        <w:tab/>
        <w:t>(2)</w:t>
      </w:r>
      <w:r w:rsidRPr="00CF2837">
        <w:tab/>
        <w:t>When a certificate ceases to be valid, the Regulator must alter the entry relating to the certificate in the register of certificates to show that the certificate is no longer valid.</w:t>
      </w:r>
    </w:p>
    <w:p w:rsidR="00025CDD" w:rsidRPr="00CF2837" w:rsidRDefault="00025CDD" w:rsidP="00063253">
      <w:pPr>
        <w:pStyle w:val="ActHead3"/>
        <w:pageBreakBefore/>
      </w:pPr>
      <w:bookmarkStart w:id="72" w:name="_Toc453322869"/>
      <w:r w:rsidRPr="00CF2837">
        <w:rPr>
          <w:rStyle w:val="CharDivNo"/>
        </w:rPr>
        <w:lastRenderedPageBreak/>
        <w:t>Division</w:t>
      </w:r>
      <w:r w:rsidR="00CF2837" w:rsidRPr="00CF2837">
        <w:rPr>
          <w:rStyle w:val="CharDivNo"/>
        </w:rPr>
        <w:t> </w:t>
      </w:r>
      <w:r w:rsidRPr="00CF2837">
        <w:rPr>
          <w:rStyle w:val="CharDivNo"/>
        </w:rPr>
        <w:t>8</w:t>
      </w:r>
      <w:r w:rsidRPr="00CF2837">
        <w:t>—</w:t>
      </w:r>
      <w:r w:rsidRPr="00CF2837">
        <w:rPr>
          <w:rStyle w:val="CharDivText"/>
        </w:rPr>
        <w:t>Suspension of registration</w:t>
      </w:r>
      <w:bookmarkEnd w:id="72"/>
    </w:p>
    <w:p w:rsidR="00025CDD" w:rsidRPr="00CF2837" w:rsidRDefault="00025CDD" w:rsidP="002E2855">
      <w:pPr>
        <w:pStyle w:val="ActHead5"/>
      </w:pPr>
      <w:bookmarkStart w:id="73" w:name="_Toc453322870"/>
      <w:r w:rsidRPr="00CF2837">
        <w:rPr>
          <w:rStyle w:val="CharSectno"/>
        </w:rPr>
        <w:t>30</w:t>
      </w:r>
      <w:r w:rsidRPr="00CF2837">
        <w:t xml:space="preserve">  </w:t>
      </w:r>
      <w:r w:rsidR="00E1297F" w:rsidRPr="00CF2837">
        <w:t>Suspension of registration—conviction of offence</w:t>
      </w:r>
      <w:bookmarkEnd w:id="73"/>
    </w:p>
    <w:p w:rsidR="00025CDD" w:rsidRPr="00CF2837" w:rsidRDefault="00025CDD">
      <w:pPr>
        <w:pStyle w:val="subsection"/>
      </w:pPr>
      <w:r w:rsidRPr="00CF2837">
        <w:tab/>
        <w:t>(1)</w:t>
      </w:r>
      <w:r w:rsidRPr="00CF2837">
        <w:tab/>
        <w:t>If a registered person has been convicted of an offence under subsection</w:t>
      </w:r>
      <w:r w:rsidR="00CF2837">
        <w:t> </w:t>
      </w:r>
      <w:r w:rsidRPr="00CF2837">
        <w:t>24(3), the Regulator may suspend the person’s registration for such period (not exceeding 2 years) as the Regulator considers appropriate in all of the circumstances.</w:t>
      </w:r>
    </w:p>
    <w:p w:rsidR="00025CDD" w:rsidRPr="00CF2837" w:rsidRDefault="00025CDD">
      <w:pPr>
        <w:pStyle w:val="subsection"/>
      </w:pPr>
      <w:r w:rsidRPr="00CF2837">
        <w:tab/>
        <w:t>(2)</w:t>
      </w:r>
      <w:r w:rsidRPr="00CF2837">
        <w:tab/>
        <w:t xml:space="preserve">If a person whose registration has previously been suspended under </w:t>
      </w:r>
      <w:r w:rsidR="00CF2837">
        <w:t>subsection (</w:t>
      </w:r>
      <w:r w:rsidRPr="00CF2837">
        <w:t>1) is convicted of another offence under subsection</w:t>
      </w:r>
      <w:r w:rsidR="00CF2837">
        <w:t> </w:t>
      </w:r>
      <w:r w:rsidRPr="00CF2837">
        <w:t>24(3), the Regulator may suspend the person’s registration for such period (including permanently) as the Regulator considers appropriate in all of the circumstances.</w:t>
      </w:r>
    </w:p>
    <w:p w:rsidR="00E1297F" w:rsidRPr="00CF2837" w:rsidRDefault="00E1297F" w:rsidP="00E1297F">
      <w:pPr>
        <w:pStyle w:val="ActHead5"/>
      </w:pPr>
      <w:bookmarkStart w:id="74" w:name="_Toc453322871"/>
      <w:r w:rsidRPr="00CF2837">
        <w:rPr>
          <w:rStyle w:val="CharSectno"/>
        </w:rPr>
        <w:t>30A</w:t>
      </w:r>
      <w:r w:rsidRPr="00CF2837">
        <w:t xml:space="preserve">  Suspension of registration—other grounds</w:t>
      </w:r>
      <w:bookmarkEnd w:id="74"/>
    </w:p>
    <w:p w:rsidR="00E1297F" w:rsidRPr="00CF2837" w:rsidRDefault="00E1297F" w:rsidP="00E1297F">
      <w:pPr>
        <w:pStyle w:val="SubsectionHead"/>
      </w:pPr>
      <w:r w:rsidRPr="00CF2837">
        <w:t>Regulator’s belief that offence committed</w:t>
      </w:r>
      <w:r w:rsidR="00F26A77" w:rsidRPr="00CF2837">
        <w:t xml:space="preserve"> or civil penalty provision contravened</w:t>
      </w:r>
    </w:p>
    <w:p w:rsidR="00E1297F" w:rsidRPr="00CF2837" w:rsidRDefault="00E1297F" w:rsidP="00E1297F">
      <w:pPr>
        <w:pStyle w:val="subsection"/>
      </w:pPr>
      <w:r w:rsidRPr="00CF2837">
        <w:tab/>
        <w:t>(1)</w:t>
      </w:r>
      <w:r w:rsidRPr="00CF2837">
        <w:tab/>
        <w:t xml:space="preserve">The Regulator may, by written notice, suspend the registration of a registered person if the Regulator believes on reasonable grounds that the person has committed an offence against this Act </w:t>
      </w:r>
      <w:r w:rsidR="00F26A77" w:rsidRPr="00CF2837">
        <w:t>or has contravened a civil penalty provision</w:t>
      </w:r>
      <w:r w:rsidRPr="00CF2837">
        <w:t>.</w:t>
      </w:r>
    </w:p>
    <w:p w:rsidR="00E1297F" w:rsidRPr="00CF2837" w:rsidRDefault="00E1297F" w:rsidP="00E1297F">
      <w:pPr>
        <w:pStyle w:val="subsection"/>
      </w:pPr>
      <w:r w:rsidRPr="00CF2837">
        <w:tab/>
        <w:t>(2)</w:t>
      </w:r>
      <w:r w:rsidRPr="00CF2837">
        <w:tab/>
        <w:t>The registration is suspended for such period (not exceeding 12 months) as the Regulator considers appropriate in all of the circumstances. That period must be specified in the notice.</w:t>
      </w:r>
    </w:p>
    <w:p w:rsidR="00E1297F" w:rsidRPr="00CF2837" w:rsidRDefault="00E1297F" w:rsidP="00E1297F">
      <w:pPr>
        <w:pStyle w:val="SubsectionHead"/>
      </w:pPr>
      <w:r w:rsidRPr="00CF2837">
        <w:t>Registration obtained improperly</w:t>
      </w:r>
    </w:p>
    <w:p w:rsidR="00E1297F" w:rsidRPr="00CF2837" w:rsidRDefault="00E1297F" w:rsidP="00E1297F">
      <w:pPr>
        <w:pStyle w:val="subsection"/>
      </w:pPr>
      <w:r w:rsidRPr="00CF2837">
        <w:tab/>
        <w:t>(3)</w:t>
      </w:r>
      <w:r w:rsidRPr="00CF2837">
        <w:tab/>
        <w:t>The Regulator may, by written notice, suspend the registration of a registered person if the registration was obtained improperly.</w:t>
      </w:r>
    </w:p>
    <w:p w:rsidR="00E1297F" w:rsidRPr="00CF2837" w:rsidRDefault="00E1297F" w:rsidP="00E1297F">
      <w:pPr>
        <w:pStyle w:val="subsection"/>
      </w:pPr>
      <w:r w:rsidRPr="00CF2837">
        <w:tab/>
        <w:t>(4)</w:t>
      </w:r>
      <w:r w:rsidRPr="00CF2837">
        <w:tab/>
        <w:t>The registration is suspended for such period (including permanently) as the Regulator considers appropriate in all of the circumstances. That period must be specified in the notice.</w:t>
      </w:r>
    </w:p>
    <w:p w:rsidR="0001705F" w:rsidRPr="00CF2837" w:rsidRDefault="0001705F" w:rsidP="0001705F">
      <w:pPr>
        <w:pStyle w:val="SubsectionHead"/>
      </w:pPr>
      <w:r w:rsidRPr="00CF2837">
        <w:lastRenderedPageBreak/>
        <w:t>Prescribed ground</w:t>
      </w:r>
    </w:p>
    <w:p w:rsidR="0001705F" w:rsidRPr="00CF2837" w:rsidRDefault="0001705F" w:rsidP="0001705F">
      <w:pPr>
        <w:pStyle w:val="subsection"/>
      </w:pPr>
      <w:r w:rsidRPr="00CF2837">
        <w:tab/>
        <w:t>(5)</w:t>
      </w:r>
      <w:r w:rsidRPr="00CF2837">
        <w:tab/>
        <w:t>The Regulator may, by written notice, suspend the registration of a registered person if the Regulator is satisfied that the registered person is not a fit and proper person.</w:t>
      </w:r>
    </w:p>
    <w:p w:rsidR="0001705F" w:rsidRPr="00CF2837" w:rsidRDefault="0001705F" w:rsidP="0001705F">
      <w:pPr>
        <w:pStyle w:val="subsection"/>
      </w:pPr>
      <w:r w:rsidRPr="00CF2837">
        <w:tab/>
        <w:t>(5A)</w:t>
      </w:r>
      <w:r w:rsidRPr="00CF2837">
        <w:tab/>
        <w:t xml:space="preserve">For the purposes of </w:t>
      </w:r>
      <w:r w:rsidR="00CF2837">
        <w:t>subsection (</w:t>
      </w:r>
      <w:r w:rsidRPr="00CF2837">
        <w:t>5), in determining whether the registered person is a fit and proper person, the Regulator:</w:t>
      </w:r>
    </w:p>
    <w:p w:rsidR="0001705F" w:rsidRPr="00CF2837" w:rsidRDefault="0001705F" w:rsidP="0001705F">
      <w:pPr>
        <w:pStyle w:val="paragraph"/>
      </w:pPr>
      <w:r w:rsidRPr="00CF2837">
        <w:tab/>
        <w:t>(a)</w:t>
      </w:r>
      <w:r w:rsidRPr="00CF2837">
        <w:tab/>
        <w:t>must have regard to the matters specified in regulations made for the purposes of this subsection; and</w:t>
      </w:r>
    </w:p>
    <w:p w:rsidR="0001705F" w:rsidRPr="00CF2837" w:rsidRDefault="0001705F" w:rsidP="0001705F">
      <w:pPr>
        <w:pStyle w:val="paragraph"/>
      </w:pPr>
      <w:r w:rsidRPr="00CF2837">
        <w:tab/>
        <w:t>(b)</w:t>
      </w:r>
      <w:r w:rsidRPr="00CF2837">
        <w:tab/>
        <w:t>may have regard to such other matters (if any) as the Regulator considers relevant.</w:t>
      </w:r>
    </w:p>
    <w:p w:rsidR="0001705F" w:rsidRPr="00CF2837" w:rsidRDefault="0001705F" w:rsidP="0001705F">
      <w:pPr>
        <w:pStyle w:val="subsection"/>
      </w:pPr>
      <w:r w:rsidRPr="00CF2837">
        <w:tab/>
        <w:t>(6)</w:t>
      </w:r>
      <w:r w:rsidRPr="00CF2837">
        <w:tab/>
        <w:t>The registration is suspended for such period (including permanently) as the Regulator considers appropriate in all of the circumstances. That period must be specified in the notice.</w:t>
      </w:r>
    </w:p>
    <w:p w:rsidR="00E1297F" w:rsidRPr="00CF2837" w:rsidRDefault="00E1297F" w:rsidP="00063253">
      <w:pPr>
        <w:pStyle w:val="ActHead3"/>
        <w:pageBreakBefore/>
      </w:pPr>
      <w:bookmarkStart w:id="75" w:name="_Toc453322872"/>
      <w:r w:rsidRPr="00CF2837">
        <w:rPr>
          <w:rStyle w:val="CharDivNo"/>
        </w:rPr>
        <w:lastRenderedPageBreak/>
        <w:t>Division</w:t>
      </w:r>
      <w:r w:rsidR="00CF2837" w:rsidRPr="00CF2837">
        <w:rPr>
          <w:rStyle w:val="CharDivNo"/>
        </w:rPr>
        <w:t> </w:t>
      </w:r>
      <w:r w:rsidRPr="00CF2837">
        <w:rPr>
          <w:rStyle w:val="CharDivNo"/>
        </w:rPr>
        <w:t>9</w:t>
      </w:r>
      <w:r w:rsidRPr="00CF2837">
        <w:t>—</w:t>
      </w:r>
      <w:r w:rsidRPr="00CF2837">
        <w:rPr>
          <w:rStyle w:val="CharDivText"/>
        </w:rPr>
        <w:t>Changing the nominated person for an accredited power station</w:t>
      </w:r>
      <w:bookmarkEnd w:id="75"/>
    </w:p>
    <w:p w:rsidR="00E1297F" w:rsidRPr="00CF2837" w:rsidRDefault="00E1297F" w:rsidP="00E1297F">
      <w:pPr>
        <w:pStyle w:val="ActHead5"/>
      </w:pPr>
      <w:bookmarkStart w:id="76" w:name="_Toc453322873"/>
      <w:r w:rsidRPr="00CF2837">
        <w:rPr>
          <w:rStyle w:val="CharSectno"/>
        </w:rPr>
        <w:t>30B</w:t>
      </w:r>
      <w:r w:rsidRPr="00CF2837">
        <w:t xml:space="preserve">  Changing the nominated person for an accredited power station</w:t>
      </w:r>
      <w:bookmarkEnd w:id="76"/>
    </w:p>
    <w:p w:rsidR="00E1297F" w:rsidRPr="00CF2837" w:rsidRDefault="00E1297F" w:rsidP="00E1297F">
      <w:pPr>
        <w:pStyle w:val="subsection"/>
      </w:pPr>
      <w:r w:rsidRPr="00CF2837">
        <w:tab/>
        <w:t>(1)</w:t>
      </w:r>
      <w:r w:rsidRPr="00CF2837">
        <w:tab/>
        <w:t>A registered person who is a stakeholder in relation to an accredited power station may apply to the Regulator for approval to become the nominated person for the power station.</w:t>
      </w:r>
    </w:p>
    <w:p w:rsidR="00E1297F" w:rsidRPr="00CF2837" w:rsidRDefault="00E1297F" w:rsidP="00E1297F">
      <w:pPr>
        <w:pStyle w:val="notetext"/>
      </w:pPr>
      <w:r w:rsidRPr="00CF2837">
        <w:t>Note:</w:t>
      </w:r>
      <w:r w:rsidRPr="00CF2837">
        <w:tab/>
        <w:t>The nominated person is able to create certificates in respect of electricity generated by the power station: see section</w:t>
      </w:r>
      <w:r w:rsidR="00CF2837">
        <w:t> </w:t>
      </w:r>
      <w:r w:rsidRPr="00CF2837">
        <w:t>18.</w:t>
      </w:r>
    </w:p>
    <w:p w:rsidR="00E1297F" w:rsidRPr="00CF2837" w:rsidRDefault="00E1297F" w:rsidP="00E1297F">
      <w:pPr>
        <w:pStyle w:val="subsection"/>
      </w:pPr>
      <w:r w:rsidRPr="00CF2837">
        <w:tab/>
        <w:t>(2)</w:t>
      </w:r>
      <w:r w:rsidRPr="00CF2837">
        <w:tab/>
        <w:t>The application must:</w:t>
      </w:r>
    </w:p>
    <w:p w:rsidR="00E1297F" w:rsidRPr="00CF2837" w:rsidRDefault="00E1297F" w:rsidP="00E1297F">
      <w:pPr>
        <w:pStyle w:val="paragraph"/>
      </w:pPr>
      <w:r w:rsidRPr="00CF2837">
        <w:tab/>
        <w:t>(a)</w:t>
      </w:r>
      <w:r w:rsidRPr="00CF2837">
        <w:tab/>
        <w:t>be made in a form and manner required by the Regulator; and</w:t>
      </w:r>
    </w:p>
    <w:p w:rsidR="00E1297F" w:rsidRPr="00CF2837" w:rsidRDefault="00E1297F" w:rsidP="00E1297F">
      <w:pPr>
        <w:pStyle w:val="paragraph"/>
      </w:pPr>
      <w:r w:rsidRPr="00CF2837">
        <w:tab/>
        <w:t>(b)</w:t>
      </w:r>
      <w:r w:rsidRPr="00CF2837">
        <w:tab/>
        <w:t>contain any information required by the Regulator; and</w:t>
      </w:r>
    </w:p>
    <w:p w:rsidR="00E1297F" w:rsidRPr="00CF2837" w:rsidRDefault="00E1297F" w:rsidP="00E1297F">
      <w:pPr>
        <w:pStyle w:val="paragraph"/>
      </w:pPr>
      <w:r w:rsidRPr="00CF2837">
        <w:tab/>
        <w:t>(c)</w:t>
      </w:r>
      <w:r w:rsidRPr="00CF2837">
        <w:tab/>
        <w:t>be accompanied by any documents required by the Regulator; and</w:t>
      </w:r>
    </w:p>
    <w:p w:rsidR="00E1297F" w:rsidRPr="00CF2837" w:rsidRDefault="00E1297F" w:rsidP="00E1297F">
      <w:pPr>
        <w:pStyle w:val="paragraph"/>
      </w:pPr>
      <w:r w:rsidRPr="00CF2837">
        <w:tab/>
        <w:t>(d)</w:t>
      </w:r>
      <w:r w:rsidRPr="00CF2837">
        <w:tab/>
        <w:t>be accompanied by the fee (if any) prescribed by the regulations for the making of such applications; and</w:t>
      </w:r>
    </w:p>
    <w:p w:rsidR="00E1297F" w:rsidRPr="00CF2837" w:rsidRDefault="00E1297F" w:rsidP="00E1297F">
      <w:pPr>
        <w:pStyle w:val="paragraph"/>
      </w:pPr>
      <w:r w:rsidRPr="00CF2837">
        <w:tab/>
        <w:t>(e)</w:t>
      </w:r>
      <w:r w:rsidRPr="00CF2837">
        <w:tab/>
        <w:t>be accompanied by a statement in writing from each other stakeholder (if any) in relation to the power station indicating that the other stakeholder agrees to the making of the application.</w:t>
      </w:r>
    </w:p>
    <w:p w:rsidR="00E1297F" w:rsidRPr="00CF2837" w:rsidRDefault="00E1297F" w:rsidP="00E1297F">
      <w:pPr>
        <w:pStyle w:val="subsection"/>
      </w:pPr>
      <w:r w:rsidRPr="00CF2837">
        <w:tab/>
        <w:t>(3)</w:t>
      </w:r>
      <w:r w:rsidRPr="00CF2837">
        <w:tab/>
        <w:t>If the Regulator receives an application that is properly made, the Regulator must, by writing, approve the applicant as the nominated person for the power station.</w:t>
      </w:r>
    </w:p>
    <w:p w:rsidR="00E1297F" w:rsidRPr="00CF2837" w:rsidRDefault="00E1297F" w:rsidP="00E1297F">
      <w:pPr>
        <w:pStyle w:val="subsection"/>
      </w:pPr>
      <w:r w:rsidRPr="00CF2837">
        <w:tab/>
        <w:t>(4)</w:t>
      </w:r>
      <w:r w:rsidRPr="00CF2837">
        <w:tab/>
        <w:t>Otherwise, the Regulator must refuse to so approve the applicant and must notify the applicant accordingly.</w:t>
      </w:r>
    </w:p>
    <w:p w:rsidR="00E1297F" w:rsidRPr="00CF2837" w:rsidRDefault="00E1297F" w:rsidP="00063253">
      <w:pPr>
        <w:pStyle w:val="ActHead3"/>
        <w:pageBreakBefore/>
      </w:pPr>
      <w:bookmarkStart w:id="77" w:name="_Toc453322874"/>
      <w:r w:rsidRPr="00CF2837">
        <w:rPr>
          <w:rStyle w:val="CharDivNo"/>
        </w:rPr>
        <w:lastRenderedPageBreak/>
        <w:t>Division</w:t>
      </w:r>
      <w:r w:rsidR="00CF2837" w:rsidRPr="00CF2837">
        <w:rPr>
          <w:rStyle w:val="CharDivNo"/>
        </w:rPr>
        <w:t> </w:t>
      </w:r>
      <w:r w:rsidRPr="00CF2837">
        <w:rPr>
          <w:rStyle w:val="CharDivNo"/>
        </w:rPr>
        <w:t>10</w:t>
      </w:r>
      <w:r w:rsidRPr="00CF2837">
        <w:t>—</w:t>
      </w:r>
      <w:r w:rsidRPr="00CF2837">
        <w:rPr>
          <w:rStyle w:val="CharDivText"/>
        </w:rPr>
        <w:t>Varying what constitutes a power station</w:t>
      </w:r>
      <w:bookmarkEnd w:id="77"/>
    </w:p>
    <w:p w:rsidR="00E1297F" w:rsidRPr="00CF2837" w:rsidRDefault="00E1297F" w:rsidP="00E1297F">
      <w:pPr>
        <w:pStyle w:val="ActHead5"/>
      </w:pPr>
      <w:bookmarkStart w:id="78" w:name="_Toc453322875"/>
      <w:r w:rsidRPr="00CF2837">
        <w:rPr>
          <w:rStyle w:val="CharSectno"/>
        </w:rPr>
        <w:t>30C</w:t>
      </w:r>
      <w:r w:rsidRPr="00CF2837">
        <w:t xml:space="preserve">  Varying what constitutes a power station</w:t>
      </w:r>
      <w:bookmarkEnd w:id="78"/>
    </w:p>
    <w:p w:rsidR="00E1297F" w:rsidRPr="00CF2837" w:rsidRDefault="00E1297F" w:rsidP="00E1297F">
      <w:pPr>
        <w:pStyle w:val="subsection"/>
      </w:pPr>
      <w:r w:rsidRPr="00CF2837">
        <w:tab/>
        <w:t>(1)</w:t>
      </w:r>
      <w:r w:rsidRPr="00CF2837">
        <w:tab/>
        <w:t>The Regulator may, by writing, vary a determination under paragraph</w:t>
      </w:r>
      <w:r w:rsidR="00CF2837">
        <w:t> </w:t>
      </w:r>
      <w:r w:rsidRPr="00CF2837">
        <w:t>14(1)(a). The Regulator may do so only in relation to an accredited power station.</w:t>
      </w:r>
    </w:p>
    <w:p w:rsidR="00E1297F" w:rsidRPr="00CF2837" w:rsidRDefault="00E1297F" w:rsidP="00E1297F">
      <w:pPr>
        <w:pStyle w:val="subsection"/>
      </w:pPr>
      <w:r w:rsidRPr="00CF2837">
        <w:tab/>
        <w:t>(2)</w:t>
      </w:r>
      <w:r w:rsidRPr="00CF2837">
        <w:tab/>
        <w:t>The Regulator may do so on his or her own initiative or upon application by the nominated person for the accredited power station.</w:t>
      </w:r>
    </w:p>
    <w:p w:rsidR="00E1297F" w:rsidRPr="00CF2837" w:rsidRDefault="00E1297F" w:rsidP="00E1297F">
      <w:pPr>
        <w:pStyle w:val="subsection"/>
      </w:pPr>
      <w:r w:rsidRPr="00CF2837">
        <w:tab/>
        <w:t>(3)</w:t>
      </w:r>
      <w:r w:rsidRPr="00CF2837">
        <w:tab/>
        <w:t>The application must:</w:t>
      </w:r>
    </w:p>
    <w:p w:rsidR="00E1297F" w:rsidRPr="00CF2837" w:rsidRDefault="00E1297F" w:rsidP="00E1297F">
      <w:pPr>
        <w:pStyle w:val="paragraph"/>
      </w:pPr>
      <w:r w:rsidRPr="00CF2837">
        <w:tab/>
        <w:t>(a)</w:t>
      </w:r>
      <w:r w:rsidRPr="00CF2837">
        <w:tab/>
        <w:t>be made in a form and manner required by the Regulator; and</w:t>
      </w:r>
    </w:p>
    <w:p w:rsidR="00E1297F" w:rsidRPr="00CF2837" w:rsidRDefault="00E1297F" w:rsidP="00E1297F">
      <w:pPr>
        <w:pStyle w:val="paragraph"/>
      </w:pPr>
      <w:r w:rsidRPr="00CF2837">
        <w:tab/>
        <w:t>(b)</w:t>
      </w:r>
      <w:r w:rsidRPr="00CF2837">
        <w:tab/>
        <w:t>contain any information required by the Regulator; and</w:t>
      </w:r>
    </w:p>
    <w:p w:rsidR="00E1297F" w:rsidRPr="00CF2837" w:rsidRDefault="00E1297F" w:rsidP="00E1297F">
      <w:pPr>
        <w:pStyle w:val="paragraph"/>
      </w:pPr>
      <w:r w:rsidRPr="00CF2837">
        <w:tab/>
        <w:t>(c)</w:t>
      </w:r>
      <w:r w:rsidRPr="00CF2837">
        <w:tab/>
        <w:t>be accompanied by any documents required by the Regulator; and</w:t>
      </w:r>
    </w:p>
    <w:p w:rsidR="00E1297F" w:rsidRPr="00CF2837" w:rsidRDefault="00E1297F" w:rsidP="00E1297F">
      <w:pPr>
        <w:pStyle w:val="paragraph"/>
      </w:pPr>
      <w:r w:rsidRPr="00CF2837">
        <w:tab/>
        <w:t>(d)</w:t>
      </w:r>
      <w:r w:rsidRPr="00CF2837">
        <w:tab/>
        <w:t>be accompanied by the fee (if any) prescribed by the regulations for the making of such applications; and</w:t>
      </w:r>
    </w:p>
    <w:p w:rsidR="00E1297F" w:rsidRPr="00CF2837" w:rsidRDefault="00E1297F" w:rsidP="00E1297F">
      <w:pPr>
        <w:pStyle w:val="paragraph"/>
      </w:pPr>
      <w:r w:rsidRPr="00CF2837">
        <w:tab/>
        <w:t>(e)</w:t>
      </w:r>
      <w:r w:rsidRPr="00CF2837">
        <w:tab/>
        <w:t>be accompanied by a statement in writing from each other stakeholder (if any) in relation to the power station indicating that the other stakeholder agrees to the making of the application.</w:t>
      </w:r>
    </w:p>
    <w:p w:rsidR="00E1297F" w:rsidRPr="00CF2837" w:rsidRDefault="00E1297F" w:rsidP="00E1297F">
      <w:pPr>
        <w:pStyle w:val="subsection"/>
      </w:pPr>
      <w:r w:rsidRPr="00CF2837">
        <w:tab/>
        <w:t>(4)</w:t>
      </w:r>
      <w:r w:rsidRPr="00CF2837">
        <w:tab/>
        <w:t>If the Regulator refuses the application, the Regulator must notify the applicant accordingly.</w:t>
      </w:r>
    </w:p>
    <w:p w:rsidR="00E1297F" w:rsidRPr="00CF2837" w:rsidRDefault="00E1297F" w:rsidP="00063253">
      <w:pPr>
        <w:pStyle w:val="ActHead3"/>
        <w:pageBreakBefore/>
      </w:pPr>
      <w:bookmarkStart w:id="79" w:name="_Toc453322876"/>
      <w:r w:rsidRPr="00CF2837">
        <w:rPr>
          <w:rStyle w:val="CharDivNo"/>
        </w:rPr>
        <w:lastRenderedPageBreak/>
        <w:t>Division</w:t>
      </w:r>
      <w:r w:rsidR="00CF2837" w:rsidRPr="00CF2837">
        <w:rPr>
          <w:rStyle w:val="CharDivNo"/>
        </w:rPr>
        <w:t> </w:t>
      </w:r>
      <w:r w:rsidRPr="00CF2837">
        <w:rPr>
          <w:rStyle w:val="CharDivNo"/>
        </w:rPr>
        <w:t>11</w:t>
      </w:r>
      <w:r w:rsidRPr="00CF2837">
        <w:t>—</w:t>
      </w:r>
      <w:r w:rsidRPr="00CF2837">
        <w:rPr>
          <w:rStyle w:val="CharDivText"/>
        </w:rPr>
        <w:t>Suspending the accreditation of a power station</w:t>
      </w:r>
      <w:bookmarkEnd w:id="79"/>
    </w:p>
    <w:p w:rsidR="00E1297F" w:rsidRPr="00CF2837" w:rsidRDefault="00E1297F" w:rsidP="00E1297F">
      <w:pPr>
        <w:pStyle w:val="ActHead5"/>
      </w:pPr>
      <w:bookmarkStart w:id="80" w:name="_Toc453322877"/>
      <w:r w:rsidRPr="00CF2837">
        <w:rPr>
          <w:rStyle w:val="CharSectno"/>
        </w:rPr>
        <w:t>30D</w:t>
      </w:r>
      <w:r w:rsidRPr="00CF2837">
        <w:t xml:space="preserve">  Suspending the accreditation of a power station—interconnected power stations</w:t>
      </w:r>
      <w:bookmarkEnd w:id="80"/>
    </w:p>
    <w:p w:rsidR="00E1297F" w:rsidRPr="00CF2837" w:rsidRDefault="00E1297F" w:rsidP="00E1297F">
      <w:pPr>
        <w:pStyle w:val="subsection"/>
      </w:pPr>
      <w:r w:rsidRPr="00CF2837">
        <w:tab/>
        <w:t>(1)</w:t>
      </w:r>
      <w:r w:rsidRPr="00CF2837">
        <w:tab/>
        <w:t>The Regulator may, by written notice, suspend the accreditation of an accredited power station if:</w:t>
      </w:r>
    </w:p>
    <w:p w:rsidR="00E1297F" w:rsidRPr="00CF2837" w:rsidRDefault="00E1297F" w:rsidP="00E1297F">
      <w:pPr>
        <w:pStyle w:val="paragraph"/>
      </w:pPr>
      <w:r w:rsidRPr="00CF2837">
        <w:tab/>
        <w:t>(a)</w:t>
      </w:r>
      <w:r w:rsidRPr="00CF2837">
        <w:tab/>
        <w:t>the power station is part of a group of interconnected power stations; and</w:t>
      </w:r>
    </w:p>
    <w:p w:rsidR="00E1297F" w:rsidRPr="00CF2837" w:rsidRDefault="00E1297F" w:rsidP="00E1297F">
      <w:pPr>
        <w:pStyle w:val="paragraph"/>
      </w:pPr>
      <w:r w:rsidRPr="00CF2837">
        <w:tab/>
        <w:t>(b)</w:t>
      </w:r>
      <w:r w:rsidRPr="00CF2837">
        <w:tab/>
        <w:t xml:space="preserve">one or more of the power stations (an </w:t>
      </w:r>
      <w:r w:rsidRPr="00CF2837">
        <w:rPr>
          <w:b/>
          <w:i/>
        </w:rPr>
        <w:t>excess station</w:t>
      </w:r>
      <w:r w:rsidRPr="00CF2837">
        <w:t>)</w:t>
      </w:r>
      <w:r w:rsidRPr="00CF2837">
        <w:rPr>
          <w:b/>
        </w:rPr>
        <w:t xml:space="preserve"> </w:t>
      </w:r>
      <w:r w:rsidRPr="00CF2837">
        <w:t>in the group generates electricity during a year that is in excess of its 1997 eligible renewable power baseline for the year; and</w:t>
      </w:r>
    </w:p>
    <w:p w:rsidR="00E1297F" w:rsidRPr="00CF2837" w:rsidRDefault="00E1297F" w:rsidP="00E1297F">
      <w:pPr>
        <w:pStyle w:val="paragraph"/>
      </w:pPr>
      <w:r w:rsidRPr="00CF2837">
        <w:tab/>
        <w:t>(c)</w:t>
      </w:r>
      <w:r w:rsidRPr="00CF2837">
        <w:tab/>
        <w:t xml:space="preserve">one or more of the power stations (a </w:t>
      </w:r>
      <w:r w:rsidRPr="00CF2837">
        <w:rPr>
          <w:b/>
          <w:i/>
        </w:rPr>
        <w:t>shortfall station</w:t>
      </w:r>
      <w:r w:rsidRPr="00CF2837">
        <w:t>) in the group generates nil electricity during the year or generates electricity during the year that is less than its 1997 eligible renewable power baseline for the year; and</w:t>
      </w:r>
    </w:p>
    <w:p w:rsidR="00E1297F" w:rsidRPr="00CF2837" w:rsidRDefault="00E1297F" w:rsidP="00E1297F">
      <w:pPr>
        <w:pStyle w:val="paragraph"/>
      </w:pPr>
      <w:r w:rsidRPr="00CF2837">
        <w:tab/>
        <w:t>(d)</w:t>
      </w:r>
      <w:r w:rsidRPr="00CF2837">
        <w:tab/>
        <w:t xml:space="preserve">the Regulator is satisfied that more </w:t>
      </w:r>
      <w:r w:rsidR="00635199" w:rsidRPr="00CF2837">
        <w:t>large</w:t>
      </w:r>
      <w:r w:rsidR="00CF2837">
        <w:noBreakHyphen/>
      </w:r>
      <w:r w:rsidR="00635199" w:rsidRPr="00CF2837">
        <w:t>scale generation certificates</w:t>
      </w:r>
      <w:r w:rsidRPr="00CF2837">
        <w:t xml:space="preserve"> are able to be created in respect of electricity generated during the year by any excess station than would be able to be created if any shortfall station had generated electricity during the year at least equal to its 1997 eligible renewable power baseline for the year.</w:t>
      </w:r>
    </w:p>
    <w:p w:rsidR="00E1297F" w:rsidRPr="00CF2837" w:rsidRDefault="00E1297F" w:rsidP="00E1297F">
      <w:pPr>
        <w:pStyle w:val="SubsectionHead"/>
      </w:pPr>
      <w:r w:rsidRPr="00CF2837">
        <w:t>Period of suspension</w:t>
      </w:r>
    </w:p>
    <w:p w:rsidR="00E1297F" w:rsidRPr="00CF2837" w:rsidRDefault="00E1297F" w:rsidP="00E1297F">
      <w:pPr>
        <w:pStyle w:val="subsection"/>
      </w:pPr>
      <w:r w:rsidRPr="00CF2837">
        <w:tab/>
        <w:t>(2)</w:t>
      </w:r>
      <w:r w:rsidRPr="00CF2837">
        <w:tab/>
        <w:t>The accreditation is suspended for such period (including permanently) as the Regulator considers appropriate in all of the circumstances. That period must be specified in the notice.</w:t>
      </w:r>
    </w:p>
    <w:p w:rsidR="00E1297F" w:rsidRPr="00CF2837" w:rsidRDefault="00E1297F" w:rsidP="00E1297F">
      <w:pPr>
        <w:pStyle w:val="notetext"/>
      </w:pPr>
      <w:r w:rsidRPr="00CF2837">
        <w:t>Note:</w:t>
      </w:r>
      <w:r w:rsidRPr="00CF2837">
        <w:tab/>
        <w:t>Any electricity generated by the power station while its accreditation is suspended is to be excluded from all calculations under section</w:t>
      </w:r>
      <w:r w:rsidR="00CF2837">
        <w:t> </w:t>
      </w:r>
      <w:r w:rsidRPr="00CF2837">
        <w:t>18: see subsection</w:t>
      </w:r>
      <w:r w:rsidR="00CF2837">
        <w:t> </w:t>
      </w:r>
      <w:r w:rsidRPr="00CF2837">
        <w:t>18(4).</w:t>
      </w:r>
    </w:p>
    <w:p w:rsidR="00E1297F" w:rsidRPr="00CF2837" w:rsidRDefault="00E1297F" w:rsidP="00E1297F">
      <w:pPr>
        <w:pStyle w:val="SubsectionHead"/>
      </w:pPr>
      <w:r w:rsidRPr="00CF2837">
        <w:t>Group of interconnected power stations</w:t>
      </w:r>
    </w:p>
    <w:p w:rsidR="00E1297F" w:rsidRPr="00CF2837" w:rsidRDefault="00E1297F" w:rsidP="00E1297F">
      <w:pPr>
        <w:pStyle w:val="subsection"/>
      </w:pPr>
      <w:r w:rsidRPr="00CF2837">
        <w:tab/>
        <w:t>(3)</w:t>
      </w:r>
      <w:r w:rsidRPr="00CF2837">
        <w:tab/>
        <w:t xml:space="preserve">Two or more power stations form a </w:t>
      </w:r>
      <w:r w:rsidRPr="00CF2837">
        <w:rPr>
          <w:b/>
          <w:i/>
        </w:rPr>
        <w:t xml:space="preserve">group of interconnected power stations </w:t>
      </w:r>
      <w:r w:rsidRPr="00CF2837">
        <w:t>if:</w:t>
      </w:r>
    </w:p>
    <w:p w:rsidR="00E1297F" w:rsidRPr="00CF2837" w:rsidRDefault="00E1297F" w:rsidP="00E1297F">
      <w:pPr>
        <w:pStyle w:val="paragraph"/>
      </w:pPr>
      <w:r w:rsidRPr="00CF2837">
        <w:lastRenderedPageBreak/>
        <w:tab/>
        <w:t>(a)</w:t>
      </w:r>
      <w:r w:rsidRPr="00CF2837">
        <w:tab/>
        <w:t xml:space="preserve">each power station is able to generate electricity using a particular supply (the </w:t>
      </w:r>
      <w:r w:rsidRPr="00CF2837">
        <w:rPr>
          <w:b/>
          <w:i/>
        </w:rPr>
        <w:t>relevant supply</w:t>
      </w:r>
      <w:r w:rsidRPr="00CF2837">
        <w:t xml:space="preserve">) of an </w:t>
      </w:r>
      <w:r w:rsidR="003D7997" w:rsidRPr="00CF2837">
        <w:t>eligible energy source</w:t>
      </w:r>
      <w:r w:rsidRPr="00CF2837">
        <w:t>; and</w:t>
      </w:r>
    </w:p>
    <w:p w:rsidR="00E1297F" w:rsidRPr="00CF2837" w:rsidRDefault="00E1297F" w:rsidP="00E1297F">
      <w:pPr>
        <w:pStyle w:val="paragraph"/>
      </w:pPr>
      <w:r w:rsidRPr="00CF2837">
        <w:tab/>
        <w:t>(b)</w:t>
      </w:r>
      <w:r w:rsidRPr="00CF2837">
        <w:tab/>
        <w:t xml:space="preserve">the amount of electricity generated by each power station during a year using that supply is able to be coordinated in order to allow more </w:t>
      </w:r>
      <w:r w:rsidR="00635199" w:rsidRPr="00CF2837">
        <w:t>large</w:t>
      </w:r>
      <w:r w:rsidR="00CF2837">
        <w:noBreakHyphen/>
      </w:r>
      <w:r w:rsidR="00635199" w:rsidRPr="00CF2837">
        <w:t>scale generation certificates</w:t>
      </w:r>
      <w:r w:rsidRPr="00CF2837">
        <w:t xml:space="preserve"> to be created in respect of the total electricity generated by the power stations during the year using that supply than would otherwise be able to be created.</w:t>
      </w:r>
    </w:p>
    <w:p w:rsidR="00E1297F" w:rsidRPr="00CF2837" w:rsidRDefault="00E1297F" w:rsidP="00E1297F">
      <w:pPr>
        <w:pStyle w:val="SubsectionHead"/>
      </w:pPr>
      <w:r w:rsidRPr="00CF2837">
        <w:t>Relevant matters</w:t>
      </w:r>
    </w:p>
    <w:p w:rsidR="00E1297F" w:rsidRPr="00CF2837" w:rsidRDefault="00E1297F" w:rsidP="00E1297F">
      <w:pPr>
        <w:pStyle w:val="subsection"/>
      </w:pPr>
      <w:r w:rsidRPr="00CF2837">
        <w:tab/>
        <w:t>(4)</w:t>
      </w:r>
      <w:r w:rsidRPr="00CF2837">
        <w:tab/>
        <w:t xml:space="preserve">In deciding whether or not to suspend the accreditation of an accredited power station under </w:t>
      </w:r>
      <w:r w:rsidR="00CF2837">
        <w:t>subsection (</w:t>
      </w:r>
      <w:r w:rsidRPr="00CF2837">
        <w:t xml:space="preserve">1), the Regulator must have regard to any information available to him or her that demonstrates that either or both of the outcomes referred to in </w:t>
      </w:r>
      <w:r w:rsidR="00CF2837">
        <w:t>paragraphs (</w:t>
      </w:r>
      <w:r w:rsidRPr="00CF2837">
        <w:t>1)(b) and (c) were not the result of a gaming arrangement.</w:t>
      </w:r>
    </w:p>
    <w:p w:rsidR="00E1297F" w:rsidRPr="00CF2837" w:rsidRDefault="00E1297F" w:rsidP="00E1297F">
      <w:pPr>
        <w:pStyle w:val="subsection"/>
      </w:pPr>
      <w:r w:rsidRPr="00CF2837">
        <w:tab/>
        <w:t>(4A)</w:t>
      </w:r>
      <w:r w:rsidRPr="00CF2837">
        <w:tab/>
        <w:t xml:space="preserve">In considering whether the outcomes referred to in </w:t>
      </w:r>
      <w:r w:rsidR="00CF2837">
        <w:t>paragraphs (</w:t>
      </w:r>
      <w:r w:rsidRPr="00CF2837">
        <w:t>1)(b) and (c) were or were not the result of a gaming arrangement, the Regulator must have regard to any matter prescribed by the regulations for the purposes of this subsection.</w:t>
      </w:r>
    </w:p>
    <w:p w:rsidR="00E1297F" w:rsidRPr="00CF2837" w:rsidRDefault="00E1297F" w:rsidP="00E1297F">
      <w:pPr>
        <w:pStyle w:val="subsection"/>
      </w:pPr>
      <w:r w:rsidRPr="00CF2837">
        <w:tab/>
        <w:t>(5)</w:t>
      </w:r>
      <w:r w:rsidRPr="00CF2837">
        <w:tab/>
        <w:t xml:space="preserve">The Regulator may have regard to such other matters as </w:t>
      </w:r>
      <w:r w:rsidR="00B2109A" w:rsidRPr="00CF2837">
        <w:t>the Regulator</w:t>
      </w:r>
      <w:r w:rsidRPr="00CF2837">
        <w:t xml:space="preserve"> thinks appropriate.</w:t>
      </w:r>
    </w:p>
    <w:p w:rsidR="00E1297F" w:rsidRPr="00CF2837" w:rsidRDefault="00E1297F" w:rsidP="00E1297F">
      <w:pPr>
        <w:pStyle w:val="SubsectionHead"/>
      </w:pPr>
      <w:r w:rsidRPr="00CF2837">
        <w:t>Gaming arrangement</w:t>
      </w:r>
    </w:p>
    <w:p w:rsidR="00E1297F" w:rsidRPr="00CF2837" w:rsidRDefault="00E1297F" w:rsidP="00E1297F">
      <w:pPr>
        <w:pStyle w:val="subsection"/>
      </w:pPr>
      <w:r w:rsidRPr="00CF2837">
        <w:tab/>
        <w:t>(6)</w:t>
      </w:r>
      <w:r w:rsidRPr="00CF2837">
        <w:tab/>
        <w:t xml:space="preserve">A </w:t>
      </w:r>
      <w:r w:rsidRPr="00CF2837">
        <w:rPr>
          <w:b/>
          <w:i/>
        </w:rPr>
        <w:t xml:space="preserve">gaming arrangement </w:t>
      </w:r>
      <w:r w:rsidRPr="00CF2837">
        <w:t xml:space="preserve">is an arrangement to coordinate the amount of electricity generated by each power station in the group during the year using the relevant supply in order to allow more </w:t>
      </w:r>
      <w:r w:rsidR="00CB2CF5" w:rsidRPr="00CF2837">
        <w:t>large</w:t>
      </w:r>
      <w:r w:rsidR="00CF2837">
        <w:noBreakHyphen/>
      </w:r>
      <w:r w:rsidR="00CB2CF5" w:rsidRPr="00CF2837">
        <w:t>scale generation certificates</w:t>
      </w:r>
      <w:r w:rsidRPr="00CF2837">
        <w:t xml:space="preserve"> to be created in respect of the total electricity generated by the power stations in the group during the year using that supply than would otherwise be able to be created.</w:t>
      </w:r>
    </w:p>
    <w:p w:rsidR="00E1297F" w:rsidRPr="00CF2837" w:rsidRDefault="00E1297F" w:rsidP="00E1297F">
      <w:pPr>
        <w:pStyle w:val="ActHead5"/>
      </w:pPr>
      <w:bookmarkStart w:id="81" w:name="_Toc453322878"/>
      <w:r w:rsidRPr="00CF2837">
        <w:rPr>
          <w:rStyle w:val="CharSectno"/>
        </w:rPr>
        <w:lastRenderedPageBreak/>
        <w:t>30E</w:t>
      </w:r>
      <w:r w:rsidRPr="00CF2837">
        <w:t xml:space="preserve">  Suspending the accreditation of a power station—other grounds</w:t>
      </w:r>
      <w:bookmarkEnd w:id="81"/>
    </w:p>
    <w:p w:rsidR="00E1297F" w:rsidRPr="00CF2837" w:rsidRDefault="00E1297F" w:rsidP="00E1297F">
      <w:pPr>
        <w:pStyle w:val="SubsectionHead"/>
      </w:pPr>
      <w:r w:rsidRPr="00CF2837">
        <w:t>Failure to give an electricity generation return</w:t>
      </w:r>
    </w:p>
    <w:p w:rsidR="00E1297F" w:rsidRPr="00CF2837" w:rsidRDefault="00E1297F" w:rsidP="00E1297F">
      <w:pPr>
        <w:pStyle w:val="subsection"/>
      </w:pPr>
      <w:r w:rsidRPr="00CF2837">
        <w:tab/>
        <w:t>(1)</w:t>
      </w:r>
      <w:r w:rsidRPr="00CF2837">
        <w:tab/>
        <w:t>The Regulator may, by written notice, suspend the accreditation of an accredited power station if an electricity generation return for a year, in respect of the station, has not been given to the Regulator in accordance with section</w:t>
      </w:r>
      <w:r w:rsidR="00CF2837">
        <w:t> </w:t>
      </w:r>
      <w:r w:rsidRPr="00CF2837">
        <w:t>20.</w:t>
      </w:r>
    </w:p>
    <w:p w:rsidR="00E1297F" w:rsidRPr="00CF2837" w:rsidRDefault="00E1297F" w:rsidP="00E1297F">
      <w:pPr>
        <w:pStyle w:val="subsection"/>
      </w:pPr>
      <w:r w:rsidRPr="00CF2837">
        <w:tab/>
        <w:t>(2)</w:t>
      </w:r>
      <w:r w:rsidRPr="00CF2837">
        <w:tab/>
        <w:t>The accreditation is suspended until the return is given to the Regulator in accordance with that section. The notice must include a statement to that effect.</w:t>
      </w:r>
    </w:p>
    <w:p w:rsidR="00E1297F" w:rsidRPr="00CF2837" w:rsidRDefault="00E1297F" w:rsidP="00E1297F">
      <w:pPr>
        <w:pStyle w:val="SubsectionHead"/>
      </w:pPr>
      <w:r w:rsidRPr="00CF2837">
        <w:t>Contravention of Commonwealth, State or Territory law</w:t>
      </w:r>
    </w:p>
    <w:p w:rsidR="00E1297F" w:rsidRPr="00CF2837" w:rsidRDefault="00E1297F" w:rsidP="00E1297F">
      <w:pPr>
        <w:pStyle w:val="subsection"/>
      </w:pPr>
      <w:r w:rsidRPr="00CF2837">
        <w:tab/>
        <w:t>(3)</w:t>
      </w:r>
      <w:r w:rsidRPr="00CF2837">
        <w:tab/>
        <w:t>The Regulator may, by written notice, suspend the accreditation of an accredited power station if the Regulator believes on reasonable grounds that the power station is being operated in contravention of a law of the Commonwealth, a State or a Territory.</w:t>
      </w:r>
    </w:p>
    <w:p w:rsidR="00E1297F" w:rsidRPr="00CF2837" w:rsidRDefault="00E1297F" w:rsidP="00E1297F">
      <w:pPr>
        <w:pStyle w:val="subsection"/>
      </w:pPr>
      <w:r w:rsidRPr="00CF2837">
        <w:tab/>
        <w:t>(4)</w:t>
      </w:r>
      <w:r w:rsidRPr="00CF2837">
        <w:tab/>
        <w:t>The accreditation is suspended until the Regulator believes on reasonable grounds that the power station is not being operated in contravention of that law. The notice must include a statement to that effect.</w:t>
      </w:r>
    </w:p>
    <w:p w:rsidR="00E1297F" w:rsidRPr="00CF2837" w:rsidRDefault="00E1297F" w:rsidP="00E1297F">
      <w:pPr>
        <w:pStyle w:val="SubsectionHead"/>
      </w:pPr>
      <w:r w:rsidRPr="00CF2837">
        <w:t>Other circumstances</w:t>
      </w:r>
    </w:p>
    <w:p w:rsidR="00E1297F" w:rsidRPr="00CF2837" w:rsidRDefault="00E1297F" w:rsidP="00E1297F">
      <w:pPr>
        <w:pStyle w:val="subsection"/>
      </w:pPr>
      <w:r w:rsidRPr="00CF2837">
        <w:tab/>
        <w:t>(5)</w:t>
      </w:r>
      <w:r w:rsidRPr="00CF2837">
        <w:tab/>
        <w:t>The Regulator may, by written notice, suspend the accreditation of an accredited power station in any other circumstances prescribed by the regulations.</w:t>
      </w:r>
    </w:p>
    <w:p w:rsidR="00E1297F" w:rsidRPr="00CF2837" w:rsidRDefault="00E1297F" w:rsidP="00E1297F">
      <w:pPr>
        <w:pStyle w:val="subsection"/>
      </w:pPr>
      <w:r w:rsidRPr="00CF2837">
        <w:tab/>
        <w:t>(6)</w:t>
      </w:r>
      <w:r w:rsidRPr="00CF2837">
        <w:tab/>
        <w:t>The accreditation is suspended for such period (including permanently) as the Regulator considers appropriate in all of the circumstances. That period must be specified in the notice.</w:t>
      </w:r>
    </w:p>
    <w:p w:rsidR="00E1297F" w:rsidRPr="00CF2837" w:rsidRDefault="00E1297F" w:rsidP="00E1297F">
      <w:pPr>
        <w:pStyle w:val="notetext"/>
      </w:pPr>
      <w:r w:rsidRPr="00CF2837">
        <w:t>Note:</w:t>
      </w:r>
      <w:r w:rsidRPr="00CF2837">
        <w:tab/>
        <w:t>Any electricity generated by the power station while its accreditation is suspended under this section is to be excluded from all calculations under section</w:t>
      </w:r>
      <w:r w:rsidR="00CF2837">
        <w:t> </w:t>
      </w:r>
      <w:r w:rsidRPr="00CF2837">
        <w:t>18: see subsection</w:t>
      </w:r>
      <w:r w:rsidR="00CF2837">
        <w:t> </w:t>
      </w:r>
      <w:r w:rsidRPr="00CF2837">
        <w:t>18(4).</w:t>
      </w:r>
    </w:p>
    <w:p w:rsidR="003D7997" w:rsidRPr="00CF2837" w:rsidRDefault="003D7997" w:rsidP="00063253">
      <w:pPr>
        <w:pStyle w:val="ActHead3"/>
        <w:pageBreakBefore/>
      </w:pPr>
      <w:bookmarkStart w:id="82" w:name="_Toc453322879"/>
      <w:r w:rsidRPr="00CF2837">
        <w:rPr>
          <w:rStyle w:val="CharDivNo"/>
        </w:rPr>
        <w:lastRenderedPageBreak/>
        <w:t>Division</w:t>
      </w:r>
      <w:r w:rsidR="00CF2837" w:rsidRPr="00CF2837">
        <w:rPr>
          <w:rStyle w:val="CharDivNo"/>
        </w:rPr>
        <w:t> </w:t>
      </w:r>
      <w:r w:rsidRPr="00CF2837">
        <w:rPr>
          <w:rStyle w:val="CharDivNo"/>
        </w:rPr>
        <w:t>12</w:t>
      </w:r>
      <w:r w:rsidRPr="00CF2837">
        <w:t>—</w:t>
      </w:r>
      <w:r w:rsidRPr="00CF2837">
        <w:rPr>
          <w:rStyle w:val="CharDivText"/>
        </w:rPr>
        <w:t>Varying 1997 eligible renewable power baselines and 2008 WCMG limits</w:t>
      </w:r>
      <w:bookmarkEnd w:id="82"/>
    </w:p>
    <w:p w:rsidR="00E1297F" w:rsidRPr="00CF2837" w:rsidRDefault="00E1297F" w:rsidP="00E1297F">
      <w:pPr>
        <w:pStyle w:val="ActHead5"/>
      </w:pPr>
      <w:bookmarkStart w:id="83" w:name="_Toc453322880"/>
      <w:r w:rsidRPr="00CF2837">
        <w:rPr>
          <w:rStyle w:val="CharSectno"/>
        </w:rPr>
        <w:t>30F</w:t>
      </w:r>
      <w:r w:rsidRPr="00CF2837">
        <w:t xml:space="preserve">  Varying 1997 eligible renewable power baselines</w:t>
      </w:r>
      <w:bookmarkEnd w:id="83"/>
    </w:p>
    <w:p w:rsidR="00E1297F" w:rsidRPr="00CF2837" w:rsidRDefault="00E1297F" w:rsidP="00E1297F">
      <w:pPr>
        <w:pStyle w:val="subsection"/>
      </w:pPr>
      <w:r w:rsidRPr="00CF2837">
        <w:tab/>
        <w:t>(1)</w:t>
      </w:r>
      <w:r w:rsidRPr="00CF2837">
        <w:tab/>
        <w:t>The Regulator may, by written determination, vary the 1997 eligible renewable power baseline for an accredited power station in the circumstances prescribed by the regulations.</w:t>
      </w:r>
    </w:p>
    <w:p w:rsidR="00E1297F" w:rsidRPr="00CF2837" w:rsidRDefault="00E1297F" w:rsidP="00E1297F">
      <w:pPr>
        <w:pStyle w:val="subsection"/>
      </w:pPr>
      <w:r w:rsidRPr="00CF2837">
        <w:tab/>
        <w:t>(2)</w:t>
      </w:r>
      <w:r w:rsidRPr="00CF2837">
        <w:tab/>
        <w:t>The regulations may make provision for the 1997 eligible renewable power baseline for an accredited power station to be varied if an action or policy of the Commonwealth Government reduces the power station’s ability to generate electricity for a sustained period.</w:t>
      </w:r>
    </w:p>
    <w:p w:rsidR="00E1297F" w:rsidRPr="00CF2837" w:rsidRDefault="00E1297F" w:rsidP="00E1297F">
      <w:pPr>
        <w:pStyle w:val="subsection"/>
      </w:pPr>
      <w:r w:rsidRPr="00CF2837">
        <w:tab/>
        <w:t>(3)</w:t>
      </w:r>
      <w:r w:rsidRPr="00CF2837">
        <w:tab/>
      </w:r>
      <w:r w:rsidR="00CF2837">
        <w:t>Subsection (</w:t>
      </w:r>
      <w:r w:rsidRPr="00CF2837">
        <w:t xml:space="preserve">2) does not limit </w:t>
      </w:r>
      <w:r w:rsidR="00CF2837">
        <w:t>subsection (</w:t>
      </w:r>
      <w:r w:rsidRPr="00CF2837">
        <w:t>1).</w:t>
      </w:r>
    </w:p>
    <w:p w:rsidR="00E1297F" w:rsidRPr="00CF2837" w:rsidRDefault="00E1297F" w:rsidP="00E1297F">
      <w:pPr>
        <w:pStyle w:val="SubsectionHead"/>
      </w:pPr>
      <w:r w:rsidRPr="00CF2837">
        <w:t>Increase in baseline</w:t>
      </w:r>
    </w:p>
    <w:p w:rsidR="00E1297F" w:rsidRPr="00CF2837" w:rsidRDefault="00E1297F" w:rsidP="00E1297F">
      <w:pPr>
        <w:pStyle w:val="subsection"/>
      </w:pPr>
      <w:r w:rsidRPr="00CF2837">
        <w:tab/>
        <w:t>(4)</w:t>
      </w:r>
      <w:r w:rsidRPr="00CF2837">
        <w:tab/>
        <w:t>If a determination increases the 1997 eligible renewable power baseline for an accredited power station, the determination has effect only for the years following the year in which the determination is made.</w:t>
      </w:r>
    </w:p>
    <w:p w:rsidR="00E1297F" w:rsidRPr="00CF2837" w:rsidRDefault="00E1297F" w:rsidP="00E1297F">
      <w:pPr>
        <w:pStyle w:val="SubsectionHead"/>
      </w:pPr>
      <w:r w:rsidRPr="00CF2837">
        <w:t>Decrease in baseline</w:t>
      </w:r>
    </w:p>
    <w:p w:rsidR="00E1297F" w:rsidRPr="00CF2837" w:rsidRDefault="00E1297F" w:rsidP="00E1297F">
      <w:pPr>
        <w:pStyle w:val="subsection"/>
      </w:pPr>
      <w:r w:rsidRPr="00CF2837">
        <w:tab/>
        <w:t>(5)</w:t>
      </w:r>
      <w:r w:rsidRPr="00CF2837">
        <w:tab/>
        <w:t>If a determination decreases the 1997 eligible renewable power baseline for an accredited power station, the determination has effect for the year or years specified in the determination.</w:t>
      </w:r>
    </w:p>
    <w:p w:rsidR="003D7997" w:rsidRPr="00CF2837" w:rsidRDefault="003D7997" w:rsidP="003D7997">
      <w:pPr>
        <w:pStyle w:val="ActHead5"/>
      </w:pPr>
      <w:bookmarkStart w:id="84" w:name="_Toc453322881"/>
      <w:r w:rsidRPr="00CF2837">
        <w:rPr>
          <w:rStyle w:val="CharSectno"/>
        </w:rPr>
        <w:t>30G</w:t>
      </w:r>
      <w:r w:rsidRPr="00CF2837">
        <w:t xml:space="preserve">  Varying 2008 WCMG limits</w:t>
      </w:r>
      <w:bookmarkEnd w:id="84"/>
    </w:p>
    <w:p w:rsidR="003D7997" w:rsidRPr="00CF2837" w:rsidRDefault="003D7997" w:rsidP="003D7997">
      <w:pPr>
        <w:pStyle w:val="subsection"/>
      </w:pPr>
      <w:r w:rsidRPr="00CF2837">
        <w:tab/>
        <w:t>(1)</w:t>
      </w:r>
      <w:r w:rsidRPr="00CF2837">
        <w:tab/>
        <w:t>The Regulator may, by written determination, vary the 2008 WCMG limit for an accredited power station.</w:t>
      </w:r>
    </w:p>
    <w:p w:rsidR="003D7997" w:rsidRPr="00CF2837" w:rsidRDefault="003D7997" w:rsidP="003D7997">
      <w:pPr>
        <w:pStyle w:val="subsection"/>
      </w:pPr>
      <w:r w:rsidRPr="00CF2837">
        <w:tab/>
        <w:t>(2)</w:t>
      </w:r>
      <w:r w:rsidRPr="00CF2837">
        <w:tab/>
        <w:t>The Regulator must make a determination in accordance with guidelines prescribed in the regulations.</w:t>
      </w:r>
    </w:p>
    <w:p w:rsidR="003D7997" w:rsidRPr="00CF2837" w:rsidRDefault="003D7997" w:rsidP="003D7997">
      <w:pPr>
        <w:pStyle w:val="SubsectionHead"/>
      </w:pPr>
      <w:r w:rsidRPr="00CF2837">
        <w:lastRenderedPageBreak/>
        <w:t>Increase in limit</w:t>
      </w:r>
    </w:p>
    <w:p w:rsidR="003D7997" w:rsidRPr="00CF2837" w:rsidRDefault="003D7997" w:rsidP="003D7997">
      <w:pPr>
        <w:pStyle w:val="subsection"/>
      </w:pPr>
      <w:r w:rsidRPr="00CF2837">
        <w:tab/>
        <w:t>(3)</w:t>
      </w:r>
      <w:r w:rsidRPr="00CF2837">
        <w:tab/>
        <w:t>If a determination increases the 2008 WCMG limit for an accredited power station, the determination has effect for the year or years specified in the determination.</w:t>
      </w:r>
    </w:p>
    <w:p w:rsidR="003D7997" w:rsidRPr="00CF2837" w:rsidRDefault="003D7997" w:rsidP="003D7997">
      <w:pPr>
        <w:pStyle w:val="SubsectionHead"/>
      </w:pPr>
      <w:r w:rsidRPr="00CF2837">
        <w:t>Decrease in limit</w:t>
      </w:r>
    </w:p>
    <w:p w:rsidR="003D7997" w:rsidRPr="00CF2837" w:rsidRDefault="003D7997" w:rsidP="003D7997">
      <w:pPr>
        <w:pStyle w:val="subsection"/>
      </w:pPr>
      <w:r w:rsidRPr="00CF2837">
        <w:tab/>
        <w:t>(4)</w:t>
      </w:r>
      <w:r w:rsidRPr="00CF2837">
        <w:tab/>
        <w:t>If a determination decreases the 2008 WCMG limit for an accredited power station, the determination has effect only for the years following the year in which the determination is made.</w:t>
      </w:r>
    </w:p>
    <w:p w:rsidR="00CB2CF5" w:rsidRPr="00CF2837" w:rsidRDefault="00CB2CF5" w:rsidP="00063253">
      <w:pPr>
        <w:pStyle w:val="ActHead2"/>
        <w:pageBreakBefore/>
      </w:pPr>
      <w:bookmarkStart w:id="85" w:name="_Toc453322882"/>
      <w:r w:rsidRPr="00CF2837">
        <w:rPr>
          <w:rStyle w:val="CharPartNo"/>
        </w:rPr>
        <w:lastRenderedPageBreak/>
        <w:t>Part</w:t>
      </w:r>
      <w:r w:rsidR="00CF2837" w:rsidRPr="00CF2837">
        <w:rPr>
          <w:rStyle w:val="CharPartNo"/>
        </w:rPr>
        <w:t> </w:t>
      </w:r>
      <w:r w:rsidRPr="00CF2837">
        <w:rPr>
          <w:rStyle w:val="CharPartNo"/>
        </w:rPr>
        <w:t>2A</w:t>
      </w:r>
      <w:r w:rsidRPr="00CF2837">
        <w:t>—</w:t>
      </w:r>
      <w:r w:rsidRPr="00CF2837">
        <w:rPr>
          <w:rStyle w:val="CharPartText"/>
        </w:rPr>
        <w:t>Clearing house for small</w:t>
      </w:r>
      <w:r w:rsidR="00CF2837" w:rsidRPr="00CF2837">
        <w:rPr>
          <w:rStyle w:val="CharPartText"/>
        </w:rPr>
        <w:noBreakHyphen/>
      </w:r>
      <w:r w:rsidRPr="00CF2837">
        <w:rPr>
          <w:rStyle w:val="CharPartText"/>
        </w:rPr>
        <w:t>scale technology certificates</w:t>
      </w:r>
      <w:bookmarkEnd w:id="85"/>
    </w:p>
    <w:p w:rsidR="00CB2CF5" w:rsidRPr="00CF2837" w:rsidRDefault="00CB2CF5" w:rsidP="00CB2CF5">
      <w:pPr>
        <w:pStyle w:val="ActHead3"/>
      </w:pPr>
      <w:bookmarkStart w:id="86" w:name="_Toc453322883"/>
      <w:r w:rsidRPr="00CF2837">
        <w:rPr>
          <w:rStyle w:val="CharDivNo"/>
        </w:rPr>
        <w:t>Division</w:t>
      </w:r>
      <w:r w:rsidR="00CF2837" w:rsidRPr="00CF2837">
        <w:rPr>
          <w:rStyle w:val="CharDivNo"/>
        </w:rPr>
        <w:t> </w:t>
      </w:r>
      <w:r w:rsidRPr="00CF2837">
        <w:rPr>
          <w:rStyle w:val="CharDivNo"/>
        </w:rPr>
        <w:t>1</w:t>
      </w:r>
      <w:r w:rsidRPr="00CF2837">
        <w:t>—</w:t>
      </w:r>
      <w:r w:rsidRPr="00CF2837">
        <w:rPr>
          <w:rStyle w:val="CharDivText"/>
        </w:rPr>
        <w:t>Preliminary</w:t>
      </w:r>
      <w:bookmarkEnd w:id="86"/>
    </w:p>
    <w:p w:rsidR="00CB2CF5" w:rsidRPr="00CF2837" w:rsidRDefault="00CB2CF5" w:rsidP="00CB2CF5">
      <w:pPr>
        <w:pStyle w:val="ActHead5"/>
      </w:pPr>
      <w:bookmarkStart w:id="87" w:name="_Toc453322884"/>
      <w:r w:rsidRPr="00CF2837">
        <w:rPr>
          <w:rStyle w:val="CharSectno"/>
        </w:rPr>
        <w:t>30H</w:t>
      </w:r>
      <w:r w:rsidRPr="00CF2837">
        <w:t xml:space="preserve">  Overview of Part</w:t>
      </w:r>
      <w:bookmarkEnd w:id="87"/>
    </w:p>
    <w:p w:rsidR="00CB2CF5" w:rsidRPr="00CF2837" w:rsidRDefault="00CB2CF5" w:rsidP="00CB2CF5">
      <w:pPr>
        <w:pStyle w:val="BoxText"/>
      </w:pPr>
      <w:r w:rsidRPr="00CF2837">
        <w:t xml:space="preserve">This </w:t>
      </w:r>
      <w:r w:rsidR="00062D7C" w:rsidRPr="00CF2837">
        <w:t>Part </w:t>
      </w:r>
      <w:r w:rsidRPr="00CF2837">
        <w:t>provides for the Regulator to establish and operate a clearing house for the transfer of small</w:t>
      </w:r>
      <w:r w:rsidR="00CF2837">
        <w:noBreakHyphen/>
      </w:r>
      <w:r w:rsidRPr="00CF2837">
        <w:t>scale technology certificates.</w:t>
      </w:r>
    </w:p>
    <w:p w:rsidR="00CB2CF5" w:rsidRPr="00CF2837" w:rsidRDefault="00CB2CF5" w:rsidP="00063253">
      <w:pPr>
        <w:pStyle w:val="ActHead3"/>
        <w:pageBreakBefore/>
      </w:pPr>
      <w:bookmarkStart w:id="88" w:name="_Toc453322885"/>
      <w:r w:rsidRPr="00CF2837">
        <w:rPr>
          <w:rStyle w:val="CharDivNo"/>
        </w:rPr>
        <w:lastRenderedPageBreak/>
        <w:t>Division</w:t>
      </w:r>
      <w:r w:rsidR="00CF2837" w:rsidRPr="00CF2837">
        <w:rPr>
          <w:rStyle w:val="CharDivNo"/>
        </w:rPr>
        <w:t> </w:t>
      </w:r>
      <w:r w:rsidRPr="00CF2837">
        <w:rPr>
          <w:rStyle w:val="CharDivNo"/>
        </w:rPr>
        <w:t>2</w:t>
      </w:r>
      <w:r w:rsidRPr="00CF2837">
        <w:t>—</w:t>
      </w:r>
      <w:r w:rsidRPr="00CF2837">
        <w:rPr>
          <w:rStyle w:val="CharDivText"/>
        </w:rPr>
        <w:t>Regulator to establish and operate clearing house</w:t>
      </w:r>
      <w:bookmarkEnd w:id="88"/>
    </w:p>
    <w:p w:rsidR="00CB2CF5" w:rsidRPr="00CF2837" w:rsidRDefault="00CB2CF5" w:rsidP="00CB2CF5">
      <w:pPr>
        <w:pStyle w:val="ActHead5"/>
      </w:pPr>
      <w:bookmarkStart w:id="89" w:name="_Toc453322886"/>
      <w:r w:rsidRPr="00CF2837">
        <w:rPr>
          <w:rStyle w:val="CharSectno"/>
        </w:rPr>
        <w:t>30J</w:t>
      </w:r>
      <w:r w:rsidRPr="00CF2837">
        <w:t xml:space="preserve">  Regulator to establish and operate clearing house</w:t>
      </w:r>
      <w:bookmarkEnd w:id="89"/>
    </w:p>
    <w:p w:rsidR="00CB2CF5" w:rsidRPr="00CF2837" w:rsidRDefault="00CB2CF5" w:rsidP="00CB2CF5">
      <w:pPr>
        <w:pStyle w:val="subsection"/>
      </w:pPr>
      <w:r w:rsidRPr="00CF2837">
        <w:tab/>
      </w:r>
      <w:r w:rsidRPr="00CF2837">
        <w:tab/>
        <w:t xml:space="preserve">The Regulator is to establish and operate a facility (the </w:t>
      </w:r>
      <w:r w:rsidRPr="00CF2837">
        <w:rPr>
          <w:b/>
          <w:i/>
        </w:rPr>
        <w:t>clearing house</w:t>
      </w:r>
      <w:r w:rsidRPr="00CF2837">
        <w:t>) for the transfer of small</w:t>
      </w:r>
      <w:r w:rsidR="00CF2837">
        <w:noBreakHyphen/>
      </w:r>
      <w:r w:rsidRPr="00CF2837">
        <w:t>scale technology certificates in accordance with this Part.</w:t>
      </w:r>
    </w:p>
    <w:p w:rsidR="00CB2CF5" w:rsidRPr="00CF2837" w:rsidRDefault="00CB2CF5" w:rsidP="00063253">
      <w:pPr>
        <w:pStyle w:val="ActHead3"/>
        <w:pageBreakBefore/>
      </w:pPr>
      <w:bookmarkStart w:id="90" w:name="_Toc453322887"/>
      <w:r w:rsidRPr="00CF2837">
        <w:rPr>
          <w:rStyle w:val="CharDivNo"/>
        </w:rPr>
        <w:lastRenderedPageBreak/>
        <w:t>Division</w:t>
      </w:r>
      <w:r w:rsidR="00CF2837" w:rsidRPr="00CF2837">
        <w:rPr>
          <w:rStyle w:val="CharDivNo"/>
        </w:rPr>
        <w:t> </w:t>
      </w:r>
      <w:r w:rsidRPr="00CF2837">
        <w:rPr>
          <w:rStyle w:val="CharDivNo"/>
        </w:rPr>
        <w:t>3</w:t>
      </w:r>
      <w:r w:rsidRPr="00CF2837">
        <w:t>—</w:t>
      </w:r>
      <w:r w:rsidRPr="00CF2837">
        <w:rPr>
          <w:rStyle w:val="CharDivText"/>
        </w:rPr>
        <w:t>Entering certificates into the clearing house</w:t>
      </w:r>
      <w:bookmarkEnd w:id="90"/>
    </w:p>
    <w:p w:rsidR="00CB2CF5" w:rsidRPr="00CF2837" w:rsidRDefault="00CB2CF5" w:rsidP="00CB2CF5">
      <w:pPr>
        <w:pStyle w:val="ActHead5"/>
      </w:pPr>
      <w:bookmarkStart w:id="91" w:name="_Toc453322888"/>
      <w:r w:rsidRPr="00CF2837">
        <w:rPr>
          <w:rStyle w:val="CharSectno"/>
        </w:rPr>
        <w:t>30K</w:t>
      </w:r>
      <w:r w:rsidRPr="00CF2837">
        <w:t xml:space="preserve">  </w:t>
      </w:r>
      <w:r w:rsidRPr="00CF2837">
        <w:rPr>
          <w:lang w:eastAsia="en-US"/>
        </w:rPr>
        <w:t>A</w:t>
      </w:r>
      <w:r w:rsidRPr="00CF2837">
        <w:t>pplication for certificate to be entered into the clearing house</w:t>
      </w:r>
      <w:bookmarkEnd w:id="91"/>
    </w:p>
    <w:p w:rsidR="00CB2CF5" w:rsidRPr="00CF2837" w:rsidRDefault="00CB2CF5" w:rsidP="00CB2CF5">
      <w:pPr>
        <w:pStyle w:val="subsection"/>
      </w:pPr>
      <w:r w:rsidRPr="00CF2837">
        <w:tab/>
        <w:t>(1)</w:t>
      </w:r>
      <w:r w:rsidRPr="00CF2837">
        <w:tab/>
        <w:t>A person who:</w:t>
      </w:r>
    </w:p>
    <w:p w:rsidR="00CB2CF5" w:rsidRPr="00CF2837" w:rsidRDefault="00CB2CF5" w:rsidP="00CB2CF5">
      <w:pPr>
        <w:pStyle w:val="paragraph"/>
      </w:pPr>
      <w:r w:rsidRPr="00CF2837">
        <w:tab/>
        <w:t>(a)</w:t>
      </w:r>
      <w:r w:rsidRPr="00CF2837">
        <w:tab/>
        <w:t>is the registered owner of a small</w:t>
      </w:r>
      <w:r w:rsidR="00CF2837">
        <w:noBreakHyphen/>
      </w:r>
      <w:r w:rsidRPr="00CF2837">
        <w:t>scale technology certificate; or</w:t>
      </w:r>
    </w:p>
    <w:p w:rsidR="00CB2CF5" w:rsidRPr="00CF2837" w:rsidRDefault="00CB2CF5" w:rsidP="00CB2CF5">
      <w:pPr>
        <w:pStyle w:val="paragraph"/>
      </w:pPr>
      <w:r w:rsidRPr="00CF2837">
        <w:tab/>
        <w:t>(b)</w:t>
      </w:r>
      <w:r w:rsidRPr="00CF2837">
        <w:tab/>
        <w:t>has both:</w:t>
      </w:r>
    </w:p>
    <w:p w:rsidR="00CB2CF5" w:rsidRPr="00CF2837" w:rsidRDefault="00CB2CF5" w:rsidP="00CB2CF5">
      <w:pPr>
        <w:pStyle w:val="paragraphsub"/>
      </w:pPr>
      <w:r w:rsidRPr="00CF2837">
        <w:tab/>
        <w:t>(i)</w:t>
      </w:r>
      <w:r w:rsidRPr="00CF2837">
        <w:tab/>
        <w:t>created a small</w:t>
      </w:r>
      <w:r w:rsidR="00CF2837">
        <w:noBreakHyphen/>
      </w:r>
      <w:r w:rsidRPr="00CF2837">
        <w:t>scale technology certificate; and</w:t>
      </w:r>
    </w:p>
    <w:p w:rsidR="00CB2CF5" w:rsidRPr="00CF2837" w:rsidRDefault="00CB2CF5" w:rsidP="00CB2CF5">
      <w:pPr>
        <w:pStyle w:val="paragraphsub"/>
      </w:pPr>
      <w:r w:rsidRPr="00CF2837">
        <w:tab/>
        <w:t>(ii)</w:t>
      </w:r>
      <w:r w:rsidRPr="00CF2837">
        <w:tab/>
        <w:t>advised the Regulator of the creation of the certificate under subsection</w:t>
      </w:r>
      <w:r w:rsidR="00CF2837">
        <w:t> </w:t>
      </w:r>
      <w:r w:rsidRPr="00CF2837">
        <w:t>26(2);</w:t>
      </w:r>
    </w:p>
    <w:p w:rsidR="00CB2CF5" w:rsidRPr="00CF2837" w:rsidRDefault="00CB2CF5" w:rsidP="00CB2CF5">
      <w:pPr>
        <w:pStyle w:val="subsection2"/>
      </w:pPr>
      <w:r w:rsidRPr="00CF2837">
        <w:t>may apply to the Regulator for the certificate to be entered into the clearing house.</w:t>
      </w:r>
    </w:p>
    <w:p w:rsidR="00CB2CF5" w:rsidRPr="00CF2837" w:rsidRDefault="00CB2CF5" w:rsidP="00CB2CF5">
      <w:pPr>
        <w:pStyle w:val="subsection"/>
      </w:pPr>
      <w:r w:rsidRPr="00CF2837">
        <w:tab/>
        <w:t>(2)</w:t>
      </w:r>
      <w:r w:rsidRPr="00CF2837">
        <w:tab/>
        <w:t>The application must:</w:t>
      </w:r>
    </w:p>
    <w:p w:rsidR="00CB2CF5" w:rsidRPr="00CF2837" w:rsidRDefault="00CB2CF5" w:rsidP="00CB2CF5">
      <w:pPr>
        <w:pStyle w:val="paragraph"/>
      </w:pPr>
      <w:r w:rsidRPr="00CF2837">
        <w:tab/>
        <w:t>(a)</w:t>
      </w:r>
      <w:r w:rsidRPr="00CF2837">
        <w:tab/>
        <w:t>be in writing; and</w:t>
      </w:r>
    </w:p>
    <w:p w:rsidR="00CB2CF5" w:rsidRPr="00CF2837" w:rsidRDefault="00CB2CF5" w:rsidP="00CB2CF5">
      <w:pPr>
        <w:pStyle w:val="paragraph"/>
      </w:pPr>
      <w:r w:rsidRPr="00CF2837">
        <w:tab/>
        <w:t>(b)</w:t>
      </w:r>
      <w:r w:rsidRPr="00CF2837">
        <w:tab/>
        <w:t>be in a form approved, in writing, by the Regulator; and</w:t>
      </w:r>
    </w:p>
    <w:p w:rsidR="00CB2CF5" w:rsidRPr="00CF2837" w:rsidRDefault="00CB2CF5" w:rsidP="00CB2CF5">
      <w:pPr>
        <w:pStyle w:val="paragraph"/>
      </w:pPr>
      <w:r w:rsidRPr="00CF2837">
        <w:tab/>
        <w:t>(c)</w:t>
      </w:r>
      <w:r w:rsidRPr="00CF2837">
        <w:tab/>
        <w:t>be accompanied by any information required by the regulations; and</w:t>
      </w:r>
    </w:p>
    <w:p w:rsidR="00CB2CF5" w:rsidRPr="00CF2837" w:rsidRDefault="00CB2CF5" w:rsidP="00CB2CF5">
      <w:pPr>
        <w:pStyle w:val="paragraph"/>
      </w:pPr>
      <w:r w:rsidRPr="00CF2837">
        <w:tab/>
        <w:t>(d)</w:t>
      </w:r>
      <w:r w:rsidRPr="00CF2837">
        <w:tab/>
        <w:t>be accompanied by any documents required by the regulations.</w:t>
      </w:r>
    </w:p>
    <w:p w:rsidR="00CB2CF5" w:rsidRPr="00CF2837" w:rsidRDefault="00CB2CF5" w:rsidP="00CB2CF5">
      <w:pPr>
        <w:pStyle w:val="ActHead5"/>
      </w:pPr>
      <w:bookmarkStart w:id="92" w:name="_Toc453322889"/>
      <w:r w:rsidRPr="00CF2837">
        <w:rPr>
          <w:rStyle w:val="CharSectno"/>
        </w:rPr>
        <w:t>30L</w:t>
      </w:r>
      <w:r w:rsidRPr="00CF2837">
        <w:t xml:space="preserve">  Regulator to enter certificate into the clearing house</w:t>
      </w:r>
      <w:bookmarkEnd w:id="92"/>
    </w:p>
    <w:p w:rsidR="00CB2CF5" w:rsidRPr="00CF2837" w:rsidRDefault="00CB2CF5" w:rsidP="00CB2CF5">
      <w:pPr>
        <w:pStyle w:val="subsection"/>
      </w:pPr>
      <w:r w:rsidRPr="00CF2837">
        <w:tab/>
        <w:t>(1)</w:t>
      </w:r>
      <w:r w:rsidRPr="00CF2837">
        <w:tab/>
        <w:t>If:</w:t>
      </w:r>
    </w:p>
    <w:p w:rsidR="00CB2CF5" w:rsidRPr="00CF2837" w:rsidRDefault="00CB2CF5" w:rsidP="00CB2CF5">
      <w:pPr>
        <w:pStyle w:val="paragraph"/>
      </w:pPr>
      <w:r w:rsidRPr="00CF2837">
        <w:tab/>
        <w:t>(a)</w:t>
      </w:r>
      <w:r w:rsidRPr="00CF2837">
        <w:tab/>
        <w:t>an application is made in accordance with section</w:t>
      </w:r>
      <w:r w:rsidR="00CF2837">
        <w:t> </w:t>
      </w:r>
      <w:r w:rsidRPr="00CF2837">
        <w:t>30K in relation to a small</w:t>
      </w:r>
      <w:r w:rsidR="00CF2837">
        <w:noBreakHyphen/>
      </w:r>
      <w:r w:rsidRPr="00CF2837">
        <w:t>scale technology certificate; and</w:t>
      </w:r>
    </w:p>
    <w:p w:rsidR="00CB2CF5" w:rsidRPr="00CF2837" w:rsidRDefault="00CB2CF5" w:rsidP="00CB2CF5">
      <w:pPr>
        <w:pStyle w:val="paragraph"/>
      </w:pPr>
      <w:r w:rsidRPr="00CF2837">
        <w:tab/>
        <w:t>(b)</w:t>
      </w:r>
      <w:r w:rsidRPr="00CF2837">
        <w:tab/>
        <w:t>the certificate is or becomes registered in the register of small</w:t>
      </w:r>
      <w:r w:rsidR="00CF2837">
        <w:noBreakHyphen/>
      </w:r>
      <w:r w:rsidRPr="00CF2837">
        <w:t>scale technology certificates;</w:t>
      </w:r>
    </w:p>
    <w:p w:rsidR="00CB2CF5" w:rsidRPr="00CF2837" w:rsidRDefault="00CB2CF5" w:rsidP="00CB2CF5">
      <w:pPr>
        <w:pStyle w:val="subsection2"/>
      </w:pPr>
      <w:r w:rsidRPr="00CF2837">
        <w:t>the Regulator must enter the certificate into the clearing house by including the certificate on the clearing house transfer list in accordance with the regulations.</w:t>
      </w:r>
    </w:p>
    <w:p w:rsidR="00CB2CF5" w:rsidRPr="00CF2837" w:rsidRDefault="00CB2CF5" w:rsidP="00CB2CF5">
      <w:pPr>
        <w:pStyle w:val="subsection"/>
      </w:pPr>
      <w:r w:rsidRPr="00CF2837">
        <w:tab/>
        <w:t>(2)</w:t>
      </w:r>
      <w:r w:rsidRPr="00CF2837">
        <w:tab/>
        <w:t xml:space="preserve">The </w:t>
      </w:r>
      <w:r w:rsidRPr="00CF2837">
        <w:rPr>
          <w:b/>
          <w:i/>
        </w:rPr>
        <w:t>clearing house transfer list</w:t>
      </w:r>
      <w:r w:rsidRPr="00CF2837">
        <w:t xml:space="preserve"> is a list, maintained by the Regulator in accordance with the regulations, of the certificates </w:t>
      </w:r>
      <w:r w:rsidRPr="00CF2837">
        <w:lastRenderedPageBreak/>
        <w:t>that are available for transfer through the clearing house. The list must be maintained so that:</w:t>
      </w:r>
    </w:p>
    <w:p w:rsidR="00CB2CF5" w:rsidRPr="00CF2837" w:rsidRDefault="00CB2CF5" w:rsidP="00CB2CF5">
      <w:pPr>
        <w:pStyle w:val="paragraph"/>
      </w:pPr>
      <w:r w:rsidRPr="00CF2837">
        <w:tab/>
        <w:t>(a)</w:t>
      </w:r>
      <w:r w:rsidRPr="00CF2837">
        <w:tab/>
        <w:t xml:space="preserve">subject to </w:t>
      </w:r>
      <w:r w:rsidR="00CF2837">
        <w:t>paragraph (</w:t>
      </w:r>
      <w:r w:rsidRPr="00CF2837">
        <w:t>b), certificates are included on the list in the order in which applications relating to the certificates are received (with the certificates to which the most recent applications relate at the bottom of the list); and</w:t>
      </w:r>
    </w:p>
    <w:p w:rsidR="00CB2CF5" w:rsidRPr="00CF2837" w:rsidRDefault="00CB2CF5" w:rsidP="00CB2CF5">
      <w:pPr>
        <w:pStyle w:val="paragraph"/>
      </w:pPr>
      <w:r w:rsidRPr="00CF2837">
        <w:tab/>
        <w:t>(b)</w:t>
      </w:r>
      <w:r w:rsidRPr="00CF2837">
        <w:tab/>
        <w:t xml:space="preserve">if a certificate to which an application relates does not become registered until after the application was received, </w:t>
      </w:r>
      <w:r w:rsidR="00CF2837">
        <w:t>paragraph (</w:t>
      </w:r>
      <w:r w:rsidRPr="00CF2837">
        <w:t>a) applies as if the application was received when the certificate was registered; and</w:t>
      </w:r>
    </w:p>
    <w:p w:rsidR="00CB2CF5" w:rsidRPr="00CF2837" w:rsidRDefault="00CB2CF5" w:rsidP="00CB2CF5">
      <w:pPr>
        <w:pStyle w:val="paragraph"/>
      </w:pPr>
      <w:r w:rsidRPr="00CF2837">
        <w:tab/>
        <w:t>(c)</w:t>
      </w:r>
      <w:r w:rsidRPr="00CF2837">
        <w:tab/>
        <w:t>a certificate must be removed from the list if:</w:t>
      </w:r>
    </w:p>
    <w:p w:rsidR="00CB2CF5" w:rsidRPr="00CF2837" w:rsidRDefault="00CB2CF5" w:rsidP="00CB2CF5">
      <w:pPr>
        <w:pStyle w:val="paragraphsub"/>
      </w:pPr>
      <w:r w:rsidRPr="00CF2837">
        <w:tab/>
        <w:t>(i)</w:t>
      </w:r>
      <w:r w:rsidRPr="00CF2837">
        <w:tab/>
        <w:t>the certificate is withdrawn from the clearing house; or</w:t>
      </w:r>
    </w:p>
    <w:p w:rsidR="00CB2CF5" w:rsidRPr="00CF2837" w:rsidRDefault="00CB2CF5" w:rsidP="00CB2CF5">
      <w:pPr>
        <w:pStyle w:val="paragraphsub"/>
      </w:pPr>
      <w:r w:rsidRPr="00CF2837">
        <w:tab/>
        <w:t>(ii)</w:t>
      </w:r>
      <w:r w:rsidRPr="00CF2837">
        <w:tab/>
        <w:t>the certificate is transferred under section</w:t>
      </w:r>
      <w:r w:rsidR="00CF2837">
        <w:t> </w:t>
      </w:r>
      <w:r w:rsidRPr="00CF2837">
        <w:t>30N; or</w:t>
      </w:r>
    </w:p>
    <w:p w:rsidR="00CB2CF5" w:rsidRPr="00CF2837" w:rsidRDefault="00CB2CF5" w:rsidP="00CB2CF5">
      <w:pPr>
        <w:pStyle w:val="paragraphsub"/>
      </w:pPr>
      <w:r w:rsidRPr="00CF2837">
        <w:tab/>
        <w:t>(iii)</w:t>
      </w:r>
      <w:r w:rsidRPr="00CF2837">
        <w:tab/>
        <w:t>the certificate is cancelled under section</w:t>
      </w:r>
      <w:r w:rsidR="00CF2837">
        <w:t> </w:t>
      </w:r>
      <w:r w:rsidRPr="00CF2837">
        <w:t>30P.</w:t>
      </w:r>
    </w:p>
    <w:p w:rsidR="00CB2CF5" w:rsidRPr="00CF2837" w:rsidRDefault="00CB2CF5" w:rsidP="00CB2CF5">
      <w:pPr>
        <w:pStyle w:val="notetext"/>
      </w:pPr>
      <w:r w:rsidRPr="00CF2837">
        <w:t>Note:</w:t>
      </w:r>
      <w:r w:rsidRPr="00CF2837">
        <w:tab/>
        <w:t>Regulations under section</w:t>
      </w:r>
      <w:r w:rsidR="00CF2837">
        <w:t> </w:t>
      </w:r>
      <w:r w:rsidRPr="00CF2837">
        <w:t>30U may allow the Regulator to remove certificates from the list in other circumstances.</w:t>
      </w:r>
    </w:p>
    <w:p w:rsidR="00CB2CF5" w:rsidRPr="00CF2837" w:rsidRDefault="00CB2CF5" w:rsidP="00CB2CF5">
      <w:pPr>
        <w:pStyle w:val="subsection"/>
      </w:pPr>
      <w:r w:rsidRPr="00CF2837">
        <w:tab/>
        <w:t>(3)</w:t>
      </w:r>
      <w:r w:rsidRPr="00CF2837">
        <w:tab/>
        <w:t>If the Regulator includes a certificate on the clearing house transfer list, the Regulator must:</w:t>
      </w:r>
    </w:p>
    <w:p w:rsidR="00CB2CF5" w:rsidRPr="00CF2837" w:rsidRDefault="00CB2CF5" w:rsidP="00CB2CF5">
      <w:pPr>
        <w:pStyle w:val="paragraph"/>
      </w:pPr>
      <w:r w:rsidRPr="00CF2837">
        <w:tab/>
        <w:t>(a)</w:t>
      </w:r>
      <w:r w:rsidRPr="00CF2837">
        <w:tab/>
        <w:t>alter the register of small</w:t>
      </w:r>
      <w:r w:rsidR="00CF2837">
        <w:noBreakHyphen/>
      </w:r>
      <w:r w:rsidRPr="00CF2837">
        <w:t>scale technology certificates to show that the certificate is in the clearing house; and</w:t>
      </w:r>
    </w:p>
    <w:p w:rsidR="00CB2CF5" w:rsidRPr="00CF2837" w:rsidRDefault="00CB2CF5" w:rsidP="00CB2CF5">
      <w:pPr>
        <w:pStyle w:val="paragraph"/>
      </w:pPr>
      <w:r w:rsidRPr="00CF2837">
        <w:tab/>
        <w:t>(b)</w:t>
      </w:r>
      <w:r w:rsidRPr="00CF2837">
        <w:tab/>
        <w:t>take such other steps as are prescribed by the regulations.</w:t>
      </w:r>
    </w:p>
    <w:p w:rsidR="00CB2CF5" w:rsidRPr="00CF2837" w:rsidRDefault="00CB2CF5" w:rsidP="00CB2CF5">
      <w:pPr>
        <w:pStyle w:val="subsection"/>
      </w:pPr>
      <w:r w:rsidRPr="00CF2837">
        <w:tab/>
        <w:t>(4)</w:t>
      </w:r>
      <w:r w:rsidRPr="00CF2837">
        <w:tab/>
        <w:t>While a certificate is on the clearing house transfer list, the certificate may still be transferred by its registered owner to another person otherwise than under this Part. Despite that transfer, the certificate will remain on the clearing house transfer list, and may be dealt with under this Part, unless the new registered owner withdraws the certificate from the clearing house.</w:t>
      </w:r>
    </w:p>
    <w:p w:rsidR="00CB2CF5" w:rsidRPr="00CF2837" w:rsidRDefault="00CB2CF5" w:rsidP="00CB2CF5">
      <w:pPr>
        <w:pStyle w:val="notetext"/>
      </w:pPr>
      <w:r w:rsidRPr="00CF2837">
        <w:t>Note:</w:t>
      </w:r>
      <w:r w:rsidRPr="00CF2837">
        <w:tab/>
        <w:t>See also sections</w:t>
      </w:r>
      <w:r w:rsidR="00CF2837">
        <w:t> </w:t>
      </w:r>
      <w:r w:rsidRPr="00CF2837">
        <w:t>27 (certificates may be transferred) and 28 (Regulator to be notified of transfer).</w:t>
      </w:r>
    </w:p>
    <w:p w:rsidR="00CB2CF5" w:rsidRPr="00CF2837" w:rsidRDefault="00CB2CF5" w:rsidP="00CB2CF5">
      <w:pPr>
        <w:pStyle w:val="subsection"/>
      </w:pPr>
      <w:r w:rsidRPr="00CF2837">
        <w:tab/>
        <w:t>(5)</w:t>
      </w:r>
      <w:r w:rsidRPr="00CF2837">
        <w:tab/>
        <w:t>The clearing house transfer list is not a legislative instrument.</w:t>
      </w:r>
    </w:p>
    <w:p w:rsidR="00CB2CF5" w:rsidRPr="00CF2837" w:rsidRDefault="00CB2CF5" w:rsidP="00063253">
      <w:pPr>
        <w:pStyle w:val="ActHead3"/>
        <w:pageBreakBefore/>
      </w:pPr>
      <w:bookmarkStart w:id="93" w:name="_Toc453322890"/>
      <w:r w:rsidRPr="00CF2837">
        <w:rPr>
          <w:rStyle w:val="CharDivNo"/>
        </w:rPr>
        <w:lastRenderedPageBreak/>
        <w:t>Division</w:t>
      </w:r>
      <w:r w:rsidR="00CF2837" w:rsidRPr="00CF2837">
        <w:rPr>
          <w:rStyle w:val="CharDivNo"/>
        </w:rPr>
        <w:t> </w:t>
      </w:r>
      <w:r w:rsidRPr="00CF2837">
        <w:rPr>
          <w:rStyle w:val="CharDivNo"/>
        </w:rPr>
        <w:t>4</w:t>
      </w:r>
      <w:r w:rsidRPr="00CF2837">
        <w:t>—</w:t>
      </w:r>
      <w:r w:rsidRPr="00CF2837">
        <w:rPr>
          <w:rStyle w:val="CharDivText"/>
        </w:rPr>
        <w:t>Purchase of certificates through the clearing house</w:t>
      </w:r>
      <w:bookmarkEnd w:id="93"/>
    </w:p>
    <w:p w:rsidR="00CB2CF5" w:rsidRPr="00CF2837" w:rsidRDefault="00CB2CF5" w:rsidP="00CB2CF5">
      <w:pPr>
        <w:pStyle w:val="ActHead5"/>
      </w:pPr>
      <w:bookmarkStart w:id="94" w:name="_Toc453322891"/>
      <w:r w:rsidRPr="00CF2837">
        <w:rPr>
          <w:rStyle w:val="CharSectno"/>
        </w:rPr>
        <w:t>30LA</w:t>
      </w:r>
      <w:r w:rsidRPr="00CF2837">
        <w:t xml:space="preserve">  Clearing house price etc.</w:t>
      </w:r>
      <w:bookmarkEnd w:id="94"/>
    </w:p>
    <w:p w:rsidR="00CB2CF5" w:rsidRPr="00CF2837" w:rsidRDefault="00CB2CF5" w:rsidP="00CB2CF5">
      <w:pPr>
        <w:pStyle w:val="subsection"/>
      </w:pPr>
      <w:r w:rsidRPr="00CF2837">
        <w:tab/>
        <w:t>(1)</w:t>
      </w:r>
      <w:r w:rsidRPr="00CF2837">
        <w:tab/>
        <w:t xml:space="preserve">The </w:t>
      </w:r>
      <w:r w:rsidRPr="00CF2837">
        <w:rPr>
          <w:b/>
          <w:i/>
        </w:rPr>
        <w:t>clearing house price</w:t>
      </w:r>
      <w:r w:rsidRPr="00CF2837">
        <w:t xml:space="preserve"> is:</w:t>
      </w:r>
    </w:p>
    <w:p w:rsidR="00CB2CF5" w:rsidRPr="00CF2837" w:rsidRDefault="00CB2CF5" w:rsidP="00CB2CF5">
      <w:pPr>
        <w:pStyle w:val="paragraph"/>
      </w:pPr>
      <w:r w:rsidRPr="00CF2837">
        <w:tab/>
        <w:t>(a)</w:t>
      </w:r>
      <w:r w:rsidRPr="00CF2837">
        <w:tab/>
        <w:t xml:space="preserve">subject to </w:t>
      </w:r>
      <w:r w:rsidR="00CF2837">
        <w:t>paragraph (</w:t>
      </w:r>
      <w:r w:rsidRPr="00CF2837">
        <w:t>b)—$40; or</w:t>
      </w:r>
    </w:p>
    <w:p w:rsidR="00CB2CF5" w:rsidRPr="00CF2837" w:rsidRDefault="00CB2CF5" w:rsidP="00CB2CF5">
      <w:pPr>
        <w:pStyle w:val="paragraph"/>
      </w:pPr>
      <w:r w:rsidRPr="00CF2837">
        <w:tab/>
        <w:t>(b)</w:t>
      </w:r>
      <w:r w:rsidRPr="00CF2837">
        <w:tab/>
        <w:t>if the Minister, by legislative instrument, specifies a lesser amount as being the clearing house price for the purpose of this subsection—the amount so specified.</w:t>
      </w:r>
    </w:p>
    <w:p w:rsidR="00CB2CF5" w:rsidRPr="00CF2837" w:rsidRDefault="00CB2CF5" w:rsidP="00CB2CF5">
      <w:pPr>
        <w:pStyle w:val="subsection"/>
      </w:pPr>
      <w:r w:rsidRPr="00CF2837">
        <w:tab/>
        <w:t>(2)</w:t>
      </w:r>
      <w:r w:rsidRPr="00CF2837">
        <w:tab/>
        <w:t xml:space="preserve">The </w:t>
      </w:r>
      <w:r w:rsidRPr="00CF2837">
        <w:rPr>
          <w:b/>
          <w:i/>
        </w:rPr>
        <w:t>GST inclusive clearing house price</w:t>
      </w:r>
      <w:r w:rsidRPr="00CF2837">
        <w:t xml:space="preserve"> is the amount equal to 110% of the clearing house price.</w:t>
      </w:r>
    </w:p>
    <w:p w:rsidR="00CB2CF5" w:rsidRPr="00CF2837" w:rsidRDefault="00CB2CF5" w:rsidP="00CB2CF5">
      <w:pPr>
        <w:pStyle w:val="subsection"/>
      </w:pPr>
      <w:r w:rsidRPr="00CF2837">
        <w:tab/>
        <w:t>(3)</w:t>
      </w:r>
      <w:r w:rsidRPr="00CF2837">
        <w:tab/>
        <w:t xml:space="preserve">Before making an instrument under </w:t>
      </w:r>
      <w:r w:rsidR="00CF2837">
        <w:t>paragraph (</w:t>
      </w:r>
      <w:r w:rsidRPr="00CF2837">
        <w:t>1)(b), the Minister:</w:t>
      </w:r>
    </w:p>
    <w:p w:rsidR="00CB2CF5" w:rsidRPr="00CF2837" w:rsidRDefault="00CB2CF5" w:rsidP="00CB2CF5">
      <w:pPr>
        <w:pStyle w:val="paragraph"/>
      </w:pPr>
      <w:r w:rsidRPr="00CF2837">
        <w:tab/>
        <w:t>(a)</w:t>
      </w:r>
      <w:r w:rsidRPr="00CF2837">
        <w:tab/>
        <w:t>must take into consideration:</w:t>
      </w:r>
    </w:p>
    <w:p w:rsidR="00CB2CF5" w:rsidRPr="00CF2837" w:rsidRDefault="00CB2CF5" w:rsidP="00CB2CF5">
      <w:pPr>
        <w:pStyle w:val="paragraphsub"/>
      </w:pPr>
      <w:r w:rsidRPr="00CF2837">
        <w:tab/>
        <w:t>(i)</w:t>
      </w:r>
      <w:r w:rsidRPr="00CF2837">
        <w:tab/>
        <w:t>whether the total value, in MWh, of small</w:t>
      </w:r>
      <w:r w:rsidR="00CF2837">
        <w:noBreakHyphen/>
      </w:r>
      <w:r w:rsidRPr="00CF2837">
        <w:t>scale technology certificates created in 2015 exceeded or is expected to exceed 6,000,000; and</w:t>
      </w:r>
    </w:p>
    <w:p w:rsidR="00CB2CF5" w:rsidRPr="00CF2837" w:rsidRDefault="00CB2CF5" w:rsidP="00CB2CF5">
      <w:pPr>
        <w:pStyle w:val="paragraphsub"/>
      </w:pPr>
      <w:r w:rsidRPr="00CF2837">
        <w:tab/>
        <w:t>(ii)</w:t>
      </w:r>
      <w:r w:rsidRPr="00CF2837">
        <w:tab/>
        <w:t>any changes to the costs of small generation units and solar water heaters; and</w:t>
      </w:r>
    </w:p>
    <w:p w:rsidR="00CB2CF5" w:rsidRPr="00CF2837" w:rsidRDefault="00CB2CF5" w:rsidP="00CB2CF5">
      <w:pPr>
        <w:pStyle w:val="paragraphsub"/>
      </w:pPr>
      <w:r w:rsidRPr="00CF2837">
        <w:tab/>
        <w:t>(iii)</w:t>
      </w:r>
      <w:r w:rsidRPr="00CF2837">
        <w:tab/>
        <w:t>the extent to which owners of small generation units and solar water heaters contribute to the costs of small generation units and solar water heaters; and</w:t>
      </w:r>
    </w:p>
    <w:p w:rsidR="00CB2CF5" w:rsidRPr="00CF2837" w:rsidRDefault="00CB2CF5" w:rsidP="00CB2CF5">
      <w:pPr>
        <w:pStyle w:val="paragraphsub"/>
      </w:pPr>
      <w:r w:rsidRPr="00CF2837">
        <w:tab/>
        <w:t>(iv)</w:t>
      </w:r>
      <w:r w:rsidRPr="00CF2837">
        <w:tab/>
        <w:t>the impact of the clearing house price, and the number of small generation units and solar water heaters installed, on the electricity market, including on electricity prices; and</w:t>
      </w:r>
    </w:p>
    <w:p w:rsidR="00CB2CF5" w:rsidRPr="00CF2837" w:rsidRDefault="00CB2CF5" w:rsidP="00CB2CF5">
      <w:pPr>
        <w:pStyle w:val="paragraph"/>
      </w:pPr>
      <w:r w:rsidRPr="00CF2837">
        <w:tab/>
        <w:t>(b)</w:t>
      </w:r>
      <w:r w:rsidRPr="00CF2837">
        <w:tab/>
        <w:t>may take into consideration any other matters that the Minister considers relevant.</w:t>
      </w:r>
    </w:p>
    <w:p w:rsidR="00CB2CF5" w:rsidRPr="00CF2837" w:rsidRDefault="00CB2CF5" w:rsidP="00CB2CF5">
      <w:pPr>
        <w:pStyle w:val="subsection"/>
      </w:pPr>
      <w:r w:rsidRPr="00CF2837">
        <w:tab/>
        <w:t>(4)</w:t>
      </w:r>
      <w:r w:rsidRPr="00CF2837">
        <w:tab/>
        <w:t xml:space="preserve">If the Minister is considering a matter mentioned in </w:t>
      </w:r>
      <w:r w:rsidR="00CF2837">
        <w:t>paragraph (</w:t>
      </w:r>
      <w:r w:rsidRPr="00CF2837">
        <w:t>3)(a), the Minister must obtain, and take into consideration, independent advice about that matter.</w:t>
      </w:r>
    </w:p>
    <w:p w:rsidR="00CB2CF5" w:rsidRPr="00CF2837" w:rsidRDefault="00CB2CF5" w:rsidP="00CB2CF5">
      <w:pPr>
        <w:pStyle w:val="subsection"/>
      </w:pPr>
      <w:r w:rsidRPr="00CF2837">
        <w:lastRenderedPageBreak/>
        <w:tab/>
        <w:t>(5)</w:t>
      </w:r>
      <w:r w:rsidRPr="00CF2837">
        <w:tab/>
        <w:t xml:space="preserve">An instrument made under </w:t>
      </w:r>
      <w:r w:rsidR="00CF2837">
        <w:t>paragraph (</w:t>
      </w:r>
      <w:r w:rsidRPr="00CF2837">
        <w:t>1)(b) must not be expressed to commence earlier than the first 1</w:t>
      </w:r>
      <w:r w:rsidR="00CF2837">
        <w:t> </w:t>
      </w:r>
      <w:r w:rsidRPr="00CF2837">
        <w:t>April following the making of the instrument.</w:t>
      </w:r>
    </w:p>
    <w:p w:rsidR="00CB2CF5" w:rsidRPr="00CF2837" w:rsidRDefault="00CB2CF5" w:rsidP="00204E05">
      <w:pPr>
        <w:pStyle w:val="subsection"/>
        <w:keepNext/>
        <w:keepLines/>
      </w:pPr>
      <w:r w:rsidRPr="00CF2837">
        <w:tab/>
        <w:t>(6)</w:t>
      </w:r>
      <w:r w:rsidRPr="00CF2837">
        <w:tab/>
        <w:t>If:</w:t>
      </w:r>
    </w:p>
    <w:p w:rsidR="00CB2CF5" w:rsidRPr="00CF2837" w:rsidRDefault="00CB2CF5" w:rsidP="00CB2CF5">
      <w:pPr>
        <w:pStyle w:val="paragraph"/>
      </w:pPr>
      <w:r w:rsidRPr="00CF2837">
        <w:tab/>
        <w:t>(a)</w:t>
      </w:r>
      <w:r w:rsidRPr="00CF2837">
        <w:tab/>
        <w:t xml:space="preserve">an instrument is made under </w:t>
      </w:r>
      <w:r w:rsidR="00CF2837">
        <w:t>paragraph (</w:t>
      </w:r>
      <w:r w:rsidRPr="00CF2837">
        <w:t>1)(b); and</w:t>
      </w:r>
    </w:p>
    <w:p w:rsidR="00CB2CF5" w:rsidRPr="00CF2837" w:rsidRDefault="00CB2CF5" w:rsidP="00CB2CF5">
      <w:pPr>
        <w:pStyle w:val="paragraph"/>
      </w:pPr>
      <w:r w:rsidRPr="00CF2837">
        <w:tab/>
        <w:t>(b)</w:t>
      </w:r>
      <w:r w:rsidRPr="00CF2837">
        <w:tab/>
        <w:t>on a particular day (the</w:t>
      </w:r>
      <w:r w:rsidRPr="00CF2837">
        <w:rPr>
          <w:b/>
          <w:i/>
        </w:rPr>
        <w:t xml:space="preserve"> tabling day</w:t>
      </w:r>
      <w:r w:rsidRPr="00CF2837">
        <w:t>), a copy of the instrument is tabled before a House of the Parliament under section</w:t>
      </w:r>
      <w:r w:rsidR="00CF2837">
        <w:t> </w:t>
      </w:r>
      <w:r w:rsidRPr="00CF2837">
        <w:t xml:space="preserve">38 of the </w:t>
      </w:r>
      <w:r w:rsidR="005922BB" w:rsidRPr="00CF2837">
        <w:rPr>
          <w:i/>
        </w:rPr>
        <w:t>Legislation Act 2003</w:t>
      </w:r>
      <w:r w:rsidRPr="00CF2837">
        <w:t>;</w:t>
      </w:r>
    </w:p>
    <w:p w:rsidR="00CB2CF5" w:rsidRPr="00CF2837" w:rsidRDefault="00CB2CF5" w:rsidP="00CB2CF5">
      <w:pPr>
        <w:pStyle w:val="subsection2"/>
      </w:pPr>
      <w:r w:rsidRPr="00CF2837">
        <w:t>then, on or as soon as practicable after the tabling day, the Minister must cause to be tabled before that House a written statement setting out the Minister’s reasons for making the instrument.</w:t>
      </w:r>
    </w:p>
    <w:p w:rsidR="00CB2CF5" w:rsidRPr="00CF2837" w:rsidRDefault="00CB2CF5" w:rsidP="00CB2CF5">
      <w:pPr>
        <w:pStyle w:val="ActHead5"/>
      </w:pPr>
      <w:bookmarkStart w:id="95" w:name="_Toc453322892"/>
      <w:r w:rsidRPr="00CF2837">
        <w:rPr>
          <w:rStyle w:val="CharSectno"/>
        </w:rPr>
        <w:t>30M</w:t>
      </w:r>
      <w:r w:rsidRPr="00CF2837">
        <w:rPr>
          <w:lang w:eastAsia="en-US"/>
        </w:rPr>
        <w:t xml:space="preserve">  </w:t>
      </w:r>
      <w:r w:rsidRPr="00CF2837">
        <w:t>Application for purchase of certificate through the clearing house</w:t>
      </w:r>
      <w:bookmarkEnd w:id="95"/>
    </w:p>
    <w:p w:rsidR="00CB2CF5" w:rsidRPr="00CF2837" w:rsidRDefault="00CB2CF5" w:rsidP="00CB2CF5">
      <w:pPr>
        <w:pStyle w:val="subsection"/>
      </w:pPr>
      <w:r w:rsidRPr="00CF2837">
        <w:tab/>
        <w:t>(1)</w:t>
      </w:r>
      <w:r w:rsidRPr="00CF2837">
        <w:tab/>
        <w:t xml:space="preserve">Subject to </w:t>
      </w:r>
      <w:r w:rsidR="00CF2837">
        <w:t>subsection (</w:t>
      </w:r>
      <w:r w:rsidRPr="00CF2837">
        <w:t>2), a person may apply to the Regulator to purchase a small</w:t>
      </w:r>
      <w:r w:rsidR="00CF2837">
        <w:noBreakHyphen/>
      </w:r>
      <w:r w:rsidRPr="00CF2837">
        <w:t>scale technology certificate.</w:t>
      </w:r>
    </w:p>
    <w:p w:rsidR="00CB2CF5" w:rsidRPr="00CF2837" w:rsidRDefault="00CB2CF5" w:rsidP="00CB2CF5">
      <w:pPr>
        <w:pStyle w:val="subsection"/>
      </w:pPr>
      <w:r w:rsidRPr="00CF2837">
        <w:tab/>
        <w:t>(2)</w:t>
      </w:r>
      <w:r w:rsidRPr="00CF2837">
        <w:tab/>
        <w:t>The regulations may provide that certain persons are not entitled (either generally or in particular circumstances) to make an application.</w:t>
      </w:r>
    </w:p>
    <w:p w:rsidR="00CB2CF5" w:rsidRPr="00CF2837" w:rsidRDefault="00CB2CF5" w:rsidP="00CB2CF5">
      <w:pPr>
        <w:pStyle w:val="subsection"/>
      </w:pPr>
      <w:r w:rsidRPr="00CF2837">
        <w:tab/>
        <w:t>(3)</w:t>
      </w:r>
      <w:r w:rsidRPr="00CF2837">
        <w:tab/>
        <w:t>An application must:</w:t>
      </w:r>
    </w:p>
    <w:p w:rsidR="00CB2CF5" w:rsidRPr="00CF2837" w:rsidRDefault="00CB2CF5" w:rsidP="00CB2CF5">
      <w:pPr>
        <w:pStyle w:val="paragraph"/>
      </w:pPr>
      <w:r w:rsidRPr="00CF2837">
        <w:tab/>
        <w:t>(a)</w:t>
      </w:r>
      <w:r w:rsidRPr="00CF2837">
        <w:tab/>
        <w:t>be in writing; and</w:t>
      </w:r>
    </w:p>
    <w:p w:rsidR="00CB2CF5" w:rsidRPr="00CF2837" w:rsidRDefault="00CB2CF5" w:rsidP="00CB2CF5">
      <w:pPr>
        <w:pStyle w:val="paragraph"/>
      </w:pPr>
      <w:r w:rsidRPr="00CF2837">
        <w:tab/>
        <w:t>(b)</w:t>
      </w:r>
      <w:r w:rsidRPr="00CF2837">
        <w:tab/>
        <w:t>be in a form approved, in writing, by the Regulator; and</w:t>
      </w:r>
    </w:p>
    <w:p w:rsidR="00CB2CF5" w:rsidRPr="00CF2837" w:rsidRDefault="00CB2CF5" w:rsidP="00CB2CF5">
      <w:pPr>
        <w:pStyle w:val="paragraph"/>
      </w:pPr>
      <w:r w:rsidRPr="00CF2837">
        <w:tab/>
        <w:t>(c)</w:t>
      </w:r>
      <w:r w:rsidRPr="00CF2837">
        <w:tab/>
        <w:t>be accompanied by the GST inclusive clearing house price; and</w:t>
      </w:r>
    </w:p>
    <w:p w:rsidR="00CB2CF5" w:rsidRPr="00CF2837" w:rsidRDefault="00CB2CF5" w:rsidP="00CB2CF5">
      <w:pPr>
        <w:pStyle w:val="paragraph"/>
      </w:pPr>
      <w:r w:rsidRPr="00CF2837">
        <w:tab/>
        <w:t>(d)</w:t>
      </w:r>
      <w:r w:rsidRPr="00CF2837">
        <w:tab/>
        <w:t>be accompanied by any fee required by the regulations.</w:t>
      </w:r>
    </w:p>
    <w:p w:rsidR="00CB2CF5" w:rsidRPr="00CF2837" w:rsidRDefault="00CB2CF5" w:rsidP="00CB2CF5">
      <w:pPr>
        <w:pStyle w:val="ActHead5"/>
      </w:pPr>
      <w:bookmarkStart w:id="96" w:name="_Toc453322893"/>
      <w:r w:rsidRPr="00CF2837">
        <w:rPr>
          <w:rStyle w:val="CharSectno"/>
        </w:rPr>
        <w:t>30N</w:t>
      </w:r>
      <w:r w:rsidRPr="00CF2837">
        <w:t xml:space="preserve">  If there is a certificate on the clearing house transfer list—Regulator to transfer certificate</w:t>
      </w:r>
      <w:bookmarkEnd w:id="96"/>
    </w:p>
    <w:p w:rsidR="00CB2CF5" w:rsidRPr="00CF2837" w:rsidRDefault="00CB2CF5" w:rsidP="00CB2CF5">
      <w:pPr>
        <w:pStyle w:val="SubsectionHead"/>
      </w:pPr>
      <w:r w:rsidRPr="00CF2837">
        <w:t>Scope</w:t>
      </w:r>
    </w:p>
    <w:p w:rsidR="00CB2CF5" w:rsidRPr="00CF2837" w:rsidRDefault="00CB2CF5" w:rsidP="00CB2CF5">
      <w:pPr>
        <w:pStyle w:val="subsection"/>
      </w:pPr>
      <w:r w:rsidRPr="00CF2837">
        <w:tab/>
        <w:t>(1)</w:t>
      </w:r>
      <w:r w:rsidRPr="00CF2837">
        <w:tab/>
        <w:t>This section applies if:</w:t>
      </w:r>
    </w:p>
    <w:p w:rsidR="00CB2CF5" w:rsidRPr="00CF2837" w:rsidRDefault="00CB2CF5" w:rsidP="00CB2CF5">
      <w:pPr>
        <w:pStyle w:val="paragraph"/>
      </w:pPr>
      <w:r w:rsidRPr="00CF2837">
        <w:lastRenderedPageBreak/>
        <w:tab/>
        <w:t>(a)</w:t>
      </w:r>
      <w:r w:rsidRPr="00CF2837">
        <w:tab/>
        <w:t xml:space="preserve">a person (the </w:t>
      </w:r>
      <w:r w:rsidRPr="00CF2837">
        <w:rPr>
          <w:b/>
          <w:i/>
        </w:rPr>
        <w:t>purchaser</w:t>
      </w:r>
      <w:r w:rsidRPr="00CF2837">
        <w:t>) has made an application in accordance with section</w:t>
      </w:r>
      <w:r w:rsidR="00CF2837">
        <w:t> </w:t>
      </w:r>
      <w:r w:rsidRPr="00CF2837">
        <w:t>30M to purchase a small</w:t>
      </w:r>
      <w:r w:rsidR="00CF2837">
        <w:noBreakHyphen/>
      </w:r>
      <w:r w:rsidRPr="00CF2837">
        <w:t>scale technology certificate; and</w:t>
      </w:r>
    </w:p>
    <w:p w:rsidR="00CB2CF5" w:rsidRPr="00CF2837" w:rsidRDefault="00CB2CF5" w:rsidP="00CB2CF5">
      <w:pPr>
        <w:pStyle w:val="paragraph"/>
      </w:pPr>
      <w:r w:rsidRPr="00CF2837">
        <w:tab/>
        <w:t>(b)</w:t>
      </w:r>
      <w:r w:rsidRPr="00CF2837">
        <w:tab/>
        <w:t>there is a small</w:t>
      </w:r>
      <w:r w:rsidR="00CF2837">
        <w:noBreakHyphen/>
      </w:r>
      <w:r w:rsidRPr="00CF2837">
        <w:t>scale technology certificate on the clearing house transfer list.</w:t>
      </w:r>
    </w:p>
    <w:p w:rsidR="00CB2CF5" w:rsidRPr="00CF2837" w:rsidRDefault="00CB2CF5" w:rsidP="00CB2CF5">
      <w:pPr>
        <w:pStyle w:val="SubsectionHead"/>
      </w:pPr>
      <w:r w:rsidRPr="00CF2837">
        <w:t>Regulator to transfer certificate at top of clearing house transfer list</w:t>
      </w:r>
    </w:p>
    <w:p w:rsidR="00CB2CF5" w:rsidRPr="00CF2837" w:rsidRDefault="00CB2CF5" w:rsidP="00CB2CF5">
      <w:pPr>
        <w:pStyle w:val="subsection"/>
      </w:pPr>
      <w:r w:rsidRPr="00CF2837">
        <w:tab/>
        <w:t>(2)</w:t>
      </w:r>
      <w:r w:rsidRPr="00CF2837">
        <w:tab/>
        <w:t xml:space="preserve">The Regulator must transfer the certificate that is at the top of the clearing house transfer list to the purchaser on behalf of the person (the </w:t>
      </w:r>
      <w:r w:rsidRPr="00CF2837">
        <w:rPr>
          <w:b/>
          <w:i/>
        </w:rPr>
        <w:t>seller</w:t>
      </w:r>
      <w:r w:rsidRPr="00CF2837">
        <w:t>) who, immediately before the transfer, was the registered owner of that certificate.</w:t>
      </w:r>
    </w:p>
    <w:p w:rsidR="00CB2CF5" w:rsidRPr="00CF2837" w:rsidRDefault="00CB2CF5" w:rsidP="00CB2CF5">
      <w:pPr>
        <w:pStyle w:val="subsection"/>
      </w:pPr>
      <w:r w:rsidRPr="00CF2837">
        <w:tab/>
        <w:t>(3)</w:t>
      </w:r>
      <w:r w:rsidRPr="00CF2837">
        <w:tab/>
        <w:t xml:space="preserve">If the Regulator transfers a certificate under </w:t>
      </w:r>
      <w:r w:rsidR="00CF2837">
        <w:t>subsection (</w:t>
      </w:r>
      <w:r w:rsidRPr="00CF2837">
        <w:t>2), the Regulator must, as soon as practicable:</w:t>
      </w:r>
    </w:p>
    <w:p w:rsidR="00CB2CF5" w:rsidRPr="00CF2837" w:rsidRDefault="00CB2CF5" w:rsidP="00CB2CF5">
      <w:pPr>
        <w:pStyle w:val="paragraph"/>
      </w:pPr>
      <w:r w:rsidRPr="00CF2837">
        <w:tab/>
        <w:t>(a)</w:t>
      </w:r>
      <w:r w:rsidRPr="00CF2837">
        <w:tab/>
        <w:t>give the purchaser notice in writing of the transfer; and</w:t>
      </w:r>
    </w:p>
    <w:p w:rsidR="00CB2CF5" w:rsidRPr="00CF2837" w:rsidRDefault="00CB2CF5" w:rsidP="00CB2CF5">
      <w:pPr>
        <w:pStyle w:val="paragraph"/>
      </w:pPr>
      <w:r w:rsidRPr="00CF2837">
        <w:tab/>
        <w:t>(b)</w:t>
      </w:r>
      <w:r w:rsidRPr="00CF2837">
        <w:tab/>
        <w:t xml:space="preserve">pay the seller the amount specified in </w:t>
      </w:r>
      <w:r w:rsidR="00CF2837">
        <w:t>subsection (</w:t>
      </w:r>
      <w:r w:rsidRPr="00CF2837">
        <w:t>4); and</w:t>
      </w:r>
    </w:p>
    <w:p w:rsidR="00CB2CF5" w:rsidRPr="00CF2837" w:rsidRDefault="00CB2CF5" w:rsidP="00CB2CF5">
      <w:pPr>
        <w:pStyle w:val="paragraph"/>
      </w:pPr>
      <w:r w:rsidRPr="00CF2837">
        <w:tab/>
        <w:t>(c)</w:t>
      </w:r>
      <w:r w:rsidRPr="00CF2837">
        <w:tab/>
        <w:t>alter the register of small</w:t>
      </w:r>
      <w:r w:rsidR="00CF2837">
        <w:noBreakHyphen/>
      </w:r>
      <w:r w:rsidRPr="00CF2837">
        <w:t>scale technology certificates to show the purchaser as the owner of the certificate.</w:t>
      </w:r>
    </w:p>
    <w:p w:rsidR="00CB2CF5" w:rsidRPr="00CF2837" w:rsidRDefault="00CB2CF5" w:rsidP="00CB2CF5">
      <w:pPr>
        <w:pStyle w:val="subsection"/>
      </w:pPr>
      <w:r w:rsidRPr="00CF2837">
        <w:tab/>
        <w:t>(4)</w:t>
      </w:r>
      <w:r w:rsidRPr="00CF2837">
        <w:tab/>
        <w:t xml:space="preserve">For the purposes of </w:t>
      </w:r>
      <w:r w:rsidR="00CF2837">
        <w:t>paragraph (</w:t>
      </w:r>
      <w:r w:rsidRPr="00CF2837">
        <w:t>3)(b), the amount is:</w:t>
      </w:r>
    </w:p>
    <w:p w:rsidR="00CB2CF5" w:rsidRPr="00CF2837" w:rsidRDefault="00CB2CF5" w:rsidP="00CB2CF5">
      <w:pPr>
        <w:pStyle w:val="paragraph"/>
      </w:pPr>
      <w:r w:rsidRPr="00CF2837">
        <w:tab/>
        <w:t>(a)</w:t>
      </w:r>
      <w:r w:rsidRPr="00CF2837">
        <w:tab/>
        <w:t>if the transfer of the certificate is a taxable supply by the seller to the purchaser—the GST inclusive clearing house price; or</w:t>
      </w:r>
    </w:p>
    <w:p w:rsidR="00CB2CF5" w:rsidRPr="00CF2837" w:rsidRDefault="00CB2CF5" w:rsidP="00CB2CF5">
      <w:pPr>
        <w:pStyle w:val="paragraph"/>
      </w:pPr>
      <w:r w:rsidRPr="00CF2837">
        <w:tab/>
        <w:t>(b)</w:t>
      </w:r>
      <w:r w:rsidRPr="00CF2837">
        <w:tab/>
        <w:t>if the transfer of the certificate is not a taxable supply by the seller to the purchaser—the clearing house price.</w:t>
      </w:r>
    </w:p>
    <w:p w:rsidR="00CB2CF5" w:rsidRPr="00CF2837" w:rsidRDefault="00CB2CF5" w:rsidP="00CB2CF5">
      <w:pPr>
        <w:pStyle w:val="subsection"/>
      </w:pPr>
      <w:r w:rsidRPr="00CF2837">
        <w:tab/>
        <w:t>(5)</w:t>
      </w:r>
      <w:r w:rsidRPr="00CF2837">
        <w:tab/>
        <w:t>Ownership of the certificate transfers to the purchaser when the register of small</w:t>
      </w:r>
      <w:r w:rsidR="00CF2837">
        <w:noBreakHyphen/>
      </w:r>
      <w:r w:rsidRPr="00CF2837">
        <w:t xml:space="preserve">scale technology certificates is altered in accordance with </w:t>
      </w:r>
      <w:r w:rsidR="00CF2837">
        <w:t>paragraph (</w:t>
      </w:r>
      <w:r w:rsidRPr="00CF2837">
        <w:t>3)(c).</w:t>
      </w:r>
    </w:p>
    <w:p w:rsidR="00CB2CF5" w:rsidRPr="00CF2837" w:rsidRDefault="00CB2CF5" w:rsidP="00CB2CF5">
      <w:pPr>
        <w:pStyle w:val="ActHead5"/>
      </w:pPr>
      <w:bookmarkStart w:id="97" w:name="_Toc453322894"/>
      <w:r w:rsidRPr="00CF2837">
        <w:rPr>
          <w:rStyle w:val="CharSectno"/>
        </w:rPr>
        <w:t>30P</w:t>
      </w:r>
      <w:r w:rsidRPr="00CF2837">
        <w:t xml:space="preserve">  If there is no certificate on the clearing house transfer list—Regulator to create certificate</w:t>
      </w:r>
      <w:bookmarkEnd w:id="97"/>
    </w:p>
    <w:p w:rsidR="00CB2CF5" w:rsidRPr="00CF2837" w:rsidRDefault="00CB2CF5" w:rsidP="00CB2CF5">
      <w:pPr>
        <w:pStyle w:val="SubsectionHead"/>
      </w:pPr>
      <w:r w:rsidRPr="00CF2837">
        <w:t>Scope</w:t>
      </w:r>
    </w:p>
    <w:p w:rsidR="00CB2CF5" w:rsidRPr="00CF2837" w:rsidRDefault="00CB2CF5" w:rsidP="00CB2CF5">
      <w:pPr>
        <w:pStyle w:val="subsection"/>
      </w:pPr>
      <w:r w:rsidRPr="00CF2837">
        <w:tab/>
        <w:t>(1)</w:t>
      </w:r>
      <w:r w:rsidRPr="00CF2837">
        <w:tab/>
        <w:t>This section applies if:</w:t>
      </w:r>
    </w:p>
    <w:p w:rsidR="00CB2CF5" w:rsidRPr="00CF2837" w:rsidRDefault="00CB2CF5" w:rsidP="00CB2CF5">
      <w:pPr>
        <w:pStyle w:val="paragraph"/>
      </w:pPr>
      <w:r w:rsidRPr="00CF2837">
        <w:lastRenderedPageBreak/>
        <w:tab/>
        <w:t>(a)</w:t>
      </w:r>
      <w:r w:rsidRPr="00CF2837">
        <w:tab/>
        <w:t xml:space="preserve">a person (the </w:t>
      </w:r>
      <w:r w:rsidRPr="00CF2837">
        <w:rPr>
          <w:b/>
          <w:i/>
        </w:rPr>
        <w:t>purchaser</w:t>
      </w:r>
      <w:r w:rsidRPr="00CF2837">
        <w:t>) has made an application in accordance with section</w:t>
      </w:r>
      <w:r w:rsidR="00CF2837">
        <w:t> </w:t>
      </w:r>
      <w:r w:rsidRPr="00CF2837">
        <w:t>30M to purchase a small</w:t>
      </w:r>
      <w:r w:rsidR="00CF2837">
        <w:noBreakHyphen/>
      </w:r>
      <w:r w:rsidRPr="00CF2837">
        <w:t>scale technology certificate; and</w:t>
      </w:r>
    </w:p>
    <w:p w:rsidR="00CB2CF5" w:rsidRPr="00CF2837" w:rsidRDefault="00CB2CF5" w:rsidP="00CB2CF5">
      <w:pPr>
        <w:pStyle w:val="paragraph"/>
      </w:pPr>
      <w:r w:rsidRPr="00CF2837">
        <w:tab/>
        <w:t>(b)</w:t>
      </w:r>
      <w:r w:rsidRPr="00CF2837">
        <w:tab/>
        <w:t>there is no small</w:t>
      </w:r>
      <w:r w:rsidR="00CF2837">
        <w:noBreakHyphen/>
      </w:r>
      <w:r w:rsidRPr="00CF2837">
        <w:t>scale technology certificate on the clearing house transfer list.</w:t>
      </w:r>
    </w:p>
    <w:p w:rsidR="00CB2CF5" w:rsidRPr="00CF2837" w:rsidRDefault="00CB2CF5" w:rsidP="00DC442C">
      <w:pPr>
        <w:pStyle w:val="SubsectionHead"/>
      </w:pPr>
      <w:r w:rsidRPr="00CF2837">
        <w:t>Regulator to create certificate</w:t>
      </w:r>
    </w:p>
    <w:p w:rsidR="00CB2CF5" w:rsidRPr="00CF2837" w:rsidRDefault="00CB2CF5" w:rsidP="00DC442C">
      <w:pPr>
        <w:pStyle w:val="subsection"/>
        <w:keepNext/>
        <w:keepLines/>
      </w:pPr>
      <w:r w:rsidRPr="00CF2837">
        <w:tab/>
        <w:t>(2)</w:t>
      </w:r>
      <w:r w:rsidRPr="00CF2837">
        <w:tab/>
        <w:t>The Regulator must create a small</w:t>
      </w:r>
      <w:r w:rsidR="00CF2837">
        <w:noBreakHyphen/>
      </w:r>
      <w:r w:rsidRPr="00CF2837">
        <w:t>scale technology certificate for the purchaser.</w:t>
      </w:r>
    </w:p>
    <w:p w:rsidR="00CB2CF5" w:rsidRPr="00CF2837" w:rsidRDefault="00CB2CF5" w:rsidP="00CB2CF5">
      <w:pPr>
        <w:pStyle w:val="subsection"/>
      </w:pPr>
      <w:r w:rsidRPr="00CF2837">
        <w:tab/>
        <w:t>(3)</w:t>
      </w:r>
      <w:r w:rsidRPr="00CF2837">
        <w:tab/>
        <w:t xml:space="preserve">If the Regulator creates a certificate under </w:t>
      </w:r>
      <w:r w:rsidR="00CF2837">
        <w:t>subsection (</w:t>
      </w:r>
      <w:r w:rsidRPr="00CF2837">
        <w:t>2):</w:t>
      </w:r>
    </w:p>
    <w:p w:rsidR="00CB2CF5" w:rsidRPr="00CF2837" w:rsidRDefault="00CB2CF5" w:rsidP="00CB2CF5">
      <w:pPr>
        <w:pStyle w:val="paragraph"/>
      </w:pPr>
      <w:r w:rsidRPr="00CF2837">
        <w:tab/>
        <w:t>(a)</w:t>
      </w:r>
      <w:r w:rsidRPr="00CF2837">
        <w:tab/>
        <w:t>the certificate is valid; and</w:t>
      </w:r>
    </w:p>
    <w:p w:rsidR="00CB2CF5" w:rsidRPr="00CF2837" w:rsidRDefault="00CB2CF5" w:rsidP="00CB2CF5">
      <w:pPr>
        <w:pStyle w:val="paragraph"/>
      </w:pPr>
      <w:r w:rsidRPr="00CF2837">
        <w:tab/>
        <w:t>(b)</w:t>
      </w:r>
      <w:r w:rsidRPr="00CF2837">
        <w:tab/>
        <w:t>the Regulator must, as soon as practicable:</w:t>
      </w:r>
    </w:p>
    <w:p w:rsidR="00CB2CF5" w:rsidRPr="00CF2837" w:rsidRDefault="00CB2CF5" w:rsidP="00CB2CF5">
      <w:pPr>
        <w:pStyle w:val="paragraphsub"/>
      </w:pPr>
      <w:r w:rsidRPr="00CF2837">
        <w:tab/>
        <w:t>(i)</w:t>
      </w:r>
      <w:r w:rsidRPr="00CF2837">
        <w:tab/>
        <w:t>give the purchaser notice in writing of the creation of the certificate; and</w:t>
      </w:r>
    </w:p>
    <w:p w:rsidR="00CB2CF5" w:rsidRPr="00CF2837" w:rsidRDefault="00CB2CF5" w:rsidP="00CB2CF5">
      <w:pPr>
        <w:pStyle w:val="paragraphsub"/>
      </w:pPr>
      <w:r w:rsidRPr="00CF2837">
        <w:tab/>
        <w:t>(ii)</w:t>
      </w:r>
      <w:r w:rsidRPr="00CF2837">
        <w:tab/>
        <w:t>create an entry for the certificate in the register of small</w:t>
      </w:r>
      <w:r w:rsidR="00CF2837">
        <w:noBreakHyphen/>
      </w:r>
      <w:r w:rsidRPr="00CF2837">
        <w:t>scale technology certificates and record the purchaser as the owner of the certificate.</w:t>
      </w:r>
    </w:p>
    <w:p w:rsidR="00CB2CF5" w:rsidRPr="00CF2837" w:rsidRDefault="00CB2CF5" w:rsidP="00CB2CF5">
      <w:pPr>
        <w:pStyle w:val="SubsectionHead"/>
      </w:pPr>
      <w:r w:rsidRPr="00CF2837">
        <w:t>Cancellation of next certificate included on clearing house transfer list</w:t>
      </w:r>
    </w:p>
    <w:p w:rsidR="00CB2CF5" w:rsidRPr="00CF2837" w:rsidRDefault="00CB2CF5" w:rsidP="00CB2CF5">
      <w:pPr>
        <w:pStyle w:val="subsection"/>
      </w:pPr>
      <w:r w:rsidRPr="00CF2837">
        <w:tab/>
        <w:t>(4)</w:t>
      </w:r>
      <w:r w:rsidRPr="00CF2837">
        <w:tab/>
        <w:t xml:space="preserve">If a certificate is created under </w:t>
      </w:r>
      <w:r w:rsidR="00CF2837">
        <w:t>subsection (</w:t>
      </w:r>
      <w:r w:rsidRPr="00CF2837">
        <w:t>2), the following provisions apply:</w:t>
      </w:r>
    </w:p>
    <w:p w:rsidR="00CB2CF5" w:rsidRPr="00CF2837" w:rsidRDefault="00CB2CF5" w:rsidP="00CB2CF5">
      <w:pPr>
        <w:pStyle w:val="paragraph"/>
      </w:pPr>
      <w:r w:rsidRPr="00CF2837">
        <w:tab/>
        <w:t>(a)</w:t>
      </w:r>
      <w:r w:rsidRPr="00CF2837">
        <w:tab/>
        <w:t>the next small</w:t>
      </w:r>
      <w:r w:rsidR="00CF2837">
        <w:noBreakHyphen/>
      </w:r>
      <w:r w:rsidRPr="00CF2837">
        <w:t xml:space="preserve">scale technology certificate (the </w:t>
      </w:r>
      <w:r w:rsidRPr="00CF2837">
        <w:rPr>
          <w:b/>
          <w:i/>
        </w:rPr>
        <w:t>transferred certificate</w:t>
      </w:r>
      <w:r w:rsidRPr="00CF2837">
        <w:t xml:space="preserve">) that is included on the clearing house transfer list is, immediately after being so included, taken to be transferred to the Regulator by the person (the </w:t>
      </w:r>
      <w:r w:rsidRPr="00CF2837">
        <w:rPr>
          <w:b/>
          <w:i/>
        </w:rPr>
        <w:t>seller</w:t>
      </w:r>
      <w:r w:rsidRPr="00CF2837">
        <w:t>) who was its registered owner immediately before it was included on the list;</w:t>
      </w:r>
    </w:p>
    <w:p w:rsidR="00CB2CF5" w:rsidRPr="00CF2837" w:rsidRDefault="00CB2CF5" w:rsidP="00CB2CF5">
      <w:pPr>
        <w:pStyle w:val="paragraph"/>
      </w:pPr>
      <w:r w:rsidRPr="00CF2837">
        <w:tab/>
        <w:t>(b)</w:t>
      </w:r>
      <w:r w:rsidRPr="00CF2837">
        <w:tab/>
        <w:t>the Regulator must, as soon as practicable:</w:t>
      </w:r>
    </w:p>
    <w:p w:rsidR="00CB2CF5" w:rsidRPr="00CF2837" w:rsidRDefault="00CB2CF5" w:rsidP="00CB2CF5">
      <w:pPr>
        <w:pStyle w:val="paragraphsub"/>
      </w:pPr>
      <w:r w:rsidRPr="00CF2837">
        <w:tab/>
        <w:t>(i)</w:t>
      </w:r>
      <w:r w:rsidRPr="00CF2837">
        <w:tab/>
        <w:t>cancel the transferred certificate; and</w:t>
      </w:r>
    </w:p>
    <w:p w:rsidR="00CB2CF5" w:rsidRPr="00CF2837" w:rsidRDefault="00CB2CF5" w:rsidP="00CB2CF5">
      <w:pPr>
        <w:pStyle w:val="paragraphsub"/>
      </w:pPr>
      <w:r w:rsidRPr="00CF2837">
        <w:tab/>
        <w:t>(ii)</w:t>
      </w:r>
      <w:r w:rsidRPr="00CF2837">
        <w:tab/>
        <w:t xml:space="preserve">pay the seller the amount specified in </w:t>
      </w:r>
      <w:r w:rsidR="00CF2837">
        <w:t>subsection (</w:t>
      </w:r>
      <w:r w:rsidRPr="00CF2837">
        <w:t>5); and</w:t>
      </w:r>
    </w:p>
    <w:p w:rsidR="00CB2CF5" w:rsidRPr="00CF2837" w:rsidRDefault="00CB2CF5" w:rsidP="00CB2CF5">
      <w:pPr>
        <w:pStyle w:val="paragraphsub"/>
      </w:pPr>
      <w:r w:rsidRPr="00CF2837">
        <w:lastRenderedPageBreak/>
        <w:tab/>
        <w:t>(iii)</w:t>
      </w:r>
      <w:r w:rsidRPr="00CF2837">
        <w:tab/>
        <w:t>alter the entry relating to the transferred certificate in the register of small</w:t>
      </w:r>
      <w:r w:rsidR="00CF2837">
        <w:noBreakHyphen/>
      </w:r>
      <w:r w:rsidRPr="00CF2837">
        <w:t>scale technology certificates to show that the transferred certificate is no longer valid.</w:t>
      </w:r>
    </w:p>
    <w:p w:rsidR="00CB2CF5" w:rsidRPr="00CF2837" w:rsidRDefault="00CB2CF5" w:rsidP="00CB2CF5">
      <w:pPr>
        <w:pStyle w:val="subsection"/>
      </w:pPr>
      <w:r w:rsidRPr="00CF2837">
        <w:tab/>
        <w:t>(5)</w:t>
      </w:r>
      <w:r w:rsidRPr="00CF2837">
        <w:tab/>
        <w:t xml:space="preserve">For the purposes of </w:t>
      </w:r>
      <w:r w:rsidR="00CF2837">
        <w:t>subparagraph (</w:t>
      </w:r>
      <w:r w:rsidRPr="00CF2837">
        <w:t>4)(b)(ii), the amount is:</w:t>
      </w:r>
    </w:p>
    <w:p w:rsidR="00CB2CF5" w:rsidRPr="00CF2837" w:rsidRDefault="00CB2CF5" w:rsidP="00CB2CF5">
      <w:pPr>
        <w:pStyle w:val="paragraph"/>
      </w:pPr>
      <w:r w:rsidRPr="00CF2837">
        <w:tab/>
        <w:t>(a)</w:t>
      </w:r>
      <w:r w:rsidRPr="00CF2837">
        <w:tab/>
        <w:t>if the transfer to the Regulator of the transferred certificate constitutes a taxable supply by the seller to the Regulator—the GST inclusive clearing house price; or</w:t>
      </w:r>
    </w:p>
    <w:p w:rsidR="00CB2CF5" w:rsidRPr="00CF2837" w:rsidRDefault="00CB2CF5" w:rsidP="00CB2CF5">
      <w:pPr>
        <w:pStyle w:val="paragraph"/>
      </w:pPr>
      <w:r w:rsidRPr="00CF2837">
        <w:tab/>
        <w:t>(b)</w:t>
      </w:r>
      <w:r w:rsidRPr="00CF2837">
        <w:tab/>
        <w:t>if the transfer to the Regulator of the transferred certificate does not constitute a taxable supply by the seller to the Regulator—the clearing house price.</w:t>
      </w:r>
    </w:p>
    <w:p w:rsidR="00CB2CF5" w:rsidRPr="00CF2837" w:rsidRDefault="00CB2CF5" w:rsidP="00CB2CF5">
      <w:pPr>
        <w:pStyle w:val="ActHead5"/>
      </w:pPr>
      <w:bookmarkStart w:id="98" w:name="_Toc453322895"/>
      <w:r w:rsidRPr="00CF2837">
        <w:rPr>
          <w:rStyle w:val="CharSectno"/>
        </w:rPr>
        <w:t>30Q</w:t>
      </w:r>
      <w:r w:rsidRPr="00CF2837">
        <w:t xml:space="preserve">  Form and content of certificates created by the Regulator</w:t>
      </w:r>
      <w:bookmarkEnd w:id="98"/>
    </w:p>
    <w:p w:rsidR="00CB2CF5" w:rsidRPr="00CF2837" w:rsidRDefault="00CB2CF5" w:rsidP="00CB2CF5">
      <w:pPr>
        <w:pStyle w:val="subsection"/>
      </w:pPr>
      <w:r w:rsidRPr="00CF2837">
        <w:tab/>
        <w:t>(1)</w:t>
      </w:r>
      <w:r w:rsidRPr="00CF2837">
        <w:tab/>
        <w:t>Certificates created by the Regulator under subsection</w:t>
      </w:r>
      <w:r w:rsidR="00CF2837">
        <w:t> </w:t>
      </w:r>
      <w:r w:rsidRPr="00CF2837">
        <w:t>30P(2) are to be created in an electronic form approved in writing by the Regulator.</w:t>
      </w:r>
    </w:p>
    <w:p w:rsidR="00CB2CF5" w:rsidRPr="00CF2837" w:rsidRDefault="00CB2CF5" w:rsidP="00CB2CF5">
      <w:pPr>
        <w:pStyle w:val="subsection"/>
      </w:pPr>
      <w:r w:rsidRPr="00CF2837">
        <w:tab/>
        <w:t>(2)</w:t>
      </w:r>
      <w:r w:rsidRPr="00CF2837">
        <w:tab/>
        <w:t>Each certificate is to contain:</w:t>
      </w:r>
    </w:p>
    <w:p w:rsidR="00CB2CF5" w:rsidRPr="00CF2837" w:rsidRDefault="00CB2CF5" w:rsidP="00CB2CF5">
      <w:pPr>
        <w:pStyle w:val="paragraph"/>
      </w:pPr>
      <w:r w:rsidRPr="00CF2837">
        <w:tab/>
        <w:t>(a)</w:t>
      </w:r>
      <w:r w:rsidRPr="00CF2837">
        <w:tab/>
        <w:t>the year; and</w:t>
      </w:r>
    </w:p>
    <w:p w:rsidR="00CB2CF5" w:rsidRPr="00CF2837" w:rsidRDefault="00CB2CF5" w:rsidP="00CB2CF5">
      <w:pPr>
        <w:pStyle w:val="paragraph"/>
      </w:pPr>
      <w:r w:rsidRPr="00CF2837">
        <w:tab/>
        <w:t>(b)</w:t>
      </w:r>
      <w:r w:rsidRPr="00CF2837">
        <w:tab/>
        <w:t>a statement to the effect that the certificate was created by the Regulator under section</w:t>
      </w:r>
      <w:r w:rsidR="00CF2837">
        <w:t> </w:t>
      </w:r>
      <w:r w:rsidRPr="00CF2837">
        <w:t>30P; and</w:t>
      </w:r>
    </w:p>
    <w:p w:rsidR="00CB2CF5" w:rsidRPr="00CF2837" w:rsidRDefault="00CB2CF5" w:rsidP="00CB2CF5">
      <w:pPr>
        <w:pStyle w:val="paragraph"/>
      </w:pPr>
      <w:r w:rsidRPr="00CF2837">
        <w:tab/>
        <w:t>(c)</w:t>
      </w:r>
      <w:r w:rsidRPr="00CF2837">
        <w:tab/>
        <w:t>a number in an unbroken sequence that is used for all certificates created by the Regulator in that year and that starts at one and has increments of one; and</w:t>
      </w:r>
    </w:p>
    <w:p w:rsidR="00CB2CF5" w:rsidRPr="00CF2837" w:rsidRDefault="00CB2CF5" w:rsidP="00CB2CF5">
      <w:pPr>
        <w:pStyle w:val="paragraph"/>
      </w:pPr>
      <w:r w:rsidRPr="00CF2837">
        <w:tab/>
        <w:t>(d)</w:t>
      </w:r>
      <w:r w:rsidRPr="00CF2837">
        <w:tab/>
        <w:t>the date on which the certificate was created.</w:t>
      </w:r>
    </w:p>
    <w:p w:rsidR="00CB2CF5" w:rsidRPr="00CF2837" w:rsidRDefault="00CB2CF5" w:rsidP="00063253">
      <w:pPr>
        <w:pStyle w:val="ActHead3"/>
        <w:pageBreakBefore/>
      </w:pPr>
      <w:bookmarkStart w:id="99" w:name="_Toc453322896"/>
      <w:r w:rsidRPr="00CF2837">
        <w:rPr>
          <w:rStyle w:val="CharDivNo"/>
        </w:rPr>
        <w:lastRenderedPageBreak/>
        <w:t>Division</w:t>
      </w:r>
      <w:r w:rsidR="00CF2837" w:rsidRPr="00CF2837">
        <w:rPr>
          <w:rStyle w:val="CharDivNo"/>
        </w:rPr>
        <w:t> </w:t>
      </w:r>
      <w:r w:rsidRPr="00CF2837">
        <w:rPr>
          <w:rStyle w:val="CharDivNo"/>
        </w:rPr>
        <w:t>5</w:t>
      </w:r>
      <w:r w:rsidRPr="00CF2837">
        <w:t>—</w:t>
      </w:r>
      <w:r w:rsidRPr="00CF2837">
        <w:rPr>
          <w:rStyle w:val="CharDivText"/>
        </w:rPr>
        <w:t>Renewable Energy Special Account</w:t>
      </w:r>
      <w:bookmarkEnd w:id="99"/>
    </w:p>
    <w:p w:rsidR="00CB2CF5" w:rsidRPr="00CF2837" w:rsidRDefault="00CB2CF5" w:rsidP="00CB2CF5">
      <w:pPr>
        <w:pStyle w:val="ActHead5"/>
      </w:pPr>
      <w:bookmarkStart w:id="100" w:name="_Toc453322897"/>
      <w:r w:rsidRPr="00CF2837">
        <w:rPr>
          <w:rStyle w:val="CharSectno"/>
        </w:rPr>
        <w:t>30R</w:t>
      </w:r>
      <w:r w:rsidRPr="00CF2837">
        <w:t xml:space="preserve">  Renewable Energy Special Account</w:t>
      </w:r>
      <w:bookmarkEnd w:id="100"/>
    </w:p>
    <w:p w:rsidR="00CB2CF5" w:rsidRPr="00CF2837" w:rsidRDefault="00CB2CF5" w:rsidP="00CB2CF5">
      <w:pPr>
        <w:pStyle w:val="subsection"/>
      </w:pPr>
      <w:r w:rsidRPr="00CF2837">
        <w:tab/>
        <w:t>(1)</w:t>
      </w:r>
      <w:r w:rsidRPr="00CF2837">
        <w:tab/>
        <w:t>The Renewable Energy Special Account is established by this section.</w:t>
      </w:r>
    </w:p>
    <w:p w:rsidR="00CB2CF5" w:rsidRPr="00CF2837" w:rsidRDefault="00CB2CF5" w:rsidP="00CB2CF5">
      <w:pPr>
        <w:pStyle w:val="subsection"/>
      </w:pPr>
      <w:r w:rsidRPr="00CF2837">
        <w:tab/>
        <w:t>(2)</w:t>
      </w:r>
      <w:r w:rsidRPr="00CF2837">
        <w:tab/>
        <w:t xml:space="preserve">The Renewable Energy Special Account is a </w:t>
      </w:r>
      <w:r w:rsidR="0021146F" w:rsidRPr="00CF2837">
        <w:t xml:space="preserve">special account for the purposes of the </w:t>
      </w:r>
      <w:r w:rsidR="0021146F" w:rsidRPr="00CF2837">
        <w:rPr>
          <w:i/>
        </w:rPr>
        <w:t>Public Governance, Performance and Accountability Act 2013</w:t>
      </w:r>
      <w:r w:rsidRPr="00CF2837">
        <w:t>.</w:t>
      </w:r>
    </w:p>
    <w:p w:rsidR="00CB2CF5" w:rsidRPr="00CF2837" w:rsidRDefault="00CB2CF5" w:rsidP="00CB2CF5">
      <w:pPr>
        <w:pStyle w:val="ActHead5"/>
      </w:pPr>
      <w:bookmarkStart w:id="101" w:name="_Toc453322898"/>
      <w:r w:rsidRPr="00CF2837">
        <w:rPr>
          <w:rStyle w:val="CharSectno"/>
        </w:rPr>
        <w:t>30S</w:t>
      </w:r>
      <w:r w:rsidRPr="00CF2837">
        <w:t xml:space="preserve">  Credits to the Renewable Energy Special Account</w:t>
      </w:r>
      <w:bookmarkEnd w:id="101"/>
    </w:p>
    <w:p w:rsidR="00CB2CF5" w:rsidRPr="00CF2837" w:rsidRDefault="00CB2CF5" w:rsidP="00CB2CF5">
      <w:pPr>
        <w:pStyle w:val="subsection"/>
      </w:pPr>
      <w:r w:rsidRPr="00CF2837">
        <w:tab/>
      </w:r>
      <w:r w:rsidRPr="00CF2837">
        <w:tab/>
        <w:t>There must be credited to the Renewable Energy Special Account amounts equal to amounts received by the Regulator under paragraph</w:t>
      </w:r>
      <w:r w:rsidR="00CF2837">
        <w:t> </w:t>
      </w:r>
      <w:r w:rsidRPr="00CF2837">
        <w:t>30M(3)(c)</w:t>
      </w:r>
      <w:r w:rsidRPr="00CF2837">
        <w:rPr>
          <w:i/>
        </w:rPr>
        <w:t xml:space="preserve"> </w:t>
      </w:r>
      <w:r w:rsidRPr="00CF2837">
        <w:t>in relation to the purchase of certificates.</w:t>
      </w:r>
    </w:p>
    <w:p w:rsidR="00CB2CF5" w:rsidRPr="00CF2837" w:rsidRDefault="00CB2CF5" w:rsidP="00CB2CF5">
      <w:pPr>
        <w:pStyle w:val="notetext"/>
      </w:pPr>
      <w:r w:rsidRPr="00CF2837">
        <w:t>Note:</w:t>
      </w:r>
      <w:r w:rsidRPr="00CF2837">
        <w:tab/>
        <w:t xml:space="preserve">An Appropriation Act may contain a provision to the effect that, if any of the purposes of a </w:t>
      </w:r>
      <w:r w:rsidR="0090649F" w:rsidRPr="00CF2837">
        <w:t>special account</w:t>
      </w:r>
      <w:r w:rsidRPr="00CF2837">
        <w:t xml:space="preserve"> is a purpose that is covered by an item in the Appropriation Act (whether or not the item expressly refers to the </w:t>
      </w:r>
      <w:r w:rsidR="00B74382" w:rsidRPr="00CF2837">
        <w:t>special account</w:t>
      </w:r>
      <w:r w:rsidRPr="00CF2837">
        <w:t xml:space="preserve">), then amounts may be debited against the appropriation for that item and credited to that </w:t>
      </w:r>
      <w:r w:rsidR="00B74382" w:rsidRPr="00CF2837">
        <w:t>special account</w:t>
      </w:r>
      <w:r w:rsidRPr="00CF2837">
        <w:t>.</w:t>
      </w:r>
    </w:p>
    <w:p w:rsidR="00CB2CF5" w:rsidRPr="00CF2837" w:rsidRDefault="00CB2CF5" w:rsidP="00CB2CF5">
      <w:pPr>
        <w:pStyle w:val="ActHead5"/>
      </w:pPr>
      <w:bookmarkStart w:id="102" w:name="_Toc453322899"/>
      <w:r w:rsidRPr="00CF2837">
        <w:rPr>
          <w:rStyle w:val="CharSectno"/>
        </w:rPr>
        <w:t>30T</w:t>
      </w:r>
      <w:r w:rsidRPr="00CF2837">
        <w:t xml:space="preserve">  Purposes of the Renewable Energy Special Account</w:t>
      </w:r>
      <w:bookmarkEnd w:id="102"/>
    </w:p>
    <w:p w:rsidR="00CB2CF5" w:rsidRPr="00CF2837" w:rsidRDefault="00CB2CF5" w:rsidP="00CB2CF5">
      <w:pPr>
        <w:pStyle w:val="subsection"/>
      </w:pPr>
      <w:r w:rsidRPr="00CF2837">
        <w:tab/>
      </w:r>
      <w:r w:rsidRPr="00CF2837">
        <w:tab/>
        <w:t>The purposes of the Renewable Energy Special Account are as follows:</w:t>
      </w:r>
    </w:p>
    <w:p w:rsidR="00CB2CF5" w:rsidRPr="00CF2837" w:rsidRDefault="00CB2CF5" w:rsidP="00CB2CF5">
      <w:pPr>
        <w:pStyle w:val="paragraph"/>
      </w:pPr>
      <w:r w:rsidRPr="00CF2837">
        <w:tab/>
        <w:t>(a)</w:t>
      </w:r>
      <w:r w:rsidRPr="00CF2837">
        <w:tab/>
        <w:t>paying amounts under paragraph</w:t>
      </w:r>
      <w:r w:rsidR="00CF2837">
        <w:t> </w:t>
      </w:r>
      <w:r w:rsidRPr="00CF2837">
        <w:t>30N(3)(b) in relation to the transfer of certificates;</w:t>
      </w:r>
    </w:p>
    <w:p w:rsidR="00CB2CF5" w:rsidRPr="00CF2837" w:rsidRDefault="00CB2CF5" w:rsidP="00CB2CF5">
      <w:pPr>
        <w:pStyle w:val="paragraph"/>
      </w:pPr>
      <w:r w:rsidRPr="00CF2837">
        <w:tab/>
        <w:t>(b)</w:t>
      </w:r>
      <w:r w:rsidRPr="00CF2837">
        <w:tab/>
        <w:t>paying amounts under subparagraph</w:t>
      </w:r>
      <w:r w:rsidR="00CF2837">
        <w:t> </w:t>
      </w:r>
      <w:r w:rsidRPr="00CF2837">
        <w:t>30P(4)(b)(ii) in relation to the transfer of certificates;</w:t>
      </w:r>
    </w:p>
    <w:p w:rsidR="00CB2CF5" w:rsidRPr="00CF2837" w:rsidRDefault="00CB2CF5" w:rsidP="00CB2CF5">
      <w:pPr>
        <w:pStyle w:val="paragraph"/>
      </w:pPr>
      <w:r w:rsidRPr="00CF2837">
        <w:tab/>
        <w:t>(c)</w:t>
      </w:r>
      <w:r w:rsidRPr="00CF2837">
        <w:tab/>
        <w:t>refunding amounts under regulations made for the purpose of paragraph</w:t>
      </w:r>
      <w:r w:rsidR="00CF2837">
        <w:t> </w:t>
      </w:r>
      <w:r w:rsidRPr="00CF2837">
        <w:t>30U(2)(i);</w:t>
      </w:r>
    </w:p>
    <w:p w:rsidR="00CB2CF5" w:rsidRPr="00CF2837" w:rsidRDefault="00CB2CF5" w:rsidP="00CB2CF5">
      <w:pPr>
        <w:pStyle w:val="paragraph"/>
      </w:pPr>
      <w:r w:rsidRPr="00CF2837">
        <w:tab/>
        <w:t>(d)</w:t>
      </w:r>
      <w:r w:rsidRPr="00CF2837">
        <w:tab/>
        <w:t>paying amounts of GST for which the Regulator is liable because of the creation of certificates for purchasers under section</w:t>
      </w:r>
      <w:r w:rsidR="00CF2837">
        <w:t> </w:t>
      </w:r>
      <w:r w:rsidRPr="00CF2837">
        <w:t>30P.</w:t>
      </w:r>
    </w:p>
    <w:p w:rsidR="003722F8" w:rsidRPr="00CF2837" w:rsidRDefault="003722F8" w:rsidP="003722F8">
      <w:pPr>
        <w:pStyle w:val="notetext"/>
      </w:pPr>
      <w:r w:rsidRPr="00CF2837">
        <w:t>Note:</w:t>
      </w:r>
      <w:r w:rsidRPr="00CF2837">
        <w:tab/>
        <w:t>See section</w:t>
      </w:r>
      <w:r w:rsidR="00CF2837">
        <w:t> </w:t>
      </w:r>
      <w:r w:rsidRPr="00CF2837">
        <w:t xml:space="preserve">80 of the </w:t>
      </w:r>
      <w:r w:rsidRPr="00CF2837">
        <w:rPr>
          <w:i/>
        </w:rPr>
        <w:t>Public Governance, Performance and Accountability Act 2013</w:t>
      </w:r>
      <w:r w:rsidRPr="00CF2837">
        <w:t xml:space="preserve"> (which deals with special accounts).</w:t>
      </w:r>
    </w:p>
    <w:p w:rsidR="00CB2CF5" w:rsidRPr="00CF2837" w:rsidRDefault="00CB2CF5" w:rsidP="00063253">
      <w:pPr>
        <w:pStyle w:val="ActHead3"/>
        <w:pageBreakBefore/>
      </w:pPr>
      <w:bookmarkStart w:id="103" w:name="_Toc453322900"/>
      <w:r w:rsidRPr="00CF2837">
        <w:rPr>
          <w:rStyle w:val="CharDivNo"/>
        </w:rPr>
        <w:lastRenderedPageBreak/>
        <w:t>Division</w:t>
      </w:r>
      <w:r w:rsidR="00CF2837" w:rsidRPr="00CF2837">
        <w:rPr>
          <w:rStyle w:val="CharDivNo"/>
        </w:rPr>
        <w:t> </w:t>
      </w:r>
      <w:r w:rsidRPr="00CF2837">
        <w:rPr>
          <w:rStyle w:val="CharDivNo"/>
        </w:rPr>
        <w:t>6</w:t>
      </w:r>
      <w:r w:rsidRPr="00CF2837">
        <w:t>—</w:t>
      </w:r>
      <w:r w:rsidRPr="00CF2837">
        <w:rPr>
          <w:rStyle w:val="CharDivText"/>
        </w:rPr>
        <w:t>Other matters</w:t>
      </w:r>
      <w:bookmarkEnd w:id="103"/>
    </w:p>
    <w:p w:rsidR="00CB2CF5" w:rsidRPr="00CF2837" w:rsidRDefault="00CB2CF5" w:rsidP="00CB2CF5">
      <w:pPr>
        <w:pStyle w:val="ActHead5"/>
      </w:pPr>
      <w:bookmarkStart w:id="104" w:name="_Toc453322901"/>
      <w:r w:rsidRPr="00CF2837">
        <w:rPr>
          <w:rStyle w:val="CharSectno"/>
        </w:rPr>
        <w:t>30U</w:t>
      </w:r>
      <w:r w:rsidRPr="00CF2837">
        <w:t xml:space="preserve">  Regulations about the operation of the clearing house</w:t>
      </w:r>
      <w:bookmarkEnd w:id="104"/>
    </w:p>
    <w:p w:rsidR="00CB2CF5" w:rsidRPr="00CF2837" w:rsidRDefault="00CB2CF5" w:rsidP="00CB2CF5">
      <w:pPr>
        <w:pStyle w:val="subsection"/>
      </w:pPr>
      <w:r w:rsidRPr="00CF2837">
        <w:tab/>
        <w:t>(1)</w:t>
      </w:r>
      <w:r w:rsidRPr="00CF2837">
        <w:tab/>
        <w:t>The regulations may prescribe the policies, procedures and rules that apply in relation to the establishment and operation of the clearing house.</w:t>
      </w:r>
    </w:p>
    <w:p w:rsidR="00CB2CF5" w:rsidRPr="00CF2837" w:rsidRDefault="00CB2CF5" w:rsidP="00CB2CF5">
      <w:pPr>
        <w:pStyle w:val="subsection"/>
      </w:pPr>
      <w:r w:rsidRPr="00CF2837">
        <w:tab/>
        <w:t>(2)</w:t>
      </w:r>
      <w:r w:rsidRPr="00CF2837">
        <w:tab/>
        <w:t>In particular, the regulations may deal with any or all of the following matters:</w:t>
      </w:r>
    </w:p>
    <w:p w:rsidR="00CB2CF5" w:rsidRPr="00CF2837" w:rsidRDefault="00CB2CF5" w:rsidP="00CB2CF5">
      <w:pPr>
        <w:pStyle w:val="paragraph"/>
      </w:pPr>
      <w:r w:rsidRPr="00CF2837">
        <w:tab/>
        <w:t>(a)</w:t>
      </w:r>
      <w:r w:rsidRPr="00CF2837">
        <w:tab/>
        <w:t>the time when applications may be made;</w:t>
      </w:r>
    </w:p>
    <w:p w:rsidR="00CB2CF5" w:rsidRPr="00CF2837" w:rsidRDefault="00CB2CF5" w:rsidP="00CB2CF5">
      <w:pPr>
        <w:pStyle w:val="paragraph"/>
      </w:pPr>
      <w:r w:rsidRPr="00CF2837">
        <w:tab/>
        <w:t>(b)</w:t>
      </w:r>
      <w:r w:rsidRPr="00CF2837">
        <w:tab/>
        <w:t>the time within which, and the manner by which, applications must be dealt with;</w:t>
      </w:r>
    </w:p>
    <w:p w:rsidR="00CB2CF5" w:rsidRPr="00CF2837" w:rsidRDefault="00CB2CF5" w:rsidP="00CB2CF5">
      <w:pPr>
        <w:pStyle w:val="paragraph"/>
      </w:pPr>
      <w:r w:rsidRPr="00CF2837">
        <w:tab/>
        <w:t>(c)</w:t>
      </w:r>
      <w:r w:rsidRPr="00CF2837">
        <w:tab/>
        <w:t>the withdrawal of certificates from the clearing house;</w:t>
      </w:r>
    </w:p>
    <w:p w:rsidR="00CB2CF5" w:rsidRPr="00CF2837" w:rsidRDefault="00CB2CF5" w:rsidP="00CB2CF5">
      <w:pPr>
        <w:pStyle w:val="paragraph"/>
      </w:pPr>
      <w:r w:rsidRPr="00CF2837">
        <w:tab/>
        <w:t>(d)</w:t>
      </w:r>
      <w:r w:rsidRPr="00CF2837">
        <w:tab/>
        <w:t>the circumstances in which the Regulator may remove a certificate from the clearing house transfer list other than under paragraph</w:t>
      </w:r>
      <w:r w:rsidR="00CF2837">
        <w:t> </w:t>
      </w:r>
      <w:r w:rsidRPr="00CF2837">
        <w:t>30L(2)(c);</w:t>
      </w:r>
    </w:p>
    <w:p w:rsidR="00CB2CF5" w:rsidRPr="00CF2837" w:rsidRDefault="00CB2CF5" w:rsidP="00CB2CF5">
      <w:pPr>
        <w:pStyle w:val="paragraph"/>
      </w:pPr>
      <w:r w:rsidRPr="00CF2837">
        <w:tab/>
        <w:t>(e)</w:t>
      </w:r>
      <w:r w:rsidRPr="00CF2837">
        <w:tab/>
        <w:t>the timing and methods of payment of amounts;</w:t>
      </w:r>
    </w:p>
    <w:p w:rsidR="00CB2CF5" w:rsidRPr="00CF2837" w:rsidRDefault="00CB2CF5" w:rsidP="00CB2CF5">
      <w:pPr>
        <w:pStyle w:val="paragraph"/>
      </w:pPr>
      <w:r w:rsidRPr="00CF2837">
        <w:tab/>
        <w:t>(f)</w:t>
      </w:r>
      <w:r w:rsidRPr="00CF2837">
        <w:tab/>
        <w:t>the publication of information about the clearing house, including publication of the clearing house transfer list;</w:t>
      </w:r>
    </w:p>
    <w:p w:rsidR="00CB2CF5" w:rsidRPr="00CF2837" w:rsidRDefault="00CB2CF5" w:rsidP="00CB2CF5">
      <w:pPr>
        <w:pStyle w:val="paragraph"/>
      </w:pPr>
      <w:r w:rsidRPr="00CF2837">
        <w:tab/>
        <w:t>(g)</w:t>
      </w:r>
      <w:r w:rsidRPr="00CF2837">
        <w:tab/>
        <w:t>the keeping of records by the Regulator in relation to the operation of the clearing house;</w:t>
      </w:r>
    </w:p>
    <w:p w:rsidR="00CB2CF5" w:rsidRPr="00CF2837" w:rsidRDefault="00CB2CF5" w:rsidP="00CB2CF5">
      <w:pPr>
        <w:pStyle w:val="paragraph"/>
      </w:pPr>
      <w:r w:rsidRPr="00CF2837">
        <w:tab/>
        <w:t>(h)</w:t>
      </w:r>
      <w:r w:rsidRPr="00CF2837">
        <w:tab/>
        <w:t>the fees that are payable in relation to matters connected with the clearing house (including matters connected with the Regulator’s powers and functions in relation to the clearing house and the clearing house transfer list);</w:t>
      </w:r>
    </w:p>
    <w:p w:rsidR="00CB2CF5" w:rsidRPr="00CF2837" w:rsidRDefault="00CB2CF5" w:rsidP="00CB2CF5">
      <w:pPr>
        <w:pStyle w:val="paragraph"/>
      </w:pPr>
      <w:r w:rsidRPr="00CF2837">
        <w:tab/>
        <w:t>(i)</w:t>
      </w:r>
      <w:r w:rsidRPr="00CF2837">
        <w:tab/>
        <w:t>the payment of refunds in the following circumstances:</w:t>
      </w:r>
    </w:p>
    <w:p w:rsidR="00CB2CF5" w:rsidRPr="00CF2837" w:rsidRDefault="00CB2CF5" w:rsidP="00CB2CF5">
      <w:pPr>
        <w:pStyle w:val="paragraphsub"/>
      </w:pPr>
      <w:r w:rsidRPr="00CF2837">
        <w:tab/>
        <w:t>(i)</w:t>
      </w:r>
      <w:r w:rsidRPr="00CF2837">
        <w:tab/>
        <w:t>a small</w:t>
      </w:r>
      <w:r w:rsidR="00CF2837">
        <w:noBreakHyphen/>
      </w:r>
      <w:r w:rsidRPr="00CF2837">
        <w:t>scale technology certificate is transferred to a purchaser under section</w:t>
      </w:r>
      <w:r w:rsidR="00CF2837">
        <w:t> </w:t>
      </w:r>
      <w:r w:rsidRPr="00CF2837">
        <w:t>30N but the transfer is not a taxable supply by the seller to the purchaser;</w:t>
      </w:r>
    </w:p>
    <w:p w:rsidR="00CB2CF5" w:rsidRPr="00CF2837" w:rsidRDefault="00CB2CF5" w:rsidP="00CB2CF5">
      <w:pPr>
        <w:pStyle w:val="paragraphsub"/>
      </w:pPr>
      <w:r w:rsidRPr="00CF2837">
        <w:tab/>
        <w:t>(ii)</w:t>
      </w:r>
      <w:r w:rsidRPr="00CF2837">
        <w:tab/>
        <w:t>a small</w:t>
      </w:r>
      <w:r w:rsidR="00CF2837">
        <w:noBreakHyphen/>
      </w:r>
      <w:r w:rsidRPr="00CF2837">
        <w:t>scale technology certificate is created for a purchaser under section</w:t>
      </w:r>
      <w:r w:rsidR="00CF2837">
        <w:t> </w:t>
      </w:r>
      <w:r w:rsidRPr="00CF2837">
        <w:t>30P but the creation of the certificate is not a taxable supply by the Regulator to the purchaser.</w:t>
      </w:r>
    </w:p>
    <w:p w:rsidR="00025CDD" w:rsidRPr="00CF2837" w:rsidRDefault="00025CDD" w:rsidP="00063253">
      <w:pPr>
        <w:pStyle w:val="ActHead2"/>
        <w:pageBreakBefore/>
      </w:pPr>
      <w:bookmarkStart w:id="105" w:name="_Toc453322902"/>
      <w:r w:rsidRPr="00CF2837">
        <w:rPr>
          <w:rStyle w:val="CharPartNo"/>
        </w:rPr>
        <w:lastRenderedPageBreak/>
        <w:t>Part</w:t>
      </w:r>
      <w:r w:rsidR="00CF2837" w:rsidRPr="00CF2837">
        <w:rPr>
          <w:rStyle w:val="CharPartNo"/>
        </w:rPr>
        <w:t> </w:t>
      </w:r>
      <w:r w:rsidRPr="00CF2837">
        <w:rPr>
          <w:rStyle w:val="CharPartNo"/>
        </w:rPr>
        <w:t>3</w:t>
      </w:r>
      <w:r w:rsidRPr="00CF2837">
        <w:t>—</w:t>
      </w:r>
      <w:r w:rsidRPr="00CF2837">
        <w:rPr>
          <w:rStyle w:val="CharPartText"/>
        </w:rPr>
        <w:t>Acquisition of electricity</w:t>
      </w:r>
      <w:bookmarkEnd w:id="105"/>
    </w:p>
    <w:p w:rsidR="00025CDD" w:rsidRPr="00CF2837" w:rsidRDefault="00062D7C">
      <w:pPr>
        <w:pStyle w:val="Header"/>
      </w:pPr>
      <w:r w:rsidRPr="00CF2837">
        <w:rPr>
          <w:rStyle w:val="CharDivNo"/>
        </w:rPr>
        <w:t xml:space="preserve"> </w:t>
      </w:r>
      <w:r w:rsidRPr="00CF2837">
        <w:rPr>
          <w:rStyle w:val="CharDivText"/>
        </w:rPr>
        <w:t xml:space="preserve"> </w:t>
      </w:r>
    </w:p>
    <w:p w:rsidR="00025CDD" w:rsidRPr="00CF2837" w:rsidRDefault="00025CDD" w:rsidP="002E2855">
      <w:pPr>
        <w:pStyle w:val="ActHead5"/>
      </w:pPr>
      <w:bookmarkStart w:id="106" w:name="_Toc453322903"/>
      <w:r w:rsidRPr="00CF2837">
        <w:rPr>
          <w:rStyle w:val="CharSectno"/>
        </w:rPr>
        <w:t>31</w:t>
      </w:r>
      <w:r w:rsidRPr="00CF2837">
        <w:t xml:space="preserve">  What are </w:t>
      </w:r>
      <w:r w:rsidRPr="00CF2837">
        <w:rPr>
          <w:i/>
        </w:rPr>
        <w:t>relevant acquisitions</w:t>
      </w:r>
      <w:r w:rsidRPr="00CF2837">
        <w:t>?</w:t>
      </w:r>
      <w:bookmarkEnd w:id="106"/>
    </w:p>
    <w:p w:rsidR="00025CDD" w:rsidRPr="00CF2837" w:rsidRDefault="00025CDD">
      <w:pPr>
        <w:pStyle w:val="subsection"/>
      </w:pPr>
      <w:r w:rsidRPr="00CF2837">
        <w:tab/>
        <w:t>(1)</w:t>
      </w:r>
      <w:r w:rsidRPr="00CF2837">
        <w:tab/>
        <w:t xml:space="preserve">There are 2 types of </w:t>
      </w:r>
      <w:r w:rsidRPr="00CF2837">
        <w:rPr>
          <w:b/>
          <w:i/>
        </w:rPr>
        <w:t>relevant acquisitions</w:t>
      </w:r>
      <w:r w:rsidRPr="00CF2837">
        <w:t xml:space="preserve"> of electricity. These are:</w:t>
      </w:r>
    </w:p>
    <w:p w:rsidR="00025CDD" w:rsidRPr="00CF2837" w:rsidRDefault="00025CDD">
      <w:pPr>
        <w:pStyle w:val="paragraph"/>
      </w:pPr>
      <w:r w:rsidRPr="00CF2837">
        <w:tab/>
        <w:t>(a)</w:t>
      </w:r>
      <w:r w:rsidRPr="00CF2837">
        <w:tab/>
        <w:t>a wholesale acquisition (see section</w:t>
      </w:r>
      <w:r w:rsidR="00CF2837">
        <w:t> </w:t>
      </w:r>
      <w:r w:rsidRPr="00CF2837">
        <w:t>32); and</w:t>
      </w:r>
    </w:p>
    <w:p w:rsidR="00025CDD" w:rsidRPr="00CF2837" w:rsidRDefault="00025CDD">
      <w:pPr>
        <w:pStyle w:val="paragraph"/>
      </w:pPr>
      <w:r w:rsidRPr="00CF2837">
        <w:tab/>
        <w:t>(b)</w:t>
      </w:r>
      <w:r w:rsidRPr="00CF2837">
        <w:tab/>
        <w:t>a notional wholesale acquisition (see section</w:t>
      </w:r>
      <w:r w:rsidR="00CF2837">
        <w:t> </w:t>
      </w:r>
      <w:r w:rsidRPr="00CF2837">
        <w:t>33).</w:t>
      </w:r>
    </w:p>
    <w:p w:rsidR="00025CDD" w:rsidRPr="00CF2837" w:rsidRDefault="00025CDD">
      <w:pPr>
        <w:pStyle w:val="subsection"/>
      </w:pPr>
      <w:r w:rsidRPr="00CF2837">
        <w:tab/>
        <w:t>(2)</w:t>
      </w:r>
      <w:r w:rsidRPr="00CF2837">
        <w:tab/>
        <w:t>An acquisition is not a relevant acquisition if:</w:t>
      </w:r>
    </w:p>
    <w:p w:rsidR="00025CDD" w:rsidRPr="00CF2837" w:rsidRDefault="00025CDD">
      <w:pPr>
        <w:pStyle w:val="paragraph"/>
      </w:pPr>
      <w:r w:rsidRPr="00CF2837">
        <w:tab/>
        <w:t>(a)</w:t>
      </w:r>
      <w:r w:rsidRPr="00CF2837">
        <w:tab/>
        <w:t>the electricity was delivered on a grid that has a capacity that is less than 100 MW and that is not, directly or indirectly, connected to a grid that has a capacity of 100 MW or more; or</w:t>
      </w:r>
    </w:p>
    <w:p w:rsidR="00025CDD" w:rsidRPr="00CF2837" w:rsidRDefault="00025CDD">
      <w:pPr>
        <w:pStyle w:val="paragraph"/>
      </w:pPr>
      <w:r w:rsidRPr="00CF2837">
        <w:tab/>
        <w:t>(b)</w:t>
      </w:r>
      <w:r w:rsidRPr="00CF2837">
        <w:tab/>
        <w:t>the end user of the electricity generated the electricity and either of the following conditions are satisfied:</w:t>
      </w:r>
    </w:p>
    <w:p w:rsidR="00025CDD" w:rsidRPr="00CF2837" w:rsidRDefault="00025CDD">
      <w:pPr>
        <w:pStyle w:val="paragraphsub"/>
      </w:pPr>
      <w:r w:rsidRPr="00CF2837">
        <w:tab/>
        <w:t>(i)</w:t>
      </w:r>
      <w:r w:rsidRPr="00CF2837">
        <w:tab/>
        <w:t>the point at which the electricity is generated is less than 1 kilometre from the point at which the electricity is used;</w:t>
      </w:r>
    </w:p>
    <w:p w:rsidR="00025CDD" w:rsidRPr="00CF2837" w:rsidRDefault="00025CDD">
      <w:pPr>
        <w:pStyle w:val="paragraphsub"/>
      </w:pPr>
      <w:r w:rsidRPr="00CF2837">
        <w:tab/>
        <w:t>(ii)</w:t>
      </w:r>
      <w:r w:rsidRPr="00CF2837">
        <w:tab/>
        <w:t>the electricity is transmitted or distributed between the point of generation and the point of use and the line on which the electricity is transmitted or distributed is used solely for the transmission or distribution of electricity between those 2 points; or</w:t>
      </w:r>
    </w:p>
    <w:p w:rsidR="00025CDD" w:rsidRPr="00CF2837" w:rsidRDefault="00025CDD">
      <w:pPr>
        <w:pStyle w:val="paragraph"/>
      </w:pPr>
      <w:r w:rsidRPr="00CF2837">
        <w:tab/>
        <w:t>(c)</w:t>
      </w:r>
      <w:r w:rsidRPr="00CF2837">
        <w:tab/>
        <w:t xml:space="preserve">the electricity is later acquired by </w:t>
      </w:r>
      <w:r w:rsidR="00484DC3" w:rsidRPr="00CF2837">
        <w:t>AEMO</w:t>
      </w:r>
      <w:r w:rsidR="00CA3F19" w:rsidRPr="00CF2837">
        <w:t xml:space="preserve"> or a person or body prescribed by the regulations</w:t>
      </w:r>
      <w:r w:rsidRPr="00CF2837">
        <w:t>.</w:t>
      </w:r>
    </w:p>
    <w:p w:rsidR="00025CDD" w:rsidRPr="00CF2837" w:rsidRDefault="00025CDD">
      <w:pPr>
        <w:pStyle w:val="subsection"/>
      </w:pPr>
      <w:r w:rsidRPr="00CF2837">
        <w:tab/>
        <w:t>(3)</w:t>
      </w:r>
      <w:r w:rsidRPr="00CF2837">
        <w:tab/>
        <w:t>The amount of electricity acquired under a relevant acquisition and the capacity of a grid are to be determined in accordance with the regulations.</w:t>
      </w:r>
    </w:p>
    <w:p w:rsidR="00025CDD" w:rsidRPr="00CF2837" w:rsidRDefault="00025CDD">
      <w:pPr>
        <w:pStyle w:val="subsection"/>
      </w:pPr>
      <w:r w:rsidRPr="00CF2837">
        <w:tab/>
        <w:t>(4)</w:t>
      </w:r>
      <w:r w:rsidRPr="00CF2837">
        <w:tab/>
        <w:t>A person who owns, operates or controls a grid must give the Regulator a statement within 28 days of either of the following happening:</w:t>
      </w:r>
    </w:p>
    <w:p w:rsidR="00025CDD" w:rsidRPr="00CF2837" w:rsidRDefault="00025CDD">
      <w:pPr>
        <w:pStyle w:val="paragraph"/>
      </w:pPr>
      <w:r w:rsidRPr="00CF2837">
        <w:tab/>
        <w:t>(a)</w:t>
      </w:r>
      <w:r w:rsidRPr="00CF2837">
        <w:tab/>
        <w:t>the capacity of the grid increases from less than 100 MW to 100 MW or more;</w:t>
      </w:r>
    </w:p>
    <w:p w:rsidR="00025CDD" w:rsidRPr="00CF2837" w:rsidRDefault="00025CDD">
      <w:pPr>
        <w:pStyle w:val="paragraph"/>
      </w:pPr>
      <w:r w:rsidRPr="00CF2837">
        <w:lastRenderedPageBreak/>
        <w:tab/>
        <w:t>(b)</w:t>
      </w:r>
      <w:r w:rsidRPr="00CF2837">
        <w:tab/>
        <w:t>the grid becomes connected, directly or indirectly, to a grid that has a capacity of 100 MW or more.</w:t>
      </w:r>
    </w:p>
    <w:p w:rsidR="00025CDD" w:rsidRPr="00CF2837" w:rsidRDefault="00025CDD">
      <w:pPr>
        <w:pStyle w:val="subsection2"/>
      </w:pPr>
      <w:r w:rsidRPr="00CF2837">
        <w:t>The statement must include any information specified in the regulations.</w:t>
      </w:r>
    </w:p>
    <w:p w:rsidR="00025CDD" w:rsidRPr="00CF2837" w:rsidRDefault="00025CDD" w:rsidP="002E2855">
      <w:pPr>
        <w:pStyle w:val="ActHead5"/>
      </w:pPr>
      <w:bookmarkStart w:id="107" w:name="_Toc453322904"/>
      <w:r w:rsidRPr="00CF2837">
        <w:rPr>
          <w:rStyle w:val="CharSectno"/>
        </w:rPr>
        <w:t>32</w:t>
      </w:r>
      <w:r w:rsidRPr="00CF2837">
        <w:t xml:space="preserve">  Wholesale acquisitions</w:t>
      </w:r>
      <w:bookmarkEnd w:id="107"/>
    </w:p>
    <w:p w:rsidR="00025CDD" w:rsidRPr="00CF2837" w:rsidRDefault="00025CDD">
      <w:pPr>
        <w:pStyle w:val="subsection"/>
      </w:pPr>
      <w:r w:rsidRPr="00CF2837">
        <w:tab/>
        <w:t>(1)</w:t>
      </w:r>
      <w:r w:rsidRPr="00CF2837">
        <w:tab/>
        <w:t xml:space="preserve">A </w:t>
      </w:r>
      <w:r w:rsidRPr="00CF2837">
        <w:rPr>
          <w:b/>
          <w:i/>
        </w:rPr>
        <w:t>wholesale acquisition</w:t>
      </w:r>
      <w:r w:rsidRPr="00CF2837">
        <w:t xml:space="preserve"> is an acquisition of electricity from:</w:t>
      </w:r>
    </w:p>
    <w:p w:rsidR="00025CDD" w:rsidRPr="00CF2837" w:rsidRDefault="00025CDD">
      <w:pPr>
        <w:pStyle w:val="paragraph"/>
      </w:pPr>
      <w:r w:rsidRPr="00CF2837">
        <w:tab/>
        <w:t>(a)</w:t>
      </w:r>
      <w:r w:rsidRPr="00CF2837">
        <w:tab/>
      </w:r>
      <w:r w:rsidR="00484DC3" w:rsidRPr="00CF2837">
        <w:t>AEMO</w:t>
      </w:r>
      <w:r w:rsidR="00CA3F19" w:rsidRPr="00CF2837">
        <w:t xml:space="preserve"> or a person or body prescribed by the regulations</w:t>
      </w:r>
      <w:r w:rsidRPr="00CF2837">
        <w:t>; or</w:t>
      </w:r>
    </w:p>
    <w:p w:rsidR="00025CDD" w:rsidRPr="00CF2837" w:rsidRDefault="00025CDD">
      <w:pPr>
        <w:pStyle w:val="paragraph"/>
      </w:pPr>
      <w:r w:rsidRPr="00CF2837">
        <w:tab/>
        <w:t>(b)</w:t>
      </w:r>
      <w:r w:rsidRPr="00CF2837">
        <w:tab/>
        <w:t>a person who did not acquire it from another person.</w:t>
      </w:r>
    </w:p>
    <w:p w:rsidR="00025CDD" w:rsidRPr="00CF2837" w:rsidRDefault="00025CDD">
      <w:pPr>
        <w:pStyle w:val="subsection"/>
      </w:pPr>
      <w:r w:rsidRPr="00CF2837">
        <w:tab/>
        <w:t>(2)</w:t>
      </w:r>
      <w:r w:rsidRPr="00CF2837">
        <w:tab/>
        <w:t xml:space="preserve">To avoid doubt, </w:t>
      </w:r>
      <w:r w:rsidR="00CF2837">
        <w:t>subsection (</w:t>
      </w:r>
      <w:r w:rsidRPr="00CF2837">
        <w:t xml:space="preserve">1) does not apply where an end user acquires electricity from </w:t>
      </w:r>
      <w:r w:rsidR="00CA3F19" w:rsidRPr="00CF2837">
        <w:t xml:space="preserve">the person who generated the electricity </w:t>
      </w:r>
      <w:r w:rsidRPr="00CF2837">
        <w:t>and subsection</w:t>
      </w:r>
      <w:r w:rsidR="00CF2837">
        <w:t> </w:t>
      </w:r>
      <w:r w:rsidRPr="00CF2837">
        <w:t>33(2) applies to create a notional wholesale acquisition in connection with that acquisition.</w:t>
      </w:r>
    </w:p>
    <w:p w:rsidR="00CA3F19" w:rsidRPr="00CF2837" w:rsidRDefault="00CA3F19" w:rsidP="00CA3F19">
      <w:pPr>
        <w:pStyle w:val="subsection"/>
      </w:pPr>
      <w:r w:rsidRPr="00CF2837">
        <w:tab/>
        <w:t>(3)</w:t>
      </w:r>
      <w:r w:rsidRPr="00CF2837">
        <w:tab/>
        <w:t>If there is a wholesale acquisition of electricity under this section, then no other acquisition in relation to that electricity is a relevant acquisition (regardless of when the other acquisition occurs).</w:t>
      </w:r>
    </w:p>
    <w:p w:rsidR="00025CDD" w:rsidRPr="00CF2837" w:rsidRDefault="00025CDD" w:rsidP="002E2855">
      <w:pPr>
        <w:pStyle w:val="ActHead5"/>
      </w:pPr>
      <w:bookmarkStart w:id="108" w:name="_Toc453322905"/>
      <w:r w:rsidRPr="00CF2837">
        <w:rPr>
          <w:rStyle w:val="CharSectno"/>
        </w:rPr>
        <w:t>33</w:t>
      </w:r>
      <w:r w:rsidRPr="00CF2837">
        <w:t xml:space="preserve">  Notional wholesale acquisitions</w:t>
      </w:r>
      <w:bookmarkEnd w:id="108"/>
    </w:p>
    <w:p w:rsidR="00025CDD" w:rsidRPr="00CF2837" w:rsidRDefault="00025CDD">
      <w:pPr>
        <w:pStyle w:val="subsection"/>
      </w:pPr>
      <w:r w:rsidRPr="00CF2837">
        <w:tab/>
        <w:t>(1)</w:t>
      </w:r>
      <w:r w:rsidRPr="00CF2837">
        <w:tab/>
        <w:t xml:space="preserve">There are 2 situations in which a </w:t>
      </w:r>
      <w:r w:rsidRPr="00CF2837">
        <w:rPr>
          <w:b/>
          <w:i/>
        </w:rPr>
        <w:t>notional wholesale acquisition</w:t>
      </w:r>
      <w:r w:rsidRPr="00CF2837">
        <w:t xml:space="preserve"> of electricity takes place.</w:t>
      </w:r>
    </w:p>
    <w:p w:rsidR="00025CDD" w:rsidRPr="00CF2837" w:rsidRDefault="00025CDD">
      <w:pPr>
        <w:pStyle w:val="subsection"/>
      </w:pPr>
      <w:r w:rsidRPr="00CF2837">
        <w:tab/>
        <w:t>(2)</w:t>
      </w:r>
      <w:r w:rsidRPr="00CF2837">
        <w:tab/>
        <w:t xml:space="preserve">The first situation is where the end user of the electricity acquires the electricity from the person who generated the electricity and the end user is not registered under the National Electricity </w:t>
      </w:r>
      <w:r w:rsidR="00CA3F19" w:rsidRPr="00CF2837">
        <w:t>Rules</w:t>
      </w:r>
      <w:r w:rsidRPr="00CF2837">
        <w:t xml:space="preserve">. In this situation, the </w:t>
      </w:r>
      <w:r w:rsidR="00CA3F19" w:rsidRPr="00CF2837">
        <w:t xml:space="preserve">person who generated the electricity </w:t>
      </w:r>
      <w:r w:rsidRPr="00CF2837">
        <w:t xml:space="preserve">is taken to be 2 persons (the </w:t>
      </w:r>
      <w:r w:rsidRPr="00CF2837">
        <w:rPr>
          <w:b/>
          <w:i/>
        </w:rPr>
        <w:t>notional generator</w:t>
      </w:r>
      <w:r w:rsidRPr="00CF2837">
        <w:t xml:space="preserve"> and the </w:t>
      </w:r>
      <w:r w:rsidRPr="00CF2837">
        <w:rPr>
          <w:b/>
          <w:i/>
        </w:rPr>
        <w:t>notional wholesaler</w:t>
      </w:r>
      <w:r w:rsidRPr="00CF2837">
        <w:t xml:space="preserve">), and this Act applies as if the notional wholesaler acquired the electricity from the notional generator at the time that the end user acquired the electricity. That acquisition is a </w:t>
      </w:r>
      <w:r w:rsidRPr="00CF2837">
        <w:rPr>
          <w:b/>
          <w:i/>
        </w:rPr>
        <w:t>notional wholesale acquisition</w:t>
      </w:r>
      <w:r w:rsidRPr="00CF2837">
        <w:t>.</w:t>
      </w:r>
    </w:p>
    <w:p w:rsidR="00025CDD" w:rsidRPr="00CF2837" w:rsidRDefault="00025CDD">
      <w:pPr>
        <w:pStyle w:val="subsection"/>
      </w:pPr>
      <w:r w:rsidRPr="00CF2837">
        <w:tab/>
        <w:t>(3)</w:t>
      </w:r>
      <w:r w:rsidRPr="00CF2837">
        <w:tab/>
        <w:t>The second situation is where the end user of the electricity generated the electricity and neither of the following conditions are satisfied:</w:t>
      </w:r>
    </w:p>
    <w:p w:rsidR="00025CDD" w:rsidRPr="00CF2837" w:rsidRDefault="00025CDD">
      <w:pPr>
        <w:pStyle w:val="paragraph"/>
      </w:pPr>
      <w:r w:rsidRPr="00CF2837">
        <w:lastRenderedPageBreak/>
        <w:tab/>
        <w:t>(a)</w:t>
      </w:r>
      <w:r w:rsidRPr="00CF2837">
        <w:tab/>
        <w:t>the point at which the electricity is generated is less than 1 kilometre from the point at which the electricity is used;</w:t>
      </w:r>
    </w:p>
    <w:p w:rsidR="00025CDD" w:rsidRPr="00CF2837" w:rsidRDefault="00025CDD">
      <w:pPr>
        <w:pStyle w:val="paragraph"/>
      </w:pPr>
      <w:r w:rsidRPr="00CF2837">
        <w:tab/>
        <w:t>(b)</w:t>
      </w:r>
      <w:r w:rsidRPr="00CF2837">
        <w:tab/>
        <w:t>the electricity is transmitted or distributed between the point of generation and the point of use and the line on which the electricity is transmitted or distributed is used solely for the transmission or distribution of electricity between those 2 points.</w:t>
      </w:r>
    </w:p>
    <w:p w:rsidR="00025CDD" w:rsidRPr="00CF2837" w:rsidRDefault="00025CDD">
      <w:pPr>
        <w:pStyle w:val="subsection2"/>
      </w:pPr>
      <w:r w:rsidRPr="00CF2837">
        <w:t xml:space="preserve">In this situation, the </w:t>
      </w:r>
      <w:r w:rsidR="007A6E8D" w:rsidRPr="00CF2837">
        <w:t xml:space="preserve">person who generated the electricity </w:t>
      </w:r>
      <w:r w:rsidRPr="00CF2837">
        <w:t xml:space="preserve">is taken to be 2 persons (the </w:t>
      </w:r>
      <w:r w:rsidRPr="00CF2837">
        <w:rPr>
          <w:b/>
          <w:i/>
        </w:rPr>
        <w:t>notional generator</w:t>
      </w:r>
      <w:r w:rsidRPr="00CF2837">
        <w:t xml:space="preserve"> and the </w:t>
      </w:r>
      <w:r w:rsidRPr="00CF2837">
        <w:rPr>
          <w:b/>
          <w:i/>
        </w:rPr>
        <w:t>notional wholesaler</w:t>
      </w:r>
      <w:r w:rsidRPr="00CF2837">
        <w:t xml:space="preserve">), and this Act applies as if the notional wholesaler acquired the electricity from the notional generator at the time that the electricity is used. That acquisition is a </w:t>
      </w:r>
      <w:r w:rsidRPr="00CF2837">
        <w:rPr>
          <w:b/>
          <w:i/>
        </w:rPr>
        <w:t>notional wholesale acquisition</w:t>
      </w:r>
      <w:r w:rsidRPr="00CF2837">
        <w:t>.</w:t>
      </w:r>
    </w:p>
    <w:p w:rsidR="00025CDD" w:rsidRPr="00CF2837" w:rsidRDefault="00025CDD" w:rsidP="002E2855">
      <w:pPr>
        <w:pStyle w:val="ActHead5"/>
      </w:pPr>
      <w:bookmarkStart w:id="109" w:name="_Toc453322906"/>
      <w:r w:rsidRPr="00CF2837">
        <w:rPr>
          <w:rStyle w:val="CharSectno"/>
        </w:rPr>
        <w:t>34</w:t>
      </w:r>
      <w:r w:rsidRPr="00CF2837">
        <w:t xml:space="preserve">  Special provision relating to transactions involving </w:t>
      </w:r>
      <w:r w:rsidR="00484DC3" w:rsidRPr="00CF2837">
        <w:t>AEMO</w:t>
      </w:r>
      <w:r w:rsidR="00CA3F19" w:rsidRPr="00CF2837">
        <w:t xml:space="preserve"> or a person or body prescribed by the regulations</w:t>
      </w:r>
      <w:bookmarkEnd w:id="109"/>
    </w:p>
    <w:p w:rsidR="00025CDD" w:rsidRPr="00CF2837" w:rsidRDefault="00025CDD">
      <w:pPr>
        <w:pStyle w:val="subsection"/>
      </w:pPr>
      <w:r w:rsidRPr="00CF2837">
        <w:tab/>
      </w:r>
      <w:r w:rsidRPr="00CF2837">
        <w:tab/>
        <w:t>Despite section</w:t>
      </w:r>
      <w:r w:rsidR="00CF2837">
        <w:t> </w:t>
      </w:r>
      <w:r w:rsidRPr="00CF2837">
        <w:t xml:space="preserve">31, no acquisition of electricity by </w:t>
      </w:r>
      <w:r w:rsidR="00484DC3" w:rsidRPr="00CF2837">
        <w:t>AEMO</w:t>
      </w:r>
      <w:r w:rsidRPr="00CF2837">
        <w:t xml:space="preserve"> </w:t>
      </w:r>
      <w:r w:rsidR="00CA3F19" w:rsidRPr="00CF2837">
        <w:t xml:space="preserve">or a person or body prescribed by the regulations </w:t>
      </w:r>
      <w:r w:rsidRPr="00CF2837">
        <w:t>is a relevant acquisition.</w:t>
      </w:r>
    </w:p>
    <w:p w:rsidR="00025CDD" w:rsidRPr="00CF2837" w:rsidRDefault="00025CDD" w:rsidP="00063253">
      <w:pPr>
        <w:pStyle w:val="ActHead2"/>
        <w:pageBreakBefore/>
      </w:pPr>
      <w:bookmarkStart w:id="110" w:name="_Toc453322907"/>
      <w:r w:rsidRPr="00CF2837">
        <w:rPr>
          <w:rStyle w:val="CharPartNo"/>
        </w:rPr>
        <w:lastRenderedPageBreak/>
        <w:t>Part</w:t>
      </w:r>
      <w:r w:rsidR="00CF2837" w:rsidRPr="00CF2837">
        <w:rPr>
          <w:rStyle w:val="CharPartNo"/>
        </w:rPr>
        <w:t> </w:t>
      </w:r>
      <w:r w:rsidRPr="00CF2837">
        <w:rPr>
          <w:rStyle w:val="CharPartNo"/>
        </w:rPr>
        <w:t>4</w:t>
      </w:r>
      <w:r w:rsidRPr="00CF2837">
        <w:t>—</w:t>
      </w:r>
      <w:r w:rsidRPr="00CF2837">
        <w:rPr>
          <w:rStyle w:val="CharPartText"/>
        </w:rPr>
        <w:t>Renewable energy shortfall charge</w:t>
      </w:r>
      <w:bookmarkEnd w:id="110"/>
    </w:p>
    <w:p w:rsidR="00E2753D" w:rsidRPr="00CF2837" w:rsidRDefault="00E2753D" w:rsidP="00E2753D">
      <w:pPr>
        <w:pStyle w:val="ActHead3"/>
      </w:pPr>
      <w:bookmarkStart w:id="111" w:name="_Toc453322908"/>
      <w:r w:rsidRPr="00CF2837">
        <w:rPr>
          <w:rStyle w:val="CharDivNo"/>
        </w:rPr>
        <w:t>Division</w:t>
      </w:r>
      <w:r w:rsidR="00CF2837" w:rsidRPr="00CF2837">
        <w:rPr>
          <w:rStyle w:val="CharDivNo"/>
        </w:rPr>
        <w:t> </w:t>
      </w:r>
      <w:r w:rsidRPr="00CF2837">
        <w:rPr>
          <w:rStyle w:val="CharDivNo"/>
        </w:rPr>
        <w:t>1AA</w:t>
      </w:r>
      <w:r w:rsidRPr="00CF2837">
        <w:t>—</w:t>
      </w:r>
      <w:r w:rsidRPr="00CF2837">
        <w:rPr>
          <w:rStyle w:val="CharDivText"/>
        </w:rPr>
        <w:t>Preliminary</w:t>
      </w:r>
      <w:bookmarkEnd w:id="111"/>
    </w:p>
    <w:p w:rsidR="00E2753D" w:rsidRPr="00CF2837" w:rsidRDefault="00E2753D" w:rsidP="00E2753D">
      <w:pPr>
        <w:pStyle w:val="ActHead5"/>
      </w:pPr>
      <w:bookmarkStart w:id="112" w:name="_Toc453322909"/>
      <w:r w:rsidRPr="00CF2837">
        <w:rPr>
          <w:rStyle w:val="CharSectno"/>
        </w:rPr>
        <w:t>34A</w:t>
      </w:r>
      <w:r w:rsidRPr="00CF2837">
        <w:t xml:space="preserve">  Overview of Part</w:t>
      </w:r>
      <w:bookmarkEnd w:id="112"/>
    </w:p>
    <w:p w:rsidR="00E2753D" w:rsidRPr="00CF2837" w:rsidRDefault="00E2753D" w:rsidP="00E2753D">
      <w:pPr>
        <w:pStyle w:val="BoxText"/>
      </w:pPr>
      <w:r w:rsidRPr="00CF2837">
        <w:t xml:space="preserve">This </w:t>
      </w:r>
      <w:r w:rsidR="00062D7C" w:rsidRPr="00CF2837">
        <w:t>Part </w:t>
      </w:r>
      <w:r w:rsidRPr="00CF2837">
        <w:t>deals with liability to renewable energy shortfall charge.</w:t>
      </w:r>
    </w:p>
    <w:p w:rsidR="00E2753D" w:rsidRPr="00CF2837" w:rsidRDefault="00062D7C" w:rsidP="00E2753D">
      <w:pPr>
        <w:pStyle w:val="BoxText"/>
      </w:pPr>
      <w:r w:rsidRPr="00CF2837">
        <w:t>Subdivision </w:t>
      </w:r>
      <w:r w:rsidR="00E2753D" w:rsidRPr="00CF2837">
        <w:t>A of Division</w:t>
      </w:r>
      <w:r w:rsidR="00CF2837">
        <w:t> </w:t>
      </w:r>
      <w:r w:rsidR="00E2753D" w:rsidRPr="00CF2837">
        <w:t>1 defines who is a liable entity.</w:t>
      </w:r>
    </w:p>
    <w:p w:rsidR="00E2753D" w:rsidRPr="00CF2837" w:rsidRDefault="00E2753D" w:rsidP="00E2753D">
      <w:pPr>
        <w:pStyle w:val="BoxText"/>
      </w:pPr>
      <w:r w:rsidRPr="00CF2837">
        <w:t>There are 2 types of renewable energy shortfall charge:</w:t>
      </w:r>
    </w:p>
    <w:p w:rsidR="00E2753D" w:rsidRPr="00CF2837" w:rsidRDefault="00E2753D" w:rsidP="00E2753D">
      <w:pPr>
        <w:pStyle w:val="BoxPara"/>
      </w:pPr>
      <w:r w:rsidRPr="00CF2837">
        <w:tab/>
        <w:t>(a)</w:t>
      </w:r>
      <w:r w:rsidRPr="00CF2837">
        <w:tab/>
        <w:t>large</w:t>
      </w:r>
      <w:r w:rsidR="00CF2837">
        <w:noBreakHyphen/>
      </w:r>
      <w:r w:rsidRPr="00CF2837">
        <w:t xml:space="preserve">scale generation shortfall charge (see </w:t>
      </w:r>
      <w:r w:rsidR="00062D7C" w:rsidRPr="00CF2837">
        <w:t>Subdivision </w:t>
      </w:r>
      <w:r w:rsidRPr="00CF2837">
        <w:t>B of Division</w:t>
      </w:r>
      <w:r w:rsidR="00CF2837">
        <w:t> </w:t>
      </w:r>
      <w:r w:rsidRPr="00CF2837">
        <w:t>1), which is calculated by reference to a liable entity’s relevant acquisitions of electricity, its exemptions, the number of large</w:t>
      </w:r>
      <w:r w:rsidR="00CF2837">
        <w:noBreakHyphen/>
      </w:r>
      <w:r w:rsidRPr="00CF2837">
        <w:t>scale generation certificates it surrenders and the renewable energy power percentage; and</w:t>
      </w:r>
    </w:p>
    <w:p w:rsidR="00E2753D" w:rsidRPr="00CF2837" w:rsidRDefault="00E2753D" w:rsidP="00E2753D">
      <w:pPr>
        <w:pStyle w:val="BoxPara"/>
      </w:pPr>
      <w:r w:rsidRPr="00CF2837">
        <w:tab/>
        <w:t>(b)</w:t>
      </w:r>
      <w:r w:rsidRPr="00CF2837">
        <w:tab/>
        <w:t>small</w:t>
      </w:r>
      <w:r w:rsidR="00CF2837">
        <w:noBreakHyphen/>
      </w:r>
      <w:r w:rsidRPr="00CF2837">
        <w:t xml:space="preserve">scale technology shortfall charge (see </w:t>
      </w:r>
      <w:r w:rsidR="00062D7C" w:rsidRPr="00CF2837">
        <w:t>Subdivision </w:t>
      </w:r>
      <w:r w:rsidRPr="00CF2837">
        <w:t>C of Division</w:t>
      </w:r>
      <w:r w:rsidR="00CF2837">
        <w:t> </w:t>
      </w:r>
      <w:r w:rsidRPr="00CF2837">
        <w:t>1), which is calculated by reference to a liable entity’s relevant acquisitions of electricity, its exemptions, the number of small</w:t>
      </w:r>
      <w:r w:rsidR="00CF2837">
        <w:noBreakHyphen/>
      </w:r>
      <w:r w:rsidRPr="00CF2837">
        <w:t>scale technology certificates it surrenders and the small</w:t>
      </w:r>
      <w:r w:rsidR="00CF2837">
        <w:noBreakHyphen/>
      </w:r>
      <w:r w:rsidRPr="00CF2837">
        <w:t>scale technology percentage.</w:t>
      </w:r>
    </w:p>
    <w:p w:rsidR="00E2753D" w:rsidRPr="00CF2837" w:rsidRDefault="00E2753D" w:rsidP="00E2753D">
      <w:pPr>
        <w:pStyle w:val="BoxText"/>
      </w:pPr>
      <w:r w:rsidRPr="00CF2837">
        <w:t>Division</w:t>
      </w:r>
      <w:r w:rsidR="00CF2837">
        <w:t> </w:t>
      </w:r>
      <w:r w:rsidRPr="00CF2837">
        <w:t>1A deals with the determination of the amount (if any) of a liable entity’s exemption from charge.</w:t>
      </w:r>
    </w:p>
    <w:p w:rsidR="00E2753D" w:rsidRPr="00CF2837" w:rsidRDefault="00E2753D" w:rsidP="00E2753D">
      <w:pPr>
        <w:pStyle w:val="BoxText"/>
      </w:pPr>
      <w:r w:rsidRPr="00CF2837">
        <w:t>Division</w:t>
      </w:r>
      <w:r w:rsidR="00CF2837">
        <w:t> </w:t>
      </w:r>
      <w:r w:rsidRPr="00CF2837">
        <w:t>2 deals with the renewable power percentage for large</w:t>
      </w:r>
      <w:r w:rsidR="00CF2837">
        <w:noBreakHyphen/>
      </w:r>
      <w:r w:rsidRPr="00CF2837">
        <w:t>scale generation shortfall charge.</w:t>
      </w:r>
    </w:p>
    <w:p w:rsidR="00E2753D" w:rsidRPr="00CF2837" w:rsidRDefault="00E2753D" w:rsidP="00E2753D">
      <w:pPr>
        <w:pStyle w:val="BoxText"/>
      </w:pPr>
      <w:r w:rsidRPr="00CF2837">
        <w:t>Division</w:t>
      </w:r>
      <w:r w:rsidR="00CF2837">
        <w:t> </w:t>
      </w:r>
      <w:r w:rsidRPr="00CF2837">
        <w:t>2A deals with the small</w:t>
      </w:r>
      <w:r w:rsidR="00CF2837">
        <w:noBreakHyphen/>
      </w:r>
      <w:r w:rsidRPr="00CF2837">
        <w:t>scale technology percentage for small</w:t>
      </w:r>
      <w:r w:rsidR="00CF2837">
        <w:noBreakHyphen/>
      </w:r>
      <w:r w:rsidRPr="00CF2837">
        <w:t>scale technology charge.</w:t>
      </w:r>
    </w:p>
    <w:p w:rsidR="00E2753D" w:rsidRPr="00CF2837" w:rsidRDefault="00E2753D" w:rsidP="00E2753D">
      <w:pPr>
        <w:pStyle w:val="BoxText"/>
      </w:pPr>
      <w:r w:rsidRPr="00CF2837">
        <w:lastRenderedPageBreak/>
        <w:t>Division</w:t>
      </w:r>
      <w:r w:rsidR="00CF2837">
        <w:t> </w:t>
      </w:r>
      <w:r w:rsidRPr="00CF2837">
        <w:t>3 deals with other matters related to renewable energy shortfall charge.</w:t>
      </w:r>
    </w:p>
    <w:p w:rsidR="00025CDD" w:rsidRPr="00CF2837" w:rsidRDefault="00025CDD" w:rsidP="00063253">
      <w:pPr>
        <w:pStyle w:val="ActHead3"/>
        <w:pageBreakBefore/>
      </w:pPr>
      <w:bookmarkStart w:id="113" w:name="_Toc453322910"/>
      <w:r w:rsidRPr="00CF2837">
        <w:rPr>
          <w:rStyle w:val="CharDivNo"/>
        </w:rPr>
        <w:lastRenderedPageBreak/>
        <w:t>Division</w:t>
      </w:r>
      <w:r w:rsidR="00CF2837" w:rsidRPr="00CF2837">
        <w:rPr>
          <w:rStyle w:val="CharDivNo"/>
        </w:rPr>
        <w:t> </w:t>
      </w:r>
      <w:r w:rsidRPr="00CF2837">
        <w:rPr>
          <w:rStyle w:val="CharDivNo"/>
        </w:rPr>
        <w:t>1</w:t>
      </w:r>
      <w:r w:rsidRPr="00CF2837">
        <w:t>—</w:t>
      </w:r>
      <w:r w:rsidRPr="00CF2837">
        <w:rPr>
          <w:rStyle w:val="CharDivText"/>
        </w:rPr>
        <w:t>Liability to charge</w:t>
      </w:r>
      <w:bookmarkEnd w:id="113"/>
    </w:p>
    <w:p w:rsidR="00902406" w:rsidRPr="00CF2837" w:rsidRDefault="00062D7C" w:rsidP="00902406">
      <w:pPr>
        <w:pStyle w:val="ActHead4"/>
      </w:pPr>
      <w:bookmarkStart w:id="114" w:name="_Toc453322911"/>
      <w:r w:rsidRPr="00CF2837">
        <w:rPr>
          <w:rStyle w:val="CharSubdNo"/>
        </w:rPr>
        <w:t>Subdivision </w:t>
      </w:r>
      <w:r w:rsidR="00902406" w:rsidRPr="00CF2837">
        <w:rPr>
          <w:rStyle w:val="CharSubdNo"/>
        </w:rPr>
        <w:t>A</w:t>
      </w:r>
      <w:r w:rsidR="00902406" w:rsidRPr="00CF2837">
        <w:t>—</w:t>
      </w:r>
      <w:r w:rsidR="00902406" w:rsidRPr="00CF2837">
        <w:rPr>
          <w:rStyle w:val="CharSubdText"/>
        </w:rPr>
        <w:t>Liable entities</w:t>
      </w:r>
      <w:bookmarkEnd w:id="114"/>
    </w:p>
    <w:p w:rsidR="00025CDD" w:rsidRPr="00CF2837" w:rsidRDefault="00025CDD" w:rsidP="002E2855">
      <w:pPr>
        <w:pStyle w:val="ActHead5"/>
      </w:pPr>
      <w:bookmarkStart w:id="115" w:name="_Toc453322912"/>
      <w:r w:rsidRPr="00CF2837">
        <w:rPr>
          <w:rStyle w:val="CharSectno"/>
        </w:rPr>
        <w:t>35</w:t>
      </w:r>
      <w:r w:rsidRPr="00CF2837">
        <w:t xml:space="preserve">  Liable entities</w:t>
      </w:r>
      <w:bookmarkEnd w:id="115"/>
    </w:p>
    <w:p w:rsidR="00025CDD" w:rsidRPr="00CF2837" w:rsidRDefault="00025CDD">
      <w:pPr>
        <w:pStyle w:val="subsection"/>
      </w:pPr>
      <w:r w:rsidRPr="00CF2837">
        <w:tab/>
      </w:r>
      <w:r w:rsidRPr="00CF2837">
        <w:tab/>
        <w:t xml:space="preserve">A person who, during a year, makes a relevant acquisition of electricity is called a </w:t>
      </w:r>
      <w:r w:rsidRPr="00CF2837">
        <w:rPr>
          <w:b/>
          <w:i/>
        </w:rPr>
        <w:t>liable entity</w:t>
      </w:r>
      <w:r w:rsidRPr="00CF2837">
        <w:t>.</w:t>
      </w:r>
    </w:p>
    <w:p w:rsidR="00025CDD" w:rsidRPr="00CF2837" w:rsidRDefault="00025CDD">
      <w:pPr>
        <w:pStyle w:val="notetext"/>
      </w:pPr>
      <w:r w:rsidRPr="00CF2837">
        <w:t>Note:</w:t>
      </w:r>
      <w:r w:rsidRPr="00CF2837">
        <w:tab/>
      </w:r>
      <w:r w:rsidRPr="00CF2837">
        <w:rPr>
          <w:b/>
          <w:i/>
        </w:rPr>
        <w:t>Relevant acquisition</w:t>
      </w:r>
      <w:r w:rsidRPr="00CF2837">
        <w:t xml:space="preserve"> is defined in section</w:t>
      </w:r>
      <w:r w:rsidR="00CF2837">
        <w:t> </w:t>
      </w:r>
      <w:r w:rsidRPr="00CF2837">
        <w:t>31.</w:t>
      </w:r>
    </w:p>
    <w:p w:rsidR="00902406" w:rsidRPr="00CF2837" w:rsidRDefault="00062D7C" w:rsidP="00902406">
      <w:pPr>
        <w:pStyle w:val="ActHead4"/>
      </w:pPr>
      <w:bookmarkStart w:id="116" w:name="_Toc453322913"/>
      <w:r w:rsidRPr="00CF2837">
        <w:rPr>
          <w:rStyle w:val="CharSubdNo"/>
        </w:rPr>
        <w:t>Subdivision </w:t>
      </w:r>
      <w:r w:rsidR="00902406" w:rsidRPr="00CF2837">
        <w:rPr>
          <w:rStyle w:val="CharSubdNo"/>
        </w:rPr>
        <w:t>B</w:t>
      </w:r>
      <w:r w:rsidR="00902406" w:rsidRPr="00CF2837">
        <w:t>—</w:t>
      </w:r>
      <w:r w:rsidR="00902406" w:rsidRPr="00CF2837">
        <w:rPr>
          <w:rStyle w:val="CharSubdText"/>
        </w:rPr>
        <w:t>Large</w:t>
      </w:r>
      <w:r w:rsidR="00CF2837" w:rsidRPr="00CF2837">
        <w:rPr>
          <w:rStyle w:val="CharSubdText"/>
        </w:rPr>
        <w:noBreakHyphen/>
      </w:r>
      <w:r w:rsidR="00902406" w:rsidRPr="00CF2837">
        <w:rPr>
          <w:rStyle w:val="CharSubdText"/>
        </w:rPr>
        <w:t>scale generation shortfall charge</w:t>
      </w:r>
      <w:bookmarkEnd w:id="116"/>
    </w:p>
    <w:p w:rsidR="00902406" w:rsidRPr="00CF2837" w:rsidRDefault="00902406" w:rsidP="00902406">
      <w:pPr>
        <w:pStyle w:val="ActHead5"/>
      </w:pPr>
      <w:bookmarkStart w:id="117" w:name="_Toc453322914"/>
      <w:r w:rsidRPr="00CF2837">
        <w:rPr>
          <w:rStyle w:val="CharSectno"/>
        </w:rPr>
        <w:t>36</w:t>
      </w:r>
      <w:r w:rsidRPr="00CF2837">
        <w:t xml:space="preserve">  Large</w:t>
      </w:r>
      <w:r w:rsidR="00CF2837">
        <w:noBreakHyphen/>
      </w:r>
      <w:r w:rsidRPr="00CF2837">
        <w:t>scale generation shortfall charge payable by liable entity</w:t>
      </w:r>
      <w:bookmarkEnd w:id="117"/>
    </w:p>
    <w:p w:rsidR="00902406" w:rsidRPr="00CF2837" w:rsidRDefault="00902406" w:rsidP="00902406">
      <w:pPr>
        <w:pStyle w:val="subsection"/>
      </w:pPr>
      <w:r w:rsidRPr="00CF2837">
        <w:tab/>
        <w:t>(1)</w:t>
      </w:r>
      <w:r w:rsidRPr="00CF2837">
        <w:tab/>
        <w:t xml:space="preserve">Subject to </w:t>
      </w:r>
      <w:r w:rsidR="00CF2837">
        <w:t>subsection (</w:t>
      </w:r>
      <w:r w:rsidRPr="00CF2837">
        <w:t>2), if a liable entity has a large</w:t>
      </w:r>
      <w:r w:rsidR="00CF2837">
        <w:noBreakHyphen/>
      </w:r>
      <w:r w:rsidRPr="00CF2837">
        <w:t xml:space="preserve">scale generation shortfall for a year, </w:t>
      </w:r>
      <w:r w:rsidRPr="00CF2837">
        <w:rPr>
          <w:b/>
          <w:i/>
        </w:rPr>
        <w:t>large</w:t>
      </w:r>
      <w:r w:rsidR="00CF2837">
        <w:rPr>
          <w:b/>
          <w:i/>
        </w:rPr>
        <w:noBreakHyphen/>
      </w:r>
      <w:r w:rsidRPr="00CF2837">
        <w:rPr>
          <w:b/>
          <w:i/>
        </w:rPr>
        <w:t>scale generation shortfall charge</w:t>
      </w:r>
      <w:r w:rsidRPr="00CF2837">
        <w:t xml:space="preserve"> is payable in respect of the shortfall.</w:t>
      </w:r>
    </w:p>
    <w:p w:rsidR="00902406" w:rsidRPr="00CF2837" w:rsidRDefault="00902406" w:rsidP="00902406">
      <w:pPr>
        <w:pStyle w:val="subsection"/>
      </w:pPr>
      <w:r w:rsidRPr="00CF2837">
        <w:tab/>
        <w:t>(2)</w:t>
      </w:r>
      <w:r w:rsidRPr="00CF2837">
        <w:tab/>
        <w:t>No large</w:t>
      </w:r>
      <w:r w:rsidR="00CF2837">
        <w:noBreakHyphen/>
      </w:r>
      <w:r w:rsidRPr="00CF2837">
        <w:t>scale generation shortfall charge is payable by a liable entity for a year if its large</w:t>
      </w:r>
      <w:r w:rsidR="00CF2837">
        <w:noBreakHyphen/>
      </w:r>
      <w:r w:rsidRPr="00CF2837">
        <w:t>scale generation shortfall for the year is less than 10% of the liable entity’s required large</w:t>
      </w:r>
      <w:r w:rsidR="00CF2837">
        <w:noBreakHyphen/>
      </w:r>
      <w:r w:rsidRPr="00CF2837">
        <w:t>scale renewable energy for the year. However, the large</w:t>
      </w:r>
      <w:r w:rsidR="00CF2837">
        <w:noBreakHyphen/>
      </w:r>
      <w:r w:rsidRPr="00CF2837">
        <w:t xml:space="preserve">scale generation shortfall becomes a </w:t>
      </w:r>
      <w:r w:rsidRPr="00CF2837">
        <w:rPr>
          <w:b/>
          <w:i/>
        </w:rPr>
        <w:t>carried forward shortfall</w:t>
      </w:r>
      <w:r w:rsidRPr="00CF2837">
        <w:t xml:space="preserve"> for the year.</w:t>
      </w:r>
    </w:p>
    <w:p w:rsidR="00902406" w:rsidRPr="00CF2837" w:rsidRDefault="00902406" w:rsidP="00902406">
      <w:pPr>
        <w:pStyle w:val="subsection"/>
      </w:pPr>
      <w:r w:rsidRPr="00CF2837">
        <w:tab/>
        <w:t>(3)</w:t>
      </w:r>
      <w:r w:rsidRPr="00CF2837">
        <w:tab/>
        <w:t>Large</w:t>
      </w:r>
      <w:r w:rsidR="00CF2837">
        <w:noBreakHyphen/>
      </w:r>
      <w:r w:rsidRPr="00CF2837">
        <w:t>scale generation shortfall charge imposed in respect of a liable entity’s large</w:t>
      </w:r>
      <w:r w:rsidR="00CF2837">
        <w:noBreakHyphen/>
      </w:r>
      <w:r w:rsidRPr="00CF2837">
        <w:t>scale generation shortfall for a year is payable by the liable entity.</w:t>
      </w:r>
    </w:p>
    <w:p w:rsidR="00902406" w:rsidRPr="00CF2837" w:rsidRDefault="00902406" w:rsidP="00902406">
      <w:pPr>
        <w:pStyle w:val="notetext"/>
      </w:pPr>
      <w:r w:rsidRPr="00CF2837">
        <w:t>Note:</w:t>
      </w:r>
      <w:r w:rsidRPr="00CF2837">
        <w:tab/>
        <w:t>Large</w:t>
      </w:r>
      <w:r w:rsidR="00CF2837">
        <w:noBreakHyphen/>
      </w:r>
      <w:r w:rsidRPr="00CF2837">
        <w:t xml:space="preserve">scale generation shortfall charge is imposed by the </w:t>
      </w:r>
      <w:r w:rsidRPr="00CF2837">
        <w:rPr>
          <w:i/>
        </w:rPr>
        <w:t>Renewable Energy (Electricity) (Large</w:t>
      </w:r>
      <w:r w:rsidR="00CF2837">
        <w:rPr>
          <w:i/>
        </w:rPr>
        <w:noBreakHyphen/>
      </w:r>
      <w:r w:rsidRPr="00CF2837">
        <w:rPr>
          <w:i/>
        </w:rPr>
        <w:t>scale Generation Shortfall Charge) Act 2000</w:t>
      </w:r>
      <w:r w:rsidRPr="00CF2837">
        <w:t>.</w:t>
      </w:r>
    </w:p>
    <w:p w:rsidR="00902406" w:rsidRPr="00CF2837" w:rsidRDefault="00902406" w:rsidP="00902406">
      <w:pPr>
        <w:pStyle w:val="ActHead5"/>
      </w:pPr>
      <w:bookmarkStart w:id="118" w:name="_Toc453322915"/>
      <w:r w:rsidRPr="00CF2837">
        <w:rPr>
          <w:rStyle w:val="CharSectno"/>
        </w:rPr>
        <w:t>37</w:t>
      </w:r>
      <w:r w:rsidRPr="00CF2837">
        <w:t xml:space="preserve">  Amount of charge</w:t>
      </w:r>
      <w:bookmarkEnd w:id="118"/>
    </w:p>
    <w:p w:rsidR="00902406" w:rsidRPr="00CF2837" w:rsidRDefault="00902406" w:rsidP="00902406">
      <w:pPr>
        <w:pStyle w:val="subsection"/>
      </w:pPr>
      <w:r w:rsidRPr="00CF2837">
        <w:tab/>
      </w:r>
      <w:r w:rsidRPr="00CF2837">
        <w:tab/>
        <w:t>The amount of large</w:t>
      </w:r>
      <w:r w:rsidR="00CF2837">
        <w:noBreakHyphen/>
      </w:r>
      <w:r w:rsidRPr="00CF2837">
        <w:t>scale generation shortfall charge payable by a liable entity is worked out using the formula:</w:t>
      </w:r>
    </w:p>
    <w:p w:rsidR="00902406" w:rsidRPr="00CF2837" w:rsidRDefault="00EF5ACA" w:rsidP="00EF5ACA">
      <w:pPr>
        <w:pStyle w:val="subsection"/>
        <w:spacing w:before="120" w:after="120"/>
      </w:pPr>
      <w:r w:rsidRPr="00CF2837">
        <w:tab/>
      </w:r>
      <w:r w:rsidRPr="00CF2837">
        <w:tab/>
      </w:r>
      <w:r w:rsidR="00B3419F" w:rsidRPr="00CF2837">
        <w:rPr>
          <w:noProof/>
        </w:rPr>
        <w:drawing>
          <wp:inline distT="0" distB="0" distL="0" distR="0" wp14:anchorId="7B0C2078" wp14:editId="1B469C53">
            <wp:extent cx="2581275"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81275" cy="266700"/>
                    </a:xfrm>
                    <a:prstGeom prst="rect">
                      <a:avLst/>
                    </a:prstGeom>
                    <a:noFill/>
                    <a:ln>
                      <a:noFill/>
                    </a:ln>
                  </pic:spPr>
                </pic:pic>
              </a:graphicData>
            </a:graphic>
          </wp:inline>
        </w:drawing>
      </w:r>
    </w:p>
    <w:p w:rsidR="00902406" w:rsidRPr="00CF2837" w:rsidRDefault="00902406" w:rsidP="00902406">
      <w:pPr>
        <w:pStyle w:val="subsection2"/>
      </w:pPr>
      <w:r w:rsidRPr="00CF2837">
        <w:lastRenderedPageBreak/>
        <w:t>where:</w:t>
      </w:r>
    </w:p>
    <w:p w:rsidR="00902406" w:rsidRPr="00CF2837" w:rsidRDefault="00902406" w:rsidP="00902406">
      <w:pPr>
        <w:pStyle w:val="Definition"/>
      </w:pPr>
      <w:r w:rsidRPr="00CF2837">
        <w:rPr>
          <w:b/>
          <w:i/>
        </w:rPr>
        <w:t>rate of charge</w:t>
      </w:r>
      <w:r w:rsidRPr="00CF2837">
        <w:t xml:space="preserve"> is the rate of charge as specified in section</w:t>
      </w:r>
      <w:r w:rsidR="00CF2837">
        <w:t> </w:t>
      </w:r>
      <w:r w:rsidRPr="00CF2837">
        <w:t xml:space="preserve">6 of the </w:t>
      </w:r>
      <w:r w:rsidRPr="00CF2837">
        <w:rPr>
          <w:i/>
        </w:rPr>
        <w:t>Renewable Energy (Electricity) (Large</w:t>
      </w:r>
      <w:r w:rsidR="00CF2837">
        <w:rPr>
          <w:i/>
        </w:rPr>
        <w:noBreakHyphen/>
      </w:r>
      <w:r w:rsidRPr="00CF2837">
        <w:rPr>
          <w:i/>
        </w:rPr>
        <w:t>scale Generation Shortfall Charge) Act 2000</w:t>
      </w:r>
      <w:r w:rsidRPr="00CF2837">
        <w:t>.</w:t>
      </w:r>
    </w:p>
    <w:p w:rsidR="00902406" w:rsidRPr="00CF2837" w:rsidRDefault="00902406" w:rsidP="00902406">
      <w:pPr>
        <w:pStyle w:val="ActHead5"/>
      </w:pPr>
      <w:bookmarkStart w:id="119" w:name="_Toc453322916"/>
      <w:r w:rsidRPr="00CF2837">
        <w:rPr>
          <w:rStyle w:val="CharSectno"/>
        </w:rPr>
        <w:t>38</w:t>
      </w:r>
      <w:r w:rsidRPr="00CF2837">
        <w:t xml:space="preserve">  Determination of large</w:t>
      </w:r>
      <w:r w:rsidR="00CF2837">
        <w:noBreakHyphen/>
      </w:r>
      <w:r w:rsidRPr="00CF2837">
        <w:t>scale generation shortfall</w:t>
      </w:r>
      <w:bookmarkEnd w:id="119"/>
    </w:p>
    <w:p w:rsidR="00902406" w:rsidRPr="00CF2837" w:rsidRDefault="00902406" w:rsidP="00902406">
      <w:pPr>
        <w:pStyle w:val="subsection"/>
        <w:keepNext/>
      </w:pPr>
      <w:r w:rsidRPr="00CF2837">
        <w:tab/>
      </w:r>
      <w:r w:rsidRPr="00CF2837">
        <w:tab/>
        <w:t>The following method statement shows how to work out a liable entity’s</w:t>
      </w:r>
      <w:r w:rsidRPr="00CF2837">
        <w:rPr>
          <w:b/>
          <w:i/>
        </w:rPr>
        <w:t xml:space="preserve"> large</w:t>
      </w:r>
      <w:r w:rsidR="00CF2837">
        <w:rPr>
          <w:b/>
          <w:i/>
        </w:rPr>
        <w:noBreakHyphen/>
      </w:r>
      <w:r w:rsidRPr="00CF2837">
        <w:rPr>
          <w:b/>
          <w:i/>
        </w:rPr>
        <w:t>scale generation shortfall</w:t>
      </w:r>
      <w:r w:rsidRPr="00CF2837">
        <w:t xml:space="preserve"> for a year:</w:t>
      </w:r>
    </w:p>
    <w:p w:rsidR="00902406" w:rsidRPr="00CF2837" w:rsidRDefault="00902406" w:rsidP="00902406">
      <w:pPr>
        <w:pStyle w:val="BoxHeadItalic"/>
      </w:pPr>
      <w:r w:rsidRPr="00CF2837">
        <w:t>Method statement</w:t>
      </w:r>
    </w:p>
    <w:p w:rsidR="00902406" w:rsidRPr="00CF2837" w:rsidRDefault="00902406" w:rsidP="00902406">
      <w:pPr>
        <w:pStyle w:val="BoxStep"/>
      </w:pPr>
      <w:r w:rsidRPr="00CF2837">
        <w:t>Step 1.</w:t>
      </w:r>
      <w:r w:rsidRPr="00CF2837">
        <w:tab/>
        <w:t>Work out the total amount, in MWh, of electricity acquired by the liable entity during the year under relevant acquisitions.</w:t>
      </w:r>
    </w:p>
    <w:p w:rsidR="00902406" w:rsidRPr="00CF2837" w:rsidRDefault="00902406" w:rsidP="00902406">
      <w:pPr>
        <w:pStyle w:val="BoxStep"/>
      </w:pPr>
      <w:r w:rsidRPr="00CF2837">
        <w:t>Step 2.</w:t>
      </w:r>
      <w:r w:rsidRPr="00CF2837">
        <w:tab/>
        <w:t>Subtract from the total electricity acquired the amount of the liable entity’s exemption for the year.</w:t>
      </w:r>
    </w:p>
    <w:p w:rsidR="00902406" w:rsidRPr="00CF2837" w:rsidRDefault="00902406" w:rsidP="00902406">
      <w:pPr>
        <w:pStyle w:val="BoxStep"/>
      </w:pPr>
      <w:r w:rsidRPr="00CF2837">
        <w:t>Step 3.</w:t>
      </w:r>
      <w:r w:rsidRPr="00CF2837">
        <w:tab/>
        <w:t>Multiply the result of step 2</w:t>
      </w:r>
      <w:r w:rsidRPr="00CF2837" w:rsidDel="00A66A2C">
        <w:t xml:space="preserve"> </w:t>
      </w:r>
      <w:r w:rsidRPr="00CF2837">
        <w:t xml:space="preserve">by the renewable power percentage for the year and round the result to the nearest MWh (rounding 0.5 upwards). Add to the result any carried forward shortfall from the previous year or subtract any carried forward surplus for the previous year. The result is the liable entity’s </w:t>
      </w:r>
      <w:r w:rsidRPr="00CF2837">
        <w:rPr>
          <w:b/>
          <w:i/>
        </w:rPr>
        <w:t>required large</w:t>
      </w:r>
      <w:r w:rsidR="00CF2837">
        <w:rPr>
          <w:b/>
          <w:i/>
        </w:rPr>
        <w:noBreakHyphen/>
      </w:r>
      <w:r w:rsidRPr="00CF2837">
        <w:rPr>
          <w:b/>
          <w:i/>
        </w:rPr>
        <w:t>scale renewable energy</w:t>
      </w:r>
      <w:r w:rsidRPr="00CF2837">
        <w:t xml:space="preserve"> for the year.</w:t>
      </w:r>
    </w:p>
    <w:p w:rsidR="00902406" w:rsidRPr="00CF2837" w:rsidRDefault="00902406" w:rsidP="00902406">
      <w:pPr>
        <w:pStyle w:val="BoxStep"/>
      </w:pPr>
      <w:r w:rsidRPr="00CF2837">
        <w:t>Step 4.</w:t>
      </w:r>
      <w:r w:rsidRPr="00CF2837">
        <w:tab/>
        <w:t>Subtract the total value, in MWh, of large</w:t>
      </w:r>
      <w:r w:rsidR="00CF2837">
        <w:noBreakHyphen/>
      </w:r>
      <w:r w:rsidRPr="00CF2837">
        <w:t xml:space="preserve">scale generation certificates surrendered for that year, under </w:t>
      </w:r>
      <w:r w:rsidR="00062D7C" w:rsidRPr="00CF2837">
        <w:t>Subdivision </w:t>
      </w:r>
      <w:r w:rsidRPr="00CF2837">
        <w:t>A of Division</w:t>
      </w:r>
      <w:r w:rsidR="00CF2837">
        <w:t> </w:t>
      </w:r>
      <w:r w:rsidRPr="00CF2837">
        <w:t>1 of Part</w:t>
      </w:r>
      <w:r w:rsidR="00CF2837">
        <w:t> </w:t>
      </w:r>
      <w:r w:rsidRPr="00CF2837">
        <w:t>5, by the liable entity from the required large</w:t>
      </w:r>
      <w:r w:rsidR="00CF2837">
        <w:noBreakHyphen/>
      </w:r>
      <w:r w:rsidRPr="00CF2837">
        <w:t>scale renewable energy for the year.</w:t>
      </w:r>
    </w:p>
    <w:p w:rsidR="00902406" w:rsidRPr="00CF2837" w:rsidRDefault="00902406" w:rsidP="00902406">
      <w:pPr>
        <w:pStyle w:val="BoxStep"/>
      </w:pPr>
      <w:r w:rsidRPr="00CF2837">
        <w:t>Result:</w:t>
      </w:r>
      <w:r w:rsidRPr="00CF2837">
        <w:rPr>
          <w:i/>
        </w:rPr>
        <w:tab/>
      </w:r>
      <w:r w:rsidRPr="00CF2837">
        <w:t>If the result is greater than zero, the liable entity has a large</w:t>
      </w:r>
      <w:r w:rsidR="00CF2837">
        <w:noBreakHyphen/>
      </w:r>
      <w:r w:rsidRPr="00CF2837">
        <w:t>scale generation shortfall for the year equal to the result.</w:t>
      </w:r>
    </w:p>
    <w:p w:rsidR="00902406" w:rsidRPr="00CF2837" w:rsidRDefault="00902406" w:rsidP="00902406">
      <w:pPr>
        <w:pStyle w:val="BoxStep"/>
      </w:pPr>
      <w:r w:rsidRPr="00CF2837">
        <w:lastRenderedPageBreak/>
        <w:tab/>
        <w:t>If the result is zero, the liable entity does not have a large</w:t>
      </w:r>
      <w:r w:rsidR="00CF2837">
        <w:noBreakHyphen/>
      </w:r>
      <w:r w:rsidRPr="00CF2837">
        <w:t>scale generation shortfall for the year.</w:t>
      </w:r>
    </w:p>
    <w:p w:rsidR="00902406" w:rsidRPr="00CF2837" w:rsidRDefault="00902406" w:rsidP="00902406">
      <w:pPr>
        <w:pStyle w:val="BoxStep"/>
      </w:pPr>
      <w:r w:rsidRPr="00CF2837">
        <w:tab/>
        <w:t xml:space="preserve">If the result is less than zero, the liable entity has a </w:t>
      </w:r>
      <w:r w:rsidRPr="00CF2837">
        <w:rPr>
          <w:b/>
          <w:i/>
        </w:rPr>
        <w:t>carried forward surplus</w:t>
      </w:r>
      <w:r w:rsidRPr="00CF2837">
        <w:t xml:space="preserve"> for the year equal to the result (expressed as a positive).</w:t>
      </w:r>
    </w:p>
    <w:p w:rsidR="00902406" w:rsidRPr="00CF2837" w:rsidRDefault="00062D7C" w:rsidP="00902406">
      <w:pPr>
        <w:pStyle w:val="ActHead4"/>
      </w:pPr>
      <w:bookmarkStart w:id="120" w:name="_Toc453322917"/>
      <w:r w:rsidRPr="00CF2837">
        <w:rPr>
          <w:rStyle w:val="CharSubdNo"/>
        </w:rPr>
        <w:t>Subdivision </w:t>
      </w:r>
      <w:r w:rsidR="00902406" w:rsidRPr="00CF2837">
        <w:rPr>
          <w:rStyle w:val="CharSubdNo"/>
        </w:rPr>
        <w:t>C</w:t>
      </w:r>
      <w:r w:rsidR="00902406" w:rsidRPr="00CF2837">
        <w:t>—</w:t>
      </w:r>
      <w:r w:rsidR="00902406" w:rsidRPr="00CF2837">
        <w:rPr>
          <w:rStyle w:val="CharSubdText"/>
        </w:rPr>
        <w:t>Small</w:t>
      </w:r>
      <w:r w:rsidR="00CF2837" w:rsidRPr="00CF2837">
        <w:rPr>
          <w:rStyle w:val="CharSubdText"/>
        </w:rPr>
        <w:noBreakHyphen/>
      </w:r>
      <w:r w:rsidR="00902406" w:rsidRPr="00CF2837">
        <w:rPr>
          <w:rStyle w:val="CharSubdText"/>
        </w:rPr>
        <w:t>scale technology shortfall charge</w:t>
      </w:r>
      <w:bookmarkEnd w:id="120"/>
    </w:p>
    <w:p w:rsidR="00902406" w:rsidRPr="00CF2837" w:rsidRDefault="00902406" w:rsidP="00902406">
      <w:pPr>
        <w:pStyle w:val="ActHead5"/>
      </w:pPr>
      <w:bookmarkStart w:id="121" w:name="_Toc453322918"/>
      <w:r w:rsidRPr="00CF2837">
        <w:rPr>
          <w:rStyle w:val="CharSectno"/>
        </w:rPr>
        <w:t>38AA</w:t>
      </w:r>
      <w:r w:rsidRPr="00CF2837">
        <w:t xml:space="preserve">  Interpretive provisions relating to liability for small</w:t>
      </w:r>
      <w:r w:rsidR="00CF2837">
        <w:noBreakHyphen/>
      </w:r>
      <w:r w:rsidRPr="00CF2837">
        <w:t>scale technology shortfall charge etc.</w:t>
      </w:r>
      <w:bookmarkEnd w:id="121"/>
    </w:p>
    <w:p w:rsidR="00902406" w:rsidRPr="00CF2837" w:rsidRDefault="00902406" w:rsidP="00902406">
      <w:pPr>
        <w:pStyle w:val="subsection"/>
      </w:pPr>
      <w:r w:rsidRPr="00CF2837">
        <w:tab/>
        <w:t>(1)</w:t>
      </w:r>
      <w:r w:rsidRPr="00CF2837">
        <w:tab/>
        <w:t>This section defines expressions that are used in provisions that deal with the determination of a liable entity’s liability to small</w:t>
      </w:r>
      <w:r w:rsidR="00CF2837">
        <w:noBreakHyphen/>
      </w:r>
      <w:r w:rsidRPr="00CF2837">
        <w:t xml:space="preserve">scale technology shortfall charge for a year (the </w:t>
      </w:r>
      <w:r w:rsidRPr="00CF2837">
        <w:rPr>
          <w:b/>
          <w:i/>
        </w:rPr>
        <w:t>assessment year</w:t>
      </w:r>
      <w:r w:rsidRPr="00CF2837">
        <w:t>), and related matters.</w:t>
      </w:r>
    </w:p>
    <w:p w:rsidR="00902406" w:rsidRPr="00CF2837" w:rsidRDefault="00902406" w:rsidP="00902406">
      <w:pPr>
        <w:pStyle w:val="SubsectionHead"/>
      </w:pPr>
      <w:r w:rsidRPr="00CF2837">
        <w:t>Assessment year’s reduced acquisitions</w:t>
      </w:r>
    </w:p>
    <w:p w:rsidR="00902406" w:rsidRPr="00CF2837" w:rsidRDefault="00902406" w:rsidP="00902406">
      <w:pPr>
        <w:pStyle w:val="subsection"/>
      </w:pPr>
      <w:r w:rsidRPr="00CF2837">
        <w:tab/>
        <w:t>(2)</w:t>
      </w:r>
      <w:r w:rsidRPr="00CF2837">
        <w:tab/>
        <w:t xml:space="preserve">The </w:t>
      </w:r>
      <w:r w:rsidRPr="00CF2837">
        <w:rPr>
          <w:b/>
          <w:i/>
        </w:rPr>
        <w:t>assessment year’s reduced acquisitions</w:t>
      </w:r>
      <w:r w:rsidRPr="00CF2837">
        <w:t xml:space="preserve"> is the amount worked out by subtracting the amount of the liable entity’s exemption (if any) for the assessment year from the total amount, in MWh, of electricity acquired during the assessment year by the liable entity under relevant acquisitions.</w:t>
      </w:r>
    </w:p>
    <w:p w:rsidR="00902406" w:rsidRPr="00CF2837" w:rsidRDefault="00902406" w:rsidP="00902406">
      <w:pPr>
        <w:pStyle w:val="SubsectionHead"/>
      </w:pPr>
      <w:r w:rsidRPr="00CF2837">
        <w:t>Previous year’s reduced acquisitions</w:t>
      </w:r>
    </w:p>
    <w:p w:rsidR="00902406" w:rsidRPr="00CF2837" w:rsidRDefault="00902406" w:rsidP="00902406">
      <w:pPr>
        <w:pStyle w:val="subsection"/>
      </w:pPr>
      <w:r w:rsidRPr="00CF2837">
        <w:tab/>
        <w:t>(3)</w:t>
      </w:r>
      <w:r w:rsidRPr="00CF2837">
        <w:tab/>
        <w:t xml:space="preserve">The </w:t>
      </w:r>
      <w:r w:rsidRPr="00CF2837">
        <w:rPr>
          <w:b/>
          <w:i/>
        </w:rPr>
        <w:t>previous year’s reduced acquisitions</w:t>
      </w:r>
      <w:r w:rsidRPr="00CF2837">
        <w:t xml:space="preserve"> is the amount worked out by subtracting the amount of the liable entity’s exemption (if any) for the previous year from the amount, in MWh, of electricity acquired by the liable entity during the previous year under relevant acquisitions.</w:t>
      </w:r>
    </w:p>
    <w:p w:rsidR="00902406" w:rsidRPr="00CF2837" w:rsidRDefault="00902406" w:rsidP="00902406">
      <w:pPr>
        <w:pStyle w:val="subsection"/>
      </w:pPr>
      <w:r w:rsidRPr="00CF2837">
        <w:tab/>
        <w:t>(4)</w:t>
      </w:r>
      <w:r w:rsidRPr="00CF2837">
        <w:tab/>
        <w:t xml:space="preserve">For the purpose of </w:t>
      </w:r>
      <w:r w:rsidR="00CF2837">
        <w:t>subsection (</w:t>
      </w:r>
      <w:r w:rsidRPr="00CF2837">
        <w:t>3):</w:t>
      </w:r>
    </w:p>
    <w:p w:rsidR="00902406" w:rsidRPr="00CF2837" w:rsidRDefault="00902406" w:rsidP="00902406">
      <w:pPr>
        <w:pStyle w:val="paragraph"/>
      </w:pPr>
      <w:r w:rsidRPr="00CF2837">
        <w:tab/>
        <w:t>(a)</w:t>
      </w:r>
      <w:r w:rsidRPr="00CF2837">
        <w:tab/>
        <w:t xml:space="preserve">the amount, in MWh, of electricity acquired during the previous year by the liable entity under relevant acquisitions is taken to be the amount stated as having been so acquired in the liable entity’s energy acquisition statement for the </w:t>
      </w:r>
      <w:r w:rsidRPr="00CF2837">
        <w:lastRenderedPageBreak/>
        <w:t>previous year (taking account of any amendments to that statement that were made before 1</w:t>
      </w:r>
      <w:r w:rsidR="00CF2837">
        <w:t> </w:t>
      </w:r>
      <w:r w:rsidRPr="00CF2837">
        <w:t>April in the assessment year); and</w:t>
      </w:r>
    </w:p>
    <w:p w:rsidR="00902406" w:rsidRPr="00CF2837" w:rsidRDefault="00902406" w:rsidP="00902406">
      <w:pPr>
        <w:pStyle w:val="paragraph"/>
      </w:pPr>
      <w:r w:rsidRPr="00CF2837">
        <w:tab/>
        <w:t>(b)</w:t>
      </w:r>
      <w:r w:rsidRPr="00CF2837">
        <w:tab/>
        <w:t>the amount of the liable entity’s exemption for the previous year is taken to be the total amount of exemption claimed in the liable entity’s energy acquisition statement for the previous year (taking account of any amendments to that statement that were made before 1</w:t>
      </w:r>
      <w:r w:rsidR="00CF2837">
        <w:t> </w:t>
      </w:r>
      <w:r w:rsidRPr="00CF2837">
        <w:t>April in the assessment year); and</w:t>
      </w:r>
    </w:p>
    <w:p w:rsidR="00902406" w:rsidRPr="00CF2837" w:rsidRDefault="00902406" w:rsidP="00DC442C">
      <w:pPr>
        <w:pStyle w:val="paragraph"/>
        <w:keepNext/>
        <w:keepLines/>
      </w:pPr>
      <w:r w:rsidRPr="00CF2837">
        <w:tab/>
        <w:t>(c)</w:t>
      </w:r>
      <w:r w:rsidRPr="00CF2837">
        <w:tab/>
        <w:t>if, for any reason, the liable entity has not lodged an energy acquisition statement for the previous year before 1</w:t>
      </w:r>
      <w:r w:rsidR="00CF2837">
        <w:t> </w:t>
      </w:r>
      <w:r w:rsidRPr="00CF2837">
        <w:t>April in the assessment year, the liable entity is taken not to have any previous year’s reduced acquisitions.</w:t>
      </w:r>
    </w:p>
    <w:p w:rsidR="00902406" w:rsidRPr="00CF2837" w:rsidRDefault="00902406" w:rsidP="00902406">
      <w:pPr>
        <w:pStyle w:val="notetext"/>
      </w:pPr>
      <w:r w:rsidRPr="00CF2837">
        <w:t>Note:</w:t>
      </w:r>
      <w:r w:rsidRPr="00CF2837">
        <w:tab/>
        <w:t xml:space="preserve">If </w:t>
      </w:r>
      <w:r w:rsidR="00CF2837">
        <w:t>paragraph (</w:t>
      </w:r>
      <w:r w:rsidRPr="00CF2837">
        <w:t>4)(c) applies, the liable entity may make an application under section</w:t>
      </w:r>
      <w:r w:rsidR="00CF2837">
        <w:t> </w:t>
      </w:r>
      <w:r w:rsidRPr="00CF2837">
        <w:t>38AG to have an amount apply as if it were the previous year’s reduced acquisitions. If the entity does not do so, the default rule in section</w:t>
      </w:r>
      <w:r w:rsidR="00CF2837">
        <w:t> </w:t>
      </w:r>
      <w:r w:rsidRPr="00CF2837">
        <w:t>38AH will apply.</w:t>
      </w:r>
    </w:p>
    <w:p w:rsidR="00902406" w:rsidRPr="00CF2837" w:rsidRDefault="00902406" w:rsidP="00902406">
      <w:pPr>
        <w:pStyle w:val="SubsectionHead"/>
      </w:pPr>
      <w:r w:rsidRPr="00CF2837">
        <w:t>The quarters of a year</w:t>
      </w:r>
    </w:p>
    <w:p w:rsidR="00902406" w:rsidRPr="00CF2837" w:rsidRDefault="00902406" w:rsidP="00902406">
      <w:pPr>
        <w:pStyle w:val="subsection"/>
      </w:pPr>
      <w:r w:rsidRPr="00CF2837">
        <w:tab/>
        <w:t>(5)</w:t>
      </w:r>
      <w:r w:rsidRPr="00CF2837">
        <w:tab/>
        <w:t xml:space="preserve">Each year consists of </w:t>
      </w:r>
      <w:r w:rsidRPr="00CF2837">
        <w:rPr>
          <w:b/>
          <w:i/>
        </w:rPr>
        <w:t>quarters</w:t>
      </w:r>
      <w:r w:rsidRPr="00CF2837">
        <w:t xml:space="preserve"> as follows:</w:t>
      </w:r>
    </w:p>
    <w:p w:rsidR="00902406" w:rsidRPr="00CF2837" w:rsidRDefault="00902406" w:rsidP="00902406">
      <w:pPr>
        <w:pStyle w:val="paragraph"/>
      </w:pPr>
      <w:r w:rsidRPr="00CF2837">
        <w:tab/>
        <w:t>(a)</w:t>
      </w:r>
      <w:r w:rsidRPr="00CF2837">
        <w:tab/>
        <w:t xml:space="preserve">January, February and March in the year (the </w:t>
      </w:r>
      <w:r w:rsidRPr="00CF2837">
        <w:rPr>
          <w:b/>
          <w:i/>
        </w:rPr>
        <w:t>first quarter</w:t>
      </w:r>
      <w:r w:rsidRPr="00CF2837">
        <w:t>);</w:t>
      </w:r>
    </w:p>
    <w:p w:rsidR="00902406" w:rsidRPr="00CF2837" w:rsidRDefault="00902406" w:rsidP="00902406">
      <w:pPr>
        <w:pStyle w:val="paragraph"/>
      </w:pPr>
      <w:r w:rsidRPr="00CF2837">
        <w:tab/>
        <w:t>(b)</w:t>
      </w:r>
      <w:r w:rsidRPr="00CF2837">
        <w:tab/>
        <w:t xml:space="preserve">April, May and June in the year (the </w:t>
      </w:r>
      <w:r w:rsidRPr="00CF2837">
        <w:rPr>
          <w:b/>
          <w:i/>
        </w:rPr>
        <w:t>second quarter</w:t>
      </w:r>
      <w:r w:rsidRPr="00CF2837">
        <w:t>);</w:t>
      </w:r>
    </w:p>
    <w:p w:rsidR="00902406" w:rsidRPr="00CF2837" w:rsidRDefault="00902406" w:rsidP="00902406">
      <w:pPr>
        <w:pStyle w:val="paragraph"/>
      </w:pPr>
      <w:r w:rsidRPr="00CF2837">
        <w:tab/>
        <w:t>(c)</w:t>
      </w:r>
      <w:r w:rsidRPr="00CF2837">
        <w:tab/>
        <w:t xml:space="preserve">July, August and September in the year (the </w:t>
      </w:r>
      <w:r w:rsidRPr="00CF2837">
        <w:rPr>
          <w:b/>
          <w:i/>
        </w:rPr>
        <w:t>third quarter</w:t>
      </w:r>
      <w:r w:rsidRPr="00CF2837">
        <w:t>);</w:t>
      </w:r>
    </w:p>
    <w:p w:rsidR="00902406" w:rsidRPr="00CF2837" w:rsidRDefault="00902406" w:rsidP="00902406">
      <w:pPr>
        <w:pStyle w:val="paragraph"/>
      </w:pPr>
      <w:r w:rsidRPr="00CF2837">
        <w:tab/>
        <w:t>(d)</w:t>
      </w:r>
      <w:r w:rsidRPr="00CF2837">
        <w:tab/>
        <w:t xml:space="preserve">October, November and December in the year (the </w:t>
      </w:r>
      <w:r w:rsidRPr="00CF2837">
        <w:rPr>
          <w:b/>
          <w:i/>
        </w:rPr>
        <w:t>fourth quarter</w:t>
      </w:r>
      <w:r w:rsidRPr="00CF2837">
        <w:t>).</w:t>
      </w:r>
    </w:p>
    <w:p w:rsidR="00902406" w:rsidRPr="00CF2837" w:rsidRDefault="00902406" w:rsidP="00902406">
      <w:pPr>
        <w:pStyle w:val="SubsectionHead"/>
      </w:pPr>
      <w:r w:rsidRPr="00CF2837">
        <w:t>The surrender period for a quarter</w:t>
      </w:r>
    </w:p>
    <w:p w:rsidR="00902406" w:rsidRPr="00CF2837" w:rsidRDefault="00902406" w:rsidP="00902406">
      <w:pPr>
        <w:pStyle w:val="subsection"/>
      </w:pPr>
      <w:r w:rsidRPr="00CF2837">
        <w:tab/>
        <w:t>(6)</w:t>
      </w:r>
      <w:r w:rsidRPr="00CF2837">
        <w:tab/>
        <w:t xml:space="preserve">The </w:t>
      </w:r>
      <w:r w:rsidRPr="00CF2837">
        <w:rPr>
          <w:b/>
          <w:i/>
        </w:rPr>
        <w:t>surrender period</w:t>
      </w:r>
      <w:r w:rsidRPr="00CF2837">
        <w:t xml:space="preserve"> for a quarter of a year is as follows (inclusive of the specified dates):</w:t>
      </w:r>
    </w:p>
    <w:p w:rsidR="00902406" w:rsidRPr="00CF2837" w:rsidRDefault="00902406" w:rsidP="00902406">
      <w:pPr>
        <w:pStyle w:val="paragraph"/>
      </w:pPr>
      <w:r w:rsidRPr="00CF2837">
        <w:tab/>
        <w:t>(a)</w:t>
      </w:r>
      <w:r w:rsidRPr="00CF2837">
        <w:tab/>
        <w:t>for the first quarter—the period from 15</w:t>
      </w:r>
      <w:r w:rsidR="00CF2837">
        <w:t> </w:t>
      </w:r>
      <w:r w:rsidRPr="00CF2837">
        <w:t>February to 28</w:t>
      </w:r>
      <w:r w:rsidR="00CF2837">
        <w:t> </w:t>
      </w:r>
      <w:r w:rsidRPr="00CF2837">
        <w:t>April in the year;</w:t>
      </w:r>
    </w:p>
    <w:p w:rsidR="00902406" w:rsidRPr="00CF2837" w:rsidRDefault="00902406" w:rsidP="00902406">
      <w:pPr>
        <w:pStyle w:val="paragraph"/>
      </w:pPr>
      <w:r w:rsidRPr="00CF2837">
        <w:tab/>
        <w:t>(b)</w:t>
      </w:r>
      <w:r w:rsidRPr="00CF2837">
        <w:tab/>
        <w:t>for the second quarter—the period from 29</w:t>
      </w:r>
      <w:r w:rsidR="00CF2837">
        <w:t> </w:t>
      </w:r>
      <w:r w:rsidRPr="00CF2837">
        <w:t>April to 28</w:t>
      </w:r>
      <w:r w:rsidR="00CF2837">
        <w:t> </w:t>
      </w:r>
      <w:r w:rsidRPr="00CF2837">
        <w:t>July in the year;</w:t>
      </w:r>
    </w:p>
    <w:p w:rsidR="00902406" w:rsidRPr="00CF2837" w:rsidRDefault="00902406" w:rsidP="00902406">
      <w:pPr>
        <w:pStyle w:val="paragraph"/>
      </w:pPr>
      <w:r w:rsidRPr="00CF2837">
        <w:tab/>
        <w:t>(c)</w:t>
      </w:r>
      <w:r w:rsidRPr="00CF2837">
        <w:tab/>
        <w:t>for the third quarter—the period from 29</w:t>
      </w:r>
      <w:r w:rsidR="00CF2837">
        <w:t> </w:t>
      </w:r>
      <w:r w:rsidRPr="00CF2837">
        <w:t>July to 28</w:t>
      </w:r>
      <w:r w:rsidR="00CF2837">
        <w:t> </w:t>
      </w:r>
      <w:r w:rsidRPr="00CF2837">
        <w:t>October in the year;</w:t>
      </w:r>
    </w:p>
    <w:p w:rsidR="00902406" w:rsidRPr="00CF2837" w:rsidRDefault="00902406" w:rsidP="00902406">
      <w:pPr>
        <w:pStyle w:val="paragraph"/>
      </w:pPr>
      <w:r w:rsidRPr="00CF2837">
        <w:lastRenderedPageBreak/>
        <w:tab/>
        <w:t>(d)</w:t>
      </w:r>
      <w:r w:rsidRPr="00CF2837">
        <w:tab/>
        <w:t>for the fourth quarter—the period from 29</w:t>
      </w:r>
      <w:r w:rsidR="00CF2837">
        <w:t> </w:t>
      </w:r>
      <w:r w:rsidRPr="00CF2837">
        <w:t>October in the year to the time by which the liable entity is required to lodge an energy acquisition statement for the year.</w:t>
      </w:r>
    </w:p>
    <w:p w:rsidR="00902406" w:rsidRPr="00CF2837" w:rsidRDefault="00902406" w:rsidP="00902406">
      <w:pPr>
        <w:pStyle w:val="notetext"/>
      </w:pPr>
      <w:r w:rsidRPr="00CF2837">
        <w:t>Note:</w:t>
      </w:r>
      <w:r w:rsidRPr="00CF2837">
        <w:tab/>
        <w:t xml:space="preserve">The period described in </w:t>
      </w:r>
      <w:r w:rsidR="00CF2837">
        <w:t>paragraph (</w:t>
      </w:r>
      <w:r w:rsidRPr="00CF2837">
        <w:t>6)(d) will end on 14</w:t>
      </w:r>
      <w:r w:rsidR="00CF2837">
        <w:t> </w:t>
      </w:r>
      <w:r w:rsidRPr="00CF2837">
        <w:t>February in the next year, unless the Regulator allows a later day under paragraph</w:t>
      </w:r>
      <w:r w:rsidR="00CF2837">
        <w:t> </w:t>
      </w:r>
      <w:r w:rsidRPr="00CF2837">
        <w:t>44(1)(b).</w:t>
      </w:r>
    </w:p>
    <w:p w:rsidR="00902406" w:rsidRPr="00CF2837" w:rsidRDefault="00902406" w:rsidP="00902406">
      <w:pPr>
        <w:pStyle w:val="subsection"/>
      </w:pPr>
      <w:r w:rsidRPr="00CF2837">
        <w:tab/>
        <w:t>(7)</w:t>
      </w:r>
      <w:r w:rsidRPr="00CF2837">
        <w:tab/>
        <w:t>Section</w:t>
      </w:r>
      <w:r w:rsidR="00CF2837">
        <w:t> </w:t>
      </w:r>
      <w:r w:rsidRPr="00CF2837">
        <w:t xml:space="preserve">36 of the </w:t>
      </w:r>
      <w:r w:rsidRPr="00CF2837">
        <w:rPr>
          <w:i/>
        </w:rPr>
        <w:t>Acts Interpretation Act 1901</w:t>
      </w:r>
      <w:r w:rsidRPr="00CF2837">
        <w:t xml:space="preserve"> does not affect the time when the surrender period for the first, second or third quarter of a year ends.</w:t>
      </w:r>
    </w:p>
    <w:p w:rsidR="00902406" w:rsidRPr="00CF2837" w:rsidRDefault="00902406" w:rsidP="00902406">
      <w:pPr>
        <w:pStyle w:val="ActHead5"/>
      </w:pPr>
      <w:bookmarkStart w:id="122" w:name="_Toc453322919"/>
      <w:r w:rsidRPr="00CF2837">
        <w:rPr>
          <w:rStyle w:val="CharSectno"/>
        </w:rPr>
        <w:t>38AB</w:t>
      </w:r>
      <w:r w:rsidRPr="00CF2837">
        <w:t xml:space="preserve">  Small</w:t>
      </w:r>
      <w:r w:rsidR="00CF2837">
        <w:noBreakHyphen/>
      </w:r>
      <w:r w:rsidRPr="00CF2837">
        <w:t>scale technology shortfall charge payable by liable entity</w:t>
      </w:r>
      <w:bookmarkEnd w:id="122"/>
    </w:p>
    <w:p w:rsidR="00902406" w:rsidRPr="00CF2837" w:rsidRDefault="00902406" w:rsidP="00902406">
      <w:pPr>
        <w:pStyle w:val="subsection"/>
      </w:pPr>
      <w:r w:rsidRPr="00CF2837">
        <w:tab/>
        <w:t>(1)</w:t>
      </w:r>
      <w:r w:rsidRPr="00CF2837">
        <w:tab/>
        <w:t>If a liable entity has a small</w:t>
      </w:r>
      <w:r w:rsidR="00CF2837">
        <w:noBreakHyphen/>
      </w:r>
      <w:r w:rsidRPr="00CF2837">
        <w:t xml:space="preserve">scale technology shortfall for a year, </w:t>
      </w:r>
      <w:r w:rsidRPr="00CF2837">
        <w:rPr>
          <w:b/>
          <w:i/>
        </w:rPr>
        <w:t>small</w:t>
      </w:r>
      <w:r w:rsidR="00CF2837">
        <w:rPr>
          <w:b/>
          <w:i/>
        </w:rPr>
        <w:noBreakHyphen/>
      </w:r>
      <w:r w:rsidRPr="00CF2837">
        <w:rPr>
          <w:b/>
          <w:i/>
        </w:rPr>
        <w:t>scale technology shortfall charge</w:t>
      </w:r>
      <w:r w:rsidRPr="00CF2837">
        <w:t xml:space="preserve"> is payable in respect of the shortfall.</w:t>
      </w:r>
    </w:p>
    <w:p w:rsidR="00902406" w:rsidRPr="00CF2837" w:rsidRDefault="00902406" w:rsidP="00902406">
      <w:pPr>
        <w:pStyle w:val="subsection"/>
      </w:pPr>
      <w:r w:rsidRPr="00CF2837">
        <w:tab/>
        <w:t>(2)</w:t>
      </w:r>
      <w:r w:rsidRPr="00CF2837">
        <w:tab/>
        <w:t>Small</w:t>
      </w:r>
      <w:r w:rsidR="00CF2837">
        <w:noBreakHyphen/>
      </w:r>
      <w:r w:rsidRPr="00CF2837">
        <w:t>scale technology shortfall charge imposed in respect of a liable entity’s small</w:t>
      </w:r>
      <w:r w:rsidR="00CF2837">
        <w:noBreakHyphen/>
      </w:r>
      <w:r w:rsidRPr="00CF2837">
        <w:t>scale technology shortfall for a year is payable by the liable entity.</w:t>
      </w:r>
    </w:p>
    <w:p w:rsidR="00902406" w:rsidRPr="00CF2837" w:rsidRDefault="00902406" w:rsidP="00902406">
      <w:pPr>
        <w:pStyle w:val="notetext"/>
      </w:pPr>
      <w:r w:rsidRPr="00CF2837">
        <w:t>Note:</w:t>
      </w:r>
      <w:r w:rsidRPr="00CF2837">
        <w:tab/>
        <w:t>Small</w:t>
      </w:r>
      <w:r w:rsidR="00CF2837">
        <w:noBreakHyphen/>
      </w:r>
      <w:r w:rsidRPr="00CF2837">
        <w:t xml:space="preserve">scale technology shortfall charge is imposed by the </w:t>
      </w:r>
      <w:r w:rsidRPr="00CF2837">
        <w:rPr>
          <w:i/>
        </w:rPr>
        <w:t>Renewable Energy (Electricity) (Small</w:t>
      </w:r>
      <w:r w:rsidR="00CF2837">
        <w:rPr>
          <w:i/>
        </w:rPr>
        <w:noBreakHyphen/>
      </w:r>
      <w:r w:rsidRPr="00CF2837">
        <w:rPr>
          <w:i/>
        </w:rPr>
        <w:t>scale Technology Shortfall Charge) Act 2010</w:t>
      </w:r>
      <w:r w:rsidRPr="00CF2837">
        <w:t>.</w:t>
      </w:r>
    </w:p>
    <w:p w:rsidR="00902406" w:rsidRPr="00CF2837" w:rsidRDefault="00902406" w:rsidP="00902406">
      <w:pPr>
        <w:pStyle w:val="ActHead5"/>
      </w:pPr>
      <w:bookmarkStart w:id="123" w:name="_Toc453322920"/>
      <w:r w:rsidRPr="00CF2837">
        <w:rPr>
          <w:rStyle w:val="CharSectno"/>
        </w:rPr>
        <w:t>38AC</w:t>
      </w:r>
      <w:r w:rsidRPr="00CF2837">
        <w:t xml:space="preserve">  Amount of charge</w:t>
      </w:r>
      <w:bookmarkEnd w:id="123"/>
    </w:p>
    <w:p w:rsidR="00902406" w:rsidRPr="00CF2837" w:rsidRDefault="00902406" w:rsidP="00902406">
      <w:pPr>
        <w:pStyle w:val="subsection"/>
      </w:pPr>
      <w:r w:rsidRPr="00CF2837">
        <w:tab/>
      </w:r>
      <w:r w:rsidRPr="00CF2837">
        <w:tab/>
        <w:t>The amount of small</w:t>
      </w:r>
      <w:r w:rsidR="00CF2837">
        <w:noBreakHyphen/>
      </w:r>
      <w:r w:rsidRPr="00CF2837">
        <w:t>scale technology shortfall charge payable by a liable entity is worked out using the formula:</w:t>
      </w:r>
    </w:p>
    <w:p w:rsidR="00902406" w:rsidRPr="00CF2837" w:rsidRDefault="00EF5ACA" w:rsidP="00EF5ACA">
      <w:pPr>
        <w:pStyle w:val="subsection"/>
        <w:spacing w:before="120" w:after="120"/>
      </w:pPr>
      <w:r w:rsidRPr="00CF2837">
        <w:tab/>
      </w:r>
      <w:r w:rsidRPr="00CF2837">
        <w:tab/>
      </w:r>
      <w:r w:rsidR="00B3419F" w:rsidRPr="00CF2837">
        <w:rPr>
          <w:noProof/>
        </w:rPr>
        <w:drawing>
          <wp:inline distT="0" distB="0" distL="0" distR="0" wp14:anchorId="7EE7D1DF" wp14:editId="1E6B6148">
            <wp:extent cx="2590800" cy="266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90800" cy="266700"/>
                    </a:xfrm>
                    <a:prstGeom prst="rect">
                      <a:avLst/>
                    </a:prstGeom>
                    <a:noFill/>
                    <a:ln>
                      <a:noFill/>
                    </a:ln>
                  </pic:spPr>
                </pic:pic>
              </a:graphicData>
            </a:graphic>
          </wp:inline>
        </w:drawing>
      </w:r>
    </w:p>
    <w:p w:rsidR="00902406" w:rsidRPr="00CF2837" w:rsidRDefault="00902406" w:rsidP="00902406">
      <w:pPr>
        <w:pStyle w:val="subsection2"/>
      </w:pPr>
      <w:r w:rsidRPr="00CF2837">
        <w:t>where:</w:t>
      </w:r>
    </w:p>
    <w:p w:rsidR="00902406" w:rsidRPr="00CF2837" w:rsidRDefault="00902406" w:rsidP="00902406">
      <w:pPr>
        <w:pStyle w:val="Definition"/>
      </w:pPr>
      <w:r w:rsidRPr="00CF2837">
        <w:rPr>
          <w:b/>
          <w:i/>
        </w:rPr>
        <w:t>rate of charge</w:t>
      </w:r>
      <w:r w:rsidRPr="00CF2837">
        <w:t xml:space="preserve"> is the rate of charge as specified in section</w:t>
      </w:r>
      <w:r w:rsidR="00CF2837">
        <w:t> </w:t>
      </w:r>
      <w:r w:rsidRPr="00CF2837">
        <w:t xml:space="preserve">6 of the </w:t>
      </w:r>
      <w:r w:rsidRPr="00CF2837">
        <w:rPr>
          <w:i/>
        </w:rPr>
        <w:t>Renewable Energy (Electricity) (Small</w:t>
      </w:r>
      <w:r w:rsidR="00CF2837">
        <w:rPr>
          <w:i/>
        </w:rPr>
        <w:noBreakHyphen/>
      </w:r>
      <w:r w:rsidRPr="00CF2837">
        <w:rPr>
          <w:i/>
        </w:rPr>
        <w:t>scale Technology Shortfall Charge) Act 2010</w:t>
      </w:r>
      <w:r w:rsidRPr="00CF2837">
        <w:t>.</w:t>
      </w:r>
    </w:p>
    <w:p w:rsidR="00902406" w:rsidRPr="00CF2837" w:rsidRDefault="00902406" w:rsidP="00902406">
      <w:pPr>
        <w:pStyle w:val="ActHead5"/>
      </w:pPr>
      <w:bookmarkStart w:id="124" w:name="_Toc453322921"/>
      <w:r w:rsidRPr="00CF2837">
        <w:rPr>
          <w:rStyle w:val="CharSectno"/>
        </w:rPr>
        <w:lastRenderedPageBreak/>
        <w:t>38AD</w:t>
      </w:r>
      <w:r w:rsidRPr="00CF2837">
        <w:t xml:space="preserve">  Determination of small</w:t>
      </w:r>
      <w:r w:rsidR="00CF2837">
        <w:noBreakHyphen/>
      </w:r>
      <w:r w:rsidRPr="00CF2837">
        <w:t>scale technology shortfall</w:t>
      </w:r>
      <w:bookmarkEnd w:id="124"/>
    </w:p>
    <w:p w:rsidR="00902406" w:rsidRPr="00CF2837" w:rsidRDefault="00902406" w:rsidP="00902406">
      <w:pPr>
        <w:pStyle w:val="subsection"/>
      </w:pPr>
      <w:r w:rsidRPr="00CF2837">
        <w:tab/>
        <w:t>(1)</w:t>
      </w:r>
      <w:r w:rsidRPr="00CF2837">
        <w:tab/>
        <w:t xml:space="preserve">A liable entity’s </w:t>
      </w:r>
      <w:r w:rsidRPr="00CF2837">
        <w:rPr>
          <w:b/>
          <w:i/>
        </w:rPr>
        <w:t>small</w:t>
      </w:r>
      <w:r w:rsidR="00CF2837">
        <w:rPr>
          <w:b/>
          <w:i/>
        </w:rPr>
        <w:noBreakHyphen/>
      </w:r>
      <w:r w:rsidRPr="00CF2837">
        <w:rPr>
          <w:b/>
          <w:i/>
        </w:rPr>
        <w:t>scale technology shortfall</w:t>
      </w:r>
      <w:r w:rsidRPr="00CF2837">
        <w:t xml:space="preserve"> for a year is to be worked out by adding together the quarterly shortfalls (if any) calculated in relation to the entity for the quarters of the year under section</w:t>
      </w:r>
      <w:r w:rsidR="00CF2837">
        <w:t> </w:t>
      </w:r>
      <w:r w:rsidRPr="00CF2837">
        <w:t>38AE.</w:t>
      </w:r>
    </w:p>
    <w:p w:rsidR="00902406" w:rsidRPr="00CF2837" w:rsidRDefault="00902406" w:rsidP="00902406">
      <w:pPr>
        <w:pStyle w:val="subsection"/>
      </w:pPr>
      <w:r w:rsidRPr="00CF2837">
        <w:tab/>
        <w:t>(2)</w:t>
      </w:r>
      <w:r w:rsidRPr="00CF2837">
        <w:tab/>
        <w:t>If the result is a positive amount, the liable entity has a small</w:t>
      </w:r>
      <w:r w:rsidR="00CF2837">
        <w:noBreakHyphen/>
      </w:r>
      <w:r w:rsidRPr="00CF2837">
        <w:t>scale technology shortfall for the year equal to the result.</w:t>
      </w:r>
    </w:p>
    <w:p w:rsidR="00902406" w:rsidRPr="00CF2837" w:rsidRDefault="00902406" w:rsidP="00902406">
      <w:pPr>
        <w:pStyle w:val="subsection"/>
      </w:pPr>
      <w:r w:rsidRPr="00CF2837">
        <w:tab/>
        <w:t>(3)</w:t>
      </w:r>
      <w:r w:rsidRPr="00CF2837">
        <w:tab/>
        <w:t>If the result is zero, the liable entity does not have a small</w:t>
      </w:r>
      <w:r w:rsidR="00CF2837">
        <w:noBreakHyphen/>
      </w:r>
      <w:r w:rsidRPr="00CF2837">
        <w:t>scale technology shortfall for the year.</w:t>
      </w:r>
    </w:p>
    <w:p w:rsidR="00902406" w:rsidRPr="00CF2837" w:rsidRDefault="00902406" w:rsidP="00902406">
      <w:pPr>
        <w:pStyle w:val="ActHead5"/>
      </w:pPr>
      <w:bookmarkStart w:id="125" w:name="_Toc453322922"/>
      <w:r w:rsidRPr="00CF2837">
        <w:rPr>
          <w:rStyle w:val="CharSectno"/>
        </w:rPr>
        <w:t>38AE</w:t>
      </w:r>
      <w:r w:rsidRPr="00CF2837">
        <w:t xml:space="preserve">  Quarterly shortfalls for the quarters of a year</w:t>
      </w:r>
      <w:bookmarkEnd w:id="125"/>
    </w:p>
    <w:p w:rsidR="00902406" w:rsidRPr="00CF2837" w:rsidRDefault="00902406" w:rsidP="00902406">
      <w:pPr>
        <w:pStyle w:val="SubsectionHead"/>
      </w:pPr>
      <w:r w:rsidRPr="00CF2837">
        <w:t>First quarter of year</w:t>
      </w:r>
    </w:p>
    <w:p w:rsidR="00902406" w:rsidRPr="00CF2837" w:rsidRDefault="00902406" w:rsidP="00902406">
      <w:pPr>
        <w:pStyle w:val="subsection"/>
      </w:pPr>
      <w:r w:rsidRPr="00CF2837">
        <w:tab/>
        <w:t>(1)</w:t>
      </w:r>
      <w:r w:rsidRPr="00CF2837">
        <w:tab/>
        <w:t xml:space="preserve">The following method statement shows how to work out a liable entity’s quarterly shortfall for the first quarter of a year (the </w:t>
      </w:r>
      <w:r w:rsidRPr="00CF2837">
        <w:rPr>
          <w:b/>
          <w:i/>
        </w:rPr>
        <w:t>assessment year</w:t>
      </w:r>
      <w:r w:rsidRPr="00CF2837">
        <w:t>).</w:t>
      </w:r>
    </w:p>
    <w:p w:rsidR="00902406" w:rsidRPr="00CF2837" w:rsidRDefault="00902406" w:rsidP="00902406">
      <w:pPr>
        <w:pStyle w:val="BoxHeadItalic"/>
      </w:pPr>
      <w:r w:rsidRPr="00CF2837">
        <w:t>Method statement</w:t>
      </w:r>
    </w:p>
    <w:p w:rsidR="00902406" w:rsidRPr="00CF2837" w:rsidRDefault="00902406" w:rsidP="00902406">
      <w:pPr>
        <w:pStyle w:val="BoxStep"/>
      </w:pPr>
      <w:r w:rsidRPr="00CF2837">
        <w:t>Step 1.</w:t>
      </w:r>
      <w:r w:rsidRPr="00CF2837">
        <w:tab/>
        <w:t>Work out 35% of the previous year’s reduced acquisitions. Multiply this by the small</w:t>
      </w:r>
      <w:r w:rsidR="00CF2837">
        <w:noBreakHyphen/>
      </w:r>
      <w:r w:rsidRPr="00CF2837">
        <w:t xml:space="preserve">scale technology percentage for the assessment year and round the result to the nearest MWh (rounding 0.5 upwards). The result is the </w:t>
      </w:r>
      <w:r w:rsidRPr="00CF2837">
        <w:rPr>
          <w:b/>
          <w:i/>
        </w:rPr>
        <w:t>required surrender amount</w:t>
      </w:r>
      <w:r w:rsidRPr="00CF2837">
        <w:t>.</w:t>
      </w:r>
    </w:p>
    <w:p w:rsidR="00902406" w:rsidRPr="00CF2837" w:rsidRDefault="00902406" w:rsidP="00902406">
      <w:pPr>
        <w:pStyle w:val="BoxStep"/>
      </w:pPr>
      <w:r w:rsidRPr="00CF2837">
        <w:t>Step 2.</w:t>
      </w:r>
      <w:r w:rsidRPr="00CF2837">
        <w:tab/>
        <w:t>Add together:</w:t>
      </w:r>
    </w:p>
    <w:p w:rsidR="00902406" w:rsidRPr="00CF2837" w:rsidRDefault="00902406" w:rsidP="00902406">
      <w:pPr>
        <w:pStyle w:val="BoxPara"/>
      </w:pPr>
      <w:r w:rsidRPr="00CF2837">
        <w:tab/>
        <w:t>(a)</w:t>
      </w:r>
      <w:r w:rsidRPr="00CF2837">
        <w:tab/>
        <w:t>the total value, in MWh, of small</w:t>
      </w:r>
      <w:r w:rsidR="00CF2837">
        <w:noBreakHyphen/>
      </w:r>
      <w:r w:rsidRPr="00CF2837">
        <w:t xml:space="preserve">scale technology certificates surrendered, under </w:t>
      </w:r>
      <w:r w:rsidR="00062D7C" w:rsidRPr="00CF2837">
        <w:t>Subdivision </w:t>
      </w:r>
      <w:r w:rsidRPr="00CF2837">
        <w:t>A of Division</w:t>
      </w:r>
      <w:r w:rsidR="00CF2837">
        <w:t> </w:t>
      </w:r>
      <w:r w:rsidRPr="00CF2837">
        <w:t>1 of Part</w:t>
      </w:r>
      <w:r w:rsidR="00CF2837">
        <w:t> </w:t>
      </w:r>
      <w:r w:rsidRPr="00CF2837">
        <w:t>5, by the liable entity during the surrender period for the first quarter; and</w:t>
      </w:r>
    </w:p>
    <w:p w:rsidR="00902406" w:rsidRPr="00CF2837" w:rsidRDefault="00902406" w:rsidP="00902406">
      <w:pPr>
        <w:pStyle w:val="BoxPara"/>
      </w:pPr>
      <w:r w:rsidRPr="00CF2837">
        <w:tab/>
        <w:t>(b)</w:t>
      </w:r>
      <w:r w:rsidRPr="00CF2837">
        <w:tab/>
        <w:t>the amount of any quarterly surplus that the liable entity has for the fourth quarter of the previous year.</w:t>
      </w:r>
    </w:p>
    <w:p w:rsidR="00902406" w:rsidRPr="00CF2837" w:rsidRDefault="00902406" w:rsidP="00902406">
      <w:pPr>
        <w:pStyle w:val="BoxStep"/>
      </w:pPr>
      <w:r w:rsidRPr="00CF2837">
        <w:lastRenderedPageBreak/>
        <w:tab/>
        <w:t xml:space="preserve">The result is the </w:t>
      </w:r>
      <w:r w:rsidRPr="00CF2837">
        <w:rPr>
          <w:b/>
          <w:i/>
        </w:rPr>
        <w:t>surrendered amount</w:t>
      </w:r>
      <w:r w:rsidRPr="00CF2837">
        <w:t>.</w:t>
      </w:r>
    </w:p>
    <w:p w:rsidR="00902406" w:rsidRPr="00CF2837" w:rsidRDefault="00902406" w:rsidP="00902406">
      <w:pPr>
        <w:pStyle w:val="BoxStep"/>
      </w:pPr>
      <w:r w:rsidRPr="00CF2837">
        <w:t>Step 3.</w:t>
      </w:r>
      <w:r w:rsidRPr="00CF2837">
        <w:tab/>
        <w:t>Subtract the surrendered amount from the required surrender amount.</w:t>
      </w:r>
    </w:p>
    <w:p w:rsidR="00902406" w:rsidRPr="00CF2837" w:rsidRDefault="00902406" w:rsidP="00902406">
      <w:pPr>
        <w:pStyle w:val="BoxStep"/>
      </w:pPr>
      <w:r w:rsidRPr="00CF2837">
        <w:t>Result:</w:t>
      </w:r>
      <w:r w:rsidRPr="00CF2837">
        <w:tab/>
        <w:t xml:space="preserve">If the result is greater than zero, the liable entity has a </w:t>
      </w:r>
      <w:r w:rsidRPr="00CF2837">
        <w:rPr>
          <w:b/>
          <w:i/>
        </w:rPr>
        <w:t xml:space="preserve">quarterly shortfall </w:t>
      </w:r>
      <w:r w:rsidRPr="00CF2837">
        <w:t>for the first quarter of the assessment year equal to the result.</w:t>
      </w:r>
    </w:p>
    <w:p w:rsidR="00902406" w:rsidRPr="00CF2837" w:rsidRDefault="00902406" w:rsidP="00902406">
      <w:pPr>
        <w:pStyle w:val="BoxStep"/>
      </w:pPr>
      <w:r w:rsidRPr="00CF2837">
        <w:tab/>
        <w:t>If the result is zero, the liable entity does not have a quarterly shortfall for the first quarter of the assessment year.</w:t>
      </w:r>
    </w:p>
    <w:p w:rsidR="00902406" w:rsidRPr="00CF2837" w:rsidRDefault="00902406" w:rsidP="00902406">
      <w:pPr>
        <w:pStyle w:val="BoxStep"/>
      </w:pPr>
      <w:r w:rsidRPr="00CF2837">
        <w:tab/>
        <w:t xml:space="preserve">If the result is less than zero, the liable entity has a </w:t>
      </w:r>
      <w:r w:rsidRPr="00CF2837">
        <w:rPr>
          <w:b/>
          <w:i/>
        </w:rPr>
        <w:t>quarterly surplus</w:t>
      </w:r>
      <w:r w:rsidRPr="00CF2837">
        <w:t xml:space="preserve"> for the first quarter of the assessment year equal to the result (expressed as a positive).</w:t>
      </w:r>
    </w:p>
    <w:p w:rsidR="00902406" w:rsidRPr="00CF2837" w:rsidRDefault="00902406" w:rsidP="00902406">
      <w:pPr>
        <w:pStyle w:val="SubsectionHead"/>
      </w:pPr>
      <w:r w:rsidRPr="00CF2837">
        <w:t>Second quarter of the assessment year</w:t>
      </w:r>
    </w:p>
    <w:p w:rsidR="00902406" w:rsidRPr="00CF2837" w:rsidRDefault="00902406" w:rsidP="00902406">
      <w:pPr>
        <w:pStyle w:val="subsection"/>
      </w:pPr>
      <w:r w:rsidRPr="00CF2837">
        <w:tab/>
        <w:t>(2)</w:t>
      </w:r>
      <w:r w:rsidRPr="00CF2837">
        <w:tab/>
        <w:t>The following method statement shows how to work out a liable entity’s quarterly shortfall for the second quarter of the assessment year.</w:t>
      </w:r>
    </w:p>
    <w:p w:rsidR="00902406" w:rsidRPr="00CF2837" w:rsidRDefault="00902406" w:rsidP="00902406">
      <w:pPr>
        <w:pStyle w:val="BoxHeadItalic"/>
      </w:pPr>
      <w:r w:rsidRPr="00CF2837">
        <w:t>Method statement</w:t>
      </w:r>
    </w:p>
    <w:p w:rsidR="00902406" w:rsidRPr="00CF2837" w:rsidRDefault="00902406" w:rsidP="00902406">
      <w:pPr>
        <w:pStyle w:val="BoxStep"/>
      </w:pPr>
      <w:r w:rsidRPr="00CF2837">
        <w:t>Step 1.</w:t>
      </w:r>
      <w:r w:rsidRPr="00CF2837">
        <w:tab/>
        <w:t>Work out 25% of the previous year’s reduced acquisitions. Multiply this by the small</w:t>
      </w:r>
      <w:r w:rsidR="00CF2837">
        <w:noBreakHyphen/>
      </w:r>
      <w:r w:rsidRPr="00CF2837">
        <w:t xml:space="preserve">scale technology percentage for the assessment year and round the result to the nearest MWh (rounding 0.5 upwards). The result is the </w:t>
      </w:r>
      <w:r w:rsidRPr="00CF2837">
        <w:rPr>
          <w:b/>
          <w:i/>
        </w:rPr>
        <w:t>required surrender amount</w:t>
      </w:r>
      <w:r w:rsidRPr="00CF2837">
        <w:t>.</w:t>
      </w:r>
    </w:p>
    <w:p w:rsidR="00902406" w:rsidRPr="00CF2837" w:rsidRDefault="00902406" w:rsidP="00902406">
      <w:pPr>
        <w:pStyle w:val="BoxStep"/>
      </w:pPr>
      <w:r w:rsidRPr="00CF2837">
        <w:t>Step 2.</w:t>
      </w:r>
      <w:r w:rsidRPr="00CF2837">
        <w:tab/>
        <w:t>Add together:</w:t>
      </w:r>
    </w:p>
    <w:p w:rsidR="00902406" w:rsidRPr="00CF2837" w:rsidRDefault="00902406" w:rsidP="00902406">
      <w:pPr>
        <w:pStyle w:val="BoxPara"/>
      </w:pPr>
      <w:r w:rsidRPr="00CF2837">
        <w:tab/>
        <w:t>(a)</w:t>
      </w:r>
      <w:r w:rsidRPr="00CF2837">
        <w:tab/>
        <w:t>the total value, in MWh, of small</w:t>
      </w:r>
      <w:r w:rsidR="00CF2837">
        <w:noBreakHyphen/>
      </w:r>
      <w:r w:rsidRPr="00CF2837">
        <w:t xml:space="preserve">scale technology certificates surrendered, under </w:t>
      </w:r>
      <w:r w:rsidR="00062D7C" w:rsidRPr="00CF2837">
        <w:t>Subdivision </w:t>
      </w:r>
      <w:r w:rsidRPr="00CF2837">
        <w:t>A of Division</w:t>
      </w:r>
      <w:r w:rsidR="00CF2837">
        <w:t> </w:t>
      </w:r>
      <w:r w:rsidRPr="00CF2837">
        <w:t>1 of Part</w:t>
      </w:r>
      <w:r w:rsidR="00CF2837">
        <w:t> </w:t>
      </w:r>
      <w:r w:rsidRPr="00CF2837">
        <w:t>5, by the liable entity during the surrender period for the second quarter; and</w:t>
      </w:r>
    </w:p>
    <w:p w:rsidR="00902406" w:rsidRPr="00CF2837" w:rsidRDefault="00902406" w:rsidP="00902406">
      <w:pPr>
        <w:pStyle w:val="BoxPara"/>
      </w:pPr>
      <w:r w:rsidRPr="00CF2837">
        <w:lastRenderedPageBreak/>
        <w:tab/>
        <w:t>(b)</w:t>
      </w:r>
      <w:r w:rsidRPr="00CF2837">
        <w:tab/>
        <w:t>the amount of any quarterly surplus that the liable entity has for the first quarter of the assessment year.</w:t>
      </w:r>
    </w:p>
    <w:p w:rsidR="00902406" w:rsidRPr="00CF2837" w:rsidRDefault="00902406" w:rsidP="00902406">
      <w:pPr>
        <w:pStyle w:val="BoxStep"/>
      </w:pPr>
      <w:r w:rsidRPr="00CF2837">
        <w:tab/>
        <w:t xml:space="preserve">The result is the </w:t>
      </w:r>
      <w:r w:rsidRPr="00CF2837">
        <w:rPr>
          <w:b/>
          <w:i/>
        </w:rPr>
        <w:t>surrendered amount</w:t>
      </w:r>
      <w:r w:rsidRPr="00CF2837">
        <w:t>.</w:t>
      </w:r>
    </w:p>
    <w:p w:rsidR="00902406" w:rsidRPr="00CF2837" w:rsidRDefault="00902406" w:rsidP="00902406">
      <w:pPr>
        <w:pStyle w:val="BoxStep"/>
      </w:pPr>
      <w:r w:rsidRPr="00CF2837">
        <w:t>Step 3.</w:t>
      </w:r>
      <w:r w:rsidRPr="00CF2837">
        <w:tab/>
        <w:t>Subtract the surrendered amount from the required surrender amount.</w:t>
      </w:r>
    </w:p>
    <w:p w:rsidR="00902406" w:rsidRPr="00CF2837" w:rsidRDefault="00902406" w:rsidP="00902406">
      <w:pPr>
        <w:pStyle w:val="BoxStep"/>
      </w:pPr>
      <w:r w:rsidRPr="00CF2837">
        <w:t>Result:</w:t>
      </w:r>
      <w:r w:rsidRPr="00CF2837">
        <w:tab/>
        <w:t xml:space="preserve">If the result is greater than zero, the liable entity has a </w:t>
      </w:r>
      <w:r w:rsidRPr="00CF2837">
        <w:rPr>
          <w:b/>
          <w:i/>
        </w:rPr>
        <w:t xml:space="preserve">quarterly shortfall </w:t>
      </w:r>
      <w:r w:rsidRPr="00CF2837">
        <w:t>for the second quarter of the assessment year equal to the result.</w:t>
      </w:r>
    </w:p>
    <w:p w:rsidR="00902406" w:rsidRPr="00CF2837" w:rsidRDefault="00902406" w:rsidP="00902406">
      <w:pPr>
        <w:pStyle w:val="BoxStep"/>
      </w:pPr>
      <w:r w:rsidRPr="00CF2837">
        <w:tab/>
        <w:t>If the result is zero, the liable entity does not have a quarterly shortfall for the second quarter of the assessment year.</w:t>
      </w:r>
    </w:p>
    <w:p w:rsidR="00902406" w:rsidRPr="00CF2837" w:rsidRDefault="00902406" w:rsidP="00902406">
      <w:pPr>
        <w:pStyle w:val="BoxStep"/>
      </w:pPr>
      <w:r w:rsidRPr="00CF2837">
        <w:tab/>
        <w:t xml:space="preserve">If the result is less than zero, the liable entity has a </w:t>
      </w:r>
      <w:r w:rsidRPr="00CF2837">
        <w:rPr>
          <w:b/>
          <w:i/>
        </w:rPr>
        <w:t>quarterly surplus</w:t>
      </w:r>
      <w:r w:rsidRPr="00CF2837">
        <w:t xml:space="preserve"> for the second quarter of the assessment year equal to the result (expressed as a positive).</w:t>
      </w:r>
    </w:p>
    <w:p w:rsidR="00902406" w:rsidRPr="00CF2837" w:rsidRDefault="00902406" w:rsidP="00902406">
      <w:pPr>
        <w:pStyle w:val="SubsectionHead"/>
      </w:pPr>
      <w:r w:rsidRPr="00CF2837">
        <w:t>Third quarter of the assessment year</w:t>
      </w:r>
    </w:p>
    <w:p w:rsidR="00902406" w:rsidRPr="00CF2837" w:rsidRDefault="00902406" w:rsidP="00902406">
      <w:pPr>
        <w:pStyle w:val="subsection"/>
      </w:pPr>
      <w:r w:rsidRPr="00CF2837">
        <w:tab/>
        <w:t>(3)</w:t>
      </w:r>
      <w:r w:rsidRPr="00CF2837">
        <w:tab/>
        <w:t>The following method statement shows how to work out a liable entity’s quarterly shortfall for the third quarter of the assessment year.</w:t>
      </w:r>
    </w:p>
    <w:p w:rsidR="00902406" w:rsidRPr="00CF2837" w:rsidRDefault="00902406" w:rsidP="00902406">
      <w:pPr>
        <w:pStyle w:val="BoxHeadItalic"/>
      </w:pPr>
      <w:r w:rsidRPr="00CF2837">
        <w:t>Method statement</w:t>
      </w:r>
    </w:p>
    <w:p w:rsidR="00902406" w:rsidRPr="00CF2837" w:rsidRDefault="00902406" w:rsidP="00902406">
      <w:pPr>
        <w:pStyle w:val="BoxStep"/>
      </w:pPr>
      <w:r w:rsidRPr="00CF2837">
        <w:t>Step 1.</w:t>
      </w:r>
      <w:r w:rsidRPr="00CF2837">
        <w:tab/>
        <w:t>Work out 25% of the previous year’s reduced acquisitions. Multiply this by the small</w:t>
      </w:r>
      <w:r w:rsidR="00CF2837">
        <w:noBreakHyphen/>
      </w:r>
      <w:r w:rsidRPr="00CF2837">
        <w:t xml:space="preserve">scale technology percentage for the assessment year and round the result to the nearest MWh (rounding 0.5 upwards). The result is the </w:t>
      </w:r>
      <w:r w:rsidRPr="00CF2837">
        <w:rPr>
          <w:b/>
          <w:i/>
        </w:rPr>
        <w:t>required surrender amount</w:t>
      </w:r>
      <w:r w:rsidRPr="00CF2837">
        <w:t>.</w:t>
      </w:r>
    </w:p>
    <w:p w:rsidR="00902406" w:rsidRPr="00CF2837" w:rsidRDefault="00902406" w:rsidP="00902406">
      <w:pPr>
        <w:pStyle w:val="BoxStep"/>
      </w:pPr>
      <w:r w:rsidRPr="00CF2837">
        <w:t>Step 2.</w:t>
      </w:r>
      <w:r w:rsidRPr="00CF2837">
        <w:tab/>
        <w:t>Add together:</w:t>
      </w:r>
    </w:p>
    <w:p w:rsidR="00902406" w:rsidRPr="00CF2837" w:rsidRDefault="00902406" w:rsidP="00902406">
      <w:pPr>
        <w:pStyle w:val="BoxPara"/>
      </w:pPr>
      <w:r w:rsidRPr="00CF2837">
        <w:lastRenderedPageBreak/>
        <w:tab/>
        <w:t>(a)</w:t>
      </w:r>
      <w:r w:rsidRPr="00CF2837">
        <w:tab/>
        <w:t>the total value, in MWh, of small</w:t>
      </w:r>
      <w:r w:rsidR="00CF2837">
        <w:noBreakHyphen/>
      </w:r>
      <w:r w:rsidRPr="00CF2837">
        <w:t xml:space="preserve">scale technology certificates surrendered, under </w:t>
      </w:r>
      <w:r w:rsidR="00062D7C" w:rsidRPr="00CF2837">
        <w:t>Subdivision </w:t>
      </w:r>
      <w:r w:rsidRPr="00CF2837">
        <w:t>A of Division</w:t>
      </w:r>
      <w:r w:rsidR="00CF2837">
        <w:t> </w:t>
      </w:r>
      <w:r w:rsidRPr="00CF2837">
        <w:t>1 of Part</w:t>
      </w:r>
      <w:r w:rsidR="00CF2837">
        <w:t> </w:t>
      </w:r>
      <w:r w:rsidRPr="00CF2837">
        <w:t>5, by the liable entity during the surrender period for the third quarter; and</w:t>
      </w:r>
    </w:p>
    <w:p w:rsidR="00902406" w:rsidRPr="00CF2837" w:rsidRDefault="00902406" w:rsidP="00902406">
      <w:pPr>
        <w:pStyle w:val="BoxPara"/>
      </w:pPr>
      <w:r w:rsidRPr="00CF2837">
        <w:tab/>
        <w:t>(b)</w:t>
      </w:r>
      <w:r w:rsidRPr="00CF2837">
        <w:tab/>
        <w:t>the amount of any quarterly surplus that the liable entity has for the second quarter of the assessment year.</w:t>
      </w:r>
    </w:p>
    <w:p w:rsidR="00902406" w:rsidRPr="00CF2837" w:rsidRDefault="00902406" w:rsidP="00902406">
      <w:pPr>
        <w:pStyle w:val="BoxStep"/>
      </w:pPr>
      <w:r w:rsidRPr="00CF2837">
        <w:tab/>
        <w:t xml:space="preserve">The result is the </w:t>
      </w:r>
      <w:r w:rsidRPr="00CF2837">
        <w:rPr>
          <w:b/>
          <w:i/>
        </w:rPr>
        <w:t>surrendered amount</w:t>
      </w:r>
      <w:r w:rsidRPr="00CF2837">
        <w:t>.</w:t>
      </w:r>
    </w:p>
    <w:p w:rsidR="00902406" w:rsidRPr="00CF2837" w:rsidRDefault="00902406" w:rsidP="00902406">
      <w:pPr>
        <w:pStyle w:val="BoxStep"/>
      </w:pPr>
      <w:r w:rsidRPr="00CF2837">
        <w:t>Step 3.</w:t>
      </w:r>
      <w:r w:rsidRPr="00CF2837">
        <w:tab/>
        <w:t>Subtract the surrendered amount from the required surrender amount.</w:t>
      </w:r>
    </w:p>
    <w:p w:rsidR="00902406" w:rsidRPr="00CF2837" w:rsidRDefault="00902406" w:rsidP="00902406">
      <w:pPr>
        <w:pStyle w:val="BoxStep"/>
      </w:pPr>
      <w:r w:rsidRPr="00CF2837">
        <w:t>Result:</w:t>
      </w:r>
      <w:r w:rsidRPr="00CF2837">
        <w:tab/>
        <w:t xml:space="preserve">If the result is greater than zero, the liable entity has a </w:t>
      </w:r>
      <w:r w:rsidRPr="00CF2837">
        <w:rPr>
          <w:b/>
          <w:i/>
        </w:rPr>
        <w:t xml:space="preserve">quarterly shortfall </w:t>
      </w:r>
      <w:r w:rsidRPr="00CF2837">
        <w:t>for the third quarter of the assessment year equal to the result.</w:t>
      </w:r>
    </w:p>
    <w:p w:rsidR="00902406" w:rsidRPr="00CF2837" w:rsidRDefault="00902406" w:rsidP="00902406">
      <w:pPr>
        <w:pStyle w:val="BoxStep"/>
      </w:pPr>
      <w:r w:rsidRPr="00CF2837">
        <w:tab/>
        <w:t>If the result is zero, the liable entity does not have a quarterly shortfall for the third quarter of the assessment year.</w:t>
      </w:r>
    </w:p>
    <w:p w:rsidR="00902406" w:rsidRPr="00CF2837" w:rsidRDefault="00902406" w:rsidP="00902406">
      <w:pPr>
        <w:pStyle w:val="BoxStep"/>
      </w:pPr>
      <w:r w:rsidRPr="00CF2837">
        <w:tab/>
        <w:t xml:space="preserve">If the result is less than zero, the liable entity has a </w:t>
      </w:r>
      <w:r w:rsidRPr="00CF2837">
        <w:rPr>
          <w:b/>
          <w:i/>
        </w:rPr>
        <w:t>quarterly surplus</w:t>
      </w:r>
      <w:r w:rsidRPr="00CF2837">
        <w:t xml:space="preserve"> for the third quarter of the assessment year equal to the result (expressed as a positive).</w:t>
      </w:r>
    </w:p>
    <w:p w:rsidR="00902406" w:rsidRPr="00CF2837" w:rsidRDefault="00902406" w:rsidP="00902406">
      <w:pPr>
        <w:pStyle w:val="SubsectionHead"/>
      </w:pPr>
      <w:r w:rsidRPr="00CF2837">
        <w:t>Fourth quarter of the assessment year</w:t>
      </w:r>
    </w:p>
    <w:p w:rsidR="00902406" w:rsidRPr="00CF2837" w:rsidRDefault="00902406" w:rsidP="00902406">
      <w:pPr>
        <w:pStyle w:val="subsection"/>
      </w:pPr>
      <w:r w:rsidRPr="00CF2837">
        <w:tab/>
        <w:t>(4)</w:t>
      </w:r>
      <w:r w:rsidRPr="00CF2837">
        <w:tab/>
        <w:t>The following method statement shows how to work out a liable entity’s quarterly shortfall for the fourth quarter of the assessment year.</w:t>
      </w:r>
    </w:p>
    <w:p w:rsidR="00902406" w:rsidRPr="00CF2837" w:rsidRDefault="00902406" w:rsidP="00902406">
      <w:pPr>
        <w:pStyle w:val="BoxHeadItalic"/>
      </w:pPr>
      <w:r w:rsidRPr="00CF2837">
        <w:t>Method statement</w:t>
      </w:r>
    </w:p>
    <w:p w:rsidR="00902406" w:rsidRPr="00CF2837" w:rsidRDefault="00902406" w:rsidP="00902406">
      <w:pPr>
        <w:pStyle w:val="BoxStep"/>
      </w:pPr>
      <w:r w:rsidRPr="00CF2837">
        <w:t>Step 1.</w:t>
      </w:r>
      <w:r w:rsidRPr="00CF2837">
        <w:tab/>
        <w:t>Work out the assessment year’s reduced acquisitions. Multiply this by the small</w:t>
      </w:r>
      <w:r w:rsidR="00CF2837">
        <w:noBreakHyphen/>
      </w:r>
      <w:r w:rsidRPr="00CF2837">
        <w:t xml:space="preserve">scale technology percentage </w:t>
      </w:r>
      <w:r w:rsidRPr="00CF2837">
        <w:lastRenderedPageBreak/>
        <w:t>for the assessment year and round the result to the nearest MWh (rounding 0.5 upwards).</w:t>
      </w:r>
    </w:p>
    <w:p w:rsidR="00902406" w:rsidRPr="00CF2837" w:rsidRDefault="00902406" w:rsidP="00902406">
      <w:pPr>
        <w:pStyle w:val="BoxStep"/>
      </w:pPr>
      <w:r w:rsidRPr="00CF2837">
        <w:t>Step 2.</w:t>
      </w:r>
      <w:r w:rsidRPr="00CF2837">
        <w:tab/>
        <w:t xml:space="preserve">Subtract from the amount worked out under step 1 the total of the required surrender amounts for the first, second and third quarters of the assessment year. The result (which may be less than zero) is the </w:t>
      </w:r>
      <w:r w:rsidRPr="00CF2837">
        <w:rPr>
          <w:b/>
          <w:i/>
        </w:rPr>
        <w:t>required surrender amount</w:t>
      </w:r>
      <w:r w:rsidRPr="00CF2837">
        <w:t>.</w:t>
      </w:r>
    </w:p>
    <w:p w:rsidR="00902406" w:rsidRPr="00CF2837" w:rsidRDefault="00902406" w:rsidP="00902406">
      <w:pPr>
        <w:pStyle w:val="BoxStep"/>
      </w:pPr>
      <w:r w:rsidRPr="00CF2837">
        <w:t>Step 3.</w:t>
      </w:r>
      <w:r w:rsidRPr="00CF2837">
        <w:tab/>
        <w:t>Add together:</w:t>
      </w:r>
    </w:p>
    <w:p w:rsidR="00902406" w:rsidRPr="00CF2837" w:rsidRDefault="00902406" w:rsidP="00902406">
      <w:pPr>
        <w:pStyle w:val="BoxPara"/>
      </w:pPr>
      <w:r w:rsidRPr="00CF2837">
        <w:tab/>
        <w:t>(a)</w:t>
      </w:r>
      <w:r w:rsidRPr="00CF2837">
        <w:tab/>
        <w:t>the total value, in MWh, of small</w:t>
      </w:r>
      <w:r w:rsidR="00CF2837">
        <w:noBreakHyphen/>
      </w:r>
      <w:r w:rsidRPr="00CF2837">
        <w:t xml:space="preserve">scale technology certificates surrendered, under </w:t>
      </w:r>
      <w:r w:rsidR="00062D7C" w:rsidRPr="00CF2837">
        <w:t>Subdivision </w:t>
      </w:r>
      <w:r w:rsidRPr="00CF2837">
        <w:t>A of Division</w:t>
      </w:r>
      <w:r w:rsidR="00CF2837">
        <w:t> </w:t>
      </w:r>
      <w:r w:rsidRPr="00CF2837">
        <w:t>1 of Part</w:t>
      </w:r>
      <w:r w:rsidR="00CF2837">
        <w:t> </w:t>
      </w:r>
      <w:r w:rsidRPr="00CF2837">
        <w:t>5, by the liable entity during the surrender period for the fourth quarter; and</w:t>
      </w:r>
    </w:p>
    <w:p w:rsidR="00902406" w:rsidRPr="00CF2837" w:rsidRDefault="00902406" w:rsidP="00902406">
      <w:pPr>
        <w:pStyle w:val="BoxPara"/>
      </w:pPr>
      <w:r w:rsidRPr="00CF2837">
        <w:tab/>
        <w:t>(b)</w:t>
      </w:r>
      <w:r w:rsidRPr="00CF2837">
        <w:tab/>
        <w:t>the amount of any quarterly surplus that the liable entity has for the third quarter of the assessment year.</w:t>
      </w:r>
    </w:p>
    <w:p w:rsidR="00902406" w:rsidRPr="00CF2837" w:rsidRDefault="00902406" w:rsidP="00902406">
      <w:pPr>
        <w:pStyle w:val="BoxStep"/>
      </w:pPr>
      <w:r w:rsidRPr="00CF2837">
        <w:tab/>
        <w:t xml:space="preserve">The result is the </w:t>
      </w:r>
      <w:r w:rsidRPr="00CF2837">
        <w:rPr>
          <w:b/>
          <w:i/>
        </w:rPr>
        <w:t>surrendered amount</w:t>
      </w:r>
      <w:r w:rsidRPr="00CF2837">
        <w:t>.</w:t>
      </w:r>
    </w:p>
    <w:p w:rsidR="00902406" w:rsidRPr="00CF2837" w:rsidRDefault="00902406" w:rsidP="00902406">
      <w:pPr>
        <w:pStyle w:val="BoxStep"/>
      </w:pPr>
      <w:r w:rsidRPr="00CF2837">
        <w:t>Step 4.</w:t>
      </w:r>
      <w:r w:rsidRPr="00CF2837">
        <w:tab/>
        <w:t>If the required surrender amount is zero or greater, subtract the surrendered amount from the required surrender amount.</w:t>
      </w:r>
    </w:p>
    <w:p w:rsidR="00902406" w:rsidRPr="00CF2837" w:rsidRDefault="00902406" w:rsidP="00902406">
      <w:pPr>
        <w:pStyle w:val="BoxStep"/>
      </w:pPr>
      <w:r w:rsidRPr="00CF2837">
        <w:t>Result:</w:t>
      </w:r>
      <w:r w:rsidRPr="00CF2837">
        <w:tab/>
        <w:t xml:space="preserve">If the result is greater than zero, the liable entity has a </w:t>
      </w:r>
      <w:r w:rsidRPr="00CF2837">
        <w:rPr>
          <w:b/>
          <w:i/>
        </w:rPr>
        <w:t>quarterly shortfall</w:t>
      </w:r>
      <w:r w:rsidRPr="00CF2837">
        <w:t xml:space="preserve"> for the fourth quarter of the assessment year equal to the result.</w:t>
      </w:r>
    </w:p>
    <w:p w:rsidR="00902406" w:rsidRPr="00CF2837" w:rsidRDefault="00902406" w:rsidP="00902406">
      <w:pPr>
        <w:pStyle w:val="BoxStep"/>
      </w:pPr>
      <w:r w:rsidRPr="00CF2837">
        <w:tab/>
        <w:t>If the result is zero, the liable entity does not have a quarterly shortfall for the fourth quarter of the assessment year.</w:t>
      </w:r>
    </w:p>
    <w:p w:rsidR="00902406" w:rsidRPr="00CF2837" w:rsidRDefault="00902406" w:rsidP="00902406">
      <w:pPr>
        <w:pStyle w:val="BoxStep"/>
      </w:pPr>
      <w:r w:rsidRPr="00CF2837">
        <w:tab/>
        <w:t xml:space="preserve">If the result is less than zero, the liable entity has a </w:t>
      </w:r>
      <w:r w:rsidRPr="00CF2837">
        <w:rPr>
          <w:b/>
          <w:i/>
        </w:rPr>
        <w:t>quarterly surplus</w:t>
      </w:r>
      <w:r w:rsidRPr="00CF2837">
        <w:t xml:space="preserve"> for the fourth quarter of the assessment year equal to the result (expressed as a positive amount).</w:t>
      </w:r>
    </w:p>
    <w:p w:rsidR="00902406" w:rsidRPr="00CF2837" w:rsidRDefault="00902406" w:rsidP="00902406">
      <w:pPr>
        <w:pStyle w:val="BoxStep"/>
      </w:pPr>
      <w:r w:rsidRPr="00CF2837">
        <w:lastRenderedPageBreak/>
        <w:t>Step 5.</w:t>
      </w:r>
      <w:r w:rsidRPr="00CF2837">
        <w:tab/>
        <w:t>If the required surrender amount is less than zero, add together that amount (expressed as a positive) to the surrendered amount.</w:t>
      </w:r>
    </w:p>
    <w:p w:rsidR="00902406" w:rsidRPr="00CF2837" w:rsidRDefault="00902406" w:rsidP="00902406">
      <w:pPr>
        <w:pStyle w:val="BoxStep"/>
      </w:pPr>
      <w:r w:rsidRPr="00CF2837">
        <w:t>Result:</w:t>
      </w:r>
      <w:r w:rsidRPr="00CF2837">
        <w:tab/>
        <w:t xml:space="preserve">The liable entity has a </w:t>
      </w:r>
      <w:r w:rsidRPr="00CF2837">
        <w:rPr>
          <w:b/>
          <w:i/>
        </w:rPr>
        <w:t>quarterly surplus</w:t>
      </w:r>
      <w:r w:rsidRPr="00CF2837">
        <w:t xml:space="preserve"> for the fourth quarter of the assessment year equal to the result.</w:t>
      </w:r>
    </w:p>
    <w:p w:rsidR="00902406" w:rsidRPr="00CF2837" w:rsidRDefault="00902406" w:rsidP="00902406">
      <w:pPr>
        <w:pStyle w:val="ActHead5"/>
      </w:pPr>
      <w:bookmarkStart w:id="126" w:name="_Toc453322923"/>
      <w:r w:rsidRPr="00CF2837">
        <w:rPr>
          <w:rStyle w:val="CharSectno"/>
        </w:rPr>
        <w:t>38AF</w:t>
      </w:r>
      <w:r w:rsidRPr="00CF2837">
        <w:t xml:space="preserve">  Energy acquisition statement lodged for previous year: application to have amount apply instead of previous year’s reduced acquisitions</w:t>
      </w:r>
      <w:bookmarkEnd w:id="126"/>
    </w:p>
    <w:p w:rsidR="00902406" w:rsidRPr="00CF2837" w:rsidRDefault="00902406" w:rsidP="00902406">
      <w:pPr>
        <w:pStyle w:val="subsection"/>
      </w:pPr>
      <w:r w:rsidRPr="00CF2837">
        <w:tab/>
        <w:t>(1)</w:t>
      </w:r>
      <w:r w:rsidRPr="00CF2837">
        <w:tab/>
        <w:t>If the liable entity lodged an energy acquisition statement for the previous year before 1</w:t>
      </w:r>
      <w:r w:rsidR="00CF2837">
        <w:t> </w:t>
      </w:r>
      <w:r w:rsidRPr="00CF2837">
        <w:t xml:space="preserve">April in the assessment year, the liable entity may apply to the Regulator to have an amount (the </w:t>
      </w:r>
      <w:r w:rsidRPr="00CF2837">
        <w:rPr>
          <w:b/>
          <w:i/>
        </w:rPr>
        <w:t>proposed amount</w:t>
      </w:r>
      <w:r w:rsidRPr="00CF2837">
        <w:t>) apply instead of the previous year’s reduced acquisitions for the purpose of applying section</w:t>
      </w:r>
      <w:r w:rsidR="00CF2837">
        <w:t> </w:t>
      </w:r>
      <w:r w:rsidRPr="00CF2837">
        <w:t>38AE to the assessment year.</w:t>
      </w:r>
    </w:p>
    <w:p w:rsidR="00902406" w:rsidRPr="00CF2837" w:rsidRDefault="00902406" w:rsidP="00902406">
      <w:pPr>
        <w:pStyle w:val="subsection"/>
      </w:pPr>
      <w:r w:rsidRPr="00CF2837">
        <w:tab/>
        <w:t>(2)</w:t>
      </w:r>
      <w:r w:rsidRPr="00CF2837">
        <w:tab/>
        <w:t>The application must:</w:t>
      </w:r>
    </w:p>
    <w:p w:rsidR="00902406" w:rsidRPr="00CF2837" w:rsidRDefault="00902406" w:rsidP="00902406">
      <w:pPr>
        <w:pStyle w:val="paragraph"/>
      </w:pPr>
      <w:r w:rsidRPr="00CF2837">
        <w:tab/>
        <w:t>(a)</w:t>
      </w:r>
      <w:r w:rsidRPr="00CF2837">
        <w:tab/>
        <w:t>specify the proposed amount; and</w:t>
      </w:r>
    </w:p>
    <w:p w:rsidR="00902406" w:rsidRPr="00CF2837" w:rsidRDefault="00902406" w:rsidP="00902406">
      <w:pPr>
        <w:pStyle w:val="paragraph"/>
      </w:pPr>
      <w:r w:rsidRPr="00CF2837">
        <w:tab/>
        <w:t>(b)</w:t>
      </w:r>
      <w:r w:rsidRPr="00CF2837">
        <w:tab/>
        <w:t>be made before 1</w:t>
      </w:r>
      <w:r w:rsidR="00CF2837">
        <w:t> </w:t>
      </w:r>
      <w:r w:rsidRPr="00CF2837">
        <w:t>October in the assessment year.</w:t>
      </w:r>
    </w:p>
    <w:p w:rsidR="00902406" w:rsidRPr="00CF2837" w:rsidRDefault="00902406" w:rsidP="00902406">
      <w:pPr>
        <w:pStyle w:val="notetext"/>
      </w:pPr>
      <w:r w:rsidRPr="00CF2837">
        <w:t>Note:</w:t>
      </w:r>
      <w:r w:rsidRPr="00CF2837">
        <w:tab/>
        <w:t>For other provisions relating to the making of applications, see section</w:t>
      </w:r>
      <w:r w:rsidR="00CF2837">
        <w:t> </w:t>
      </w:r>
      <w:r w:rsidRPr="00CF2837">
        <w:t>38AI.</w:t>
      </w:r>
    </w:p>
    <w:p w:rsidR="00902406" w:rsidRPr="00CF2837" w:rsidRDefault="00902406" w:rsidP="00DC442C">
      <w:pPr>
        <w:pStyle w:val="subsection"/>
        <w:keepNext/>
        <w:keepLines/>
      </w:pPr>
      <w:r w:rsidRPr="00CF2837">
        <w:tab/>
        <w:t>(3)</w:t>
      </w:r>
      <w:r w:rsidRPr="00CF2837">
        <w:tab/>
        <w:t>The Regulator must consider the application and must, in writing:</w:t>
      </w:r>
    </w:p>
    <w:p w:rsidR="00902406" w:rsidRPr="00CF2837" w:rsidRDefault="00902406" w:rsidP="00902406">
      <w:pPr>
        <w:pStyle w:val="paragraph"/>
      </w:pPr>
      <w:r w:rsidRPr="00CF2837">
        <w:tab/>
        <w:t>(a)</w:t>
      </w:r>
      <w:r w:rsidRPr="00CF2837">
        <w:tab/>
        <w:t>determine that the proposed amount, or a different amount, is to apply instead of the amount of the previous year’s reduced acquisitions; or</w:t>
      </w:r>
    </w:p>
    <w:p w:rsidR="00902406" w:rsidRPr="00CF2837" w:rsidRDefault="00902406" w:rsidP="00902406">
      <w:pPr>
        <w:pStyle w:val="paragraph"/>
      </w:pPr>
      <w:r w:rsidRPr="00CF2837">
        <w:tab/>
        <w:t>(b)</w:t>
      </w:r>
      <w:r w:rsidRPr="00CF2837">
        <w:tab/>
        <w:t>refuse to make such a determination.</w:t>
      </w:r>
    </w:p>
    <w:p w:rsidR="00902406" w:rsidRPr="00CF2837" w:rsidRDefault="00902406" w:rsidP="00902406">
      <w:pPr>
        <w:pStyle w:val="subsection"/>
      </w:pPr>
      <w:r w:rsidRPr="00CF2837">
        <w:tab/>
        <w:t>(4)</w:t>
      </w:r>
      <w:r w:rsidRPr="00CF2837">
        <w:tab/>
        <w:t xml:space="preserve">A determination under </w:t>
      </w:r>
      <w:r w:rsidR="00CF2837">
        <w:t>subsection (</w:t>
      </w:r>
      <w:r w:rsidRPr="00CF2837">
        <w:t>3) is not a legislative instrument.</w:t>
      </w:r>
    </w:p>
    <w:p w:rsidR="00902406" w:rsidRPr="00CF2837" w:rsidRDefault="00902406" w:rsidP="00902406">
      <w:pPr>
        <w:pStyle w:val="subsection"/>
      </w:pPr>
      <w:r w:rsidRPr="00CF2837">
        <w:tab/>
        <w:t>(5)</w:t>
      </w:r>
      <w:r w:rsidRPr="00CF2837">
        <w:tab/>
        <w:t>In relation to the Regulator’s power to determine an amount that is different from the proposed amount:</w:t>
      </w:r>
    </w:p>
    <w:p w:rsidR="00902406" w:rsidRPr="00CF2837" w:rsidRDefault="00902406" w:rsidP="00902406">
      <w:pPr>
        <w:pStyle w:val="paragraph"/>
      </w:pPr>
      <w:r w:rsidRPr="00CF2837">
        <w:tab/>
        <w:t>(a)</w:t>
      </w:r>
      <w:r w:rsidRPr="00CF2837">
        <w:tab/>
        <w:t>a different amount determined by the Regulator must not be less than the proposed amount and must not exceed the previous year’s reduced acquisitions; and</w:t>
      </w:r>
    </w:p>
    <w:p w:rsidR="00902406" w:rsidRPr="00CF2837" w:rsidRDefault="00902406" w:rsidP="00902406">
      <w:pPr>
        <w:pStyle w:val="paragraph"/>
      </w:pPr>
      <w:r w:rsidRPr="00CF2837">
        <w:lastRenderedPageBreak/>
        <w:tab/>
        <w:t>(b)</w:t>
      </w:r>
      <w:r w:rsidRPr="00CF2837">
        <w:tab/>
        <w:t>before determining a different amount, the Regulator must:</w:t>
      </w:r>
    </w:p>
    <w:p w:rsidR="00902406" w:rsidRPr="00CF2837" w:rsidRDefault="00902406" w:rsidP="00902406">
      <w:pPr>
        <w:pStyle w:val="paragraphsub"/>
      </w:pPr>
      <w:r w:rsidRPr="00CF2837">
        <w:tab/>
        <w:t>(i)</w:t>
      </w:r>
      <w:r w:rsidRPr="00CF2837">
        <w:tab/>
        <w:t>invite the liable entity to comment on the amount that the Regulator proposes to determine; and</w:t>
      </w:r>
    </w:p>
    <w:p w:rsidR="00902406" w:rsidRPr="00CF2837" w:rsidRDefault="00902406" w:rsidP="00902406">
      <w:pPr>
        <w:pStyle w:val="paragraphsub"/>
      </w:pPr>
      <w:r w:rsidRPr="00CF2837">
        <w:tab/>
        <w:t>(ii)</w:t>
      </w:r>
      <w:r w:rsidRPr="00CF2837">
        <w:tab/>
        <w:t>consider the liable entity’s comments (if any).</w:t>
      </w:r>
    </w:p>
    <w:p w:rsidR="00902406" w:rsidRPr="00CF2837" w:rsidRDefault="00902406" w:rsidP="00902406">
      <w:pPr>
        <w:pStyle w:val="subsection"/>
      </w:pPr>
      <w:r w:rsidRPr="00CF2837">
        <w:tab/>
        <w:t>(6)</w:t>
      </w:r>
      <w:r w:rsidRPr="00CF2837">
        <w:tab/>
        <w:t xml:space="preserve">If the Regulator determines an amount under </w:t>
      </w:r>
      <w:r w:rsidR="00CF2837">
        <w:t>paragraph (</w:t>
      </w:r>
      <w:r w:rsidRPr="00CF2837">
        <w:t xml:space="preserve">3)(a) then, subject to </w:t>
      </w:r>
      <w:r w:rsidR="00CF2837">
        <w:t>subsection (</w:t>
      </w:r>
      <w:r w:rsidRPr="00CF2837">
        <w:t>7), section</w:t>
      </w:r>
      <w:r w:rsidR="00CF2837">
        <w:t> </w:t>
      </w:r>
      <w:r w:rsidRPr="00CF2837">
        <w:t>38AE applies to the entity and the assessment year as if the amount determined were the previous year’s reduced acquisitions.</w:t>
      </w:r>
    </w:p>
    <w:p w:rsidR="00902406" w:rsidRPr="00CF2837" w:rsidRDefault="00902406" w:rsidP="00902406">
      <w:pPr>
        <w:pStyle w:val="subsection"/>
      </w:pPr>
      <w:r w:rsidRPr="00CF2837">
        <w:tab/>
        <w:t>(7)</w:t>
      </w:r>
      <w:r w:rsidRPr="00CF2837">
        <w:tab/>
        <w:t>If the assessment year’s reduced acquisitions exceed the amount determined by more than the prescribed percentage of the amount determined, then:</w:t>
      </w:r>
    </w:p>
    <w:p w:rsidR="00902406" w:rsidRPr="00CF2837" w:rsidRDefault="00902406" w:rsidP="00902406">
      <w:pPr>
        <w:pStyle w:val="paragraph"/>
      </w:pPr>
      <w:r w:rsidRPr="00CF2837">
        <w:tab/>
        <w:t>(a)</w:t>
      </w:r>
      <w:r w:rsidRPr="00CF2837">
        <w:tab/>
      </w:r>
      <w:r w:rsidR="00CF2837">
        <w:t>subsection (</w:t>
      </w:r>
      <w:r w:rsidRPr="00CF2837">
        <w:t>6) does not apply; and</w:t>
      </w:r>
    </w:p>
    <w:p w:rsidR="00902406" w:rsidRPr="00CF2837" w:rsidRDefault="00902406" w:rsidP="00902406">
      <w:pPr>
        <w:pStyle w:val="paragraph"/>
      </w:pPr>
      <w:r w:rsidRPr="00CF2837">
        <w:tab/>
        <w:t>(b)</w:t>
      </w:r>
      <w:r w:rsidRPr="00CF2837">
        <w:tab/>
        <w:t>references in section</w:t>
      </w:r>
      <w:r w:rsidR="00CF2837">
        <w:t> </w:t>
      </w:r>
      <w:r w:rsidRPr="00CF2837">
        <w:t>38AE to the previous year’s reduced acquisitions are instead taken to be references to the assessment year’s reduced acquisitions.</w:t>
      </w:r>
    </w:p>
    <w:p w:rsidR="00902406" w:rsidRPr="00CF2837" w:rsidRDefault="00902406" w:rsidP="00902406">
      <w:pPr>
        <w:pStyle w:val="subsection2"/>
      </w:pPr>
      <w:r w:rsidRPr="00CF2837">
        <w:t xml:space="preserve">For this purpose, the </w:t>
      </w:r>
      <w:r w:rsidRPr="00CF2837">
        <w:rPr>
          <w:b/>
          <w:i/>
        </w:rPr>
        <w:t>prescribed percentage</w:t>
      </w:r>
      <w:r w:rsidRPr="00CF2837">
        <w:t xml:space="preserve"> is the percentage prescribed by the regulations for the purpose of this subsection.</w:t>
      </w:r>
    </w:p>
    <w:p w:rsidR="00902406" w:rsidRPr="00CF2837" w:rsidRDefault="00902406" w:rsidP="00902406">
      <w:pPr>
        <w:pStyle w:val="subsection"/>
      </w:pPr>
      <w:r w:rsidRPr="00CF2837">
        <w:tab/>
        <w:t>(8)</w:t>
      </w:r>
      <w:r w:rsidRPr="00CF2837">
        <w:tab/>
        <w:t>The Regulator must give the liable entity written notice of the Regulator’s decision in relation to the application.</w:t>
      </w:r>
    </w:p>
    <w:p w:rsidR="00902406" w:rsidRPr="00CF2837" w:rsidRDefault="00902406" w:rsidP="00902406">
      <w:pPr>
        <w:pStyle w:val="subsection"/>
      </w:pPr>
      <w:r w:rsidRPr="00CF2837">
        <w:tab/>
        <w:t>(9)</w:t>
      </w:r>
      <w:r w:rsidRPr="00CF2837">
        <w:tab/>
        <w:t>The Regulator must comply with any requirements prescribed by the regulations in relation to the exercise of the Regulator’s functions or powers under this section.</w:t>
      </w:r>
    </w:p>
    <w:p w:rsidR="00902406" w:rsidRPr="00CF2837" w:rsidRDefault="00902406" w:rsidP="00902406">
      <w:pPr>
        <w:pStyle w:val="ActHead5"/>
      </w:pPr>
      <w:bookmarkStart w:id="127" w:name="_Toc453322924"/>
      <w:r w:rsidRPr="00CF2837">
        <w:rPr>
          <w:rStyle w:val="CharSectno"/>
        </w:rPr>
        <w:t>38AG</w:t>
      </w:r>
      <w:r w:rsidRPr="00CF2837">
        <w:t xml:space="preserve">  No energy acquisition statement lodged for previous year: application to have amount apply as if it were previous year’s reduced acquisitions</w:t>
      </w:r>
      <w:bookmarkEnd w:id="127"/>
    </w:p>
    <w:p w:rsidR="00902406" w:rsidRPr="00CF2837" w:rsidRDefault="00902406" w:rsidP="00902406">
      <w:pPr>
        <w:pStyle w:val="subsection"/>
      </w:pPr>
      <w:r w:rsidRPr="00CF2837">
        <w:tab/>
        <w:t>(1)</w:t>
      </w:r>
      <w:r w:rsidRPr="00CF2837">
        <w:tab/>
        <w:t>If, for any reason, the liable entity did not lodge an energy acquisition statement for the previous year before 1</w:t>
      </w:r>
      <w:r w:rsidR="00CF2837">
        <w:t> </w:t>
      </w:r>
      <w:r w:rsidRPr="00CF2837">
        <w:t xml:space="preserve">April in the assessment year, the liable entity may apply to the Regulator to have an amount (the </w:t>
      </w:r>
      <w:r w:rsidRPr="00CF2837">
        <w:rPr>
          <w:b/>
          <w:i/>
        </w:rPr>
        <w:t>proposed amount</w:t>
      </w:r>
      <w:r w:rsidRPr="00CF2837">
        <w:t>) apply as if it were the previous year’s reduced acquisitions for the purpose of applying subsection</w:t>
      </w:r>
      <w:r w:rsidR="00CF2837">
        <w:t> </w:t>
      </w:r>
      <w:r w:rsidRPr="00CF2837">
        <w:t xml:space="preserve">38AE(1), (2) or (3) to a quarter (the </w:t>
      </w:r>
      <w:r w:rsidRPr="00CF2837">
        <w:rPr>
          <w:b/>
          <w:i/>
        </w:rPr>
        <w:t>relevant quarter</w:t>
      </w:r>
      <w:r w:rsidRPr="00CF2837">
        <w:t>) of the assessment year.</w:t>
      </w:r>
    </w:p>
    <w:p w:rsidR="00902406" w:rsidRPr="00CF2837" w:rsidRDefault="00902406" w:rsidP="00902406">
      <w:pPr>
        <w:pStyle w:val="notetext"/>
      </w:pPr>
      <w:r w:rsidRPr="00CF2837">
        <w:lastRenderedPageBreak/>
        <w:t>Note 1:</w:t>
      </w:r>
      <w:r w:rsidRPr="00CF2837">
        <w:tab/>
        <w:t>Different amounts may be proposed by the liable entity, and different amounts may be determined by the Regulator, in relation to different quarters of the assessment year.</w:t>
      </w:r>
    </w:p>
    <w:p w:rsidR="00902406" w:rsidRPr="00CF2837" w:rsidRDefault="00902406" w:rsidP="00902406">
      <w:pPr>
        <w:pStyle w:val="notetext"/>
      </w:pPr>
      <w:r w:rsidRPr="00CF2837">
        <w:t>Note 2:</w:t>
      </w:r>
      <w:r w:rsidRPr="00CF2837">
        <w:tab/>
        <w:t>If the liable entity does not make an application under this section, the default rule in section</w:t>
      </w:r>
      <w:r w:rsidR="00CF2837">
        <w:t> </w:t>
      </w:r>
      <w:r w:rsidRPr="00CF2837">
        <w:t>38AH will apply.</w:t>
      </w:r>
    </w:p>
    <w:p w:rsidR="00902406" w:rsidRPr="00CF2837" w:rsidRDefault="00902406" w:rsidP="00902406">
      <w:pPr>
        <w:pStyle w:val="subsection"/>
      </w:pPr>
      <w:r w:rsidRPr="00CF2837">
        <w:tab/>
        <w:t>(2)</w:t>
      </w:r>
      <w:r w:rsidRPr="00CF2837">
        <w:tab/>
        <w:t>The application must:</w:t>
      </w:r>
    </w:p>
    <w:p w:rsidR="00902406" w:rsidRPr="00CF2837" w:rsidRDefault="00902406" w:rsidP="00902406">
      <w:pPr>
        <w:pStyle w:val="paragraph"/>
      </w:pPr>
      <w:r w:rsidRPr="00CF2837">
        <w:tab/>
        <w:t>(a)</w:t>
      </w:r>
      <w:r w:rsidRPr="00CF2837">
        <w:tab/>
        <w:t>specify the proposed amount for the relevant quarter; and</w:t>
      </w:r>
    </w:p>
    <w:p w:rsidR="00902406" w:rsidRPr="00CF2837" w:rsidRDefault="00902406" w:rsidP="00902406">
      <w:pPr>
        <w:pStyle w:val="paragraph"/>
      </w:pPr>
      <w:r w:rsidRPr="00CF2837">
        <w:tab/>
        <w:t>(b)</w:t>
      </w:r>
      <w:r w:rsidRPr="00CF2837">
        <w:tab/>
        <w:t>be made before the end of the assessment year.</w:t>
      </w:r>
    </w:p>
    <w:p w:rsidR="00902406" w:rsidRPr="00CF2837" w:rsidRDefault="00902406" w:rsidP="00902406">
      <w:pPr>
        <w:pStyle w:val="notetext"/>
      </w:pPr>
      <w:r w:rsidRPr="00CF2837">
        <w:t>Note:</w:t>
      </w:r>
      <w:r w:rsidRPr="00CF2837">
        <w:tab/>
        <w:t>For other provisions relating to the making of applications, see section</w:t>
      </w:r>
      <w:r w:rsidR="00CF2837">
        <w:t> </w:t>
      </w:r>
      <w:r w:rsidRPr="00CF2837">
        <w:t>38AI.</w:t>
      </w:r>
    </w:p>
    <w:p w:rsidR="00902406" w:rsidRPr="00CF2837" w:rsidRDefault="00902406" w:rsidP="00902406">
      <w:pPr>
        <w:pStyle w:val="subsection"/>
      </w:pPr>
      <w:r w:rsidRPr="00CF2837">
        <w:tab/>
        <w:t>(3)</w:t>
      </w:r>
      <w:r w:rsidRPr="00CF2837">
        <w:tab/>
        <w:t>The Regulator must consider the application and must, in writing:</w:t>
      </w:r>
    </w:p>
    <w:p w:rsidR="00902406" w:rsidRPr="00CF2837" w:rsidRDefault="00902406" w:rsidP="00902406">
      <w:pPr>
        <w:pStyle w:val="paragraph"/>
      </w:pPr>
      <w:r w:rsidRPr="00CF2837">
        <w:tab/>
        <w:t>(a)</w:t>
      </w:r>
      <w:r w:rsidRPr="00CF2837">
        <w:tab/>
        <w:t>determine that the proposed amount, or a different amount, is to apply for the relevant quarter as if it were the previous year’s reduced acquisitions; or</w:t>
      </w:r>
    </w:p>
    <w:p w:rsidR="00902406" w:rsidRPr="00CF2837" w:rsidRDefault="00902406" w:rsidP="00902406">
      <w:pPr>
        <w:pStyle w:val="paragraph"/>
      </w:pPr>
      <w:r w:rsidRPr="00CF2837">
        <w:tab/>
        <w:t>(b)</w:t>
      </w:r>
      <w:r w:rsidRPr="00CF2837">
        <w:tab/>
        <w:t>refuse to make such a determination.</w:t>
      </w:r>
    </w:p>
    <w:p w:rsidR="00902406" w:rsidRPr="00CF2837" w:rsidRDefault="00902406" w:rsidP="00902406">
      <w:pPr>
        <w:pStyle w:val="subsection"/>
      </w:pPr>
      <w:r w:rsidRPr="00CF2837">
        <w:tab/>
        <w:t>(4)</w:t>
      </w:r>
      <w:r w:rsidRPr="00CF2837">
        <w:tab/>
        <w:t xml:space="preserve">A determination under </w:t>
      </w:r>
      <w:r w:rsidR="00CF2837">
        <w:t>subsection (</w:t>
      </w:r>
      <w:r w:rsidRPr="00CF2837">
        <w:t>3) is not a legislative instrument.</w:t>
      </w:r>
    </w:p>
    <w:p w:rsidR="00902406" w:rsidRPr="00CF2837" w:rsidRDefault="00902406" w:rsidP="00902406">
      <w:pPr>
        <w:pStyle w:val="subsection"/>
      </w:pPr>
      <w:r w:rsidRPr="00CF2837">
        <w:tab/>
        <w:t>(5)</w:t>
      </w:r>
      <w:r w:rsidRPr="00CF2837">
        <w:tab/>
        <w:t>In relation to the Regulator’s power to determine an amount that is different from the proposed amount for the relevant quarter:</w:t>
      </w:r>
    </w:p>
    <w:p w:rsidR="00902406" w:rsidRPr="00CF2837" w:rsidRDefault="00902406" w:rsidP="00902406">
      <w:pPr>
        <w:pStyle w:val="paragraph"/>
      </w:pPr>
      <w:r w:rsidRPr="00CF2837">
        <w:tab/>
        <w:t>(a)</w:t>
      </w:r>
      <w:r w:rsidRPr="00CF2837">
        <w:tab/>
        <w:t>a different amount determined by the Regulator must not be less than the proposed amount; and</w:t>
      </w:r>
    </w:p>
    <w:p w:rsidR="00902406" w:rsidRPr="00CF2837" w:rsidRDefault="00902406" w:rsidP="00902406">
      <w:pPr>
        <w:pStyle w:val="paragraph"/>
      </w:pPr>
      <w:r w:rsidRPr="00CF2837">
        <w:tab/>
        <w:t>(b)</w:t>
      </w:r>
      <w:r w:rsidRPr="00CF2837">
        <w:tab/>
        <w:t>before determining a different amount, the Regulator must:</w:t>
      </w:r>
    </w:p>
    <w:p w:rsidR="00902406" w:rsidRPr="00CF2837" w:rsidRDefault="00902406" w:rsidP="00902406">
      <w:pPr>
        <w:pStyle w:val="paragraphsub"/>
      </w:pPr>
      <w:r w:rsidRPr="00CF2837">
        <w:tab/>
        <w:t>(i)</w:t>
      </w:r>
      <w:r w:rsidRPr="00CF2837">
        <w:tab/>
        <w:t>invite the liable entity to comment on the amount that the Regulator proposes to determine; and</w:t>
      </w:r>
    </w:p>
    <w:p w:rsidR="00902406" w:rsidRPr="00CF2837" w:rsidRDefault="00902406" w:rsidP="00902406">
      <w:pPr>
        <w:pStyle w:val="paragraphsub"/>
      </w:pPr>
      <w:r w:rsidRPr="00CF2837">
        <w:tab/>
        <w:t>(ii)</w:t>
      </w:r>
      <w:r w:rsidRPr="00CF2837">
        <w:tab/>
        <w:t>consider the liable entity’s comments (if any).</w:t>
      </w:r>
    </w:p>
    <w:p w:rsidR="00902406" w:rsidRPr="00CF2837" w:rsidRDefault="00902406" w:rsidP="00902406">
      <w:pPr>
        <w:pStyle w:val="subsection"/>
      </w:pPr>
      <w:r w:rsidRPr="00CF2837">
        <w:tab/>
        <w:t>(6)</w:t>
      </w:r>
      <w:r w:rsidRPr="00CF2837">
        <w:tab/>
        <w:t xml:space="preserve">If the Regulator determines an amount for the relevant quarter under </w:t>
      </w:r>
      <w:r w:rsidR="00CF2837">
        <w:t>paragraph (</w:t>
      </w:r>
      <w:r w:rsidRPr="00CF2837">
        <w:t>3)(a), then subsection</w:t>
      </w:r>
      <w:r w:rsidR="00CF2837">
        <w:t> </w:t>
      </w:r>
      <w:r w:rsidRPr="00CF2837">
        <w:t>38AE(1), (2) or (3) (as the case requires) applies to the relevant quarter as if the amount determined were the previous year’s reduced acquisitions.</w:t>
      </w:r>
    </w:p>
    <w:p w:rsidR="00902406" w:rsidRPr="00CF2837" w:rsidRDefault="00902406" w:rsidP="00902406">
      <w:pPr>
        <w:pStyle w:val="subsection"/>
      </w:pPr>
      <w:r w:rsidRPr="00CF2837">
        <w:tab/>
        <w:t>(7)</w:t>
      </w:r>
      <w:r w:rsidRPr="00CF2837">
        <w:tab/>
        <w:t>The Regulator must give the liable entity written notice of the Regulator’s decision in relation to the application.</w:t>
      </w:r>
    </w:p>
    <w:p w:rsidR="00902406" w:rsidRPr="00CF2837" w:rsidRDefault="00902406" w:rsidP="00902406">
      <w:pPr>
        <w:pStyle w:val="subsection"/>
      </w:pPr>
      <w:r w:rsidRPr="00CF2837">
        <w:lastRenderedPageBreak/>
        <w:tab/>
        <w:t>(8)</w:t>
      </w:r>
      <w:r w:rsidRPr="00CF2837">
        <w:tab/>
        <w:t>The Regulator must comply with any requirements prescribed by the regulations in relation to the exercise of the Regulator’s functions or powers under this section.</w:t>
      </w:r>
    </w:p>
    <w:p w:rsidR="00902406" w:rsidRPr="00CF2837" w:rsidRDefault="00902406" w:rsidP="00902406">
      <w:pPr>
        <w:pStyle w:val="ActHead5"/>
      </w:pPr>
      <w:bookmarkStart w:id="128" w:name="_Toc453322925"/>
      <w:r w:rsidRPr="00CF2837">
        <w:rPr>
          <w:rStyle w:val="CharSectno"/>
        </w:rPr>
        <w:t>38AH</w:t>
      </w:r>
      <w:r w:rsidRPr="00CF2837">
        <w:t xml:space="preserve">  No energy acquisition statement lodged for previous year: default rule</w:t>
      </w:r>
      <w:bookmarkEnd w:id="128"/>
    </w:p>
    <w:p w:rsidR="00902406" w:rsidRPr="00CF2837" w:rsidRDefault="00902406" w:rsidP="00902406">
      <w:pPr>
        <w:pStyle w:val="subsection"/>
      </w:pPr>
      <w:r w:rsidRPr="00CF2837">
        <w:tab/>
        <w:t>(1)</w:t>
      </w:r>
      <w:r w:rsidRPr="00CF2837">
        <w:tab/>
        <w:t xml:space="preserve">This section applies, in relation to the first, second or third quarter (the </w:t>
      </w:r>
      <w:r w:rsidRPr="00CF2837">
        <w:rPr>
          <w:b/>
          <w:i/>
        </w:rPr>
        <w:t>relevant quarter</w:t>
      </w:r>
      <w:r w:rsidRPr="00CF2837">
        <w:t>) of the assessment year, if:</w:t>
      </w:r>
    </w:p>
    <w:p w:rsidR="00902406" w:rsidRPr="00CF2837" w:rsidRDefault="00902406" w:rsidP="00902406">
      <w:pPr>
        <w:pStyle w:val="paragraph"/>
      </w:pPr>
      <w:r w:rsidRPr="00CF2837">
        <w:tab/>
        <w:t>(a)</w:t>
      </w:r>
      <w:r w:rsidRPr="00CF2837">
        <w:tab/>
        <w:t>for any reason, the liable entity did not lodge an energy acquisition statement for the previous year before 1</w:t>
      </w:r>
      <w:r w:rsidR="00CF2837">
        <w:t> </w:t>
      </w:r>
      <w:r w:rsidRPr="00CF2837">
        <w:t>April in the assessment year; and</w:t>
      </w:r>
    </w:p>
    <w:p w:rsidR="00902406" w:rsidRPr="00CF2837" w:rsidRDefault="00902406" w:rsidP="00902406">
      <w:pPr>
        <w:pStyle w:val="paragraph"/>
      </w:pPr>
      <w:r w:rsidRPr="00CF2837">
        <w:tab/>
        <w:t>(b)</w:t>
      </w:r>
      <w:r w:rsidRPr="00CF2837">
        <w:tab/>
        <w:t>either:</w:t>
      </w:r>
    </w:p>
    <w:p w:rsidR="00902406" w:rsidRPr="00CF2837" w:rsidRDefault="00902406" w:rsidP="00902406">
      <w:pPr>
        <w:pStyle w:val="paragraphsub"/>
      </w:pPr>
      <w:r w:rsidRPr="00CF2837">
        <w:tab/>
        <w:t>(i)</w:t>
      </w:r>
      <w:r w:rsidRPr="00CF2837">
        <w:tab/>
        <w:t>the liable entity did not make an application under section</w:t>
      </w:r>
      <w:r w:rsidR="00CF2837">
        <w:t> </w:t>
      </w:r>
      <w:r w:rsidRPr="00CF2837">
        <w:t>38AG before the end of the assessment year in relation to the relevant quarter; or</w:t>
      </w:r>
    </w:p>
    <w:p w:rsidR="00902406" w:rsidRPr="00CF2837" w:rsidRDefault="00902406" w:rsidP="00902406">
      <w:pPr>
        <w:pStyle w:val="paragraphsub"/>
      </w:pPr>
      <w:r w:rsidRPr="00CF2837">
        <w:tab/>
        <w:t>(ii)</w:t>
      </w:r>
      <w:r w:rsidRPr="00CF2837">
        <w:tab/>
        <w:t>the liable entity made such an application in relation to the relevant quarter, but the Regulator refused to make a determination under paragraph</w:t>
      </w:r>
      <w:r w:rsidR="00CF2837">
        <w:t> </w:t>
      </w:r>
      <w:r w:rsidRPr="00CF2837">
        <w:t>38AG(3)(a) in relation to that quarter.</w:t>
      </w:r>
    </w:p>
    <w:p w:rsidR="00902406" w:rsidRPr="00CF2837" w:rsidRDefault="00902406" w:rsidP="00902406">
      <w:pPr>
        <w:pStyle w:val="subsection"/>
      </w:pPr>
      <w:r w:rsidRPr="00CF2837">
        <w:tab/>
        <w:t>(2)</w:t>
      </w:r>
      <w:r w:rsidRPr="00CF2837">
        <w:tab/>
        <w:t>If this section applies, then subsection</w:t>
      </w:r>
      <w:r w:rsidR="00CF2837">
        <w:t> </w:t>
      </w:r>
      <w:r w:rsidRPr="00CF2837">
        <w:t>38AE(1), (2) or (3) (as the case requires) applies to the relevant quarter as if the amount specified in whichever of the following paragraphs applies were the previous year’s reduced acquisitions:</w:t>
      </w:r>
    </w:p>
    <w:p w:rsidR="00902406" w:rsidRPr="00CF2837" w:rsidRDefault="00902406" w:rsidP="00902406">
      <w:pPr>
        <w:pStyle w:val="paragraph"/>
      </w:pPr>
      <w:r w:rsidRPr="00CF2837">
        <w:tab/>
        <w:t>(a)</w:t>
      </w:r>
      <w:r w:rsidRPr="00CF2837">
        <w:tab/>
        <w:t>if the liable entity made relevant acquisitions of electricity in the relevant quarter—the amount of the assessment year’s reduced acquisitions;</w:t>
      </w:r>
    </w:p>
    <w:p w:rsidR="00902406" w:rsidRPr="00CF2837" w:rsidRDefault="00902406" w:rsidP="00902406">
      <w:pPr>
        <w:pStyle w:val="paragraph"/>
      </w:pPr>
      <w:r w:rsidRPr="00CF2837">
        <w:tab/>
        <w:t>(b)</w:t>
      </w:r>
      <w:r w:rsidRPr="00CF2837">
        <w:tab/>
        <w:t>if the liable entity did not make any relevant acquisitions of electricity in the relevant quarter—zero.</w:t>
      </w:r>
    </w:p>
    <w:p w:rsidR="00902406" w:rsidRPr="00CF2837" w:rsidRDefault="00902406" w:rsidP="00902406">
      <w:pPr>
        <w:pStyle w:val="ActHead5"/>
      </w:pPr>
      <w:bookmarkStart w:id="129" w:name="_Toc453322926"/>
      <w:r w:rsidRPr="00CF2837">
        <w:rPr>
          <w:rStyle w:val="CharSectno"/>
        </w:rPr>
        <w:t>38AI</w:t>
      </w:r>
      <w:r w:rsidRPr="00CF2837">
        <w:t xml:space="preserve">  General provisions relating to applications under sections</w:t>
      </w:r>
      <w:r w:rsidR="00CF2837">
        <w:t> </w:t>
      </w:r>
      <w:r w:rsidRPr="00CF2837">
        <w:t>38AF and 38AG</w:t>
      </w:r>
      <w:bookmarkEnd w:id="129"/>
    </w:p>
    <w:p w:rsidR="00902406" w:rsidRPr="00CF2837" w:rsidRDefault="00902406" w:rsidP="00902406">
      <w:pPr>
        <w:pStyle w:val="SubsectionHead"/>
      </w:pPr>
      <w:r w:rsidRPr="00CF2837">
        <w:t>Requirements for applications</w:t>
      </w:r>
    </w:p>
    <w:p w:rsidR="00902406" w:rsidRPr="00CF2837" w:rsidRDefault="00902406" w:rsidP="00902406">
      <w:pPr>
        <w:pStyle w:val="subsection"/>
      </w:pPr>
      <w:r w:rsidRPr="00CF2837">
        <w:tab/>
        <w:t>(1)</w:t>
      </w:r>
      <w:r w:rsidRPr="00CF2837">
        <w:tab/>
        <w:t>An application under section</w:t>
      </w:r>
      <w:r w:rsidR="00CF2837">
        <w:t> </w:t>
      </w:r>
      <w:r w:rsidRPr="00CF2837">
        <w:t>38AF or 38AG must:</w:t>
      </w:r>
    </w:p>
    <w:p w:rsidR="00902406" w:rsidRPr="00CF2837" w:rsidRDefault="00902406" w:rsidP="00902406">
      <w:pPr>
        <w:pStyle w:val="paragraph"/>
      </w:pPr>
      <w:r w:rsidRPr="00CF2837">
        <w:lastRenderedPageBreak/>
        <w:tab/>
        <w:t>(a)</w:t>
      </w:r>
      <w:r w:rsidRPr="00CF2837">
        <w:tab/>
        <w:t>be in writing; and</w:t>
      </w:r>
    </w:p>
    <w:p w:rsidR="00902406" w:rsidRPr="00CF2837" w:rsidRDefault="00902406" w:rsidP="00902406">
      <w:pPr>
        <w:pStyle w:val="paragraph"/>
      </w:pPr>
      <w:r w:rsidRPr="00CF2837">
        <w:tab/>
        <w:t>(b)</w:t>
      </w:r>
      <w:r w:rsidRPr="00CF2837">
        <w:tab/>
        <w:t>be in a form approved, in writing, by the Regulator; and</w:t>
      </w:r>
    </w:p>
    <w:p w:rsidR="00902406" w:rsidRPr="00CF2837" w:rsidRDefault="00902406" w:rsidP="00902406">
      <w:pPr>
        <w:pStyle w:val="paragraph"/>
      </w:pPr>
      <w:r w:rsidRPr="00CF2837">
        <w:tab/>
        <w:t>(c)</w:t>
      </w:r>
      <w:r w:rsidRPr="00CF2837">
        <w:tab/>
        <w:t>include any information required by the regulations; and</w:t>
      </w:r>
    </w:p>
    <w:p w:rsidR="00902406" w:rsidRPr="00CF2837" w:rsidRDefault="00902406" w:rsidP="00902406">
      <w:pPr>
        <w:pStyle w:val="paragraph"/>
      </w:pPr>
      <w:r w:rsidRPr="00CF2837">
        <w:tab/>
        <w:t>(d)</w:t>
      </w:r>
      <w:r w:rsidRPr="00CF2837">
        <w:tab/>
        <w:t>be accompanied by any documents required by the regulations; and</w:t>
      </w:r>
    </w:p>
    <w:p w:rsidR="00902406" w:rsidRPr="00CF2837" w:rsidRDefault="00902406" w:rsidP="00902406">
      <w:pPr>
        <w:pStyle w:val="paragraph"/>
      </w:pPr>
      <w:r w:rsidRPr="00CF2837">
        <w:tab/>
        <w:t>(e)</w:t>
      </w:r>
      <w:r w:rsidRPr="00CF2837">
        <w:tab/>
        <w:t>be accompanied by any report required by the regulations; and</w:t>
      </w:r>
    </w:p>
    <w:p w:rsidR="00902406" w:rsidRPr="00CF2837" w:rsidRDefault="00902406" w:rsidP="00902406">
      <w:pPr>
        <w:pStyle w:val="paragraph"/>
      </w:pPr>
      <w:r w:rsidRPr="00CF2837">
        <w:tab/>
        <w:t>(f)</w:t>
      </w:r>
      <w:r w:rsidRPr="00CF2837">
        <w:tab/>
        <w:t>be accompanied by any fee required by the regulations.</w:t>
      </w:r>
    </w:p>
    <w:p w:rsidR="00902406" w:rsidRPr="00CF2837" w:rsidRDefault="00902406" w:rsidP="00902406">
      <w:pPr>
        <w:pStyle w:val="subsection"/>
      </w:pPr>
      <w:r w:rsidRPr="00CF2837">
        <w:tab/>
        <w:t>(2)</w:t>
      </w:r>
      <w:r w:rsidRPr="00CF2837">
        <w:tab/>
        <w:t>The approved form of application may provide for verification by statutory declaration of statements in applications.</w:t>
      </w:r>
    </w:p>
    <w:p w:rsidR="00902406" w:rsidRPr="00CF2837" w:rsidRDefault="00902406" w:rsidP="00902406">
      <w:pPr>
        <w:pStyle w:val="SubsectionHead"/>
      </w:pPr>
      <w:r w:rsidRPr="00CF2837">
        <w:t>Regulator may require further information</w:t>
      </w:r>
    </w:p>
    <w:p w:rsidR="00902406" w:rsidRPr="00CF2837" w:rsidRDefault="00902406" w:rsidP="00902406">
      <w:pPr>
        <w:pStyle w:val="subsection"/>
      </w:pPr>
      <w:r w:rsidRPr="00CF2837">
        <w:tab/>
        <w:t>(3)</w:t>
      </w:r>
      <w:r w:rsidRPr="00CF2837">
        <w:tab/>
        <w:t>The Regulator may, by written notice given to a liable entity that has made an application under section</w:t>
      </w:r>
      <w:r w:rsidR="00CF2837">
        <w:t> </w:t>
      </w:r>
      <w:r w:rsidRPr="00CF2837">
        <w:t>38AF or 38AG, require the entity to give the Regulator, within the period specified in the notice, further information in connection with the application.</w:t>
      </w:r>
    </w:p>
    <w:p w:rsidR="00902406" w:rsidRPr="00CF2837" w:rsidRDefault="00902406" w:rsidP="00902406">
      <w:pPr>
        <w:pStyle w:val="subsection"/>
      </w:pPr>
      <w:r w:rsidRPr="00CF2837">
        <w:tab/>
        <w:t>(4)</w:t>
      </w:r>
      <w:r w:rsidRPr="00CF2837">
        <w:tab/>
        <w:t>If the entity breaches the requirement, the Regulator may, by written notice given to the entity:</w:t>
      </w:r>
    </w:p>
    <w:p w:rsidR="00902406" w:rsidRPr="00CF2837" w:rsidRDefault="00902406" w:rsidP="00902406">
      <w:pPr>
        <w:pStyle w:val="paragraph"/>
      </w:pPr>
      <w:r w:rsidRPr="00CF2837">
        <w:tab/>
        <w:t>(a)</w:t>
      </w:r>
      <w:r w:rsidRPr="00CF2837">
        <w:tab/>
        <w:t>refuse to consider the application; or</w:t>
      </w:r>
    </w:p>
    <w:p w:rsidR="00902406" w:rsidRPr="00CF2837" w:rsidRDefault="00902406" w:rsidP="00902406">
      <w:pPr>
        <w:pStyle w:val="paragraph"/>
      </w:pPr>
      <w:r w:rsidRPr="00CF2837">
        <w:tab/>
        <w:t>(b)</w:t>
      </w:r>
      <w:r w:rsidRPr="00CF2837">
        <w:tab/>
        <w:t>refuse to take any action, or any further action, in relation to the application.</w:t>
      </w:r>
    </w:p>
    <w:p w:rsidR="00564EEA" w:rsidRPr="00CF2837" w:rsidRDefault="00564EEA" w:rsidP="002E6851">
      <w:pPr>
        <w:pStyle w:val="ActHead3"/>
        <w:pageBreakBefore/>
      </w:pPr>
      <w:bookmarkStart w:id="130" w:name="_Toc453322927"/>
      <w:r w:rsidRPr="00CF2837">
        <w:rPr>
          <w:rStyle w:val="CharDivNo"/>
        </w:rPr>
        <w:lastRenderedPageBreak/>
        <w:t>Division</w:t>
      </w:r>
      <w:r w:rsidR="00CF2837" w:rsidRPr="00CF2837">
        <w:rPr>
          <w:rStyle w:val="CharDivNo"/>
        </w:rPr>
        <w:t> </w:t>
      </w:r>
      <w:r w:rsidRPr="00CF2837">
        <w:rPr>
          <w:rStyle w:val="CharDivNo"/>
        </w:rPr>
        <w:t>1A</w:t>
      </w:r>
      <w:r w:rsidRPr="00CF2837">
        <w:t>—</w:t>
      </w:r>
      <w:r w:rsidRPr="00CF2837">
        <w:rPr>
          <w:rStyle w:val="CharDivText"/>
        </w:rPr>
        <w:t>Exemption from liability to charge</w:t>
      </w:r>
      <w:bookmarkEnd w:id="130"/>
    </w:p>
    <w:p w:rsidR="00564EEA" w:rsidRPr="00CF2837" w:rsidRDefault="00564EEA" w:rsidP="00564EEA">
      <w:pPr>
        <w:pStyle w:val="ActHead5"/>
      </w:pPr>
      <w:bookmarkStart w:id="131" w:name="_Toc453322928"/>
      <w:r w:rsidRPr="00CF2837">
        <w:rPr>
          <w:rStyle w:val="CharSectno"/>
        </w:rPr>
        <w:t>38A</w:t>
      </w:r>
      <w:r w:rsidRPr="00CF2837">
        <w:t xml:space="preserve">  Object</w:t>
      </w:r>
      <w:bookmarkEnd w:id="131"/>
    </w:p>
    <w:p w:rsidR="00564EEA" w:rsidRPr="00CF2837" w:rsidRDefault="00564EEA" w:rsidP="00564EEA">
      <w:pPr>
        <w:pStyle w:val="subsection"/>
      </w:pPr>
      <w:r w:rsidRPr="00CF2837">
        <w:tab/>
      </w:r>
      <w:r w:rsidRPr="00CF2837">
        <w:tab/>
        <w:t>The object of this Division is to provide a liable entity with an exemption (for an amount worked out in accordance with this Division), from large</w:t>
      </w:r>
      <w:r w:rsidR="00CF2837">
        <w:noBreakHyphen/>
      </w:r>
      <w:r w:rsidRPr="00CF2837">
        <w:t>scale generation shortfall charge and small</w:t>
      </w:r>
      <w:r w:rsidR="00CF2837">
        <w:noBreakHyphen/>
      </w:r>
      <w:r w:rsidRPr="00CF2837">
        <w:t>scale technology charge, in respect of emissions</w:t>
      </w:r>
      <w:r w:rsidR="00CF2837">
        <w:noBreakHyphen/>
      </w:r>
      <w:r w:rsidRPr="00CF2837">
        <w:t>intensive trade</w:t>
      </w:r>
      <w:r w:rsidR="00CF2837">
        <w:noBreakHyphen/>
      </w:r>
      <w:r w:rsidRPr="00CF2837">
        <w:t>exposed activities.</w:t>
      </w:r>
    </w:p>
    <w:p w:rsidR="00564EEA" w:rsidRPr="00CF2837" w:rsidRDefault="00564EEA" w:rsidP="00564EEA">
      <w:pPr>
        <w:pStyle w:val="ActHead5"/>
      </w:pPr>
      <w:bookmarkStart w:id="132" w:name="_Toc453322929"/>
      <w:r w:rsidRPr="00CF2837">
        <w:rPr>
          <w:rStyle w:val="CharSectno"/>
        </w:rPr>
        <w:t>38B</w:t>
      </w:r>
      <w:r w:rsidRPr="00CF2837">
        <w:t xml:space="preserve">  Amount of exemption</w:t>
      </w:r>
      <w:bookmarkEnd w:id="132"/>
    </w:p>
    <w:p w:rsidR="00564EEA" w:rsidRPr="00CF2837" w:rsidRDefault="00564EEA" w:rsidP="00564EEA">
      <w:pPr>
        <w:pStyle w:val="subsection"/>
      </w:pPr>
      <w:r w:rsidRPr="00CF2837">
        <w:tab/>
        <w:t>(1)</w:t>
      </w:r>
      <w:r w:rsidRPr="00CF2837">
        <w:tab/>
        <w:t>The amount of a liable entity’s exemption for a year is the total of all the exemption amounts in exemption certificates:</w:t>
      </w:r>
    </w:p>
    <w:p w:rsidR="00564EEA" w:rsidRPr="00CF2837" w:rsidRDefault="00564EEA" w:rsidP="00564EEA">
      <w:pPr>
        <w:pStyle w:val="paragraph"/>
      </w:pPr>
      <w:r w:rsidRPr="00CF2837">
        <w:tab/>
        <w:t>(a)</w:t>
      </w:r>
      <w:r w:rsidRPr="00CF2837">
        <w:tab/>
        <w:t>issued in relation to the liable entity for the year; and</w:t>
      </w:r>
    </w:p>
    <w:p w:rsidR="00564EEA" w:rsidRPr="00CF2837" w:rsidRDefault="00564EEA" w:rsidP="00564EEA">
      <w:pPr>
        <w:pStyle w:val="paragraph"/>
      </w:pPr>
      <w:r w:rsidRPr="00CF2837">
        <w:tab/>
        <w:t>(b)</w:t>
      </w:r>
      <w:r w:rsidRPr="00CF2837">
        <w:tab/>
        <w:t>included in the liable entity’s energy acquisition statement for the year.</w:t>
      </w:r>
    </w:p>
    <w:p w:rsidR="00564EEA" w:rsidRPr="00CF2837" w:rsidRDefault="00564EEA" w:rsidP="00564EEA">
      <w:pPr>
        <w:pStyle w:val="subsection"/>
      </w:pPr>
      <w:r w:rsidRPr="00CF2837">
        <w:tab/>
        <w:t>(2)</w:t>
      </w:r>
      <w:r w:rsidRPr="00CF2837">
        <w:tab/>
        <w:t xml:space="preserve">The </w:t>
      </w:r>
      <w:r w:rsidRPr="00CF2837">
        <w:rPr>
          <w:b/>
          <w:i/>
        </w:rPr>
        <w:t>exemption amount in an exemption certificate</w:t>
      </w:r>
      <w:r w:rsidRPr="00CF2837">
        <w:t xml:space="preserve"> is the amount specified or described in the certificate as being the amount of the liable entity’s exemption.</w:t>
      </w:r>
    </w:p>
    <w:p w:rsidR="000C6271" w:rsidRPr="00CF2837" w:rsidRDefault="000C6271" w:rsidP="000C6271">
      <w:pPr>
        <w:pStyle w:val="ActHead5"/>
      </w:pPr>
      <w:bookmarkStart w:id="133" w:name="_Toc453322930"/>
      <w:r w:rsidRPr="00CF2837">
        <w:rPr>
          <w:rStyle w:val="CharSectno"/>
        </w:rPr>
        <w:t>38C</w:t>
      </w:r>
      <w:r w:rsidRPr="00CF2837">
        <w:t xml:space="preserve">  Information about exemptions to be published on Regulator’s website</w:t>
      </w:r>
      <w:bookmarkEnd w:id="133"/>
    </w:p>
    <w:p w:rsidR="00A66A2C" w:rsidRPr="00CF2837" w:rsidRDefault="00A66A2C" w:rsidP="00A66A2C">
      <w:pPr>
        <w:pStyle w:val="subsection"/>
      </w:pPr>
      <w:r w:rsidRPr="00CF2837">
        <w:tab/>
        <w:t>(1)</w:t>
      </w:r>
      <w:r w:rsidRPr="00CF2837">
        <w:tab/>
        <w:t xml:space="preserve">If a liable entity receives </w:t>
      </w:r>
      <w:r w:rsidR="005D7827" w:rsidRPr="00CF2837">
        <w:t>an</w:t>
      </w:r>
      <w:r w:rsidRPr="00CF2837">
        <w:t xml:space="preserve"> exemption for a year, the Regulator must, before 1</w:t>
      </w:r>
      <w:r w:rsidR="00CF2837">
        <w:t> </w:t>
      </w:r>
      <w:r w:rsidRPr="00CF2837">
        <w:t>October in the following year, publish on its website:</w:t>
      </w:r>
    </w:p>
    <w:p w:rsidR="00A66A2C" w:rsidRPr="00CF2837" w:rsidRDefault="00A66A2C" w:rsidP="00A66A2C">
      <w:pPr>
        <w:pStyle w:val="paragraph"/>
      </w:pPr>
      <w:r w:rsidRPr="00CF2837">
        <w:tab/>
        <w:t>(a)</w:t>
      </w:r>
      <w:r w:rsidRPr="00CF2837">
        <w:tab/>
        <w:t>the name of the entity; and</w:t>
      </w:r>
    </w:p>
    <w:p w:rsidR="00A66A2C" w:rsidRPr="00CF2837" w:rsidRDefault="00A66A2C" w:rsidP="00A66A2C">
      <w:pPr>
        <w:pStyle w:val="paragraph"/>
      </w:pPr>
      <w:r w:rsidRPr="00CF2837">
        <w:tab/>
        <w:t>(b)</w:t>
      </w:r>
      <w:r w:rsidRPr="00CF2837">
        <w:tab/>
        <w:t>the value in dollars, estimated by the Regulator, of the amount of the entity’s exemption for the year; and</w:t>
      </w:r>
    </w:p>
    <w:p w:rsidR="00A66A2C" w:rsidRPr="00CF2837" w:rsidRDefault="00A66A2C" w:rsidP="00A66A2C">
      <w:pPr>
        <w:pStyle w:val="paragraph"/>
      </w:pPr>
      <w:r w:rsidRPr="00CF2837">
        <w:tab/>
        <w:t>(c)</w:t>
      </w:r>
      <w:r w:rsidRPr="00CF2837">
        <w:tab/>
        <w:t>such other information in relation to the exemption as is required by the regulations.</w:t>
      </w:r>
    </w:p>
    <w:p w:rsidR="00A66A2C" w:rsidRPr="00CF2837" w:rsidRDefault="00A66A2C" w:rsidP="00A66A2C">
      <w:pPr>
        <w:pStyle w:val="subsection"/>
      </w:pPr>
      <w:r w:rsidRPr="00CF2837">
        <w:tab/>
        <w:t>(2)</w:t>
      </w:r>
      <w:r w:rsidRPr="00CF2837">
        <w:tab/>
        <w:t>The Regulator must also publish on its website such other information in relation to exemptions as is required by the regulations.</w:t>
      </w:r>
    </w:p>
    <w:p w:rsidR="00A66A2C" w:rsidRPr="00CF2837" w:rsidRDefault="00A66A2C" w:rsidP="00A66A2C">
      <w:pPr>
        <w:pStyle w:val="subsection"/>
      </w:pPr>
      <w:r w:rsidRPr="00CF2837">
        <w:lastRenderedPageBreak/>
        <w:tab/>
        <w:t>(3)</w:t>
      </w:r>
      <w:r w:rsidRPr="00CF2837">
        <w:tab/>
        <w:t>If a liable entity’s exemption is later reduced or increased, the Regulator must correct the information on its website.</w:t>
      </w:r>
    </w:p>
    <w:p w:rsidR="006C427E" w:rsidRPr="00CF2837" w:rsidRDefault="006C427E" w:rsidP="00063253">
      <w:pPr>
        <w:pStyle w:val="ActHead3"/>
        <w:pageBreakBefore/>
      </w:pPr>
      <w:bookmarkStart w:id="134" w:name="_Toc453322931"/>
      <w:r w:rsidRPr="00CF2837">
        <w:rPr>
          <w:rStyle w:val="CharDivNo"/>
        </w:rPr>
        <w:lastRenderedPageBreak/>
        <w:t>Division</w:t>
      </w:r>
      <w:r w:rsidR="00CF2837" w:rsidRPr="00CF2837">
        <w:rPr>
          <w:rStyle w:val="CharDivNo"/>
        </w:rPr>
        <w:t> </w:t>
      </w:r>
      <w:r w:rsidRPr="00CF2837">
        <w:rPr>
          <w:rStyle w:val="CharDivNo"/>
        </w:rPr>
        <w:t>2</w:t>
      </w:r>
      <w:r w:rsidRPr="00CF2837">
        <w:t>—</w:t>
      </w:r>
      <w:r w:rsidRPr="00CF2837">
        <w:rPr>
          <w:rStyle w:val="CharDivText"/>
        </w:rPr>
        <w:t>Renewable power percentage for large</w:t>
      </w:r>
      <w:r w:rsidR="00CF2837" w:rsidRPr="00CF2837">
        <w:rPr>
          <w:rStyle w:val="CharDivText"/>
        </w:rPr>
        <w:noBreakHyphen/>
      </w:r>
      <w:r w:rsidRPr="00CF2837">
        <w:rPr>
          <w:rStyle w:val="CharDivText"/>
        </w:rPr>
        <w:t>scale generation shortfall charge</w:t>
      </w:r>
      <w:bookmarkEnd w:id="134"/>
    </w:p>
    <w:p w:rsidR="00025CDD" w:rsidRPr="00CF2837" w:rsidRDefault="00025CDD" w:rsidP="002E2855">
      <w:pPr>
        <w:pStyle w:val="ActHead5"/>
      </w:pPr>
      <w:bookmarkStart w:id="135" w:name="_Toc453322932"/>
      <w:r w:rsidRPr="00CF2837">
        <w:rPr>
          <w:rStyle w:val="CharSectno"/>
        </w:rPr>
        <w:t>39</w:t>
      </w:r>
      <w:r w:rsidRPr="00CF2837">
        <w:t xml:space="preserve">  Regulations to specify renewable power percentage</w:t>
      </w:r>
      <w:bookmarkEnd w:id="135"/>
    </w:p>
    <w:p w:rsidR="00025CDD" w:rsidRPr="00CF2837" w:rsidRDefault="00025CDD">
      <w:pPr>
        <w:pStyle w:val="subsection"/>
      </w:pPr>
      <w:r w:rsidRPr="00CF2837">
        <w:tab/>
        <w:t>(1)</w:t>
      </w:r>
      <w:r w:rsidRPr="00CF2837">
        <w:tab/>
        <w:t xml:space="preserve">The </w:t>
      </w:r>
      <w:r w:rsidRPr="00CF2837">
        <w:rPr>
          <w:b/>
          <w:i/>
        </w:rPr>
        <w:t>renewable power percentage</w:t>
      </w:r>
      <w:r w:rsidRPr="00CF2837">
        <w:t xml:space="preserve"> for a year is the percentage specified in the regulations</w:t>
      </w:r>
      <w:r w:rsidR="006C427E" w:rsidRPr="00CF2837">
        <w:t xml:space="preserve"> for the purpose of this subsection</w:t>
      </w:r>
      <w:r w:rsidRPr="00CF2837">
        <w:t>. The regulation specifying a percentage for a year must be made on or before 31</w:t>
      </w:r>
      <w:r w:rsidR="00CF2837">
        <w:t> </w:t>
      </w:r>
      <w:r w:rsidRPr="00CF2837">
        <w:t>March in the year.</w:t>
      </w:r>
    </w:p>
    <w:p w:rsidR="00025CDD" w:rsidRPr="00CF2837" w:rsidRDefault="00025CDD">
      <w:pPr>
        <w:pStyle w:val="subsection"/>
      </w:pPr>
      <w:r w:rsidRPr="00CF2837">
        <w:tab/>
        <w:t>(2)</w:t>
      </w:r>
      <w:r w:rsidRPr="00CF2837">
        <w:tab/>
        <w:t>If the regulations do not specify a percentage for a year, the percentage for the year is:</w:t>
      </w:r>
    </w:p>
    <w:p w:rsidR="00025CDD" w:rsidRPr="00CF2837" w:rsidRDefault="00025CDD">
      <w:pPr>
        <w:pStyle w:val="paragraph"/>
      </w:pPr>
      <w:r w:rsidRPr="00CF2837">
        <w:tab/>
        <w:t>(a)</w:t>
      </w:r>
      <w:r w:rsidRPr="00CF2837">
        <w:tab/>
        <w:t>for the year commencing on 1</w:t>
      </w:r>
      <w:r w:rsidR="00CF2837">
        <w:t> </w:t>
      </w:r>
      <w:r w:rsidRPr="00CF2837">
        <w:t>January 2001—0.24%; and</w:t>
      </w:r>
    </w:p>
    <w:p w:rsidR="00BF00E6" w:rsidRPr="00CF2837" w:rsidRDefault="00BF00E6" w:rsidP="00BF00E6">
      <w:pPr>
        <w:pStyle w:val="paragraph"/>
      </w:pPr>
      <w:r w:rsidRPr="00CF2837">
        <w:tab/>
        <w:t>(b)</w:t>
      </w:r>
      <w:r w:rsidRPr="00CF2837">
        <w:tab/>
        <w:t>for any later year—the rate worked out using the formula:</w:t>
      </w:r>
    </w:p>
    <w:p w:rsidR="00BF00E6" w:rsidRPr="00CF2837" w:rsidRDefault="00EF5ACA" w:rsidP="00EF5ACA">
      <w:pPr>
        <w:pStyle w:val="paragraph"/>
        <w:spacing w:before="120" w:after="120"/>
      </w:pPr>
      <w:r w:rsidRPr="00CF2837">
        <w:tab/>
      </w:r>
      <w:r w:rsidRPr="00CF2837">
        <w:tab/>
      </w:r>
      <w:r w:rsidR="00B3419F" w:rsidRPr="00CF2837">
        <w:rPr>
          <w:noProof/>
        </w:rPr>
        <w:drawing>
          <wp:inline distT="0" distB="0" distL="0" distR="0" wp14:anchorId="187FD802" wp14:editId="7B8E77D3">
            <wp:extent cx="3238500"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38500" cy="1066800"/>
                    </a:xfrm>
                    <a:prstGeom prst="rect">
                      <a:avLst/>
                    </a:prstGeom>
                    <a:noFill/>
                    <a:ln>
                      <a:noFill/>
                    </a:ln>
                  </pic:spPr>
                </pic:pic>
              </a:graphicData>
            </a:graphic>
          </wp:inline>
        </w:drawing>
      </w:r>
    </w:p>
    <w:p w:rsidR="00025CDD" w:rsidRPr="00CF2837" w:rsidRDefault="00025CDD">
      <w:pPr>
        <w:pStyle w:val="subsection"/>
      </w:pPr>
      <w:r w:rsidRPr="00CF2837">
        <w:tab/>
        <w:t>(3)</w:t>
      </w:r>
      <w:r w:rsidRPr="00CF2837">
        <w:tab/>
        <w:t>Before the Governor</w:t>
      </w:r>
      <w:r w:rsidR="00CF2837">
        <w:noBreakHyphen/>
      </w:r>
      <w:r w:rsidRPr="00CF2837">
        <w:t xml:space="preserve">General makes a regulation under </w:t>
      </w:r>
      <w:r w:rsidR="00CF2837">
        <w:t>subsection (</w:t>
      </w:r>
      <w:r w:rsidRPr="00CF2837">
        <w:t>1), the Minister must take into consideration:</w:t>
      </w:r>
    </w:p>
    <w:p w:rsidR="00025CDD" w:rsidRPr="00CF2837" w:rsidRDefault="00025CDD">
      <w:pPr>
        <w:pStyle w:val="paragraph"/>
      </w:pPr>
      <w:r w:rsidRPr="00CF2837">
        <w:tab/>
        <w:t>(a)</w:t>
      </w:r>
      <w:r w:rsidRPr="00CF2837">
        <w:tab/>
        <w:t>the required GWh of renewable source electricity for the year; and</w:t>
      </w:r>
    </w:p>
    <w:p w:rsidR="00025CDD" w:rsidRPr="00CF2837" w:rsidRDefault="00025CDD">
      <w:pPr>
        <w:pStyle w:val="paragraph"/>
      </w:pPr>
      <w:r w:rsidRPr="00CF2837">
        <w:tab/>
        <w:t>(b)</w:t>
      </w:r>
      <w:r w:rsidRPr="00CF2837">
        <w:tab/>
        <w:t>the amount estimated as the amount of electricity that will be acquired under relevant acquisitions during the year; and</w:t>
      </w:r>
    </w:p>
    <w:p w:rsidR="00025CDD" w:rsidRPr="00CF2837" w:rsidRDefault="00025CDD">
      <w:pPr>
        <w:pStyle w:val="paragraph"/>
      </w:pPr>
      <w:r w:rsidRPr="00CF2837">
        <w:tab/>
        <w:t>(c)</w:t>
      </w:r>
      <w:r w:rsidRPr="00CF2837">
        <w:tab/>
        <w:t>the amount by which the required GWhs of renewable source electricity for all previous years has exceeded, or has been exceeded by, the amount of renewable source electricity required under the scheme in those years</w:t>
      </w:r>
      <w:r w:rsidR="00A66A2C" w:rsidRPr="00CF2837">
        <w:t>; and</w:t>
      </w:r>
    </w:p>
    <w:p w:rsidR="006C427E" w:rsidRPr="00CF2837" w:rsidRDefault="006C427E" w:rsidP="006C427E">
      <w:pPr>
        <w:pStyle w:val="paragraph"/>
      </w:pPr>
      <w:r w:rsidRPr="00CF2837">
        <w:tab/>
        <w:t>(d)</w:t>
      </w:r>
      <w:r w:rsidRPr="00CF2837">
        <w:tab/>
        <w:t>the amount estimated as the amount of all exemptions that will be claimed for the year.</w:t>
      </w:r>
    </w:p>
    <w:p w:rsidR="00BF00E6" w:rsidRPr="00CF2837" w:rsidRDefault="00BF00E6" w:rsidP="00BF00E6">
      <w:pPr>
        <w:pStyle w:val="subsection"/>
      </w:pPr>
      <w:r w:rsidRPr="00CF2837">
        <w:lastRenderedPageBreak/>
        <w:tab/>
        <w:t>(3A)</w:t>
      </w:r>
      <w:r w:rsidRPr="00CF2837">
        <w:tab/>
        <w:t xml:space="preserve">If, at the time the Minister takes into consideration the matters referred to in </w:t>
      </w:r>
      <w:r w:rsidR="00CF2837">
        <w:t>subsection (</w:t>
      </w:r>
      <w:r w:rsidRPr="00CF2837">
        <w:t xml:space="preserve">3), the amount applicable under </w:t>
      </w:r>
      <w:r w:rsidR="00CF2837">
        <w:t>paragraph (</w:t>
      </w:r>
      <w:r w:rsidRPr="00CF2837">
        <w:t>3)(c) is not known, then the Minister may take into consideration an estimate of that amount instead.</w:t>
      </w:r>
    </w:p>
    <w:p w:rsidR="00025CDD" w:rsidRPr="00CF2837" w:rsidRDefault="00025CDD">
      <w:pPr>
        <w:pStyle w:val="subsection"/>
      </w:pPr>
      <w:r w:rsidRPr="00CF2837">
        <w:tab/>
        <w:t>(4)</w:t>
      </w:r>
      <w:r w:rsidRPr="00CF2837">
        <w:tab/>
        <w:t>The amount of renewable source electricity required under the scheme in a year is worked out using the formula:</w:t>
      </w:r>
    </w:p>
    <w:p w:rsidR="00920FD0" w:rsidRPr="00CF2837" w:rsidRDefault="00EE6FA7" w:rsidP="00EF5ACA">
      <w:pPr>
        <w:pStyle w:val="subsection"/>
        <w:spacing w:before="120" w:after="120"/>
      </w:pPr>
      <w:r w:rsidRPr="00CF2837">
        <w:rPr>
          <w:position w:val="-50"/>
        </w:rPr>
        <w:tab/>
      </w:r>
      <w:r w:rsidRPr="00CF2837">
        <w:rPr>
          <w:position w:val="-50"/>
        </w:rPr>
        <w:tab/>
      </w:r>
      <w:r w:rsidR="00A41C99" w:rsidRPr="00CF2837">
        <w:rPr>
          <w:noProof/>
        </w:rPr>
        <w:drawing>
          <wp:inline distT="0" distB="0" distL="0" distR="0" wp14:anchorId="2397D536" wp14:editId="12DB4054">
            <wp:extent cx="3315970" cy="691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15970" cy="691515"/>
                    </a:xfrm>
                    <a:prstGeom prst="rect">
                      <a:avLst/>
                    </a:prstGeom>
                    <a:noFill/>
                    <a:ln>
                      <a:noFill/>
                    </a:ln>
                  </pic:spPr>
                </pic:pic>
              </a:graphicData>
            </a:graphic>
          </wp:inline>
        </w:drawing>
      </w:r>
    </w:p>
    <w:p w:rsidR="00025CDD" w:rsidRPr="00CF2837" w:rsidRDefault="00025CDD">
      <w:pPr>
        <w:pStyle w:val="subsection"/>
      </w:pPr>
      <w:r w:rsidRPr="00CF2837">
        <w:tab/>
        <w:t>(5)</w:t>
      </w:r>
      <w:r w:rsidRPr="00CF2837">
        <w:tab/>
        <w:t xml:space="preserve">A failure to comply with </w:t>
      </w:r>
      <w:r w:rsidR="00CF2837">
        <w:t>subsection (</w:t>
      </w:r>
      <w:r w:rsidRPr="00CF2837">
        <w:t>3) does not affect the validity of the regulations.</w:t>
      </w:r>
    </w:p>
    <w:p w:rsidR="00025CDD" w:rsidRPr="00CF2837" w:rsidRDefault="00025CDD" w:rsidP="002E2855">
      <w:pPr>
        <w:pStyle w:val="ActHead5"/>
      </w:pPr>
      <w:bookmarkStart w:id="136" w:name="_Toc453322933"/>
      <w:r w:rsidRPr="00CF2837">
        <w:rPr>
          <w:rStyle w:val="CharSectno"/>
        </w:rPr>
        <w:t>40</w:t>
      </w:r>
      <w:r w:rsidRPr="00CF2837">
        <w:t xml:space="preserve">  Required GWh of renewable source electricity</w:t>
      </w:r>
      <w:bookmarkEnd w:id="136"/>
    </w:p>
    <w:p w:rsidR="00F018B9" w:rsidRPr="00CF2837" w:rsidRDefault="00F018B9" w:rsidP="00F018B9">
      <w:pPr>
        <w:pStyle w:val="subsection"/>
      </w:pPr>
      <w:r w:rsidRPr="00CF2837">
        <w:tab/>
      </w:r>
      <w:r w:rsidR="002E6851" w:rsidRPr="00CF2837">
        <w:tab/>
      </w:r>
      <w:r w:rsidR="00890EE9" w:rsidRPr="00CF2837">
        <w:t>The</w:t>
      </w:r>
      <w:r w:rsidRPr="00CF2837">
        <w:t xml:space="preserve"> </w:t>
      </w:r>
      <w:r w:rsidRPr="00CF2837">
        <w:rPr>
          <w:b/>
          <w:i/>
        </w:rPr>
        <w:t>required GWh of renewable source electricity</w:t>
      </w:r>
      <w:r w:rsidRPr="00CF2837">
        <w:t xml:space="preserve"> for a year is as set out in the following table:</w:t>
      </w:r>
    </w:p>
    <w:p w:rsidR="00025CDD" w:rsidRPr="00CF2837" w:rsidRDefault="00025CDD" w:rsidP="00EF5ACA">
      <w:pPr>
        <w:pStyle w:val="Tabletext"/>
      </w:pPr>
    </w:p>
    <w:tbl>
      <w:tblPr>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370"/>
        <w:gridCol w:w="2450"/>
      </w:tblGrid>
      <w:tr w:rsidR="00025CDD" w:rsidRPr="00CF2837">
        <w:trPr>
          <w:cantSplit/>
          <w:tblHeader/>
        </w:trPr>
        <w:tc>
          <w:tcPr>
            <w:tcW w:w="4820" w:type="dxa"/>
            <w:gridSpan w:val="2"/>
            <w:tcBorders>
              <w:top w:val="single" w:sz="12" w:space="0" w:color="auto"/>
              <w:left w:val="nil"/>
              <w:bottom w:val="nil"/>
              <w:right w:val="nil"/>
            </w:tcBorders>
          </w:tcPr>
          <w:p w:rsidR="00025CDD" w:rsidRPr="00CF2837" w:rsidRDefault="00025CDD" w:rsidP="002E2855">
            <w:pPr>
              <w:pStyle w:val="Tabletext"/>
            </w:pPr>
            <w:r w:rsidRPr="00CF2837">
              <w:rPr>
                <w:b/>
              </w:rPr>
              <w:t>Required GWh of renewable source electricity</w:t>
            </w:r>
          </w:p>
        </w:tc>
      </w:tr>
      <w:tr w:rsidR="00025CDD" w:rsidRPr="00CF2837">
        <w:trPr>
          <w:cantSplit/>
          <w:tblHeader/>
        </w:trPr>
        <w:tc>
          <w:tcPr>
            <w:tcW w:w="2370" w:type="dxa"/>
            <w:tcBorders>
              <w:top w:val="single" w:sz="6" w:space="0" w:color="auto"/>
              <w:left w:val="nil"/>
              <w:bottom w:val="single" w:sz="12" w:space="0" w:color="auto"/>
              <w:right w:val="nil"/>
            </w:tcBorders>
          </w:tcPr>
          <w:p w:rsidR="00025CDD" w:rsidRPr="00CF2837" w:rsidRDefault="00025CDD" w:rsidP="002E2855">
            <w:pPr>
              <w:pStyle w:val="Tabletext"/>
            </w:pPr>
            <w:r w:rsidRPr="00CF2837">
              <w:rPr>
                <w:b/>
              </w:rPr>
              <w:t>Year</w:t>
            </w:r>
          </w:p>
        </w:tc>
        <w:tc>
          <w:tcPr>
            <w:tcW w:w="2450" w:type="dxa"/>
            <w:tcBorders>
              <w:top w:val="single" w:sz="6" w:space="0" w:color="auto"/>
              <w:left w:val="nil"/>
              <w:bottom w:val="single" w:sz="12" w:space="0" w:color="auto"/>
              <w:right w:val="nil"/>
            </w:tcBorders>
          </w:tcPr>
          <w:p w:rsidR="00025CDD" w:rsidRPr="00CF2837" w:rsidRDefault="00025CDD" w:rsidP="002E2855">
            <w:pPr>
              <w:pStyle w:val="Tabletext"/>
            </w:pPr>
            <w:r w:rsidRPr="00CF2837">
              <w:rPr>
                <w:b/>
              </w:rPr>
              <w:t>GWh</w:t>
            </w:r>
          </w:p>
        </w:tc>
      </w:tr>
      <w:tr w:rsidR="00025CDD" w:rsidRPr="00CF2837">
        <w:trPr>
          <w:cantSplit/>
        </w:trPr>
        <w:tc>
          <w:tcPr>
            <w:tcW w:w="2370" w:type="dxa"/>
            <w:tcBorders>
              <w:top w:val="single" w:sz="12" w:space="0" w:color="auto"/>
              <w:left w:val="nil"/>
              <w:bottom w:val="single" w:sz="2" w:space="0" w:color="auto"/>
              <w:right w:val="nil"/>
            </w:tcBorders>
            <w:shd w:val="clear" w:color="auto" w:fill="auto"/>
          </w:tcPr>
          <w:p w:rsidR="00025CDD" w:rsidRPr="00CF2837" w:rsidRDefault="00025CDD" w:rsidP="002E2855">
            <w:pPr>
              <w:pStyle w:val="Tabletext"/>
            </w:pPr>
            <w:r w:rsidRPr="00CF2837">
              <w:t>2001</w:t>
            </w:r>
          </w:p>
        </w:tc>
        <w:tc>
          <w:tcPr>
            <w:tcW w:w="2450" w:type="dxa"/>
            <w:tcBorders>
              <w:top w:val="single" w:sz="12" w:space="0" w:color="auto"/>
              <w:left w:val="nil"/>
              <w:bottom w:val="single" w:sz="2" w:space="0" w:color="auto"/>
              <w:right w:val="nil"/>
            </w:tcBorders>
            <w:shd w:val="clear" w:color="auto" w:fill="auto"/>
          </w:tcPr>
          <w:p w:rsidR="00025CDD" w:rsidRPr="00CF2837" w:rsidRDefault="00025CDD" w:rsidP="002E2855">
            <w:pPr>
              <w:pStyle w:val="Tabletext"/>
            </w:pPr>
            <w:r w:rsidRPr="00CF2837">
              <w:t>300</w:t>
            </w:r>
          </w:p>
        </w:tc>
      </w:tr>
      <w:tr w:rsidR="00025CDD" w:rsidRPr="00CF2837">
        <w:trPr>
          <w:cantSplit/>
        </w:trPr>
        <w:tc>
          <w:tcPr>
            <w:tcW w:w="2370" w:type="dxa"/>
            <w:tcBorders>
              <w:top w:val="single" w:sz="2" w:space="0" w:color="auto"/>
              <w:left w:val="nil"/>
              <w:bottom w:val="single" w:sz="2" w:space="0" w:color="auto"/>
              <w:right w:val="nil"/>
            </w:tcBorders>
            <w:shd w:val="clear" w:color="auto" w:fill="auto"/>
          </w:tcPr>
          <w:p w:rsidR="00025CDD" w:rsidRPr="00CF2837" w:rsidRDefault="00025CDD" w:rsidP="002E2855">
            <w:pPr>
              <w:pStyle w:val="Tabletext"/>
            </w:pPr>
            <w:r w:rsidRPr="00CF2837">
              <w:t>2002</w:t>
            </w:r>
          </w:p>
        </w:tc>
        <w:tc>
          <w:tcPr>
            <w:tcW w:w="2450" w:type="dxa"/>
            <w:tcBorders>
              <w:top w:val="single" w:sz="2" w:space="0" w:color="auto"/>
              <w:left w:val="nil"/>
              <w:bottom w:val="single" w:sz="2" w:space="0" w:color="auto"/>
              <w:right w:val="nil"/>
            </w:tcBorders>
            <w:shd w:val="clear" w:color="auto" w:fill="auto"/>
          </w:tcPr>
          <w:p w:rsidR="00025CDD" w:rsidRPr="00CF2837" w:rsidRDefault="00025CDD" w:rsidP="002E2855">
            <w:pPr>
              <w:pStyle w:val="Tabletext"/>
            </w:pPr>
            <w:r w:rsidRPr="00CF2837">
              <w:t>1100</w:t>
            </w:r>
          </w:p>
        </w:tc>
      </w:tr>
      <w:tr w:rsidR="00025CDD" w:rsidRPr="00CF2837">
        <w:trPr>
          <w:cantSplit/>
        </w:trPr>
        <w:tc>
          <w:tcPr>
            <w:tcW w:w="2370" w:type="dxa"/>
            <w:tcBorders>
              <w:top w:val="single" w:sz="2" w:space="0" w:color="auto"/>
              <w:left w:val="nil"/>
              <w:bottom w:val="single" w:sz="2" w:space="0" w:color="auto"/>
              <w:right w:val="nil"/>
            </w:tcBorders>
            <w:shd w:val="clear" w:color="auto" w:fill="auto"/>
          </w:tcPr>
          <w:p w:rsidR="00025CDD" w:rsidRPr="00CF2837" w:rsidRDefault="00025CDD" w:rsidP="002E2855">
            <w:pPr>
              <w:pStyle w:val="Tabletext"/>
            </w:pPr>
            <w:r w:rsidRPr="00CF2837">
              <w:t>2003</w:t>
            </w:r>
          </w:p>
        </w:tc>
        <w:tc>
          <w:tcPr>
            <w:tcW w:w="2450" w:type="dxa"/>
            <w:tcBorders>
              <w:top w:val="single" w:sz="2" w:space="0" w:color="auto"/>
              <w:left w:val="nil"/>
              <w:bottom w:val="single" w:sz="2" w:space="0" w:color="auto"/>
              <w:right w:val="nil"/>
            </w:tcBorders>
            <w:shd w:val="clear" w:color="auto" w:fill="auto"/>
          </w:tcPr>
          <w:p w:rsidR="00025CDD" w:rsidRPr="00CF2837" w:rsidRDefault="00025CDD" w:rsidP="002E2855">
            <w:pPr>
              <w:pStyle w:val="Tabletext"/>
            </w:pPr>
            <w:r w:rsidRPr="00CF2837">
              <w:t>1800</w:t>
            </w:r>
          </w:p>
        </w:tc>
      </w:tr>
      <w:tr w:rsidR="00025CDD" w:rsidRPr="00CF2837">
        <w:trPr>
          <w:cantSplit/>
        </w:trPr>
        <w:tc>
          <w:tcPr>
            <w:tcW w:w="2370" w:type="dxa"/>
            <w:tcBorders>
              <w:top w:val="single" w:sz="2" w:space="0" w:color="auto"/>
              <w:left w:val="nil"/>
              <w:bottom w:val="single" w:sz="2" w:space="0" w:color="auto"/>
              <w:right w:val="nil"/>
            </w:tcBorders>
            <w:shd w:val="clear" w:color="auto" w:fill="auto"/>
          </w:tcPr>
          <w:p w:rsidR="00025CDD" w:rsidRPr="00CF2837" w:rsidRDefault="00025CDD" w:rsidP="002E2855">
            <w:pPr>
              <w:pStyle w:val="Tabletext"/>
            </w:pPr>
            <w:r w:rsidRPr="00CF2837">
              <w:t>2004</w:t>
            </w:r>
          </w:p>
        </w:tc>
        <w:tc>
          <w:tcPr>
            <w:tcW w:w="2450" w:type="dxa"/>
            <w:tcBorders>
              <w:top w:val="single" w:sz="2" w:space="0" w:color="auto"/>
              <w:left w:val="nil"/>
              <w:bottom w:val="single" w:sz="2" w:space="0" w:color="auto"/>
              <w:right w:val="nil"/>
            </w:tcBorders>
            <w:shd w:val="clear" w:color="auto" w:fill="auto"/>
          </w:tcPr>
          <w:p w:rsidR="00025CDD" w:rsidRPr="00CF2837" w:rsidRDefault="00025CDD" w:rsidP="002E2855">
            <w:pPr>
              <w:pStyle w:val="Tabletext"/>
            </w:pPr>
            <w:r w:rsidRPr="00CF2837">
              <w:t>2600</w:t>
            </w:r>
          </w:p>
        </w:tc>
      </w:tr>
      <w:tr w:rsidR="00025CDD" w:rsidRPr="00CF2837">
        <w:trPr>
          <w:cantSplit/>
        </w:trPr>
        <w:tc>
          <w:tcPr>
            <w:tcW w:w="2370" w:type="dxa"/>
            <w:tcBorders>
              <w:top w:val="single" w:sz="2" w:space="0" w:color="auto"/>
              <w:left w:val="nil"/>
              <w:bottom w:val="single" w:sz="2" w:space="0" w:color="auto"/>
              <w:right w:val="nil"/>
            </w:tcBorders>
            <w:shd w:val="clear" w:color="auto" w:fill="auto"/>
          </w:tcPr>
          <w:p w:rsidR="00025CDD" w:rsidRPr="00CF2837" w:rsidRDefault="00025CDD" w:rsidP="002E2855">
            <w:pPr>
              <w:pStyle w:val="Tabletext"/>
            </w:pPr>
            <w:r w:rsidRPr="00CF2837">
              <w:t>2005</w:t>
            </w:r>
          </w:p>
        </w:tc>
        <w:tc>
          <w:tcPr>
            <w:tcW w:w="2450" w:type="dxa"/>
            <w:tcBorders>
              <w:top w:val="single" w:sz="2" w:space="0" w:color="auto"/>
              <w:left w:val="nil"/>
              <w:bottom w:val="single" w:sz="2" w:space="0" w:color="auto"/>
              <w:right w:val="nil"/>
            </w:tcBorders>
            <w:shd w:val="clear" w:color="auto" w:fill="auto"/>
          </w:tcPr>
          <w:p w:rsidR="00025CDD" w:rsidRPr="00CF2837" w:rsidRDefault="00025CDD" w:rsidP="002E2855">
            <w:pPr>
              <w:pStyle w:val="Tabletext"/>
            </w:pPr>
            <w:r w:rsidRPr="00CF2837">
              <w:t>3400</w:t>
            </w:r>
          </w:p>
        </w:tc>
      </w:tr>
      <w:tr w:rsidR="00025CDD" w:rsidRPr="00CF2837">
        <w:trPr>
          <w:cantSplit/>
        </w:trPr>
        <w:tc>
          <w:tcPr>
            <w:tcW w:w="2370" w:type="dxa"/>
            <w:tcBorders>
              <w:top w:val="single" w:sz="2" w:space="0" w:color="auto"/>
              <w:left w:val="nil"/>
              <w:bottom w:val="single" w:sz="2" w:space="0" w:color="auto"/>
              <w:right w:val="nil"/>
            </w:tcBorders>
            <w:shd w:val="clear" w:color="auto" w:fill="auto"/>
          </w:tcPr>
          <w:p w:rsidR="00025CDD" w:rsidRPr="00CF2837" w:rsidRDefault="00025CDD" w:rsidP="002E2855">
            <w:pPr>
              <w:pStyle w:val="Tabletext"/>
            </w:pPr>
            <w:r w:rsidRPr="00CF2837">
              <w:t>2006</w:t>
            </w:r>
          </w:p>
        </w:tc>
        <w:tc>
          <w:tcPr>
            <w:tcW w:w="2450" w:type="dxa"/>
            <w:tcBorders>
              <w:top w:val="single" w:sz="2" w:space="0" w:color="auto"/>
              <w:left w:val="nil"/>
              <w:bottom w:val="single" w:sz="2" w:space="0" w:color="auto"/>
              <w:right w:val="nil"/>
            </w:tcBorders>
            <w:shd w:val="clear" w:color="auto" w:fill="auto"/>
          </w:tcPr>
          <w:p w:rsidR="00025CDD" w:rsidRPr="00CF2837" w:rsidRDefault="00025CDD" w:rsidP="002E2855">
            <w:pPr>
              <w:pStyle w:val="Tabletext"/>
            </w:pPr>
            <w:r w:rsidRPr="00CF2837">
              <w:t>4500</w:t>
            </w:r>
          </w:p>
        </w:tc>
      </w:tr>
      <w:tr w:rsidR="00025CDD" w:rsidRPr="00CF2837">
        <w:trPr>
          <w:cantSplit/>
        </w:trPr>
        <w:tc>
          <w:tcPr>
            <w:tcW w:w="2370" w:type="dxa"/>
            <w:tcBorders>
              <w:top w:val="single" w:sz="2" w:space="0" w:color="auto"/>
              <w:left w:val="nil"/>
              <w:bottom w:val="single" w:sz="2" w:space="0" w:color="auto"/>
              <w:right w:val="nil"/>
            </w:tcBorders>
            <w:shd w:val="clear" w:color="auto" w:fill="auto"/>
          </w:tcPr>
          <w:p w:rsidR="00025CDD" w:rsidRPr="00CF2837" w:rsidRDefault="00025CDD" w:rsidP="002E2855">
            <w:pPr>
              <w:pStyle w:val="Tabletext"/>
            </w:pPr>
            <w:r w:rsidRPr="00CF2837">
              <w:t>2007</w:t>
            </w:r>
          </w:p>
        </w:tc>
        <w:tc>
          <w:tcPr>
            <w:tcW w:w="2450" w:type="dxa"/>
            <w:tcBorders>
              <w:top w:val="single" w:sz="2" w:space="0" w:color="auto"/>
              <w:left w:val="nil"/>
              <w:bottom w:val="single" w:sz="2" w:space="0" w:color="auto"/>
              <w:right w:val="nil"/>
            </w:tcBorders>
            <w:shd w:val="clear" w:color="auto" w:fill="auto"/>
          </w:tcPr>
          <w:p w:rsidR="00025CDD" w:rsidRPr="00CF2837" w:rsidRDefault="00025CDD" w:rsidP="002E2855">
            <w:pPr>
              <w:pStyle w:val="Tabletext"/>
            </w:pPr>
            <w:r w:rsidRPr="00CF2837">
              <w:t>5600</w:t>
            </w:r>
          </w:p>
        </w:tc>
      </w:tr>
      <w:tr w:rsidR="00025CDD" w:rsidRPr="00CF2837">
        <w:trPr>
          <w:cantSplit/>
        </w:trPr>
        <w:tc>
          <w:tcPr>
            <w:tcW w:w="2370" w:type="dxa"/>
            <w:tcBorders>
              <w:top w:val="single" w:sz="2" w:space="0" w:color="auto"/>
              <w:left w:val="nil"/>
              <w:bottom w:val="single" w:sz="2" w:space="0" w:color="auto"/>
              <w:right w:val="nil"/>
            </w:tcBorders>
            <w:shd w:val="clear" w:color="auto" w:fill="auto"/>
          </w:tcPr>
          <w:p w:rsidR="00025CDD" w:rsidRPr="00CF2837" w:rsidRDefault="00025CDD" w:rsidP="002E2855">
            <w:pPr>
              <w:pStyle w:val="Tabletext"/>
            </w:pPr>
            <w:r w:rsidRPr="00CF2837">
              <w:t>2008</w:t>
            </w:r>
          </w:p>
        </w:tc>
        <w:tc>
          <w:tcPr>
            <w:tcW w:w="2450" w:type="dxa"/>
            <w:tcBorders>
              <w:top w:val="single" w:sz="2" w:space="0" w:color="auto"/>
              <w:left w:val="nil"/>
              <w:bottom w:val="single" w:sz="2" w:space="0" w:color="auto"/>
              <w:right w:val="nil"/>
            </w:tcBorders>
            <w:shd w:val="clear" w:color="auto" w:fill="auto"/>
          </w:tcPr>
          <w:p w:rsidR="00025CDD" w:rsidRPr="00CF2837" w:rsidRDefault="00025CDD" w:rsidP="002E2855">
            <w:pPr>
              <w:pStyle w:val="Tabletext"/>
            </w:pPr>
            <w:r w:rsidRPr="00CF2837">
              <w:t>6800</w:t>
            </w:r>
          </w:p>
        </w:tc>
      </w:tr>
      <w:tr w:rsidR="00025CDD" w:rsidRPr="00CF2837">
        <w:trPr>
          <w:cantSplit/>
        </w:trPr>
        <w:tc>
          <w:tcPr>
            <w:tcW w:w="2370" w:type="dxa"/>
            <w:tcBorders>
              <w:top w:val="single" w:sz="2" w:space="0" w:color="auto"/>
              <w:left w:val="nil"/>
              <w:bottom w:val="single" w:sz="2" w:space="0" w:color="auto"/>
              <w:right w:val="nil"/>
            </w:tcBorders>
            <w:shd w:val="clear" w:color="auto" w:fill="auto"/>
          </w:tcPr>
          <w:p w:rsidR="00025CDD" w:rsidRPr="00CF2837" w:rsidRDefault="00025CDD" w:rsidP="002E2855">
            <w:pPr>
              <w:pStyle w:val="Tabletext"/>
            </w:pPr>
            <w:r w:rsidRPr="00CF2837">
              <w:t>2009</w:t>
            </w:r>
          </w:p>
        </w:tc>
        <w:tc>
          <w:tcPr>
            <w:tcW w:w="2450" w:type="dxa"/>
            <w:tcBorders>
              <w:top w:val="single" w:sz="2" w:space="0" w:color="auto"/>
              <w:left w:val="nil"/>
              <w:bottom w:val="single" w:sz="2" w:space="0" w:color="auto"/>
              <w:right w:val="nil"/>
            </w:tcBorders>
            <w:shd w:val="clear" w:color="auto" w:fill="auto"/>
          </w:tcPr>
          <w:p w:rsidR="00025CDD" w:rsidRPr="00CF2837" w:rsidRDefault="00025CDD" w:rsidP="002E2855">
            <w:pPr>
              <w:pStyle w:val="Tabletext"/>
            </w:pPr>
            <w:r w:rsidRPr="00CF2837">
              <w:t>8100</w:t>
            </w:r>
          </w:p>
        </w:tc>
      </w:tr>
      <w:tr w:rsidR="003D7997" w:rsidRPr="00CF2837" w:rsidTr="003D7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0" w:type="dxa"/>
            <w:tcBorders>
              <w:bottom w:val="single" w:sz="2" w:space="0" w:color="auto"/>
            </w:tcBorders>
            <w:shd w:val="clear" w:color="auto" w:fill="auto"/>
          </w:tcPr>
          <w:p w:rsidR="003D7997" w:rsidRPr="00CF2837" w:rsidRDefault="003D7997" w:rsidP="003D7997">
            <w:pPr>
              <w:pStyle w:val="Tabletext"/>
            </w:pPr>
            <w:r w:rsidRPr="00CF2837">
              <w:t>2010</w:t>
            </w:r>
          </w:p>
        </w:tc>
        <w:tc>
          <w:tcPr>
            <w:tcW w:w="2450" w:type="dxa"/>
            <w:tcBorders>
              <w:bottom w:val="single" w:sz="2" w:space="0" w:color="auto"/>
            </w:tcBorders>
            <w:shd w:val="clear" w:color="auto" w:fill="auto"/>
          </w:tcPr>
          <w:p w:rsidR="003D7997" w:rsidRPr="00CF2837" w:rsidRDefault="003D7997" w:rsidP="003D7997">
            <w:pPr>
              <w:pStyle w:val="Tabletext"/>
            </w:pPr>
            <w:r w:rsidRPr="00CF2837">
              <w:t>12500</w:t>
            </w:r>
          </w:p>
        </w:tc>
      </w:tr>
      <w:tr w:rsidR="005E46E2" w:rsidRPr="00CF2837" w:rsidTr="003D47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0" w:type="dxa"/>
            <w:tcBorders>
              <w:bottom w:val="single" w:sz="2" w:space="0" w:color="auto"/>
            </w:tcBorders>
            <w:shd w:val="clear" w:color="auto" w:fill="auto"/>
          </w:tcPr>
          <w:p w:rsidR="005E46E2" w:rsidRPr="00CF2837" w:rsidRDefault="005E46E2" w:rsidP="003D47C9">
            <w:pPr>
              <w:pStyle w:val="Tabletext"/>
            </w:pPr>
            <w:r w:rsidRPr="00CF2837">
              <w:t>2011</w:t>
            </w:r>
          </w:p>
        </w:tc>
        <w:tc>
          <w:tcPr>
            <w:tcW w:w="2450" w:type="dxa"/>
            <w:tcBorders>
              <w:bottom w:val="single" w:sz="2" w:space="0" w:color="auto"/>
            </w:tcBorders>
            <w:shd w:val="clear" w:color="auto" w:fill="auto"/>
          </w:tcPr>
          <w:p w:rsidR="005E46E2" w:rsidRPr="00CF2837" w:rsidRDefault="005E46E2" w:rsidP="003D47C9">
            <w:pPr>
              <w:pStyle w:val="Tabletext"/>
            </w:pPr>
            <w:r w:rsidRPr="00CF2837">
              <w:t>10400</w:t>
            </w:r>
          </w:p>
        </w:tc>
      </w:tr>
      <w:tr w:rsidR="004E250C" w:rsidRPr="00CF2837" w:rsidTr="002E6851">
        <w:tc>
          <w:tcPr>
            <w:tcW w:w="2370" w:type="dxa"/>
            <w:tcBorders>
              <w:top w:val="single" w:sz="2" w:space="0" w:color="auto"/>
              <w:bottom w:val="single" w:sz="2" w:space="0" w:color="auto"/>
            </w:tcBorders>
            <w:shd w:val="clear" w:color="auto" w:fill="auto"/>
          </w:tcPr>
          <w:p w:rsidR="004E250C" w:rsidRPr="00CF2837" w:rsidRDefault="004E250C" w:rsidP="003D7997">
            <w:pPr>
              <w:pStyle w:val="Tabletext"/>
            </w:pPr>
            <w:r w:rsidRPr="00CF2837">
              <w:t>2012</w:t>
            </w:r>
          </w:p>
        </w:tc>
        <w:tc>
          <w:tcPr>
            <w:tcW w:w="2450" w:type="dxa"/>
            <w:tcBorders>
              <w:top w:val="single" w:sz="2" w:space="0" w:color="auto"/>
              <w:bottom w:val="single" w:sz="2" w:space="0" w:color="auto"/>
            </w:tcBorders>
            <w:shd w:val="clear" w:color="auto" w:fill="auto"/>
          </w:tcPr>
          <w:p w:rsidR="004E250C" w:rsidRPr="00CF2837" w:rsidRDefault="004E250C" w:rsidP="003D7997">
            <w:pPr>
              <w:pStyle w:val="Tabletext"/>
            </w:pPr>
            <w:r w:rsidRPr="00CF2837">
              <w:t>16763</w:t>
            </w:r>
          </w:p>
        </w:tc>
      </w:tr>
      <w:tr w:rsidR="004E250C" w:rsidRPr="00CF2837" w:rsidTr="004E2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0" w:type="dxa"/>
            <w:tcBorders>
              <w:top w:val="single" w:sz="2" w:space="0" w:color="auto"/>
              <w:bottom w:val="single" w:sz="2" w:space="0" w:color="auto"/>
            </w:tcBorders>
            <w:shd w:val="clear" w:color="auto" w:fill="auto"/>
          </w:tcPr>
          <w:p w:rsidR="004E250C" w:rsidRPr="00CF2837" w:rsidRDefault="004E250C" w:rsidP="003D7997">
            <w:pPr>
              <w:pStyle w:val="Tabletext"/>
            </w:pPr>
            <w:r w:rsidRPr="00CF2837">
              <w:lastRenderedPageBreak/>
              <w:t>2013</w:t>
            </w:r>
          </w:p>
        </w:tc>
        <w:tc>
          <w:tcPr>
            <w:tcW w:w="2450" w:type="dxa"/>
            <w:tcBorders>
              <w:top w:val="single" w:sz="2" w:space="0" w:color="auto"/>
              <w:bottom w:val="single" w:sz="2" w:space="0" w:color="auto"/>
            </w:tcBorders>
            <w:shd w:val="clear" w:color="auto" w:fill="auto"/>
          </w:tcPr>
          <w:p w:rsidR="004E250C" w:rsidRPr="00CF2837" w:rsidRDefault="004E250C" w:rsidP="003D7997">
            <w:pPr>
              <w:pStyle w:val="Tabletext"/>
            </w:pPr>
            <w:r w:rsidRPr="00CF2837">
              <w:t>19088</w:t>
            </w:r>
          </w:p>
        </w:tc>
      </w:tr>
      <w:tr w:rsidR="004E250C" w:rsidRPr="00CF2837" w:rsidTr="004E2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0" w:type="dxa"/>
            <w:tcBorders>
              <w:top w:val="single" w:sz="2" w:space="0" w:color="auto"/>
              <w:bottom w:val="single" w:sz="2" w:space="0" w:color="auto"/>
            </w:tcBorders>
            <w:shd w:val="clear" w:color="auto" w:fill="auto"/>
          </w:tcPr>
          <w:p w:rsidR="004E250C" w:rsidRPr="00CF2837" w:rsidRDefault="004E250C" w:rsidP="003D7997">
            <w:pPr>
              <w:pStyle w:val="Tabletext"/>
            </w:pPr>
            <w:r w:rsidRPr="00CF2837">
              <w:t>2014</w:t>
            </w:r>
          </w:p>
        </w:tc>
        <w:tc>
          <w:tcPr>
            <w:tcW w:w="2450" w:type="dxa"/>
            <w:tcBorders>
              <w:top w:val="single" w:sz="2" w:space="0" w:color="auto"/>
              <w:bottom w:val="single" w:sz="2" w:space="0" w:color="auto"/>
            </w:tcBorders>
            <w:shd w:val="clear" w:color="auto" w:fill="auto"/>
          </w:tcPr>
          <w:p w:rsidR="004E250C" w:rsidRPr="00CF2837" w:rsidRDefault="004E250C" w:rsidP="003D7997">
            <w:pPr>
              <w:pStyle w:val="Tabletext"/>
            </w:pPr>
            <w:r w:rsidRPr="00CF2837">
              <w:t>16950</w:t>
            </w:r>
          </w:p>
        </w:tc>
      </w:tr>
      <w:tr w:rsidR="004E250C" w:rsidRPr="00CF2837" w:rsidTr="004E2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0" w:type="dxa"/>
            <w:tcBorders>
              <w:top w:val="single" w:sz="2" w:space="0" w:color="auto"/>
              <w:bottom w:val="single" w:sz="2" w:space="0" w:color="auto"/>
            </w:tcBorders>
            <w:shd w:val="clear" w:color="auto" w:fill="auto"/>
          </w:tcPr>
          <w:p w:rsidR="004E250C" w:rsidRPr="00CF2837" w:rsidRDefault="004E250C" w:rsidP="003D7997">
            <w:pPr>
              <w:pStyle w:val="Tabletext"/>
            </w:pPr>
            <w:r w:rsidRPr="00CF2837">
              <w:t>2015</w:t>
            </w:r>
          </w:p>
        </w:tc>
        <w:tc>
          <w:tcPr>
            <w:tcW w:w="2450" w:type="dxa"/>
            <w:tcBorders>
              <w:top w:val="single" w:sz="2" w:space="0" w:color="auto"/>
              <w:bottom w:val="single" w:sz="2" w:space="0" w:color="auto"/>
            </w:tcBorders>
            <w:shd w:val="clear" w:color="auto" w:fill="auto"/>
          </w:tcPr>
          <w:p w:rsidR="004E250C" w:rsidRPr="00CF2837" w:rsidRDefault="004E250C" w:rsidP="003D7997">
            <w:pPr>
              <w:pStyle w:val="Tabletext"/>
            </w:pPr>
            <w:r w:rsidRPr="00CF2837">
              <w:t>18850</w:t>
            </w:r>
          </w:p>
        </w:tc>
      </w:tr>
      <w:tr w:rsidR="004E250C" w:rsidRPr="00CF2837" w:rsidTr="004E2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0" w:type="dxa"/>
            <w:tcBorders>
              <w:top w:val="single" w:sz="2" w:space="0" w:color="auto"/>
              <w:bottom w:val="single" w:sz="2" w:space="0" w:color="auto"/>
            </w:tcBorders>
            <w:shd w:val="clear" w:color="auto" w:fill="auto"/>
          </w:tcPr>
          <w:p w:rsidR="004E250C" w:rsidRPr="00CF2837" w:rsidRDefault="004E250C" w:rsidP="003D7997">
            <w:pPr>
              <w:pStyle w:val="Tabletext"/>
            </w:pPr>
            <w:r w:rsidRPr="00CF2837">
              <w:t>2016</w:t>
            </w:r>
          </w:p>
        </w:tc>
        <w:tc>
          <w:tcPr>
            <w:tcW w:w="2450" w:type="dxa"/>
            <w:tcBorders>
              <w:top w:val="single" w:sz="2" w:space="0" w:color="auto"/>
              <w:bottom w:val="single" w:sz="2" w:space="0" w:color="auto"/>
            </w:tcBorders>
            <w:shd w:val="clear" w:color="auto" w:fill="auto"/>
          </w:tcPr>
          <w:p w:rsidR="004E250C" w:rsidRPr="00CF2837" w:rsidRDefault="004E250C" w:rsidP="003D7997">
            <w:pPr>
              <w:pStyle w:val="Tabletext"/>
            </w:pPr>
            <w:r w:rsidRPr="00CF2837">
              <w:t>21431</w:t>
            </w:r>
          </w:p>
        </w:tc>
      </w:tr>
      <w:tr w:rsidR="004E250C" w:rsidRPr="00CF2837" w:rsidTr="004E2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0" w:type="dxa"/>
            <w:tcBorders>
              <w:top w:val="single" w:sz="2" w:space="0" w:color="auto"/>
              <w:bottom w:val="single" w:sz="2" w:space="0" w:color="auto"/>
            </w:tcBorders>
            <w:shd w:val="clear" w:color="auto" w:fill="auto"/>
          </w:tcPr>
          <w:p w:rsidR="004E250C" w:rsidRPr="00CF2837" w:rsidRDefault="004E250C" w:rsidP="003D7997">
            <w:pPr>
              <w:pStyle w:val="Tabletext"/>
            </w:pPr>
            <w:r w:rsidRPr="00CF2837">
              <w:t>2017</w:t>
            </w:r>
          </w:p>
        </w:tc>
        <w:tc>
          <w:tcPr>
            <w:tcW w:w="2450" w:type="dxa"/>
            <w:tcBorders>
              <w:top w:val="single" w:sz="2" w:space="0" w:color="auto"/>
              <w:bottom w:val="single" w:sz="2" w:space="0" w:color="auto"/>
            </w:tcBorders>
            <w:shd w:val="clear" w:color="auto" w:fill="auto"/>
          </w:tcPr>
          <w:p w:rsidR="004E250C" w:rsidRPr="00CF2837" w:rsidRDefault="004E250C" w:rsidP="003D7997">
            <w:pPr>
              <w:pStyle w:val="Tabletext"/>
            </w:pPr>
            <w:r w:rsidRPr="00CF2837">
              <w:t>26031</w:t>
            </w:r>
          </w:p>
        </w:tc>
      </w:tr>
      <w:tr w:rsidR="004E250C" w:rsidRPr="00CF2837" w:rsidTr="004E2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0" w:type="dxa"/>
            <w:tcBorders>
              <w:top w:val="single" w:sz="2" w:space="0" w:color="auto"/>
              <w:bottom w:val="single" w:sz="2" w:space="0" w:color="auto"/>
            </w:tcBorders>
            <w:shd w:val="clear" w:color="auto" w:fill="auto"/>
          </w:tcPr>
          <w:p w:rsidR="004E250C" w:rsidRPr="00CF2837" w:rsidRDefault="004E250C" w:rsidP="003D7997">
            <w:pPr>
              <w:pStyle w:val="Tabletext"/>
            </w:pPr>
            <w:r w:rsidRPr="00CF2837">
              <w:t>2018</w:t>
            </w:r>
          </w:p>
        </w:tc>
        <w:tc>
          <w:tcPr>
            <w:tcW w:w="2450" w:type="dxa"/>
            <w:tcBorders>
              <w:top w:val="single" w:sz="2" w:space="0" w:color="auto"/>
              <w:bottom w:val="single" w:sz="2" w:space="0" w:color="auto"/>
            </w:tcBorders>
            <w:shd w:val="clear" w:color="auto" w:fill="auto"/>
          </w:tcPr>
          <w:p w:rsidR="004E250C" w:rsidRPr="00CF2837" w:rsidRDefault="004E250C" w:rsidP="003D7997">
            <w:pPr>
              <w:pStyle w:val="Tabletext"/>
            </w:pPr>
            <w:r w:rsidRPr="00CF2837">
              <w:t>28637</w:t>
            </w:r>
          </w:p>
        </w:tc>
      </w:tr>
      <w:tr w:rsidR="004E250C" w:rsidRPr="00CF2837" w:rsidTr="004E2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0" w:type="dxa"/>
            <w:tcBorders>
              <w:top w:val="single" w:sz="2" w:space="0" w:color="auto"/>
              <w:bottom w:val="single" w:sz="2" w:space="0" w:color="auto"/>
            </w:tcBorders>
            <w:shd w:val="clear" w:color="auto" w:fill="auto"/>
          </w:tcPr>
          <w:p w:rsidR="004E250C" w:rsidRPr="00CF2837" w:rsidRDefault="004E250C" w:rsidP="003D7997">
            <w:pPr>
              <w:pStyle w:val="Tabletext"/>
            </w:pPr>
            <w:r w:rsidRPr="00CF2837">
              <w:t>2019</w:t>
            </w:r>
          </w:p>
        </w:tc>
        <w:tc>
          <w:tcPr>
            <w:tcW w:w="2450" w:type="dxa"/>
            <w:tcBorders>
              <w:top w:val="single" w:sz="2" w:space="0" w:color="auto"/>
              <w:bottom w:val="single" w:sz="2" w:space="0" w:color="auto"/>
            </w:tcBorders>
            <w:shd w:val="clear" w:color="auto" w:fill="auto"/>
          </w:tcPr>
          <w:p w:rsidR="004E250C" w:rsidRPr="00CF2837" w:rsidRDefault="004E250C" w:rsidP="003D7997">
            <w:pPr>
              <w:pStyle w:val="Tabletext"/>
            </w:pPr>
            <w:r w:rsidRPr="00CF2837">
              <w:t>31244</w:t>
            </w:r>
          </w:p>
        </w:tc>
      </w:tr>
      <w:tr w:rsidR="004E250C" w:rsidRPr="00CF2837" w:rsidTr="004E2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0" w:type="dxa"/>
            <w:tcBorders>
              <w:top w:val="single" w:sz="2" w:space="0" w:color="auto"/>
              <w:bottom w:val="single" w:sz="2" w:space="0" w:color="auto"/>
            </w:tcBorders>
            <w:shd w:val="clear" w:color="auto" w:fill="auto"/>
          </w:tcPr>
          <w:p w:rsidR="004E250C" w:rsidRPr="00CF2837" w:rsidRDefault="004E250C" w:rsidP="003D7997">
            <w:pPr>
              <w:pStyle w:val="Tabletext"/>
            </w:pPr>
            <w:r w:rsidRPr="00CF2837">
              <w:t>2020</w:t>
            </w:r>
          </w:p>
        </w:tc>
        <w:tc>
          <w:tcPr>
            <w:tcW w:w="2450" w:type="dxa"/>
            <w:tcBorders>
              <w:top w:val="single" w:sz="2" w:space="0" w:color="auto"/>
              <w:bottom w:val="single" w:sz="2" w:space="0" w:color="auto"/>
            </w:tcBorders>
            <w:shd w:val="clear" w:color="auto" w:fill="auto"/>
          </w:tcPr>
          <w:p w:rsidR="004E250C" w:rsidRPr="00CF2837" w:rsidRDefault="004E250C" w:rsidP="003D7997">
            <w:pPr>
              <w:pStyle w:val="Tabletext"/>
            </w:pPr>
            <w:r w:rsidRPr="00CF2837">
              <w:t>33850</w:t>
            </w:r>
          </w:p>
        </w:tc>
      </w:tr>
      <w:tr w:rsidR="004E250C" w:rsidRPr="00CF2837" w:rsidTr="004E2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0" w:type="dxa"/>
            <w:tcBorders>
              <w:top w:val="single" w:sz="2" w:space="0" w:color="auto"/>
              <w:bottom w:val="single" w:sz="2" w:space="0" w:color="auto"/>
            </w:tcBorders>
            <w:shd w:val="clear" w:color="auto" w:fill="auto"/>
          </w:tcPr>
          <w:p w:rsidR="004E250C" w:rsidRPr="00CF2837" w:rsidRDefault="004E250C" w:rsidP="003D7997">
            <w:pPr>
              <w:pStyle w:val="Tabletext"/>
            </w:pPr>
            <w:r w:rsidRPr="00CF2837">
              <w:t>2021</w:t>
            </w:r>
          </w:p>
        </w:tc>
        <w:tc>
          <w:tcPr>
            <w:tcW w:w="2450" w:type="dxa"/>
            <w:tcBorders>
              <w:top w:val="single" w:sz="2" w:space="0" w:color="auto"/>
              <w:bottom w:val="single" w:sz="2" w:space="0" w:color="auto"/>
            </w:tcBorders>
            <w:shd w:val="clear" w:color="auto" w:fill="auto"/>
          </w:tcPr>
          <w:p w:rsidR="004E250C" w:rsidRPr="00CF2837" w:rsidRDefault="004E250C" w:rsidP="003D7997">
            <w:pPr>
              <w:pStyle w:val="Tabletext"/>
            </w:pPr>
            <w:r w:rsidRPr="00CF2837">
              <w:t>33000</w:t>
            </w:r>
          </w:p>
        </w:tc>
      </w:tr>
      <w:tr w:rsidR="004E250C" w:rsidRPr="00CF2837" w:rsidTr="004E2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0" w:type="dxa"/>
            <w:tcBorders>
              <w:top w:val="single" w:sz="2" w:space="0" w:color="auto"/>
              <w:bottom w:val="single" w:sz="2" w:space="0" w:color="auto"/>
            </w:tcBorders>
            <w:shd w:val="clear" w:color="auto" w:fill="auto"/>
          </w:tcPr>
          <w:p w:rsidR="004E250C" w:rsidRPr="00CF2837" w:rsidRDefault="004E250C" w:rsidP="003D7997">
            <w:pPr>
              <w:pStyle w:val="Tabletext"/>
            </w:pPr>
            <w:r w:rsidRPr="00CF2837">
              <w:t>2022</w:t>
            </w:r>
          </w:p>
        </w:tc>
        <w:tc>
          <w:tcPr>
            <w:tcW w:w="2450" w:type="dxa"/>
            <w:tcBorders>
              <w:top w:val="single" w:sz="2" w:space="0" w:color="auto"/>
              <w:bottom w:val="single" w:sz="2" w:space="0" w:color="auto"/>
            </w:tcBorders>
            <w:shd w:val="clear" w:color="auto" w:fill="auto"/>
          </w:tcPr>
          <w:p w:rsidR="004E250C" w:rsidRPr="00CF2837" w:rsidRDefault="004E250C" w:rsidP="003D7997">
            <w:pPr>
              <w:pStyle w:val="Tabletext"/>
            </w:pPr>
            <w:r w:rsidRPr="00CF2837">
              <w:t>33000</w:t>
            </w:r>
          </w:p>
        </w:tc>
      </w:tr>
      <w:tr w:rsidR="004E250C" w:rsidRPr="00CF2837" w:rsidTr="004E2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0" w:type="dxa"/>
            <w:tcBorders>
              <w:top w:val="single" w:sz="2" w:space="0" w:color="auto"/>
              <w:bottom w:val="single" w:sz="2" w:space="0" w:color="auto"/>
            </w:tcBorders>
            <w:shd w:val="clear" w:color="auto" w:fill="auto"/>
          </w:tcPr>
          <w:p w:rsidR="004E250C" w:rsidRPr="00CF2837" w:rsidRDefault="004E250C" w:rsidP="003D7997">
            <w:pPr>
              <w:pStyle w:val="Tabletext"/>
            </w:pPr>
            <w:r w:rsidRPr="00CF2837">
              <w:t>2023</w:t>
            </w:r>
          </w:p>
        </w:tc>
        <w:tc>
          <w:tcPr>
            <w:tcW w:w="2450" w:type="dxa"/>
            <w:tcBorders>
              <w:top w:val="single" w:sz="2" w:space="0" w:color="auto"/>
              <w:bottom w:val="single" w:sz="2" w:space="0" w:color="auto"/>
            </w:tcBorders>
            <w:shd w:val="clear" w:color="auto" w:fill="auto"/>
          </w:tcPr>
          <w:p w:rsidR="004E250C" w:rsidRPr="00CF2837" w:rsidRDefault="004E250C" w:rsidP="003D7997">
            <w:pPr>
              <w:pStyle w:val="Tabletext"/>
            </w:pPr>
            <w:r w:rsidRPr="00CF2837">
              <w:t>33000</w:t>
            </w:r>
          </w:p>
        </w:tc>
      </w:tr>
      <w:tr w:rsidR="004E250C" w:rsidRPr="00CF2837" w:rsidTr="004E2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0" w:type="dxa"/>
            <w:tcBorders>
              <w:top w:val="single" w:sz="2" w:space="0" w:color="auto"/>
              <w:bottom w:val="single" w:sz="2" w:space="0" w:color="auto"/>
            </w:tcBorders>
            <w:shd w:val="clear" w:color="auto" w:fill="auto"/>
          </w:tcPr>
          <w:p w:rsidR="004E250C" w:rsidRPr="00CF2837" w:rsidRDefault="004E250C" w:rsidP="003D7997">
            <w:pPr>
              <w:pStyle w:val="Tabletext"/>
            </w:pPr>
            <w:r w:rsidRPr="00CF2837">
              <w:t>2024</w:t>
            </w:r>
          </w:p>
        </w:tc>
        <w:tc>
          <w:tcPr>
            <w:tcW w:w="2450" w:type="dxa"/>
            <w:tcBorders>
              <w:top w:val="single" w:sz="2" w:space="0" w:color="auto"/>
              <w:bottom w:val="single" w:sz="2" w:space="0" w:color="auto"/>
            </w:tcBorders>
            <w:shd w:val="clear" w:color="auto" w:fill="auto"/>
          </w:tcPr>
          <w:p w:rsidR="004E250C" w:rsidRPr="00CF2837" w:rsidRDefault="004E250C" w:rsidP="003D7997">
            <w:pPr>
              <w:pStyle w:val="Tabletext"/>
            </w:pPr>
            <w:r w:rsidRPr="00CF2837">
              <w:t>33000</w:t>
            </w:r>
          </w:p>
        </w:tc>
      </w:tr>
      <w:tr w:rsidR="004E250C" w:rsidRPr="00CF2837" w:rsidTr="004E2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0" w:type="dxa"/>
            <w:tcBorders>
              <w:top w:val="single" w:sz="2" w:space="0" w:color="auto"/>
              <w:bottom w:val="single" w:sz="2" w:space="0" w:color="auto"/>
            </w:tcBorders>
            <w:shd w:val="clear" w:color="auto" w:fill="auto"/>
          </w:tcPr>
          <w:p w:rsidR="004E250C" w:rsidRPr="00CF2837" w:rsidRDefault="004E250C" w:rsidP="003D7997">
            <w:pPr>
              <w:pStyle w:val="Tabletext"/>
            </w:pPr>
            <w:r w:rsidRPr="00CF2837">
              <w:t>2025</w:t>
            </w:r>
          </w:p>
        </w:tc>
        <w:tc>
          <w:tcPr>
            <w:tcW w:w="2450" w:type="dxa"/>
            <w:tcBorders>
              <w:top w:val="single" w:sz="2" w:space="0" w:color="auto"/>
              <w:bottom w:val="single" w:sz="2" w:space="0" w:color="auto"/>
            </w:tcBorders>
            <w:shd w:val="clear" w:color="auto" w:fill="auto"/>
          </w:tcPr>
          <w:p w:rsidR="004E250C" w:rsidRPr="00CF2837" w:rsidRDefault="004E250C" w:rsidP="003D7997">
            <w:pPr>
              <w:pStyle w:val="Tabletext"/>
            </w:pPr>
            <w:r w:rsidRPr="00CF2837">
              <w:t>33000</w:t>
            </w:r>
          </w:p>
        </w:tc>
      </w:tr>
      <w:tr w:rsidR="004E250C" w:rsidRPr="00CF2837" w:rsidTr="004E2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0" w:type="dxa"/>
            <w:tcBorders>
              <w:top w:val="single" w:sz="2" w:space="0" w:color="auto"/>
              <w:bottom w:val="single" w:sz="2" w:space="0" w:color="auto"/>
            </w:tcBorders>
            <w:shd w:val="clear" w:color="auto" w:fill="auto"/>
          </w:tcPr>
          <w:p w:rsidR="004E250C" w:rsidRPr="00CF2837" w:rsidRDefault="004E250C" w:rsidP="003D7997">
            <w:pPr>
              <w:pStyle w:val="Tabletext"/>
            </w:pPr>
            <w:r w:rsidRPr="00CF2837">
              <w:t>2026</w:t>
            </w:r>
          </w:p>
        </w:tc>
        <w:tc>
          <w:tcPr>
            <w:tcW w:w="2450" w:type="dxa"/>
            <w:tcBorders>
              <w:top w:val="single" w:sz="2" w:space="0" w:color="auto"/>
              <w:bottom w:val="single" w:sz="2" w:space="0" w:color="auto"/>
            </w:tcBorders>
            <w:shd w:val="clear" w:color="auto" w:fill="auto"/>
          </w:tcPr>
          <w:p w:rsidR="004E250C" w:rsidRPr="00CF2837" w:rsidRDefault="004E250C" w:rsidP="003D7997">
            <w:pPr>
              <w:pStyle w:val="Tabletext"/>
            </w:pPr>
            <w:r w:rsidRPr="00CF2837">
              <w:t>33000</w:t>
            </w:r>
          </w:p>
        </w:tc>
      </w:tr>
      <w:tr w:rsidR="004E250C" w:rsidRPr="00CF2837" w:rsidTr="004E2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0" w:type="dxa"/>
            <w:tcBorders>
              <w:top w:val="single" w:sz="2" w:space="0" w:color="auto"/>
              <w:bottom w:val="single" w:sz="2" w:space="0" w:color="auto"/>
            </w:tcBorders>
            <w:shd w:val="clear" w:color="auto" w:fill="auto"/>
          </w:tcPr>
          <w:p w:rsidR="004E250C" w:rsidRPr="00CF2837" w:rsidRDefault="004E250C" w:rsidP="003D7997">
            <w:pPr>
              <w:pStyle w:val="Tabletext"/>
            </w:pPr>
            <w:r w:rsidRPr="00CF2837">
              <w:t>2027</w:t>
            </w:r>
          </w:p>
        </w:tc>
        <w:tc>
          <w:tcPr>
            <w:tcW w:w="2450" w:type="dxa"/>
            <w:tcBorders>
              <w:top w:val="single" w:sz="2" w:space="0" w:color="auto"/>
              <w:bottom w:val="single" w:sz="2" w:space="0" w:color="auto"/>
            </w:tcBorders>
            <w:shd w:val="clear" w:color="auto" w:fill="auto"/>
          </w:tcPr>
          <w:p w:rsidR="004E250C" w:rsidRPr="00CF2837" w:rsidRDefault="004E250C" w:rsidP="003D7997">
            <w:pPr>
              <w:pStyle w:val="Tabletext"/>
            </w:pPr>
            <w:r w:rsidRPr="00CF2837">
              <w:t>33000</w:t>
            </w:r>
          </w:p>
        </w:tc>
      </w:tr>
      <w:tr w:rsidR="004E250C" w:rsidRPr="00CF2837" w:rsidTr="004E2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0" w:type="dxa"/>
            <w:tcBorders>
              <w:top w:val="single" w:sz="2" w:space="0" w:color="auto"/>
              <w:bottom w:val="single" w:sz="2" w:space="0" w:color="auto"/>
            </w:tcBorders>
            <w:shd w:val="clear" w:color="auto" w:fill="auto"/>
          </w:tcPr>
          <w:p w:rsidR="004E250C" w:rsidRPr="00CF2837" w:rsidRDefault="004E250C" w:rsidP="003D7997">
            <w:pPr>
              <w:pStyle w:val="Tabletext"/>
            </w:pPr>
            <w:r w:rsidRPr="00CF2837">
              <w:t>2028</w:t>
            </w:r>
          </w:p>
        </w:tc>
        <w:tc>
          <w:tcPr>
            <w:tcW w:w="2450" w:type="dxa"/>
            <w:tcBorders>
              <w:top w:val="single" w:sz="2" w:space="0" w:color="auto"/>
              <w:bottom w:val="single" w:sz="2" w:space="0" w:color="auto"/>
            </w:tcBorders>
            <w:shd w:val="clear" w:color="auto" w:fill="auto"/>
          </w:tcPr>
          <w:p w:rsidR="004E250C" w:rsidRPr="00CF2837" w:rsidRDefault="004E250C" w:rsidP="003D7997">
            <w:pPr>
              <w:pStyle w:val="Tabletext"/>
            </w:pPr>
            <w:r w:rsidRPr="00CF2837">
              <w:t>33000</w:t>
            </w:r>
          </w:p>
        </w:tc>
      </w:tr>
      <w:tr w:rsidR="004E250C" w:rsidRPr="00CF2837" w:rsidTr="004E2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0" w:type="dxa"/>
            <w:tcBorders>
              <w:top w:val="single" w:sz="2" w:space="0" w:color="auto"/>
              <w:bottom w:val="single" w:sz="2" w:space="0" w:color="auto"/>
            </w:tcBorders>
            <w:shd w:val="clear" w:color="auto" w:fill="auto"/>
          </w:tcPr>
          <w:p w:rsidR="004E250C" w:rsidRPr="00CF2837" w:rsidRDefault="004E250C" w:rsidP="003D7997">
            <w:pPr>
              <w:pStyle w:val="Tabletext"/>
            </w:pPr>
            <w:r w:rsidRPr="00CF2837">
              <w:t>2029</w:t>
            </w:r>
          </w:p>
        </w:tc>
        <w:tc>
          <w:tcPr>
            <w:tcW w:w="2450" w:type="dxa"/>
            <w:tcBorders>
              <w:top w:val="single" w:sz="2" w:space="0" w:color="auto"/>
              <w:bottom w:val="single" w:sz="2" w:space="0" w:color="auto"/>
            </w:tcBorders>
            <w:shd w:val="clear" w:color="auto" w:fill="auto"/>
          </w:tcPr>
          <w:p w:rsidR="004E250C" w:rsidRPr="00CF2837" w:rsidRDefault="004E250C" w:rsidP="003D7997">
            <w:pPr>
              <w:pStyle w:val="Tabletext"/>
            </w:pPr>
            <w:r w:rsidRPr="00CF2837">
              <w:t>33000</w:t>
            </w:r>
          </w:p>
        </w:tc>
      </w:tr>
      <w:tr w:rsidR="004E250C" w:rsidRPr="00CF2837" w:rsidTr="003D7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0" w:type="dxa"/>
            <w:tcBorders>
              <w:top w:val="single" w:sz="2" w:space="0" w:color="auto"/>
              <w:bottom w:val="single" w:sz="12" w:space="0" w:color="auto"/>
            </w:tcBorders>
            <w:shd w:val="clear" w:color="auto" w:fill="auto"/>
          </w:tcPr>
          <w:p w:rsidR="004E250C" w:rsidRPr="00CF2837" w:rsidRDefault="004E250C" w:rsidP="003D7997">
            <w:pPr>
              <w:pStyle w:val="Tabletext"/>
            </w:pPr>
            <w:r w:rsidRPr="00CF2837">
              <w:t>2030</w:t>
            </w:r>
          </w:p>
        </w:tc>
        <w:tc>
          <w:tcPr>
            <w:tcW w:w="2450" w:type="dxa"/>
            <w:tcBorders>
              <w:top w:val="single" w:sz="2" w:space="0" w:color="auto"/>
              <w:bottom w:val="single" w:sz="12" w:space="0" w:color="auto"/>
            </w:tcBorders>
            <w:shd w:val="clear" w:color="auto" w:fill="auto"/>
          </w:tcPr>
          <w:p w:rsidR="004E250C" w:rsidRPr="00CF2837" w:rsidRDefault="004E250C" w:rsidP="003D7997">
            <w:pPr>
              <w:pStyle w:val="Tabletext"/>
            </w:pPr>
            <w:r w:rsidRPr="00CF2837">
              <w:t>33000</w:t>
            </w:r>
          </w:p>
        </w:tc>
      </w:tr>
    </w:tbl>
    <w:p w:rsidR="006C427E" w:rsidRPr="00CF2837" w:rsidRDefault="006C427E" w:rsidP="00063253">
      <w:pPr>
        <w:pStyle w:val="ActHead3"/>
        <w:pageBreakBefore/>
      </w:pPr>
      <w:bookmarkStart w:id="137" w:name="_Toc453322934"/>
      <w:r w:rsidRPr="00CF2837">
        <w:rPr>
          <w:rStyle w:val="CharDivNo"/>
        </w:rPr>
        <w:lastRenderedPageBreak/>
        <w:t>Division</w:t>
      </w:r>
      <w:r w:rsidR="00CF2837" w:rsidRPr="00CF2837">
        <w:rPr>
          <w:rStyle w:val="CharDivNo"/>
        </w:rPr>
        <w:t> </w:t>
      </w:r>
      <w:r w:rsidRPr="00CF2837">
        <w:rPr>
          <w:rStyle w:val="CharDivNo"/>
        </w:rPr>
        <w:t>2A</w:t>
      </w:r>
      <w:r w:rsidRPr="00CF2837">
        <w:t>—</w:t>
      </w:r>
      <w:r w:rsidRPr="00CF2837">
        <w:rPr>
          <w:rStyle w:val="CharDivText"/>
        </w:rPr>
        <w:t>Small</w:t>
      </w:r>
      <w:r w:rsidR="00CF2837" w:rsidRPr="00CF2837">
        <w:rPr>
          <w:rStyle w:val="CharDivText"/>
        </w:rPr>
        <w:noBreakHyphen/>
      </w:r>
      <w:r w:rsidRPr="00CF2837">
        <w:rPr>
          <w:rStyle w:val="CharDivText"/>
        </w:rPr>
        <w:t>scale technology percentage for small</w:t>
      </w:r>
      <w:r w:rsidR="00CF2837" w:rsidRPr="00CF2837">
        <w:rPr>
          <w:rStyle w:val="CharDivText"/>
        </w:rPr>
        <w:noBreakHyphen/>
      </w:r>
      <w:r w:rsidRPr="00CF2837">
        <w:rPr>
          <w:rStyle w:val="CharDivText"/>
        </w:rPr>
        <w:t>scale technology shortfall charge</w:t>
      </w:r>
      <w:bookmarkEnd w:id="137"/>
    </w:p>
    <w:p w:rsidR="006C427E" w:rsidRPr="00CF2837" w:rsidRDefault="006C427E" w:rsidP="006C427E">
      <w:pPr>
        <w:pStyle w:val="ActHead5"/>
      </w:pPr>
      <w:bookmarkStart w:id="138" w:name="_Toc453322935"/>
      <w:r w:rsidRPr="00CF2837">
        <w:rPr>
          <w:rStyle w:val="CharSectno"/>
        </w:rPr>
        <w:t>40A</w:t>
      </w:r>
      <w:r w:rsidRPr="00CF2837">
        <w:t xml:space="preserve">  Regulations to specify small</w:t>
      </w:r>
      <w:r w:rsidR="00CF2837">
        <w:noBreakHyphen/>
      </w:r>
      <w:r w:rsidRPr="00CF2837">
        <w:t>scale technology percentage</w:t>
      </w:r>
      <w:bookmarkEnd w:id="138"/>
    </w:p>
    <w:p w:rsidR="006C427E" w:rsidRPr="00CF2837" w:rsidRDefault="006C427E" w:rsidP="006C427E">
      <w:pPr>
        <w:pStyle w:val="subsection"/>
      </w:pPr>
      <w:r w:rsidRPr="00CF2837">
        <w:tab/>
        <w:t>(1)</w:t>
      </w:r>
      <w:r w:rsidRPr="00CF2837">
        <w:tab/>
        <w:t xml:space="preserve">The </w:t>
      </w:r>
      <w:r w:rsidRPr="00CF2837">
        <w:rPr>
          <w:b/>
          <w:i/>
        </w:rPr>
        <w:t>small</w:t>
      </w:r>
      <w:r w:rsidR="00CF2837">
        <w:rPr>
          <w:b/>
          <w:i/>
        </w:rPr>
        <w:noBreakHyphen/>
      </w:r>
      <w:r w:rsidRPr="00CF2837">
        <w:rPr>
          <w:b/>
          <w:i/>
        </w:rPr>
        <w:t>scale technology percentage</w:t>
      </w:r>
      <w:r w:rsidRPr="00CF2837">
        <w:t xml:space="preserve"> for a year is the percentage prescribed by the regulations for the purpose of this subsection. The regulations prescribing a percentage for a year must be made on or before 31</w:t>
      </w:r>
      <w:r w:rsidR="00CF2837">
        <w:t> </w:t>
      </w:r>
      <w:r w:rsidRPr="00CF2837">
        <w:t>March in the year.</w:t>
      </w:r>
    </w:p>
    <w:p w:rsidR="006C427E" w:rsidRPr="00CF2837" w:rsidRDefault="006C427E" w:rsidP="006C427E">
      <w:pPr>
        <w:pStyle w:val="subsection"/>
      </w:pPr>
      <w:r w:rsidRPr="00CF2837">
        <w:tab/>
        <w:t>(2)</w:t>
      </w:r>
      <w:r w:rsidRPr="00CF2837">
        <w:tab/>
        <w:t>If the regulations do not prescribe a percentage for the year starting on 1</w:t>
      </w:r>
      <w:r w:rsidR="00CF2837">
        <w:t> </w:t>
      </w:r>
      <w:r w:rsidRPr="00CF2837">
        <w:t xml:space="preserve">January 2012 or a later year, the </w:t>
      </w:r>
      <w:r w:rsidRPr="00CF2837">
        <w:rPr>
          <w:b/>
          <w:i/>
        </w:rPr>
        <w:t>small</w:t>
      </w:r>
      <w:r w:rsidR="00CF2837">
        <w:rPr>
          <w:b/>
          <w:i/>
        </w:rPr>
        <w:noBreakHyphen/>
      </w:r>
      <w:r w:rsidRPr="00CF2837">
        <w:rPr>
          <w:b/>
          <w:i/>
        </w:rPr>
        <w:t>scale technology percentage</w:t>
      </w:r>
      <w:r w:rsidRPr="00CF2837">
        <w:t xml:space="preserve"> for that year is the rate worked out using the formula:</w:t>
      </w:r>
    </w:p>
    <w:p w:rsidR="006C427E" w:rsidRPr="00CF2837" w:rsidRDefault="00EF5ACA" w:rsidP="00EF5ACA">
      <w:pPr>
        <w:pStyle w:val="subsection"/>
        <w:spacing w:before="120" w:after="120"/>
      </w:pPr>
      <w:r w:rsidRPr="00CF2837">
        <w:tab/>
      </w:r>
      <w:r w:rsidRPr="00CF2837">
        <w:tab/>
      </w:r>
      <w:r w:rsidR="00B3419F" w:rsidRPr="00CF2837">
        <w:rPr>
          <w:noProof/>
        </w:rPr>
        <w:drawing>
          <wp:inline distT="0" distB="0" distL="0" distR="0" wp14:anchorId="003F837A" wp14:editId="1FA39233">
            <wp:extent cx="2933700" cy="7524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33700" cy="752475"/>
                    </a:xfrm>
                    <a:prstGeom prst="rect">
                      <a:avLst/>
                    </a:prstGeom>
                    <a:noFill/>
                    <a:ln>
                      <a:noFill/>
                    </a:ln>
                  </pic:spPr>
                </pic:pic>
              </a:graphicData>
            </a:graphic>
          </wp:inline>
        </w:drawing>
      </w:r>
    </w:p>
    <w:p w:rsidR="006C427E" w:rsidRPr="00CF2837" w:rsidRDefault="006C427E" w:rsidP="006C427E">
      <w:pPr>
        <w:pStyle w:val="subsection2"/>
      </w:pPr>
      <w:r w:rsidRPr="00CF2837">
        <w:t>where:</w:t>
      </w:r>
    </w:p>
    <w:p w:rsidR="006C427E" w:rsidRPr="00CF2837" w:rsidRDefault="006C427E" w:rsidP="006C427E">
      <w:pPr>
        <w:pStyle w:val="Definition"/>
      </w:pPr>
      <w:r w:rsidRPr="00CF2837">
        <w:rPr>
          <w:b/>
          <w:i/>
        </w:rPr>
        <w:t>certificate value for previous year</w:t>
      </w:r>
      <w:r w:rsidRPr="00CF2837">
        <w:t xml:space="preserve"> is the total value, in MWh, of small</w:t>
      </w:r>
      <w:r w:rsidR="00CF2837">
        <w:noBreakHyphen/>
      </w:r>
      <w:r w:rsidRPr="00CF2837">
        <w:t>scale technology certificates created in the previous year.</w:t>
      </w:r>
    </w:p>
    <w:p w:rsidR="006C427E" w:rsidRPr="00CF2837" w:rsidRDefault="006C427E" w:rsidP="006C427E">
      <w:pPr>
        <w:pStyle w:val="Definition"/>
      </w:pPr>
      <w:r w:rsidRPr="00CF2837">
        <w:rPr>
          <w:b/>
          <w:i/>
        </w:rPr>
        <w:t>certificate value for year before previous year</w:t>
      </w:r>
      <w:r w:rsidRPr="00CF2837">
        <w:t xml:space="preserve"> is the total value, in MWh, of small</w:t>
      </w:r>
      <w:r w:rsidR="00CF2837">
        <w:noBreakHyphen/>
      </w:r>
      <w:r w:rsidRPr="00CF2837">
        <w:t>scale technology certificates created in the year before the previous year.</w:t>
      </w:r>
    </w:p>
    <w:p w:rsidR="006C427E" w:rsidRPr="00CF2837" w:rsidRDefault="006C427E" w:rsidP="006C427E">
      <w:pPr>
        <w:pStyle w:val="subsection"/>
      </w:pPr>
      <w:r w:rsidRPr="00CF2837">
        <w:tab/>
        <w:t>(3)</w:t>
      </w:r>
      <w:r w:rsidRPr="00CF2837">
        <w:tab/>
        <w:t>Before the Governor</w:t>
      </w:r>
      <w:r w:rsidR="00CF2837">
        <w:noBreakHyphen/>
      </w:r>
      <w:r w:rsidRPr="00CF2837">
        <w:t xml:space="preserve">General makes a regulation under </w:t>
      </w:r>
      <w:r w:rsidR="00CF2837">
        <w:t>subsection (</w:t>
      </w:r>
      <w:r w:rsidRPr="00CF2837">
        <w:t>1) specifying the small</w:t>
      </w:r>
      <w:r w:rsidR="00CF2837">
        <w:noBreakHyphen/>
      </w:r>
      <w:r w:rsidRPr="00CF2837">
        <w:t xml:space="preserve">scale technology percentage for a year (the </w:t>
      </w:r>
      <w:r w:rsidRPr="00CF2837">
        <w:rPr>
          <w:b/>
          <w:i/>
        </w:rPr>
        <w:t>current year</w:t>
      </w:r>
      <w:r w:rsidRPr="00CF2837">
        <w:t>), the Minister must take into consideration:</w:t>
      </w:r>
    </w:p>
    <w:p w:rsidR="006C427E" w:rsidRPr="00CF2837" w:rsidRDefault="006C427E" w:rsidP="006C427E">
      <w:pPr>
        <w:pStyle w:val="paragraph"/>
      </w:pPr>
      <w:r w:rsidRPr="00CF2837">
        <w:tab/>
        <w:t>(a)</w:t>
      </w:r>
      <w:r w:rsidRPr="00CF2837">
        <w:tab/>
        <w:t>the estimated value, in MWh, of small</w:t>
      </w:r>
      <w:r w:rsidR="00CF2837">
        <w:noBreakHyphen/>
      </w:r>
      <w:r w:rsidRPr="00CF2837">
        <w:t>scale technology certificates that will be created in the current year under Subdivisions B and BA of Division</w:t>
      </w:r>
      <w:r w:rsidR="00CF2837">
        <w:t> </w:t>
      </w:r>
      <w:r w:rsidRPr="00CF2837">
        <w:t>4 of Part</w:t>
      </w:r>
      <w:r w:rsidR="00CF2837">
        <w:t> </w:t>
      </w:r>
      <w:r w:rsidRPr="00CF2837">
        <w:t>2; and</w:t>
      </w:r>
    </w:p>
    <w:p w:rsidR="006C427E" w:rsidRPr="00CF2837" w:rsidRDefault="006C427E" w:rsidP="006C427E">
      <w:pPr>
        <w:pStyle w:val="paragraph"/>
      </w:pPr>
      <w:r w:rsidRPr="00CF2837">
        <w:tab/>
        <w:t>(b)</w:t>
      </w:r>
      <w:r w:rsidRPr="00CF2837">
        <w:tab/>
        <w:t>the amount estimated as the amount of electricity that will be acquired under relevant acquisitions during the current year; and</w:t>
      </w:r>
    </w:p>
    <w:p w:rsidR="006C427E" w:rsidRPr="00CF2837" w:rsidRDefault="006C427E" w:rsidP="006C427E">
      <w:pPr>
        <w:pStyle w:val="paragraph"/>
      </w:pPr>
      <w:r w:rsidRPr="00CF2837">
        <w:lastRenderedPageBreak/>
        <w:tab/>
        <w:t>(c)</w:t>
      </w:r>
      <w:r w:rsidRPr="00CF2837">
        <w:tab/>
        <w:t>the amount estimated as the amount of all exemptions that will be claimed for the current year; and</w:t>
      </w:r>
    </w:p>
    <w:p w:rsidR="006C427E" w:rsidRPr="00CF2837" w:rsidRDefault="006C427E" w:rsidP="00DC442C">
      <w:pPr>
        <w:pStyle w:val="paragraph"/>
        <w:keepNext/>
        <w:keepLines/>
      </w:pPr>
      <w:r w:rsidRPr="00CF2837">
        <w:tab/>
        <w:t>(d)</w:t>
      </w:r>
      <w:r w:rsidRPr="00CF2837">
        <w:tab/>
        <w:t>if the current year is the year commencing on 1</w:t>
      </w:r>
      <w:r w:rsidR="00CF2837">
        <w:t> </w:t>
      </w:r>
      <w:r w:rsidRPr="00CF2837">
        <w:t>January 2012 or a later year:</w:t>
      </w:r>
    </w:p>
    <w:p w:rsidR="006C427E" w:rsidRPr="00CF2837" w:rsidRDefault="006C427E" w:rsidP="006C427E">
      <w:pPr>
        <w:pStyle w:val="paragraphsub"/>
      </w:pPr>
      <w:r w:rsidRPr="00CF2837">
        <w:tab/>
        <w:t>(i)</w:t>
      </w:r>
      <w:r w:rsidRPr="00CF2837">
        <w:tab/>
        <w:t xml:space="preserve">the amount by which the previous year’s estimate under </w:t>
      </w:r>
      <w:r w:rsidR="00CF2837">
        <w:t>paragraph (</w:t>
      </w:r>
      <w:r w:rsidRPr="00CF2837">
        <w:t>a) exceeded, or was exceeded by, the value, in MWh, of small</w:t>
      </w:r>
      <w:r w:rsidR="00CF2837">
        <w:noBreakHyphen/>
      </w:r>
      <w:r w:rsidRPr="00CF2837">
        <w:t>scale technology certificates that were created in that year under Subdivisions B and BA of Division</w:t>
      </w:r>
      <w:r w:rsidR="00CF2837">
        <w:t> </w:t>
      </w:r>
      <w:r w:rsidRPr="00CF2837">
        <w:t>4 of Part</w:t>
      </w:r>
      <w:r w:rsidR="00CF2837">
        <w:t> </w:t>
      </w:r>
      <w:r w:rsidRPr="00CF2837">
        <w:t>2; and</w:t>
      </w:r>
    </w:p>
    <w:p w:rsidR="006C427E" w:rsidRPr="00CF2837" w:rsidRDefault="006C427E" w:rsidP="006C427E">
      <w:pPr>
        <w:pStyle w:val="paragraphsub"/>
      </w:pPr>
      <w:r w:rsidRPr="00CF2837">
        <w:tab/>
        <w:t>(ii)</w:t>
      </w:r>
      <w:r w:rsidRPr="00CF2837">
        <w:tab/>
        <w:t xml:space="preserve">the amount by which the previous year’s estimate under </w:t>
      </w:r>
      <w:r w:rsidR="00CF2837">
        <w:t>paragraph (</w:t>
      </w:r>
      <w:r w:rsidRPr="00CF2837">
        <w:t>b) exceeded, or was exceeded by, the amount of electricity that was acquired under relevant acquisitions during that year; and</w:t>
      </w:r>
    </w:p>
    <w:p w:rsidR="006C427E" w:rsidRPr="00CF2837" w:rsidRDefault="006C427E" w:rsidP="006C427E">
      <w:pPr>
        <w:pStyle w:val="paragraphsub"/>
      </w:pPr>
      <w:r w:rsidRPr="00CF2837">
        <w:tab/>
        <w:t>(iii)</w:t>
      </w:r>
      <w:r w:rsidRPr="00CF2837">
        <w:tab/>
        <w:t xml:space="preserve">the amount by which the previous year’s estimate under </w:t>
      </w:r>
      <w:r w:rsidR="00CF2837">
        <w:t>paragraph (</w:t>
      </w:r>
      <w:r w:rsidRPr="00CF2837">
        <w:t>c) exceeded, or was exceeded by, the amount of exemptions that were claimed for the previous year.</w:t>
      </w:r>
    </w:p>
    <w:p w:rsidR="006C427E" w:rsidRPr="00CF2837" w:rsidRDefault="006C427E" w:rsidP="006C427E">
      <w:pPr>
        <w:pStyle w:val="subsection"/>
      </w:pPr>
      <w:r w:rsidRPr="00CF2837">
        <w:tab/>
        <w:t>(4)</w:t>
      </w:r>
      <w:r w:rsidRPr="00CF2837">
        <w:tab/>
        <w:t xml:space="preserve">If, at the time the Minister takes into consideration the matters referred to in </w:t>
      </w:r>
      <w:r w:rsidR="00CF2837">
        <w:t>subsection (</w:t>
      </w:r>
      <w:r w:rsidRPr="00CF2837">
        <w:t xml:space="preserve">3), the amount referred to in </w:t>
      </w:r>
      <w:r w:rsidR="00CF2837">
        <w:t>subparagraph (</w:t>
      </w:r>
      <w:r w:rsidRPr="00CF2837">
        <w:t>3)(d)(i), (ii) or (iii) is not known, then the Minister may take into consideration an estimate of that amount instead.</w:t>
      </w:r>
    </w:p>
    <w:p w:rsidR="006C427E" w:rsidRPr="00CF2837" w:rsidRDefault="006C427E" w:rsidP="006C427E">
      <w:pPr>
        <w:pStyle w:val="subsection"/>
      </w:pPr>
      <w:r w:rsidRPr="00CF2837">
        <w:tab/>
        <w:t>(5)</w:t>
      </w:r>
      <w:r w:rsidRPr="00CF2837">
        <w:tab/>
        <w:t xml:space="preserve">A failure to comply with </w:t>
      </w:r>
      <w:r w:rsidR="00CF2837">
        <w:t>subsection (</w:t>
      </w:r>
      <w:r w:rsidRPr="00CF2837">
        <w:t>3) does not affect the validity of the regulations.</w:t>
      </w:r>
    </w:p>
    <w:p w:rsidR="00973496" w:rsidRPr="00CF2837" w:rsidRDefault="00973496" w:rsidP="00063253">
      <w:pPr>
        <w:pStyle w:val="ActHead3"/>
        <w:pageBreakBefore/>
      </w:pPr>
      <w:bookmarkStart w:id="139" w:name="_Toc453322936"/>
      <w:r w:rsidRPr="00CF2837">
        <w:rPr>
          <w:rStyle w:val="CharDivNo"/>
        </w:rPr>
        <w:lastRenderedPageBreak/>
        <w:t>Division</w:t>
      </w:r>
      <w:r w:rsidR="00CF2837" w:rsidRPr="00CF2837">
        <w:rPr>
          <w:rStyle w:val="CharDivNo"/>
        </w:rPr>
        <w:t> </w:t>
      </w:r>
      <w:r w:rsidRPr="00CF2837">
        <w:rPr>
          <w:rStyle w:val="CharDivNo"/>
        </w:rPr>
        <w:t>2AA</w:t>
      </w:r>
      <w:r w:rsidRPr="00CF2837">
        <w:t>—</w:t>
      </w:r>
      <w:r w:rsidRPr="00CF2837">
        <w:rPr>
          <w:rStyle w:val="CharDivText"/>
        </w:rPr>
        <w:t>Emerging renewable energy technologies</w:t>
      </w:r>
      <w:bookmarkEnd w:id="139"/>
    </w:p>
    <w:p w:rsidR="00973496" w:rsidRPr="00CF2837" w:rsidRDefault="00973496" w:rsidP="00973496">
      <w:pPr>
        <w:pStyle w:val="ActHead5"/>
      </w:pPr>
      <w:bookmarkStart w:id="140" w:name="_Toc453322937"/>
      <w:r w:rsidRPr="00CF2837">
        <w:rPr>
          <w:rStyle w:val="CharSectno"/>
        </w:rPr>
        <w:t>40AB</w:t>
      </w:r>
      <w:r w:rsidRPr="00CF2837">
        <w:t xml:space="preserve">  Inclusion of emerging renewable energy technologies</w:t>
      </w:r>
      <w:bookmarkEnd w:id="140"/>
    </w:p>
    <w:p w:rsidR="00973496" w:rsidRPr="00CF2837" w:rsidRDefault="00973496" w:rsidP="00973496">
      <w:pPr>
        <w:pStyle w:val="subsection"/>
      </w:pPr>
      <w:r w:rsidRPr="00CF2837">
        <w:tab/>
      </w:r>
      <w:r w:rsidRPr="00CF2837">
        <w:tab/>
        <w:t>The Minister may, by legislative instrument, determine that an emerging renewable energy technology be included as a renewable energy technology for the purpose of the scheme constituted by this Act.</w:t>
      </w:r>
    </w:p>
    <w:p w:rsidR="008942BA" w:rsidRPr="00CF2837" w:rsidRDefault="008942BA" w:rsidP="00063253">
      <w:pPr>
        <w:pStyle w:val="ActHead3"/>
        <w:pageBreakBefore/>
      </w:pPr>
      <w:bookmarkStart w:id="141" w:name="_Toc453322938"/>
      <w:r w:rsidRPr="00CF2837">
        <w:rPr>
          <w:rStyle w:val="CharDivNo"/>
        </w:rPr>
        <w:lastRenderedPageBreak/>
        <w:t>Division</w:t>
      </w:r>
      <w:r w:rsidR="00CF2837" w:rsidRPr="00CF2837">
        <w:rPr>
          <w:rStyle w:val="CharDivNo"/>
        </w:rPr>
        <w:t> </w:t>
      </w:r>
      <w:r w:rsidRPr="00CF2837">
        <w:rPr>
          <w:rStyle w:val="CharDivNo"/>
        </w:rPr>
        <w:t>3</w:t>
      </w:r>
      <w:r w:rsidRPr="00CF2837">
        <w:t>—</w:t>
      </w:r>
      <w:r w:rsidRPr="00CF2837">
        <w:rPr>
          <w:rStyle w:val="CharDivText"/>
        </w:rPr>
        <w:t>Other provisions related to renewable energy shortfall charge</w:t>
      </w:r>
      <w:bookmarkEnd w:id="141"/>
    </w:p>
    <w:p w:rsidR="008942BA" w:rsidRPr="00CF2837" w:rsidRDefault="008942BA" w:rsidP="008942BA">
      <w:pPr>
        <w:pStyle w:val="ActHead5"/>
      </w:pPr>
      <w:bookmarkStart w:id="142" w:name="_Toc453322939"/>
      <w:r w:rsidRPr="00CF2837">
        <w:rPr>
          <w:rStyle w:val="CharSectno"/>
        </w:rPr>
        <w:t>40B</w:t>
      </w:r>
      <w:r w:rsidRPr="00CF2837">
        <w:t xml:space="preserve">  Regulator to publish estimate of small</w:t>
      </w:r>
      <w:r w:rsidR="00CF2837">
        <w:noBreakHyphen/>
      </w:r>
      <w:r w:rsidRPr="00CF2837">
        <w:t>scale technology percentage</w:t>
      </w:r>
      <w:bookmarkEnd w:id="142"/>
    </w:p>
    <w:p w:rsidR="008942BA" w:rsidRPr="00CF2837" w:rsidRDefault="008942BA" w:rsidP="008942BA">
      <w:pPr>
        <w:pStyle w:val="subsection"/>
      </w:pPr>
      <w:r w:rsidRPr="00CF2837">
        <w:tab/>
        <w:t>(1)</w:t>
      </w:r>
      <w:r w:rsidRPr="00CF2837">
        <w:tab/>
        <w:t>Before 31</w:t>
      </w:r>
      <w:r w:rsidR="00CF2837">
        <w:t> </w:t>
      </w:r>
      <w:r w:rsidRPr="00CF2837">
        <w:t>March in each year, the Regulator must publish on its website an estimate of the small</w:t>
      </w:r>
      <w:r w:rsidR="00CF2837">
        <w:noBreakHyphen/>
      </w:r>
      <w:r w:rsidRPr="00CF2837">
        <w:t>scale technology percentage for each of the next 2 years.</w:t>
      </w:r>
    </w:p>
    <w:p w:rsidR="008942BA" w:rsidRPr="00CF2837" w:rsidRDefault="008942BA" w:rsidP="008942BA">
      <w:pPr>
        <w:pStyle w:val="subsection"/>
      </w:pPr>
      <w:r w:rsidRPr="00CF2837">
        <w:tab/>
        <w:t>(2)</w:t>
      </w:r>
      <w:r w:rsidRPr="00CF2837">
        <w:tab/>
        <w:t>An estimate published under this section:</w:t>
      </w:r>
    </w:p>
    <w:p w:rsidR="008942BA" w:rsidRPr="00CF2837" w:rsidRDefault="008942BA" w:rsidP="008942BA">
      <w:pPr>
        <w:pStyle w:val="paragraph"/>
      </w:pPr>
      <w:r w:rsidRPr="00CF2837">
        <w:tab/>
        <w:t>(a)</w:t>
      </w:r>
      <w:r w:rsidRPr="00CF2837">
        <w:tab/>
        <w:t>does not in any way bind the Regulator, the Commonwealth or any other person; and</w:t>
      </w:r>
    </w:p>
    <w:p w:rsidR="008942BA" w:rsidRPr="00CF2837" w:rsidRDefault="008942BA" w:rsidP="008942BA">
      <w:pPr>
        <w:pStyle w:val="paragraph"/>
      </w:pPr>
      <w:r w:rsidRPr="00CF2837">
        <w:tab/>
        <w:t>(b)</w:t>
      </w:r>
      <w:r w:rsidRPr="00CF2837">
        <w:tab/>
        <w:t>does not in any way affect the determination of a liable entity’s liability to small</w:t>
      </w:r>
      <w:r w:rsidR="00CF2837">
        <w:noBreakHyphen/>
      </w:r>
      <w:r w:rsidRPr="00CF2837">
        <w:t>scale technology shortfall charge for a year.</w:t>
      </w:r>
    </w:p>
    <w:p w:rsidR="008942BA" w:rsidRPr="00CF2837" w:rsidRDefault="008942BA" w:rsidP="008942BA">
      <w:pPr>
        <w:pStyle w:val="ActHead5"/>
      </w:pPr>
      <w:bookmarkStart w:id="143" w:name="_Toc453322940"/>
      <w:r w:rsidRPr="00CF2837">
        <w:rPr>
          <w:rStyle w:val="CharSectno"/>
        </w:rPr>
        <w:t>40C</w:t>
      </w:r>
      <w:r w:rsidRPr="00CF2837">
        <w:t xml:space="preserve">  Regulator to give liable entity estimate of current year’s required surrender amounts for first 3 quarters</w:t>
      </w:r>
      <w:bookmarkEnd w:id="143"/>
    </w:p>
    <w:p w:rsidR="008942BA" w:rsidRPr="00CF2837" w:rsidRDefault="008942BA" w:rsidP="008942BA">
      <w:pPr>
        <w:pStyle w:val="subsection"/>
      </w:pPr>
      <w:r w:rsidRPr="00CF2837">
        <w:tab/>
        <w:t>(1)</w:t>
      </w:r>
      <w:r w:rsidRPr="00CF2837">
        <w:tab/>
        <w:t>If a liable entity lodges an energy acquisition statement for a year before 1</w:t>
      </w:r>
      <w:r w:rsidR="00CF2837">
        <w:t> </w:t>
      </w:r>
      <w:r w:rsidRPr="00CF2837">
        <w:t xml:space="preserve">April in the next year (the </w:t>
      </w:r>
      <w:r w:rsidRPr="00CF2837">
        <w:rPr>
          <w:b/>
          <w:i/>
        </w:rPr>
        <w:t>current year</w:t>
      </w:r>
      <w:r w:rsidRPr="00CF2837">
        <w:t>), the Regulator must, before 15</w:t>
      </w:r>
      <w:r w:rsidR="00CF2837">
        <w:t> </w:t>
      </w:r>
      <w:r w:rsidRPr="00CF2837">
        <w:t>April in the current year, give the liable entity written notice of the amounts that the Regulator estimates will be the liable entity’s required surrender amounts under section</w:t>
      </w:r>
      <w:r w:rsidR="00CF2837">
        <w:t> </w:t>
      </w:r>
      <w:r w:rsidRPr="00CF2837">
        <w:t>38AE for the first, second and third quarters of the current year.</w:t>
      </w:r>
    </w:p>
    <w:p w:rsidR="008942BA" w:rsidRPr="00CF2837" w:rsidRDefault="008942BA" w:rsidP="008942BA">
      <w:pPr>
        <w:pStyle w:val="subsection"/>
      </w:pPr>
      <w:r w:rsidRPr="00CF2837">
        <w:tab/>
        <w:t>(2)</w:t>
      </w:r>
      <w:r w:rsidRPr="00CF2837">
        <w:tab/>
        <w:t xml:space="preserve">In making an estimate under </w:t>
      </w:r>
      <w:r w:rsidR="00CF2837">
        <w:t>subsection (</w:t>
      </w:r>
      <w:r w:rsidRPr="00CF2837">
        <w:t>1), the Regulator is to disregard any determination made by the Regulator under section</w:t>
      </w:r>
      <w:r w:rsidR="00CF2837">
        <w:t> </w:t>
      </w:r>
      <w:r w:rsidRPr="00CF2837">
        <w:t>38AF on or after 1</w:t>
      </w:r>
      <w:r w:rsidR="00CF2837">
        <w:t> </w:t>
      </w:r>
      <w:r w:rsidRPr="00CF2837">
        <w:t>April in the current year.</w:t>
      </w:r>
    </w:p>
    <w:p w:rsidR="008942BA" w:rsidRPr="00CF2837" w:rsidRDefault="008942BA" w:rsidP="008942BA">
      <w:pPr>
        <w:pStyle w:val="subsection"/>
      </w:pPr>
      <w:r w:rsidRPr="00CF2837">
        <w:tab/>
        <w:t>(3)</w:t>
      </w:r>
      <w:r w:rsidRPr="00CF2837">
        <w:tab/>
        <w:t>An estimate given to a liable entity under this section:</w:t>
      </w:r>
    </w:p>
    <w:p w:rsidR="008942BA" w:rsidRPr="00CF2837" w:rsidRDefault="008942BA" w:rsidP="008942BA">
      <w:pPr>
        <w:pStyle w:val="paragraph"/>
      </w:pPr>
      <w:r w:rsidRPr="00CF2837">
        <w:tab/>
        <w:t>(a)</w:t>
      </w:r>
      <w:r w:rsidRPr="00CF2837">
        <w:tab/>
        <w:t>does not in any way bind the Regulator, the Commonwealth or any other person; and</w:t>
      </w:r>
    </w:p>
    <w:p w:rsidR="008942BA" w:rsidRPr="00CF2837" w:rsidRDefault="008942BA" w:rsidP="008942BA">
      <w:pPr>
        <w:pStyle w:val="paragraph"/>
      </w:pPr>
      <w:r w:rsidRPr="00CF2837">
        <w:tab/>
        <w:t>(b)</w:t>
      </w:r>
      <w:r w:rsidRPr="00CF2837">
        <w:tab/>
        <w:t>does not in any way affect the determination of the liable entity’s liability to small</w:t>
      </w:r>
      <w:r w:rsidR="00CF2837">
        <w:noBreakHyphen/>
      </w:r>
      <w:r w:rsidRPr="00CF2837">
        <w:t>scale technology shortfall charge for a year.</w:t>
      </w:r>
    </w:p>
    <w:p w:rsidR="00025CDD" w:rsidRPr="00CF2837" w:rsidRDefault="00025CDD" w:rsidP="002E2855">
      <w:pPr>
        <w:pStyle w:val="ActHead5"/>
      </w:pPr>
      <w:bookmarkStart w:id="144" w:name="_Toc453322941"/>
      <w:r w:rsidRPr="00CF2837">
        <w:rPr>
          <w:rStyle w:val="CharSectno"/>
        </w:rPr>
        <w:lastRenderedPageBreak/>
        <w:t>41</w:t>
      </w:r>
      <w:r w:rsidRPr="00CF2837">
        <w:t xml:space="preserve">  Arrangements to avoid or reduce renewable energy shortfall charge</w:t>
      </w:r>
      <w:bookmarkEnd w:id="144"/>
    </w:p>
    <w:p w:rsidR="00025CDD" w:rsidRPr="00CF2837" w:rsidRDefault="00025CDD">
      <w:pPr>
        <w:pStyle w:val="subsection"/>
      </w:pPr>
      <w:r w:rsidRPr="00CF2837">
        <w:tab/>
      </w:r>
      <w:r w:rsidRPr="00CF2837">
        <w:tab/>
        <w:t>If:</w:t>
      </w:r>
    </w:p>
    <w:p w:rsidR="00025CDD" w:rsidRPr="00CF2837" w:rsidRDefault="00025CDD">
      <w:pPr>
        <w:pStyle w:val="paragraph"/>
      </w:pPr>
      <w:r w:rsidRPr="00CF2837">
        <w:tab/>
        <w:t>(a)</w:t>
      </w:r>
      <w:r w:rsidRPr="00CF2837">
        <w:tab/>
        <w:t>a liable entity makes an arrangement; and</w:t>
      </w:r>
    </w:p>
    <w:p w:rsidR="00025CDD" w:rsidRPr="00CF2837" w:rsidRDefault="00025CDD">
      <w:pPr>
        <w:pStyle w:val="paragraph"/>
      </w:pPr>
      <w:r w:rsidRPr="00CF2837">
        <w:tab/>
        <w:t>(b)</w:t>
      </w:r>
      <w:r w:rsidRPr="00CF2837">
        <w:tab/>
        <w:t xml:space="preserve">as a result of the arrangement the liable entity’s </w:t>
      </w:r>
      <w:r w:rsidR="008942BA" w:rsidRPr="00CF2837">
        <w:t>large</w:t>
      </w:r>
      <w:r w:rsidR="00CF2837">
        <w:noBreakHyphen/>
      </w:r>
      <w:r w:rsidR="008942BA" w:rsidRPr="00CF2837">
        <w:t>scale generation shortfall or small</w:t>
      </w:r>
      <w:r w:rsidR="00CF2837">
        <w:noBreakHyphen/>
      </w:r>
      <w:r w:rsidR="008942BA" w:rsidRPr="00CF2837">
        <w:t>scale technology shortfall</w:t>
      </w:r>
      <w:r w:rsidRPr="00CF2837">
        <w:t xml:space="preserve"> in a year is reduced; and</w:t>
      </w:r>
    </w:p>
    <w:p w:rsidR="00025CDD" w:rsidRPr="00CF2837" w:rsidRDefault="00025CDD">
      <w:pPr>
        <w:pStyle w:val="paragraph"/>
        <w:keepNext/>
      </w:pPr>
      <w:r w:rsidRPr="00CF2837">
        <w:tab/>
        <w:t>(c)</w:t>
      </w:r>
      <w:r w:rsidRPr="00CF2837">
        <w:tab/>
        <w:t>in the Regulator’s opinion the arrangement was made solely or principally for the purpose of avoiding payment of renewable energy shortfall charge otherwise than in accordance with this Act;</w:t>
      </w:r>
    </w:p>
    <w:p w:rsidR="00025CDD" w:rsidRPr="00CF2837" w:rsidRDefault="00025CDD">
      <w:pPr>
        <w:pStyle w:val="subsection2"/>
      </w:pPr>
      <w:r w:rsidRPr="00CF2837">
        <w:t>the liable entity is liable to pay for the year an amount of renewable energy shortfall charge equal to the amount that, in the Regulator’s opinion, the liable entity would have been liable to pay if the arrangement had not been made.</w:t>
      </w:r>
    </w:p>
    <w:p w:rsidR="00BF00E6" w:rsidRPr="00CF2837" w:rsidRDefault="00BF00E6" w:rsidP="00BF00E6">
      <w:pPr>
        <w:pStyle w:val="notetext"/>
      </w:pPr>
      <w:r w:rsidRPr="00CF2837">
        <w:t>Note:</w:t>
      </w:r>
      <w:r w:rsidRPr="00CF2837">
        <w:tab/>
        <w:t>See also section</w:t>
      </w:r>
      <w:r w:rsidR="00CF2837">
        <w:t> </w:t>
      </w:r>
      <w:r w:rsidRPr="00CF2837">
        <w:t>101 (about payment of penalty charge).</w:t>
      </w:r>
    </w:p>
    <w:p w:rsidR="00025CDD" w:rsidRPr="00CF2837" w:rsidRDefault="00025CDD" w:rsidP="002E2855">
      <w:pPr>
        <w:pStyle w:val="ActHead5"/>
      </w:pPr>
      <w:bookmarkStart w:id="145" w:name="_Toc453322942"/>
      <w:r w:rsidRPr="00CF2837">
        <w:rPr>
          <w:rStyle w:val="CharSectno"/>
        </w:rPr>
        <w:t>42</w:t>
      </w:r>
      <w:r w:rsidRPr="00CF2837">
        <w:t xml:space="preserve">  Application of Act to Commonwealth</w:t>
      </w:r>
      <w:bookmarkEnd w:id="145"/>
    </w:p>
    <w:p w:rsidR="00025CDD" w:rsidRPr="00CF2837" w:rsidRDefault="00025CDD">
      <w:pPr>
        <w:pStyle w:val="subsection"/>
      </w:pPr>
      <w:r w:rsidRPr="00CF2837">
        <w:tab/>
        <w:t>(1)</w:t>
      </w:r>
      <w:r w:rsidRPr="00CF2837">
        <w:tab/>
        <w:t>The Commonwealth is not liable to pay renewable energy shortfall charge</w:t>
      </w:r>
      <w:r w:rsidR="00BF00E6" w:rsidRPr="00CF2837">
        <w:t>, penalty charge or interest charge</w:t>
      </w:r>
      <w:r w:rsidRPr="00CF2837">
        <w:t xml:space="preserve"> that is payable under this Act. However, it is the Parliament’s intention that the Commonwealth should be notionally liable to pay renewable energy shortfall charge</w:t>
      </w:r>
      <w:r w:rsidR="00BF00E6" w:rsidRPr="00CF2837">
        <w:t>, penalty charge and interest charge</w:t>
      </w:r>
      <w:r w:rsidRPr="00CF2837">
        <w:t>.</w:t>
      </w:r>
    </w:p>
    <w:p w:rsidR="00025CDD" w:rsidRPr="00CF2837" w:rsidRDefault="00025CDD">
      <w:pPr>
        <w:pStyle w:val="subsection"/>
      </w:pPr>
      <w:r w:rsidRPr="00CF2837">
        <w:tab/>
        <w:t>(2)</w:t>
      </w:r>
      <w:r w:rsidRPr="00CF2837">
        <w:tab/>
        <w:t xml:space="preserve">The </w:t>
      </w:r>
      <w:r w:rsidR="00D046E9" w:rsidRPr="00CF2837">
        <w:t>Finance Minister</w:t>
      </w:r>
      <w:r w:rsidRPr="00CF2837">
        <w:t xml:space="preserve"> may give such written directions as are necessary or convenient for carrying out or giving effect to </w:t>
      </w:r>
      <w:r w:rsidR="00CF2837">
        <w:t>subsection (</w:t>
      </w:r>
      <w:r w:rsidRPr="00CF2837">
        <w:t>1) and, in particular, may give directions in relation to the transfer of money within an account, or between accounts, operated by the Commonwealth.</w:t>
      </w:r>
    </w:p>
    <w:p w:rsidR="00025CDD" w:rsidRPr="00CF2837" w:rsidRDefault="00025CDD">
      <w:pPr>
        <w:pStyle w:val="subsection"/>
      </w:pPr>
      <w:r w:rsidRPr="00CF2837">
        <w:tab/>
        <w:t>(3)</w:t>
      </w:r>
      <w:r w:rsidRPr="00CF2837">
        <w:tab/>
        <w:t xml:space="preserve">Directions under </w:t>
      </w:r>
      <w:r w:rsidR="00CF2837">
        <w:t>subsection (</w:t>
      </w:r>
      <w:r w:rsidRPr="00CF2837">
        <w:t>2) have effect, and must be complied with, despite any other Commonwealth law.</w:t>
      </w:r>
    </w:p>
    <w:p w:rsidR="00025CDD" w:rsidRPr="00CF2837" w:rsidRDefault="00025CDD" w:rsidP="006A326C">
      <w:pPr>
        <w:pStyle w:val="subsection"/>
        <w:keepNext/>
      </w:pPr>
      <w:r w:rsidRPr="00CF2837">
        <w:tab/>
        <w:t>(4)</w:t>
      </w:r>
      <w:r w:rsidRPr="00CF2837">
        <w:tab/>
        <w:t xml:space="preserve">In </w:t>
      </w:r>
      <w:r w:rsidR="00CF2837">
        <w:t>subsections (</w:t>
      </w:r>
      <w:r w:rsidRPr="00CF2837">
        <w:t>1) and (2):</w:t>
      </w:r>
    </w:p>
    <w:p w:rsidR="00FA746B" w:rsidRPr="00CF2837" w:rsidRDefault="00FA746B" w:rsidP="00FA746B">
      <w:pPr>
        <w:pStyle w:val="Definition"/>
      </w:pPr>
      <w:r w:rsidRPr="00CF2837">
        <w:rPr>
          <w:b/>
          <w:i/>
        </w:rPr>
        <w:t>Commonwealth</w:t>
      </w:r>
      <w:r w:rsidRPr="00CF2837">
        <w:t xml:space="preserve"> includes a Commonwealth entity (within the meaning of the </w:t>
      </w:r>
      <w:r w:rsidRPr="00CF2837">
        <w:rPr>
          <w:i/>
        </w:rPr>
        <w:t xml:space="preserve">Public Governance, Performance and </w:t>
      </w:r>
      <w:r w:rsidRPr="00CF2837">
        <w:rPr>
          <w:i/>
        </w:rPr>
        <w:lastRenderedPageBreak/>
        <w:t>Accountability Act 2013</w:t>
      </w:r>
      <w:r w:rsidRPr="00CF2837">
        <w:t>) that cannot be made liable to taxation by a Commonwealth law.</w:t>
      </w:r>
    </w:p>
    <w:p w:rsidR="00025CDD" w:rsidRPr="00CF2837" w:rsidRDefault="00025CDD" w:rsidP="002E2855">
      <w:pPr>
        <w:pStyle w:val="ActHead5"/>
      </w:pPr>
      <w:bookmarkStart w:id="146" w:name="_Toc453322943"/>
      <w:r w:rsidRPr="00CF2837">
        <w:rPr>
          <w:rStyle w:val="CharSectno"/>
        </w:rPr>
        <w:t>43</w:t>
      </w:r>
      <w:r w:rsidRPr="00CF2837">
        <w:t xml:space="preserve">  Cancellation of exemptions from charges</w:t>
      </w:r>
      <w:bookmarkEnd w:id="146"/>
    </w:p>
    <w:p w:rsidR="00025CDD" w:rsidRPr="00CF2837" w:rsidRDefault="00025CDD">
      <w:pPr>
        <w:pStyle w:val="subsection"/>
      </w:pPr>
      <w:r w:rsidRPr="00CF2837">
        <w:tab/>
        <w:t>(1)</w:t>
      </w:r>
      <w:r w:rsidRPr="00CF2837">
        <w:tab/>
        <w:t>This section cancels the effect of a provision of another Act that would have the effect of exempting a person from liability to pay charge payable under this Act.</w:t>
      </w:r>
    </w:p>
    <w:p w:rsidR="00025CDD" w:rsidRPr="00CF2837" w:rsidRDefault="00025CDD">
      <w:pPr>
        <w:pStyle w:val="subsection"/>
      </w:pPr>
      <w:r w:rsidRPr="00CF2837">
        <w:tab/>
        <w:t>(2)</w:t>
      </w:r>
      <w:r w:rsidRPr="00CF2837">
        <w:tab/>
        <w:t>The cancellation does not apply if the provision of the other Act:</w:t>
      </w:r>
    </w:p>
    <w:p w:rsidR="00025CDD" w:rsidRPr="00CF2837" w:rsidRDefault="00025CDD">
      <w:pPr>
        <w:pStyle w:val="paragraph"/>
      </w:pPr>
      <w:r w:rsidRPr="00CF2837">
        <w:tab/>
        <w:t>(a)</w:t>
      </w:r>
      <w:r w:rsidRPr="00CF2837">
        <w:tab/>
        <w:t>commences after this section commences; and</w:t>
      </w:r>
    </w:p>
    <w:p w:rsidR="00025CDD" w:rsidRPr="00CF2837" w:rsidRDefault="00025CDD">
      <w:pPr>
        <w:pStyle w:val="paragraph"/>
      </w:pPr>
      <w:r w:rsidRPr="00CF2837">
        <w:tab/>
        <w:t>(b)</w:t>
      </w:r>
      <w:r w:rsidRPr="00CF2837">
        <w:tab/>
        <w:t>refers specifically to charge payable under this Act.</w:t>
      </w:r>
    </w:p>
    <w:p w:rsidR="00A66A2C" w:rsidRPr="00CF2837" w:rsidRDefault="00A66A2C" w:rsidP="00063253">
      <w:pPr>
        <w:pStyle w:val="ActHead2"/>
        <w:pageBreakBefore/>
      </w:pPr>
      <w:bookmarkStart w:id="147" w:name="_Toc453322944"/>
      <w:r w:rsidRPr="00CF2837">
        <w:rPr>
          <w:rStyle w:val="CharPartNo"/>
        </w:rPr>
        <w:lastRenderedPageBreak/>
        <w:t>Part</w:t>
      </w:r>
      <w:r w:rsidR="00CF2837" w:rsidRPr="00CF2837">
        <w:rPr>
          <w:rStyle w:val="CharPartNo"/>
        </w:rPr>
        <w:t> </w:t>
      </w:r>
      <w:r w:rsidRPr="00CF2837">
        <w:rPr>
          <w:rStyle w:val="CharPartNo"/>
        </w:rPr>
        <w:t>5</w:t>
      </w:r>
      <w:r w:rsidRPr="00CF2837">
        <w:t>—</w:t>
      </w:r>
      <w:r w:rsidRPr="00CF2837">
        <w:rPr>
          <w:rStyle w:val="CharPartText"/>
        </w:rPr>
        <w:t>Statements, certificates and assessments</w:t>
      </w:r>
      <w:bookmarkEnd w:id="147"/>
    </w:p>
    <w:p w:rsidR="00365129" w:rsidRPr="00CF2837" w:rsidRDefault="00365129" w:rsidP="00365129">
      <w:pPr>
        <w:pStyle w:val="ActHead3"/>
      </w:pPr>
      <w:bookmarkStart w:id="148" w:name="_Toc453322945"/>
      <w:r w:rsidRPr="00CF2837">
        <w:rPr>
          <w:rStyle w:val="CharDivNo"/>
        </w:rPr>
        <w:t>Division</w:t>
      </w:r>
      <w:r w:rsidR="00CF2837" w:rsidRPr="00CF2837">
        <w:rPr>
          <w:rStyle w:val="CharDivNo"/>
        </w:rPr>
        <w:t> </w:t>
      </w:r>
      <w:r w:rsidRPr="00CF2837">
        <w:rPr>
          <w:rStyle w:val="CharDivNo"/>
        </w:rPr>
        <w:t>1AA</w:t>
      </w:r>
      <w:r w:rsidRPr="00CF2837">
        <w:t>—</w:t>
      </w:r>
      <w:r w:rsidRPr="00CF2837">
        <w:rPr>
          <w:rStyle w:val="CharDivText"/>
        </w:rPr>
        <w:t>Preliminary</w:t>
      </w:r>
      <w:bookmarkEnd w:id="148"/>
    </w:p>
    <w:p w:rsidR="00365129" w:rsidRPr="00CF2837" w:rsidRDefault="00365129" w:rsidP="00365129">
      <w:pPr>
        <w:pStyle w:val="ActHead5"/>
      </w:pPr>
      <w:bookmarkStart w:id="149" w:name="_Toc453322946"/>
      <w:r w:rsidRPr="00CF2837">
        <w:rPr>
          <w:rStyle w:val="CharSectno"/>
        </w:rPr>
        <w:t>43A</w:t>
      </w:r>
      <w:r w:rsidRPr="00CF2837">
        <w:t xml:space="preserve">  Overview of Part</w:t>
      </w:r>
      <w:bookmarkEnd w:id="149"/>
    </w:p>
    <w:p w:rsidR="00365129" w:rsidRPr="00CF2837" w:rsidRDefault="00365129" w:rsidP="00365129">
      <w:pPr>
        <w:pStyle w:val="BoxText"/>
      </w:pPr>
      <w:r w:rsidRPr="00CF2837">
        <w:t xml:space="preserve">This </w:t>
      </w:r>
      <w:r w:rsidR="00062D7C" w:rsidRPr="00CF2837">
        <w:t>Part </w:t>
      </w:r>
      <w:r w:rsidRPr="00CF2837">
        <w:t>deals with various matters relating to the determination of a liable entity’s liability to renewable energy shortfall charge.</w:t>
      </w:r>
    </w:p>
    <w:p w:rsidR="00365129" w:rsidRPr="00CF2837" w:rsidRDefault="00062D7C" w:rsidP="00365129">
      <w:pPr>
        <w:pStyle w:val="BoxText"/>
      </w:pPr>
      <w:r w:rsidRPr="00CF2837">
        <w:t>Subdivision </w:t>
      </w:r>
      <w:r w:rsidR="00365129" w:rsidRPr="00CF2837">
        <w:t>A of Division</w:t>
      </w:r>
      <w:r w:rsidR="00CF2837">
        <w:t> </w:t>
      </w:r>
      <w:r w:rsidR="00365129" w:rsidRPr="00CF2837">
        <w:t>1 requires the lodgment of annual energy acquisition statements by liable entities. The entity may surrender renewable energy certificates for the year (or for the quarters of the year) in the statement. The entity may surrender additional certificates in certain circumstances.</w:t>
      </w:r>
    </w:p>
    <w:p w:rsidR="00365129" w:rsidRPr="00CF2837" w:rsidRDefault="00062D7C" w:rsidP="00365129">
      <w:pPr>
        <w:pStyle w:val="BoxText"/>
      </w:pPr>
      <w:r w:rsidRPr="00CF2837">
        <w:t>Subdivision </w:t>
      </w:r>
      <w:r w:rsidR="00365129" w:rsidRPr="00CF2837">
        <w:t>B of Division</w:t>
      </w:r>
      <w:r w:rsidR="00CF2837">
        <w:t> </w:t>
      </w:r>
      <w:r w:rsidR="00365129" w:rsidRPr="00CF2837">
        <w:t>1 requires the lodgment of annual renewable energy shortfall statements by entities that have large</w:t>
      </w:r>
      <w:r w:rsidR="00CF2837">
        <w:noBreakHyphen/>
      </w:r>
      <w:r w:rsidR="00365129" w:rsidRPr="00CF2837">
        <w:t>scale generation shortfalls or small</w:t>
      </w:r>
      <w:r w:rsidR="00CF2837">
        <w:noBreakHyphen/>
      </w:r>
      <w:r w:rsidR="00365129" w:rsidRPr="00CF2837">
        <w:t>scale technology shortfalls.</w:t>
      </w:r>
    </w:p>
    <w:p w:rsidR="00365129" w:rsidRPr="00CF2837" w:rsidRDefault="00365129" w:rsidP="00365129">
      <w:pPr>
        <w:pStyle w:val="BoxText"/>
      </w:pPr>
      <w:r w:rsidRPr="00CF2837">
        <w:t>Division</w:t>
      </w:r>
      <w:r w:rsidR="00CF2837">
        <w:t> </w:t>
      </w:r>
      <w:r w:rsidRPr="00CF2837">
        <w:t>1A deals with the issue and amendment of exemption certificates.</w:t>
      </w:r>
    </w:p>
    <w:p w:rsidR="00365129" w:rsidRPr="00CF2837" w:rsidRDefault="00365129" w:rsidP="00365129">
      <w:pPr>
        <w:pStyle w:val="BoxText"/>
      </w:pPr>
      <w:r w:rsidRPr="00CF2837">
        <w:t>Division</w:t>
      </w:r>
      <w:r w:rsidR="00CF2837">
        <w:t> </w:t>
      </w:r>
      <w:r w:rsidRPr="00CF2837">
        <w:t>2 deals with the assessment of liability to renewable energy shortfall charge, and for the amendment of assessments. It also deals with other related matters.</w:t>
      </w:r>
    </w:p>
    <w:p w:rsidR="00365129" w:rsidRPr="00CF2837" w:rsidRDefault="00365129" w:rsidP="00063253">
      <w:pPr>
        <w:pStyle w:val="ActHead3"/>
        <w:pageBreakBefore/>
      </w:pPr>
      <w:bookmarkStart w:id="150" w:name="_Toc453322947"/>
      <w:r w:rsidRPr="00CF2837">
        <w:rPr>
          <w:rStyle w:val="CharDivNo"/>
        </w:rPr>
        <w:lastRenderedPageBreak/>
        <w:t>Division</w:t>
      </w:r>
      <w:r w:rsidR="00CF2837" w:rsidRPr="00CF2837">
        <w:rPr>
          <w:rStyle w:val="CharDivNo"/>
        </w:rPr>
        <w:t> </w:t>
      </w:r>
      <w:r w:rsidRPr="00CF2837">
        <w:rPr>
          <w:rStyle w:val="CharDivNo"/>
        </w:rPr>
        <w:t>1</w:t>
      </w:r>
      <w:r w:rsidRPr="00CF2837">
        <w:t>—</w:t>
      </w:r>
      <w:r w:rsidRPr="00CF2837">
        <w:rPr>
          <w:rStyle w:val="CharDivText"/>
        </w:rPr>
        <w:t>Statements</w:t>
      </w:r>
      <w:bookmarkEnd w:id="150"/>
    </w:p>
    <w:p w:rsidR="00365129" w:rsidRPr="00CF2837" w:rsidRDefault="00062D7C" w:rsidP="00365129">
      <w:pPr>
        <w:pStyle w:val="ActHead4"/>
      </w:pPr>
      <w:bookmarkStart w:id="151" w:name="_Toc453322948"/>
      <w:r w:rsidRPr="00CF2837">
        <w:rPr>
          <w:rStyle w:val="CharSubdNo"/>
        </w:rPr>
        <w:t>Subdivision </w:t>
      </w:r>
      <w:r w:rsidR="00365129" w:rsidRPr="00CF2837">
        <w:rPr>
          <w:rStyle w:val="CharSubdNo"/>
        </w:rPr>
        <w:t>A</w:t>
      </w:r>
      <w:r w:rsidR="00365129" w:rsidRPr="00CF2837">
        <w:t>—</w:t>
      </w:r>
      <w:r w:rsidR="00365129" w:rsidRPr="00CF2837">
        <w:rPr>
          <w:rStyle w:val="CharSubdText"/>
        </w:rPr>
        <w:t>Annual energy acquisition statements</w:t>
      </w:r>
      <w:bookmarkEnd w:id="151"/>
    </w:p>
    <w:p w:rsidR="00365129" w:rsidRPr="00CF2837" w:rsidRDefault="00365129" w:rsidP="00365129">
      <w:pPr>
        <w:pStyle w:val="ActHead5"/>
      </w:pPr>
      <w:bookmarkStart w:id="152" w:name="_Toc453322949"/>
      <w:r w:rsidRPr="00CF2837">
        <w:rPr>
          <w:rStyle w:val="CharSectno"/>
        </w:rPr>
        <w:t>44</w:t>
      </w:r>
      <w:r w:rsidRPr="00CF2837">
        <w:t xml:space="preserve">  Annual energy acquisition statements</w:t>
      </w:r>
      <w:bookmarkEnd w:id="152"/>
    </w:p>
    <w:p w:rsidR="00365129" w:rsidRPr="00CF2837" w:rsidRDefault="00365129" w:rsidP="00365129">
      <w:pPr>
        <w:pStyle w:val="subsection"/>
      </w:pPr>
      <w:r w:rsidRPr="00CF2837">
        <w:tab/>
        <w:t>(1)</w:t>
      </w:r>
      <w:r w:rsidRPr="00CF2837">
        <w:tab/>
        <w:t xml:space="preserve">A liable entity that acquired electricity under a relevant acquisition during a year (the </w:t>
      </w:r>
      <w:r w:rsidRPr="00CF2837">
        <w:rPr>
          <w:b/>
          <w:i/>
        </w:rPr>
        <w:t>assessment</w:t>
      </w:r>
      <w:r w:rsidRPr="00CF2837">
        <w:t xml:space="preserve"> </w:t>
      </w:r>
      <w:r w:rsidRPr="00CF2837">
        <w:rPr>
          <w:b/>
          <w:i/>
        </w:rPr>
        <w:t>year</w:t>
      </w:r>
      <w:r w:rsidRPr="00CF2837">
        <w:t>) must lodge an energy acquisition statement for the year on or before:</w:t>
      </w:r>
    </w:p>
    <w:p w:rsidR="00365129" w:rsidRPr="00CF2837" w:rsidRDefault="00365129" w:rsidP="00365129">
      <w:pPr>
        <w:pStyle w:val="paragraph"/>
      </w:pPr>
      <w:r w:rsidRPr="00CF2837">
        <w:tab/>
        <w:t>(a)</w:t>
      </w:r>
      <w:r w:rsidRPr="00CF2837">
        <w:tab/>
        <w:t>14</w:t>
      </w:r>
      <w:r w:rsidR="00CF2837">
        <w:t> </w:t>
      </w:r>
      <w:r w:rsidRPr="00CF2837">
        <w:t>February in the next year; or</w:t>
      </w:r>
    </w:p>
    <w:p w:rsidR="00365129" w:rsidRPr="00CF2837" w:rsidRDefault="00365129" w:rsidP="00365129">
      <w:pPr>
        <w:pStyle w:val="paragraph"/>
      </w:pPr>
      <w:r w:rsidRPr="00CF2837">
        <w:tab/>
        <w:t>(b)</w:t>
      </w:r>
      <w:r w:rsidRPr="00CF2837">
        <w:tab/>
        <w:t>any later day allowed by the Regulator.</w:t>
      </w:r>
    </w:p>
    <w:p w:rsidR="00365129" w:rsidRPr="00CF2837" w:rsidRDefault="00365129" w:rsidP="00365129">
      <w:pPr>
        <w:pStyle w:val="notetext"/>
      </w:pPr>
      <w:r w:rsidRPr="00CF2837">
        <w:t>Note:</w:t>
      </w:r>
      <w:r w:rsidRPr="00CF2837">
        <w:tab/>
        <w:t>For amendment of such statements, see section</w:t>
      </w:r>
      <w:r w:rsidR="00CF2837">
        <w:t> </w:t>
      </w:r>
      <w:r w:rsidRPr="00CF2837">
        <w:t>45A.</w:t>
      </w:r>
    </w:p>
    <w:p w:rsidR="00365129" w:rsidRPr="00CF2837" w:rsidRDefault="00365129" w:rsidP="00365129">
      <w:pPr>
        <w:pStyle w:val="subsection"/>
      </w:pPr>
      <w:r w:rsidRPr="00CF2837">
        <w:tab/>
        <w:t>(2)</w:t>
      </w:r>
      <w:r w:rsidRPr="00CF2837">
        <w:tab/>
        <w:t>The statement must set out:</w:t>
      </w:r>
    </w:p>
    <w:p w:rsidR="00365129" w:rsidRPr="00CF2837" w:rsidRDefault="00365129" w:rsidP="00365129">
      <w:pPr>
        <w:pStyle w:val="paragraph"/>
      </w:pPr>
      <w:r w:rsidRPr="00CF2837">
        <w:tab/>
        <w:t>(a)</w:t>
      </w:r>
      <w:r w:rsidRPr="00CF2837">
        <w:tab/>
        <w:t>the name and postal address of the liable entity; and</w:t>
      </w:r>
    </w:p>
    <w:p w:rsidR="00365129" w:rsidRPr="00CF2837" w:rsidRDefault="00365129" w:rsidP="00365129">
      <w:pPr>
        <w:pStyle w:val="paragraph"/>
      </w:pPr>
      <w:r w:rsidRPr="00CF2837">
        <w:tab/>
        <w:t>(b)</w:t>
      </w:r>
      <w:r w:rsidRPr="00CF2837">
        <w:tab/>
        <w:t>the amount, in MWh, of electricity acquired by the liable entity under relevant acquisitions during the assessment year; and</w:t>
      </w:r>
    </w:p>
    <w:p w:rsidR="00365129" w:rsidRPr="00CF2837" w:rsidRDefault="00365129" w:rsidP="00365129">
      <w:pPr>
        <w:pStyle w:val="paragraph"/>
      </w:pPr>
      <w:r w:rsidRPr="00CF2837">
        <w:tab/>
        <w:t>(c)</w:t>
      </w:r>
      <w:r w:rsidRPr="00CF2837">
        <w:tab/>
        <w:t xml:space="preserve">whether the liable entity wishes to claim </w:t>
      </w:r>
      <w:r w:rsidR="00C51759" w:rsidRPr="00CF2837">
        <w:t>an</w:t>
      </w:r>
      <w:r w:rsidRPr="00CF2837">
        <w:t xml:space="preserve"> exemption for the assessment year (see also </w:t>
      </w:r>
      <w:r w:rsidR="00CF2837">
        <w:t>subsection (</w:t>
      </w:r>
      <w:r w:rsidRPr="00CF2837">
        <w:t>3)); and</w:t>
      </w:r>
    </w:p>
    <w:p w:rsidR="00365129" w:rsidRPr="00CF2837" w:rsidRDefault="00365129" w:rsidP="00365129">
      <w:pPr>
        <w:pStyle w:val="paragraph"/>
      </w:pPr>
      <w:r w:rsidRPr="00CF2837">
        <w:tab/>
        <w:t>(d)</w:t>
      </w:r>
      <w:r w:rsidRPr="00CF2837">
        <w:tab/>
        <w:t>the large</w:t>
      </w:r>
      <w:r w:rsidR="00CF2837">
        <w:noBreakHyphen/>
      </w:r>
      <w:r w:rsidRPr="00CF2837">
        <w:t xml:space="preserve">scale charge information (see </w:t>
      </w:r>
      <w:r w:rsidR="00CF2837">
        <w:t>subsection (</w:t>
      </w:r>
      <w:r w:rsidRPr="00CF2837">
        <w:t>4)); and</w:t>
      </w:r>
    </w:p>
    <w:p w:rsidR="00365129" w:rsidRPr="00CF2837" w:rsidRDefault="00365129" w:rsidP="00365129">
      <w:pPr>
        <w:pStyle w:val="paragraph"/>
      </w:pPr>
      <w:r w:rsidRPr="00CF2837">
        <w:tab/>
        <w:t>(e)</w:t>
      </w:r>
      <w:r w:rsidRPr="00CF2837">
        <w:tab/>
        <w:t>the small</w:t>
      </w:r>
      <w:r w:rsidR="00CF2837">
        <w:noBreakHyphen/>
      </w:r>
      <w:r w:rsidRPr="00CF2837">
        <w:t xml:space="preserve">scale charge information (see </w:t>
      </w:r>
      <w:r w:rsidR="00CF2837">
        <w:t>subsection (</w:t>
      </w:r>
      <w:r w:rsidRPr="00CF2837">
        <w:t>5)); and</w:t>
      </w:r>
    </w:p>
    <w:p w:rsidR="00365129" w:rsidRPr="00CF2837" w:rsidRDefault="00365129" w:rsidP="00365129">
      <w:pPr>
        <w:pStyle w:val="paragraph"/>
      </w:pPr>
      <w:r w:rsidRPr="00CF2837">
        <w:tab/>
        <w:t>(f)</w:t>
      </w:r>
      <w:r w:rsidRPr="00CF2837">
        <w:tab/>
        <w:t>any other information required by the regulations.</w:t>
      </w:r>
    </w:p>
    <w:p w:rsidR="00365129" w:rsidRPr="00CF2837" w:rsidRDefault="00365129" w:rsidP="00365129">
      <w:pPr>
        <w:pStyle w:val="subsection"/>
      </w:pPr>
      <w:r w:rsidRPr="00CF2837">
        <w:tab/>
        <w:t>(3)</w:t>
      </w:r>
      <w:r w:rsidRPr="00CF2837">
        <w:tab/>
        <w:t xml:space="preserve">If the liable entity wishes to claim </w:t>
      </w:r>
      <w:r w:rsidR="00C51759" w:rsidRPr="00CF2837">
        <w:t>an</w:t>
      </w:r>
      <w:r w:rsidRPr="00CF2837">
        <w:t xml:space="preserve"> exemption for the assessment year, the statement must be accompanied by:</w:t>
      </w:r>
    </w:p>
    <w:p w:rsidR="00365129" w:rsidRPr="00CF2837" w:rsidRDefault="00365129" w:rsidP="00365129">
      <w:pPr>
        <w:pStyle w:val="paragraph"/>
      </w:pPr>
      <w:r w:rsidRPr="00CF2837">
        <w:tab/>
        <w:t>(a)</w:t>
      </w:r>
      <w:r w:rsidRPr="00CF2837">
        <w:tab/>
        <w:t>a copy of each exemption certificate issued to the liable entity for the assessment year in relation to an emissions</w:t>
      </w:r>
      <w:r w:rsidR="00CF2837">
        <w:noBreakHyphen/>
      </w:r>
      <w:r w:rsidRPr="00CF2837">
        <w:t>intensive trade</w:t>
      </w:r>
      <w:r w:rsidR="00CF2837">
        <w:noBreakHyphen/>
      </w:r>
      <w:r w:rsidRPr="00CF2837">
        <w:t>exposed activity carried on by the liable entity during the year; and</w:t>
      </w:r>
    </w:p>
    <w:p w:rsidR="00365129" w:rsidRPr="00CF2837" w:rsidRDefault="00365129" w:rsidP="00365129">
      <w:pPr>
        <w:pStyle w:val="paragraph"/>
      </w:pPr>
      <w:r w:rsidRPr="00CF2837">
        <w:tab/>
        <w:t>(b)</w:t>
      </w:r>
      <w:r w:rsidRPr="00CF2837">
        <w:tab/>
        <w:t>a copy of each exemption certificate issued to another person in relation to the liable entity for the assessment year and given to the liable entity.</w:t>
      </w:r>
    </w:p>
    <w:p w:rsidR="00365129" w:rsidRPr="00CF2837" w:rsidRDefault="00365129" w:rsidP="00365129">
      <w:pPr>
        <w:pStyle w:val="subsection"/>
      </w:pPr>
      <w:r w:rsidRPr="00CF2837">
        <w:tab/>
        <w:t>(4)</w:t>
      </w:r>
      <w:r w:rsidRPr="00CF2837">
        <w:tab/>
        <w:t xml:space="preserve">For the purpose of </w:t>
      </w:r>
      <w:r w:rsidR="00CF2837">
        <w:t>paragraph (</w:t>
      </w:r>
      <w:r w:rsidRPr="00CF2837">
        <w:t xml:space="preserve">2)(d), the </w:t>
      </w:r>
      <w:r w:rsidRPr="00CF2837">
        <w:rPr>
          <w:b/>
          <w:i/>
        </w:rPr>
        <w:t>large</w:t>
      </w:r>
      <w:r w:rsidR="00CF2837">
        <w:rPr>
          <w:b/>
          <w:i/>
        </w:rPr>
        <w:noBreakHyphen/>
      </w:r>
      <w:r w:rsidRPr="00CF2837">
        <w:rPr>
          <w:b/>
          <w:i/>
        </w:rPr>
        <w:t>scale charge information</w:t>
      </w:r>
      <w:r w:rsidRPr="00CF2837">
        <w:t xml:space="preserve"> is:</w:t>
      </w:r>
    </w:p>
    <w:p w:rsidR="00365129" w:rsidRPr="00CF2837" w:rsidRDefault="00365129" w:rsidP="00365129">
      <w:pPr>
        <w:pStyle w:val="paragraph"/>
      </w:pPr>
      <w:r w:rsidRPr="00CF2837">
        <w:lastRenderedPageBreak/>
        <w:tab/>
        <w:t>(a)</w:t>
      </w:r>
      <w:r w:rsidRPr="00CF2837">
        <w:tab/>
        <w:t>the value, in MWh, of large</w:t>
      </w:r>
      <w:r w:rsidR="00CF2837">
        <w:noBreakHyphen/>
      </w:r>
      <w:r w:rsidRPr="00CF2837">
        <w:t>scale generation certificates being surrendered for the assessment year under section</w:t>
      </w:r>
      <w:r w:rsidR="00CF2837">
        <w:t> </w:t>
      </w:r>
      <w:r w:rsidRPr="00CF2837">
        <w:t>44A; and</w:t>
      </w:r>
    </w:p>
    <w:p w:rsidR="00365129" w:rsidRPr="00CF2837" w:rsidRDefault="00365129" w:rsidP="00365129">
      <w:pPr>
        <w:pStyle w:val="paragraph"/>
      </w:pPr>
      <w:r w:rsidRPr="00CF2837">
        <w:tab/>
        <w:t>(b)</w:t>
      </w:r>
      <w:r w:rsidRPr="00CF2837">
        <w:tab/>
        <w:t>the amount of any carried forward shortfall or carried forward surplus that the liable entity had for the previous year; and</w:t>
      </w:r>
    </w:p>
    <w:p w:rsidR="00365129" w:rsidRPr="00CF2837" w:rsidRDefault="00365129" w:rsidP="00365129">
      <w:pPr>
        <w:pStyle w:val="paragraph"/>
      </w:pPr>
      <w:r w:rsidRPr="00CF2837">
        <w:tab/>
        <w:t>(c)</w:t>
      </w:r>
      <w:r w:rsidRPr="00CF2837">
        <w:tab/>
        <w:t>the amount of any carried forward surplus that the liable entity has for the assessment year.</w:t>
      </w:r>
    </w:p>
    <w:p w:rsidR="00365129" w:rsidRPr="00CF2837" w:rsidRDefault="00365129" w:rsidP="00365129">
      <w:pPr>
        <w:pStyle w:val="subsection"/>
      </w:pPr>
      <w:r w:rsidRPr="00CF2837">
        <w:tab/>
        <w:t>(5)</w:t>
      </w:r>
      <w:r w:rsidRPr="00CF2837">
        <w:tab/>
        <w:t xml:space="preserve">For the purpose of </w:t>
      </w:r>
      <w:r w:rsidR="00CF2837">
        <w:t>paragraph (</w:t>
      </w:r>
      <w:r w:rsidRPr="00CF2837">
        <w:t xml:space="preserve">2)(e), the </w:t>
      </w:r>
      <w:r w:rsidRPr="00CF2837">
        <w:rPr>
          <w:b/>
          <w:i/>
        </w:rPr>
        <w:t>small</w:t>
      </w:r>
      <w:r w:rsidR="00CF2837">
        <w:rPr>
          <w:b/>
          <w:i/>
        </w:rPr>
        <w:noBreakHyphen/>
      </w:r>
      <w:r w:rsidRPr="00CF2837">
        <w:rPr>
          <w:b/>
          <w:i/>
        </w:rPr>
        <w:t>scale charge information</w:t>
      </w:r>
      <w:r w:rsidRPr="00CF2837">
        <w:t xml:space="preserve"> is:</w:t>
      </w:r>
    </w:p>
    <w:p w:rsidR="00365129" w:rsidRPr="00CF2837" w:rsidRDefault="00365129" w:rsidP="00365129">
      <w:pPr>
        <w:pStyle w:val="paragraph"/>
      </w:pPr>
      <w:r w:rsidRPr="00CF2837">
        <w:tab/>
        <w:t>(a)</w:t>
      </w:r>
      <w:r w:rsidRPr="00CF2837">
        <w:tab/>
        <w:t>for each of the quarters of the assessment year—the value, in MWh, of small</w:t>
      </w:r>
      <w:r w:rsidR="00CF2837">
        <w:noBreakHyphen/>
      </w:r>
      <w:r w:rsidRPr="00CF2837">
        <w:t>scale technology certificates that have been or are being surrendered for the quarter under section</w:t>
      </w:r>
      <w:r w:rsidR="00CF2837">
        <w:t> </w:t>
      </w:r>
      <w:r w:rsidRPr="00CF2837">
        <w:t>45 during the surrender period for the quarter; and</w:t>
      </w:r>
    </w:p>
    <w:p w:rsidR="00365129" w:rsidRPr="00CF2837" w:rsidRDefault="00365129" w:rsidP="00365129">
      <w:pPr>
        <w:pStyle w:val="paragraph"/>
      </w:pPr>
      <w:r w:rsidRPr="00CF2837">
        <w:tab/>
        <w:t>(b)</w:t>
      </w:r>
      <w:r w:rsidRPr="00CF2837">
        <w:tab/>
        <w:t>the amounts of any quarterly surpluses and quarterly shortfalls that the liable entity has for the quarters of the assessment year; and</w:t>
      </w:r>
    </w:p>
    <w:p w:rsidR="00365129" w:rsidRPr="00CF2837" w:rsidRDefault="00365129" w:rsidP="00365129">
      <w:pPr>
        <w:pStyle w:val="paragraph"/>
      </w:pPr>
      <w:r w:rsidRPr="00CF2837">
        <w:tab/>
        <w:t>(c)</w:t>
      </w:r>
      <w:r w:rsidRPr="00CF2837">
        <w:tab/>
        <w:t>the amount of any quarterly surplus that the liable entity had for the fourth quarter of the previous year; and</w:t>
      </w:r>
    </w:p>
    <w:p w:rsidR="00365129" w:rsidRPr="00CF2837" w:rsidRDefault="00365129" w:rsidP="00365129">
      <w:pPr>
        <w:pStyle w:val="paragraph"/>
      </w:pPr>
      <w:r w:rsidRPr="00CF2837">
        <w:tab/>
        <w:t>(d)</w:t>
      </w:r>
      <w:r w:rsidRPr="00CF2837">
        <w:tab/>
        <w:t>if the Regulator has, under section</w:t>
      </w:r>
      <w:r w:rsidR="00CF2837">
        <w:t> </w:t>
      </w:r>
      <w:r w:rsidRPr="00CF2837">
        <w:t>38AF, determined an amount that is to apply instead of the previous year’s reduced acquisitions—the amount so determined; and</w:t>
      </w:r>
    </w:p>
    <w:p w:rsidR="00365129" w:rsidRPr="00CF2837" w:rsidRDefault="00365129" w:rsidP="00365129">
      <w:pPr>
        <w:pStyle w:val="paragraph"/>
      </w:pPr>
      <w:r w:rsidRPr="00CF2837">
        <w:tab/>
        <w:t>(e)</w:t>
      </w:r>
      <w:r w:rsidRPr="00CF2837">
        <w:tab/>
        <w:t>if the Regulator has, under section</w:t>
      </w:r>
      <w:r w:rsidR="00CF2837">
        <w:t> </w:t>
      </w:r>
      <w:r w:rsidRPr="00CF2837">
        <w:t>38AG, determined an amount that is to apply, for a quarter of the assessment year, as if it were the previous year’s reduced acquisitions—the amount so determined for that quarter; and</w:t>
      </w:r>
    </w:p>
    <w:p w:rsidR="00365129" w:rsidRPr="00CF2837" w:rsidRDefault="00365129" w:rsidP="00365129">
      <w:pPr>
        <w:pStyle w:val="paragraph"/>
      </w:pPr>
      <w:r w:rsidRPr="00CF2837">
        <w:tab/>
        <w:t>(f)</w:t>
      </w:r>
      <w:r w:rsidRPr="00CF2837">
        <w:tab/>
        <w:t>if section</w:t>
      </w:r>
      <w:r w:rsidR="00CF2837">
        <w:t> </w:t>
      </w:r>
      <w:r w:rsidRPr="00CF2837">
        <w:t>38AH applies in relation to a quarter of the assessment year—a statement as to whether the liable entity made any relevant acquisitions of electricity in that quarter.</w:t>
      </w:r>
    </w:p>
    <w:p w:rsidR="00365129" w:rsidRPr="00CF2837" w:rsidRDefault="00365129" w:rsidP="00365129">
      <w:pPr>
        <w:pStyle w:val="subsection"/>
      </w:pPr>
      <w:r w:rsidRPr="00CF2837">
        <w:tab/>
        <w:t>(6)</w:t>
      </w:r>
      <w:r w:rsidRPr="00CF2837">
        <w:tab/>
        <w:t>The statement must:</w:t>
      </w:r>
    </w:p>
    <w:p w:rsidR="00365129" w:rsidRPr="00CF2837" w:rsidRDefault="00365129" w:rsidP="00365129">
      <w:pPr>
        <w:pStyle w:val="paragraph"/>
      </w:pPr>
      <w:r w:rsidRPr="00CF2837">
        <w:tab/>
        <w:t>(a)</w:t>
      </w:r>
      <w:r w:rsidRPr="00CF2837">
        <w:tab/>
        <w:t>be in a form approved by the Regulator; and</w:t>
      </w:r>
    </w:p>
    <w:p w:rsidR="00365129" w:rsidRPr="00CF2837" w:rsidRDefault="00365129" w:rsidP="00365129">
      <w:pPr>
        <w:pStyle w:val="paragraph"/>
      </w:pPr>
      <w:r w:rsidRPr="00CF2837">
        <w:tab/>
        <w:t>(b)</w:t>
      </w:r>
      <w:r w:rsidRPr="00CF2837">
        <w:tab/>
        <w:t>be lodged with the Regulator in accordance with the regulations; and</w:t>
      </w:r>
    </w:p>
    <w:p w:rsidR="00365129" w:rsidRPr="00CF2837" w:rsidRDefault="00365129" w:rsidP="00365129">
      <w:pPr>
        <w:pStyle w:val="paragraph"/>
      </w:pPr>
      <w:r w:rsidRPr="00CF2837">
        <w:tab/>
        <w:t>(c)</w:t>
      </w:r>
      <w:r w:rsidRPr="00CF2837">
        <w:tab/>
        <w:t>be signed by or on behalf of the liable entity making the statement.</w:t>
      </w:r>
    </w:p>
    <w:p w:rsidR="00365129" w:rsidRPr="00CF2837" w:rsidRDefault="00365129" w:rsidP="00365129">
      <w:pPr>
        <w:pStyle w:val="ActHead5"/>
      </w:pPr>
      <w:bookmarkStart w:id="153" w:name="_Toc453322950"/>
      <w:r w:rsidRPr="00CF2837">
        <w:rPr>
          <w:rStyle w:val="CharSectno"/>
        </w:rPr>
        <w:lastRenderedPageBreak/>
        <w:t>44A</w:t>
      </w:r>
      <w:r w:rsidRPr="00CF2837">
        <w:t xml:space="preserve">  Surrender of large</w:t>
      </w:r>
      <w:r w:rsidR="00CF2837">
        <w:noBreakHyphen/>
      </w:r>
      <w:r w:rsidRPr="00CF2837">
        <w:t>scale generation certificates in energy acquisition statement</w:t>
      </w:r>
      <w:bookmarkEnd w:id="153"/>
    </w:p>
    <w:p w:rsidR="00365129" w:rsidRPr="00CF2837" w:rsidRDefault="00365129" w:rsidP="00365129">
      <w:pPr>
        <w:pStyle w:val="subsection"/>
      </w:pPr>
      <w:r w:rsidRPr="00CF2837">
        <w:tab/>
        <w:t>(1)</w:t>
      </w:r>
      <w:r w:rsidRPr="00CF2837">
        <w:tab/>
        <w:t>A liable entity may surrender large</w:t>
      </w:r>
      <w:r w:rsidR="00CF2837">
        <w:noBreakHyphen/>
      </w:r>
      <w:r w:rsidRPr="00CF2837">
        <w:t>scale generation certificates for a year by including details of the large</w:t>
      </w:r>
      <w:r w:rsidR="00CF2837">
        <w:noBreakHyphen/>
      </w:r>
      <w:r w:rsidRPr="00CF2837">
        <w:t xml:space="preserve">scale generation certificates (the </w:t>
      </w:r>
      <w:r w:rsidRPr="00CF2837">
        <w:rPr>
          <w:b/>
          <w:i/>
        </w:rPr>
        <w:t>identified</w:t>
      </w:r>
      <w:r w:rsidRPr="00CF2837">
        <w:t xml:space="preserve"> </w:t>
      </w:r>
      <w:r w:rsidRPr="00CF2837">
        <w:rPr>
          <w:b/>
          <w:i/>
        </w:rPr>
        <w:t>certificates</w:t>
      </w:r>
      <w:r w:rsidRPr="00CF2837">
        <w:t>) that it is surrendering for the year in its energy acquisition statement for the year.</w:t>
      </w:r>
    </w:p>
    <w:p w:rsidR="00365129" w:rsidRPr="00CF2837" w:rsidRDefault="00365129" w:rsidP="00365129">
      <w:pPr>
        <w:pStyle w:val="notetext"/>
      </w:pPr>
      <w:r w:rsidRPr="00CF2837">
        <w:t>Note:</w:t>
      </w:r>
      <w:r w:rsidRPr="00CF2837">
        <w:tab/>
        <w:t>For limitations on the certificates that can be surrendered, see section</w:t>
      </w:r>
      <w:r w:rsidR="00CF2837">
        <w:t> </w:t>
      </w:r>
      <w:r w:rsidRPr="00CF2837">
        <w:t>45D.</w:t>
      </w:r>
    </w:p>
    <w:p w:rsidR="00365129" w:rsidRPr="00CF2837" w:rsidRDefault="00365129" w:rsidP="00365129">
      <w:pPr>
        <w:pStyle w:val="subsection"/>
      </w:pPr>
      <w:r w:rsidRPr="00CF2837">
        <w:tab/>
        <w:t>(2)</w:t>
      </w:r>
      <w:r w:rsidRPr="00CF2837">
        <w:tab/>
        <w:t>The identified certificates are taken to be surrendered when the energy acquisition statement is lodged, other than any of those certificates that cannot be surrendered because of section</w:t>
      </w:r>
      <w:r w:rsidR="00CF2837">
        <w:t> </w:t>
      </w:r>
      <w:r w:rsidRPr="00CF2837">
        <w:t>45D.</w:t>
      </w:r>
    </w:p>
    <w:p w:rsidR="00365129" w:rsidRPr="00CF2837" w:rsidRDefault="00365129" w:rsidP="00365129">
      <w:pPr>
        <w:pStyle w:val="subsection"/>
      </w:pPr>
      <w:r w:rsidRPr="00CF2837">
        <w:tab/>
        <w:t>(3)</w:t>
      </w:r>
      <w:r w:rsidRPr="00CF2837">
        <w:tab/>
        <w:t>The Regulator must, by notice in writing given to the liable entity, advise the entity of:</w:t>
      </w:r>
    </w:p>
    <w:p w:rsidR="00365129" w:rsidRPr="00CF2837" w:rsidRDefault="00365129" w:rsidP="00365129">
      <w:pPr>
        <w:pStyle w:val="paragraph"/>
      </w:pPr>
      <w:r w:rsidRPr="00CF2837">
        <w:tab/>
        <w:t>(a)</w:t>
      </w:r>
      <w:r w:rsidRPr="00CF2837">
        <w:tab/>
        <w:t>the number of the identified certificates that (taking account of section</w:t>
      </w:r>
      <w:r w:rsidR="00CF2837">
        <w:t> </w:t>
      </w:r>
      <w:r w:rsidRPr="00CF2837">
        <w:t>45D) are able to be surrendered for the year; and</w:t>
      </w:r>
    </w:p>
    <w:p w:rsidR="00365129" w:rsidRPr="00CF2837" w:rsidRDefault="00365129" w:rsidP="00365129">
      <w:pPr>
        <w:pStyle w:val="paragraph"/>
      </w:pPr>
      <w:r w:rsidRPr="00CF2837">
        <w:tab/>
        <w:t>(b)</w:t>
      </w:r>
      <w:r w:rsidRPr="00CF2837">
        <w:tab/>
        <w:t>the fee payable by the entity under section</w:t>
      </w:r>
      <w:r w:rsidR="00CF2837">
        <w:t> </w:t>
      </w:r>
      <w:r w:rsidRPr="00CF2837">
        <w:t>45E in respect of the surrender of those certificates.</w:t>
      </w:r>
    </w:p>
    <w:p w:rsidR="00365129" w:rsidRPr="00CF2837" w:rsidRDefault="00365129" w:rsidP="00365129">
      <w:pPr>
        <w:pStyle w:val="subsection"/>
      </w:pPr>
      <w:r w:rsidRPr="00CF2837">
        <w:tab/>
        <w:t>(4)</w:t>
      </w:r>
      <w:r w:rsidRPr="00CF2837">
        <w:tab/>
        <w:t xml:space="preserve">A notice under </w:t>
      </w:r>
      <w:r w:rsidR="00CF2837">
        <w:t>subsection (</w:t>
      </w:r>
      <w:r w:rsidRPr="00CF2837">
        <w:t>3) is not a legislative instrument.</w:t>
      </w:r>
    </w:p>
    <w:p w:rsidR="00365129" w:rsidRPr="00CF2837" w:rsidRDefault="00365129" w:rsidP="00365129">
      <w:pPr>
        <w:pStyle w:val="ActHead5"/>
      </w:pPr>
      <w:bookmarkStart w:id="154" w:name="_Toc453322951"/>
      <w:r w:rsidRPr="00CF2837">
        <w:rPr>
          <w:rStyle w:val="CharSectno"/>
        </w:rPr>
        <w:t>45</w:t>
      </w:r>
      <w:r w:rsidRPr="00CF2837">
        <w:t xml:space="preserve">  Surrender of small</w:t>
      </w:r>
      <w:r w:rsidR="00CF2837">
        <w:noBreakHyphen/>
      </w:r>
      <w:r w:rsidRPr="00CF2837">
        <w:t>scale technology certificates in quarterly surrender instrument</w:t>
      </w:r>
      <w:bookmarkEnd w:id="154"/>
    </w:p>
    <w:p w:rsidR="00365129" w:rsidRPr="00CF2837" w:rsidRDefault="00365129" w:rsidP="00365129">
      <w:pPr>
        <w:pStyle w:val="SubsectionHead"/>
      </w:pPr>
      <w:r w:rsidRPr="00CF2837">
        <w:t>Surrender of small</w:t>
      </w:r>
      <w:r w:rsidR="00CF2837">
        <w:noBreakHyphen/>
      </w:r>
      <w:r w:rsidRPr="00CF2837">
        <w:t>scale technology certificates on a quarterly basis</w:t>
      </w:r>
    </w:p>
    <w:p w:rsidR="00365129" w:rsidRPr="00CF2837" w:rsidRDefault="00365129" w:rsidP="00365129">
      <w:pPr>
        <w:pStyle w:val="subsection"/>
      </w:pPr>
      <w:r w:rsidRPr="00CF2837">
        <w:tab/>
        <w:t>(1)</w:t>
      </w:r>
      <w:r w:rsidRPr="00CF2837">
        <w:tab/>
        <w:t>A liable entity may surrender small</w:t>
      </w:r>
      <w:r w:rsidR="00CF2837">
        <w:noBreakHyphen/>
      </w:r>
      <w:r w:rsidRPr="00CF2837">
        <w:t>scale technology certificates for a quarter of a year by including details of the small</w:t>
      </w:r>
      <w:r w:rsidR="00CF2837">
        <w:noBreakHyphen/>
      </w:r>
      <w:r w:rsidRPr="00CF2837">
        <w:t xml:space="preserve">scale technology certificates (the </w:t>
      </w:r>
      <w:r w:rsidRPr="00CF2837">
        <w:rPr>
          <w:b/>
          <w:i/>
        </w:rPr>
        <w:t>identified</w:t>
      </w:r>
      <w:r w:rsidRPr="00CF2837">
        <w:t xml:space="preserve"> </w:t>
      </w:r>
      <w:r w:rsidRPr="00CF2837">
        <w:rPr>
          <w:b/>
          <w:i/>
        </w:rPr>
        <w:t>certificates</w:t>
      </w:r>
      <w:r w:rsidRPr="00CF2837">
        <w:t xml:space="preserve">) that it is surrendering for the quarter in whichever of the following (the </w:t>
      </w:r>
      <w:r w:rsidRPr="00CF2837">
        <w:rPr>
          <w:b/>
          <w:i/>
        </w:rPr>
        <w:t>surrender instrument</w:t>
      </w:r>
      <w:r w:rsidRPr="00CF2837">
        <w:t>) applies:</w:t>
      </w:r>
    </w:p>
    <w:p w:rsidR="00365129" w:rsidRPr="00CF2837" w:rsidRDefault="00365129" w:rsidP="00365129">
      <w:pPr>
        <w:pStyle w:val="paragraph"/>
      </w:pPr>
      <w:r w:rsidRPr="00CF2837">
        <w:tab/>
        <w:t>(a)</w:t>
      </w:r>
      <w:r w:rsidRPr="00CF2837">
        <w:tab/>
        <w:t>for the first, second or third quarter of the year—a notice that:</w:t>
      </w:r>
    </w:p>
    <w:p w:rsidR="00365129" w:rsidRPr="00CF2837" w:rsidRDefault="00365129" w:rsidP="00365129">
      <w:pPr>
        <w:pStyle w:val="paragraphsub"/>
      </w:pPr>
      <w:r w:rsidRPr="00CF2837">
        <w:tab/>
        <w:t>(i)</w:t>
      </w:r>
      <w:r w:rsidRPr="00CF2837">
        <w:tab/>
        <w:t>is in a form approved by the Regulator; and</w:t>
      </w:r>
    </w:p>
    <w:p w:rsidR="00365129" w:rsidRPr="00CF2837" w:rsidRDefault="00365129" w:rsidP="00365129">
      <w:pPr>
        <w:pStyle w:val="paragraphsub"/>
      </w:pPr>
      <w:r w:rsidRPr="00CF2837">
        <w:lastRenderedPageBreak/>
        <w:tab/>
        <w:t>(ii)</w:t>
      </w:r>
      <w:r w:rsidRPr="00CF2837">
        <w:tab/>
        <w:t>is lodged, before the end of the surrender period for the quarter, in accordance with the regulations; and</w:t>
      </w:r>
    </w:p>
    <w:p w:rsidR="00365129" w:rsidRPr="00CF2837" w:rsidRDefault="00365129" w:rsidP="00365129">
      <w:pPr>
        <w:pStyle w:val="paragraphsub"/>
      </w:pPr>
      <w:r w:rsidRPr="00CF2837">
        <w:tab/>
        <w:t>(iii)</w:t>
      </w:r>
      <w:r w:rsidRPr="00CF2837">
        <w:tab/>
        <w:t>is signed by or on behalf of the liable entity;</w:t>
      </w:r>
    </w:p>
    <w:p w:rsidR="00365129" w:rsidRPr="00CF2837" w:rsidRDefault="00365129" w:rsidP="00365129">
      <w:pPr>
        <w:pStyle w:val="paragraph"/>
      </w:pPr>
      <w:r w:rsidRPr="00CF2837">
        <w:tab/>
        <w:t>(b)</w:t>
      </w:r>
      <w:r w:rsidRPr="00CF2837">
        <w:tab/>
        <w:t>for the fourth quarter of the year—the liable entity’s energy acquisition statement for the year.</w:t>
      </w:r>
    </w:p>
    <w:p w:rsidR="00365129" w:rsidRPr="00CF2837" w:rsidRDefault="00365129" w:rsidP="00365129">
      <w:pPr>
        <w:pStyle w:val="notetext"/>
      </w:pPr>
      <w:r w:rsidRPr="00CF2837">
        <w:t>Note:</w:t>
      </w:r>
      <w:r w:rsidRPr="00CF2837">
        <w:tab/>
        <w:t>For limitations on the certificates that can be surrendered, see section</w:t>
      </w:r>
      <w:r w:rsidR="00CF2837">
        <w:t> </w:t>
      </w:r>
      <w:r w:rsidRPr="00CF2837">
        <w:t>45D.</w:t>
      </w:r>
    </w:p>
    <w:p w:rsidR="00365129" w:rsidRPr="00CF2837" w:rsidRDefault="00365129" w:rsidP="00365129">
      <w:pPr>
        <w:pStyle w:val="subsection"/>
      </w:pPr>
      <w:r w:rsidRPr="00CF2837">
        <w:tab/>
        <w:t>(2)</w:t>
      </w:r>
      <w:r w:rsidRPr="00CF2837">
        <w:tab/>
        <w:t>The identified certificates are taken to be surrendered when the surrender instrument is lodged, other than any of those certificates that cannot be surrendered because of section</w:t>
      </w:r>
      <w:r w:rsidR="00CF2837">
        <w:t> </w:t>
      </w:r>
      <w:r w:rsidRPr="00CF2837">
        <w:t>45D.</w:t>
      </w:r>
    </w:p>
    <w:p w:rsidR="00365129" w:rsidRPr="00CF2837" w:rsidRDefault="00365129" w:rsidP="00365129">
      <w:pPr>
        <w:pStyle w:val="SubsectionHead"/>
      </w:pPr>
      <w:r w:rsidRPr="00CF2837">
        <w:t>Regulator to give liable entity notice relating to surrenders for first, second or third quarter</w:t>
      </w:r>
    </w:p>
    <w:p w:rsidR="00365129" w:rsidRPr="00CF2837" w:rsidRDefault="00365129" w:rsidP="00365129">
      <w:pPr>
        <w:pStyle w:val="subsection"/>
      </w:pPr>
      <w:r w:rsidRPr="00CF2837">
        <w:tab/>
        <w:t>(3)</w:t>
      </w:r>
      <w:r w:rsidRPr="00CF2837">
        <w:tab/>
        <w:t>After the liable entity has lodged the surrender instrument for the first, second or third quarter, the Regulator must, by notice in writing given to the liable entity, advise the liable entity of the number of the identified certificates for the quarter that (taking account of section</w:t>
      </w:r>
      <w:r w:rsidR="00CF2837">
        <w:t> </w:t>
      </w:r>
      <w:r w:rsidRPr="00CF2837">
        <w:t>45D) are able to be surrendered for the quarter.</w:t>
      </w:r>
    </w:p>
    <w:p w:rsidR="00365129" w:rsidRPr="00CF2837" w:rsidRDefault="00365129" w:rsidP="00365129">
      <w:pPr>
        <w:pStyle w:val="SubsectionHead"/>
      </w:pPr>
      <w:r w:rsidRPr="00CF2837">
        <w:t>Regulator to give liable entity notice relating to total surrenders for the year</w:t>
      </w:r>
    </w:p>
    <w:p w:rsidR="00365129" w:rsidRPr="00CF2837" w:rsidRDefault="00365129" w:rsidP="00365129">
      <w:pPr>
        <w:pStyle w:val="subsection"/>
      </w:pPr>
      <w:r w:rsidRPr="00CF2837">
        <w:tab/>
        <w:t>(4)</w:t>
      </w:r>
      <w:r w:rsidRPr="00CF2837">
        <w:tab/>
        <w:t>After the liable entity has lodged its energy acquisition statement for the year, the Regulator must, by notice in writing given to the liable entity, advise the liable entity of:</w:t>
      </w:r>
    </w:p>
    <w:p w:rsidR="00365129" w:rsidRPr="00CF2837" w:rsidRDefault="00365129" w:rsidP="00365129">
      <w:pPr>
        <w:pStyle w:val="paragraph"/>
      </w:pPr>
      <w:r w:rsidRPr="00CF2837">
        <w:tab/>
        <w:t>(a)</w:t>
      </w:r>
      <w:r w:rsidRPr="00CF2837">
        <w:tab/>
        <w:t>the number of the identified certificates for each quarter of the year that (taking account of section</w:t>
      </w:r>
      <w:r w:rsidR="00CF2837">
        <w:t> </w:t>
      </w:r>
      <w:r w:rsidRPr="00CF2837">
        <w:t>45D) are or were able to be surrendered for the quarter; and</w:t>
      </w:r>
    </w:p>
    <w:p w:rsidR="00365129" w:rsidRPr="00CF2837" w:rsidRDefault="00365129" w:rsidP="00365129">
      <w:pPr>
        <w:pStyle w:val="paragraph"/>
      </w:pPr>
      <w:r w:rsidRPr="00CF2837">
        <w:tab/>
        <w:t>(b)</w:t>
      </w:r>
      <w:r w:rsidRPr="00CF2837">
        <w:tab/>
        <w:t>the fee payable by the entity under section</w:t>
      </w:r>
      <w:r w:rsidR="00CF2837">
        <w:t> </w:t>
      </w:r>
      <w:r w:rsidRPr="00CF2837">
        <w:t>45E in respect of the surrender of those certificates.</w:t>
      </w:r>
    </w:p>
    <w:p w:rsidR="00365129" w:rsidRPr="00CF2837" w:rsidRDefault="00365129" w:rsidP="00365129">
      <w:pPr>
        <w:pStyle w:val="SubsectionHead"/>
      </w:pPr>
      <w:r w:rsidRPr="00CF2837">
        <w:t>Notices are not legislative instruments</w:t>
      </w:r>
    </w:p>
    <w:p w:rsidR="00365129" w:rsidRPr="00CF2837" w:rsidRDefault="00365129" w:rsidP="00365129">
      <w:pPr>
        <w:pStyle w:val="subsection"/>
      </w:pPr>
      <w:r w:rsidRPr="00CF2837">
        <w:tab/>
        <w:t>(5)</w:t>
      </w:r>
      <w:r w:rsidRPr="00CF2837">
        <w:tab/>
        <w:t xml:space="preserve">A notice under </w:t>
      </w:r>
      <w:r w:rsidR="00CF2837">
        <w:t>subsection (</w:t>
      </w:r>
      <w:r w:rsidRPr="00CF2837">
        <w:t>3) or (4) is not a legislative instrument.</w:t>
      </w:r>
    </w:p>
    <w:p w:rsidR="00365129" w:rsidRPr="00CF2837" w:rsidRDefault="00365129" w:rsidP="00365129">
      <w:pPr>
        <w:pStyle w:val="ActHead5"/>
      </w:pPr>
      <w:bookmarkStart w:id="155" w:name="_Toc453322952"/>
      <w:r w:rsidRPr="00CF2837">
        <w:rPr>
          <w:rStyle w:val="CharSectno"/>
        </w:rPr>
        <w:lastRenderedPageBreak/>
        <w:t>45A</w:t>
      </w:r>
      <w:r w:rsidRPr="00CF2837">
        <w:t xml:space="preserve">  Amending energy acquisition statement at request of liable entity</w:t>
      </w:r>
      <w:bookmarkEnd w:id="155"/>
    </w:p>
    <w:p w:rsidR="00365129" w:rsidRPr="00CF2837" w:rsidRDefault="00365129" w:rsidP="00365129">
      <w:pPr>
        <w:pStyle w:val="subsection"/>
      </w:pPr>
      <w:r w:rsidRPr="00CF2837">
        <w:tab/>
        <w:t>(1)</w:t>
      </w:r>
      <w:r w:rsidRPr="00CF2837">
        <w:tab/>
        <w:t>The Regulator may amend an energy acquisition statement for a year if the liable entity requests, in writing, an amendment within 12 months of lodging the statement.</w:t>
      </w:r>
    </w:p>
    <w:p w:rsidR="00365129" w:rsidRPr="00CF2837" w:rsidRDefault="00365129" w:rsidP="00365129">
      <w:pPr>
        <w:pStyle w:val="notetext"/>
      </w:pPr>
      <w:r w:rsidRPr="00CF2837">
        <w:t>Note:</w:t>
      </w:r>
      <w:r w:rsidRPr="00CF2837">
        <w:tab/>
        <w:t>An amendment of an energy acquisition statement under this section may also result in the Regulator issuing an assessment under section</w:t>
      </w:r>
      <w:r w:rsidR="00CF2837">
        <w:t> </w:t>
      </w:r>
      <w:r w:rsidRPr="00CF2837">
        <w:t>48 or 48B or amending an assessment under section</w:t>
      </w:r>
      <w:r w:rsidR="00CF2837">
        <w:t> </w:t>
      </w:r>
      <w:r w:rsidRPr="00CF2837">
        <w:t>49.</w:t>
      </w:r>
    </w:p>
    <w:p w:rsidR="00365129" w:rsidRPr="00CF2837" w:rsidRDefault="00365129" w:rsidP="00365129">
      <w:pPr>
        <w:pStyle w:val="subsection"/>
      </w:pPr>
      <w:r w:rsidRPr="00CF2837">
        <w:tab/>
        <w:t>(2)</w:t>
      </w:r>
      <w:r w:rsidRPr="00CF2837">
        <w:tab/>
        <w:t xml:space="preserve">If the Regulator refuses to amend an energy acquisition statement under </w:t>
      </w:r>
      <w:r w:rsidR="00CF2837">
        <w:t>subsection (</w:t>
      </w:r>
      <w:r w:rsidRPr="00CF2837">
        <w:t>1) upon a request by a liable entity, the Regulator must notify the entity accordingly.</w:t>
      </w:r>
    </w:p>
    <w:p w:rsidR="00365129" w:rsidRPr="00CF2837" w:rsidRDefault="00365129" w:rsidP="00365129">
      <w:pPr>
        <w:pStyle w:val="SubsectionHead"/>
      </w:pPr>
      <w:r w:rsidRPr="00CF2837">
        <w:t>Amendment to surrender additional certificates</w:t>
      </w:r>
    </w:p>
    <w:p w:rsidR="00365129" w:rsidRPr="00CF2837" w:rsidRDefault="00365129" w:rsidP="00365129">
      <w:pPr>
        <w:pStyle w:val="subsection"/>
      </w:pPr>
      <w:r w:rsidRPr="00CF2837">
        <w:tab/>
        <w:t>(3)</w:t>
      </w:r>
      <w:r w:rsidRPr="00CF2837">
        <w:tab/>
        <w:t xml:space="preserve">The liable entity may, under </w:t>
      </w:r>
      <w:r w:rsidR="00CF2837">
        <w:t>subsection (</w:t>
      </w:r>
      <w:r w:rsidRPr="00CF2837">
        <w:t>1), request an amendment to its energy acquisition statement for a year to:</w:t>
      </w:r>
    </w:p>
    <w:p w:rsidR="00365129" w:rsidRPr="00CF2837" w:rsidRDefault="00365129" w:rsidP="00365129">
      <w:pPr>
        <w:pStyle w:val="paragraph"/>
      </w:pPr>
      <w:r w:rsidRPr="00CF2837">
        <w:tab/>
        <w:t>(a)</w:t>
      </w:r>
      <w:r w:rsidRPr="00CF2837">
        <w:tab/>
        <w:t>surrender additional large</w:t>
      </w:r>
      <w:r w:rsidR="00CF2837">
        <w:noBreakHyphen/>
      </w:r>
      <w:r w:rsidRPr="00CF2837">
        <w:t>scale renewable energy certificates for the year (subject to section</w:t>
      </w:r>
      <w:r w:rsidR="00CF2837">
        <w:t> </w:t>
      </w:r>
      <w:r w:rsidRPr="00CF2837">
        <w:t>45D); or</w:t>
      </w:r>
    </w:p>
    <w:p w:rsidR="00365129" w:rsidRPr="00CF2837" w:rsidRDefault="00365129" w:rsidP="00365129">
      <w:pPr>
        <w:pStyle w:val="paragraph"/>
      </w:pPr>
      <w:r w:rsidRPr="00CF2837">
        <w:tab/>
        <w:t>(b)</w:t>
      </w:r>
      <w:r w:rsidRPr="00CF2837">
        <w:tab/>
        <w:t>surrender additional small</w:t>
      </w:r>
      <w:r w:rsidR="00CF2837">
        <w:noBreakHyphen/>
      </w:r>
      <w:r w:rsidRPr="00CF2837">
        <w:t>scale technology certificates for the fourth quarter of the year (subject to section</w:t>
      </w:r>
      <w:r w:rsidR="00CF2837">
        <w:t> </w:t>
      </w:r>
      <w:r w:rsidRPr="00CF2837">
        <w:t>45D).</w:t>
      </w:r>
    </w:p>
    <w:p w:rsidR="00365129" w:rsidRPr="00CF2837" w:rsidRDefault="00365129" w:rsidP="00365129">
      <w:pPr>
        <w:pStyle w:val="notetext"/>
      </w:pPr>
      <w:r w:rsidRPr="00CF2837">
        <w:t>Note 1:</w:t>
      </w:r>
      <w:r w:rsidRPr="00CF2837">
        <w:tab/>
        <w:t>Small</w:t>
      </w:r>
      <w:r w:rsidR="00CF2837">
        <w:noBreakHyphen/>
      </w:r>
      <w:r w:rsidRPr="00CF2837">
        <w:t>scale technology certificates for the first 3 quarters of the year are surrendered by notices under paragraph</w:t>
      </w:r>
      <w:r w:rsidR="00CF2837">
        <w:t> </w:t>
      </w:r>
      <w:r w:rsidRPr="00CF2837">
        <w:t>45(1)(a). Those notices cannot be amended.</w:t>
      </w:r>
    </w:p>
    <w:p w:rsidR="00365129" w:rsidRPr="00CF2837" w:rsidRDefault="00365129" w:rsidP="00365129">
      <w:pPr>
        <w:pStyle w:val="notetext"/>
      </w:pPr>
      <w:r w:rsidRPr="00CF2837">
        <w:t>Note 2:</w:t>
      </w:r>
      <w:r w:rsidRPr="00CF2837">
        <w:tab/>
        <w:t>This subsection does not limit the kinds of amendment that the liable entity may request.</w:t>
      </w:r>
    </w:p>
    <w:p w:rsidR="00365129" w:rsidRPr="00CF2837" w:rsidRDefault="00365129" w:rsidP="00365129">
      <w:pPr>
        <w:pStyle w:val="subsection"/>
      </w:pPr>
      <w:r w:rsidRPr="00CF2837">
        <w:tab/>
        <w:t>(4)</w:t>
      </w:r>
      <w:r w:rsidRPr="00CF2837">
        <w:tab/>
        <w:t xml:space="preserve">The request must include details of the additional certificates (the </w:t>
      </w:r>
      <w:r w:rsidRPr="00CF2837">
        <w:rPr>
          <w:b/>
          <w:i/>
        </w:rPr>
        <w:t>identified certificates</w:t>
      </w:r>
      <w:r w:rsidRPr="00CF2837">
        <w:t>) that the liable entity wishes to surrender for the year or the quarter.</w:t>
      </w:r>
    </w:p>
    <w:p w:rsidR="00365129" w:rsidRPr="00CF2837" w:rsidRDefault="00365129" w:rsidP="00365129">
      <w:pPr>
        <w:pStyle w:val="subsection"/>
      </w:pPr>
      <w:r w:rsidRPr="00CF2837">
        <w:tab/>
        <w:t>(5)</w:t>
      </w:r>
      <w:r w:rsidRPr="00CF2837">
        <w:tab/>
        <w:t>If the Regulator agrees to the request (in whole or in part) the Regulator must, by notice in writing to the liable entity, advise the entity of:</w:t>
      </w:r>
    </w:p>
    <w:p w:rsidR="00365129" w:rsidRPr="00CF2837" w:rsidRDefault="00365129" w:rsidP="00365129">
      <w:pPr>
        <w:pStyle w:val="paragraph"/>
      </w:pPr>
      <w:r w:rsidRPr="00CF2837">
        <w:tab/>
        <w:t>(a)</w:t>
      </w:r>
      <w:r w:rsidRPr="00CF2837">
        <w:tab/>
        <w:t>the number of the identified certificates in relation to which the following subparagraphs are satisfied:</w:t>
      </w:r>
    </w:p>
    <w:p w:rsidR="00365129" w:rsidRPr="00CF2837" w:rsidRDefault="00365129" w:rsidP="00365129">
      <w:pPr>
        <w:pStyle w:val="paragraphsub"/>
      </w:pPr>
      <w:r w:rsidRPr="00CF2837">
        <w:tab/>
        <w:t>(i)</w:t>
      </w:r>
      <w:r w:rsidRPr="00CF2837">
        <w:tab/>
        <w:t>the Regulator agrees to make the amendment to surrender the certificates;</w:t>
      </w:r>
    </w:p>
    <w:p w:rsidR="00365129" w:rsidRPr="00CF2837" w:rsidRDefault="00365129" w:rsidP="00365129">
      <w:pPr>
        <w:pStyle w:val="paragraphsub"/>
      </w:pPr>
      <w:r w:rsidRPr="00CF2837">
        <w:lastRenderedPageBreak/>
        <w:tab/>
        <w:t>(ii)</w:t>
      </w:r>
      <w:r w:rsidRPr="00CF2837">
        <w:tab/>
        <w:t>the certificates (taking account of section</w:t>
      </w:r>
      <w:r w:rsidR="00CF2837">
        <w:t> </w:t>
      </w:r>
      <w:r w:rsidRPr="00CF2837">
        <w:t>45D) are able to be surrendered for the year or the quarter; and</w:t>
      </w:r>
    </w:p>
    <w:p w:rsidR="00365129" w:rsidRPr="00CF2837" w:rsidRDefault="00365129" w:rsidP="00365129">
      <w:pPr>
        <w:pStyle w:val="paragraph"/>
      </w:pPr>
      <w:r w:rsidRPr="00CF2837">
        <w:tab/>
        <w:t>(b)</w:t>
      </w:r>
      <w:r w:rsidRPr="00CF2837">
        <w:tab/>
        <w:t>the fee payable by the entity under section</w:t>
      </w:r>
      <w:r w:rsidR="00CF2837">
        <w:t> </w:t>
      </w:r>
      <w:r w:rsidRPr="00CF2837">
        <w:t xml:space="preserve">45E in respect of the surrender of the certificates (the </w:t>
      </w:r>
      <w:r w:rsidRPr="00CF2837">
        <w:rPr>
          <w:b/>
          <w:i/>
        </w:rPr>
        <w:t>agreed certificates</w:t>
      </w:r>
      <w:r w:rsidRPr="00CF2837">
        <w:t xml:space="preserve">) in relation to which </w:t>
      </w:r>
      <w:r w:rsidR="00CF2837">
        <w:t>subparagraphs (</w:t>
      </w:r>
      <w:r w:rsidRPr="00CF2837">
        <w:t>a)(i) and (ii) are satisfied.</w:t>
      </w:r>
    </w:p>
    <w:p w:rsidR="00365129" w:rsidRPr="00CF2837" w:rsidRDefault="00365129" w:rsidP="00365129">
      <w:pPr>
        <w:pStyle w:val="subsection"/>
      </w:pPr>
      <w:r w:rsidRPr="00CF2837">
        <w:tab/>
        <w:t>(6)</w:t>
      </w:r>
      <w:r w:rsidRPr="00CF2837">
        <w:tab/>
        <w:t xml:space="preserve">A notice under </w:t>
      </w:r>
      <w:r w:rsidR="00CF2837">
        <w:t>subsection (</w:t>
      </w:r>
      <w:r w:rsidRPr="00CF2837">
        <w:t>5) is not a legislative instrument.</w:t>
      </w:r>
    </w:p>
    <w:p w:rsidR="00365129" w:rsidRPr="00CF2837" w:rsidRDefault="00365129" w:rsidP="00365129">
      <w:pPr>
        <w:pStyle w:val="subsection"/>
      </w:pPr>
      <w:r w:rsidRPr="00CF2837">
        <w:tab/>
        <w:t>(7)</w:t>
      </w:r>
      <w:r w:rsidRPr="00CF2837">
        <w:tab/>
        <w:t xml:space="preserve">Subject to </w:t>
      </w:r>
      <w:r w:rsidR="00CF2837">
        <w:t>subsection (</w:t>
      </w:r>
      <w:r w:rsidRPr="00CF2837">
        <w:t>8), the agreed certificates are taken to have been surrendered when the Regulator makes the amendment of the energy acquisition statement.</w:t>
      </w:r>
    </w:p>
    <w:p w:rsidR="00365129" w:rsidRPr="00CF2837" w:rsidRDefault="00365129" w:rsidP="00365129">
      <w:pPr>
        <w:pStyle w:val="subsection"/>
      </w:pPr>
      <w:r w:rsidRPr="00CF2837">
        <w:tab/>
        <w:t>(8)</w:t>
      </w:r>
      <w:r w:rsidRPr="00CF2837">
        <w:tab/>
        <w:t>If the agreed certificates are small</w:t>
      </w:r>
      <w:r w:rsidR="00CF2837">
        <w:noBreakHyphen/>
      </w:r>
      <w:r w:rsidRPr="00CF2837">
        <w:t>scale technology certificates, then, for the purpose of determining the number of such certificates surrendered by the entity during the surrender period for the fourth quarter, the certificates are taken to have been surrendered during that period.</w:t>
      </w:r>
    </w:p>
    <w:p w:rsidR="00365129" w:rsidRPr="00CF2837" w:rsidRDefault="00365129" w:rsidP="00365129">
      <w:pPr>
        <w:pStyle w:val="SubsectionHead"/>
      </w:pPr>
      <w:r w:rsidRPr="00CF2837">
        <w:t>No amendment to reduce number of certificates surrendered</w:t>
      </w:r>
    </w:p>
    <w:p w:rsidR="00365129" w:rsidRPr="00CF2837" w:rsidRDefault="00365129" w:rsidP="00365129">
      <w:pPr>
        <w:pStyle w:val="subsection"/>
      </w:pPr>
      <w:r w:rsidRPr="00CF2837">
        <w:tab/>
        <w:t>(9)</w:t>
      </w:r>
      <w:r w:rsidRPr="00CF2837">
        <w:tab/>
        <w:t>An energy acquisition statement cannot be amended under this section to reduce the number of certificates previously surrendered.</w:t>
      </w:r>
    </w:p>
    <w:p w:rsidR="00365129" w:rsidRPr="00CF2837" w:rsidRDefault="00365129" w:rsidP="00365129">
      <w:pPr>
        <w:pStyle w:val="ActHead5"/>
      </w:pPr>
      <w:bookmarkStart w:id="156" w:name="_Toc453322953"/>
      <w:r w:rsidRPr="00CF2837">
        <w:rPr>
          <w:rStyle w:val="CharSectno"/>
        </w:rPr>
        <w:t>45B</w:t>
      </w:r>
      <w:r w:rsidRPr="00CF2837">
        <w:t xml:space="preserve">  Amending energy acquisition statement on Regulator’s own initiative</w:t>
      </w:r>
      <w:bookmarkEnd w:id="156"/>
    </w:p>
    <w:p w:rsidR="00365129" w:rsidRPr="00CF2837" w:rsidRDefault="00365129" w:rsidP="00365129">
      <w:pPr>
        <w:pStyle w:val="subsection"/>
      </w:pPr>
      <w:r w:rsidRPr="00CF2837">
        <w:tab/>
        <w:t>(1)</w:t>
      </w:r>
      <w:r w:rsidRPr="00CF2837">
        <w:tab/>
        <w:t>The Regulator may amend an energy acquisition statement for a year on the Regulator’s own initiative if the amendment is made within 4 years of the liable entity lodging the statement.</w:t>
      </w:r>
    </w:p>
    <w:p w:rsidR="00365129" w:rsidRPr="00CF2837" w:rsidRDefault="00365129" w:rsidP="00365129">
      <w:pPr>
        <w:pStyle w:val="notetext"/>
      </w:pPr>
      <w:r w:rsidRPr="00CF2837">
        <w:t>Note:</w:t>
      </w:r>
      <w:r w:rsidRPr="00CF2837">
        <w:tab/>
        <w:t>An amendment of an energy acquisition statement under this section may also result in the Regulator issuing an assessment under section</w:t>
      </w:r>
      <w:r w:rsidR="00CF2837">
        <w:t> </w:t>
      </w:r>
      <w:r w:rsidRPr="00CF2837">
        <w:t>48 or 48B or amending an assessment under section</w:t>
      </w:r>
      <w:r w:rsidR="00CF2837">
        <w:t> </w:t>
      </w:r>
      <w:r w:rsidRPr="00CF2837">
        <w:t>49.</w:t>
      </w:r>
    </w:p>
    <w:p w:rsidR="00365129" w:rsidRPr="00CF2837" w:rsidRDefault="00365129" w:rsidP="00365129">
      <w:pPr>
        <w:pStyle w:val="subsection"/>
      </w:pPr>
      <w:r w:rsidRPr="00CF2837">
        <w:tab/>
        <w:t>(2)</w:t>
      </w:r>
      <w:r w:rsidRPr="00CF2837">
        <w:tab/>
        <w:t>The Regulator must give the liable entity written notice of the amendment.</w:t>
      </w:r>
    </w:p>
    <w:p w:rsidR="00365129" w:rsidRPr="00CF2837" w:rsidRDefault="00365129" w:rsidP="00365129">
      <w:pPr>
        <w:pStyle w:val="subsection"/>
      </w:pPr>
      <w:r w:rsidRPr="00CF2837">
        <w:tab/>
        <w:t>(3)</w:t>
      </w:r>
      <w:r w:rsidRPr="00CF2837">
        <w:tab/>
        <w:t>An energy acquisition statement cannot be amended under this section to increase or reduce the number of certificates previously surrendered.</w:t>
      </w:r>
    </w:p>
    <w:p w:rsidR="00365129" w:rsidRPr="00CF2837" w:rsidRDefault="00365129" w:rsidP="00365129">
      <w:pPr>
        <w:pStyle w:val="ActHead5"/>
      </w:pPr>
      <w:bookmarkStart w:id="157" w:name="_Toc453322954"/>
      <w:r w:rsidRPr="00CF2837">
        <w:rPr>
          <w:rStyle w:val="CharSectno"/>
        </w:rPr>
        <w:lastRenderedPageBreak/>
        <w:t>45C</w:t>
      </w:r>
      <w:r w:rsidRPr="00CF2837">
        <w:t xml:space="preserve">  Surrender of additional certificates if energy acquisition statement amended on Regulator’s own initiative</w:t>
      </w:r>
      <w:bookmarkEnd w:id="157"/>
    </w:p>
    <w:p w:rsidR="00365129" w:rsidRPr="00CF2837" w:rsidRDefault="00365129" w:rsidP="00365129">
      <w:pPr>
        <w:pStyle w:val="subsection"/>
      </w:pPr>
      <w:r w:rsidRPr="00CF2837">
        <w:tab/>
        <w:t>(1)</w:t>
      </w:r>
      <w:r w:rsidRPr="00CF2837">
        <w:tab/>
        <w:t>This section applies if a liable entity’s energy acquisition statement for a year is amended under section</w:t>
      </w:r>
      <w:r w:rsidR="00CF2837">
        <w:t> </w:t>
      </w:r>
      <w:r w:rsidRPr="00CF2837">
        <w:t>45B so that either of the following, if calculated on the basis of the amounts and other information contained in the statement, is greater than it would have been if the amendment had not been made:</w:t>
      </w:r>
    </w:p>
    <w:p w:rsidR="00365129" w:rsidRPr="00CF2837" w:rsidRDefault="00365129" w:rsidP="00365129">
      <w:pPr>
        <w:pStyle w:val="paragraph"/>
      </w:pPr>
      <w:r w:rsidRPr="00CF2837">
        <w:tab/>
        <w:t>(a)</w:t>
      </w:r>
      <w:r w:rsidRPr="00CF2837">
        <w:tab/>
        <w:t>the liable entity’s large</w:t>
      </w:r>
      <w:r w:rsidR="00CF2837">
        <w:noBreakHyphen/>
      </w:r>
      <w:r w:rsidRPr="00CF2837">
        <w:t>scale generation shortfall for the year;</w:t>
      </w:r>
    </w:p>
    <w:p w:rsidR="00365129" w:rsidRPr="00CF2837" w:rsidRDefault="00365129" w:rsidP="00365129">
      <w:pPr>
        <w:pStyle w:val="paragraph"/>
      </w:pPr>
      <w:r w:rsidRPr="00CF2837">
        <w:tab/>
        <w:t>(b)</w:t>
      </w:r>
      <w:r w:rsidRPr="00CF2837">
        <w:tab/>
        <w:t>the liable entity’s quarterly shortfall for the fourth quarter of the year.</w:t>
      </w:r>
    </w:p>
    <w:p w:rsidR="00365129" w:rsidRPr="00CF2837" w:rsidRDefault="00365129" w:rsidP="00365129">
      <w:pPr>
        <w:pStyle w:val="subsection"/>
      </w:pPr>
      <w:r w:rsidRPr="00CF2837">
        <w:tab/>
        <w:t>(2)</w:t>
      </w:r>
      <w:r w:rsidRPr="00CF2837">
        <w:tab/>
        <w:t>The liable entity may (subject to section</w:t>
      </w:r>
      <w:r w:rsidR="00CF2837">
        <w:t> </w:t>
      </w:r>
      <w:r w:rsidRPr="00CF2837">
        <w:t xml:space="preserve">45D) surrender additional certificates for the year or quarter by giving the Regulator a notice (an </w:t>
      </w:r>
      <w:r w:rsidRPr="00CF2837">
        <w:rPr>
          <w:b/>
          <w:i/>
        </w:rPr>
        <w:t>additional surrender notice</w:t>
      </w:r>
      <w:r w:rsidRPr="00CF2837">
        <w:t>) that:</w:t>
      </w:r>
    </w:p>
    <w:p w:rsidR="00365129" w:rsidRPr="00CF2837" w:rsidRDefault="00365129" w:rsidP="00365129">
      <w:pPr>
        <w:pStyle w:val="paragraph"/>
      </w:pPr>
      <w:r w:rsidRPr="00CF2837">
        <w:tab/>
        <w:t>(a)</w:t>
      </w:r>
      <w:r w:rsidRPr="00CF2837">
        <w:tab/>
        <w:t xml:space="preserve">includes details of the certificates (the </w:t>
      </w:r>
      <w:r w:rsidRPr="00CF2837">
        <w:rPr>
          <w:b/>
          <w:i/>
        </w:rPr>
        <w:t>identified certificates</w:t>
      </w:r>
      <w:r w:rsidRPr="00CF2837">
        <w:t>) being surrendered; and</w:t>
      </w:r>
    </w:p>
    <w:p w:rsidR="00365129" w:rsidRPr="00CF2837" w:rsidRDefault="00365129" w:rsidP="00365129">
      <w:pPr>
        <w:pStyle w:val="paragraph"/>
      </w:pPr>
      <w:r w:rsidRPr="00CF2837">
        <w:tab/>
        <w:t>(b)</w:t>
      </w:r>
      <w:r w:rsidRPr="00CF2837">
        <w:tab/>
        <w:t>is in a form approved by the Regulator; and</w:t>
      </w:r>
    </w:p>
    <w:p w:rsidR="00365129" w:rsidRPr="00CF2837" w:rsidRDefault="00365129" w:rsidP="00365129">
      <w:pPr>
        <w:pStyle w:val="paragraph"/>
      </w:pPr>
      <w:r w:rsidRPr="00CF2837">
        <w:tab/>
        <w:t>(c)</w:t>
      </w:r>
      <w:r w:rsidRPr="00CF2837">
        <w:tab/>
        <w:t>is lodged with the Regulator, in accordance with the regulations, within the period of 30 days beginning on the day on which the liable entity received notice of the amendment; and</w:t>
      </w:r>
    </w:p>
    <w:p w:rsidR="00365129" w:rsidRPr="00CF2837" w:rsidRDefault="00365129" w:rsidP="00365129">
      <w:pPr>
        <w:pStyle w:val="paragraph"/>
      </w:pPr>
      <w:r w:rsidRPr="00CF2837">
        <w:tab/>
        <w:t>(d)</w:t>
      </w:r>
      <w:r w:rsidRPr="00CF2837">
        <w:tab/>
        <w:t>is signed by or on behalf of the liable entity.</w:t>
      </w:r>
    </w:p>
    <w:p w:rsidR="00365129" w:rsidRPr="00CF2837" w:rsidRDefault="00365129" w:rsidP="00365129">
      <w:pPr>
        <w:pStyle w:val="subsection"/>
      </w:pPr>
      <w:r w:rsidRPr="00CF2837">
        <w:tab/>
        <w:t>(3)</w:t>
      </w:r>
      <w:r w:rsidRPr="00CF2837">
        <w:tab/>
        <w:t xml:space="preserve">Subject to </w:t>
      </w:r>
      <w:r w:rsidR="00CF2837">
        <w:t>subsection (</w:t>
      </w:r>
      <w:r w:rsidRPr="00CF2837">
        <w:t>4), the identified certificates are taken to be surrendered when the additional surrender notice is lodged.</w:t>
      </w:r>
    </w:p>
    <w:p w:rsidR="00365129" w:rsidRPr="00CF2837" w:rsidRDefault="00365129" w:rsidP="00365129">
      <w:pPr>
        <w:pStyle w:val="subsection"/>
      </w:pPr>
      <w:r w:rsidRPr="00CF2837">
        <w:tab/>
        <w:t>(4)</w:t>
      </w:r>
      <w:r w:rsidRPr="00CF2837">
        <w:tab/>
        <w:t>If the identified certificates are small</w:t>
      </w:r>
      <w:r w:rsidR="00CF2837">
        <w:noBreakHyphen/>
      </w:r>
      <w:r w:rsidRPr="00CF2837">
        <w:t>scale technology certificates, then, for the purpose of determining the number of such certificates surrendered by the entity during the surrender period for the fourth quarter, the certificates are taken to have been surrendered during that period.</w:t>
      </w:r>
    </w:p>
    <w:p w:rsidR="00365129" w:rsidRPr="00CF2837" w:rsidRDefault="00365129" w:rsidP="00365129">
      <w:pPr>
        <w:pStyle w:val="subsection"/>
      </w:pPr>
      <w:r w:rsidRPr="00CF2837">
        <w:tab/>
        <w:t>(5)</w:t>
      </w:r>
      <w:r w:rsidRPr="00CF2837">
        <w:tab/>
        <w:t>The Regulator must, by notice in writing given to the liable entity, advise the entity of:</w:t>
      </w:r>
    </w:p>
    <w:p w:rsidR="00365129" w:rsidRPr="00CF2837" w:rsidRDefault="00365129" w:rsidP="00365129">
      <w:pPr>
        <w:pStyle w:val="paragraph"/>
      </w:pPr>
      <w:r w:rsidRPr="00CF2837">
        <w:tab/>
        <w:t>(a)</w:t>
      </w:r>
      <w:r w:rsidRPr="00CF2837">
        <w:tab/>
        <w:t>the number of the identified certificates that (taking account of section</w:t>
      </w:r>
      <w:r w:rsidR="00CF2837">
        <w:t> </w:t>
      </w:r>
      <w:r w:rsidRPr="00CF2837">
        <w:t>45D) are able to be surrendered for the year or quarter; and</w:t>
      </w:r>
    </w:p>
    <w:p w:rsidR="00365129" w:rsidRPr="00CF2837" w:rsidRDefault="00365129" w:rsidP="00365129">
      <w:pPr>
        <w:pStyle w:val="paragraph"/>
      </w:pPr>
      <w:r w:rsidRPr="00CF2837">
        <w:lastRenderedPageBreak/>
        <w:tab/>
        <w:t>(b)</w:t>
      </w:r>
      <w:r w:rsidRPr="00CF2837">
        <w:tab/>
        <w:t>the fee payable by the entity under section</w:t>
      </w:r>
      <w:r w:rsidR="00CF2837">
        <w:t> </w:t>
      </w:r>
      <w:r w:rsidRPr="00CF2837">
        <w:t>45E in respect of the surrender of those certificates.</w:t>
      </w:r>
    </w:p>
    <w:p w:rsidR="00365129" w:rsidRPr="00CF2837" w:rsidRDefault="00365129" w:rsidP="00365129">
      <w:pPr>
        <w:pStyle w:val="subsection"/>
      </w:pPr>
      <w:r w:rsidRPr="00CF2837">
        <w:tab/>
        <w:t>(6)</w:t>
      </w:r>
      <w:r w:rsidRPr="00CF2837">
        <w:tab/>
        <w:t xml:space="preserve">A notice under </w:t>
      </w:r>
      <w:r w:rsidR="00CF2837">
        <w:t>subsection (</w:t>
      </w:r>
      <w:r w:rsidRPr="00CF2837">
        <w:t>5) is not a legislative instrument.</w:t>
      </w:r>
    </w:p>
    <w:p w:rsidR="00365129" w:rsidRPr="00CF2837" w:rsidRDefault="00365129" w:rsidP="00365129">
      <w:pPr>
        <w:pStyle w:val="ActHead5"/>
      </w:pPr>
      <w:bookmarkStart w:id="158" w:name="_Toc453322955"/>
      <w:r w:rsidRPr="00CF2837">
        <w:rPr>
          <w:rStyle w:val="CharSectno"/>
        </w:rPr>
        <w:t>45D</w:t>
      </w:r>
      <w:r w:rsidRPr="00CF2837">
        <w:t xml:space="preserve">  Limitations on certificates that can be surrendered under this Subdivision</w:t>
      </w:r>
      <w:bookmarkEnd w:id="158"/>
    </w:p>
    <w:p w:rsidR="00365129" w:rsidRPr="00CF2837" w:rsidRDefault="00365129" w:rsidP="00365129">
      <w:pPr>
        <w:pStyle w:val="SubsectionHead"/>
      </w:pPr>
      <w:r w:rsidRPr="00CF2837">
        <w:t>Large</w:t>
      </w:r>
      <w:r w:rsidR="00CF2837">
        <w:noBreakHyphen/>
      </w:r>
      <w:r w:rsidRPr="00CF2837">
        <w:t>scale generation certificates</w:t>
      </w:r>
    </w:p>
    <w:p w:rsidR="00365129" w:rsidRPr="00CF2837" w:rsidRDefault="00365129" w:rsidP="00365129">
      <w:pPr>
        <w:pStyle w:val="subsection"/>
      </w:pPr>
      <w:r w:rsidRPr="00CF2837">
        <w:tab/>
        <w:t>(1)</w:t>
      </w:r>
      <w:r w:rsidRPr="00CF2837">
        <w:tab/>
        <w:t>A liable entity cannot surrender a large</w:t>
      </w:r>
      <w:r w:rsidR="00CF2837">
        <w:noBreakHyphen/>
      </w:r>
      <w:r w:rsidRPr="00CF2837">
        <w:t xml:space="preserve">scale generation certificate for a year under this </w:t>
      </w:r>
      <w:r w:rsidR="00062D7C" w:rsidRPr="00CF2837">
        <w:t>Subdivision </w:t>
      </w:r>
      <w:r w:rsidRPr="00CF2837">
        <w:t>unless:</w:t>
      </w:r>
    </w:p>
    <w:p w:rsidR="00365129" w:rsidRPr="00CF2837" w:rsidRDefault="00365129" w:rsidP="00365129">
      <w:pPr>
        <w:pStyle w:val="paragraph"/>
      </w:pPr>
      <w:r w:rsidRPr="00CF2837">
        <w:tab/>
        <w:t>(a)</w:t>
      </w:r>
      <w:r w:rsidRPr="00CF2837">
        <w:tab/>
        <w:t>the certificate was created before the end of the year; and</w:t>
      </w:r>
    </w:p>
    <w:p w:rsidR="00365129" w:rsidRPr="00CF2837" w:rsidRDefault="00365129" w:rsidP="00365129">
      <w:pPr>
        <w:pStyle w:val="paragraph"/>
      </w:pPr>
      <w:r w:rsidRPr="00CF2837">
        <w:tab/>
        <w:t>(b)</w:t>
      </w:r>
      <w:r w:rsidRPr="00CF2837">
        <w:tab/>
        <w:t>the liable entity is recorded in the register of large</w:t>
      </w:r>
      <w:r w:rsidR="00CF2837">
        <w:noBreakHyphen/>
      </w:r>
      <w:r w:rsidRPr="00CF2837">
        <w:t>scale generation certificates as the owner of the certificate at whichever of the following times applies:</w:t>
      </w:r>
    </w:p>
    <w:p w:rsidR="00365129" w:rsidRPr="00CF2837" w:rsidRDefault="00365129" w:rsidP="00365129">
      <w:pPr>
        <w:pStyle w:val="paragraphsub"/>
      </w:pPr>
      <w:r w:rsidRPr="00CF2837">
        <w:tab/>
        <w:t>(i)</w:t>
      </w:r>
      <w:r w:rsidRPr="00CF2837">
        <w:tab/>
        <w:t>for surrender under section</w:t>
      </w:r>
      <w:r w:rsidR="00CF2837">
        <w:t> </w:t>
      </w:r>
      <w:r w:rsidRPr="00CF2837">
        <w:t>44A—the time when the energy acquisition statement is lodged;</w:t>
      </w:r>
    </w:p>
    <w:p w:rsidR="00365129" w:rsidRPr="00CF2837" w:rsidRDefault="00365129" w:rsidP="00365129">
      <w:pPr>
        <w:pStyle w:val="paragraphsub"/>
      </w:pPr>
      <w:r w:rsidRPr="00CF2837">
        <w:tab/>
        <w:t>(ii)</w:t>
      </w:r>
      <w:r w:rsidRPr="00CF2837">
        <w:tab/>
        <w:t>for surrender under section</w:t>
      </w:r>
      <w:r w:rsidR="00CF2837">
        <w:t> </w:t>
      </w:r>
      <w:r w:rsidRPr="00CF2837">
        <w:t>45A—the time when the Regulator makes the amendment of the energy acquisition statement;</w:t>
      </w:r>
    </w:p>
    <w:p w:rsidR="00365129" w:rsidRPr="00CF2837" w:rsidRDefault="00365129" w:rsidP="00365129">
      <w:pPr>
        <w:pStyle w:val="paragraphsub"/>
      </w:pPr>
      <w:r w:rsidRPr="00CF2837">
        <w:tab/>
        <w:t>(iii)</w:t>
      </w:r>
      <w:r w:rsidRPr="00CF2837">
        <w:tab/>
        <w:t>for surrender under section</w:t>
      </w:r>
      <w:r w:rsidR="00CF2837">
        <w:t> </w:t>
      </w:r>
      <w:r w:rsidRPr="00CF2837">
        <w:t>45C—the time when the additional surrender notice is lodged; and</w:t>
      </w:r>
    </w:p>
    <w:p w:rsidR="00365129" w:rsidRPr="00CF2837" w:rsidRDefault="00365129" w:rsidP="00365129">
      <w:pPr>
        <w:pStyle w:val="paragraph"/>
      </w:pPr>
      <w:r w:rsidRPr="00CF2837">
        <w:tab/>
        <w:t>(c)</w:t>
      </w:r>
      <w:r w:rsidRPr="00CF2837">
        <w:tab/>
        <w:t xml:space="preserve">the certificate is valid at the time that applies under </w:t>
      </w:r>
      <w:r w:rsidR="00CF2837">
        <w:t>paragraph (</w:t>
      </w:r>
      <w:r w:rsidRPr="00CF2837">
        <w:t>b).</w:t>
      </w:r>
    </w:p>
    <w:p w:rsidR="00365129" w:rsidRPr="00CF2837" w:rsidRDefault="00365129" w:rsidP="00365129">
      <w:pPr>
        <w:pStyle w:val="SubsectionHead"/>
      </w:pPr>
      <w:r w:rsidRPr="00CF2837">
        <w:t>Small</w:t>
      </w:r>
      <w:r w:rsidR="00CF2837">
        <w:noBreakHyphen/>
      </w:r>
      <w:r w:rsidRPr="00CF2837">
        <w:t>scale technology certificates</w:t>
      </w:r>
    </w:p>
    <w:p w:rsidR="00365129" w:rsidRPr="00CF2837" w:rsidRDefault="00365129" w:rsidP="00365129">
      <w:pPr>
        <w:pStyle w:val="subsection"/>
      </w:pPr>
      <w:r w:rsidRPr="00CF2837">
        <w:tab/>
        <w:t>(2)</w:t>
      </w:r>
      <w:r w:rsidRPr="00CF2837">
        <w:tab/>
        <w:t>A liable entity cannot surrender a small</w:t>
      </w:r>
      <w:r w:rsidR="00CF2837">
        <w:noBreakHyphen/>
      </w:r>
      <w:r w:rsidRPr="00CF2837">
        <w:t xml:space="preserve">scale technology certificate for a quarter of a year under this </w:t>
      </w:r>
      <w:r w:rsidR="00062D7C" w:rsidRPr="00CF2837">
        <w:t>Subdivision </w:t>
      </w:r>
      <w:r w:rsidRPr="00CF2837">
        <w:t>unless:</w:t>
      </w:r>
    </w:p>
    <w:p w:rsidR="00365129" w:rsidRPr="00CF2837" w:rsidRDefault="00365129" w:rsidP="00365129">
      <w:pPr>
        <w:pStyle w:val="paragraph"/>
      </w:pPr>
      <w:r w:rsidRPr="00CF2837">
        <w:tab/>
        <w:t>(a)</w:t>
      </w:r>
      <w:r w:rsidRPr="00CF2837">
        <w:tab/>
        <w:t>either:</w:t>
      </w:r>
    </w:p>
    <w:p w:rsidR="00365129" w:rsidRPr="00CF2837" w:rsidRDefault="00365129" w:rsidP="00365129">
      <w:pPr>
        <w:pStyle w:val="paragraphsub"/>
      </w:pPr>
      <w:r w:rsidRPr="00CF2837">
        <w:tab/>
        <w:t>(i)</w:t>
      </w:r>
      <w:r w:rsidRPr="00CF2837">
        <w:tab/>
        <w:t>the liable entity acquired the certificate under Division</w:t>
      </w:r>
      <w:r w:rsidR="00CF2837">
        <w:t> </w:t>
      </w:r>
      <w:r w:rsidRPr="00CF2837">
        <w:t>4 of Part</w:t>
      </w:r>
      <w:r w:rsidR="00CF2837">
        <w:t> </w:t>
      </w:r>
      <w:r w:rsidRPr="00CF2837">
        <w:t>2A (purchase of certificates through the clearing house); or</w:t>
      </w:r>
    </w:p>
    <w:p w:rsidR="00365129" w:rsidRPr="00CF2837" w:rsidRDefault="00365129" w:rsidP="00365129">
      <w:pPr>
        <w:pStyle w:val="paragraphsub"/>
      </w:pPr>
      <w:r w:rsidRPr="00CF2837">
        <w:tab/>
        <w:t>(ii)</w:t>
      </w:r>
      <w:r w:rsidRPr="00CF2837">
        <w:tab/>
        <w:t xml:space="preserve">if </w:t>
      </w:r>
      <w:r w:rsidR="00CF2837">
        <w:t>subparagraph (</w:t>
      </w:r>
      <w:r w:rsidRPr="00CF2837">
        <w:t>i) does not apply—the certificate was created before the end of the year; and</w:t>
      </w:r>
    </w:p>
    <w:p w:rsidR="00365129" w:rsidRPr="00CF2837" w:rsidRDefault="00365129" w:rsidP="00365129">
      <w:pPr>
        <w:pStyle w:val="paragraph"/>
      </w:pPr>
      <w:r w:rsidRPr="00CF2837">
        <w:lastRenderedPageBreak/>
        <w:tab/>
        <w:t>(b)</w:t>
      </w:r>
      <w:r w:rsidRPr="00CF2837">
        <w:tab/>
        <w:t>the liable entity is recorded in the register of small</w:t>
      </w:r>
      <w:r w:rsidR="00CF2837">
        <w:noBreakHyphen/>
      </w:r>
      <w:r w:rsidRPr="00CF2837">
        <w:t>scale technology certificates as the owner of the certificate at whichever of the following times applies:</w:t>
      </w:r>
    </w:p>
    <w:p w:rsidR="00365129" w:rsidRPr="00CF2837" w:rsidRDefault="00365129" w:rsidP="00365129">
      <w:pPr>
        <w:pStyle w:val="paragraphsub"/>
      </w:pPr>
      <w:r w:rsidRPr="00CF2837">
        <w:tab/>
        <w:t>(i)</w:t>
      </w:r>
      <w:r w:rsidRPr="00CF2837">
        <w:tab/>
        <w:t>for surrender under section</w:t>
      </w:r>
      <w:r w:rsidR="00CF2837">
        <w:t> </w:t>
      </w:r>
      <w:r w:rsidRPr="00CF2837">
        <w:t>45—the time when the surrender instrument for the quarter is lodged;</w:t>
      </w:r>
    </w:p>
    <w:p w:rsidR="00365129" w:rsidRPr="00CF2837" w:rsidRDefault="00365129" w:rsidP="00365129">
      <w:pPr>
        <w:pStyle w:val="paragraphsub"/>
      </w:pPr>
      <w:r w:rsidRPr="00CF2837">
        <w:tab/>
        <w:t>(ii)</w:t>
      </w:r>
      <w:r w:rsidRPr="00CF2837">
        <w:tab/>
        <w:t>for surrender under section</w:t>
      </w:r>
      <w:r w:rsidR="00CF2837">
        <w:t> </w:t>
      </w:r>
      <w:r w:rsidRPr="00CF2837">
        <w:t>45A—the time when the Regulator makes the amendment of the energy acquisition statement;</w:t>
      </w:r>
    </w:p>
    <w:p w:rsidR="00365129" w:rsidRPr="00CF2837" w:rsidRDefault="00365129" w:rsidP="00365129">
      <w:pPr>
        <w:pStyle w:val="paragraphsub"/>
      </w:pPr>
      <w:r w:rsidRPr="00CF2837">
        <w:tab/>
        <w:t>(iii)</w:t>
      </w:r>
      <w:r w:rsidRPr="00CF2837">
        <w:tab/>
        <w:t>for surrender under section</w:t>
      </w:r>
      <w:r w:rsidR="00CF2837">
        <w:t> </w:t>
      </w:r>
      <w:r w:rsidRPr="00CF2837">
        <w:t>45C—the time when the additional surrender notice is lodged; and</w:t>
      </w:r>
    </w:p>
    <w:p w:rsidR="00365129" w:rsidRPr="00CF2837" w:rsidRDefault="00365129" w:rsidP="00365129">
      <w:pPr>
        <w:pStyle w:val="paragraph"/>
      </w:pPr>
      <w:r w:rsidRPr="00CF2837">
        <w:tab/>
        <w:t>(c)</w:t>
      </w:r>
      <w:r w:rsidRPr="00CF2837">
        <w:tab/>
        <w:t xml:space="preserve">the certificate is valid at the time that applies under </w:t>
      </w:r>
      <w:r w:rsidR="00CF2837">
        <w:t>paragraph (</w:t>
      </w:r>
      <w:r w:rsidRPr="00CF2837">
        <w:t>b).</w:t>
      </w:r>
    </w:p>
    <w:p w:rsidR="00365129" w:rsidRPr="00CF2837" w:rsidRDefault="00365129" w:rsidP="00365129">
      <w:pPr>
        <w:pStyle w:val="subsection"/>
      </w:pPr>
      <w:r w:rsidRPr="00CF2837">
        <w:tab/>
        <w:t>(3)</w:t>
      </w:r>
      <w:r w:rsidRPr="00CF2837">
        <w:tab/>
        <w:t>The liable entity cannot surrender a small</w:t>
      </w:r>
      <w:r w:rsidR="00CF2837">
        <w:noBreakHyphen/>
      </w:r>
      <w:r w:rsidRPr="00CF2837">
        <w:t xml:space="preserve">scale technology certificate for a quarter of the year under this </w:t>
      </w:r>
      <w:r w:rsidR="00062D7C" w:rsidRPr="00CF2837">
        <w:t>Subdivision </w:t>
      </w:r>
      <w:r w:rsidRPr="00CF2837">
        <w:t xml:space="preserve">if, at the time that applies under </w:t>
      </w:r>
      <w:r w:rsidR="00CF2837">
        <w:t>paragraph (</w:t>
      </w:r>
      <w:r w:rsidRPr="00CF2837">
        <w:t>2)(b), the certificate is on the clearing house transfer list (see section</w:t>
      </w:r>
      <w:r w:rsidR="00CF2837">
        <w:t> </w:t>
      </w:r>
      <w:r w:rsidRPr="00CF2837">
        <w:t>30L).</w:t>
      </w:r>
    </w:p>
    <w:p w:rsidR="00365129" w:rsidRPr="00CF2837" w:rsidRDefault="00365129" w:rsidP="00365129">
      <w:pPr>
        <w:pStyle w:val="ActHead5"/>
      </w:pPr>
      <w:bookmarkStart w:id="159" w:name="_Toc453322956"/>
      <w:r w:rsidRPr="00CF2837">
        <w:rPr>
          <w:rStyle w:val="CharSectno"/>
        </w:rPr>
        <w:t>45E</w:t>
      </w:r>
      <w:r w:rsidRPr="00CF2837">
        <w:t xml:space="preserve">  Fees for surrender of certificates under this Subdivision</w:t>
      </w:r>
      <w:bookmarkEnd w:id="159"/>
    </w:p>
    <w:p w:rsidR="00365129" w:rsidRPr="00CF2837" w:rsidRDefault="00365129" w:rsidP="00365129">
      <w:pPr>
        <w:pStyle w:val="subsection"/>
      </w:pPr>
      <w:r w:rsidRPr="00CF2837">
        <w:tab/>
        <w:t>(1)</w:t>
      </w:r>
      <w:r w:rsidRPr="00CF2837">
        <w:tab/>
        <w:t>The regulations may prescribe the fee payable for the surrender of a certificate under this Subdivision.</w:t>
      </w:r>
    </w:p>
    <w:p w:rsidR="00365129" w:rsidRPr="00CF2837" w:rsidRDefault="00365129" w:rsidP="00365129">
      <w:pPr>
        <w:pStyle w:val="subsection"/>
      </w:pPr>
      <w:r w:rsidRPr="00CF2837">
        <w:tab/>
        <w:t>(2)</w:t>
      </w:r>
      <w:r w:rsidRPr="00CF2837">
        <w:tab/>
        <w:t>If a liable entity is given a notice under section</w:t>
      </w:r>
      <w:r w:rsidR="00CF2837">
        <w:t> </w:t>
      </w:r>
      <w:r w:rsidRPr="00CF2837">
        <w:t>44A, 45, 45A or 45C advising the entity of the fee payable in respect of the surrender of certificates, the liable entity must pay the fee within the period of 28 days beginning on the day the entity receives the notice.</w:t>
      </w:r>
    </w:p>
    <w:p w:rsidR="00365129" w:rsidRPr="00CF2837" w:rsidRDefault="00365129" w:rsidP="00365129">
      <w:pPr>
        <w:pStyle w:val="subsection"/>
      </w:pPr>
      <w:r w:rsidRPr="00CF2837">
        <w:tab/>
        <w:t>(3)</w:t>
      </w:r>
      <w:r w:rsidRPr="00CF2837">
        <w:tab/>
        <w:t>If the fee specified in the notice is unpaid at the end of that period of 28 days, it is a debt due to the Commonwealth and is recoverable by the Regulator in a court of competent jurisdiction.</w:t>
      </w:r>
    </w:p>
    <w:p w:rsidR="00365129" w:rsidRPr="00CF2837" w:rsidRDefault="00062D7C" w:rsidP="00365129">
      <w:pPr>
        <w:pStyle w:val="ActHead4"/>
      </w:pPr>
      <w:bookmarkStart w:id="160" w:name="_Toc453322957"/>
      <w:r w:rsidRPr="00CF2837">
        <w:rPr>
          <w:rStyle w:val="CharSubdNo"/>
        </w:rPr>
        <w:lastRenderedPageBreak/>
        <w:t>Subdivision </w:t>
      </w:r>
      <w:r w:rsidR="00365129" w:rsidRPr="00CF2837">
        <w:rPr>
          <w:rStyle w:val="CharSubdNo"/>
        </w:rPr>
        <w:t>B</w:t>
      </w:r>
      <w:r w:rsidR="00365129" w:rsidRPr="00CF2837">
        <w:t>—</w:t>
      </w:r>
      <w:r w:rsidR="00365129" w:rsidRPr="00CF2837">
        <w:rPr>
          <w:rStyle w:val="CharSubdText"/>
        </w:rPr>
        <w:t>Annual renewable energy shortfall statements</w:t>
      </w:r>
      <w:bookmarkEnd w:id="160"/>
    </w:p>
    <w:p w:rsidR="00365129" w:rsidRPr="00CF2837" w:rsidRDefault="00365129" w:rsidP="00365129">
      <w:pPr>
        <w:pStyle w:val="ActHead5"/>
      </w:pPr>
      <w:bookmarkStart w:id="161" w:name="_Toc453322958"/>
      <w:r w:rsidRPr="00CF2837">
        <w:rPr>
          <w:rStyle w:val="CharSectno"/>
        </w:rPr>
        <w:t>46</w:t>
      </w:r>
      <w:r w:rsidRPr="00CF2837">
        <w:t xml:space="preserve">  Annual renewable energy shortfall statements</w:t>
      </w:r>
      <w:bookmarkEnd w:id="161"/>
    </w:p>
    <w:p w:rsidR="00365129" w:rsidRPr="00CF2837" w:rsidRDefault="00365129" w:rsidP="00365129">
      <w:pPr>
        <w:pStyle w:val="subsection"/>
      </w:pPr>
      <w:r w:rsidRPr="00CF2837">
        <w:tab/>
        <w:t>(1)</w:t>
      </w:r>
      <w:r w:rsidRPr="00CF2837">
        <w:tab/>
        <w:t xml:space="preserve">There are 2 different types of </w:t>
      </w:r>
      <w:r w:rsidRPr="00CF2837">
        <w:rPr>
          <w:b/>
          <w:i/>
        </w:rPr>
        <w:t>renewable energy shortfall statement</w:t>
      </w:r>
      <w:r w:rsidRPr="00CF2837">
        <w:t>:</w:t>
      </w:r>
    </w:p>
    <w:p w:rsidR="00365129" w:rsidRPr="00CF2837" w:rsidRDefault="00365129" w:rsidP="00365129">
      <w:pPr>
        <w:pStyle w:val="paragraph"/>
      </w:pPr>
      <w:r w:rsidRPr="00CF2837">
        <w:tab/>
        <w:t>(a)</w:t>
      </w:r>
      <w:r w:rsidRPr="00CF2837">
        <w:tab/>
        <w:t xml:space="preserve">a </w:t>
      </w:r>
      <w:r w:rsidRPr="00CF2837">
        <w:rPr>
          <w:b/>
          <w:i/>
        </w:rPr>
        <w:t>large</w:t>
      </w:r>
      <w:r w:rsidR="00CF2837">
        <w:rPr>
          <w:b/>
          <w:i/>
        </w:rPr>
        <w:noBreakHyphen/>
      </w:r>
      <w:r w:rsidRPr="00CF2837">
        <w:rPr>
          <w:b/>
          <w:i/>
        </w:rPr>
        <w:t>scale generation shortfall statement</w:t>
      </w:r>
      <w:r w:rsidRPr="00CF2837">
        <w:t xml:space="preserve"> (see </w:t>
      </w:r>
      <w:r w:rsidR="00CF2837">
        <w:t>subsections (</w:t>
      </w:r>
      <w:r w:rsidRPr="00CF2837">
        <w:t>2) and (3)); and</w:t>
      </w:r>
    </w:p>
    <w:p w:rsidR="00365129" w:rsidRPr="00CF2837" w:rsidRDefault="00365129" w:rsidP="00365129">
      <w:pPr>
        <w:pStyle w:val="paragraph"/>
      </w:pPr>
      <w:r w:rsidRPr="00CF2837">
        <w:tab/>
        <w:t>(b)</w:t>
      </w:r>
      <w:r w:rsidRPr="00CF2837">
        <w:tab/>
        <w:t xml:space="preserve">a </w:t>
      </w:r>
      <w:r w:rsidRPr="00CF2837">
        <w:rPr>
          <w:b/>
          <w:i/>
        </w:rPr>
        <w:t>small</w:t>
      </w:r>
      <w:r w:rsidR="00CF2837">
        <w:rPr>
          <w:b/>
          <w:i/>
        </w:rPr>
        <w:noBreakHyphen/>
      </w:r>
      <w:r w:rsidRPr="00CF2837">
        <w:rPr>
          <w:b/>
          <w:i/>
        </w:rPr>
        <w:t>scale technology shortfall statement</w:t>
      </w:r>
      <w:r w:rsidRPr="00CF2837">
        <w:t xml:space="preserve"> (see </w:t>
      </w:r>
      <w:r w:rsidR="00CF2837">
        <w:t>subsections (</w:t>
      </w:r>
      <w:r w:rsidRPr="00CF2837">
        <w:t>4) and (5)).</w:t>
      </w:r>
    </w:p>
    <w:p w:rsidR="00365129" w:rsidRPr="00CF2837" w:rsidRDefault="00365129" w:rsidP="00365129">
      <w:pPr>
        <w:pStyle w:val="SubsectionHead"/>
      </w:pPr>
      <w:r w:rsidRPr="00CF2837">
        <w:t>Large</w:t>
      </w:r>
      <w:r w:rsidR="00CF2837">
        <w:noBreakHyphen/>
      </w:r>
      <w:r w:rsidRPr="00CF2837">
        <w:t>scale generation shortfall statement</w:t>
      </w:r>
    </w:p>
    <w:p w:rsidR="00365129" w:rsidRPr="00CF2837" w:rsidRDefault="00365129" w:rsidP="00365129">
      <w:pPr>
        <w:pStyle w:val="subsection"/>
      </w:pPr>
      <w:r w:rsidRPr="00CF2837">
        <w:tab/>
        <w:t>(2)</w:t>
      </w:r>
      <w:r w:rsidRPr="00CF2837">
        <w:tab/>
        <w:t>A liable entity that has a large</w:t>
      </w:r>
      <w:r w:rsidR="00CF2837">
        <w:noBreakHyphen/>
      </w:r>
      <w:r w:rsidRPr="00CF2837">
        <w:t xml:space="preserve">scale generation shortfall for a year (the </w:t>
      </w:r>
      <w:r w:rsidRPr="00CF2837">
        <w:rPr>
          <w:b/>
          <w:i/>
        </w:rPr>
        <w:t>assessment year</w:t>
      </w:r>
      <w:r w:rsidRPr="00CF2837">
        <w:t>) must lodge a large</w:t>
      </w:r>
      <w:r w:rsidR="00CF2837">
        <w:noBreakHyphen/>
      </w:r>
      <w:r w:rsidRPr="00CF2837">
        <w:t>scale generation shortfall statement for the year on or before:</w:t>
      </w:r>
    </w:p>
    <w:p w:rsidR="00365129" w:rsidRPr="00CF2837" w:rsidRDefault="00365129" w:rsidP="00365129">
      <w:pPr>
        <w:pStyle w:val="paragraph"/>
      </w:pPr>
      <w:r w:rsidRPr="00CF2837">
        <w:tab/>
        <w:t>(a)</w:t>
      </w:r>
      <w:r w:rsidRPr="00CF2837">
        <w:tab/>
        <w:t>14</w:t>
      </w:r>
      <w:r w:rsidR="00CF2837">
        <w:t> </w:t>
      </w:r>
      <w:r w:rsidRPr="00CF2837">
        <w:t>February in the next year; or</w:t>
      </w:r>
    </w:p>
    <w:p w:rsidR="00365129" w:rsidRPr="00CF2837" w:rsidRDefault="00365129" w:rsidP="00365129">
      <w:pPr>
        <w:pStyle w:val="paragraph"/>
      </w:pPr>
      <w:r w:rsidRPr="00CF2837">
        <w:tab/>
        <w:t>(b)</w:t>
      </w:r>
      <w:r w:rsidRPr="00CF2837">
        <w:tab/>
        <w:t>any later day allowed by the Regulator.</w:t>
      </w:r>
    </w:p>
    <w:p w:rsidR="00365129" w:rsidRPr="00CF2837" w:rsidRDefault="00365129" w:rsidP="00365129">
      <w:pPr>
        <w:pStyle w:val="subsection"/>
      </w:pPr>
      <w:r w:rsidRPr="00CF2837">
        <w:tab/>
        <w:t>(3)</w:t>
      </w:r>
      <w:r w:rsidRPr="00CF2837">
        <w:tab/>
        <w:t>The statement must set out:</w:t>
      </w:r>
    </w:p>
    <w:p w:rsidR="00365129" w:rsidRPr="00CF2837" w:rsidRDefault="00365129" w:rsidP="00365129">
      <w:pPr>
        <w:pStyle w:val="paragraph"/>
      </w:pPr>
      <w:r w:rsidRPr="00CF2837">
        <w:tab/>
        <w:t>(a)</w:t>
      </w:r>
      <w:r w:rsidRPr="00CF2837">
        <w:tab/>
        <w:t>the name and postal address of the liable entity; and</w:t>
      </w:r>
    </w:p>
    <w:p w:rsidR="00365129" w:rsidRPr="00CF2837" w:rsidRDefault="00365129" w:rsidP="00365129">
      <w:pPr>
        <w:pStyle w:val="paragraph"/>
      </w:pPr>
      <w:r w:rsidRPr="00CF2837">
        <w:tab/>
        <w:t>(b)</w:t>
      </w:r>
      <w:r w:rsidRPr="00CF2837">
        <w:tab/>
        <w:t>the liable entity’s large</w:t>
      </w:r>
      <w:r w:rsidR="00CF2837">
        <w:noBreakHyphen/>
      </w:r>
      <w:r w:rsidRPr="00CF2837">
        <w:t>scale generation shortfall for the assessment year; and</w:t>
      </w:r>
    </w:p>
    <w:p w:rsidR="00365129" w:rsidRPr="00CF2837" w:rsidRDefault="00365129" w:rsidP="00365129">
      <w:pPr>
        <w:pStyle w:val="paragraph"/>
      </w:pPr>
      <w:r w:rsidRPr="00CF2837">
        <w:tab/>
        <w:t>(c)</w:t>
      </w:r>
      <w:r w:rsidRPr="00CF2837">
        <w:tab/>
        <w:t>the amount of any carried forward shortfall or carried forward surplus that the liable entity had for the previous year; and</w:t>
      </w:r>
    </w:p>
    <w:p w:rsidR="00365129" w:rsidRPr="00CF2837" w:rsidRDefault="00365129" w:rsidP="00365129">
      <w:pPr>
        <w:pStyle w:val="paragraph"/>
      </w:pPr>
      <w:r w:rsidRPr="00CF2837">
        <w:tab/>
        <w:t>(d)</w:t>
      </w:r>
      <w:r w:rsidRPr="00CF2837">
        <w:tab/>
        <w:t>either:</w:t>
      </w:r>
    </w:p>
    <w:p w:rsidR="00365129" w:rsidRPr="00CF2837" w:rsidRDefault="00365129" w:rsidP="00365129">
      <w:pPr>
        <w:pStyle w:val="paragraphsub"/>
      </w:pPr>
      <w:r w:rsidRPr="00CF2837">
        <w:tab/>
        <w:t>(i)</w:t>
      </w:r>
      <w:r w:rsidRPr="00CF2837">
        <w:tab/>
        <w:t>the amount of carried forward shortfall that the liable entity has for the assessment year; or</w:t>
      </w:r>
    </w:p>
    <w:p w:rsidR="00365129" w:rsidRPr="00CF2837" w:rsidRDefault="00365129" w:rsidP="00365129">
      <w:pPr>
        <w:pStyle w:val="paragraphsub"/>
      </w:pPr>
      <w:r w:rsidRPr="00CF2837">
        <w:tab/>
        <w:t>(ii)</w:t>
      </w:r>
      <w:r w:rsidRPr="00CF2837">
        <w:tab/>
        <w:t>the amount of large</w:t>
      </w:r>
      <w:r w:rsidR="00CF2837">
        <w:noBreakHyphen/>
      </w:r>
      <w:r w:rsidRPr="00CF2837">
        <w:t>scale generation shortfall charge that is payable by the liable entity for the assessment year; and</w:t>
      </w:r>
    </w:p>
    <w:p w:rsidR="00365129" w:rsidRPr="00CF2837" w:rsidRDefault="00365129" w:rsidP="00365129">
      <w:pPr>
        <w:pStyle w:val="paragraph"/>
      </w:pPr>
      <w:r w:rsidRPr="00CF2837">
        <w:tab/>
        <w:t>(e)</w:t>
      </w:r>
      <w:r w:rsidRPr="00CF2837">
        <w:tab/>
        <w:t>any other information required by the regulations.</w:t>
      </w:r>
    </w:p>
    <w:p w:rsidR="00365129" w:rsidRPr="00CF2837" w:rsidRDefault="00365129" w:rsidP="00365129">
      <w:pPr>
        <w:pStyle w:val="SubsectionHead"/>
      </w:pPr>
      <w:r w:rsidRPr="00CF2837">
        <w:lastRenderedPageBreak/>
        <w:t>Small</w:t>
      </w:r>
      <w:r w:rsidR="00CF2837">
        <w:noBreakHyphen/>
      </w:r>
      <w:r w:rsidRPr="00CF2837">
        <w:t>scale technology shortfall statement</w:t>
      </w:r>
    </w:p>
    <w:p w:rsidR="00365129" w:rsidRPr="00CF2837" w:rsidRDefault="00365129" w:rsidP="00365129">
      <w:pPr>
        <w:pStyle w:val="subsection"/>
      </w:pPr>
      <w:r w:rsidRPr="00CF2837">
        <w:tab/>
        <w:t>(4)</w:t>
      </w:r>
      <w:r w:rsidRPr="00CF2837">
        <w:tab/>
        <w:t>A liable entity that has a small</w:t>
      </w:r>
      <w:r w:rsidR="00CF2837">
        <w:noBreakHyphen/>
      </w:r>
      <w:r w:rsidRPr="00CF2837">
        <w:t xml:space="preserve">scale technology shortfall for a year (the </w:t>
      </w:r>
      <w:r w:rsidRPr="00CF2837">
        <w:rPr>
          <w:b/>
          <w:i/>
        </w:rPr>
        <w:t>assessment year</w:t>
      </w:r>
      <w:r w:rsidRPr="00CF2837">
        <w:t>) must lodge a small</w:t>
      </w:r>
      <w:r w:rsidR="00CF2837">
        <w:noBreakHyphen/>
      </w:r>
      <w:r w:rsidRPr="00CF2837">
        <w:t>scale technology shortfall statement for the year on or before:</w:t>
      </w:r>
    </w:p>
    <w:p w:rsidR="00365129" w:rsidRPr="00CF2837" w:rsidRDefault="00365129" w:rsidP="00365129">
      <w:pPr>
        <w:pStyle w:val="paragraph"/>
      </w:pPr>
      <w:r w:rsidRPr="00CF2837">
        <w:tab/>
        <w:t>(a)</w:t>
      </w:r>
      <w:r w:rsidRPr="00CF2837">
        <w:tab/>
        <w:t>14</w:t>
      </w:r>
      <w:r w:rsidR="00CF2837">
        <w:t> </w:t>
      </w:r>
      <w:r w:rsidRPr="00CF2837">
        <w:t>February in the next year; or</w:t>
      </w:r>
    </w:p>
    <w:p w:rsidR="00365129" w:rsidRPr="00CF2837" w:rsidRDefault="00365129" w:rsidP="00365129">
      <w:pPr>
        <w:pStyle w:val="paragraph"/>
      </w:pPr>
      <w:r w:rsidRPr="00CF2837">
        <w:tab/>
        <w:t>(b)</w:t>
      </w:r>
      <w:r w:rsidRPr="00CF2837">
        <w:tab/>
        <w:t>any later day allowed by the Regulator.</w:t>
      </w:r>
    </w:p>
    <w:p w:rsidR="00365129" w:rsidRPr="00CF2837" w:rsidRDefault="00365129" w:rsidP="00365129">
      <w:pPr>
        <w:pStyle w:val="subsection"/>
      </w:pPr>
      <w:r w:rsidRPr="00CF2837">
        <w:tab/>
        <w:t>(5)</w:t>
      </w:r>
      <w:r w:rsidRPr="00CF2837">
        <w:tab/>
        <w:t>The statement must set out:</w:t>
      </w:r>
    </w:p>
    <w:p w:rsidR="00365129" w:rsidRPr="00CF2837" w:rsidRDefault="00365129" w:rsidP="00365129">
      <w:pPr>
        <w:pStyle w:val="paragraph"/>
      </w:pPr>
      <w:r w:rsidRPr="00CF2837">
        <w:tab/>
        <w:t>(a)</w:t>
      </w:r>
      <w:r w:rsidRPr="00CF2837">
        <w:tab/>
        <w:t>the name and postal address of the liable entity; and</w:t>
      </w:r>
    </w:p>
    <w:p w:rsidR="00365129" w:rsidRPr="00CF2837" w:rsidRDefault="00365129" w:rsidP="00365129">
      <w:pPr>
        <w:pStyle w:val="paragraph"/>
      </w:pPr>
      <w:r w:rsidRPr="00CF2837">
        <w:tab/>
        <w:t>(b)</w:t>
      </w:r>
      <w:r w:rsidRPr="00CF2837">
        <w:tab/>
        <w:t>the liable entity’s small</w:t>
      </w:r>
      <w:r w:rsidR="00CF2837">
        <w:noBreakHyphen/>
      </w:r>
      <w:r w:rsidRPr="00CF2837">
        <w:t>scale technology shortfall for the assessment year; and</w:t>
      </w:r>
    </w:p>
    <w:p w:rsidR="00365129" w:rsidRPr="00CF2837" w:rsidRDefault="00365129" w:rsidP="00365129">
      <w:pPr>
        <w:pStyle w:val="paragraph"/>
      </w:pPr>
      <w:r w:rsidRPr="00CF2837">
        <w:tab/>
        <w:t>(c)</w:t>
      </w:r>
      <w:r w:rsidRPr="00CF2837">
        <w:tab/>
        <w:t>the amount of small</w:t>
      </w:r>
      <w:r w:rsidR="00CF2837">
        <w:noBreakHyphen/>
      </w:r>
      <w:r w:rsidRPr="00CF2837">
        <w:t>scale technology shortfall charge that is payable by the liable entity for the assessment year; and</w:t>
      </w:r>
    </w:p>
    <w:p w:rsidR="00365129" w:rsidRPr="00CF2837" w:rsidRDefault="00365129" w:rsidP="00365129">
      <w:pPr>
        <w:pStyle w:val="paragraph"/>
      </w:pPr>
      <w:r w:rsidRPr="00CF2837">
        <w:tab/>
        <w:t>(d)</w:t>
      </w:r>
      <w:r w:rsidRPr="00CF2837">
        <w:tab/>
        <w:t>any other information required by the regulations.</w:t>
      </w:r>
    </w:p>
    <w:p w:rsidR="00365129" w:rsidRPr="00CF2837" w:rsidRDefault="00365129" w:rsidP="00365129">
      <w:pPr>
        <w:pStyle w:val="SubsectionHead"/>
      </w:pPr>
      <w:r w:rsidRPr="00CF2837">
        <w:t>General requirements for statements</w:t>
      </w:r>
    </w:p>
    <w:p w:rsidR="00365129" w:rsidRPr="00CF2837" w:rsidRDefault="00365129" w:rsidP="00365129">
      <w:pPr>
        <w:pStyle w:val="subsection"/>
      </w:pPr>
      <w:r w:rsidRPr="00CF2837">
        <w:tab/>
        <w:t>(6)</w:t>
      </w:r>
      <w:r w:rsidRPr="00CF2837">
        <w:tab/>
        <w:t>A statement under this section must:</w:t>
      </w:r>
    </w:p>
    <w:p w:rsidR="00365129" w:rsidRPr="00CF2837" w:rsidRDefault="00365129" w:rsidP="00365129">
      <w:pPr>
        <w:pStyle w:val="paragraph"/>
      </w:pPr>
      <w:r w:rsidRPr="00CF2837">
        <w:tab/>
        <w:t>(a)</w:t>
      </w:r>
      <w:r w:rsidRPr="00CF2837">
        <w:tab/>
        <w:t>be in a form approved by the Regulator; and</w:t>
      </w:r>
    </w:p>
    <w:p w:rsidR="00365129" w:rsidRPr="00CF2837" w:rsidRDefault="00365129" w:rsidP="00365129">
      <w:pPr>
        <w:pStyle w:val="paragraph"/>
      </w:pPr>
      <w:r w:rsidRPr="00CF2837">
        <w:tab/>
        <w:t>(b)</w:t>
      </w:r>
      <w:r w:rsidRPr="00CF2837">
        <w:tab/>
        <w:t>be lodged with the Regulator in accordance with the regulations; and</w:t>
      </w:r>
    </w:p>
    <w:p w:rsidR="00365129" w:rsidRPr="00CF2837" w:rsidRDefault="00365129" w:rsidP="00365129">
      <w:pPr>
        <w:pStyle w:val="paragraph"/>
      </w:pPr>
      <w:r w:rsidRPr="00CF2837">
        <w:tab/>
        <w:t>(c)</w:t>
      </w:r>
      <w:r w:rsidRPr="00CF2837">
        <w:tab/>
        <w:t>be signed by or on behalf of the liable entity making the statement.</w:t>
      </w:r>
    </w:p>
    <w:p w:rsidR="008C3366" w:rsidRPr="00CF2837" w:rsidRDefault="008C3366" w:rsidP="002E6851">
      <w:pPr>
        <w:pStyle w:val="ActHead3"/>
        <w:pageBreakBefore/>
      </w:pPr>
      <w:bookmarkStart w:id="162" w:name="_Toc453322959"/>
      <w:r w:rsidRPr="00CF2837">
        <w:rPr>
          <w:rStyle w:val="CharDivNo"/>
        </w:rPr>
        <w:lastRenderedPageBreak/>
        <w:t>Division</w:t>
      </w:r>
      <w:r w:rsidR="00CF2837" w:rsidRPr="00CF2837">
        <w:rPr>
          <w:rStyle w:val="CharDivNo"/>
        </w:rPr>
        <w:t> </w:t>
      </w:r>
      <w:r w:rsidRPr="00CF2837">
        <w:rPr>
          <w:rStyle w:val="CharDivNo"/>
        </w:rPr>
        <w:t>1A</w:t>
      </w:r>
      <w:r w:rsidRPr="00CF2837">
        <w:t>—</w:t>
      </w:r>
      <w:r w:rsidRPr="00CF2837">
        <w:rPr>
          <w:rStyle w:val="CharDivText"/>
        </w:rPr>
        <w:t>Exemption certificates</w:t>
      </w:r>
      <w:bookmarkEnd w:id="162"/>
    </w:p>
    <w:p w:rsidR="0038286E" w:rsidRPr="00CF2837" w:rsidRDefault="0038286E" w:rsidP="0038286E">
      <w:pPr>
        <w:pStyle w:val="ActHead5"/>
      </w:pPr>
      <w:bookmarkStart w:id="163" w:name="_Toc453322960"/>
      <w:r w:rsidRPr="00CF2837">
        <w:rPr>
          <w:rStyle w:val="CharSectno"/>
        </w:rPr>
        <w:t>46A</w:t>
      </w:r>
      <w:r w:rsidRPr="00CF2837">
        <w:t xml:space="preserve">  Application for exemption certificate</w:t>
      </w:r>
      <w:bookmarkEnd w:id="163"/>
    </w:p>
    <w:p w:rsidR="00A66A2C" w:rsidRPr="00CF2837" w:rsidRDefault="00A66A2C" w:rsidP="00A66A2C">
      <w:pPr>
        <w:pStyle w:val="subsection"/>
      </w:pPr>
      <w:r w:rsidRPr="00CF2837">
        <w:tab/>
        <w:t>(1)</w:t>
      </w:r>
      <w:r w:rsidRPr="00CF2837">
        <w:tab/>
        <w:t>A prescribed person may apply to the Regulator for a certificate (</w:t>
      </w:r>
      <w:r w:rsidR="006C2982" w:rsidRPr="00CF2837">
        <w:t>an</w:t>
      </w:r>
      <w:r w:rsidRPr="00CF2837">
        <w:t xml:space="preserve"> </w:t>
      </w:r>
      <w:r w:rsidRPr="00CF2837">
        <w:rPr>
          <w:b/>
          <w:i/>
        </w:rPr>
        <w:t>exemption certificate</w:t>
      </w:r>
      <w:r w:rsidRPr="00CF2837">
        <w:t>) for a year in relation to:</w:t>
      </w:r>
    </w:p>
    <w:p w:rsidR="00A66A2C" w:rsidRPr="00CF2837" w:rsidRDefault="00A66A2C" w:rsidP="00A66A2C">
      <w:pPr>
        <w:pStyle w:val="paragraph"/>
      </w:pPr>
      <w:r w:rsidRPr="00CF2837">
        <w:tab/>
        <w:t>(a)</w:t>
      </w:r>
      <w:r w:rsidRPr="00CF2837">
        <w:tab/>
        <w:t>an emissions</w:t>
      </w:r>
      <w:r w:rsidR="00CF2837">
        <w:noBreakHyphen/>
      </w:r>
      <w:r w:rsidRPr="00CF2837">
        <w:t>intensive trade</w:t>
      </w:r>
      <w:r w:rsidR="00CF2837">
        <w:noBreakHyphen/>
      </w:r>
      <w:r w:rsidRPr="00CF2837">
        <w:t>exposed activity which is, or is to be, carried on at a site during the year; and</w:t>
      </w:r>
    </w:p>
    <w:p w:rsidR="00A66A2C" w:rsidRPr="00CF2837" w:rsidRDefault="00A66A2C" w:rsidP="00A66A2C">
      <w:pPr>
        <w:pStyle w:val="paragraph"/>
      </w:pPr>
      <w:r w:rsidRPr="00CF2837">
        <w:tab/>
        <w:t>(b)</w:t>
      </w:r>
      <w:r w:rsidRPr="00CF2837">
        <w:tab/>
        <w:t>either:</w:t>
      </w:r>
    </w:p>
    <w:p w:rsidR="00A66A2C" w:rsidRPr="00CF2837" w:rsidRDefault="00A66A2C" w:rsidP="00A66A2C">
      <w:pPr>
        <w:pStyle w:val="paragraphsub"/>
      </w:pPr>
      <w:r w:rsidRPr="00CF2837">
        <w:tab/>
        <w:t>(i)</w:t>
      </w:r>
      <w:r w:rsidRPr="00CF2837">
        <w:tab/>
        <w:t>a person who is, or will be, a liable entity from whom electricity is, or will be, acquired for use at the site in the activity; or</w:t>
      </w:r>
    </w:p>
    <w:p w:rsidR="00A66A2C" w:rsidRPr="00CF2837" w:rsidRDefault="00A66A2C" w:rsidP="00A66A2C">
      <w:pPr>
        <w:pStyle w:val="paragraphsub"/>
      </w:pPr>
      <w:r w:rsidRPr="00CF2837">
        <w:tab/>
        <w:t>(ii)</w:t>
      </w:r>
      <w:r w:rsidRPr="00CF2837">
        <w:tab/>
        <w:t>if the prescribed person is, or will be, a liable entity—the prescribed person.</w:t>
      </w:r>
    </w:p>
    <w:p w:rsidR="00A66A2C" w:rsidRPr="00CF2837" w:rsidRDefault="00A66A2C" w:rsidP="00A66A2C">
      <w:pPr>
        <w:pStyle w:val="subsection"/>
      </w:pPr>
      <w:r w:rsidRPr="00CF2837">
        <w:tab/>
        <w:t>(2)</w:t>
      </w:r>
      <w:r w:rsidRPr="00CF2837">
        <w:tab/>
        <w:t>The application must:</w:t>
      </w:r>
    </w:p>
    <w:p w:rsidR="00A66A2C" w:rsidRPr="00CF2837" w:rsidRDefault="00A66A2C" w:rsidP="00A66A2C">
      <w:pPr>
        <w:pStyle w:val="paragraph"/>
      </w:pPr>
      <w:r w:rsidRPr="00CF2837">
        <w:tab/>
        <w:t>(a)</w:t>
      </w:r>
      <w:r w:rsidRPr="00CF2837">
        <w:tab/>
        <w:t>be in a form approved by the Regulator; and</w:t>
      </w:r>
    </w:p>
    <w:p w:rsidR="00A66A2C" w:rsidRPr="00CF2837" w:rsidRDefault="00A66A2C" w:rsidP="00A66A2C">
      <w:pPr>
        <w:pStyle w:val="paragraph"/>
      </w:pPr>
      <w:r w:rsidRPr="00CF2837">
        <w:tab/>
        <w:t>(b)</w:t>
      </w:r>
      <w:r w:rsidRPr="00CF2837">
        <w:tab/>
        <w:t>include any information prescribed by the regulations; and</w:t>
      </w:r>
    </w:p>
    <w:p w:rsidR="0090189A" w:rsidRPr="00CF2837" w:rsidRDefault="0090189A" w:rsidP="0090189A">
      <w:pPr>
        <w:pStyle w:val="paragraph"/>
      </w:pPr>
      <w:r w:rsidRPr="00CF2837">
        <w:tab/>
        <w:t>(ba)</w:t>
      </w:r>
      <w:r w:rsidRPr="00CF2837">
        <w:tab/>
        <w:t>be accompanied by any documents required by the regulations; and</w:t>
      </w:r>
    </w:p>
    <w:p w:rsidR="0090189A" w:rsidRPr="00CF2837" w:rsidRDefault="0090189A" w:rsidP="0090189A">
      <w:pPr>
        <w:pStyle w:val="paragraph"/>
      </w:pPr>
      <w:r w:rsidRPr="00CF2837">
        <w:tab/>
        <w:t>(bb)</w:t>
      </w:r>
      <w:r w:rsidRPr="00CF2837">
        <w:tab/>
        <w:t>be accompanied by any report required by the regulations; and</w:t>
      </w:r>
    </w:p>
    <w:p w:rsidR="00A66A2C" w:rsidRPr="00CF2837" w:rsidRDefault="00A66A2C" w:rsidP="00A66A2C">
      <w:pPr>
        <w:pStyle w:val="paragraph"/>
      </w:pPr>
      <w:r w:rsidRPr="00CF2837">
        <w:tab/>
        <w:t>(c)</w:t>
      </w:r>
      <w:r w:rsidRPr="00CF2837">
        <w:tab/>
        <w:t>be lodged with the Regulator in the time and manner prescribed by the regulations; and</w:t>
      </w:r>
    </w:p>
    <w:p w:rsidR="00A66A2C" w:rsidRPr="00CF2837" w:rsidRDefault="00A66A2C" w:rsidP="00A66A2C">
      <w:pPr>
        <w:pStyle w:val="paragraph"/>
      </w:pPr>
      <w:r w:rsidRPr="00CF2837">
        <w:tab/>
        <w:t>(d)</w:t>
      </w:r>
      <w:r w:rsidRPr="00CF2837">
        <w:tab/>
        <w:t>be signed by or on behalf of the applicant.</w:t>
      </w:r>
    </w:p>
    <w:p w:rsidR="00A66A2C" w:rsidRPr="00CF2837" w:rsidRDefault="00A66A2C" w:rsidP="00A66A2C">
      <w:pPr>
        <w:pStyle w:val="subsection"/>
      </w:pPr>
      <w:r w:rsidRPr="00CF2837">
        <w:tab/>
        <w:t>(3)</w:t>
      </w:r>
      <w:r w:rsidRPr="00CF2837">
        <w:tab/>
        <w:t>The regulations may provide that information required to be included in an application must be verified by statutory declaration.</w:t>
      </w:r>
    </w:p>
    <w:p w:rsidR="007D4DB5" w:rsidRPr="00CF2837" w:rsidRDefault="007D4DB5" w:rsidP="007D4DB5">
      <w:pPr>
        <w:pStyle w:val="ActHead5"/>
      </w:pPr>
      <w:bookmarkStart w:id="164" w:name="_Toc453322961"/>
      <w:r w:rsidRPr="00CF2837">
        <w:rPr>
          <w:rStyle w:val="CharSectno"/>
        </w:rPr>
        <w:t>46B</w:t>
      </w:r>
      <w:r w:rsidRPr="00CF2837">
        <w:t xml:space="preserve">  Exemption certificates</w:t>
      </w:r>
      <w:bookmarkEnd w:id="164"/>
    </w:p>
    <w:p w:rsidR="004F50FF" w:rsidRPr="00CF2837" w:rsidRDefault="004F50FF" w:rsidP="004F50FF">
      <w:pPr>
        <w:pStyle w:val="subsection"/>
      </w:pPr>
      <w:r w:rsidRPr="00CF2837">
        <w:tab/>
        <w:t>(1)</w:t>
      </w:r>
      <w:r w:rsidRPr="00CF2837">
        <w:tab/>
        <w:t>If an application is made under section</w:t>
      </w:r>
      <w:r w:rsidR="00CF2837">
        <w:t> </w:t>
      </w:r>
      <w:r w:rsidRPr="00CF2837">
        <w:t>46A in respect of a year, the Regulator must (subject to section</w:t>
      </w:r>
      <w:r w:rsidR="00CF2837">
        <w:t> </w:t>
      </w:r>
      <w:r w:rsidRPr="00CF2837">
        <w:t>46E) issue the applicant with an exemption</w:t>
      </w:r>
      <w:r w:rsidRPr="00CF2837">
        <w:rPr>
          <w:b/>
          <w:i/>
        </w:rPr>
        <w:t xml:space="preserve"> </w:t>
      </w:r>
      <w:r w:rsidRPr="00CF2837">
        <w:t>certificate for the year in relation to the liable entity mentioned in the application (as referred to in paragraph</w:t>
      </w:r>
      <w:r w:rsidR="00CF2837">
        <w:t> </w:t>
      </w:r>
      <w:r w:rsidRPr="00CF2837">
        <w:t>46A(1)(b)). The certificate must:</w:t>
      </w:r>
    </w:p>
    <w:p w:rsidR="004F50FF" w:rsidRPr="00CF2837" w:rsidRDefault="004F50FF" w:rsidP="004F50FF">
      <w:pPr>
        <w:pStyle w:val="paragraph"/>
      </w:pPr>
      <w:r w:rsidRPr="00CF2837">
        <w:lastRenderedPageBreak/>
        <w:tab/>
        <w:t>(a)</w:t>
      </w:r>
      <w:r w:rsidRPr="00CF2837">
        <w:tab/>
        <w:t xml:space="preserve">in accordance with regulations made for the purpose of </w:t>
      </w:r>
      <w:r w:rsidR="00CF2837">
        <w:t>subsection (</w:t>
      </w:r>
      <w:r w:rsidRPr="00CF2837">
        <w:t>4), specify or describe the amount that is the liable entity’s exemption for the year in relation to the emissions</w:t>
      </w:r>
      <w:r w:rsidR="00CF2837">
        <w:noBreakHyphen/>
      </w:r>
      <w:r w:rsidRPr="00CF2837">
        <w:t>intensive trade</w:t>
      </w:r>
      <w:r w:rsidR="00CF2837">
        <w:noBreakHyphen/>
      </w:r>
      <w:r w:rsidRPr="00CF2837">
        <w:t>exposed activity and site mentioned in the application; and</w:t>
      </w:r>
    </w:p>
    <w:p w:rsidR="004F50FF" w:rsidRPr="00CF2837" w:rsidRDefault="004F50FF" w:rsidP="004F50FF">
      <w:pPr>
        <w:pStyle w:val="paragraph"/>
      </w:pPr>
      <w:r w:rsidRPr="00CF2837">
        <w:tab/>
        <w:t>(b)</w:t>
      </w:r>
      <w:r w:rsidRPr="00CF2837">
        <w:tab/>
        <w:t>set out any other information prescribed by the regulations.</w:t>
      </w:r>
    </w:p>
    <w:p w:rsidR="00A66A2C" w:rsidRPr="00CF2837" w:rsidRDefault="00A66A2C" w:rsidP="00A66A2C">
      <w:pPr>
        <w:pStyle w:val="subsection"/>
      </w:pPr>
      <w:r w:rsidRPr="00CF2837">
        <w:tab/>
        <w:t>(2)</w:t>
      </w:r>
      <w:r w:rsidRPr="00CF2837">
        <w:tab/>
        <w:t>The Regulator must issue the certificate within the period prescribed by the regulations.</w:t>
      </w:r>
    </w:p>
    <w:p w:rsidR="00A66A2C" w:rsidRPr="00CF2837" w:rsidRDefault="00A66A2C" w:rsidP="00A66A2C">
      <w:pPr>
        <w:pStyle w:val="subsection"/>
      </w:pPr>
      <w:r w:rsidRPr="00CF2837">
        <w:tab/>
        <w:t>(3)</w:t>
      </w:r>
      <w:r w:rsidRPr="00CF2837">
        <w:tab/>
        <w:t xml:space="preserve">A certificate issued under </w:t>
      </w:r>
      <w:r w:rsidR="00CF2837">
        <w:t>subsection (</w:t>
      </w:r>
      <w:r w:rsidRPr="00CF2837">
        <w:t>1) is not a legislative instrument.</w:t>
      </w:r>
    </w:p>
    <w:p w:rsidR="00FB100D" w:rsidRPr="00CF2837" w:rsidRDefault="00FB100D" w:rsidP="00FB100D">
      <w:pPr>
        <w:pStyle w:val="subsection"/>
      </w:pPr>
      <w:r w:rsidRPr="00CF2837">
        <w:tab/>
        <w:t>(4)</w:t>
      </w:r>
      <w:r w:rsidRPr="00CF2837">
        <w:tab/>
        <w:t>The regulations:</w:t>
      </w:r>
    </w:p>
    <w:p w:rsidR="00FB100D" w:rsidRPr="00CF2837" w:rsidRDefault="00FB100D" w:rsidP="00FB100D">
      <w:pPr>
        <w:pStyle w:val="paragraph"/>
      </w:pPr>
      <w:r w:rsidRPr="00CF2837">
        <w:tab/>
        <w:t>(a)</w:t>
      </w:r>
      <w:r w:rsidRPr="00CF2837">
        <w:tab/>
        <w:t>must prescribe the method for working out the amount of a liable entity’s exemption for a year in relation to an emissions</w:t>
      </w:r>
      <w:r w:rsidR="00CF2837">
        <w:noBreakHyphen/>
      </w:r>
      <w:r w:rsidRPr="00CF2837">
        <w:t>intensive trade</w:t>
      </w:r>
      <w:r w:rsidR="00CF2837">
        <w:noBreakHyphen/>
      </w:r>
      <w:r w:rsidRPr="00CF2837">
        <w:t>exposed activity and a site; and</w:t>
      </w:r>
    </w:p>
    <w:p w:rsidR="00FB100D" w:rsidRPr="00CF2837" w:rsidRDefault="00FB100D" w:rsidP="00FB100D">
      <w:pPr>
        <w:pStyle w:val="paragraph"/>
      </w:pPr>
      <w:r w:rsidRPr="00CF2837">
        <w:tab/>
        <w:t>(b)</w:t>
      </w:r>
      <w:r w:rsidRPr="00CF2837">
        <w:tab/>
        <w:t>may provide that an exemption certificate may either:</w:t>
      </w:r>
    </w:p>
    <w:p w:rsidR="00FB100D" w:rsidRPr="00CF2837" w:rsidRDefault="00FB100D" w:rsidP="00FB100D">
      <w:pPr>
        <w:pStyle w:val="paragraphsub"/>
      </w:pPr>
      <w:r w:rsidRPr="00CF2837">
        <w:tab/>
        <w:t>(i)</w:t>
      </w:r>
      <w:r w:rsidRPr="00CF2837">
        <w:tab/>
        <w:t>specify the amount that is the liable entity’s exemption in relation to the emissions</w:t>
      </w:r>
      <w:r w:rsidR="00CF2837">
        <w:noBreakHyphen/>
      </w:r>
      <w:r w:rsidRPr="00CF2837">
        <w:t>intensive trade</w:t>
      </w:r>
      <w:r w:rsidR="00CF2837">
        <w:noBreakHyphen/>
      </w:r>
      <w:r w:rsidRPr="00CF2837">
        <w:t>exposed activity and the site; or</w:t>
      </w:r>
    </w:p>
    <w:p w:rsidR="00FB100D" w:rsidRPr="00CF2837" w:rsidRDefault="00FB100D" w:rsidP="00FB100D">
      <w:pPr>
        <w:pStyle w:val="paragraphsub"/>
      </w:pPr>
      <w:r w:rsidRPr="00CF2837">
        <w:tab/>
        <w:t>(ii)</w:t>
      </w:r>
      <w:r w:rsidRPr="00CF2837">
        <w:tab/>
        <w:t>describe, in some other way, the amount that is the liable entity’s exemption in relation to the emissions</w:t>
      </w:r>
      <w:r w:rsidR="00CF2837">
        <w:noBreakHyphen/>
      </w:r>
      <w:r w:rsidRPr="00CF2837">
        <w:t>intensive trade</w:t>
      </w:r>
      <w:r w:rsidR="00CF2837">
        <w:noBreakHyphen/>
      </w:r>
      <w:r w:rsidRPr="00CF2837">
        <w:t>exposed activity and the site.</w:t>
      </w:r>
    </w:p>
    <w:p w:rsidR="00FB100D" w:rsidRPr="00CF2837" w:rsidRDefault="00FB100D" w:rsidP="00FB100D">
      <w:pPr>
        <w:pStyle w:val="ActHead5"/>
      </w:pPr>
      <w:bookmarkStart w:id="165" w:name="_Toc453322962"/>
      <w:r w:rsidRPr="00CF2837">
        <w:rPr>
          <w:rStyle w:val="CharSectno"/>
        </w:rPr>
        <w:t>46C</w:t>
      </w:r>
      <w:r w:rsidRPr="00CF2837">
        <w:t xml:space="preserve">  Amending exemption certificates</w:t>
      </w:r>
      <w:bookmarkEnd w:id="165"/>
    </w:p>
    <w:p w:rsidR="00A66A2C" w:rsidRPr="00CF2837" w:rsidRDefault="00A66A2C" w:rsidP="00A66A2C">
      <w:pPr>
        <w:pStyle w:val="subsection"/>
      </w:pPr>
      <w:r w:rsidRPr="00CF2837">
        <w:tab/>
        <w:t>(1)</w:t>
      </w:r>
      <w:r w:rsidRPr="00CF2837">
        <w:tab/>
        <w:t xml:space="preserve">The Regulator may amend </w:t>
      </w:r>
      <w:r w:rsidR="003334DB" w:rsidRPr="00CF2837">
        <w:t>an</w:t>
      </w:r>
      <w:r w:rsidRPr="00CF2837">
        <w:t xml:space="preserve"> exemption certificate if the person to whom the certificate is issued requests, in writing, an amendment.</w:t>
      </w:r>
    </w:p>
    <w:p w:rsidR="00A66A2C" w:rsidRPr="00CF2837" w:rsidRDefault="00A66A2C" w:rsidP="00A66A2C">
      <w:pPr>
        <w:pStyle w:val="subsection"/>
      </w:pPr>
      <w:r w:rsidRPr="00CF2837">
        <w:tab/>
        <w:t>(2)</w:t>
      </w:r>
      <w:r w:rsidRPr="00CF2837">
        <w:tab/>
        <w:t xml:space="preserve">In deciding whether to amend </w:t>
      </w:r>
      <w:r w:rsidR="003334DB" w:rsidRPr="00CF2837">
        <w:t>an</w:t>
      </w:r>
      <w:r w:rsidRPr="00CF2837">
        <w:t xml:space="preserve"> exemption certificate under </w:t>
      </w:r>
      <w:r w:rsidR="00CF2837">
        <w:t>subsection (</w:t>
      </w:r>
      <w:r w:rsidRPr="00CF2837">
        <w:t>1), the Regulator:</w:t>
      </w:r>
    </w:p>
    <w:p w:rsidR="00A66A2C" w:rsidRPr="00CF2837" w:rsidRDefault="00A66A2C" w:rsidP="00A66A2C">
      <w:pPr>
        <w:pStyle w:val="paragraph"/>
      </w:pPr>
      <w:r w:rsidRPr="00CF2837">
        <w:tab/>
        <w:t>(a)</w:t>
      </w:r>
      <w:r w:rsidRPr="00CF2837">
        <w:tab/>
        <w:t>must have regard to the matters prescribed by the regulations; and</w:t>
      </w:r>
    </w:p>
    <w:p w:rsidR="00A66A2C" w:rsidRPr="00CF2837" w:rsidRDefault="00A66A2C" w:rsidP="00A66A2C">
      <w:pPr>
        <w:pStyle w:val="paragraph"/>
      </w:pPr>
      <w:r w:rsidRPr="00CF2837">
        <w:tab/>
        <w:t>(b)</w:t>
      </w:r>
      <w:r w:rsidRPr="00CF2837">
        <w:tab/>
        <w:t>may have regard to any other matter that it considers relevant.</w:t>
      </w:r>
    </w:p>
    <w:p w:rsidR="00A66A2C" w:rsidRPr="00CF2837" w:rsidRDefault="00A66A2C" w:rsidP="00A66A2C">
      <w:pPr>
        <w:pStyle w:val="subsection"/>
      </w:pPr>
      <w:r w:rsidRPr="00CF2837">
        <w:lastRenderedPageBreak/>
        <w:tab/>
        <w:t>(3)</w:t>
      </w:r>
      <w:r w:rsidRPr="00CF2837">
        <w:tab/>
        <w:t xml:space="preserve">The Regulator may also amend </w:t>
      </w:r>
      <w:r w:rsidR="003334DB" w:rsidRPr="00CF2837">
        <w:t>an</w:t>
      </w:r>
      <w:r w:rsidRPr="00CF2837">
        <w:t xml:space="preserve"> exemption certificate on its own initiative in circumstances prescribed by the regulations.</w:t>
      </w:r>
    </w:p>
    <w:p w:rsidR="00A66A2C" w:rsidRPr="00CF2837" w:rsidRDefault="00A66A2C" w:rsidP="00A66A2C">
      <w:pPr>
        <w:pStyle w:val="subsection"/>
      </w:pPr>
      <w:r w:rsidRPr="00CF2837">
        <w:tab/>
        <w:t>(4)</w:t>
      </w:r>
      <w:r w:rsidRPr="00CF2837">
        <w:tab/>
        <w:t xml:space="preserve">If the Regulator refuses to amend </w:t>
      </w:r>
      <w:r w:rsidR="003334DB" w:rsidRPr="00CF2837">
        <w:t>an</w:t>
      </w:r>
      <w:r w:rsidRPr="00CF2837">
        <w:t xml:space="preserve"> exemption certificate upon a request by a person, the Regulator must notify the person accordingly.</w:t>
      </w:r>
    </w:p>
    <w:p w:rsidR="00A66A2C" w:rsidRPr="00CF2837" w:rsidRDefault="00A66A2C" w:rsidP="00A66A2C">
      <w:pPr>
        <w:pStyle w:val="notetext"/>
      </w:pPr>
      <w:r w:rsidRPr="00CF2837">
        <w:t>Note:</w:t>
      </w:r>
      <w:r w:rsidRPr="00CF2837">
        <w:tab/>
        <w:t xml:space="preserve">An amendment of </w:t>
      </w:r>
      <w:r w:rsidR="003334DB" w:rsidRPr="00CF2837">
        <w:t>an</w:t>
      </w:r>
      <w:r w:rsidRPr="00CF2837">
        <w:t xml:space="preserve"> exemption certificate under this section may also result in the Regulator issuing an assessment under section</w:t>
      </w:r>
      <w:r w:rsidR="00CF2837">
        <w:t> </w:t>
      </w:r>
      <w:r w:rsidRPr="00CF2837">
        <w:t xml:space="preserve">48 </w:t>
      </w:r>
      <w:r w:rsidR="003C5B4B" w:rsidRPr="00CF2837">
        <w:t xml:space="preserve">or 48B </w:t>
      </w:r>
      <w:r w:rsidRPr="00CF2837">
        <w:t>or amending an assessment under section</w:t>
      </w:r>
      <w:r w:rsidR="00CF2837">
        <w:t> </w:t>
      </w:r>
      <w:r w:rsidRPr="00CF2837">
        <w:t>49.</w:t>
      </w:r>
    </w:p>
    <w:p w:rsidR="00302348" w:rsidRPr="00CF2837" w:rsidRDefault="00302348" w:rsidP="00302348">
      <w:pPr>
        <w:pStyle w:val="ActHead5"/>
      </w:pPr>
      <w:bookmarkStart w:id="166" w:name="_Toc453322963"/>
      <w:r w:rsidRPr="00CF2837">
        <w:rPr>
          <w:rStyle w:val="CharSectno"/>
        </w:rPr>
        <w:t>46D</w:t>
      </w:r>
      <w:r w:rsidRPr="00CF2837">
        <w:t xml:space="preserve">  Minister may obtain information from corporation</w:t>
      </w:r>
      <w:bookmarkEnd w:id="166"/>
    </w:p>
    <w:p w:rsidR="00302348" w:rsidRPr="00CF2837" w:rsidRDefault="00302348" w:rsidP="00302348">
      <w:pPr>
        <w:pStyle w:val="subsection"/>
      </w:pPr>
      <w:r w:rsidRPr="00CF2837">
        <w:tab/>
        <w:t>(1)</w:t>
      </w:r>
      <w:r w:rsidRPr="00CF2837">
        <w:tab/>
        <w:t>This section applies to a corporation to which paragraph</w:t>
      </w:r>
      <w:r w:rsidR="00CF2837">
        <w:t> </w:t>
      </w:r>
      <w:r w:rsidRPr="00CF2837">
        <w:t>51(xx) of the Constitution applies if:</w:t>
      </w:r>
    </w:p>
    <w:p w:rsidR="00302348" w:rsidRPr="00CF2837" w:rsidRDefault="00302348" w:rsidP="00302348">
      <w:pPr>
        <w:pStyle w:val="paragraph"/>
      </w:pPr>
      <w:r w:rsidRPr="00CF2837">
        <w:tab/>
        <w:t>(a)</w:t>
      </w:r>
      <w:r w:rsidRPr="00CF2837">
        <w:tab/>
        <w:t>a person (who may be the corporation) has:</w:t>
      </w:r>
    </w:p>
    <w:p w:rsidR="00302348" w:rsidRPr="00CF2837" w:rsidRDefault="00302348" w:rsidP="00302348">
      <w:pPr>
        <w:pStyle w:val="paragraphsub"/>
      </w:pPr>
      <w:r w:rsidRPr="00CF2837">
        <w:tab/>
        <w:t>(i)</w:t>
      </w:r>
      <w:r w:rsidRPr="00CF2837">
        <w:tab/>
        <w:t>indicated to the Commonwealth that the person believes that an activity should be made an emissions</w:t>
      </w:r>
      <w:r w:rsidR="00CF2837">
        <w:noBreakHyphen/>
      </w:r>
      <w:r w:rsidRPr="00CF2837">
        <w:t>intensive trade</w:t>
      </w:r>
      <w:r w:rsidR="00CF2837">
        <w:noBreakHyphen/>
      </w:r>
      <w:r w:rsidRPr="00CF2837">
        <w:t>exposed activity; and</w:t>
      </w:r>
    </w:p>
    <w:p w:rsidR="00302348" w:rsidRPr="00CF2837" w:rsidRDefault="00302348" w:rsidP="00302348">
      <w:pPr>
        <w:pStyle w:val="paragraphsub"/>
      </w:pPr>
      <w:r w:rsidRPr="00CF2837">
        <w:tab/>
        <w:t>(ii)</w:t>
      </w:r>
      <w:r w:rsidRPr="00CF2837">
        <w:tab/>
        <w:t>provided information to the Commonwealth in support of that belief that satisfies any requirements of regulations made for the purpose of this paragraph; and</w:t>
      </w:r>
    </w:p>
    <w:p w:rsidR="00302348" w:rsidRPr="00CF2837" w:rsidRDefault="00302348" w:rsidP="00302348">
      <w:pPr>
        <w:pStyle w:val="paragraph"/>
      </w:pPr>
      <w:r w:rsidRPr="00CF2837">
        <w:tab/>
        <w:t>(b)</w:t>
      </w:r>
      <w:r w:rsidRPr="00CF2837">
        <w:tab/>
        <w:t>that activity is not an emissions</w:t>
      </w:r>
      <w:r w:rsidR="00CF2837">
        <w:noBreakHyphen/>
      </w:r>
      <w:r w:rsidRPr="00CF2837">
        <w:t>intensive trade</w:t>
      </w:r>
      <w:r w:rsidR="00CF2837">
        <w:noBreakHyphen/>
      </w:r>
      <w:r w:rsidRPr="00CF2837">
        <w:t>exposed activity; and</w:t>
      </w:r>
    </w:p>
    <w:p w:rsidR="00302348" w:rsidRPr="00CF2837" w:rsidRDefault="00302348" w:rsidP="00302348">
      <w:pPr>
        <w:pStyle w:val="paragraph"/>
      </w:pPr>
      <w:r w:rsidRPr="00CF2837">
        <w:tab/>
        <w:t>(c)</w:t>
      </w:r>
      <w:r w:rsidRPr="00CF2837">
        <w:tab/>
        <w:t>the Minister believes on reasonable grounds that the corporation has information that relates to the activity and that is likely to assist the Commonwealth with either or both of the following:</w:t>
      </w:r>
    </w:p>
    <w:p w:rsidR="00302348" w:rsidRPr="00CF2837" w:rsidRDefault="00302348" w:rsidP="00302348">
      <w:pPr>
        <w:pStyle w:val="paragraphsub"/>
      </w:pPr>
      <w:r w:rsidRPr="00CF2837">
        <w:tab/>
        <w:t>(i)</w:t>
      </w:r>
      <w:r w:rsidRPr="00CF2837">
        <w:tab/>
        <w:t>deciding whether the activity should be made an emissions</w:t>
      </w:r>
      <w:r w:rsidR="00CF2837">
        <w:noBreakHyphen/>
      </w:r>
      <w:r w:rsidRPr="00CF2837">
        <w:t>intensive trade</w:t>
      </w:r>
      <w:r w:rsidR="00CF2837">
        <w:noBreakHyphen/>
      </w:r>
      <w:r w:rsidRPr="00CF2837">
        <w:t>exposed activity;</w:t>
      </w:r>
    </w:p>
    <w:p w:rsidR="00302348" w:rsidRPr="00CF2837" w:rsidRDefault="00302348" w:rsidP="00302348">
      <w:pPr>
        <w:pStyle w:val="paragraphsub"/>
      </w:pPr>
      <w:r w:rsidRPr="00CF2837">
        <w:tab/>
        <w:t>(ii)</w:t>
      </w:r>
      <w:r w:rsidRPr="00CF2837">
        <w:tab/>
        <w:t>deciding how any exemption in relation to the activity should be calculated (if the activity is made an emissions</w:t>
      </w:r>
      <w:r w:rsidR="00CF2837">
        <w:noBreakHyphen/>
      </w:r>
      <w:r w:rsidRPr="00CF2837">
        <w:t>intensive trade</w:t>
      </w:r>
      <w:r w:rsidR="00CF2837">
        <w:noBreakHyphen/>
      </w:r>
      <w:r w:rsidRPr="00CF2837">
        <w:t>exposed activity).</w:t>
      </w:r>
    </w:p>
    <w:p w:rsidR="00302348" w:rsidRPr="00CF2837" w:rsidRDefault="00302348" w:rsidP="00302348">
      <w:pPr>
        <w:pStyle w:val="SubsectionHead"/>
      </w:pPr>
      <w:r w:rsidRPr="00CF2837">
        <w:t>Request for information and report</w:t>
      </w:r>
    </w:p>
    <w:p w:rsidR="00302348" w:rsidRPr="00CF2837" w:rsidRDefault="00302348" w:rsidP="00302348">
      <w:pPr>
        <w:pStyle w:val="subsection"/>
      </w:pPr>
      <w:r w:rsidRPr="00CF2837">
        <w:tab/>
        <w:t>(2)</w:t>
      </w:r>
      <w:r w:rsidRPr="00CF2837">
        <w:tab/>
        <w:t>The Minister may, by written notice given to the corporation:</w:t>
      </w:r>
    </w:p>
    <w:p w:rsidR="00302348" w:rsidRPr="00CF2837" w:rsidRDefault="00302348" w:rsidP="00302348">
      <w:pPr>
        <w:pStyle w:val="paragraph"/>
      </w:pPr>
      <w:r w:rsidRPr="00CF2837">
        <w:lastRenderedPageBreak/>
        <w:tab/>
        <w:t>(a)</w:t>
      </w:r>
      <w:r w:rsidRPr="00CF2837">
        <w:tab/>
        <w:t>request the corporation to give to the Minister, within the period and in the manner and form specified in the notice, any such information; and</w:t>
      </w:r>
    </w:p>
    <w:p w:rsidR="00302348" w:rsidRPr="00CF2837" w:rsidRDefault="00302348" w:rsidP="00302348">
      <w:pPr>
        <w:pStyle w:val="paragraph"/>
      </w:pPr>
      <w:r w:rsidRPr="00CF2837">
        <w:tab/>
        <w:t>(b)</w:t>
      </w:r>
      <w:r w:rsidRPr="00CF2837">
        <w:tab/>
        <w:t>request that the information be accompanied by a report specified in the notice.</w:t>
      </w:r>
    </w:p>
    <w:p w:rsidR="00302348" w:rsidRPr="00CF2837" w:rsidRDefault="00302348" w:rsidP="00302348">
      <w:pPr>
        <w:pStyle w:val="subsection"/>
      </w:pPr>
      <w:r w:rsidRPr="00CF2837">
        <w:tab/>
        <w:t>(3)</w:t>
      </w:r>
      <w:r w:rsidRPr="00CF2837">
        <w:tab/>
        <w:t xml:space="preserve">A period specified under </w:t>
      </w:r>
      <w:r w:rsidR="00CF2837">
        <w:t>subsection (</w:t>
      </w:r>
      <w:r w:rsidRPr="00CF2837">
        <w:t>2) must not be shorter than 60 days after the notice is given.</w:t>
      </w:r>
    </w:p>
    <w:p w:rsidR="00302348" w:rsidRPr="00CF2837" w:rsidRDefault="00302348" w:rsidP="00302348">
      <w:pPr>
        <w:pStyle w:val="SubsectionHead"/>
      </w:pPr>
      <w:r w:rsidRPr="00CF2837">
        <w:t>Request for information</w:t>
      </w:r>
    </w:p>
    <w:p w:rsidR="00302348" w:rsidRPr="00CF2837" w:rsidRDefault="00302348" w:rsidP="00302348">
      <w:pPr>
        <w:pStyle w:val="subsection"/>
      </w:pPr>
      <w:r w:rsidRPr="00CF2837">
        <w:tab/>
        <w:t>(4)</w:t>
      </w:r>
      <w:r w:rsidRPr="00CF2837">
        <w:tab/>
        <w:t>The Minister may, by written notice given to the corporation, request the corporation to give to the Minister, within the period and in the manner and form specified in the notice, any such information.</w:t>
      </w:r>
    </w:p>
    <w:p w:rsidR="00302348" w:rsidRPr="00CF2837" w:rsidRDefault="00302348" w:rsidP="00302348">
      <w:pPr>
        <w:pStyle w:val="subsection"/>
      </w:pPr>
      <w:r w:rsidRPr="00CF2837">
        <w:tab/>
        <w:t>(5)</w:t>
      </w:r>
      <w:r w:rsidRPr="00CF2837">
        <w:tab/>
        <w:t xml:space="preserve">A period specified under </w:t>
      </w:r>
      <w:r w:rsidR="00CF2837">
        <w:t>subsection (</w:t>
      </w:r>
      <w:r w:rsidRPr="00CF2837">
        <w:t>4) must not be shorter than 30 days after the notice is given.</w:t>
      </w:r>
    </w:p>
    <w:p w:rsidR="00F27770" w:rsidRPr="00CF2837" w:rsidRDefault="00F27770" w:rsidP="00F27770">
      <w:pPr>
        <w:pStyle w:val="ActHead5"/>
      </w:pPr>
      <w:bookmarkStart w:id="167" w:name="_Toc453322964"/>
      <w:r w:rsidRPr="00CF2837">
        <w:rPr>
          <w:rStyle w:val="CharSectno"/>
        </w:rPr>
        <w:t>46E</w:t>
      </w:r>
      <w:r w:rsidRPr="00CF2837">
        <w:t xml:space="preserve">  No exemption certificates to be issued to corporation for 5 years if Minister’s request not complied with</w:t>
      </w:r>
      <w:bookmarkEnd w:id="167"/>
    </w:p>
    <w:p w:rsidR="00302348" w:rsidRPr="00CF2837" w:rsidRDefault="00302348" w:rsidP="00DC442C">
      <w:pPr>
        <w:pStyle w:val="subsection"/>
        <w:keepNext/>
        <w:keepLines/>
      </w:pPr>
      <w:r w:rsidRPr="00CF2837">
        <w:tab/>
        <w:t>(1)</w:t>
      </w:r>
      <w:r w:rsidRPr="00CF2837">
        <w:tab/>
        <w:t>This section applies if:</w:t>
      </w:r>
    </w:p>
    <w:p w:rsidR="00302348" w:rsidRPr="00CF2837" w:rsidRDefault="00302348" w:rsidP="00302348">
      <w:pPr>
        <w:pStyle w:val="paragraph"/>
      </w:pPr>
      <w:r w:rsidRPr="00CF2837">
        <w:tab/>
        <w:t>(a)</w:t>
      </w:r>
      <w:r w:rsidRPr="00CF2837">
        <w:tab/>
        <w:t>a corporation is given a request under subsection</w:t>
      </w:r>
      <w:r w:rsidR="00CF2837">
        <w:t> </w:t>
      </w:r>
      <w:r w:rsidRPr="00CF2837">
        <w:t xml:space="preserve">46D(2) or (4) at a particular time (the </w:t>
      </w:r>
      <w:r w:rsidRPr="00CF2837">
        <w:rPr>
          <w:b/>
          <w:i/>
        </w:rPr>
        <w:t>request time</w:t>
      </w:r>
      <w:r w:rsidRPr="00CF2837">
        <w:t>); and</w:t>
      </w:r>
    </w:p>
    <w:p w:rsidR="00302348" w:rsidRPr="00CF2837" w:rsidRDefault="00302348" w:rsidP="00302348">
      <w:pPr>
        <w:pStyle w:val="paragraph"/>
      </w:pPr>
      <w:r w:rsidRPr="00CF2837">
        <w:tab/>
        <w:t>(b)</w:t>
      </w:r>
      <w:r w:rsidRPr="00CF2837">
        <w:tab/>
        <w:t>the corporation is capable of complying with the request; and</w:t>
      </w:r>
    </w:p>
    <w:p w:rsidR="00302348" w:rsidRPr="00CF2837" w:rsidRDefault="00302348" w:rsidP="00302348">
      <w:pPr>
        <w:pStyle w:val="paragraph"/>
      </w:pPr>
      <w:r w:rsidRPr="00CF2837">
        <w:tab/>
        <w:t>(c)</w:t>
      </w:r>
      <w:r w:rsidRPr="00CF2837">
        <w:tab/>
        <w:t>the corporation refuses or fails to comply with the request; and</w:t>
      </w:r>
    </w:p>
    <w:p w:rsidR="00302348" w:rsidRPr="00CF2837" w:rsidRDefault="00302348" w:rsidP="00302348">
      <w:pPr>
        <w:pStyle w:val="paragraph"/>
      </w:pPr>
      <w:r w:rsidRPr="00CF2837">
        <w:tab/>
        <w:t>(d)</w:t>
      </w:r>
      <w:r w:rsidRPr="00CF2837">
        <w:tab/>
        <w:t>the Minister notifies the Regulator, in writing, that the Minister considers that the non</w:t>
      </w:r>
      <w:r w:rsidR="00CF2837">
        <w:noBreakHyphen/>
      </w:r>
      <w:r w:rsidRPr="00CF2837">
        <w:t>compliance is significant.</w:t>
      </w:r>
    </w:p>
    <w:p w:rsidR="00302348" w:rsidRPr="00CF2837" w:rsidRDefault="00302348" w:rsidP="00302348">
      <w:pPr>
        <w:pStyle w:val="subsection"/>
      </w:pPr>
      <w:r w:rsidRPr="00CF2837">
        <w:tab/>
        <w:t>(2)</w:t>
      </w:r>
      <w:r w:rsidRPr="00CF2837">
        <w:tab/>
        <w:t>No exemption certificates are to be issued to the corporation in relation to the activity for:</w:t>
      </w:r>
    </w:p>
    <w:p w:rsidR="00302348" w:rsidRPr="00CF2837" w:rsidRDefault="00302348" w:rsidP="00302348">
      <w:pPr>
        <w:pStyle w:val="paragraph"/>
      </w:pPr>
      <w:r w:rsidRPr="00CF2837">
        <w:tab/>
        <w:t>(a)</w:t>
      </w:r>
      <w:r w:rsidRPr="00CF2837">
        <w:tab/>
        <w:t>the first year that begins after the request time; and</w:t>
      </w:r>
    </w:p>
    <w:p w:rsidR="00302348" w:rsidRPr="00CF2837" w:rsidRDefault="00302348" w:rsidP="00302348">
      <w:pPr>
        <w:pStyle w:val="paragraph"/>
      </w:pPr>
      <w:r w:rsidRPr="00CF2837">
        <w:tab/>
        <w:t>(b)</w:t>
      </w:r>
      <w:r w:rsidRPr="00CF2837">
        <w:tab/>
        <w:t>any of the next 4 years after that year.</w:t>
      </w:r>
    </w:p>
    <w:p w:rsidR="00302348" w:rsidRPr="00CF2837" w:rsidRDefault="00302348" w:rsidP="00302348">
      <w:pPr>
        <w:pStyle w:val="ActHead5"/>
      </w:pPr>
      <w:bookmarkStart w:id="168" w:name="_Toc453322965"/>
      <w:r w:rsidRPr="00CF2837">
        <w:rPr>
          <w:rStyle w:val="CharSectno"/>
        </w:rPr>
        <w:lastRenderedPageBreak/>
        <w:t>46F</w:t>
      </w:r>
      <w:r w:rsidRPr="00CF2837">
        <w:t xml:space="preserve">  Disclosure of information to the Regulator</w:t>
      </w:r>
      <w:bookmarkEnd w:id="168"/>
    </w:p>
    <w:p w:rsidR="00302348" w:rsidRPr="00CF2837" w:rsidRDefault="00302348" w:rsidP="00302348">
      <w:pPr>
        <w:pStyle w:val="SubsectionHead"/>
      </w:pPr>
      <w:r w:rsidRPr="00CF2837">
        <w:t>Scope</w:t>
      </w:r>
    </w:p>
    <w:p w:rsidR="00302348" w:rsidRPr="00CF2837" w:rsidRDefault="00302348" w:rsidP="00302348">
      <w:pPr>
        <w:pStyle w:val="subsection"/>
      </w:pPr>
      <w:r w:rsidRPr="00CF2837">
        <w:tab/>
        <w:t>(1)</w:t>
      </w:r>
      <w:r w:rsidRPr="00CF2837">
        <w:tab/>
        <w:t>This section applies to information obtained under section</w:t>
      </w:r>
      <w:r w:rsidR="00CF2837">
        <w:t> </w:t>
      </w:r>
      <w:r w:rsidRPr="00CF2837">
        <w:t>46D.</w:t>
      </w:r>
    </w:p>
    <w:p w:rsidR="00302348" w:rsidRPr="00CF2837" w:rsidRDefault="00302348" w:rsidP="00302348">
      <w:pPr>
        <w:pStyle w:val="SubsectionHead"/>
      </w:pPr>
      <w:r w:rsidRPr="00CF2837">
        <w:t>Disclosure</w:t>
      </w:r>
    </w:p>
    <w:p w:rsidR="00302348" w:rsidRPr="00CF2837" w:rsidRDefault="00302348" w:rsidP="00302348">
      <w:pPr>
        <w:pStyle w:val="subsection"/>
      </w:pPr>
      <w:r w:rsidRPr="00CF2837">
        <w:tab/>
        <w:t>(2)</w:t>
      </w:r>
      <w:r w:rsidRPr="00CF2837">
        <w:tab/>
        <w:t>The Minister may disclose the information to the Regulator for the purposes of, or in connection with, the performance of the functions, or the exercise of the powers, of the Regulator under this Act and the regulations.</w:t>
      </w:r>
    </w:p>
    <w:p w:rsidR="00302348" w:rsidRPr="00CF2837" w:rsidRDefault="00302348" w:rsidP="00302348">
      <w:pPr>
        <w:pStyle w:val="SubsectionHead"/>
      </w:pPr>
      <w:r w:rsidRPr="00CF2837">
        <w:t>Other powers of disclosure not limited</w:t>
      </w:r>
    </w:p>
    <w:p w:rsidR="00302348" w:rsidRPr="00CF2837" w:rsidRDefault="00302348" w:rsidP="00302348">
      <w:pPr>
        <w:pStyle w:val="subsection"/>
      </w:pPr>
      <w:r w:rsidRPr="00CF2837">
        <w:tab/>
        <w:t>(3)</w:t>
      </w:r>
      <w:r w:rsidRPr="00CF2837">
        <w:tab/>
        <w:t>This section does not, by implication, limit the Minister’s powers to disclose the information to a person other than the Regulator.</w:t>
      </w:r>
    </w:p>
    <w:p w:rsidR="00025CDD" w:rsidRPr="00CF2837" w:rsidRDefault="00025CDD" w:rsidP="00063253">
      <w:pPr>
        <w:pStyle w:val="ActHead3"/>
        <w:pageBreakBefore/>
      </w:pPr>
      <w:bookmarkStart w:id="169" w:name="_Toc453322966"/>
      <w:r w:rsidRPr="00CF2837">
        <w:rPr>
          <w:rStyle w:val="CharDivNo"/>
        </w:rPr>
        <w:lastRenderedPageBreak/>
        <w:t>Division</w:t>
      </w:r>
      <w:r w:rsidR="00CF2837" w:rsidRPr="00CF2837">
        <w:rPr>
          <w:rStyle w:val="CharDivNo"/>
        </w:rPr>
        <w:t> </w:t>
      </w:r>
      <w:r w:rsidRPr="00CF2837">
        <w:rPr>
          <w:rStyle w:val="CharDivNo"/>
        </w:rPr>
        <w:t>2</w:t>
      </w:r>
      <w:r w:rsidRPr="00CF2837">
        <w:t>—</w:t>
      </w:r>
      <w:r w:rsidRPr="00CF2837">
        <w:rPr>
          <w:rStyle w:val="CharDivText"/>
        </w:rPr>
        <w:t>Assessments</w:t>
      </w:r>
      <w:bookmarkEnd w:id="169"/>
    </w:p>
    <w:p w:rsidR="00792748" w:rsidRPr="00CF2837" w:rsidRDefault="00062D7C" w:rsidP="00792748">
      <w:pPr>
        <w:pStyle w:val="ActHead4"/>
      </w:pPr>
      <w:bookmarkStart w:id="170" w:name="_Toc453322967"/>
      <w:r w:rsidRPr="00CF2837">
        <w:rPr>
          <w:rStyle w:val="CharSubdNo"/>
        </w:rPr>
        <w:t>Subdivision </w:t>
      </w:r>
      <w:r w:rsidR="00792748" w:rsidRPr="00CF2837">
        <w:rPr>
          <w:rStyle w:val="CharSubdNo"/>
        </w:rPr>
        <w:t>A</w:t>
      </w:r>
      <w:r w:rsidR="00792748" w:rsidRPr="00CF2837">
        <w:t>—</w:t>
      </w:r>
      <w:r w:rsidR="00792748" w:rsidRPr="00CF2837">
        <w:rPr>
          <w:rStyle w:val="CharSubdText"/>
        </w:rPr>
        <w:t>Large</w:t>
      </w:r>
      <w:r w:rsidR="00CF2837" w:rsidRPr="00CF2837">
        <w:rPr>
          <w:rStyle w:val="CharSubdText"/>
        </w:rPr>
        <w:noBreakHyphen/>
      </w:r>
      <w:r w:rsidR="00792748" w:rsidRPr="00CF2837">
        <w:rPr>
          <w:rStyle w:val="CharSubdText"/>
        </w:rPr>
        <w:t>scale generation shortfall charge</w:t>
      </w:r>
      <w:bookmarkEnd w:id="170"/>
    </w:p>
    <w:p w:rsidR="00792748" w:rsidRPr="00CF2837" w:rsidRDefault="00792748" w:rsidP="00792748">
      <w:pPr>
        <w:pStyle w:val="ActHead5"/>
      </w:pPr>
      <w:bookmarkStart w:id="171" w:name="_Toc453322968"/>
      <w:r w:rsidRPr="00CF2837">
        <w:rPr>
          <w:rStyle w:val="CharSectno"/>
        </w:rPr>
        <w:t>47</w:t>
      </w:r>
      <w:r w:rsidRPr="00CF2837">
        <w:t xml:space="preserve">  First large</w:t>
      </w:r>
      <w:r w:rsidR="00CF2837">
        <w:noBreakHyphen/>
      </w:r>
      <w:r w:rsidRPr="00CF2837">
        <w:t>scale generation shortfall statement taken to be assessment of large</w:t>
      </w:r>
      <w:r w:rsidR="00CF2837">
        <w:noBreakHyphen/>
      </w:r>
      <w:r w:rsidRPr="00CF2837">
        <w:t>scale generation shortfall charge</w:t>
      </w:r>
      <w:bookmarkEnd w:id="171"/>
    </w:p>
    <w:p w:rsidR="00792748" w:rsidRPr="00CF2837" w:rsidRDefault="00792748" w:rsidP="00792748">
      <w:pPr>
        <w:pStyle w:val="subsection"/>
      </w:pPr>
      <w:r w:rsidRPr="00CF2837">
        <w:tab/>
        <w:t>(1)</w:t>
      </w:r>
      <w:r w:rsidRPr="00CF2837">
        <w:tab/>
        <w:t>This section applies if:</w:t>
      </w:r>
    </w:p>
    <w:p w:rsidR="00792748" w:rsidRPr="00CF2837" w:rsidRDefault="00792748" w:rsidP="00792748">
      <w:pPr>
        <w:pStyle w:val="paragraph"/>
      </w:pPr>
      <w:r w:rsidRPr="00CF2837">
        <w:tab/>
        <w:t>(a)</w:t>
      </w:r>
      <w:r w:rsidRPr="00CF2837">
        <w:tab/>
        <w:t>a liable entity lodges a large</w:t>
      </w:r>
      <w:r w:rsidR="00CF2837">
        <w:noBreakHyphen/>
      </w:r>
      <w:r w:rsidRPr="00CF2837">
        <w:t xml:space="preserve">scale generation shortfall statement for a year (the </w:t>
      </w:r>
      <w:r w:rsidRPr="00CF2837">
        <w:rPr>
          <w:b/>
          <w:i/>
        </w:rPr>
        <w:t>assessment year</w:t>
      </w:r>
      <w:r w:rsidRPr="00CF2837">
        <w:t>); and</w:t>
      </w:r>
    </w:p>
    <w:p w:rsidR="00792748" w:rsidRPr="00CF2837" w:rsidRDefault="00792748" w:rsidP="00792748">
      <w:pPr>
        <w:pStyle w:val="paragraph"/>
      </w:pPr>
      <w:r w:rsidRPr="00CF2837">
        <w:tab/>
        <w:t>(b)</w:t>
      </w:r>
      <w:r w:rsidRPr="00CF2837">
        <w:tab/>
        <w:t>a large</w:t>
      </w:r>
      <w:r w:rsidR="00CF2837">
        <w:noBreakHyphen/>
      </w:r>
      <w:r w:rsidRPr="00CF2837">
        <w:t>scale generation shortfall statement has not previously been lodged, and an assessment of large</w:t>
      </w:r>
      <w:r w:rsidR="00CF2837">
        <w:noBreakHyphen/>
      </w:r>
      <w:r w:rsidRPr="00CF2837">
        <w:t>scale generation shortfall charge has not previously been made, for the assessment year in relation to the liable entity.</w:t>
      </w:r>
    </w:p>
    <w:p w:rsidR="00792748" w:rsidRPr="00CF2837" w:rsidRDefault="00792748" w:rsidP="00792748">
      <w:pPr>
        <w:pStyle w:val="subsection"/>
      </w:pPr>
      <w:r w:rsidRPr="00CF2837">
        <w:tab/>
        <w:t>(2)</w:t>
      </w:r>
      <w:r w:rsidRPr="00CF2837">
        <w:tab/>
        <w:t>The statement has effect as an assessment of the liable entity’s large</w:t>
      </w:r>
      <w:r w:rsidR="00CF2837">
        <w:noBreakHyphen/>
      </w:r>
      <w:r w:rsidRPr="00CF2837">
        <w:t>scale generation shortfall for the assessment year and of the large</w:t>
      </w:r>
      <w:r w:rsidR="00CF2837">
        <w:noBreakHyphen/>
      </w:r>
      <w:r w:rsidRPr="00CF2837">
        <w:t>scale generation shortfall charge (if any) payable on the shortfall.</w:t>
      </w:r>
    </w:p>
    <w:p w:rsidR="00792748" w:rsidRPr="00CF2837" w:rsidRDefault="00792748" w:rsidP="00792748">
      <w:pPr>
        <w:pStyle w:val="subsection"/>
      </w:pPr>
      <w:r w:rsidRPr="00CF2837">
        <w:tab/>
        <w:t>(3)</w:t>
      </w:r>
      <w:r w:rsidRPr="00CF2837">
        <w:tab/>
        <w:t>The assessment is taken to have been made on 14</w:t>
      </w:r>
      <w:r w:rsidR="00CF2837">
        <w:t> </w:t>
      </w:r>
      <w:r w:rsidRPr="00CF2837">
        <w:t>February in the next year or the day on which the statement was lodged, whichever is the later.</w:t>
      </w:r>
    </w:p>
    <w:p w:rsidR="00792748" w:rsidRPr="00CF2837" w:rsidRDefault="00792748" w:rsidP="00792748">
      <w:pPr>
        <w:pStyle w:val="subsection"/>
      </w:pPr>
      <w:r w:rsidRPr="00CF2837">
        <w:tab/>
        <w:t>(4)</w:t>
      </w:r>
      <w:r w:rsidRPr="00CF2837">
        <w:tab/>
        <w:t>The large</w:t>
      </w:r>
      <w:r w:rsidR="00CF2837">
        <w:noBreakHyphen/>
      </w:r>
      <w:r w:rsidRPr="00CF2837">
        <w:t>scale generation shortfall specified in the statement is taken to be the liable entity’s large</w:t>
      </w:r>
      <w:r w:rsidR="00CF2837">
        <w:noBreakHyphen/>
      </w:r>
      <w:r w:rsidRPr="00CF2837">
        <w:t>scale generation shortfall for the assessment year.</w:t>
      </w:r>
    </w:p>
    <w:p w:rsidR="00792748" w:rsidRPr="00CF2837" w:rsidRDefault="00792748" w:rsidP="00792748">
      <w:pPr>
        <w:pStyle w:val="subsection"/>
      </w:pPr>
      <w:r w:rsidRPr="00CF2837">
        <w:tab/>
        <w:t>(5)</w:t>
      </w:r>
      <w:r w:rsidRPr="00CF2837">
        <w:tab/>
        <w:t>The amount of large</w:t>
      </w:r>
      <w:r w:rsidR="00CF2837">
        <w:noBreakHyphen/>
      </w:r>
      <w:r w:rsidRPr="00CF2837">
        <w:t>scale generation shortfall charge (if any) specified in the statement is taken to be the amount of large</w:t>
      </w:r>
      <w:r w:rsidR="00CF2837">
        <w:noBreakHyphen/>
      </w:r>
      <w:r w:rsidRPr="00CF2837">
        <w:t>scale generation shortfall charge payable by the liable entity for the assessment year.</w:t>
      </w:r>
    </w:p>
    <w:p w:rsidR="00792748" w:rsidRPr="00CF2837" w:rsidRDefault="00792748" w:rsidP="00792748">
      <w:pPr>
        <w:pStyle w:val="subsection"/>
      </w:pPr>
      <w:r w:rsidRPr="00CF2837">
        <w:tab/>
        <w:t>(6)</w:t>
      </w:r>
      <w:r w:rsidRPr="00CF2837">
        <w:tab/>
        <w:t>The statement has effect as if it were a notice of assessment signed by the Regulator and given to the liable entity on the day on which the assessment is taken to have been made.</w:t>
      </w:r>
    </w:p>
    <w:p w:rsidR="00792748" w:rsidRPr="00CF2837" w:rsidRDefault="00792748" w:rsidP="00DC442C">
      <w:pPr>
        <w:pStyle w:val="ActHead5"/>
      </w:pPr>
      <w:bookmarkStart w:id="172" w:name="_Toc453322969"/>
      <w:r w:rsidRPr="00CF2837">
        <w:rPr>
          <w:rStyle w:val="CharSectno"/>
        </w:rPr>
        <w:lastRenderedPageBreak/>
        <w:t>48</w:t>
      </w:r>
      <w:r w:rsidRPr="00CF2837">
        <w:t xml:space="preserve">  Default assessments of large</w:t>
      </w:r>
      <w:r w:rsidR="00CF2837">
        <w:noBreakHyphen/>
      </w:r>
      <w:r w:rsidRPr="00CF2837">
        <w:t>scale generation shortfall charge</w:t>
      </w:r>
      <w:bookmarkEnd w:id="172"/>
    </w:p>
    <w:p w:rsidR="00792748" w:rsidRPr="00CF2837" w:rsidRDefault="00792748" w:rsidP="00DC442C">
      <w:pPr>
        <w:pStyle w:val="subsection"/>
        <w:keepNext/>
        <w:keepLines/>
      </w:pPr>
      <w:r w:rsidRPr="00CF2837">
        <w:tab/>
        <w:t>(1)</w:t>
      </w:r>
      <w:r w:rsidRPr="00CF2837">
        <w:tab/>
        <w:t>If a liable entity has lodged an energy acquisition statement for a year but:</w:t>
      </w:r>
    </w:p>
    <w:p w:rsidR="00792748" w:rsidRPr="00CF2837" w:rsidRDefault="00792748" w:rsidP="00792748">
      <w:pPr>
        <w:pStyle w:val="paragraph"/>
      </w:pPr>
      <w:r w:rsidRPr="00CF2837">
        <w:tab/>
        <w:t>(a)</w:t>
      </w:r>
      <w:r w:rsidRPr="00CF2837">
        <w:tab/>
        <w:t>the liable entity has not lodged a large</w:t>
      </w:r>
      <w:r w:rsidR="00CF2837">
        <w:noBreakHyphen/>
      </w:r>
      <w:r w:rsidRPr="00CF2837">
        <w:t>scale generation shortfall statement for the year; and</w:t>
      </w:r>
    </w:p>
    <w:p w:rsidR="00792748" w:rsidRPr="00CF2837" w:rsidRDefault="00792748" w:rsidP="00792748">
      <w:pPr>
        <w:pStyle w:val="paragraph"/>
        <w:keepNext/>
      </w:pPr>
      <w:r w:rsidRPr="00CF2837">
        <w:tab/>
        <w:t>(b)</w:t>
      </w:r>
      <w:r w:rsidRPr="00CF2837">
        <w:tab/>
        <w:t>the Regulator is of the opinion that the liable entity has a large</w:t>
      </w:r>
      <w:r w:rsidR="00CF2837">
        <w:noBreakHyphen/>
      </w:r>
      <w:r w:rsidRPr="00CF2837">
        <w:t>scale generation shortfall for the year;</w:t>
      </w:r>
    </w:p>
    <w:p w:rsidR="00792748" w:rsidRPr="00CF2837" w:rsidRDefault="00792748" w:rsidP="00792748">
      <w:pPr>
        <w:pStyle w:val="subsection2"/>
      </w:pPr>
      <w:r w:rsidRPr="00CF2837">
        <w:t>the Regulator may make an assessment of the liable entity’s large</w:t>
      </w:r>
      <w:r w:rsidR="00CF2837">
        <w:noBreakHyphen/>
      </w:r>
      <w:r w:rsidRPr="00CF2837">
        <w:t>scale generation shortfall for the year, and of the large</w:t>
      </w:r>
      <w:r w:rsidR="00CF2837">
        <w:noBreakHyphen/>
      </w:r>
      <w:r w:rsidRPr="00CF2837">
        <w:t>scale generation shortfall charge (if any) payable on the shortfall.</w:t>
      </w:r>
    </w:p>
    <w:p w:rsidR="00792748" w:rsidRPr="00CF2837" w:rsidRDefault="00792748" w:rsidP="00792748">
      <w:pPr>
        <w:pStyle w:val="subsection"/>
      </w:pPr>
      <w:r w:rsidRPr="00CF2837">
        <w:tab/>
        <w:t>(2)</w:t>
      </w:r>
      <w:r w:rsidRPr="00CF2837">
        <w:tab/>
        <w:t>If:</w:t>
      </w:r>
    </w:p>
    <w:p w:rsidR="00792748" w:rsidRPr="00CF2837" w:rsidRDefault="00792748" w:rsidP="00792748">
      <w:pPr>
        <w:pStyle w:val="paragraph"/>
      </w:pPr>
      <w:r w:rsidRPr="00CF2837">
        <w:tab/>
        <w:t>(a)</w:t>
      </w:r>
      <w:r w:rsidRPr="00CF2837">
        <w:tab/>
        <w:t>a liable entity has not lodged a large</w:t>
      </w:r>
      <w:r w:rsidR="00CF2837">
        <w:noBreakHyphen/>
      </w:r>
      <w:r w:rsidRPr="00CF2837">
        <w:t>scale generation shortfall statement for a year; and</w:t>
      </w:r>
    </w:p>
    <w:p w:rsidR="00792748" w:rsidRPr="00CF2837" w:rsidRDefault="00792748" w:rsidP="00792748">
      <w:pPr>
        <w:pStyle w:val="paragraph"/>
      </w:pPr>
      <w:r w:rsidRPr="00CF2837">
        <w:tab/>
        <w:t>(b)</w:t>
      </w:r>
      <w:r w:rsidRPr="00CF2837">
        <w:tab/>
        <w:t>the liable entity has also not lodged an energy acquisition statement for the year; and</w:t>
      </w:r>
    </w:p>
    <w:p w:rsidR="00792748" w:rsidRPr="00CF2837" w:rsidRDefault="00792748" w:rsidP="00792748">
      <w:pPr>
        <w:pStyle w:val="paragraph"/>
        <w:keepNext/>
      </w:pPr>
      <w:r w:rsidRPr="00CF2837">
        <w:tab/>
        <w:t>(c)</w:t>
      </w:r>
      <w:r w:rsidRPr="00CF2837">
        <w:tab/>
        <w:t>the Regulator is of the opinion that the liable entity has a large</w:t>
      </w:r>
      <w:r w:rsidR="00CF2837">
        <w:noBreakHyphen/>
      </w:r>
      <w:r w:rsidRPr="00CF2837">
        <w:t>scale generation shortfall for the year;</w:t>
      </w:r>
    </w:p>
    <w:p w:rsidR="00792748" w:rsidRPr="00CF2837" w:rsidRDefault="00792748" w:rsidP="00792748">
      <w:pPr>
        <w:pStyle w:val="subsection2"/>
      </w:pPr>
      <w:r w:rsidRPr="00CF2837">
        <w:t>the Regulator may make an assessment of the liable entity’s large</w:t>
      </w:r>
      <w:r w:rsidR="00CF2837">
        <w:noBreakHyphen/>
      </w:r>
      <w:r w:rsidRPr="00CF2837">
        <w:t>scale generation shortfall for the year, and of the large</w:t>
      </w:r>
      <w:r w:rsidR="00CF2837">
        <w:noBreakHyphen/>
      </w:r>
      <w:r w:rsidRPr="00CF2837">
        <w:t>scale generation shortfall charge (if any) payable on the shortfall.</w:t>
      </w:r>
    </w:p>
    <w:p w:rsidR="00792748" w:rsidRPr="00CF2837" w:rsidRDefault="00792748" w:rsidP="00792748">
      <w:pPr>
        <w:pStyle w:val="subsection"/>
      </w:pPr>
      <w:r w:rsidRPr="00CF2837">
        <w:tab/>
        <w:t>(3)</w:t>
      </w:r>
      <w:r w:rsidRPr="00CF2837">
        <w:tab/>
        <w:t xml:space="preserve">For the purpose of making an assessment under </w:t>
      </w:r>
      <w:r w:rsidR="00CF2837">
        <w:t>subsection (</w:t>
      </w:r>
      <w:r w:rsidRPr="00CF2837">
        <w:t>1) or (2):</w:t>
      </w:r>
    </w:p>
    <w:p w:rsidR="00792748" w:rsidRPr="00CF2837" w:rsidRDefault="00792748" w:rsidP="00792748">
      <w:pPr>
        <w:pStyle w:val="paragraph"/>
      </w:pPr>
      <w:r w:rsidRPr="00CF2837">
        <w:tab/>
        <w:t>(a)</w:t>
      </w:r>
      <w:r w:rsidRPr="00CF2837">
        <w:tab/>
        <w:t>the liable entity’s large</w:t>
      </w:r>
      <w:r w:rsidR="00CF2837">
        <w:noBreakHyphen/>
      </w:r>
      <w:r w:rsidRPr="00CF2837">
        <w:t>scale generation shortfall is taken to be the amount that, in the Regulator’s opinion, might reasonably be expected to be the shortfall; and</w:t>
      </w:r>
    </w:p>
    <w:p w:rsidR="00792748" w:rsidRPr="00CF2837" w:rsidRDefault="00792748" w:rsidP="00792748">
      <w:pPr>
        <w:pStyle w:val="paragraph"/>
      </w:pPr>
      <w:r w:rsidRPr="00CF2837">
        <w:tab/>
        <w:t>(b)</w:t>
      </w:r>
      <w:r w:rsidRPr="00CF2837">
        <w:tab/>
        <w:t xml:space="preserve">in the case of an assessment under </w:t>
      </w:r>
      <w:r w:rsidR="00CF2837">
        <w:t>subsection (</w:t>
      </w:r>
      <w:r w:rsidRPr="00CF2837">
        <w:t>1)—the Regulator is to take into account any large</w:t>
      </w:r>
      <w:r w:rsidR="00CF2837">
        <w:noBreakHyphen/>
      </w:r>
      <w:r w:rsidRPr="00CF2837">
        <w:t xml:space="preserve">scale generation certificates surrendered by the liable entity under </w:t>
      </w:r>
      <w:r w:rsidR="00062D7C" w:rsidRPr="00CF2837">
        <w:t>Subdivision </w:t>
      </w:r>
      <w:r w:rsidRPr="00CF2837">
        <w:t>A of Division</w:t>
      </w:r>
      <w:r w:rsidR="00CF2837">
        <w:t> </w:t>
      </w:r>
      <w:r w:rsidRPr="00CF2837">
        <w:t>1 for the year; and</w:t>
      </w:r>
    </w:p>
    <w:p w:rsidR="00792748" w:rsidRPr="00CF2837" w:rsidRDefault="00792748" w:rsidP="00792748">
      <w:pPr>
        <w:pStyle w:val="paragraph"/>
      </w:pPr>
      <w:r w:rsidRPr="00CF2837">
        <w:tab/>
        <w:t>(c)</w:t>
      </w:r>
      <w:r w:rsidRPr="00CF2837">
        <w:tab/>
        <w:t xml:space="preserve">in the case of an assessment under </w:t>
      </w:r>
      <w:r w:rsidR="00CF2837">
        <w:t>subsection (</w:t>
      </w:r>
      <w:r w:rsidRPr="00CF2837">
        <w:t>2)—the Regulator is to assume that the liable entity did not surrender any large</w:t>
      </w:r>
      <w:r w:rsidR="00CF2837">
        <w:noBreakHyphen/>
      </w:r>
      <w:r w:rsidRPr="00CF2837">
        <w:t xml:space="preserve">scale generation certificates under </w:t>
      </w:r>
      <w:r w:rsidR="00062D7C" w:rsidRPr="00CF2837">
        <w:t>Subdivision </w:t>
      </w:r>
      <w:r w:rsidRPr="00CF2837">
        <w:t>A of Division</w:t>
      </w:r>
      <w:r w:rsidR="00CF2837">
        <w:t> </w:t>
      </w:r>
      <w:r w:rsidRPr="00CF2837">
        <w:t>1 for the year.</w:t>
      </w:r>
    </w:p>
    <w:p w:rsidR="00792748" w:rsidRPr="00CF2837" w:rsidRDefault="00792748" w:rsidP="00792748">
      <w:pPr>
        <w:pStyle w:val="subsection"/>
      </w:pPr>
      <w:r w:rsidRPr="00CF2837">
        <w:lastRenderedPageBreak/>
        <w:tab/>
        <w:t>(4)</w:t>
      </w:r>
      <w:r w:rsidRPr="00CF2837">
        <w:tab/>
        <w:t>Large</w:t>
      </w:r>
      <w:r w:rsidR="00CF2837">
        <w:noBreakHyphen/>
      </w:r>
      <w:r w:rsidRPr="00CF2837">
        <w:t>scale generation shortfall charge in relation to an assessment for a year made under this section is taken to have become payable on 14</w:t>
      </w:r>
      <w:r w:rsidR="00CF2837">
        <w:t> </w:t>
      </w:r>
      <w:r w:rsidRPr="00CF2837">
        <w:t>February in the next year.</w:t>
      </w:r>
    </w:p>
    <w:p w:rsidR="00792748" w:rsidRPr="00CF2837" w:rsidRDefault="00792748" w:rsidP="00792748">
      <w:pPr>
        <w:pStyle w:val="subsection"/>
      </w:pPr>
      <w:r w:rsidRPr="00CF2837">
        <w:tab/>
        <w:t>(5)</w:t>
      </w:r>
      <w:r w:rsidRPr="00CF2837">
        <w:tab/>
        <w:t>An assessment for a year under this section cannot be made until after 14</w:t>
      </w:r>
      <w:r w:rsidR="00CF2837">
        <w:t> </w:t>
      </w:r>
      <w:r w:rsidRPr="00CF2837">
        <w:t>February in the next year.</w:t>
      </w:r>
    </w:p>
    <w:p w:rsidR="00792748" w:rsidRPr="00CF2837" w:rsidRDefault="00062D7C" w:rsidP="00792748">
      <w:pPr>
        <w:pStyle w:val="ActHead4"/>
      </w:pPr>
      <w:bookmarkStart w:id="173" w:name="_Toc453322970"/>
      <w:r w:rsidRPr="00CF2837">
        <w:rPr>
          <w:rStyle w:val="CharSubdNo"/>
        </w:rPr>
        <w:t>Subdivision </w:t>
      </w:r>
      <w:r w:rsidR="00792748" w:rsidRPr="00CF2837">
        <w:rPr>
          <w:rStyle w:val="CharSubdNo"/>
        </w:rPr>
        <w:t>B</w:t>
      </w:r>
      <w:r w:rsidR="00792748" w:rsidRPr="00CF2837">
        <w:t>—</w:t>
      </w:r>
      <w:r w:rsidR="00792748" w:rsidRPr="00CF2837">
        <w:rPr>
          <w:rStyle w:val="CharSubdText"/>
        </w:rPr>
        <w:t>Small</w:t>
      </w:r>
      <w:r w:rsidR="00CF2837" w:rsidRPr="00CF2837">
        <w:rPr>
          <w:rStyle w:val="CharSubdText"/>
        </w:rPr>
        <w:noBreakHyphen/>
      </w:r>
      <w:r w:rsidR="00792748" w:rsidRPr="00CF2837">
        <w:rPr>
          <w:rStyle w:val="CharSubdText"/>
        </w:rPr>
        <w:t>scale technology shortfall charge</w:t>
      </w:r>
      <w:bookmarkEnd w:id="173"/>
    </w:p>
    <w:p w:rsidR="00792748" w:rsidRPr="00CF2837" w:rsidRDefault="00792748" w:rsidP="00792748">
      <w:pPr>
        <w:pStyle w:val="ActHead5"/>
      </w:pPr>
      <w:bookmarkStart w:id="174" w:name="_Toc453322971"/>
      <w:r w:rsidRPr="00CF2837">
        <w:rPr>
          <w:rStyle w:val="CharSectno"/>
        </w:rPr>
        <w:t>48A</w:t>
      </w:r>
      <w:r w:rsidRPr="00CF2837">
        <w:t xml:space="preserve">  First small</w:t>
      </w:r>
      <w:r w:rsidR="00CF2837">
        <w:noBreakHyphen/>
      </w:r>
      <w:r w:rsidRPr="00CF2837">
        <w:t>scale technology shortfall statement taken to be assessment of small</w:t>
      </w:r>
      <w:r w:rsidR="00CF2837">
        <w:noBreakHyphen/>
      </w:r>
      <w:r w:rsidRPr="00CF2837">
        <w:t>scale shortfall charge</w:t>
      </w:r>
      <w:bookmarkEnd w:id="174"/>
    </w:p>
    <w:p w:rsidR="00792748" w:rsidRPr="00CF2837" w:rsidRDefault="00792748" w:rsidP="00792748">
      <w:pPr>
        <w:pStyle w:val="subsection"/>
      </w:pPr>
      <w:r w:rsidRPr="00CF2837">
        <w:tab/>
        <w:t>(1)</w:t>
      </w:r>
      <w:r w:rsidRPr="00CF2837">
        <w:tab/>
        <w:t>This section applies if:</w:t>
      </w:r>
    </w:p>
    <w:p w:rsidR="00792748" w:rsidRPr="00CF2837" w:rsidRDefault="00792748" w:rsidP="00792748">
      <w:pPr>
        <w:pStyle w:val="paragraph"/>
      </w:pPr>
      <w:r w:rsidRPr="00CF2837">
        <w:tab/>
        <w:t>(a)</w:t>
      </w:r>
      <w:r w:rsidRPr="00CF2837">
        <w:tab/>
        <w:t>a liable entity lodges a small</w:t>
      </w:r>
      <w:r w:rsidR="00CF2837">
        <w:noBreakHyphen/>
      </w:r>
      <w:r w:rsidRPr="00CF2837">
        <w:t xml:space="preserve">scale technology shortfall statement for a year (the </w:t>
      </w:r>
      <w:r w:rsidRPr="00CF2837">
        <w:rPr>
          <w:b/>
          <w:i/>
        </w:rPr>
        <w:t>assessment year</w:t>
      </w:r>
      <w:r w:rsidRPr="00CF2837">
        <w:t>); and</w:t>
      </w:r>
    </w:p>
    <w:p w:rsidR="00792748" w:rsidRPr="00CF2837" w:rsidRDefault="00792748" w:rsidP="00792748">
      <w:pPr>
        <w:pStyle w:val="paragraph"/>
      </w:pPr>
      <w:r w:rsidRPr="00CF2837">
        <w:tab/>
        <w:t>(b)</w:t>
      </w:r>
      <w:r w:rsidRPr="00CF2837">
        <w:tab/>
        <w:t>a small</w:t>
      </w:r>
      <w:r w:rsidR="00CF2837">
        <w:noBreakHyphen/>
      </w:r>
      <w:r w:rsidRPr="00CF2837">
        <w:t>scale technology shortfall statement has not previously been lodged, and an assessment of small</w:t>
      </w:r>
      <w:r w:rsidR="00CF2837">
        <w:noBreakHyphen/>
      </w:r>
      <w:r w:rsidRPr="00CF2837">
        <w:t>scale shortfall charge has not previously been made, for the assessment year in relation to the liable entity.</w:t>
      </w:r>
    </w:p>
    <w:p w:rsidR="00792748" w:rsidRPr="00CF2837" w:rsidRDefault="00792748" w:rsidP="00792748">
      <w:pPr>
        <w:pStyle w:val="subsection"/>
      </w:pPr>
      <w:r w:rsidRPr="00CF2837">
        <w:tab/>
        <w:t>(2)</w:t>
      </w:r>
      <w:r w:rsidRPr="00CF2837">
        <w:tab/>
        <w:t>The statement has effect as an assessment of the liable entity’s small</w:t>
      </w:r>
      <w:r w:rsidR="00CF2837">
        <w:noBreakHyphen/>
      </w:r>
      <w:r w:rsidRPr="00CF2837">
        <w:t>scale technology shortfall for the assessment year and of the small</w:t>
      </w:r>
      <w:r w:rsidR="00CF2837">
        <w:noBreakHyphen/>
      </w:r>
      <w:r w:rsidRPr="00CF2837">
        <w:t>scale technology shortfall charge payable on the shortfall.</w:t>
      </w:r>
    </w:p>
    <w:p w:rsidR="00792748" w:rsidRPr="00CF2837" w:rsidRDefault="00792748" w:rsidP="00792748">
      <w:pPr>
        <w:pStyle w:val="subsection"/>
      </w:pPr>
      <w:r w:rsidRPr="00CF2837">
        <w:tab/>
        <w:t>(3)</w:t>
      </w:r>
      <w:r w:rsidRPr="00CF2837">
        <w:tab/>
        <w:t>The assessment is taken to have been made on 14</w:t>
      </w:r>
      <w:r w:rsidR="00CF2837">
        <w:t> </w:t>
      </w:r>
      <w:r w:rsidRPr="00CF2837">
        <w:t>February in the next year or the day on which the statement was lodged, whichever is the later.</w:t>
      </w:r>
    </w:p>
    <w:p w:rsidR="00792748" w:rsidRPr="00CF2837" w:rsidRDefault="00792748" w:rsidP="00792748">
      <w:pPr>
        <w:pStyle w:val="subsection"/>
      </w:pPr>
      <w:r w:rsidRPr="00CF2837">
        <w:tab/>
        <w:t>(4)</w:t>
      </w:r>
      <w:r w:rsidRPr="00CF2837">
        <w:tab/>
        <w:t>The small</w:t>
      </w:r>
      <w:r w:rsidR="00CF2837">
        <w:noBreakHyphen/>
      </w:r>
      <w:r w:rsidRPr="00CF2837">
        <w:t>scale technology shortfall specified in the statement is taken to be the liable entity’s small</w:t>
      </w:r>
      <w:r w:rsidR="00CF2837">
        <w:noBreakHyphen/>
      </w:r>
      <w:r w:rsidRPr="00CF2837">
        <w:t>scale technology shortfall for the assessment year.</w:t>
      </w:r>
    </w:p>
    <w:p w:rsidR="00792748" w:rsidRPr="00CF2837" w:rsidRDefault="00792748" w:rsidP="00792748">
      <w:pPr>
        <w:pStyle w:val="subsection"/>
      </w:pPr>
      <w:r w:rsidRPr="00CF2837">
        <w:tab/>
        <w:t>(5)</w:t>
      </w:r>
      <w:r w:rsidRPr="00CF2837">
        <w:tab/>
        <w:t>The amount of small</w:t>
      </w:r>
      <w:r w:rsidR="00CF2837">
        <w:noBreakHyphen/>
      </w:r>
      <w:r w:rsidRPr="00CF2837">
        <w:t>scale technology shortfall charge specified in the statement is taken to be the amount of small</w:t>
      </w:r>
      <w:r w:rsidR="00CF2837">
        <w:noBreakHyphen/>
      </w:r>
      <w:r w:rsidRPr="00CF2837">
        <w:t>scale technology shortfall charge payable by the liable entity for the assessment year.</w:t>
      </w:r>
    </w:p>
    <w:p w:rsidR="00792748" w:rsidRPr="00CF2837" w:rsidRDefault="00792748" w:rsidP="00792748">
      <w:pPr>
        <w:pStyle w:val="subsection"/>
      </w:pPr>
      <w:r w:rsidRPr="00CF2837">
        <w:lastRenderedPageBreak/>
        <w:tab/>
        <w:t>(6)</w:t>
      </w:r>
      <w:r w:rsidRPr="00CF2837">
        <w:tab/>
        <w:t>The statement has effect as if it were a notice of assessment signed by the Regulator and given to the liable entity on the day on which the assessment is taken to have been made.</w:t>
      </w:r>
    </w:p>
    <w:p w:rsidR="00792748" w:rsidRPr="00CF2837" w:rsidRDefault="00792748" w:rsidP="00792748">
      <w:pPr>
        <w:pStyle w:val="ActHead5"/>
      </w:pPr>
      <w:bookmarkStart w:id="175" w:name="_Toc453322972"/>
      <w:r w:rsidRPr="00CF2837">
        <w:rPr>
          <w:rStyle w:val="CharSectno"/>
        </w:rPr>
        <w:t>48B</w:t>
      </w:r>
      <w:r w:rsidRPr="00CF2837">
        <w:t xml:space="preserve">  Default assessments of small</w:t>
      </w:r>
      <w:r w:rsidR="00CF2837">
        <w:noBreakHyphen/>
      </w:r>
      <w:r w:rsidRPr="00CF2837">
        <w:t>scale technology shortfall charge</w:t>
      </w:r>
      <w:bookmarkEnd w:id="175"/>
    </w:p>
    <w:p w:rsidR="00792748" w:rsidRPr="00CF2837" w:rsidRDefault="00792748" w:rsidP="00792748">
      <w:pPr>
        <w:pStyle w:val="subsection"/>
      </w:pPr>
      <w:r w:rsidRPr="00CF2837">
        <w:tab/>
        <w:t>(1)</w:t>
      </w:r>
      <w:r w:rsidRPr="00CF2837">
        <w:tab/>
        <w:t>If a liable entity has lodged an energy acquisition statement for a year but:</w:t>
      </w:r>
    </w:p>
    <w:p w:rsidR="00792748" w:rsidRPr="00CF2837" w:rsidRDefault="00792748" w:rsidP="00792748">
      <w:pPr>
        <w:pStyle w:val="paragraph"/>
      </w:pPr>
      <w:r w:rsidRPr="00CF2837">
        <w:tab/>
        <w:t>(a)</w:t>
      </w:r>
      <w:r w:rsidRPr="00CF2837">
        <w:tab/>
        <w:t>the liable entity has not lodged a small</w:t>
      </w:r>
      <w:r w:rsidR="00CF2837">
        <w:noBreakHyphen/>
      </w:r>
      <w:r w:rsidRPr="00CF2837">
        <w:t>scale technology shortfall statement for the year; and</w:t>
      </w:r>
    </w:p>
    <w:p w:rsidR="00792748" w:rsidRPr="00CF2837" w:rsidRDefault="00792748" w:rsidP="00792748">
      <w:pPr>
        <w:pStyle w:val="paragraph"/>
        <w:keepNext/>
      </w:pPr>
      <w:r w:rsidRPr="00CF2837">
        <w:tab/>
        <w:t>(b)</w:t>
      </w:r>
      <w:r w:rsidRPr="00CF2837">
        <w:tab/>
        <w:t>the Regulator is of the opinion that the liable entity has a small</w:t>
      </w:r>
      <w:r w:rsidR="00CF2837">
        <w:noBreakHyphen/>
      </w:r>
      <w:r w:rsidRPr="00CF2837">
        <w:t>scale technology shortfall for the year;</w:t>
      </w:r>
    </w:p>
    <w:p w:rsidR="00792748" w:rsidRPr="00CF2837" w:rsidRDefault="00792748" w:rsidP="00792748">
      <w:pPr>
        <w:pStyle w:val="subsection2"/>
      </w:pPr>
      <w:r w:rsidRPr="00CF2837">
        <w:t>the Regulator may make an assessment of the liable entity’s small</w:t>
      </w:r>
      <w:r w:rsidR="00CF2837">
        <w:noBreakHyphen/>
      </w:r>
      <w:r w:rsidRPr="00CF2837">
        <w:t>scale technology shortfall for the year, and of the small</w:t>
      </w:r>
      <w:r w:rsidR="00CF2837">
        <w:noBreakHyphen/>
      </w:r>
      <w:r w:rsidRPr="00CF2837">
        <w:t>scale technology shortfall charge payable on the shortfall.</w:t>
      </w:r>
    </w:p>
    <w:p w:rsidR="00792748" w:rsidRPr="00CF2837" w:rsidRDefault="00792748" w:rsidP="00792748">
      <w:pPr>
        <w:pStyle w:val="subsection"/>
      </w:pPr>
      <w:r w:rsidRPr="00CF2837">
        <w:tab/>
        <w:t>(2)</w:t>
      </w:r>
      <w:r w:rsidRPr="00CF2837">
        <w:tab/>
        <w:t>If:</w:t>
      </w:r>
    </w:p>
    <w:p w:rsidR="00792748" w:rsidRPr="00CF2837" w:rsidRDefault="00792748" w:rsidP="00792748">
      <w:pPr>
        <w:pStyle w:val="paragraph"/>
      </w:pPr>
      <w:r w:rsidRPr="00CF2837">
        <w:tab/>
        <w:t>(a)</w:t>
      </w:r>
      <w:r w:rsidRPr="00CF2837">
        <w:tab/>
        <w:t>a liable entity has not lodged a small</w:t>
      </w:r>
      <w:r w:rsidR="00CF2837">
        <w:noBreakHyphen/>
      </w:r>
      <w:r w:rsidRPr="00CF2837">
        <w:t>scale technology shortfall statement for a year; and</w:t>
      </w:r>
    </w:p>
    <w:p w:rsidR="00792748" w:rsidRPr="00CF2837" w:rsidRDefault="00792748" w:rsidP="00792748">
      <w:pPr>
        <w:pStyle w:val="paragraph"/>
      </w:pPr>
      <w:r w:rsidRPr="00CF2837">
        <w:tab/>
        <w:t>(b)</w:t>
      </w:r>
      <w:r w:rsidRPr="00CF2837">
        <w:tab/>
        <w:t>the liable entity has also not lodged an energy acquisition statement for the year; and</w:t>
      </w:r>
    </w:p>
    <w:p w:rsidR="00792748" w:rsidRPr="00CF2837" w:rsidRDefault="00792748" w:rsidP="00792748">
      <w:pPr>
        <w:pStyle w:val="paragraph"/>
        <w:keepNext/>
      </w:pPr>
      <w:r w:rsidRPr="00CF2837">
        <w:tab/>
        <w:t>(c)</w:t>
      </w:r>
      <w:r w:rsidRPr="00CF2837">
        <w:tab/>
        <w:t>the Regulator is of the opinion that the liable entity has a small</w:t>
      </w:r>
      <w:r w:rsidR="00CF2837">
        <w:noBreakHyphen/>
      </w:r>
      <w:r w:rsidRPr="00CF2837">
        <w:t>scale technology shortfall for the year;</w:t>
      </w:r>
    </w:p>
    <w:p w:rsidR="00792748" w:rsidRPr="00CF2837" w:rsidRDefault="00792748" w:rsidP="00792748">
      <w:pPr>
        <w:pStyle w:val="subsection2"/>
      </w:pPr>
      <w:r w:rsidRPr="00CF2837">
        <w:t>the Regulator may make an assessment of the liable entity’s small</w:t>
      </w:r>
      <w:r w:rsidR="00CF2837">
        <w:noBreakHyphen/>
      </w:r>
      <w:r w:rsidRPr="00CF2837">
        <w:t>scale technology shortfall for the year, and of the small</w:t>
      </w:r>
      <w:r w:rsidR="00CF2837">
        <w:noBreakHyphen/>
      </w:r>
      <w:r w:rsidRPr="00CF2837">
        <w:t>scale technology shortfall charge payable on the shortfall.</w:t>
      </w:r>
    </w:p>
    <w:p w:rsidR="00792748" w:rsidRPr="00CF2837" w:rsidRDefault="00792748" w:rsidP="00792748">
      <w:pPr>
        <w:pStyle w:val="subsection"/>
      </w:pPr>
      <w:r w:rsidRPr="00CF2837">
        <w:tab/>
        <w:t>(3)</w:t>
      </w:r>
      <w:r w:rsidRPr="00CF2837">
        <w:tab/>
        <w:t xml:space="preserve">For the purpose of making an assessment under </w:t>
      </w:r>
      <w:r w:rsidR="00CF2837">
        <w:t>subsection (</w:t>
      </w:r>
      <w:r w:rsidRPr="00CF2837">
        <w:t>1) or (2):</w:t>
      </w:r>
    </w:p>
    <w:p w:rsidR="00792748" w:rsidRPr="00CF2837" w:rsidRDefault="00792748" w:rsidP="00792748">
      <w:pPr>
        <w:pStyle w:val="paragraph"/>
      </w:pPr>
      <w:r w:rsidRPr="00CF2837">
        <w:tab/>
        <w:t>(a)</w:t>
      </w:r>
      <w:r w:rsidRPr="00CF2837">
        <w:tab/>
        <w:t>the liable entity’s small</w:t>
      </w:r>
      <w:r w:rsidR="00CF2837">
        <w:noBreakHyphen/>
      </w:r>
      <w:r w:rsidRPr="00CF2837">
        <w:t>scale technology shortfall is taken to be the amount that, in the Regulator’s opinion, might reasonably be expected to be the shortfall; and</w:t>
      </w:r>
    </w:p>
    <w:p w:rsidR="00792748" w:rsidRPr="00CF2837" w:rsidRDefault="00792748" w:rsidP="00792748">
      <w:pPr>
        <w:pStyle w:val="paragraph"/>
      </w:pPr>
      <w:r w:rsidRPr="00CF2837">
        <w:tab/>
        <w:t>(b)</w:t>
      </w:r>
      <w:r w:rsidRPr="00CF2837">
        <w:tab/>
        <w:t>the Regulator is to take into account any small</w:t>
      </w:r>
      <w:r w:rsidR="00CF2837">
        <w:noBreakHyphen/>
      </w:r>
      <w:r w:rsidRPr="00CF2837">
        <w:t xml:space="preserve">scale technology certificates surrendered by the liable entity for any of the quarters of the year under </w:t>
      </w:r>
      <w:r w:rsidR="00062D7C" w:rsidRPr="00CF2837">
        <w:t>Subdivision </w:t>
      </w:r>
      <w:r w:rsidRPr="00CF2837">
        <w:t>A of Division</w:t>
      </w:r>
      <w:r w:rsidR="00CF2837">
        <w:t> </w:t>
      </w:r>
      <w:r w:rsidRPr="00CF2837">
        <w:t>1.</w:t>
      </w:r>
    </w:p>
    <w:p w:rsidR="00792748" w:rsidRPr="00CF2837" w:rsidRDefault="00792748" w:rsidP="00792748">
      <w:pPr>
        <w:pStyle w:val="subsection"/>
      </w:pPr>
      <w:r w:rsidRPr="00CF2837">
        <w:lastRenderedPageBreak/>
        <w:tab/>
        <w:t>(4)</w:t>
      </w:r>
      <w:r w:rsidRPr="00CF2837">
        <w:tab/>
        <w:t>Small</w:t>
      </w:r>
      <w:r w:rsidR="00CF2837">
        <w:noBreakHyphen/>
      </w:r>
      <w:r w:rsidRPr="00CF2837">
        <w:t>scale technology shortfall charge in relation to an assessment for a year made under this section is taken to have become payable on 14</w:t>
      </w:r>
      <w:r w:rsidR="00CF2837">
        <w:t> </w:t>
      </w:r>
      <w:r w:rsidRPr="00CF2837">
        <w:t>February in the next year.</w:t>
      </w:r>
    </w:p>
    <w:p w:rsidR="00792748" w:rsidRPr="00CF2837" w:rsidRDefault="00792748" w:rsidP="00792748">
      <w:pPr>
        <w:pStyle w:val="subsection"/>
      </w:pPr>
      <w:r w:rsidRPr="00CF2837">
        <w:tab/>
        <w:t>(5)</w:t>
      </w:r>
      <w:r w:rsidRPr="00CF2837">
        <w:tab/>
        <w:t>An assessment for a year under this section cannot be made until after 14</w:t>
      </w:r>
      <w:r w:rsidR="00CF2837">
        <w:t> </w:t>
      </w:r>
      <w:r w:rsidRPr="00CF2837">
        <w:t>February in the next year.</w:t>
      </w:r>
    </w:p>
    <w:p w:rsidR="00792748" w:rsidRPr="00CF2837" w:rsidRDefault="00062D7C" w:rsidP="00792748">
      <w:pPr>
        <w:pStyle w:val="ActHead4"/>
      </w:pPr>
      <w:bookmarkStart w:id="176" w:name="_Toc453322973"/>
      <w:r w:rsidRPr="00CF2837">
        <w:rPr>
          <w:rStyle w:val="CharSubdNo"/>
        </w:rPr>
        <w:t>Subdivision </w:t>
      </w:r>
      <w:r w:rsidR="00792748" w:rsidRPr="00CF2837">
        <w:rPr>
          <w:rStyle w:val="CharSubdNo"/>
        </w:rPr>
        <w:t>C</w:t>
      </w:r>
      <w:r w:rsidR="00792748" w:rsidRPr="00CF2837">
        <w:t>—</w:t>
      </w:r>
      <w:r w:rsidR="00792748" w:rsidRPr="00CF2837">
        <w:rPr>
          <w:rStyle w:val="CharSubdText"/>
        </w:rPr>
        <w:t>Other provisions relating to assessments</w:t>
      </w:r>
      <w:bookmarkEnd w:id="176"/>
    </w:p>
    <w:p w:rsidR="00025CDD" w:rsidRPr="00CF2837" w:rsidRDefault="00025CDD" w:rsidP="002E2855">
      <w:pPr>
        <w:pStyle w:val="ActHead5"/>
      </w:pPr>
      <w:bookmarkStart w:id="177" w:name="_Toc453322974"/>
      <w:r w:rsidRPr="00CF2837">
        <w:rPr>
          <w:rStyle w:val="CharSectno"/>
        </w:rPr>
        <w:t>49</w:t>
      </w:r>
      <w:r w:rsidRPr="00CF2837">
        <w:t xml:space="preserve">  Amendment of assessments</w:t>
      </w:r>
      <w:bookmarkEnd w:id="177"/>
    </w:p>
    <w:p w:rsidR="00025CDD" w:rsidRPr="00CF2837" w:rsidRDefault="00025CDD">
      <w:pPr>
        <w:pStyle w:val="subsection"/>
      </w:pPr>
      <w:r w:rsidRPr="00CF2837">
        <w:tab/>
        <w:t>(1)</w:t>
      </w:r>
      <w:r w:rsidRPr="00CF2837">
        <w:tab/>
        <w:t>The Regulator may, subject to this section, at any time amend any assessment by making any alterations or additions that the Regulator thinks necessary, whether or not renewable energy shortfall charge has been paid in relation to the assessment.</w:t>
      </w:r>
    </w:p>
    <w:p w:rsidR="00D52C5E" w:rsidRPr="00CF2837" w:rsidRDefault="00D52C5E" w:rsidP="00D52C5E">
      <w:pPr>
        <w:pStyle w:val="notetext"/>
      </w:pPr>
      <w:r w:rsidRPr="00CF2837">
        <w:t>Note:</w:t>
      </w:r>
      <w:r w:rsidRPr="00CF2837">
        <w:tab/>
        <w:t xml:space="preserve">This </w:t>
      </w:r>
      <w:r w:rsidR="00062D7C" w:rsidRPr="00CF2837">
        <w:t>Division </w:t>
      </w:r>
      <w:r w:rsidRPr="00CF2837">
        <w:t>does not apply in relation to an assessment under section</w:t>
      </w:r>
      <w:r w:rsidR="00CF2837">
        <w:t> </w:t>
      </w:r>
      <w:r w:rsidRPr="00CF2837">
        <w:t>102: see section</w:t>
      </w:r>
      <w:r w:rsidR="00CF2837">
        <w:t> </w:t>
      </w:r>
      <w:r w:rsidRPr="00CF2837">
        <w:t>53A.</w:t>
      </w:r>
    </w:p>
    <w:p w:rsidR="00025CDD" w:rsidRPr="00CF2837" w:rsidRDefault="00025CDD">
      <w:pPr>
        <w:pStyle w:val="subsection"/>
        <w:keepNext/>
      </w:pPr>
      <w:r w:rsidRPr="00CF2837">
        <w:tab/>
        <w:t>(2)</w:t>
      </w:r>
      <w:r w:rsidRPr="00CF2837">
        <w:tab/>
        <w:t>Subject to this section, if there has been an avoidance of renewable energy shortfall charge, the Regulator may:</w:t>
      </w:r>
    </w:p>
    <w:p w:rsidR="00025CDD" w:rsidRPr="00CF2837" w:rsidRDefault="00025CDD">
      <w:pPr>
        <w:pStyle w:val="paragraph"/>
      </w:pPr>
      <w:r w:rsidRPr="00CF2837">
        <w:tab/>
        <w:t>(a)</w:t>
      </w:r>
      <w:r w:rsidRPr="00CF2837">
        <w:tab/>
        <w:t>if the Regulator is of the opinion that the avoidance of the charge is due to fraud or evasion—at any time; or</w:t>
      </w:r>
    </w:p>
    <w:p w:rsidR="00025CDD" w:rsidRPr="00CF2837" w:rsidRDefault="00025CDD">
      <w:pPr>
        <w:pStyle w:val="paragraph"/>
        <w:keepNext/>
      </w:pPr>
      <w:r w:rsidRPr="00CF2837">
        <w:tab/>
        <w:t>(b)</w:t>
      </w:r>
      <w:r w:rsidRPr="00CF2837">
        <w:tab/>
        <w:t>in any other case—within 4 years from the day on which the assessment is made;</w:t>
      </w:r>
    </w:p>
    <w:p w:rsidR="00025CDD" w:rsidRPr="00CF2837" w:rsidRDefault="00025CDD">
      <w:pPr>
        <w:pStyle w:val="subsection2"/>
      </w:pPr>
      <w:r w:rsidRPr="00CF2837">
        <w:t>amend the assessment by making any alterations or additions that the Regulator thinks necessary to correct the assessment.</w:t>
      </w:r>
    </w:p>
    <w:p w:rsidR="00025CDD" w:rsidRPr="00CF2837" w:rsidRDefault="00025CDD">
      <w:pPr>
        <w:pStyle w:val="subsection"/>
      </w:pPr>
      <w:r w:rsidRPr="00CF2837">
        <w:tab/>
        <w:t>(3)</w:t>
      </w:r>
      <w:r w:rsidRPr="00CF2837">
        <w:tab/>
      </w:r>
      <w:r w:rsidR="0044212A" w:rsidRPr="00CF2837">
        <w:t xml:space="preserve">Subject to </w:t>
      </w:r>
      <w:r w:rsidR="00CF2837">
        <w:t>subsection (</w:t>
      </w:r>
      <w:r w:rsidR="0044212A" w:rsidRPr="00CF2837">
        <w:t xml:space="preserve">5), an </w:t>
      </w:r>
      <w:r w:rsidRPr="00CF2837">
        <w:t>amendment effecting a reduction in a liable entity’s liability under an assessment is not effective unless it is made within 4 years from the day on which the assessment was made.</w:t>
      </w:r>
    </w:p>
    <w:p w:rsidR="00025CDD" w:rsidRPr="00CF2837" w:rsidRDefault="00025CDD">
      <w:pPr>
        <w:pStyle w:val="subsection"/>
      </w:pPr>
      <w:r w:rsidRPr="00CF2837">
        <w:tab/>
        <w:t>(4)</w:t>
      </w:r>
      <w:r w:rsidRPr="00CF2837">
        <w:tab/>
        <w:t>If an assessment has, under this section, been amended in any particular, the Regulator may, within 4 years from the day on which renewable energy shortfall charge became payable under the amended assessment, make, in or in relation to the particular, any further amendment in the assessment that, in the Regulator’s opinion, is necessary to effect such reduction in the liable entity’s liability under the assessment as is just.</w:t>
      </w:r>
    </w:p>
    <w:p w:rsidR="00025CDD" w:rsidRPr="00CF2837" w:rsidRDefault="00025CDD">
      <w:pPr>
        <w:pStyle w:val="subsection"/>
      </w:pPr>
      <w:r w:rsidRPr="00CF2837">
        <w:lastRenderedPageBreak/>
        <w:tab/>
        <w:t>(5)</w:t>
      </w:r>
      <w:r w:rsidRPr="00CF2837">
        <w:tab/>
        <w:t>If:</w:t>
      </w:r>
    </w:p>
    <w:p w:rsidR="00025CDD" w:rsidRPr="00CF2837" w:rsidRDefault="00025CDD">
      <w:pPr>
        <w:pStyle w:val="paragraph"/>
      </w:pPr>
      <w:r w:rsidRPr="00CF2837">
        <w:tab/>
        <w:t>(a)</w:t>
      </w:r>
      <w:r w:rsidRPr="00CF2837">
        <w:tab/>
        <w:t>a liable entity applies for an amendment of the liable entity’s assessment within 4 years from the day that renewable energy shortfall charge became payable under the assessment; and</w:t>
      </w:r>
    </w:p>
    <w:p w:rsidR="00025CDD" w:rsidRPr="00CF2837" w:rsidRDefault="00025CDD">
      <w:pPr>
        <w:pStyle w:val="paragraph"/>
        <w:keepNext/>
      </w:pPr>
      <w:r w:rsidRPr="00CF2837">
        <w:tab/>
        <w:t>(b)</w:t>
      </w:r>
      <w:r w:rsidRPr="00CF2837">
        <w:tab/>
        <w:t>within that period, the liable entity lodges all information the Regulator needs to decide the application;</w:t>
      </w:r>
    </w:p>
    <w:p w:rsidR="00025CDD" w:rsidRPr="00CF2837" w:rsidRDefault="00025CDD">
      <w:pPr>
        <w:pStyle w:val="subsection2"/>
      </w:pPr>
      <w:r w:rsidRPr="00CF2837">
        <w:t>the Regulator may amend the assessment when considering the application, even if that period has elapsed.</w:t>
      </w:r>
    </w:p>
    <w:p w:rsidR="00025CDD" w:rsidRPr="00CF2837" w:rsidRDefault="00025CDD">
      <w:pPr>
        <w:pStyle w:val="subsection"/>
      </w:pPr>
      <w:r w:rsidRPr="00CF2837">
        <w:tab/>
        <w:t>(6)</w:t>
      </w:r>
      <w:r w:rsidRPr="00CF2837">
        <w:tab/>
        <w:t>Nothing in this section prevents the amendment of an assessment to give effect to:</w:t>
      </w:r>
    </w:p>
    <w:p w:rsidR="00025CDD" w:rsidRPr="00CF2837" w:rsidRDefault="00025CDD">
      <w:pPr>
        <w:pStyle w:val="paragraph"/>
      </w:pPr>
      <w:r w:rsidRPr="00CF2837">
        <w:tab/>
        <w:t>(a)</w:t>
      </w:r>
      <w:r w:rsidRPr="00CF2837">
        <w:tab/>
      </w:r>
      <w:r w:rsidR="0044212A" w:rsidRPr="00CF2837">
        <w:t>a decision</w:t>
      </w:r>
      <w:r w:rsidRPr="00CF2837">
        <w:t xml:space="preserve"> on any review or appeal; or</w:t>
      </w:r>
    </w:p>
    <w:p w:rsidR="00025CDD" w:rsidRPr="00CF2837" w:rsidRDefault="00025CDD">
      <w:pPr>
        <w:pStyle w:val="paragraph"/>
      </w:pPr>
      <w:r w:rsidRPr="00CF2837">
        <w:tab/>
        <w:t>(b)</w:t>
      </w:r>
      <w:r w:rsidRPr="00CF2837">
        <w:tab/>
      </w:r>
      <w:r w:rsidR="0044212A" w:rsidRPr="00CF2837">
        <w:t>a decision to reduce</w:t>
      </w:r>
      <w:r w:rsidRPr="00CF2837">
        <w:t xml:space="preserve"> any particular following the liable entity’s objection or pending any review or appeal.</w:t>
      </w:r>
    </w:p>
    <w:p w:rsidR="00025CDD" w:rsidRPr="00CF2837" w:rsidRDefault="00025CDD" w:rsidP="00DC442C">
      <w:pPr>
        <w:pStyle w:val="subsection"/>
        <w:keepNext/>
        <w:keepLines/>
      </w:pPr>
      <w:r w:rsidRPr="00CF2837">
        <w:tab/>
        <w:t>(7)</w:t>
      </w:r>
      <w:r w:rsidRPr="00CF2837">
        <w:tab/>
        <w:t>Renewable energy shortfall charge under an amended assessment is taken to have become payable:</w:t>
      </w:r>
    </w:p>
    <w:p w:rsidR="00025CDD" w:rsidRPr="00CF2837" w:rsidRDefault="00025CDD">
      <w:pPr>
        <w:pStyle w:val="paragraph"/>
      </w:pPr>
      <w:r w:rsidRPr="00CF2837">
        <w:tab/>
        <w:t>(a)</w:t>
      </w:r>
      <w:r w:rsidRPr="00CF2837">
        <w:tab/>
        <w:t>if the amendment is wholly or partly as a result of an error by the Regulator—on the day on which the amended assessment is made; or</w:t>
      </w:r>
    </w:p>
    <w:p w:rsidR="00025CDD" w:rsidRPr="00CF2837" w:rsidRDefault="00025CDD">
      <w:pPr>
        <w:pStyle w:val="paragraph"/>
      </w:pPr>
      <w:r w:rsidRPr="00CF2837">
        <w:tab/>
        <w:t>(b)</w:t>
      </w:r>
      <w:r w:rsidRPr="00CF2837">
        <w:tab/>
        <w:t>in any other case—on the day on which charge under the original assessment became payable.</w:t>
      </w:r>
    </w:p>
    <w:p w:rsidR="00025CDD" w:rsidRPr="00CF2837" w:rsidRDefault="00025CDD" w:rsidP="002E2855">
      <w:pPr>
        <w:pStyle w:val="ActHead5"/>
      </w:pPr>
      <w:bookmarkStart w:id="178" w:name="_Toc453322975"/>
      <w:r w:rsidRPr="00CF2837">
        <w:rPr>
          <w:rStyle w:val="CharSectno"/>
        </w:rPr>
        <w:t>50</w:t>
      </w:r>
      <w:r w:rsidRPr="00CF2837">
        <w:t xml:space="preserve">  Refund of overpaid amounts</w:t>
      </w:r>
      <w:bookmarkEnd w:id="178"/>
    </w:p>
    <w:p w:rsidR="00025CDD" w:rsidRPr="00CF2837" w:rsidRDefault="00025CDD">
      <w:pPr>
        <w:pStyle w:val="subsection"/>
      </w:pPr>
      <w:r w:rsidRPr="00CF2837">
        <w:tab/>
        <w:t>(1)</w:t>
      </w:r>
      <w:r w:rsidRPr="00CF2837">
        <w:tab/>
        <w:t>If, because an assessment is amended, a person’s liability to renewable energy shortfall charge is reduced:</w:t>
      </w:r>
    </w:p>
    <w:p w:rsidR="00025CDD" w:rsidRPr="00CF2837" w:rsidRDefault="00025CDD">
      <w:pPr>
        <w:pStyle w:val="paragraph"/>
      </w:pPr>
      <w:r w:rsidRPr="00CF2837">
        <w:tab/>
        <w:t>(a)</w:t>
      </w:r>
      <w:r w:rsidRPr="00CF2837">
        <w:tab/>
        <w:t>the amount by which the charge is reduced is taken, for the purposes of section</w:t>
      </w:r>
      <w:r w:rsidR="00CF2837">
        <w:t> </w:t>
      </w:r>
      <w:r w:rsidRPr="00CF2837">
        <w:t>70, never to have been payable; and</w:t>
      </w:r>
    </w:p>
    <w:p w:rsidR="00025CDD" w:rsidRPr="00CF2837" w:rsidRDefault="00025CDD">
      <w:pPr>
        <w:pStyle w:val="paragraph"/>
      </w:pPr>
      <w:r w:rsidRPr="00CF2837">
        <w:tab/>
        <w:t>(b)</w:t>
      </w:r>
      <w:r w:rsidRPr="00CF2837">
        <w:tab/>
        <w:t>the Regulator must:</w:t>
      </w:r>
    </w:p>
    <w:p w:rsidR="00025CDD" w:rsidRPr="00CF2837" w:rsidRDefault="00025CDD">
      <w:pPr>
        <w:pStyle w:val="paragraphsub"/>
      </w:pPr>
      <w:r w:rsidRPr="00CF2837">
        <w:tab/>
        <w:t>(i)</w:t>
      </w:r>
      <w:r w:rsidRPr="00CF2837">
        <w:tab/>
        <w:t>refund any overpaid amount; or</w:t>
      </w:r>
    </w:p>
    <w:p w:rsidR="00025CDD" w:rsidRPr="00CF2837" w:rsidRDefault="00025CDD">
      <w:pPr>
        <w:pStyle w:val="paragraphsub"/>
      </w:pPr>
      <w:r w:rsidRPr="00CF2837">
        <w:tab/>
        <w:t>(ii)</w:t>
      </w:r>
      <w:r w:rsidRPr="00CF2837">
        <w:tab/>
        <w:t>apply any overpaid amount against the person’s liability (if any) to the Commonwealth and refund any part of the amount that is not so applied.</w:t>
      </w:r>
    </w:p>
    <w:p w:rsidR="00025CDD" w:rsidRPr="00CF2837" w:rsidRDefault="00025CDD">
      <w:pPr>
        <w:pStyle w:val="subsection"/>
      </w:pPr>
      <w:r w:rsidRPr="00CF2837">
        <w:tab/>
        <w:t>(2)</w:t>
      </w:r>
      <w:r w:rsidRPr="00CF2837">
        <w:tab/>
        <w:t xml:space="preserve">In </w:t>
      </w:r>
      <w:r w:rsidR="00CF2837">
        <w:t>subsection (</w:t>
      </w:r>
      <w:r w:rsidRPr="00CF2837">
        <w:t>1):</w:t>
      </w:r>
    </w:p>
    <w:p w:rsidR="00025CDD" w:rsidRPr="00CF2837" w:rsidRDefault="00025CDD">
      <w:pPr>
        <w:pStyle w:val="Definition"/>
      </w:pPr>
      <w:r w:rsidRPr="00CF2837">
        <w:rPr>
          <w:b/>
          <w:i/>
        </w:rPr>
        <w:lastRenderedPageBreak/>
        <w:t>overpaid amount</w:t>
      </w:r>
      <w:r w:rsidRPr="00CF2837">
        <w:t xml:space="preserve"> includes any overpaid amount of </w:t>
      </w:r>
      <w:r w:rsidR="0044212A" w:rsidRPr="00CF2837">
        <w:t>penalty charge or interest charge</w:t>
      </w:r>
      <w:r w:rsidRPr="00CF2837">
        <w:t>.</w:t>
      </w:r>
    </w:p>
    <w:p w:rsidR="00025CDD" w:rsidRPr="00CF2837" w:rsidRDefault="00025CDD" w:rsidP="002E2855">
      <w:pPr>
        <w:pStyle w:val="ActHead5"/>
      </w:pPr>
      <w:bookmarkStart w:id="179" w:name="_Toc453322976"/>
      <w:r w:rsidRPr="00CF2837">
        <w:rPr>
          <w:rStyle w:val="CharSectno"/>
        </w:rPr>
        <w:t>51</w:t>
      </w:r>
      <w:r w:rsidRPr="00CF2837">
        <w:t xml:space="preserve">  Amended assessment to be an assessment</w:t>
      </w:r>
      <w:bookmarkEnd w:id="179"/>
    </w:p>
    <w:p w:rsidR="00025CDD" w:rsidRPr="00CF2837" w:rsidRDefault="00025CDD">
      <w:pPr>
        <w:pStyle w:val="subsection"/>
      </w:pPr>
      <w:r w:rsidRPr="00CF2837">
        <w:tab/>
      </w:r>
      <w:r w:rsidRPr="00CF2837">
        <w:tab/>
        <w:t>Except as otherwise expressly provided by this Act, an amended assessment is taken to be an assessment for all the purposes of this Act.</w:t>
      </w:r>
    </w:p>
    <w:p w:rsidR="00025CDD" w:rsidRPr="00CF2837" w:rsidRDefault="00025CDD" w:rsidP="002E2855">
      <w:pPr>
        <w:pStyle w:val="ActHead5"/>
      </w:pPr>
      <w:bookmarkStart w:id="180" w:name="_Toc453322977"/>
      <w:r w:rsidRPr="00CF2837">
        <w:rPr>
          <w:rStyle w:val="CharSectno"/>
        </w:rPr>
        <w:t>52</w:t>
      </w:r>
      <w:r w:rsidRPr="00CF2837">
        <w:t xml:space="preserve">  Notice of assessment</w:t>
      </w:r>
      <w:bookmarkEnd w:id="180"/>
    </w:p>
    <w:p w:rsidR="00025CDD" w:rsidRPr="00CF2837" w:rsidRDefault="00025CDD">
      <w:pPr>
        <w:pStyle w:val="subsection"/>
      </w:pPr>
      <w:r w:rsidRPr="00CF2837">
        <w:tab/>
      </w:r>
      <w:r w:rsidRPr="00CF2837">
        <w:tab/>
        <w:t>As soon as practicable after an assessment is made under section</w:t>
      </w:r>
      <w:r w:rsidR="00CF2837">
        <w:t> </w:t>
      </w:r>
      <w:r w:rsidRPr="00CF2837">
        <w:t>48</w:t>
      </w:r>
      <w:r w:rsidR="00792748" w:rsidRPr="00CF2837">
        <w:t xml:space="preserve"> or 48B</w:t>
      </w:r>
      <w:r w:rsidRPr="00CF2837">
        <w:t xml:space="preserve"> or is amended under section</w:t>
      </w:r>
      <w:r w:rsidR="00CF2837">
        <w:t> </w:t>
      </w:r>
      <w:r w:rsidRPr="00CF2837">
        <w:t xml:space="preserve">49, the Regulator must give written notice of the assessment or amendment (as the case may be) to the </w:t>
      </w:r>
      <w:r w:rsidR="0044212A" w:rsidRPr="00CF2837">
        <w:t>liable entity concerned</w:t>
      </w:r>
      <w:r w:rsidRPr="00CF2837">
        <w:t>.</w:t>
      </w:r>
    </w:p>
    <w:p w:rsidR="00025CDD" w:rsidRPr="00CF2837" w:rsidRDefault="00025CDD" w:rsidP="002E2855">
      <w:pPr>
        <w:pStyle w:val="ActHead5"/>
      </w:pPr>
      <w:bookmarkStart w:id="181" w:name="_Toc453322978"/>
      <w:r w:rsidRPr="00CF2837">
        <w:rPr>
          <w:rStyle w:val="CharSectno"/>
        </w:rPr>
        <w:t>53</w:t>
      </w:r>
      <w:r w:rsidRPr="00CF2837">
        <w:t xml:space="preserve">  Validity of assessment</w:t>
      </w:r>
      <w:bookmarkEnd w:id="181"/>
    </w:p>
    <w:p w:rsidR="00025CDD" w:rsidRPr="00CF2837" w:rsidRDefault="00025CDD">
      <w:pPr>
        <w:pStyle w:val="subsection"/>
      </w:pPr>
      <w:r w:rsidRPr="00CF2837">
        <w:tab/>
      </w:r>
      <w:r w:rsidRPr="00CF2837">
        <w:tab/>
        <w:t>The validity of an assessment is not affected because any provision of this Act has not been complied with.</w:t>
      </w:r>
    </w:p>
    <w:p w:rsidR="0044212A" w:rsidRPr="00CF2837" w:rsidRDefault="0044212A" w:rsidP="0044212A">
      <w:pPr>
        <w:pStyle w:val="ActHead5"/>
      </w:pPr>
      <w:bookmarkStart w:id="182" w:name="_Toc453322979"/>
      <w:r w:rsidRPr="00CF2837">
        <w:rPr>
          <w:rStyle w:val="CharSectno"/>
        </w:rPr>
        <w:t>53A</w:t>
      </w:r>
      <w:r w:rsidRPr="00CF2837">
        <w:t xml:space="preserve">  Application of Division</w:t>
      </w:r>
      <w:bookmarkEnd w:id="182"/>
    </w:p>
    <w:p w:rsidR="0044212A" w:rsidRPr="00CF2837" w:rsidRDefault="0044212A" w:rsidP="0044212A">
      <w:pPr>
        <w:pStyle w:val="subsection"/>
      </w:pPr>
      <w:r w:rsidRPr="00CF2837">
        <w:tab/>
      </w:r>
      <w:r w:rsidRPr="00CF2837">
        <w:tab/>
        <w:t xml:space="preserve">This </w:t>
      </w:r>
      <w:r w:rsidR="00062D7C" w:rsidRPr="00CF2837">
        <w:t>Division </w:t>
      </w:r>
      <w:r w:rsidRPr="00CF2837">
        <w:t>does not apply in relation to an assessment under section</w:t>
      </w:r>
      <w:r w:rsidR="00CF2837">
        <w:t> </w:t>
      </w:r>
      <w:r w:rsidRPr="00CF2837">
        <w:t>102.</w:t>
      </w:r>
    </w:p>
    <w:p w:rsidR="00025CDD" w:rsidRPr="00CF2837" w:rsidRDefault="00025CDD" w:rsidP="00063253">
      <w:pPr>
        <w:pStyle w:val="ActHead2"/>
        <w:pageBreakBefore/>
      </w:pPr>
      <w:bookmarkStart w:id="183" w:name="_Toc453322980"/>
      <w:r w:rsidRPr="00CF2837">
        <w:rPr>
          <w:rStyle w:val="CharPartNo"/>
        </w:rPr>
        <w:lastRenderedPageBreak/>
        <w:t>Part</w:t>
      </w:r>
      <w:r w:rsidR="00CF2837" w:rsidRPr="00CF2837">
        <w:rPr>
          <w:rStyle w:val="CharPartNo"/>
        </w:rPr>
        <w:t> </w:t>
      </w:r>
      <w:r w:rsidRPr="00CF2837">
        <w:rPr>
          <w:rStyle w:val="CharPartNo"/>
        </w:rPr>
        <w:t>6</w:t>
      </w:r>
      <w:r w:rsidRPr="00CF2837">
        <w:t>—</w:t>
      </w:r>
      <w:r w:rsidRPr="00CF2837">
        <w:rPr>
          <w:rStyle w:val="CharPartText"/>
        </w:rPr>
        <w:t>Objections, reviews and appeals</w:t>
      </w:r>
      <w:bookmarkEnd w:id="183"/>
    </w:p>
    <w:p w:rsidR="00025CDD" w:rsidRPr="00CF2837" w:rsidRDefault="00025CDD" w:rsidP="002E2855">
      <w:pPr>
        <w:pStyle w:val="ActHead3"/>
      </w:pPr>
      <w:bookmarkStart w:id="184" w:name="_Toc453322981"/>
      <w:r w:rsidRPr="00CF2837">
        <w:rPr>
          <w:rStyle w:val="CharDivNo"/>
        </w:rPr>
        <w:t>Division</w:t>
      </w:r>
      <w:r w:rsidR="00CF2837" w:rsidRPr="00CF2837">
        <w:rPr>
          <w:rStyle w:val="CharDivNo"/>
        </w:rPr>
        <w:t> </w:t>
      </w:r>
      <w:r w:rsidRPr="00CF2837">
        <w:rPr>
          <w:rStyle w:val="CharDivNo"/>
        </w:rPr>
        <w:t>1</w:t>
      </w:r>
      <w:r w:rsidRPr="00CF2837">
        <w:t>—</w:t>
      </w:r>
      <w:r w:rsidRPr="00CF2837">
        <w:rPr>
          <w:rStyle w:val="CharDivText"/>
        </w:rPr>
        <w:t>Objections to and review of assessments</w:t>
      </w:r>
      <w:bookmarkEnd w:id="184"/>
    </w:p>
    <w:p w:rsidR="00025CDD" w:rsidRPr="00CF2837" w:rsidRDefault="00025CDD" w:rsidP="002E2855">
      <w:pPr>
        <w:pStyle w:val="ActHead5"/>
      </w:pPr>
      <w:bookmarkStart w:id="185" w:name="_Toc453322982"/>
      <w:r w:rsidRPr="00CF2837">
        <w:rPr>
          <w:rStyle w:val="CharSectno"/>
        </w:rPr>
        <w:t>54</w:t>
      </w:r>
      <w:r w:rsidRPr="00CF2837">
        <w:t xml:space="preserve">  Objections</w:t>
      </w:r>
      <w:bookmarkEnd w:id="185"/>
    </w:p>
    <w:p w:rsidR="00025CDD" w:rsidRPr="00CF2837" w:rsidRDefault="00025CDD">
      <w:pPr>
        <w:pStyle w:val="subsection"/>
      </w:pPr>
      <w:r w:rsidRPr="00CF2837">
        <w:tab/>
      </w:r>
      <w:r w:rsidR="0044212A" w:rsidRPr="00CF2837">
        <w:t>(1)</w:t>
      </w:r>
      <w:r w:rsidRPr="00CF2837">
        <w:tab/>
        <w:t>A liable entity who is dissatisfied with an assessment may object in the manner set out in this Division.</w:t>
      </w:r>
    </w:p>
    <w:p w:rsidR="0044212A" w:rsidRPr="00CF2837" w:rsidRDefault="0044212A" w:rsidP="0044212A">
      <w:pPr>
        <w:pStyle w:val="subsection"/>
      </w:pPr>
      <w:r w:rsidRPr="00CF2837">
        <w:tab/>
        <w:t>(2)</w:t>
      </w:r>
      <w:r w:rsidRPr="00CF2837">
        <w:tab/>
        <w:t xml:space="preserve">This </w:t>
      </w:r>
      <w:r w:rsidR="00062D7C" w:rsidRPr="00CF2837">
        <w:t>Division </w:t>
      </w:r>
      <w:r w:rsidRPr="00CF2837">
        <w:t>does not apply in relation to an assessment under section</w:t>
      </w:r>
      <w:r w:rsidR="00CF2837">
        <w:t> </w:t>
      </w:r>
      <w:r w:rsidRPr="00CF2837">
        <w:t>102.</w:t>
      </w:r>
    </w:p>
    <w:p w:rsidR="0044212A" w:rsidRPr="00CF2837" w:rsidRDefault="0044212A" w:rsidP="0044212A">
      <w:pPr>
        <w:pStyle w:val="notetext"/>
      </w:pPr>
      <w:r w:rsidRPr="00CF2837">
        <w:t>Note:</w:t>
      </w:r>
      <w:r w:rsidRPr="00CF2837">
        <w:tab/>
        <w:t>However, a person may seek review of a decision to make an assessment under section</w:t>
      </w:r>
      <w:r w:rsidR="00CF2837">
        <w:t> </w:t>
      </w:r>
      <w:r w:rsidRPr="00CF2837">
        <w:t>102: see Division</w:t>
      </w:r>
      <w:r w:rsidR="00CF2837">
        <w:t> </w:t>
      </w:r>
      <w:r w:rsidRPr="00CF2837">
        <w:t>2.</w:t>
      </w:r>
    </w:p>
    <w:p w:rsidR="00025CDD" w:rsidRPr="00CF2837" w:rsidRDefault="00025CDD" w:rsidP="002E2855">
      <w:pPr>
        <w:pStyle w:val="ActHead5"/>
      </w:pPr>
      <w:bookmarkStart w:id="186" w:name="_Toc453322983"/>
      <w:r w:rsidRPr="00CF2837">
        <w:rPr>
          <w:rStyle w:val="CharSectno"/>
        </w:rPr>
        <w:t>55</w:t>
      </w:r>
      <w:r w:rsidRPr="00CF2837">
        <w:t xml:space="preserve">  How objections are to be made</w:t>
      </w:r>
      <w:bookmarkEnd w:id="186"/>
    </w:p>
    <w:p w:rsidR="00025CDD" w:rsidRPr="00CF2837" w:rsidRDefault="00025CDD">
      <w:pPr>
        <w:pStyle w:val="subsection"/>
      </w:pPr>
      <w:r w:rsidRPr="00CF2837">
        <w:tab/>
      </w:r>
      <w:r w:rsidRPr="00CF2837">
        <w:tab/>
        <w:t xml:space="preserve">A </w:t>
      </w:r>
      <w:r w:rsidR="0044212A" w:rsidRPr="00CF2837">
        <w:t xml:space="preserve">liable entity </w:t>
      </w:r>
      <w:r w:rsidRPr="00CF2837">
        <w:t>making an objection must:</w:t>
      </w:r>
    </w:p>
    <w:p w:rsidR="00025CDD" w:rsidRPr="00CF2837" w:rsidRDefault="00025CDD">
      <w:pPr>
        <w:pStyle w:val="paragraph"/>
      </w:pPr>
      <w:r w:rsidRPr="00CF2837">
        <w:tab/>
        <w:t>(a)</w:t>
      </w:r>
      <w:r w:rsidRPr="00CF2837">
        <w:tab/>
        <w:t>make it in writing; and</w:t>
      </w:r>
    </w:p>
    <w:p w:rsidR="00025CDD" w:rsidRPr="00CF2837" w:rsidRDefault="00025CDD">
      <w:pPr>
        <w:pStyle w:val="paragraph"/>
      </w:pPr>
      <w:r w:rsidRPr="00CF2837">
        <w:tab/>
        <w:t>(b)</w:t>
      </w:r>
      <w:r w:rsidRPr="00CF2837">
        <w:tab/>
        <w:t>lodge it with the Regulator within 60 days after the assessment is made; and</w:t>
      </w:r>
    </w:p>
    <w:p w:rsidR="00025CDD" w:rsidRPr="00CF2837" w:rsidRDefault="00025CDD">
      <w:pPr>
        <w:pStyle w:val="paragraph"/>
      </w:pPr>
      <w:r w:rsidRPr="00CF2837">
        <w:tab/>
        <w:t>(c)</w:t>
      </w:r>
      <w:r w:rsidRPr="00CF2837">
        <w:tab/>
        <w:t xml:space="preserve">state in it, fully and in detail, the grounds that the </w:t>
      </w:r>
      <w:r w:rsidR="0044212A" w:rsidRPr="00CF2837">
        <w:t xml:space="preserve">liable entity </w:t>
      </w:r>
      <w:r w:rsidRPr="00CF2837">
        <w:t>relies on.</w:t>
      </w:r>
    </w:p>
    <w:p w:rsidR="00025CDD" w:rsidRPr="00CF2837" w:rsidRDefault="00025CDD" w:rsidP="002E2855">
      <w:pPr>
        <w:pStyle w:val="ActHead5"/>
      </w:pPr>
      <w:bookmarkStart w:id="187" w:name="_Toc453322984"/>
      <w:r w:rsidRPr="00CF2837">
        <w:rPr>
          <w:rStyle w:val="CharSectno"/>
        </w:rPr>
        <w:t>56</w:t>
      </w:r>
      <w:r w:rsidRPr="00CF2837">
        <w:t xml:space="preserve">  Limited objection rights in the case of certain amended assessments</w:t>
      </w:r>
      <w:bookmarkEnd w:id="187"/>
    </w:p>
    <w:p w:rsidR="00025CDD" w:rsidRPr="00CF2837" w:rsidRDefault="00025CDD">
      <w:pPr>
        <w:pStyle w:val="subsection"/>
      </w:pPr>
      <w:r w:rsidRPr="00CF2837">
        <w:tab/>
      </w:r>
      <w:r w:rsidRPr="00CF2837">
        <w:tab/>
        <w:t>If the objection is made against an amended assessment, then a liable entity’s right to object against the amended assessment is limited to a right to object against alterations or additions made as part of the amendment of the assessment.</w:t>
      </w:r>
    </w:p>
    <w:p w:rsidR="00025CDD" w:rsidRPr="00CF2837" w:rsidRDefault="00025CDD" w:rsidP="002E2855">
      <w:pPr>
        <w:pStyle w:val="ActHead5"/>
      </w:pPr>
      <w:bookmarkStart w:id="188" w:name="_Toc453322985"/>
      <w:r w:rsidRPr="00CF2837">
        <w:rPr>
          <w:rStyle w:val="CharSectno"/>
        </w:rPr>
        <w:t>57</w:t>
      </w:r>
      <w:r w:rsidRPr="00CF2837">
        <w:t xml:space="preserve">  </w:t>
      </w:r>
      <w:r w:rsidR="0044212A" w:rsidRPr="00CF2837">
        <w:t xml:space="preserve">Requests </w:t>
      </w:r>
      <w:r w:rsidRPr="00CF2837">
        <w:t>for extension of time</w:t>
      </w:r>
      <w:bookmarkEnd w:id="188"/>
    </w:p>
    <w:p w:rsidR="00025CDD" w:rsidRPr="00CF2837" w:rsidRDefault="00025CDD">
      <w:pPr>
        <w:pStyle w:val="subsection"/>
      </w:pPr>
      <w:r w:rsidRPr="00CF2837">
        <w:tab/>
        <w:t>(1)</w:t>
      </w:r>
      <w:r w:rsidRPr="00CF2837">
        <w:tab/>
        <w:t>If the 60 days specified in paragraph</w:t>
      </w:r>
      <w:r w:rsidR="00CF2837">
        <w:t> </w:t>
      </w:r>
      <w:r w:rsidRPr="00CF2837">
        <w:t xml:space="preserve">55(b) have passed, the liable entity may nevertheless lodge the objection with the Regulator </w:t>
      </w:r>
      <w:r w:rsidRPr="00CF2837">
        <w:lastRenderedPageBreak/>
        <w:t>together with a written request asking the Regulator to deal with the objection as if it had been lodged within the 60 days.</w:t>
      </w:r>
    </w:p>
    <w:p w:rsidR="00025CDD" w:rsidRPr="00CF2837" w:rsidRDefault="00025CDD">
      <w:pPr>
        <w:pStyle w:val="subsection"/>
      </w:pPr>
      <w:r w:rsidRPr="00CF2837">
        <w:tab/>
        <w:t>(2)</w:t>
      </w:r>
      <w:r w:rsidRPr="00CF2837">
        <w:tab/>
        <w:t xml:space="preserve">The request must state fully and in detail the circumstances concerning, and the reasons for, the </w:t>
      </w:r>
      <w:r w:rsidR="0044212A" w:rsidRPr="00CF2837">
        <w:t xml:space="preserve">liable entity’s </w:t>
      </w:r>
      <w:r w:rsidRPr="00CF2837">
        <w:t>failure to lodge the objection with the Regulator within the 60 days.</w:t>
      </w:r>
    </w:p>
    <w:p w:rsidR="00025CDD" w:rsidRPr="00CF2837" w:rsidRDefault="00025CDD">
      <w:pPr>
        <w:pStyle w:val="subsection"/>
      </w:pPr>
      <w:r w:rsidRPr="00CF2837">
        <w:tab/>
        <w:t>(3)</w:t>
      </w:r>
      <w:r w:rsidRPr="00CF2837">
        <w:tab/>
        <w:t>After considering the request, the Regulator must decide whether to agree to it or refuse it.</w:t>
      </w:r>
    </w:p>
    <w:p w:rsidR="00025CDD" w:rsidRPr="00CF2837" w:rsidRDefault="00025CDD">
      <w:pPr>
        <w:pStyle w:val="subsection"/>
      </w:pPr>
      <w:r w:rsidRPr="00CF2837">
        <w:tab/>
        <w:t>(4)</w:t>
      </w:r>
      <w:r w:rsidRPr="00CF2837">
        <w:tab/>
        <w:t xml:space="preserve">The Regulator must give the </w:t>
      </w:r>
      <w:r w:rsidR="0044212A" w:rsidRPr="00CF2837">
        <w:t xml:space="preserve">liable entity </w:t>
      </w:r>
      <w:r w:rsidRPr="00CF2837">
        <w:t>written notice of the Regulator’s decision.</w:t>
      </w:r>
    </w:p>
    <w:p w:rsidR="00025CDD" w:rsidRPr="00CF2837" w:rsidRDefault="00025CDD">
      <w:pPr>
        <w:pStyle w:val="subsection"/>
      </w:pPr>
      <w:r w:rsidRPr="00CF2837">
        <w:tab/>
        <w:t>(5)</w:t>
      </w:r>
      <w:r w:rsidRPr="00CF2837">
        <w:tab/>
        <w:t>If the Regulator decides to agree to the request, then, for the purposes of this Part, the objection is taken to have been lodged with the Regulator within the 60 days.</w:t>
      </w:r>
    </w:p>
    <w:p w:rsidR="00025CDD" w:rsidRPr="00CF2837" w:rsidRDefault="00025CDD">
      <w:pPr>
        <w:pStyle w:val="subsection"/>
      </w:pPr>
      <w:r w:rsidRPr="00CF2837">
        <w:tab/>
        <w:t>(6)</w:t>
      </w:r>
      <w:r w:rsidRPr="00CF2837">
        <w:tab/>
        <w:t xml:space="preserve">If the Regulator decides to refuse the request, the </w:t>
      </w:r>
      <w:r w:rsidR="0044212A" w:rsidRPr="00CF2837">
        <w:t xml:space="preserve">liable entity </w:t>
      </w:r>
      <w:r w:rsidRPr="00CF2837">
        <w:t>may apply to the Administrative Appeals Tribunal for review of the decision.</w:t>
      </w:r>
    </w:p>
    <w:p w:rsidR="00025CDD" w:rsidRPr="00CF2837" w:rsidRDefault="00025CDD" w:rsidP="002E2855">
      <w:pPr>
        <w:pStyle w:val="ActHead5"/>
      </w:pPr>
      <w:bookmarkStart w:id="189" w:name="_Toc453322986"/>
      <w:r w:rsidRPr="00CF2837">
        <w:rPr>
          <w:rStyle w:val="CharSectno"/>
        </w:rPr>
        <w:t>58</w:t>
      </w:r>
      <w:r w:rsidRPr="00CF2837">
        <w:t xml:space="preserve">  Regulator to decide objections</w:t>
      </w:r>
      <w:bookmarkEnd w:id="189"/>
    </w:p>
    <w:p w:rsidR="00025CDD" w:rsidRPr="00CF2837" w:rsidRDefault="00025CDD">
      <w:pPr>
        <w:pStyle w:val="subsection"/>
        <w:keepNext/>
      </w:pPr>
      <w:r w:rsidRPr="00CF2837">
        <w:tab/>
        <w:t>(1)</w:t>
      </w:r>
      <w:r w:rsidRPr="00CF2837">
        <w:tab/>
        <w:t>If the objection has been lodged with the Regulator within the 60 days, the Regulator must decide whether to:</w:t>
      </w:r>
    </w:p>
    <w:p w:rsidR="00025CDD" w:rsidRPr="00CF2837" w:rsidRDefault="00025CDD">
      <w:pPr>
        <w:pStyle w:val="paragraph"/>
      </w:pPr>
      <w:r w:rsidRPr="00CF2837">
        <w:tab/>
        <w:t>(a)</w:t>
      </w:r>
      <w:r w:rsidRPr="00CF2837">
        <w:tab/>
        <w:t>allow it, wholly or in part; or</w:t>
      </w:r>
    </w:p>
    <w:p w:rsidR="00025CDD" w:rsidRPr="00CF2837" w:rsidRDefault="00025CDD">
      <w:pPr>
        <w:pStyle w:val="paragraph"/>
      </w:pPr>
      <w:r w:rsidRPr="00CF2837">
        <w:tab/>
        <w:t>(b)</w:t>
      </w:r>
      <w:r w:rsidRPr="00CF2837">
        <w:tab/>
        <w:t>disallow it.</w:t>
      </w:r>
    </w:p>
    <w:p w:rsidR="00025CDD" w:rsidRPr="00CF2837" w:rsidRDefault="00025CDD">
      <w:pPr>
        <w:pStyle w:val="subsection"/>
      </w:pPr>
      <w:r w:rsidRPr="00CF2837">
        <w:tab/>
        <w:t>(2)</w:t>
      </w:r>
      <w:r w:rsidRPr="00CF2837">
        <w:tab/>
        <w:t xml:space="preserve">Such a decision is in this </w:t>
      </w:r>
      <w:r w:rsidR="00062D7C" w:rsidRPr="00CF2837">
        <w:t>Part </w:t>
      </w:r>
      <w:r w:rsidRPr="00CF2837">
        <w:t>called an</w:t>
      </w:r>
      <w:r w:rsidRPr="00CF2837">
        <w:rPr>
          <w:b/>
          <w:i/>
        </w:rPr>
        <w:t xml:space="preserve"> objection decision</w:t>
      </w:r>
      <w:r w:rsidRPr="00CF2837">
        <w:t>.</w:t>
      </w:r>
    </w:p>
    <w:p w:rsidR="00025CDD" w:rsidRPr="00CF2837" w:rsidRDefault="00025CDD">
      <w:pPr>
        <w:pStyle w:val="subsection"/>
      </w:pPr>
      <w:r w:rsidRPr="00CF2837">
        <w:tab/>
        <w:t>(3)</w:t>
      </w:r>
      <w:r w:rsidRPr="00CF2837">
        <w:tab/>
        <w:t xml:space="preserve">The Regulator must cause to be served on the </w:t>
      </w:r>
      <w:r w:rsidR="0044212A" w:rsidRPr="00CF2837">
        <w:t xml:space="preserve">liable entity </w:t>
      </w:r>
      <w:r w:rsidRPr="00CF2837">
        <w:t>written notice of the Regulator’s objection decision.</w:t>
      </w:r>
    </w:p>
    <w:p w:rsidR="00025CDD" w:rsidRPr="00CF2837" w:rsidRDefault="00025CDD" w:rsidP="002E2855">
      <w:pPr>
        <w:pStyle w:val="ActHead5"/>
      </w:pPr>
      <w:bookmarkStart w:id="190" w:name="_Toc453322987"/>
      <w:r w:rsidRPr="00CF2837">
        <w:rPr>
          <w:rStyle w:val="CharSectno"/>
        </w:rPr>
        <w:t>59</w:t>
      </w:r>
      <w:r w:rsidRPr="00CF2837">
        <w:t xml:space="preserve">  Person may require Regulator to make an objection decision</w:t>
      </w:r>
      <w:bookmarkEnd w:id="190"/>
    </w:p>
    <w:p w:rsidR="00025CDD" w:rsidRPr="00CF2837" w:rsidRDefault="00025CDD">
      <w:pPr>
        <w:pStyle w:val="subsection"/>
      </w:pPr>
      <w:r w:rsidRPr="00CF2837">
        <w:tab/>
        <w:t>(1)</w:t>
      </w:r>
      <w:r w:rsidRPr="00CF2837">
        <w:tab/>
        <w:t>This section applies if the objection has been lodged with the Regulator within the 60 days and the Regulator has not made an objection decision by whichever is the later of the following times:</w:t>
      </w:r>
    </w:p>
    <w:p w:rsidR="00025CDD" w:rsidRPr="00CF2837" w:rsidRDefault="00025CDD">
      <w:pPr>
        <w:pStyle w:val="paragraph"/>
      </w:pPr>
      <w:r w:rsidRPr="00CF2837">
        <w:tab/>
        <w:t>(a)</w:t>
      </w:r>
      <w:r w:rsidRPr="00CF2837">
        <w:tab/>
        <w:t xml:space="preserve">the end of the period (the </w:t>
      </w:r>
      <w:r w:rsidRPr="00CF2837">
        <w:rPr>
          <w:b/>
          <w:i/>
        </w:rPr>
        <w:t>original 60</w:t>
      </w:r>
      <w:r w:rsidR="00CF2837">
        <w:rPr>
          <w:b/>
          <w:i/>
        </w:rPr>
        <w:noBreakHyphen/>
      </w:r>
      <w:r w:rsidRPr="00CF2837">
        <w:rPr>
          <w:b/>
          <w:i/>
        </w:rPr>
        <w:t>day period</w:t>
      </w:r>
      <w:r w:rsidRPr="00CF2837">
        <w:t>) of 60 days after whichever is the later of the following days:</w:t>
      </w:r>
    </w:p>
    <w:p w:rsidR="00025CDD" w:rsidRPr="00CF2837" w:rsidRDefault="00025CDD">
      <w:pPr>
        <w:pStyle w:val="paragraphsub"/>
      </w:pPr>
      <w:r w:rsidRPr="00CF2837">
        <w:lastRenderedPageBreak/>
        <w:tab/>
        <w:t>(i)</w:t>
      </w:r>
      <w:r w:rsidRPr="00CF2837">
        <w:tab/>
        <w:t>the day on which the objection is lodged with the Regulator;</w:t>
      </w:r>
    </w:p>
    <w:p w:rsidR="00025CDD" w:rsidRPr="00CF2837" w:rsidRDefault="00025CDD">
      <w:pPr>
        <w:pStyle w:val="paragraphsub"/>
      </w:pPr>
      <w:r w:rsidRPr="00CF2837">
        <w:tab/>
        <w:t>(ii)</w:t>
      </w:r>
      <w:r w:rsidRPr="00CF2837">
        <w:tab/>
        <w:t>if the Regulator decides under section</w:t>
      </w:r>
      <w:r w:rsidR="00CF2837">
        <w:t> </w:t>
      </w:r>
      <w:r w:rsidRPr="00CF2837">
        <w:t>57 to agree to a request in relation to the objection—the day on which the decision is made;</w:t>
      </w:r>
    </w:p>
    <w:p w:rsidR="00025CDD" w:rsidRPr="00CF2837" w:rsidRDefault="00025CDD">
      <w:pPr>
        <w:pStyle w:val="paragraph"/>
      </w:pPr>
      <w:r w:rsidRPr="00CF2837">
        <w:tab/>
        <w:t>(b)</w:t>
      </w:r>
      <w:r w:rsidRPr="00CF2837">
        <w:tab/>
        <w:t>if the Regulator, by written notice served on the liable entity within the original 60</w:t>
      </w:r>
      <w:r w:rsidR="00CF2837">
        <w:noBreakHyphen/>
      </w:r>
      <w:r w:rsidRPr="00CF2837">
        <w:t>day period, requires the liable entity to give information relating to the objection—the end of the period of 60 days after the Regulator receives that information.</w:t>
      </w:r>
    </w:p>
    <w:p w:rsidR="00025CDD" w:rsidRPr="00CF2837" w:rsidRDefault="00025CDD">
      <w:pPr>
        <w:pStyle w:val="subsection"/>
      </w:pPr>
      <w:r w:rsidRPr="00CF2837">
        <w:tab/>
        <w:t>(2)</w:t>
      </w:r>
      <w:r w:rsidRPr="00CF2837">
        <w:tab/>
        <w:t>The liable entity may give the Regulator a written notice requiring the Regulator to make an objection decision.</w:t>
      </w:r>
    </w:p>
    <w:p w:rsidR="00025CDD" w:rsidRPr="00CF2837" w:rsidRDefault="00025CDD">
      <w:pPr>
        <w:pStyle w:val="subsection"/>
      </w:pPr>
      <w:r w:rsidRPr="00CF2837">
        <w:tab/>
        <w:t>(3)</w:t>
      </w:r>
      <w:r w:rsidRPr="00CF2837">
        <w:tab/>
        <w:t>If the Regulator has not made an objection decision by the end of the period of 60 days after being given the notice, then, at the end of that period, the Regulator is taken to have made a decision under subsection</w:t>
      </w:r>
      <w:r w:rsidR="00CF2837">
        <w:t> </w:t>
      </w:r>
      <w:r w:rsidRPr="00CF2837">
        <w:t>58(1) to disallow the objection.</w:t>
      </w:r>
    </w:p>
    <w:p w:rsidR="00025CDD" w:rsidRPr="00CF2837" w:rsidRDefault="00025CDD" w:rsidP="002E2855">
      <w:pPr>
        <w:pStyle w:val="ActHead5"/>
      </w:pPr>
      <w:bookmarkStart w:id="191" w:name="_Toc453322988"/>
      <w:r w:rsidRPr="00CF2837">
        <w:rPr>
          <w:rStyle w:val="CharSectno"/>
        </w:rPr>
        <w:t>60</w:t>
      </w:r>
      <w:r w:rsidRPr="00CF2837">
        <w:t xml:space="preserve">  Liable entity may seek review of, or appeal against, Regulator’s decision</w:t>
      </w:r>
      <w:bookmarkEnd w:id="191"/>
    </w:p>
    <w:p w:rsidR="00025CDD" w:rsidRPr="00CF2837" w:rsidRDefault="00025CDD">
      <w:pPr>
        <w:pStyle w:val="subsection"/>
      </w:pPr>
      <w:r w:rsidRPr="00CF2837">
        <w:tab/>
      </w:r>
      <w:r w:rsidRPr="00CF2837">
        <w:tab/>
        <w:t>If the liable entity is dissatisfied with the Regulator’s objection decision, the liable entity may either:</w:t>
      </w:r>
    </w:p>
    <w:p w:rsidR="00025CDD" w:rsidRPr="00CF2837" w:rsidRDefault="00025CDD">
      <w:pPr>
        <w:pStyle w:val="paragraph"/>
      </w:pPr>
      <w:r w:rsidRPr="00CF2837">
        <w:tab/>
        <w:t>(a)</w:t>
      </w:r>
      <w:r w:rsidRPr="00CF2837">
        <w:tab/>
        <w:t>apply to the Administrative Appeals Tribunal for review of the decision; or</w:t>
      </w:r>
    </w:p>
    <w:p w:rsidR="00025CDD" w:rsidRPr="00CF2837" w:rsidRDefault="00025CDD">
      <w:pPr>
        <w:pStyle w:val="paragraph"/>
      </w:pPr>
      <w:r w:rsidRPr="00CF2837">
        <w:tab/>
        <w:t>(b)</w:t>
      </w:r>
      <w:r w:rsidRPr="00CF2837">
        <w:tab/>
        <w:t>appeal to the Federal Court against the decision.</w:t>
      </w:r>
    </w:p>
    <w:p w:rsidR="00025CDD" w:rsidRPr="00CF2837" w:rsidRDefault="00025CDD">
      <w:pPr>
        <w:pStyle w:val="notetext"/>
      </w:pPr>
      <w:r w:rsidRPr="00CF2837">
        <w:t>Note:</w:t>
      </w:r>
      <w:r w:rsidRPr="00CF2837">
        <w:tab/>
        <w:t xml:space="preserve">Time limits for making applications to the Administrative Appeals Tribunal, and matters related to procedures before that Tribunal are set out in the </w:t>
      </w:r>
      <w:r w:rsidRPr="00CF2837">
        <w:rPr>
          <w:i/>
        </w:rPr>
        <w:t>Administrative Appeals Tribunal Act 1975</w:t>
      </w:r>
      <w:r w:rsidRPr="00CF2837">
        <w:t>.</w:t>
      </w:r>
    </w:p>
    <w:p w:rsidR="00025CDD" w:rsidRPr="00CF2837" w:rsidRDefault="00025CDD" w:rsidP="002E2855">
      <w:pPr>
        <w:pStyle w:val="ActHead5"/>
      </w:pPr>
      <w:bookmarkStart w:id="192" w:name="_Toc453322989"/>
      <w:r w:rsidRPr="00CF2837">
        <w:rPr>
          <w:rStyle w:val="CharSectno"/>
        </w:rPr>
        <w:t>61</w:t>
      </w:r>
      <w:r w:rsidRPr="00CF2837">
        <w:t xml:space="preserve">  Grounds of objection and burden of proof</w:t>
      </w:r>
      <w:bookmarkEnd w:id="192"/>
    </w:p>
    <w:p w:rsidR="00025CDD" w:rsidRPr="00CF2837" w:rsidRDefault="00025CDD">
      <w:pPr>
        <w:pStyle w:val="subsection"/>
      </w:pPr>
      <w:r w:rsidRPr="00CF2837">
        <w:tab/>
      </w:r>
      <w:r w:rsidRPr="00CF2837">
        <w:tab/>
        <w:t xml:space="preserve">In proceedings under this </w:t>
      </w:r>
      <w:r w:rsidR="00062D7C" w:rsidRPr="00CF2837">
        <w:t>Part </w:t>
      </w:r>
      <w:r w:rsidRPr="00CF2837">
        <w:t>on a review before the Administrative Appeals Tribunal or on appeal to the Federal Court:</w:t>
      </w:r>
    </w:p>
    <w:p w:rsidR="00025CDD" w:rsidRPr="00CF2837" w:rsidRDefault="00025CDD">
      <w:pPr>
        <w:pStyle w:val="paragraph"/>
      </w:pPr>
      <w:r w:rsidRPr="00CF2837">
        <w:tab/>
        <w:t>(a)</w:t>
      </w:r>
      <w:r w:rsidRPr="00CF2837">
        <w:tab/>
        <w:t>the liable entity is, unless the Administrative Appeals Tribunal or the Federal Court otherwise orders, limited to the grounds stated in the objection; and</w:t>
      </w:r>
    </w:p>
    <w:p w:rsidR="00025CDD" w:rsidRPr="00CF2837" w:rsidRDefault="00025CDD">
      <w:pPr>
        <w:pStyle w:val="paragraph"/>
      </w:pPr>
      <w:r w:rsidRPr="00CF2837">
        <w:lastRenderedPageBreak/>
        <w:tab/>
        <w:t>(b)</w:t>
      </w:r>
      <w:r w:rsidRPr="00CF2837">
        <w:tab/>
        <w:t>the burden of proving that a prescribed decision is incorrect, or that an assessment is excessive, lies on the liable entity.</w:t>
      </w:r>
    </w:p>
    <w:p w:rsidR="00025CDD" w:rsidRPr="00CF2837" w:rsidRDefault="00025CDD" w:rsidP="002E2855">
      <w:pPr>
        <w:pStyle w:val="ActHead5"/>
      </w:pPr>
      <w:bookmarkStart w:id="193" w:name="_Toc453322990"/>
      <w:r w:rsidRPr="00CF2837">
        <w:rPr>
          <w:rStyle w:val="CharSectno"/>
        </w:rPr>
        <w:t>62</w:t>
      </w:r>
      <w:r w:rsidRPr="00CF2837">
        <w:t xml:space="preserve">  Time limit for appeals</w:t>
      </w:r>
      <w:bookmarkEnd w:id="193"/>
    </w:p>
    <w:p w:rsidR="00025CDD" w:rsidRPr="00CF2837" w:rsidRDefault="00025CDD">
      <w:pPr>
        <w:pStyle w:val="subsection"/>
      </w:pPr>
      <w:r w:rsidRPr="00CF2837">
        <w:tab/>
      </w:r>
      <w:r w:rsidRPr="00CF2837">
        <w:tab/>
        <w:t xml:space="preserve">An appeal to the Federal Court against an objection decision must be lodged with the Court within 60 days after the </w:t>
      </w:r>
      <w:r w:rsidR="0044212A" w:rsidRPr="00CF2837">
        <w:t xml:space="preserve">liable entity </w:t>
      </w:r>
      <w:r w:rsidRPr="00CF2837">
        <w:t>appealing is served with notice of the decision.</w:t>
      </w:r>
    </w:p>
    <w:p w:rsidR="00025CDD" w:rsidRPr="00CF2837" w:rsidRDefault="00025CDD" w:rsidP="002E2855">
      <w:pPr>
        <w:pStyle w:val="ActHead5"/>
      </w:pPr>
      <w:bookmarkStart w:id="194" w:name="_Toc453322991"/>
      <w:r w:rsidRPr="00CF2837">
        <w:rPr>
          <w:rStyle w:val="CharSectno"/>
        </w:rPr>
        <w:t>63</w:t>
      </w:r>
      <w:r w:rsidRPr="00CF2837">
        <w:t xml:space="preserve">  Order of Federal Court on objection decision</w:t>
      </w:r>
      <w:bookmarkEnd w:id="194"/>
    </w:p>
    <w:p w:rsidR="00025CDD" w:rsidRPr="00CF2837" w:rsidRDefault="00025CDD">
      <w:pPr>
        <w:pStyle w:val="subsection"/>
      </w:pPr>
      <w:r w:rsidRPr="00CF2837">
        <w:tab/>
      </w:r>
      <w:r w:rsidRPr="00CF2837">
        <w:tab/>
        <w:t>Where the Federal Court hears an appeal against an objection decision under section</w:t>
      </w:r>
      <w:r w:rsidR="00CF2837">
        <w:t> </w:t>
      </w:r>
      <w:r w:rsidRPr="00CF2837">
        <w:t>60, the Court may make such order in relation to the decision as it thinks fit, including an order confirming or varying the decision.</w:t>
      </w:r>
    </w:p>
    <w:p w:rsidR="00025CDD" w:rsidRPr="00CF2837" w:rsidRDefault="00025CDD" w:rsidP="002E2855">
      <w:pPr>
        <w:pStyle w:val="ActHead5"/>
      </w:pPr>
      <w:bookmarkStart w:id="195" w:name="_Toc453322992"/>
      <w:r w:rsidRPr="00CF2837">
        <w:rPr>
          <w:rStyle w:val="CharSectno"/>
        </w:rPr>
        <w:t>64</w:t>
      </w:r>
      <w:r w:rsidRPr="00CF2837">
        <w:t xml:space="preserve">  Implementation of Federal Court order in respect of objection decision</w:t>
      </w:r>
      <w:bookmarkEnd w:id="195"/>
    </w:p>
    <w:p w:rsidR="00025CDD" w:rsidRPr="00CF2837" w:rsidRDefault="00025CDD">
      <w:pPr>
        <w:pStyle w:val="subsection"/>
      </w:pPr>
      <w:r w:rsidRPr="00CF2837">
        <w:tab/>
        <w:t>(1)</w:t>
      </w:r>
      <w:r w:rsidRPr="00CF2837">
        <w:tab/>
        <w:t>When the order of the Federal Court in relation to the decision becomes final, the Regulator must, within 60 days, take such action, including amending any assessment or determination concerned, as is necessary to give effect to the decision.</w:t>
      </w:r>
    </w:p>
    <w:p w:rsidR="00025CDD" w:rsidRPr="00CF2837" w:rsidRDefault="00025CDD">
      <w:pPr>
        <w:pStyle w:val="subsection"/>
        <w:keepNext/>
      </w:pPr>
      <w:r w:rsidRPr="00CF2837">
        <w:tab/>
        <w:t>(2)</w:t>
      </w:r>
      <w:r w:rsidRPr="00CF2837">
        <w:tab/>
        <w:t xml:space="preserve">For the purposes of </w:t>
      </w:r>
      <w:r w:rsidR="00CF2837">
        <w:t>subsection (</w:t>
      </w:r>
      <w:r w:rsidRPr="00CF2837">
        <w:t>1):</w:t>
      </w:r>
    </w:p>
    <w:p w:rsidR="00025CDD" w:rsidRPr="00CF2837" w:rsidRDefault="00025CDD">
      <w:pPr>
        <w:pStyle w:val="paragraph"/>
      </w:pPr>
      <w:r w:rsidRPr="00CF2837">
        <w:tab/>
        <w:t>(a)</w:t>
      </w:r>
      <w:r w:rsidRPr="00CF2837">
        <w:tab/>
        <w:t>if the order is made by the Federal Court constituted by a single Judge and no appeal is lodged against the order within the period for lodging an appeal—the order becomes final at the end of the period; and</w:t>
      </w:r>
    </w:p>
    <w:p w:rsidR="00025CDD" w:rsidRPr="00CF2837" w:rsidRDefault="00025CDD">
      <w:pPr>
        <w:pStyle w:val="paragraph"/>
      </w:pPr>
      <w:r w:rsidRPr="00CF2837">
        <w:tab/>
        <w:t>(b)</w:t>
      </w:r>
      <w:r w:rsidRPr="00CF2837">
        <w:tab/>
        <w:t>if the order is made by the Full Court of the Federal Court and no application for special leave to appeal to the High Court against the order is made within the period of 30 days after the order is made—the order becomes final at the end of the period.</w:t>
      </w:r>
    </w:p>
    <w:p w:rsidR="00025CDD" w:rsidRPr="00CF2837" w:rsidRDefault="00025CDD" w:rsidP="002E2855">
      <w:pPr>
        <w:pStyle w:val="ActHead5"/>
      </w:pPr>
      <w:bookmarkStart w:id="196" w:name="_Toc453322993"/>
      <w:r w:rsidRPr="00CF2837">
        <w:rPr>
          <w:rStyle w:val="CharSectno"/>
        </w:rPr>
        <w:lastRenderedPageBreak/>
        <w:t>65</w:t>
      </w:r>
      <w:r w:rsidRPr="00CF2837">
        <w:t xml:space="preserve">  Pending appeal not to affect implementation of decisions</w:t>
      </w:r>
      <w:bookmarkEnd w:id="196"/>
    </w:p>
    <w:p w:rsidR="00025CDD" w:rsidRPr="00CF2837" w:rsidRDefault="00025CDD">
      <w:pPr>
        <w:pStyle w:val="subsection"/>
      </w:pPr>
      <w:r w:rsidRPr="00CF2837">
        <w:tab/>
      </w:r>
      <w:r w:rsidRPr="00CF2837">
        <w:tab/>
        <w:t xml:space="preserve">The fact that an appeal is pending in relation to a decision does not in the meantime interfere with, or affect, the decision and any renewable energy shortfall charge, </w:t>
      </w:r>
      <w:r w:rsidR="00C66CCF" w:rsidRPr="00CF2837">
        <w:t>penalty charge, interest charge</w:t>
      </w:r>
      <w:r w:rsidRPr="00CF2837">
        <w:t xml:space="preserve"> or other amount may be recovered as if no appeal were pending.</w:t>
      </w:r>
    </w:p>
    <w:p w:rsidR="00025CDD" w:rsidRPr="00CF2837" w:rsidRDefault="00025CDD" w:rsidP="00063253">
      <w:pPr>
        <w:pStyle w:val="ActHead3"/>
        <w:pageBreakBefore/>
      </w:pPr>
      <w:bookmarkStart w:id="197" w:name="_Toc453322994"/>
      <w:r w:rsidRPr="00CF2837">
        <w:rPr>
          <w:rStyle w:val="CharDivNo"/>
        </w:rPr>
        <w:lastRenderedPageBreak/>
        <w:t>Division</w:t>
      </w:r>
      <w:r w:rsidR="00CF2837" w:rsidRPr="00CF2837">
        <w:rPr>
          <w:rStyle w:val="CharDivNo"/>
        </w:rPr>
        <w:t> </w:t>
      </w:r>
      <w:r w:rsidRPr="00CF2837">
        <w:rPr>
          <w:rStyle w:val="CharDivNo"/>
        </w:rPr>
        <w:t>2</w:t>
      </w:r>
      <w:r w:rsidRPr="00CF2837">
        <w:t>—</w:t>
      </w:r>
      <w:r w:rsidRPr="00CF2837">
        <w:rPr>
          <w:rStyle w:val="CharDivText"/>
        </w:rPr>
        <w:t>Review of other decisions</w:t>
      </w:r>
      <w:bookmarkEnd w:id="197"/>
    </w:p>
    <w:p w:rsidR="00025CDD" w:rsidRPr="00CF2837" w:rsidRDefault="00025CDD" w:rsidP="002E2855">
      <w:pPr>
        <w:pStyle w:val="ActHead5"/>
      </w:pPr>
      <w:bookmarkStart w:id="198" w:name="_Toc453322995"/>
      <w:r w:rsidRPr="00CF2837">
        <w:rPr>
          <w:rStyle w:val="CharSectno"/>
        </w:rPr>
        <w:t>66</w:t>
      </w:r>
      <w:r w:rsidRPr="00CF2837">
        <w:t xml:space="preserve">  Review of decisions</w:t>
      </w:r>
      <w:bookmarkEnd w:id="198"/>
    </w:p>
    <w:p w:rsidR="00025CDD" w:rsidRPr="00CF2837" w:rsidRDefault="00025CDD">
      <w:pPr>
        <w:pStyle w:val="subsection"/>
      </w:pPr>
      <w:r w:rsidRPr="00CF2837">
        <w:tab/>
        <w:t>(1)</w:t>
      </w:r>
      <w:r w:rsidRPr="00CF2837">
        <w:tab/>
        <w:t>An affected person in relation to a reviewable decision may request that the Regulator reconsider the decision. The following table sets out the reviewable decisions and, for each decision, sets out the provision under which it is made and the affected person in relation to it.</w:t>
      </w:r>
    </w:p>
    <w:p w:rsidR="00025CDD" w:rsidRPr="00CF2837" w:rsidRDefault="00025CDD" w:rsidP="00EF5ACA">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9"/>
        <w:gridCol w:w="2410"/>
        <w:gridCol w:w="1559"/>
        <w:gridCol w:w="2410"/>
      </w:tblGrid>
      <w:tr w:rsidR="00025CDD" w:rsidRPr="00CF2837">
        <w:trPr>
          <w:cantSplit/>
          <w:tblHeader/>
        </w:trPr>
        <w:tc>
          <w:tcPr>
            <w:tcW w:w="7088" w:type="dxa"/>
            <w:gridSpan w:val="4"/>
            <w:tcBorders>
              <w:top w:val="single" w:sz="12" w:space="0" w:color="auto"/>
              <w:left w:val="nil"/>
              <w:bottom w:val="nil"/>
              <w:right w:val="nil"/>
            </w:tcBorders>
          </w:tcPr>
          <w:p w:rsidR="00025CDD" w:rsidRPr="00CF2837" w:rsidRDefault="00025CDD" w:rsidP="002E2855">
            <w:pPr>
              <w:pStyle w:val="Tabletext"/>
            </w:pPr>
            <w:r w:rsidRPr="00CF2837">
              <w:rPr>
                <w:b/>
              </w:rPr>
              <w:t>Table of reviewable decisions</w:t>
            </w:r>
          </w:p>
        </w:tc>
      </w:tr>
      <w:tr w:rsidR="00025CDD" w:rsidRPr="00CF2837">
        <w:trPr>
          <w:cantSplit/>
          <w:tblHeader/>
        </w:trPr>
        <w:tc>
          <w:tcPr>
            <w:tcW w:w="709" w:type="dxa"/>
            <w:tcBorders>
              <w:top w:val="single" w:sz="6" w:space="0" w:color="auto"/>
              <w:left w:val="nil"/>
              <w:bottom w:val="single" w:sz="12" w:space="0" w:color="auto"/>
              <w:right w:val="nil"/>
            </w:tcBorders>
          </w:tcPr>
          <w:p w:rsidR="00025CDD" w:rsidRPr="00CF2837" w:rsidRDefault="00025CDD" w:rsidP="002E2855">
            <w:pPr>
              <w:pStyle w:val="Tabletext"/>
            </w:pPr>
            <w:r w:rsidRPr="00CF2837">
              <w:rPr>
                <w:b/>
              </w:rPr>
              <w:t>Item</w:t>
            </w:r>
          </w:p>
        </w:tc>
        <w:tc>
          <w:tcPr>
            <w:tcW w:w="2410" w:type="dxa"/>
            <w:tcBorders>
              <w:top w:val="single" w:sz="6" w:space="0" w:color="auto"/>
              <w:left w:val="nil"/>
              <w:bottom w:val="single" w:sz="12" w:space="0" w:color="auto"/>
              <w:right w:val="nil"/>
            </w:tcBorders>
          </w:tcPr>
          <w:p w:rsidR="00025CDD" w:rsidRPr="00CF2837" w:rsidRDefault="00025CDD" w:rsidP="002E2855">
            <w:pPr>
              <w:pStyle w:val="Tabletext"/>
            </w:pPr>
            <w:r w:rsidRPr="00CF2837">
              <w:rPr>
                <w:b/>
              </w:rPr>
              <w:t>For a decision ...</w:t>
            </w:r>
          </w:p>
        </w:tc>
        <w:tc>
          <w:tcPr>
            <w:tcW w:w="1559" w:type="dxa"/>
            <w:tcBorders>
              <w:top w:val="single" w:sz="6" w:space="0" w:color="auto"/>
              <w:left w:val="nil"/>
              <w:bottom w:val="single" w:sz="12" w:space="0" w:color="auto"/>
              <w:right w:val="nil"/>
            </w:tcBorders>
          </w:tcPr>
          <w:p w:rsidR="00025CDD" w:rsidRPr="00CF2837" w:rsidRDefault="00025CDD" w:rsidP="002E2855">
            <w:pPr>
              <w:pStyle w:val="Tabletext"/>
            </w:pPr>
            <w:r w:rsidRPr="00CF2837">
              <w:rPr>
                <w:b/>
              </w:rPr>
              <w:t>made under ...</w:t>
            </w:r>
          </w:p>
        </w:tc>
        <w:tc>
          <w:tcPr>
            <w:tcW w:w="2410" w:type="dxa"/>
            <w:tcBorders>
              <w:top w:val="single" w:sz="6" w:space="0" w:color="auto"/>
              <w:left w:val="nil"/>
              <w:bottom w:val="single" w:sz="12" w:space="0" w:color="auto"/>
              <w:right w:val="nil"/>
            </w:tcBorders>
          </w:tcPr>
          <w:p w:rsidR="00025CDD" w:rsidRPr="00CF2837" w:rsidRDefault="00025CDD" w:rsidP="002E2855">
            <w:pPr>
              <w:pStyle w:val="Tabletext"/>
            </w:pPr>
            <w:r w:rsidRPr="00CF2837">
              <w:rPr>
                <w:b/>
              </w:rPr>
              <w:t>the affected person is ...</w:t>
            </w:r>
          </w:p>
        </w:tc>
      </w:tr>
      <w:tr w:rsidR="00025CDD" w:rsidRPr="00CF2837">
        <w:trPr>
          <w:cantSplit/>
        </w:trPr>
        <w:tc>
          <w:tcPr>
            <w:tcW w:w="709" w:type="dxa"/>
            <w:tcBorders>
              <w:top w:val="single" w:sz="12" w:space="0" w:color="auto"/>
              <w:left w:val="nil"/>
              <w:bottom w:val="single" w:sz="2" w:space="0" w:color="auto"/>
              <w:right w:val="nil"/>
            </w:tcBorders>
            <w:shd w:val="clear" w:color="auto" w:fill="auto"/>
          </w:tcPr>
          <w:p w:rsidR="00025CDD" w:rsidRPr="00CF2837" w:rsidRDefault="00025CDD" w:rsidP="002E2855">
            <w:pPr>
              <w:pStyle w:val="Tabletext"/>
            </w:pPr>
            <w:r w:rsidRPr="00CF2837">
              <w:t>1</w:t>
            </w:r>
          </w:p>
        </w:tc>
        <w:tc>
          <w:tcPr>
            <w:tcW w:w="2410" w:type="dxa"/>
            <w:tcBorders>
              <w:top w:val="single" w:sz="12" w:space="0" w:color="auto"/>
              <w:left w:val="nil"/>
              <w:bottom w:val="single" w:sz="2" w:space="0" w:color="auto"/>
              <w:right w:val="nil"/>
            </w:tcBorders>
            <w:shd w:val="clear" w:color="auto" w:fill="auto"/>
          </w:tcPr>
          <w:p w:rsidR="00025CDD" w:rsidRPr="00CF2837" w:rsidRDefault="00025CDD" w:rsidP="002E2855">
            <w:pPr>
              <w:pStyle w:val="Tabletext"/>
            </w:pPr>
            <w:r w:rsidRPr="00CF2837">
              <w:t>to refuse to register a person</w:t>
            </w:r>
          </w:p>
        </w:tc>
        <w:tc>
          <w:tcPr>
            <w:tcW w:w="1559" w:type="dxa"/>
            <w:tcBorders>
              <w:top w:val="single" w:sz="12" w:space="0" w:color="auto"/>
              <w:left w:val="nil"/>
              <w:bottom w:val="single" w:sz="2" w:space="0" w:color="auto"/>
              <w:right w:val="nil"/>
            </w:tcBorders>
            <w:shd w:val="clear" w:color="auto" w:fill="auto"/>
          </w:tcPr>
          <w:p w:rsidR="00025CDD" w:rsidRPr="00CF2837" w:rsidRDefault="00025CDD" w:rsidP="002E2855">
            <w:pPr>
              <w:pStyle w:val="Tabletext"/>
            </w:pPr>
            <w:r w:rsidRPr="00CF2837">
              <w:t>section</w:t>
            </w:r>
            <w:r w:rsidR="00CF2837">
              <w:t> </w:t>
            </w:r>
            <w:r w:rsidRPr="00CF2837">
              <w:t>11</w:t>
            </w:r>
          </w:p>
        </w:tc>
        <w:tc>
          <w:tcPr>
            <w:tcW w:w="2410" w:type="dxa"/>
            <w:tcBorders>
              <w:top w:val="single" w:sz="12" w:space="0" w:color="auto"/>
              <w:left w:val="nil"/>
              <w:bottom w:val="single" w:sz="2" w:space="0" w:color="auto"/>
              <w:right w:val="nil"/>
            </w:tcBorders>
            <w:shd w:val="clear" w:color="auto" w:fill="auto"/>
          </w:tcPr>
          <w:p w:rsidR="00025CDD" w:rsidRPr="00CF2837" w:rsidRDefault="00025CDD" w:rsidP="002E2855">
            <w:pPr>
              <w:pStyle w:val="Tabletext"/>
            </w:pPr>
            <w:r w:rsidRPr="00CF2837">
              <w:t>the person.</w:t>
            </w:r>
          </w:p>
        </w:tc>
      </w:tr>
      <w:tr w:rsidR="00DB3ACB" w:rsidRPr="00CF28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Borders>
              <w:top w:val="single" w:sz="2" w:space="0" w:color="auto"/>
              <w:bottom w:val="single" w:sz="2" w:space="0" w:color="auto"/>
            </w:tcBorders>
            <w:shd w:val="clear" w:color="auto" w:fill="auto"/>
          </w:tcPr>
          <w:p w:rsidR="00DB3ACB" w:rsidRPr="00CF2837" w:rsidRDefault="00DB3ACB" w:rsidP="0004251A">
            <w:pPr>
              <w:pStyle w:val="Tabletext"/>
            </w:pPr>
            <w:r w:rsidRPr="00CF2837">
              <w:t>1A</w:t>
            </w:r>
          </w:p>
        </w:tc>
        <w:tc>
          <w:tcPr>
            <w:tcW w:w="2410" w:type="dxa"/>
            <w:tcBorders>
              <w:top w:val="single" w:sz="2" w:space="0" w:color="auto"/>
              <w:bottom w:val="single" w:sz="2" w:space="0" w:color="auto"/>
            </w:tcBorders>
            <w:shd w:val="clear" w:color="auto" w:fill="auto"/>
          </w:tcPr>
          <w:p w:rsidR="00DB3ACB" w:rsidRPr="00CF2837" w:rsidRDefault="00DB3ACB" w:rsidP="0004251A">
            <w:pPr>
              <w:pStyle w:val="Tabletext"/>
            </w:pPr>
            <w:r w:rsidRPr="00CF2837">
              <w:t>in relation to an application under section</w:t>
            </w:r>
            <w:r w:rsidR="00CF2837">
              <w:t> </w:t>
            </w:r>
            <w:r w:rsidRPr="00CF2837">
              <w:t>12A (about provisional accreditation of power stations)</w:t>
            </w:r>
          </w:p>
        </w:tc>
        <w:tc>
          <w:tcPr>
            <w:tcW w:w="1559" w:type="dxa"/>
            <w:tcBorders>
              <w:top w:val="single" w:sz="2" w:space="0" w:color="auto"/>
              <w:bottom w:val="single" w:sz="2" w:space="0" w:color="auto"/>
            </w:tcBorders>
            <w:shd w:val="clear" w:color="auto" w:fill="auto"/>
          </w:tcPr>
          <w:p w:rsidR="00DB3ACB" w:rsidRPr="00CF2837" w:rsidRDefault="00DB3ACB" w:rsidP="0004251A">
            <w:pPr>
              <w:pStyle w:val="Tabletext"/>
            </w:pPr>
            <w:r w:rsidRPr="00CF2837">
              <w:t>section</w:t>
            </w:r>
            <w:r w:rsidR="00CF2837">
              <w:t> </w:t>
            </w:r>
            <w:r w:rsidRPr="00CF2837">
              <w:t>12B</w:t>
            </w:r>
          </w:p>
        </w:tc>
        <w:tc>
          <w:tcPr>
            <w:tcW w:w="2410" w:type="dxa"/>
            <w:tcBorders>
              <w:top w:val="single" w:sz="2" w:space="0" w:color="auto"/>
              <w:bottom w:val="single" w:sz="2" w:space="0" w:color="auto"/>
            </w:tcBorders>
            <w:shd w:val="clear" w:color="auto" w:fill="auto"/>
          </w:tcPr>
          <w:p w:rsidR="00DB3ACB" w:rsidRPr="00CF2837" w:rsidRDefault="00DB3ACB" w:rsidP="0004251A">
            <w:pPr>
              <w:pStyle w:val="Tabletext"/>
            </w:pPr>
            <w:r w:rsidRPr="00CF2837">
              <w:t>the applicant.</w:t>
            </w:r>
          </w:p>
        </w:tc>
      </w:tr>
      <w:tr w:rsidR="00025CDD" w:rsidRPr="00CF2837">
        <w:trPr>
          <w:cantSplit/>
        </w:trPr>
        <w:tc>
          <w:tcPr>
            <w:tcW w:w="709" w:type="dxa"/>
            <w:tcBorders>
              <w:top w:val="single" w:sz="2" w:space="0" w:color="auto"/>
              <w:left w:val="nil"/>
              <w:bottom w:val="single" w:sz="2" w:space="0" w:color="auto"/>
              <w:right w:val="nil"/>
            </w:tcBorders>
            <w:shd w:val="clear" w:color="auto" w:fill="auto"/>
          </w:tcPr>
          <w:p w:rsidR="00025CDD" w:rsidRPr="00CF2837" w:rsidRDefault="00025CDD" w:rsidP="002E2855">
            <w:pPr>
              <w:pStyle w:val="Tabletext"/>
            </w:pPr>
            <w:r w:rsidRPr="00CF2837">
              <w:t>2</w:t>
            </w:r>
          </w:p>
        </w:tc>
        <w:tc>
          <w:tcPr>
            <w:tcW w:w="2410" w:type="dxa"/>
            <w:tcBorders>
              <w:top w:val="single" w:sz="2" w:space="0" w:color="auto"/>
              <w:left w:val="nil"/>
              <w:bottom w:val="single" w:sz="2" w:space="0" w:color="auto"/>
              <w:right w:val="nil"/>
            </w:tcBorders>
            <w:shd w:val="clear" w:color="auto" w:fill="auto"/>
          </w:tcPr>
          <w:p w:rsidR="00025CDD" w:rsidRPr="00CF2837" w:rsidRDefault="00025CDD" w:rsidP="002E2855">
            <w:pPr>
              <w:pStyle w:val="Tabletext"/>
            </w:pPr>
            <w:r w:rsidRPr="00CF2837">
              <w:t>in relation to an application for accreditation of a power station</w:t>
            </w:r>
          </w:p>
        </w:tc>
        <w:tc>
          <w:tcPr>
            <w:tcW w:w="1559" w:type="dxa"/>
            <w:tcBorders>
              <w:top w:val="single" w:sz="2" w:space="0" w:color="auto"/>
              <w:left w:val="nil"/>
              <w:bottom w:val="single" w:sz="2" w:space="0" w:color="auto"/>
              <w:right w:val="nil"/>
            </w:tcBorders>
            <w:shd w:val="clear" w:color="auto" w:fill="auto"/>
          </w:tcPr>
          <w:p w:rsidR="00025CDD" w:rsidRPr="00CF2837" w:rsidRDefault="00025CDD" w:rsidP="002E2855">
            <w:pPr>
              <w:pStyle w:val="Tabletext"/>
            </w:pPr>
            <w:r w:rsidRPr="00CF2837">
              <w:t>section</w:t>
            </w:r>
            <w:r w:rsidR="00CF2837">
              <w:t> </w:t>
            </w:r>
            <w:r w:rsidRPr="00CF2837">
              <w:t>14</w:t>
            </w:r>
          </w:p>
        </w:tc>
        <w:tc>
          <w:tcPr>
            <w:tcW w:w="2410" w:type="dxa"/>
            <w:tcBorders>
              <w:top w:val="single" w:sz="2" w:space="0" w:color="auto"/>
              <w:left w:val="nil"/>
              <w:bottom w:val="single" w:sz="2" w:space="0" w:color="auto"/>
              <w:right w:val="nil"/>
            </w:tcBorders>
            <w:shd w:val="clear" w:color="auto" w:fill="auto"/>
          </w:tcPr>
          <w:p w:rsidR="00025CDD" w:rsidRPr="00CF2837" w:rsidRDefault="00025CDD" w:rsidP="002E2855">
            <w:pPr>
              <w:pStyle w:val="Tabletext"/>
            </w:pPr>
            <w:r w:rsidRPr="00CF2837">
              <w:t>the applicant for accreditation.</w:t>
            </w:r>
          </w:p>
        </w:tc>
      </w:tr>
      <w:tr w:rsidR="00025CDD" w:rsidRPr="00CF2837">
        <w:trPr>
          <w:cantSplit/>
        </w:trPr>
        <w:tc>
          <w:tcPr>
            <w:tcW w:w="709" w:type="dxa"/>
            <w:tcBorders>
              <w:top w:val="single" w:sz="2" w:space="0" w:color="auto"/>
              <w:left w:val="nil"/>
              <w:bottom w:val="single" w:sz="2" w:space="0" w:color="auto"/>
              <w:right w:val="nil"/>
            </w:tcBorders>
            <w:shd w:val="clear" w:color="auto" w:fill="auto"/>
          </w:tcPr>
          <w:p w:rsidR="00025CDD" w:rsidRPr="00CF2837" w:rsidRDefault="00025CDD" w:rsidP="002E2855">
            <w:pPr>
              <w:pStyle w:val="Tabletext"/>
            </w:pPr>
            <w:r w:rsidRPr="00CF2837">
              <w:t>3</w:t>
            </w:r>
          </w:p>
        </w:tc>
        <w:tc>
          <w:tcPr>
            <w:tcW w:w="2410" w:type="dxa"/>
            <w:tcBorders>
              <w:top w:val="single" w:sz="2" w:space="0" w:color="auto"/>
              <w:left w:val="nil"/>
              <w:bottom w:val="single" w:sz="2" w:space="0" w:color="auto"/>
              <w:right w:val="nil"/>
            </w:tcBorders>
            <w:shd w:val="clear" w:color="auto" w:fill="auto"/>
          </w:tcPr>
          <w:p w:rsidR="00025CDD" w:rsidRPr="00CF2837" w:rsidRDefault="00025CDD" w:rsidP="002E2855">
            <w:pPr>
              <w:pStyle w:val="Tabletext"/>
            </w:pPr>
            <w:r w:rsidRPr="00CF2837">
              <w:t>to refuse to accredit a power station</w:t>
            </w:r>
          </w:p>
        </w:tc>
        <w:tc>
          <w:tcPr>
            <w:tcW w:w="1559" w:type="dxa"/>
            <w:tcBorders>
              <w:top w:val="single" w:sz="2" w:space="0" w:color="auto"/>
              <w:left w:val="nil"/>
              <w:bottom w:val="single" w:sz="2" w:space="0" w:color="auto"/>
              <w:right w:val="nil"/>
            </w:tcBorders>
            <w:shd w:val="clear" w:color="auto" w:fill="auto"/>
          </w:tcPr>
          <w:p w:rsidR="00025CDD" w:rsidRPr="00CF2837" w:rsidRDefault="00025CDD" w:rsidP="002E2855">
            <w:pPr>
              <w:pStyle w:val="Tabletext"/>
            </w:pPr>
            <w:r w:rsidRPr="00CF2837">
              <w:t>section</w:t>
            </w:r>
            <w:r w:rsidR="00CF2837">
              <w:t> </w:t>
            </w:r>
            <w:r w:rsidRPr="00CF2837">
              <w:t>15</w:t>
            </w:r>
          </w:p>
        </w:tc>
        <w:tc>
          <w:tcPr>
            <w:tcW w:w="2410" w:type="dxa"/>
            <w:tcBorders>
              <w:top w:val="single" w:sz="2" w:space="0" w:color="auto"/>
              <w:left w:val="nil"/>
              <w:bottom w:val="single" w:sz="2" w:space="0" w:color="auto"/>
              <w:right w:val="nil"/>
            </w:tcBorders>
            <w:shd w:val="clear" w:color="auto" w:fill="auto"/>
          </w:tcPr>
          <w:p w:rsidR="00025CDD" w:rsidRPr="00CF2837" w:rsidRDefault="00025CDD" w:rsidP="002E2855">
            <w:pPr>
              <w:pStyle w:val="Tabletext"/>
            </w:pPr>
            <w:r w:rsidRPr="00CF2837">
              <w:t>the applicant for accreditation.</w:t>
            </w:r>
          </w:p>
        </w:tc>
      </w:tr>
      <w:tr w:rsidR="00DB3ACB" w:rsidRPr="00CF28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Borders>
              <w:top w:val="single" w:sz="2" w:space="0" w:color="auto"/>
              <w:bottom w:val="single" w:sz="2" w:space="0" w:color="auto"/>
            </w:tcBorders>
            <w:shd w:val="clear" w:color="auto" w:fill="auto"/>
          </w:tcPr>
          <w:p w:rsidR="00DB3ACB" w:rsidRPr="00CF2837" w:rsidRDefault="00DB3ACB" w:rsidP="0004251A">
            <w:pPr>
              <w:pStyle w:val="Tabletext"/>
            </w:pPr>
            <w:r w:rsidRPr="00CF2837">
              <w:t>3A</w:t>
            </w:r>
          </w:p>
        </w:tc>
        <w:tc>
          <w:tcPr>
            <w:tcW w:w="2410" w:type="dxa"/>
            <w:tcBorders>
              <w:top w:val="single" w:sz="2" w:space="0" w:color="auto"/>
              <w:bottom w:val="single" w:sz="2" w:space="0" w:color="auto"/>
            </w:tcBorders>
            <w:shd w:val="clear" w:color="auto" w:fill="auto"/>
          </w:tcPr>
          <w:p w:rsidR="00DB3ACB" w:rsidRPr="00CF2837" w:rsidRDefault="00DB3ACB" w:rsidP="0004251A">
            <w:pPr>
              <w:pStyle w:val="Tabletext"/>
            </w:pPr>
            <w:r w:rsidRPr="00CF2837">
              <w:t>to amend, or to refuse to amend, an electricity generation return</w:t>
            </w:r>
          </w:p>
        </w:tc>
        <w:tc>
          <w:tcPr>
            <w:tcW w:w="1559" w:type="dxa"/>
            <w:tcBorders>
              <w:top w:val="single" w:sz="2" w:space="0" w:color="auto"/>
              <w:bottom w:val="single" w:sz="2" w:space="0" w:color="auto"/>
            </w:tcBorders>
            <w:shd w:val="clear" w:color="auto" w:fill="auto"/>
          </w:tcPr>
          <w:p w:rsidR="00DB3ACB" w:rsidRPr="00CF2837" w:rsidRDefault="00DB3ACB" w:rsidP="0004251A">
            <w:pPr>
              <w:pStyle w:val="Tabletext"/>
            </w:pPr>
            <w:r w:rsidRPr="00CF2837">
              <w:t>section</w:t>
            </w:r>
            <w:r w:rsidR="00CF2837">
              <w:t> </w:t>
            </w:r>
            <w:r w:rsidRPr="00CF2837">
              <w:t>20A</w:t>
            </w:r>
          </w:p>
        </w:tc>
        <w:tc>
          <w:tcPr>
            <w:tcW w:w="2410" w:type="dxa"/>
            <w:tcBorders>
              <w:top w:val="single" w:sz="2" w:space="0" w:color="auto"/>
              <w:bottom w:val="single" w:sz="2" w:space="0" w:color="auto"/>
            </w:tcBorders>
            <w:shd w:val="clear" w:color="auto" w:fill="auto"/>
          </w:tcPr>
          <w:p w:rsidR="00DB3ACB" w:rsidRPr="00CF2837" w:rsidRDefault="00DB3ACB" w:rsidP="0004251A">
            <w:pPr>
              <w:pStyle w:val="Tabletext"/>
            </w:pPr>
            <w:r w:rsidRPr="00CF2837">
              <w:t>the nominated person for the accredited power station concerned.</w:t>
            </w:r>
          </w:p>
        </w:tc>
      </w:tr>
      <w:tr w:rsidR="00025CDD" w:rsidRPr="00CF2837">
        <w:trPr>
          <w:cantSplit/>
        </w:trPr>
        <w:tc>
          <w:tcPr>
            <w:tcW w:w="709" w:type="dxa"/>
            <w:tcBorders>
              <w:top w:val="single" w:sz="2" w:space="0" w:color="auto"/>
              <w:left w:val="nil"/>
              <w:bottom w:val="single" w:sz="2" w:space="0" w:color="auto"/>
              <w:right w:val="nil"/>
            </w:tcBorders>
            <w:shd w:val="clear" w:color="auto" w:fill="auto"/>
          </w:tcPr>
          <w:p w:rsidR="00025CDD" w:rsidRPr="00CF2837" w:rsidRDefault="00025CDD" w:rsidP="002E2855">
            <w:pPr>
              <w:pStyle w:val="Tabletext"/>
            </w:pPr>
            <w:r w:rsidRPr="00CF2837">
              <w:t>4</w:t>
            </w:r>
          </w:p>
        </w:tc>
        <w:tc>
          <w:tcPr>
            <w:tcW w:w="2410" w:type="dxa"/>
            <w:tcBorders>
              <w:top w:val="single" w:sz="2" w:space="0" w:color="auto"/>
              <w:left w:val="nil"/>
              <w:bottom w:val="single" w:sz="2" w:space="0" w:color="auto"/>
              <w:right w:val="nil"/>
            </w:tcBorders>
            <w:shd w:val="clear" w:color="auto" w:fill="auto"/>
          </w:tcPr>
          <w:p w:rsidR="00025CDD" w:rsidRPr="00CF2837" w:rsidRDefault="00025CDD" w:rsidP="002E2855">
            <w:pPr>
              <w:pStyle w:val="Tabletext"/>
            </w:pPr>
            <w:r w:rsidRPr="00CF2837">
              <w:t>not to register a certificate</w:t>
            </w:r>
          </w:p>
        </w:tc>
        <w:tc>
          <w:tcPr>
            <w:tcW w:w="1559" w:type="dxa"/>
            <w:tcBorders>
              <w:top w:val="single" w:sz="2" w:space="0" w:color="auto"/>
              <w:left w:val="nil"/>
              <w:bottom w:val="single" w:sz="2" w:space="0" w:color="auto"/>
              <w:right w:val="nil"/>
            </w:tcBorders>
            <w:shd w:val="clear" w:color="auto" w:fill="auto"/>
          </w:tcPr>
          <w:p w:rsidR="00025CDD" w:rsidRPr="00CF2837" w:rsidRDefault="00025CDD" w:rsidP="002E2855">
            <w:pPr>
              <w:pStyle w:val="Tabletext"/>
            </w:pPr>
            <w:r w:rsidRPr="00CF2837">
              <w:t>section</w:t>
            </w:r>
            <w:r w:rsidR="00CF2837">
              <w:t> </w:t>
            </w:r>
            <w:r w:rsidRPr="00CF2837">
              <w:t>26</w:t>
            </w:r>
          </w:p>
        </w:tc>
        <w:tc>
          <w:tcPr>
            <w:tcW w:w="2410" w:type="dxa"/>
            <w:tcBorders>
              <w:top w:val="single" w:sz="2" w:space="0" w:color="auto"/>
              <w:left w:val="nil"/>
              <w:bottom w:val="single" w:sz="2" w:space="0" w:color="auto"/>
              <w:right w:val="nil"/>
            </w:tcBorders>
            <w:shd w:val="clear" w:color="auto" w:fill="auto"/>
          </w:tcPr>
          <w:p w:rsidR="00025CDD" w:rsidRPr="00CF2837" w:rsidRDefault="00025CDD" w:rsidP="002E2855">
            <w:pPr>
              <w:pStyle w:val="Tabletext"/>
            </w:pPr>
            <w:r w:rsidRPr="00CF2837">
              <w:t>the person who created the certificate.</w:t>
            </w:r>
          </w:p>
        </w:tc>
      </w:tr>
      <w:tr w:rsidR="00025CDD" w:rsidRPr="00CF2837">
        <w:trPr>
          <w:cantSplit/>
        </w:trPr>
        <w:tc>
          <w:tcPr>
            <w:tcW w:w="709" w:type="dxa"/>
            <w:tcBorders>
              <w:top w:val="single" w:sz="2" w:space="0" w:color="auto"/>
              <w:left w:val="nil"/>
              <w:bottom w:val="single" w:sz="2" w:space="0" w:color="auto"/>
              <w:right w:val="nil"/>
            </w:tcBorders>
            <w:shd w:val="clear" w:color="auto" w:fill="auto"/>
          </w:tcPr>
          <w:p w:rsidR="00025CDD" w:rsidRPr="00CF2837" w:rsidRDefault="00025CDD" w:rsidP="002E2855">
            <w:pPr>
              <w:pStyle w:val="Tabletext"/>
            </w:pPr>
            <w:r w:rsidRPr="00CF2837">
              <w:t>5</w:t>
            </w:r>
          </w:p>
        </w:tc>
        <w:tc>
          <w:tcPr>
            <w:tcW w:w="2410" w:type="dxa"/>
            <w:tcBorders>
              <w:top w:val="single" w:sz="2" w:space="0" w:color="auto"/>
              <w:left w:val="nil"/>
              <w:bottom w:val="single" w:sz="2" w:space="0" w:color="auto"/>
              <w:right w:val="nil"/>
            </w:tcBorders>
            <w:shd w:val="clear" w:color="auto" w:fill="auto"/>
          </w:tcPr>
          <w:p w:rsidR="00025CDD" w:rsidRPr="00CF2837" w:rsidRDefault="00025CDD" w:rsidP="002E2855">
            <w:pPr>
              <w:pStyle w:val="Tabletext"/>
            </w:pPr>
            <w:r w:rsidRPr="00CF2837">
              <w:t>to suspend a person’s registration</w:t>
            </w:r>
          </w:p>
        </w:tc>
        <w:tc>
          <w:tcPr>
            <w:tcW w:w="1559" w:type="dxa"/>
            <w:tcBorders>
              <w:top w:val="single" w:sz="2" w:space="0" w:color="auto"/>
              <w:left w:val="nil"/>
              <w:bottom w:val="single" w:sz="2" w:space="0" w:color="auto"/>
              <w:right w:val="nil"/>
            </w:tcBorders>
            <w:shd w:val="clear" w:color="auto" w:fill="auto"/>
          </w:tcPr>
          <w:p w:rsidR="00025CDD" w:rsidRPr="00CF2837" w:rsidRDefault="00025CDD" w:rsidP="002E2855">
            <w:pPr>
              <w:pStyle w:val="Tabletext"/>
            </w:pPr>
            <w:r w:rsidRPr="00CF2837">
              <w:t>section</w:t>
            </w:r>
            <w:r w:rsidR="00CF2837">
              <w:t> </w:t>
            </w:r>
            <w:r w:rsidRPr="00CF2837">
              <w:t>30</w:t>
            </w:r>
            <w:r w:rsidR="0004251A" w:rsidRPr="00CF2837">
              <w:t xml:space="preserve"> or 30A</w:t>
            </w:r>
          </w:p>
        </w:tc>
        <w:tc>
          <w:tcPr>
            <w:tcW w:w="2410" w:type="dxa"/>
            <w:tcBorders>
              <w:top w:val="single" w:sz="2" w:space="0" w:color="auto"/>
              <w:left w:val="nil"/>
              <w:bottom w:val="single" w:sz="2" w:space="0" w:color="auto"/>
              <w:right w:val="nil"/>
            </w:tcBorders>
            <w:shd w:val="clear" w:color="auto" w:fill="auto"/>
          </w:tcPr>
          <w:p w:rsidR="00025CDD" w:rsidRPr="00CF2837" w:rsidRDefault="00025CDD" w:rsidP="002E2855">
            <w:pPr>
              <w:pStyle w:val="Tabletext"/>
            </w:pPr>
            <w:r w:rsidRPr="00CF2837">
              <w:t>the registered person.</w:t>
            </w:r>
          </w:p>
        </w:tc>
      </w:tr>
      <w:tr w:rsidR="0004251A" w:rsidRPr="00CF2837">
        <w:tblPrEx>
          <w:tblBorders>
            <w:top w:val="none" w:sz="0" w:space="0" w:color="auto"/>
            <w:left w:val="none" w:sz="0" w:space="0" w:color="auto"/>
            <w:bottom w:val="none" w:sz="0" w:space="0" w:color="auto"/>
            <w:right w:val="none" w:sz="0" w:space="0" w:color="auto"/>
            <w:insideH w:val="single" w:sz="2" w:space="0" w:color="auto"/>
            <w:insideV w:val="none" w:sz="0" w:space="0" w:color="auto"/>
          </w:tblBorders>
        </w:tblPrEx>
        <w:trPr>
          <w:cantSplit/>
        </w:trPr>
        <w:tc>
          <w:tcPr>
            <w:tcW w:w="709" w:type="dxa"/>
            <w:tcBorders>
              <w:top w:val="single" w:sz="2" w:space="0" w:color="auto"/>
              <w:bottom w:val="single" w:sz="2" w:space="0" w:color="auto"/>
            </w:tcBorders>
            <w:shd w:val="clear" w:color="auto" w:fill="auto"/>
          </w:tcPr>
          <w:p w:rsidR="0004251A" w:rsidRPr="00CF2837" w:rsidRDefault="0004251A" w:rsidP="0004251A">
            <w:pPr>
              <w:pStyle w:val="Tabletext"/>
            </w:pPr>
            <w:r w:rsidRPr="00CF2837">
              <w:lastRenderedPageBreak/>
              <w:t>5A</w:t>
            </w:r>
          </w:p>
        </w:tc>
        <w:tc>
          <w:tcPr>
            <w:tcW w:w="2410" w:type="dxa"/>
            <w:tcBorders>
              <w:top w:val="single" w:sz="2" w:space="0" w:color="auto"/>
              <w:bottom w:val="single" w:sz="2" w:space="0" w:color="auto"/>
            </w:tcBorders>
            <w:shd w:val="clear" w:color="auto" w:fill="auto"/>
          </w:tcPr>
          <w:p w:rsidR="0004251A" w:rsidRPr="00CF2837" w:rsidRDefault="0004251A" w:rsidP="0004251A">
            <w:pPr>
              <w:pStyle w:val="Tabletext"/>
            </w:pPr>
            <w:r w:rsidRPr="00CF2837">
              <w:t>to refuse to approve a person as the nominated person for an accredited power station</w:t>
            </w:r>
          </w:p>
        </w:tc>
        <w:tc>
          <w:tcPr>
            <w:tcW w:w="1559" w:type="dxa"/>
            <w:tcBorders>
              <w:top w:val="single" w:sz="2" w:space="0" w:color="auto"/>
              <w:bottom w:val="single" w:sz="2" w:space="0" w:color="auto"/>
            </w:tcBorders>
            <w:shd w:val="clear" w:color="auto" w:fill="auto"/>
          </w:tcPr>
          <w:p w:rsidR="0004251A" w:rsidRPr="00CF2837" w:rsidRDefault="0004251A" w:rsidP="0004251A">
            <w:pPr>
              <w:pStyle w:val="Tabletext"/>
            </w:pPr>
            <w:r w:rsidRPr="00CF2837">
              <w:t>section</w:t>
            </w:r>
            <w:r w:rsidR="00CF2837">
              <w:t> </w:t>
            </w:r>
            <w:r w:rsidRPr="00CF2837">
              <w:t>30B</w:t>
            </w:r>
          </w:p>
        </w:tc>
        <w:tc>
          <w:tcPr>
            <w:tcW w:w="2410" w:type="dxa"/>
            <w:tcBorders>
              <w:top w:val="single" w:sz="2" w:space="0" w:color="auto"/>
              <w:bottom w:val="single" w:sz="2" w:space="0" w:color="auto"/>
            </w:tcBorders>
            <w:shd w:val="clear" w:color="auto" w:fill="auto"/>
          </w:tcPr>
          <w:p w:rsidR="0004251A" w:rsidRPr="00CF2837" w:rsidRDefault="0004251A" w:rsidP="0004251A">
            <w:pPr>
              <w:pStyle w:val="Tabletext"/>
            </w:pPr>
            <w:r w:rsidRPr="00CF2837">
              <w:t>the person.</w:t>
            </w:r>
          </w:p>
        </w:tc>
      </w:tr>
      <w:tr w:rsidR="0004251A" w:rsidRPr="00CF2837">
        <w:tblPrEx>
          <w:tblBorders>
            <w:top w:val="none" w:sz="0" w:space="0" w:color="auto"/>
            <w:left w:val="none" w:sz="0" w:space="0" w:color="auto"/>
            <w:bottom w:val="none" w:sz="0" w:space="0" w:color="auto"/>
            <w:right w:val="none" w:sz="0" w:space="0" w:color="auto"/>
            <w:insideH w:val="single" w:sz="2" w:space="0" w:color="auto"/>
            <w:insideV w:val="none" w:sz="0" w:space="0" w:color="auto"/>
          </w:tblBorders>
        </w:tblPrEx>
        <w:trPr>
          <w:cantSplit/>
        </w:trPr>
        <w:tc>
          <w:tcPr>
            <w:tcW w:w="709" w:type="dxa"/>
            <w:tcBorders>
              <w:top w:val="single" w:sz="2" w:space="0" w:color="auto"/>
              <w:bottom w:val="single" w:sz="2" w:space="0" w:color="auto"/>
            </w:tcBorders>
            <w:shd w:val="clear" w:color="auto" w:fill="auto"/>
          </w:tcPr>
          <w:p w:rsidR="0004251A" w:rsidRPr="00CF2837" w:rsidRDefault="0004251A" w:rsidP="00DC442C">
            <w:pPr>
              <w:pStyle w:val="Tabletext"/>
              <w:keepNext/>
              <w:keepLines/>
            </w:pPr>
            <w:r w:rsidRPr="00CF2837">
              <w:t>5B</w:t>
            </w:r>
          </w:p>
        </w:tc>
        <w:tc>
          <w:tcPr>
            <w:tcW w:w="2410" w:type="dxa"/>
            <w:tcBorders>
              <w:top w:val="single" w:sz="2" w:space="0" w:color="auto"/>
              <w:bottom w:val="single" w:sz="2" w:space="0" w:color="auto"/>
            </w:tcBorders>
            <w:shd w:val="clear" w:color="auto" w:fill="auto"/>
          </w:tcPr>
          <w:p w:rsidR="0004251A" w:rsidRPr="00CF2837" w:rsidRDefault="0004251A" w:rsidP="00DC442C">
            <w:pPr>
              <w:pStyle w:val="Tabletext"/>
              <w:keepNext/>
              <w:keepLines/>
            </w:pPr>
            <w:r w:rsidRPr="00CF2837">
              <w:t>to vary, or to refuse to vary, a determination under paragraph</w:t>
            </w:r>
            <w:r w:rsidR="00CF2837">
              <w:t> </w:t>
            </w:r>
            <w:r w:rsidRPr="00CF2837">
              <w:t>14(1)(a)</w:t>
            </w:r>
          </w:p>
        </w:tc>
        <w:tc>
          <w:tcPr>
            <w:tcW w:w="1559" w:type="dxa"/>
            <w:tcBorders>
              <w:top w:val="single" w:sz="2" w:space="0" w:color="auto"/>
              <w:bottom w:val="single" w:sz="2" w:space="0" w:color="auto"/>
            </w:tcBorders>
            <w:shd w:val="clear" w:color="auto" w:fill="auto"/>
          </w:tcPr>
          <w:p w:rsidR="0004251A" w:rsidRPr="00CF2837" w:rsidRDefault="0004251A" w:rsidP="00DC442C">
            <w:pPr>
              <w:pStyle w:val="Tabletext"/>
              <w:keepNext/>
              <w:keepLines/>
            </w:pPr>
            <w:r w:rsidRPr="00CF2837">
              <w:t>section</w:t>
            </w:r>
            <w:r w:rsidR="00CF2837">
              <w:t> </w:t>
            </w:r>
            <w:r w:rsidRPr="00CF2837">
              <w:t>30C</w:t>
            </w:r>
          </w:p>
        </w:tc>
        <w:tc>
          <w:tcPr>
            <w:tcW w:w="2410" w:type="dxa"/>
            <w:tcBorders>
              <w:top w:val="single" w:sz="2" w:space="0" w:color="auto"/>
              <w:bottom w:val="single" w:sz="2" w:space="0" w:color="auto"/>
            </w:tcBorders>
            <w:shd w:val="clear" w:color="auto" w:fill="auto"/>
          </w:tcPr>
          <w:p w:rsidR="0004251A" w:rsidRPr="00CF2837" w:rsidRDefault="0004251A" w:rsidP="00DC442C">
            <w:pPr>
              <w:pStyle w:val="Tabletext"/>
              <w:keepNext/>
              <w:keepLines/>
            </w:pPr>
            <w:r w:rsidRPr="00CF2837">
              <w:t>the nominated person for the accredited power station concerned.</w:t>
            </w:r>
          </w:p>
        </w:tc>
      </w:tr>
      <w:tr w:rsidR="0004251A" w:rsidRPr="00CF2837">
        <w:tblPrEx>
          <w:tblBorders>
            <w:top w:val="none" w:sz="0" w:space="0" w:color="auto"/>
            <w:left w:val="none" w:sz="0" w:space="0" w:color="auto"/>
            <w:bottom w:val="none" w:sz="0" w:space="0" w:color="auto"/>
            <w:right w:val="none" w:sz="0" w:space="0" w:color="auto"/>
            <w:insideH w:val="single" w:sz="2" w:space="0" w:color="auto"/>
            <w:insideV w:val="none" w:sz="0" w:space="0" w:color="auto"/>
          </w:tblBorders>
        </w:tblPrEx>
        <w:trPr>
          <w:cantSplit/>
        </w:trPr>
        <w:tc>
          <w:tcPr>
            <w:tcW w:w="709" w:type="dxa"/>
            <w:tcBorders>
              <w:top w:val="single" w:sz="2" w:space="0" w:color="auto"/>
              <w:bottom w:val="single" w:sz="2" w:space="0" w:color="auto"/>
            </w:tcBorders>
            <w:shd w:val="clear" w:color="auto" w:fill="auto"/>
          </w:tcPr>
          <w:p w:rsidR="0004251A" w:rsidRPr="00CF2837" w:rsidRDefault="0004251A" w:rsidP="0004251A">
            <w:pPr>
              <w:pStyle w:val="Tabletext"/>
            </w:pPr>
            <w:r w:rsidRPr="00CF2837">
              <w:t>5C</w:t>
            </w:r>
          </w:p>
        </w:tc>
        <w:tc>
          <w:tcPr>
            <w:tcW w:w="2410" w:type="dxa"/>
            <w:tcBorders>
              <w:top w:val="single" w:sz="2" w:space="0" w:color="auto"/>
              <w:bottom w:val="single" w:sz="2" w:space="0" w:color="auto"/>
            </w:tcBorders>
            <w:shd w:val="clear" w:color="auto" w:fill="auto"/>
          </w:tcPr>
          <w:p w:rsidR="0004251A" w:rsidRPr="00CF2837" w:rsidRDefault="0004251A" w:rsidP="0004251A">
            <w:pPr>
              <w:pStyle w:val="Tabletext"/>
            </w:pPr>
            <w:r w:rsidRPr="00CF2837">
              <w:t>to suspend the accreditation of an accredited power station</w:t>
            </w:r>
          </w:p>
        </w:tc>
        <w:tc>
          <w:tcPr>
            <w:tcW w:w="1559" w:type="dxa"/>
            <w:tcBorders>
              <w:top w:val="single" w:sz="2" w:space="0" w:color="auto"/>
              <w:bottom w:val="single" w:sz="2" w:space="0" w:color="auto"/>
            </w:tcBorders>
            <w:shd w:val="clear" w:color="auto" w:fill="auto"/>
          </w:tcPr>
          <w:p w:rsidR="0004251A" w:rsidRPr="00CF2837" w:rsidRDefault="0004251A" w:rsidP="0004251A">
            <w:pPr>
              <w:pStyle w:val="Tabletext"/>
            </w:pPr>
            <w:r w:rsidRPr="00CF2837">
              <w:t>section</w:t>
            </w:r>
            <w:r w:rsidR="00CF2837">
              <w:t> </w:t>
            </w:r>
            <w:r w:rsidRPr="00CF2837">
              <w:t>30D or 30E</w:t>
            </w:r>
          </w:p>
        </w:tc>
        <w:tc>
          <w:tcPr>
            <w:tcW w:w="2410" w:type="dxa"/>
            <w:tcBorders>
              <w:top w:val="single" w:sz="2" w:space="0" w:color="auto"/>
              <w:bottom w:val="single" w:sz="2" w:space="0" w:color="auto"/>
            </w:tcBorders>
            <w:shd w:val="clear" w:color="auto" w:fill="auto"/>
          </w:tcPr>
          <w:p w:rsidR="0004251A" w:rsidRPr="00CF2837" w:rsidRDefault="0004251A" w:rsidP="0004251A">
            <w:pPr>
              <w:pStyle w:val="Tabletext"/>
            </w:pPr>
            <w:r w:rsidRPr="00CF2837">
              <w:t>the nominated person for the power station.</w:t>
            </w:r>
          </w:p>
        </w:tc>
      </w:tr>
      <w:tr w:rsidR="0004251A" w:rsidRPr="00CF2837">
        <w:tblPrEx>
          <w:tblBorders>
            <w:top w:val="none" w:sz="0" w:space="0" w:color="auto"/>
            <w:left w:val="none" w:sz="0" w:space="0" w:color="auto"/>
            <w:bottom w:val="none" w:sz="0" w:space="0" w:color="auto"/>
            <w:right w:val="none" w:sz="0" w:space="0" w:color="auto"/>
            <w:insideH w:val="single" w:sz="2" w:space="0" w:color="auto"/>
            <w:insideV w:val="none" w:sz="0" w:space="0" w:color="auto"/>
          </w:tblBorders>
        </w:tblPrEx>
        <w:trPr>
          <w:cantSplit/>
        </w:trPr>
        <w:tc>
          <w:tcPr>
            <w:tcW w:w="709" w:type="dxa"/>
            <w:tcBorders>
              <w:top w:val="single" w:sz="2" w:space="0" w:color="auto"/>
              <w:bottom w:val="single" w:sz="2" w:space="0" w:color="auto"/>
            </w:tcBorders>
            <w:shd w:val="clear" w:color="auto" w:fill="auto"/>
          </w:tcPr>
          <w:p w:rsidR="0004251A" w:rsidRPr="00CF2837" w:rsidRDefault="0004251A" w:rsidP="0004251A">
            <w:pPr>
              <w:pStyle w:val="Tabletext"/>
            </w:pPr>
            <w:r w:rsidRPr="00CF2837">
              <w:t>5D</w:t>
            </w:r>
          </w:p>
        </w:tc>
        <w:tc>
          <w:tcPr>
            <w:tcW w:w="2410" w:type="dxa"/>
            <w:tcBorders>
              <w:top w:val="single" w:sz="2" w:space="0" w:color="auto"/>
              <w:bottom w:val="single" w:sz="2" w:space="0" w:color="auto"/>
            </w:tcBorders>
            <w:shd w:val="clear" w:color="auto" w:fill="auto"/>
          </w:tcPr>
          <w:p w:rsidR="0004251A" w:rsidRPr="00CF2837" w:rsidRDefault="0004251A" w:rsidP="0004251A">
            <w:pPr>
              <w:pStyle w:val="Tabletext"/>
            </w:pPr>
            <w:r w:rsidRPr="00CF2837">
              <w:t>to vary the 1997 eligible renewable power baseline for an accredited power station</w:t>
            </w:r>
          </w:p>
        </w:tc>
        <w:tc>
          <w:tcPr>
            <w:tcW w:w="1559" w:type="dxa"/>
            <w:tcBorders>
              <w:top w:val="single" w:sz="2" w:space="0" w:color="auto"/>
              <w:bottom w:val="single" w:sz="2" w:space="0" w:color="auto"/>
            </w:tcBorders>
            <w:shd w:val="clear" w:color="auto" w:fill="auto"/>
          </w:tcPr>
          <w:p w:rsidR="0004251A" w:rsidRPr="00CF2837" w:rsidRDefault="0004251A" w:rsidP="0004251A">
            <w:pPr>
              <w:pStyle w:val="Tabletext"/>
            </w:pPr>
            <w:r w:rsidRPr="00CF2837">
              <w:t>section</w:t>
            </w:r>
            <w:r w:rsidR="00CF2837">
              <w:t> </w:t>
            </w:r>
            <w:r w:rsidRPr="00CF2837">
              <w:t>30F</w:t>
            </w:r>
          </w:p>
        </w:tc>
        <w:tc>
          <w:tcPr>
            <w:tcW w:w="2410" w:type="dxa"/>
            <w:tcBorders>
              <w:top w:val="single" w:sz="2" w:space="0" w:color="auto"/>
              <w:bottom w:val="single" w:sz="2" w:space="0" w:color="auto"/>
            </w:tcBorders>
            <w:shd w:val="clear" w:color="auto" w:fill="auto"/>
          </w:tcPr>
          <w:p w:rsidR="0004251A" w:rsidRPr="00CF2837" w:rsidRDefault="0004251A" w:rsidP="0004251A">
            <w:pPr>
              <w:pStyle w:val="Tabletext"/>
            </w:pPr>
            <w:r w:rsidRPr="00CF2837">
              <w:t>the nominated person for the power station.</w:t>
            </w:r>
          </w:p>
        </w:tc>
      </w:tr>
      <w:tr w:rsidR="003D7997" w:rsidRPr="00CF2837" w:rsidTr="001476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Borders>
              <w:bottom w:val="single" w:sz="4" w:space="0" w:color="auto"/>
            </w:tcBorders>
            <w:shd w:val="clear" w:color="auto" w:fill="auto"/>
          </w:tcPr>
          <w:p w:rsidR="003D7997" w:rsidRPr="00CF2837" w:rsidRDefault="003D7997" w:rsidP="003D7997">
            <w:pPr>
              <w:pStyle w:val="Tabletext"/>
            </w:pPr>
            <w:r w:rsidRPr="00CF2837">
              <w:t>5DA</w:t>
            </w:r>
          </w:p>
        </w:tc>
        <w:tc>
          <w:tcPr>
            <w:tcW w:w="2410" w:type="dxa"/>
            <w:tcBorders>
              <w:bottom w:val="single" w:sz="4" w:space="0" w:color="auto"/>
            </w:tcBorders>
            <w:shd w:val="clear" w:color="auto" w:fill="auto"/>
          </w:tcPr>
          <w:p w:rsidR="003D7997" w:rsidRPr="00CF2837" w:rsidRDefault="003D7997" w:rsidP="003D7997">
            <w:pPr>
              <w:pStyle w:val="Tabletext"/>
            </w:pPr>
            <w:r w:rsidRPr="00CF2837">
              <w:t>to vary the 2008 WCMG limit for an accredited power station</w:t>
            </w:r>
          </w:p>
        </w:tc>
        <w:tc>
          <w:tcPr>
            <w:tcW w:w="1559" w:type="dxa"/>
            <w:tcBorders>
              <w:bottom w:val="single" w:sz="4" w:space="0" w:color="auto"/>
            </w:tcBorders>
            <w:shd w:val="clear" w:color="auto" w:fill="auto"/>
          </w:tcPr>
          <w:p w:rsidR="003D7997" w:rsidRPr="00CF2837" w:rsidRDefault="003D7997" w:rsidP="003D7997">
            <w:pPr>
              <w:pStyle w:val="Tabletext"/>
            </w:pPr>
            <w:r w:rsidRPr="00CF2837">
              <w:t>section</w:t>
            </w:r>
            <w:r w:rsidR="00CF2837">
              <w:t> </w:t>
            </w:r>
            <w:r w:rsidRPr="00CF2837">
              <w:t>30G</w:t>
            </w:r>
          </w:p>
        </w:tc>
        <w:tc>
          <w:tcPr>
            <w:tcW w:w="2410" w:type="dxa"/>
            <w:tcBorders>
              <w:bottom w:val="single" w:sz="4" w:space="0" w:color="auto"/>
            </w:tcBorders>
            <w:shd w:val="clear" w:color="auto" w:fill="auto"/>
          </w:tcPr>
          <w:p w:rsidR="003D7997" w:rsidRPr="00CF2837" w:rsidRDefault="003D7997" w:rsidP="003D7997">
            <w:pPr>
              <w:pStyle w:val="Tabletext"/>
            </w:pPr>
            <w:r w:rsidRPr="00CF2837">
              <w:t>the nominated person for the power station</w:t>
            </w:r>
          </w:p>
        </w:tc>
      </w:tr>
      <w:tr w:rsidR="00792748" w:rsidRPr="00CF2837" w:rsidTr="001476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bottom w:val="single" w:sz="2" w:space="0" w:color="auto"/>
            </w:tcBorders>
            <w:shd w:val="clear" w:color="auto" w:fill="auto"/>
          </w:tcPr>
          <w:p w:rsidR="00792748" w:rsidRPr="00CF2837" w:rsidRDefault="00792748" w:rsidP="009105AB">
            <w:pPr>
              <w:pStyle w:val="Tabletext"/>
            </w:pPr>
            <w:r w:rsidRPr="00CF2837">
              <w:t>5DB</w:t>
            </w:r>
          </w:p>
        </w:tc>
        <w:tc>
          <w:tcPr>
            <w:tcW w:w="2410" w:type="dxa"/>
            <w:tcBorders>
              <w:top w:val="single" w:sz="4" w:space="0" w:color="auto"/>
              <w:bottom w:val="single" w:sz="2" w:space="0" w:color="auto"/>
            </w:tcBorders>
            <w:shd w:val="clear" w:color="auto" w:fill="auto"/>
          </w:tcPr>
          <w:p w:rsidR="00792748" w:rsidRPr="00CF2837" w:rsidRDefault="00792748" w:rsidP="009105AB">
            <w:pPr>
              <w:pStyle w:val="Tabletext"/>
            </w:pPr>
            <w:r w:rsidRPr="00CF2837">
              <w:t>to refuse to determine an amount, or to determine an amount that is different from the proposed amount</w:t>
            </w:r>
          </w:p>
        </w:tc>
        <w:tc>
          <w:tcPr>
            <w:tcW w:w="1559" w:type="dxa"/>
            <w:tcBorders>
              <w:top w:val="single" w:sz="4" w:space="0" w:color="auto"/>
              <w:bottom w:val="single" w:sz="2" w:space="0" w:color="auto"/>
            </w:tcBorders>
            <w:shd w:val="clear" w:color="auto" w:fill="auto"/>
          </w:tcPr>
          <w:p w:rsidR="00792748" w:rsidRPr="00CF2837" w:rsidRDefault="00792748" w:rsidP="009105AB">
            <w:pPr>
              <w:pStyle w:val="Tabletext"/>
            </w:pPr>
            <w:r w:rsidRPr="00CF2837">
              <w:t>section</w:t>
            </w:r>
            <w:r w:rsidR="00CF2837">
              <w:t> </w:t>
            </w:r>
            <w:r w:rsidRPr="00CF2837">
              <w:t>38AF or 38AG</w:t>
            </w:r>
          </w:p>
        </w:tc>
        <w:tc>
          <w:tcPr>
            <w:tcW w:w="2410" w:type="dxa"/>
            <w:tcBorders>
              <w:top w:val="single" w:sz="4" w:space="0" w:color="auto"/>
              <w:bottom w:val="single" w:sz="2" w:space="0" w:color="auto"/>
            </w:tcBorders>
            <w:shd w:val="clear" w:color="auto" w:fill="auto"/>
          </w:tcPr>
          <w:p w:rsidR="00792748" w:rsidRPr="00CF2837" w:rsidRDefault="00792748" w:rsidP="009105AB">
            <w:pPr>
              <w:pStyle w:val="Tabletext"/>
            </w:pPr>
            <w:r w:rsidRPr="00CF2837">
              <w:t>the applicant for a determination.</w:t>
            </w:r>
          </w:p>
        </w:tc>
      </w:tr>
      <w:tr w:rsidR="0004251A" w:rsidRPr="00CF2837" w:rsidTr="001476A0">
        <w:tblPrEx>
          <w:tblBorders>
            <w:top w:val="none" w:sz="0" w:space="0" w:color="auto"/>
            <w:left w:val="none" w:sz="0" w:space="0" w:color="auto"/>
            <w:bottom w:val="none" w:sz="0" w:space="0" w:color="auto"/>
            <w:right w:val="none" w:sz="0" w:space="0" w:color="auto"/>
            <w:insideH w:val="single" w:sz="2" w:space="0" w:color="auto"/>
            <w:insideV w:val="none" w:sz="0" w:space="0" w:color="auto"/>
          </w:tblBorders>
        </w:tblPrEx>
        <w:trPr>
          <w:cantSplit/>
        </w:trPr>
        <w:tc>
          <w:tcPr>
            <w:tcW w:w="709" w:type="dxa"/>
            <w:tcBorders>
              <w:top w:val="single" w:sz="2" w:space="0" w:color="auto"/>
              <w:bottom w:val="single" w:sz="2" w:space="0" w:color="auto"/>
            </w:tcBorders>
            <w:shd w:val="clear" w:color="auto" w:fill="auto"/>
          </w:tcPr>
          <w:p w:rsidR="0004251A" w:rsidRPr="00CF2837" w:rsidRDefault="0004251A" w:rsidP="0004251A">
            <w:pPr>
              <w:pStyle w:val="Tabletext"/>
            </w:pPr>
            <w:r w:rsidRPr="00CF2837">
              <w:t>5E</w:t>
            </w:r>
          </w:p>
        </w:tc>
        <w:tc>
          <w:tcPr>
            <w:tcW w:w="2410" w:type="dxa"/>
            <w:tcBorders>
              <w:top w:val="single" w:sz="2" w:space="0" w:color="auto"/>
              <w:bottom w:val="single" w:sz="2" w:space="0" w:color="auto"/>
            </w:tcBorders>
            <w:shd w:val="clear" w:color="auto" w:fill="auto"/>
          </w:tcPr>
          <w:p w:rsidR="0004251A" w:rsidRPr="00CF2837" w:rsidRDefault="0004251A" w:rsidP="0004251A">
            <w:pPr>
              <w:pStyle w:val="Tabletext"/>
            </w:pPr>
            <w:r w:rsidRPr="00CF2837">
              <w:t>to amend, or to refuse to amend, an energy acquisition statement</w:t>
            </w:r>
          </w:p>
        </w:tc>
        <w:tc>
          <w:tcPr>
            <w:tcW w:w="1559" w:type="dxa"/>
            <w:tcBorders>
              <w:top w:val="single" w:sz="2" w:space="0" w:color="auto"/>
              <w:bottom w:val="single" w:sz="2" w:space="0" w:color="auto"/>
            </w:tcBorders>
            <w:shd w:val="clear" w:color="auto" w:fill="auto"/>
          </w:tcPr>
          <w:p w:rsidR="0004251A" w:rsidRPr="00CF2837" w:rsidRDefault="0004251A" w:rsidP="0004251A">
            <w:pPr>
              <w:pStyle w:val="Tabletext"/>
            </w:pPr>
            <w:r w:rsidRPr="00CF2837">
              <w:t>section</w:t>
            </w:r>
            <w:r w:rsidR="00CF2837">
              <w:t> </w:t>
            </w:r>
            <w:r w:rsidRPr="00CF2837">
              <w:t>45A</w:t>
            </w:r>
            <w:r w:rsidR="002F28CF" w:rsidRPr="00CF2837">
              <w:t xml:space="preserve"> or 45B</w:t>
            </w:r>
          </w:p>
        </w:tc>
        <w:tc>
          <w:tcPr>
            <w:tcW w:w="2410" w:type="dxa"/>
            <w:tcBorders>
              <w:top w:val="single" w:sz="2" w:space="0" w:color="auto"/>
              <w:bottom w:val="single" w:sz="2" w:space="0" w:color="auto"/>
            </w:tcBorders>
            <w:shd w:val="clear" w:color="auto" w:fill="auto"/>
          </w:tcPr>
          <w:p w:rsidR="0004251A" w:rsidRPr="00CF2837" w:rsidRDefault="0004251A" w:rsidP="0004251A">
            <w:pPr>
              <w:pStyle w:val="Tabletext"/>
            </w:pPr>
            <w:r w:rsidRPr="00CF2837">
              <w:t>the liable entity concerned.</w:t>
            </w:r>
          </w:p>
        </w:tc>
      </w:tr>
      <w:tr w:rsidR="003F6AF2" w:rsidRPr="00CF2837" w:rsidTr="003F6A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shd w:val="clear" w:color="auto" w:fill="auto"/>
          </w:tcPr>
          <w:p w:rsidR="003F6AF2" w:rsidRPr="00CF2837" w:rsidRDefault="003F6AF2" w:rsidP="003F6AF2">
            <w:pPr>
              <w:pStyle w:val="Tabletext"/>
            </w:pPr>
            <w:r w:rsidRPr="00CF2837">
              <w:t>5F</w:t>
            </w:r>
          </w:p>
        </w:tc>
        <w:tc>
          <w:tcPr>
            <w:tcW w:w="2410" w:type="dxa"/>
            <w:shd w:val="clear" w:color="auto" w:fill="auto"/>
          </w:tcPr>
          <w:p w:rsidR="003F6AF2" w:rsidRPr="00CF2837" w:rsidRDefault="003F6AF2" w:rsidP="003F6AF2">
            <w:pPr>
              <w:pStyle w:val="Tabletext"/>
            </w:pPr>
            <w:r w:rsidRPr="00CF2837">
              <w:t xml:space="preserve">to amend, or to refuse to amend, </w:t>
            </w:r>
            <w:r w:rsidR="00DD23F6" w:rsidRPr="00CF2837">
              <w:t>an</w:t>
            </w:r>
            <w:r w:rsidRPr="00CF2837">
              <w:t xml:space="preserve"> exemption certificate</w:t>
            </w:r>
          </w:p>
        </w:tc>
        <w:tc>
          <w:tcPr>
            <w:tcW w:w="1559" w:type="dxa"/>
            <w:shd w:val="clear" w:color="auto" w:fill="auto"/>
          </w:tcPr>
          <w:p w:rsidR="003F6AF2" w:rsidRPr="00CF2837" w:rsidRDefault="003F6AF2" w:rsidP="003F6AF2">
            <w:pPr>
              <w:pStyle w:val="Tabletext"/>
            </w:pPr>
            <w:r w:rsidRPr="00CF2837">
              <w:t>section</w:t>
            </w:r>
            <w:r w:rsidR="00CF2837">
              <w:t> </w:t>
            </w:r>
            <w:r w:rsidRPr="00CF2837">
              <w:t>46C</w:t>
            </w:r>
          </w:p>
        </w:tc>
        <w:tc>
          <w:tcPr>
            <w:tcW w:w="2410" w:type="dxa"/>
            <w:shd w:val="clear" w:color="auto" w:fill="auto"/>
          </w:tcPr>
          <w:p w:rsidR="003F6AF2" w:rsidRPr="00CF2837" w:rsidRDefault="003F6AF2" w:rsidP="003F6AF2">
            <w:pPr>
              <w:pStyle w:val="Tabletext"/>
            </w:pPr>
            <w:r w:rsidRPr="00CF2837">
              <w:t>the person to whom the certificate is issued.</w:t>
            </w:r>
          </w:p>
        </w:tc>
      </w:tr>
      <w:tr w:rsidR="00025CDD" w:rsidRPr="00CF2837">
        <w:trPr>
          <w:cantSplit/>
        </w:trPr>
        <w:tc>
          <w:tcPr>
            <w:tcW w:w="709" w:type="dxa"/>
            <w:tcBorders>
              <w:top w:val="single" w:sz="2" w:space="0" w:color="auto"/>
              <w:left w:val="nil"/>
              <w:bottom w:val="single" w:sz="2" w:space="0" w:color="auto"/>
              <w:right w:val="nil"/>
            </w:tcBorders>
            <w:shd w:val="clear" w:color="auto" w:fill="auto"/>
          </w:tcPr>
          <w:p w:rsidR="00025CDD" w:rsidRPr="00CF2837" w:rsidRDefault="0004251A" w:rsidP="002E2855">
            <w:pPr>
              <w:pStyle w:val="Tabletext"/>
            </w:pPr>
            <w:r w:rsidRPr="00CF2837">
              <w:t>6</w:t>
            </w:r>
          </w:p>
        </w:tc>
        <w:tc>
          <w:tcPr>
            <w:tcW w:w="2410" w:type="dxa"/>
            <w:tcBorders>
              <w:top w:val="single" w:sz="2" w:space="0" w:color="auto"/>
              <w:left w:val="nil"/>
              <w:bottom w:val="single" w:sz="2" w:space="0" w:color="auto"/>
              <w:right w:val="nil"/>
            </w:tcBorders>
            <w:shd w:val="clear" w:color="auto" w:fill="auto"/>
          </w:tcPr>
          <w:p w:rsidR="00025CDD" w:rsidRPr="00CF2837" w:rsidRDefault="0004251A" w:rsidP="002E2855">
            <w:pPr>
              <w:pStyle w:val="Tabletext"/>
            </w:pPr>
            <w:r w:rsidRPr="00CF2837">
              <w:t>assessing penalty charge</w:t>
            </w:r>
          </w:p>
        </w:tc>
        <w:tc>
          <w:tcPr>
            <w:tcW w:w="1559" w:type="dxa"/>
            <w:tcBorders>
              <w:top w:val="single" w:sz="2" w:space="0" w:color="auto"/>
              <w:left w:val="nil"/>
              <w:bottom w:val="single" w:sz="2" w:space="0" w:color="auto"/>
              <w:right w:val="nil"/>
            </w:tcBorders>
            <w:shd w:val="clear" w:color="auto" w:fill="auto"/>
          </w:tcPr>
          <w:p w:rsidR="00025CDD" w:rsidRPr="00CF2837" w:rsidRDefault="0004251A" w:rsidP="002E2855">
            <w:pPr>
              <w:pStyle w:val="Tabletext"/>
            </w:pPr>
            <w:r w:rsidRPr="00CF2837">
              <w:t>section</w:t>
            </w:r>
            <w:r w:rsidR="00CF2837">
              <w:t> </w:t>
            </w:r>
            <w:r w:rsidRPr="00CF2837">
              <w:t>102</w:t>
            </w:r>
          </w:p>
        </w:tc>
        <w:tc>
          <w:tcPr>
            <w:tcW w:w="2410" w:type="dxa"/>
            <w:tcBorders>
              <w:top w:val="single" w:sz="2" w:space="0" w:color="auto"/>
              <w:left w:val="nil"/>
              <w:bottom w:val="single" w:sz="2" w:space="0" w:color="auto"/>
              <w:right w:val="nil"/>
            </w:tcBorders>
            <w:shd w:val="clear" w:color="auto" w:fill="auto"/>
          </w:tcPr>
          <w:p w:rsidR="00025CDD" w:rsidRPr="00CF2837" w:rsidRDefault="0004251A" w:rsidP="002E2855">
            <w:pPr>
              <w:pStyle w:val="Tabletext"/>
            </w:pPr>
            <w:r w:rsidRPr="00CF2837">
              <w:t>the liable entity that is liable to pay the penalty charge.</w:t>
            </w:r>
          </w:p>
        </w:tc>
      </w:tr>
      <w:tr w:rsidR="00025CDD" w:rsidRPr="00CF2837">
        <w:trPr>
          <w:cantSplit/>
        </w:trPr>
        <w:tc>
          <w:tcPr>
            <w:tcW w:w="709" w:type="dxa"/>
            <w:tcBorders>
              <w:top w:val="single" w:sz="2" w:space="0" w:color="auto"/>
              <w:left w:val="nil"/>
              <w:bottom w:val="single" w:sz="12" w:space="0" w:color="auto"/>
              <w:right w:val="nil"/>
            </w:tcBorders>
          </w:tcPr>
          <w:p w:rsidR="00025CDD" w:rsidRPr="00CF2837" w:rsidRDefault="00025CDD" w:rsidP="002E2855">
            <w:pPr>
              <w:pStyle w:val="Tabletext"/>
            </w:pPr>
            <w:r w:rsidRPr="00CF2837">
              <w:t>7</w:t>
            </w:r>
          </w:p>
        </w:tc>
        <w:tc>
          <w:tcPr>
            <w:tcW w:w="2410" w:type="dxa"/>
            <w:tcBorders>
              <w:top w:val="single" w:sz="2" w:space="0" w:color="auto"/>
              <w:left w:val="nil"/>
              <w:bottom w:val="single" w:sz="12" w:space="0" w:color="auto"/>
              <w:right w:val="nil"/>
            </w:tcBorders>
          </w:tcPr>
          <w:p w:rsidR="00025CDD" w:rsidRPr="00CF2837" w:rsidRDefault="00025CDD" w:rsidP="002E2855">
            <w:pPr>
              <w:pStyle w:val="Tabletext"/>
            </w:pPr>
            <w:r w:rsidRPr="00CF2837">
              <w:t xml:space="preserve">not to remit, or to remit only a part of, </w:t>
            </w:r>
            <w:r w:rsidR="0004251A" w:rsidRPr="00CF2837">
              <w:t>penalty charge</w:t>
            </w:r>
          </w:p>
        </w:tc>
        <w:tc>
          <w:tcPr>
            <w:tcW w:w="1559" w:type="dxa"/>
            <w:tcBorders>
              <w:top w:val="single" w:sz="2" w:space="0" w:color="auto"/>
              <w:left w:val="nil"/>
              <w:bottom w:val="single" w:sz="12" w:space="0" w:color="auto"/>
              <w:right w:val="nil"/>
            </w:tcBorders>
          </w:tcPr>
          <w:p w:rsidR="00025CDD" w:rsidRPr="00CF2837" w:rsidRDefault="00025CDD" w:rsidP="002E2855">
            <w:pPr>
              <w:pStyle w:val="Tabletext"/>
            </w:pPr>
            <w:r w:rsidRPr="00CF2837">
              <w:t>section</w:t>
            </w:r>
            <w:r w:rsidR="00CF2837">
              <w:t> </w:t>
            </w:r>
            <w:r w:rsidRPr="00CF2837">
              <w:t>103</w:t>
            </w:r>
          </w:p>
        </w:tc>
        <w:tc>
          <w:tcPr>
            <w:tcW w:w="2410" w:type="dxa"/>
            <w:tcBorders>
              <w:top w:val="single" w:sz="2" w:space="0" w:color="auto"/>
              <w:left w:val="nil"/>
              <w:bottom w:val="single" w:sz="12" w:space="0" w:color="auto"/>
              <w:right w:val="nil"/>
            </w:tcBorders>
          </w:tcPr>
          <w:p w:rsidR="00025CDD" w:rsidRPr="00CF2837" w:rsidRDefault="00025CDD" w:rsidP="002E2855">
            <w:pPr>
              <w:pStyle w:val="Tabletext"/>
            </w:pPr>
            <w:r w:rsidRPr="00CF2837">
              <w:t xml:space="preserve">the liable entity that is liable to pay the </w:t>
            </w:r>
            <w:r w:rsidR="0004251A" w:rsidRPr="00CF2837">
              <w:t>penalty charge</w:t>
            </w:r>
            <w:r w:rsidRPr="00CF2837">
              <w:t>.</w:t>
            </w:r>
          </w:p>
        </w:tc>
      </w:tr>
    </w:tbl>
    <w:p w:rsidR="00025CDD" w:rsidRPr="00CF2837" w:rsidRDefault="00025CDD">
      <w:pPr>
        <w:pStyle w:val="subsection"/>
      </w:pPr>
      <w:r w:rsidRPr="00CF2837">
        <w:tab/>
        <w:t>(2)</w:t>
      </w:r>
      <w:r w:rsidRPr="00CF2837">
        <w:tab/>
        <w:t>The request must be:</w:t>
      </w:r>
    </w:p>
    <w:p w:rsidR="00025CDD" w:rsidRPr="00CF2837" w:rsidRDefault="00025CDD">
      <w:pPr>
        <w:pStyle w:val="paragraph"/>
      </w:pPr>
      <w:r w:rsidRPr="00CF2837">
        <w:lastRenderedPageBreak/>
        <w:tab/>
        <w:t>(a)</w:t>
      </w:r>
      <w:r w:rsidRPr="00CF2837">
        <w:tab/>
        <w:t>in writing; and</w:t>
      </w:r>
    </w:p>
    <w:p w:rsidR="00025CDD" w:rsidRPr="00CF2837" w:rsidRDefault="00025CDD">
      <w:pPr>
        <w:pStyle w:val="paragraph"/>
      </w:pPr>
      <w:r w:rsidRPr="00CF2837">
        <w:tab/>
        <w:t>(b)</w:t>
      </w:r>
      <w:r w:rsidRPr="00CF2837">
        <w:tab/>
        <w:t>given to the Regulator within 60 days of the making of the decision.</w:t>
      </w:r>
    </w:p>
    <w:p w:rsidR="00025CDD" w:rsidRPr="00CF2837" w:rsidRDefault="00025CDD" w:rsidP="00DC442C">
      <w:pPr>
        <w:pStyle w:val="subsection"/>
        <w:keepNext/>
        <w:keepLines/>
        <w:rPr>
          <w:kern w:val="28"/>
        </w:rPr>
      </w:pPr>
      <w:r w:rsidRPr="00CF2837">
        <w:tab/>
        <w:t>(3)</w:t>
      </w:r>
      <w:r w:rsidRPr="00CF2837">
        <w:tab/>
        <w:t xml:space="preserve">The Regulator must reconsider the decision and </w:t>
      </w:r>
      <w:r w:rsidRPr="00CF2837">
        <w:rPr>
          <w:kern w:val="28"/>
        </w:rPr>
        <w:t>confirm, vary or set aside the decision.</w:t>
      </w:r>
    </w:p>
    <w:p w:rsidR="00025CDD" w:rsidRPr="00CF2837" w:rsidRDefault="00025CDD" w:rsidP="00DC442C">
      <w:pPr>
        <w:pStyle w:val="notetext"/>
        <w:keepNext/>
        <w:keepLines/>
      </w:pPr>
      <w:r w:rsidRPr="00CF2837">
        <w:t>Note:</w:t>
      </w:r>
      <w:r w:rsidRPr="00CF2837">
        <w:tab/>
        <w:t>Section</w:t>
      </w:r>
      <w:r w:rsidR="00CF2837">
        <w:t> </w:t>
      </w:r>
      <w:r w:rsidRPr="00CF2837">
        <w:t xml:space="preserve">27A of the </w:t>
      </w:r>
      <w:r w:rsidRPr="00CF2837">
        <w:rPr>
          <w:i/>
        </w:rPr>
        <w:t>Administrative Appeals Tribunal Act 1975</w:t>
      </w:r>
      <w:r w:rsidRPr="00CF2837">
        <w:t xml:space="preserve"> requires the person to be notified of the person’s review rights.</w:t>
      </w:r>
    </w:p>
    <w:p w:rsidR="00025CDD" w:rsidRPr="00CF2837" w:rsidRDefault="00025CDD">
      <w:pPr>
        <w:pStyle w:val="subsection"/>
      </w:pPr>
      <w:r w:rsidRPr="00CF2837">
        <w:tab/>
        <w:t>(4)</w:t>
      </w:r>
      <w:r w:rsidRPr="00CF2837">
        <w:tab/>
        <w:t xml:space="preserve">The Regulator is taken to have confirmed the decision under </w:t>
      </w:r>
      <w:r w:rsidR="00CF2837">
        <w:t>subsection (</w:t>
      </w:r>
      <w:r w:rsidRPr="00CF2837">
        <w:t>3) if the Regulator does not give written notice of the Regulator’s decision under that subsection within 60 days of the request.</w:t>
      </w:r>
    </w:p>
    <w:p w:rsidR="00025CDD" w:rsidRPr="00CF2837" w:rsidRDefault="00025CDD">
      <w:pPr>
        <w:pStyle w:val="subsection"/>
      </w:pPr>
      <w:r w:rsidRPr="00CF2837">
        <w:tab/>
        <w:t>(5)</w:t>
      </w:r>
      <w:r w:rsidRPr="00CF2837">
        <w:tab/>
        <w:t xml:space="preserve">Applications may be made to the Administrative Appeals Tribunal for review of a decision of the Regulator under </w:t>
      </w:r>
      <w:r w:rsidR="00CF2837">
        <w:t>subsection (</w:t>
      </w:r>
      <w:r w:rsidRPr="00CF2837">
        <w:t>3) to confirm, vary or set aside the decision.</w:t>
      </w:r>
    </w:p>
    <w:p w:rsidR="00025CDD" w:rsidRPr="00CF2837" w:rsidRDefault="00025CDD" w:rsidP="00063253">
      <w:pPr>
        <w:pStyle w:val="ActHead2"/>
        <w:pageBreakBefore/>
      </w:pPr>
      <w:bookmarkStart w:id="199" w:name="_Toc453322996"/>
      <w:r w:rsidRPr="00CF2837">
        <w:rPr>
          <w:rStyle w:val="CharPartNo"/>
        </w:rPr>
        <w:lastRenderedPageBreak/>
        <w:t>Part</w:t>
      </w:r>
      <w:r w:rsidR="00CF2837" w:rsidRPr="00CF2837">
        <w:rPr>
          <w:rStyle w:val="CharPartNo"/>
        </w:rPr>
        <w:t> </w:t>
      </w:r>
      <w:r w:rsidRPr="00CF2837">
        <w:rPr>
          <w:rStyle w:val="CharPartNo"/>
        </w:rPr>
        <w:t>7</w:t>
      </w:r>
      <w:r w:rsidRPr="00CF2837">
        <w:t>—</w:t>
      </w:r>
      <w:r w:rsidR="0004251A" w:rsidRPr="00CF2837">
        <w:rPr>
          <w:rStyle w:val="CharPartText"/>
        </w:rPr>
        <w:t>Collection and recovery of charge</w:t>
      </w:r>
      <w:bookmarkEnd w:id="199"/>
    </w:p>
    <w:p w:rsidR="00025CDD" w:rsidRPr="00CF2837" w:rsidRDefault="00025CDD" w:rsidP="002E2855">
      <w:pPr>
        <w:pStyle w:val="ActHead3"/>
      </w:pPr>
      <w:bookmarkStart w:id="200" w:name="_Toc453322997"/>
      <w:r w:rsidRPr="00CF2837">
        <w:rPr>
          <w:rStyle w:val="CharDivNo"/>
        </w:rPr>
        <w:t>Division</w:t>
      </w:r>
      <w:r w:rsidR="00CF2837" w:rsidRPr="00CF2837">
        <w:rPr>
          <w:rStyle w:val="CharDivNo"/>
        </w:rPr>
        <w:t> </w:t>
      </w:r>
      <w:r w:rsidRPr="00CF2837">
        <w:rPr>
          <w:rStyle w:val="CharDivNo"/>
        </w:rPr>
        <w:t>1</w:t>
      </w:r>
      <w:r w:rsidRPr="00CF2837">
        <w:t>—</w:t>
      </w:r>
      <w:r w:rsidRPr="00CF2837">
        <w:rPr>
          <w:rStyle w:val="CharDivText"/>
        </w:rPr>
        <w:t>General rules about collection and recovery</w:t>
      </w:r>
      <w:bookmarkEnd w:id="200"/>
    </w:p>
    <w:p w:rsidR="002F28CF" w:rsidRPr="00CF2837" w:rsidRDefault="002F28CF" w:rsidP="002F28CF">
      <w:pPr>
        <w:pStyle w:val="ActHead5"/>
      </w:pPr>
      <w:bookmarkStart w:id="201" w:name="_Toc453322998"/>
      <w:r w:rsidRPr="00CF2837">
        <w:rPr>
          <w:rStyle w:val="CharSectno"/>
        </w:rPr>
        <w:t>67</w:t>
      </w:r>
      <w:r w:rsidRPr="00CF2837">
        <w:t xml:space="preserve">  When renewable energy shortfall charge is payable</w:t>
      </w:r>
      <w:bookmarkEnd w:id="201"/>
    </w:p>
    <w:p w:rsidR="002F28CF" w:rsidRPr="00CF2837" w:rsidRDefault="002F28CF" w:rsidP="002F28CF">
      <w:pPr>
        <w:pStyle w:val="SubsectionHead"/>
      </w:pPr>
      <w:r w:rsidRPr="00CF2837">
        <w:t>Large</w:t>
      </w:r>
      <w:r w:rsidR="00CF2837">
        <w:noBreakHyphen/>
      </w:r>
      <w:r w:rsidRPr="00CF2837">
        <w:t>scale generation shortfall charge</w:t>
      </w:r>
    </w:p>
    <w:p w:rsidR="002F28CF" w:rsidRPr="00CF2837" w:rsidRDefault="002F28CF" w:rsidP="002F28CF">
      <w:pPr>
        <w:pStyle w:val="subsection"/>
      </w:pPr>
      <w:r w:rsidRPr="00CF2837">
        <w:tab/>
        <w:t>(1)</w:t>
      </w:r>
      <w:r w:rsidRPr="00CF2837">
        <w:tab/>
        <w:t>Large</w:t>
      </w:r>
      <w:r w:rsidR="00CF2837">
        <w:noBreakHyphen/>
      </w:r>
      <w:r w:rsidRPr="00CF2837">
        <w:t>scale generation shortfall charge for a year is payable:</w:t>
      </w:r>
    </w:p>
    <w:p w:rsidR="002F28CF" w:rsidRPr="00CF2837" w:rsidRDefault="002F28CF" w:rsidP="002F28CF">
      <w:pPr>
        <w:pStyle w:val="paragraph"/>
      </w:pPr>
      <w:r w:rsidRPr="00CF2837">
        <w:tab/>
        <w:t>(a)</w:t>
      </w:r>
      <w:r w:rsidRPr="00CF2837">
        <w:tab/>
        <w:t>if, on or before 14</w:t>
      </w:r>
      <w:r w:rsidR="00CF2837">
        <w:t> </w:t>
      </w:r>
      <w:r w:rsidRPr="00CF2837">
        <w:t>February in the next year, the liable entity lodges a large</w:t>
      </w:r>
      <w:r w:rsidR="00CF2837">
        <w:noBreakHyphen/>
      </w:r>
      <w:r w:rsidRPr="00CF2837">
        <w:t>scale generation shortfall statement for that year—on that day; or</w:t>
      </w:r>
    </w:p>
    <w:p w:rsidR="002F28CF" w:rsidRPr="00CF2837" w:rsidRDefault="002F28CF" w:rsidP="002F28CF">
      <w:pPr>
        <w:pStyle w:val="paragraph"/>
      </w:pPr>
      <w:r w:rsidRPr="00CF2837">
        <w:tab/>
        <w:t>(b)</w:t>
      </w:r>
      <w:r w:rsidRPr="00CF2837">
        <w:tab/>
        <w:t>if, after that day, the liable entity lodges a large</w:t>
      </w:r>
      <w:r w:rsidR="00CF2837">
        <w:noBreakHyphen/>
      </w:r>
      <w:r w:rsidRPr="00CF2837">
        <w:t>scale generation shortfall statement for that year—on the day on which the statement is lodged.</w:t>
      </w:r>
    </w:p>
    <w:p w:rsidR="002F28CF" w:rsidRPr="00CF2837" w:rsidRDefault="002F28CF" w:rsidP="002F28CF">
      <w:pPr>
        <w:pStyle w:val="notetext"/>
      </w:pPr>
      <w:r w:rsidRPr="00CF2837">
        <w:t>Note:</w:t>
      </w:r>
      <w:r w:rsidRPr="00CF2837">
        <w:tab/>
        <w:t>For when large</w:t>
      </w:r>
      <w:r w:rsidR="00CF2837">
        <w:noBreakHyphen/>
      </w:r>
      <w:r w:rsidRPr="00CF2837">
        <w:t>scale generation shortfall charge is payable if the liable entity does not lodge a large</w:t>
      </w:r>
      <w:r w:rsidR="00CF2837">
        <w:noBreakHyphen/>
      </w:r>
      <w:r w:rsidRPr="00CF2837">
        <w:t>scale generation shortfall statement, see subsection</w:t>
      </w:r>
      <w:r w:rsidR="00CF2837">
        <w:t> </w:t>
      </w:r>
      <w:r w:rsidRPr="00CF2837">
        <w:t>48(4).</w:t>
      </w:r>
    </w:p>
    <w:p w:rsidR="002F28CF" w:rsidRPr="00CF2837" w:rsidRDefault="002F28CF" w:rsidP="002F28CF">
      <w:pPr>
        <w:pStyle w:val="SubsectionHead"/>
      </w:pPr>
      <w:r w:rsidRPr="00CF2837">
        <w:t>Small</w:t>
      </w:r>
      <w:r w:rsidR="00CF2837">
        <w:noBreakHyphen/>
      </w:r>
      <w:r w:rsidRPr="00CF2837">
        <w:t>scale technology shortfall charge</w:t>
      </w:r>
    </w:p>
    <w:p w:rsidR="002F28CF" w:rsidRPr="00CF2837" w:rsidRDefault="002F28CF" w:rsidP="002F28CF">
      <w:pPr>
        <w:pStyle w:val="subsection"/>
      </w:pPr>
      <w:r w:rsidRPr="00CF2837">
        <w:tab/>
        <w:t>(2)</w:t>
      </w:r>
      <w:r w:rsidRPr="00CF2837">
        <w:tab/>
        <w:t>Small</w:t>
      </w:r>
      <w:r w:rsidR="00CF2837">
        <w:noBreakHyphen/>
      </w:r>
      <w:r w:rsidRPr="00CF2837">
        <w:t>scale technology shortfall charge for a year is payable:</w:t>
      </w:r>
    </w:p>
    <w:p w:rsidR="002F28CF" w:rsidRPr="00CF2837" w:rsidRDefault="002F28CF" w:rsidP="002F28CF">
      <w:pPr>
        <w:pStyle w:val="paragraph"/>
      </w:pPr>
      <w:r w:rsidRPr="00CF2837">
        <w:tab/>
        <w:t>(a)</w:t>
      </w:r>
      <w:r w:rsidRPr="00CF2837">
        <w:tab/>
        <w:t>if, on or before 14</w:t>
      </w:r>
      <w:r w:rsidR="00CF2837">
        <w:t> </w:t>
      </w:r>
      <w:r w:rsidRPr="00CF2837">
        <w:t>February in the next year, the liable entity lodges a small</w:t>
      </w:r>
      <w:r w:rsidR="00CF2837">
        <w:noBreakHyphen/>
      </w:r>
      <w:r w:rsidRPr="00CF2837">
        <w:t>scale technology shortfall statement for that year—on that day; or</w:t>
      </w:r>
    </w:p>
    <w:p w:rsidR="002F28CF" w:rsidRPr="00CF2837" w:rsidRDefault="002F28CF" w:rsidP="002F28CF">
      <w:pPr>
        <w:pStyle w:val="paragraph"/>
      </w:pPr>
      <w:r w:rsidRPr="00CF2837">
        <w:tab/>
        <w:t>(b)</w:t>
      </w:r>
      <w:r w:rsidRPr="00CF2837">
        <w:tab/>
        <w:t>if, after that day, the liable entity lodges a small</w:t>
      </w:r>
      <w:r w:rsidR="00CF2837">
        <w:noBreakHyphen/>
      </w:r>
      <w:r w:rsidRPr="00CF2837">
        <w:t>scale technology shortfall statement for that year—on the day on which the statement is lodged.</w:t>
      </w:r>
    </w:p>
    <w:p w:rsidR="002F28CF" w:rsidRPr="00CF2837" w:rsidRDefault="002F28CF" w:rsidP="002F28CF">
      <w:pPr>
        <w:pStyle w:val="notetext"/>
      </w:pPr>
      <w:r w:rsidRPr="00CF2837">
        <w:t>Note:</w:t>
      </w:r>
      <w:r w:rsidRPr="00CF2837">
        <w:tab/>
        <w:t>For when small</w:t>
      </w:r>
      <w:r w:rsidR="00CF2837">
        <w:noBreakHyphen/>
      </w:r>
      <w:r w:rsidRPr="00CF2837">
        <w:t>scale technology shortfall charge is payable if the liable entity does not lodge a small</w:t>
      </w:r>
      <w:r w:rsidR="00CF2837">
        <w:noBreakHyphen/>
      </w:r>
      <w:r w:rsidRPr="00CF2837">
        <w:t>scale technology shortfall statement, see subsection</w:t>
      </w:r>
      <w:r w:rsidR="00CF2837">
        <w:t> </w:t>
      </w:r>
      <w:r w:rsidRPr="00CF2837">
        <w:t>48B(4).</w:t>
      </w:r>
    </w:p>
    <w:p w:rsidR="00025CDD" w:rsidRPr="00CF2837" w:rsidRDefault="00025CDD" w:rsidP="002E2855">
      <w:pPr>
        <w:pStyle w:val="ActHead5"/>
      </w:pPr>
      <w:bookmarkStart w:id="202" w:name="_Toc453322999"/>
      <w:r w:rsidRPr="00CF2837">
        <w:rPr>
          <w:rStyle w:val="CharSectno"/>
        </w:rPr>
        <w:t>68</w:t>
      </w:r>
      <w:r w:rsidRPr="00CF2837">
        <w:t xml:space="preserve">  When </w:t>
      </w:r>
      <w:r w:rsidR="0004251A" w:rsidRPr="00CF2837">
        <w:t>penalty charge</w:t>
      </w:r>
      <w:r w:rsidRPr="00CF2837">
        <w:t xml:space="preserve"> becomes due and payable</w:t>
      </w:r>
      <w:bookmarkEnd w:id="202"/>
    </w:p>
    <w:p w:rsidR="00025CDD" w:rsidRPr="00CF2837" w:rsidRDefault="00025CDD">
      <w:pPr>
        <w:pStyle w:val="subsection"/>
      </w:pPr>
      <w:r w:rsidRPr="00CF2837">
        <w:tab/>
      </w:r>
      <w:r w:rsidRPr="00CF2837">
        <w:tab/>
      </w:r>
      <w:r w:rsidR="0004251A" w:rsidRPr="00CF2837">
        <w:t>Penalty charge</w:t>
      </w:r>
      <w:r w:rsidRPr="00CF2837">
        <w:t xml:space="preserve"> becomes payable on the day specified for the purpose in the notice of assessment of </w:t>
      </w:r>
      <w:r w:rsidR="00421056" w:rsidRPr="00CF2837">
        <w:t>that charge</w:t>
      </w:r>
      <w:r w:rsidRPr="00CF2837">
        <w:t>.</w:t>
      </w:r>
    </w:p>
    <w:p w:rsidR="00025CDD" w:rsidRPr="00CF2837" w:rsidRDefault="00025CDD" w:rsidP="002E2855">
      <w:pPr>
        <w:pStyle w:val="ActHead5"/>
      </w:pPr>
      <w:bookmarkStart w:id="203" w:name="_Toc453323000"/>
      <w:r w:rsidRPr="00CF2837">
        <w:rPr>
          <w:rStyle w:val="CharSectno"/>
        </w:rPr>
        <w:lastRenderedPageBreak/>
        <w:t>69</w:t>
      </w:r>
      <w:r w:rsidRPr="00CF2837">
        <w:t xml:space="preserve">  Extension of time for payment</w:t>
      </w:r>
      <w:bookmarkEnd w:id="203"/>
    </w:p>
    <w:p w:rsidR="00025CDD" w:rsidRPr="00CF2837" w:rsidRDefault="00025CDD">
      <w:pPr>
        <w:pStyle w:val="subsection"/>
      </w:pPr>
      <w:r w:rsidRPr="00CF2837">
        <w:tab/>
      </w:r>
      <w:r w:rsidRPr="00CF2837">
        <w:tab/>
        <w:t>The Regulator may, in such circumstances as the Regulator thinks fit, extend the time for payment of an amount of a renewable energy shortfall charge related liability for such period as the Regulator determines, and, if the Regulator does so, the charge is payable accordingly.</w:t>
      </w:r>
    </w:p>
    <w:p w:rsidR="00421056" w:rsidRPr="00CF2837" w:rsidRDefault="00421056" w:rsidP="00421056">
      <w:pPr>
        <w:pStyle w:val="ActHead5"/>
      </w:pPr>
      <w:bookmarkStart w:id="204" w:name="_Toc453323001"/>
      <w:r w:rsidRPr="00CF2837">
        <w:rPr>
          <w:rStyle w:val="CharSectno"/>
        </w:rPr>
        <w:t>70</w:t>
      </w:r>
      <w:r w:rsidRPr="00CF2837">
        <w:t xml:space="preserve">  Penalty for unpaid renewable energy shortfall charge or unpaid penalty charge</w:t>
      </w:r>
      <w:bookmarkEnd w:id="204"/>
    </w:p>
    <w:p w:rsidR="00421056" w:rsidRPr="00CF2837" w:rsidRDefault="00421056" w:rsidP="00421056">
      <w:pPr>
        <w:pStyle w:val="SubsectionHead"/>
      </w:pPr>
      <w:r w:rsidRPr="00CF2837">
        <w:t>Unpaid renewable energy shortfall charge</w:t>
      </w:r>
    </w:p>
    <w:p w:rsidR="00421056" w:rsidRPr="00CF2837" w:rsidRDefault="00421056" w:rsidP="00421056">
      <w:pPr>
        <w:pStyle w:val="subsection"/>
      </w:pPr>
      <w:r w:rsidRPr="00CF2837">
        <w:tab/>
        <w:t>(1)</w:t>
      </w:r>
      <w:r w:rsidRPr="00CF2837">
        <w:tab/>
        <w:t xml:space="preserve">If an amount (the </w:t>
      </w:r>
      <w:r w:rsidRPr="00CF2837">
        <w:rPr>
          <w:b/>
          <w:i/>
        </w:rPr>
        <w:t>unpaid amount</w:t>
      </w:r>
      <w:r w:rsidRPr="00CF2837">
        <w:t>) of renewable energy shortfall charge which a liable entity is liable to pay is not paid by the time by which it is due to be paid, the liable entity is liable to pay, by way of penalty, interest charge on the whole of the unpaid amount for each day in the period that:</w:t>
      </w:r>
    </w:p>
    <w:p w:rsidR="00421056" w:rsidRPr="00CF2837" w:rsidRDefault="00421056" w:rsidP="00421056">
      <w:pPr>
        <w:pStyle w:val="paragraph"/>
      </w:pPr>
      <w:r w:rsidRPr="00CF2837">
        <w:tab/>
        <w:t>(a)</w:t>
      </w:r>
      <w:r w:rsidRPr="00CF2837">
        <w:tab/>
        <w:t>started at the beginning of the day by which the amount of the renewable energy shortfall charge was due to be paid; and</w:t>
      </w:r>
    </w:p>
    <w:p w:rsidR="00421056" w:rsidRPr="00CF2837" w:rsidRDefault="00421056" w:rsidP="00421056">
      <w:pPr>
        <w:pStyle w:val="paragraph"/>
      </w:pPr>
      <w:r w:rsidRPr="00CF2837">
        <w:tab/>
        <w:t>(b)</w:t>
      </w:r>
      <w:r w:rsidRPr="00CF2837">
        <w:tab/>
        <w:t>finishes at the end of the last day on which, at the end of the day, any of the following remains unpaid:</w:t>
      </w:r>
    </w:p>
    <w:p w:rsidR="00421056" w:rsidRPr="00CF2837" w:rsidRDefault="00421056" w:rsidP="00421056">
      <w:pPr>
        <w:pStyle w:val="paragraphsub"/>
      </w:pPr>
      <w:r w:rsidRPr="00CF2837">
        <w:tab/>
        <w:t>(i)</w:t>
      </w:r>
      <w:r w:rsidRPr="00CF2837">
        <w:tab/>
        <w:t>the renewable energy shortfall charge;</w:t>
      </w:r>
    </w:p>
    <w:p w:rsidR="00421056" w:rsidRPr="00CF2837" w:rsidRDefault="00421056" w:rsidP="00421056">
      <w:pPr>
        <w:pStyle w:val="paragraphsub"/>
      </w:pPr>
      <w:r w:rsidRPr="00CF2837">
        <w:tab/>
        <w:t>(ii)</w:t>
      </w:r>
      <w:r w:rsidRPr="00CF2837">
        <w:tab/>
        <w:t>interest charge on any of the renewable energy shortfall charge.</w:t>
      </w:r>
    </w:p>
    <w:p w:rsidR="00421056" w:rsidRPr="00CF2837" w:rsidRDefault="00421056" w:rsidP="00421056">
      <w:pPr>
        <w:pStyle w:val="SubsectionHead"/>
      </w:pPr>
      <w:r w:rsidRPr="00CF2837">
        <w:t>Unpaid penalty charge</w:t>
      </w:r>
    </w:p>
    <w:p w:rsidR="00421056" w:rsidRPr="00CF2837" w:rsidRDefault="00421056" w:rsidP="00421056">
      <w:pPr>
        <w:pStyle w:val="subsection"/>
      </w:pPr>
      <w:r w:rsidRPr="00CF2837">
        <w:tab/>
        <w:t>(2)</w:t>
      </w:r>
      <w:r w:rsidRPr="00CF2837">
        <w:tab/>
        <w:t xml:space="preserve">If an amount (the </w:t>
      </w:r>
      <w:r w:rsidRPr="00CF2837">
        <w:rPr>
          <w:b/>
          <w:i/>
        </w:rPr>
        <w:t>unpaid amount</w:t>
      </w:r>
      <w:r w:rsidRPr="00CF2837">
        <w:t>) of penalty charge which a liable entity is liable to pay is not paid by the time by which it is due to be paid, the liable entity is liable to pay, by way of penalty, interest charge on the whole of the unpaid amount for each day in the period that:</w:t>
      </w:r>
    </w:p>
    <w:p w:rsidR="00421056" w:rsidRPr="00CF2837" w:rsidRDefault="00421056" w:rsidP="00421056">
      <w:pPr>
        <w:pStyle w:val="paragraph"/>
      </w:pPr>
      <w:r w:rsidRPr="00CF2837">
        <w:tab/>
        <w:t>(a)</w:t>
      </w:r>
      <w:r w:rsidRPr="00CF2837">
        <w:tab/>
        <w:t>started at the beginning of the day by which the amount of the penalty charge was due to be paid; and</w:t>
      </w:r>
    </w:p>
    <w:p w:rsidR="00421056" w:rsidRPr="00CF2837" w:rsidRDefault="00421056" w:rsidP="00421056">
      <w:pPr>
        <w:pStyle w:val="paragraph"/>
      </w:pPr>
      <w:r w:rsidRPr="00CF2837">
        <w:tab/>
        <w:t>(b)</w:t>
      </w:r>
      <w:r w:rsidRPr="00CF2837">
        <w:tab/>
        <w:t>finishes at the end of the last day on which, at the end of the day, any of the following remains unpaid:</w:t>
      </w:r>
    </w:p>
    <w:p w:rsidR="00421056" w:rsidRPr="00CF2837" w:rsidRDefault="00421056" w:rsidP="00421056">
      <w:pPr>
        <w:pStyle w:val="paragraphsub"/>
      </w:pPr>
      <w:r w:rsidRPr="00CF2837">
        <w:tab/>
        <w:t>(i)</w:t>
      </w:r>
      <w:r w:rsidRPr="00CF2837">
        <w:tab/>
        <w:t>the penalty charge;</w:t>
      </w:r>
    </w:p>
    <w:p w:rsidR="00421056" w:rsidRPr="00CF2837" w:rsidRDefault="00421056" w:rsidP="00421056">
      <w:pPr>
        <w:pStyle w:val="paragraphsub"/>
      </w:pPr>
      <w:r w:rsidRPr="00CF2837">
        <w:lastRenderedPageBreak/>
        <w:tab/>
        <w:t>(ii)</w:t>
      </w:r>
      <w:r w:rsidRPr="00CF2837">
        <w:tab/>
        <w:t>interest charge on any of the penalty charge.</w:t>
      </w:r>
    </w:p>
    <w:p w:rsidR="00421056" w:rsidRPr="00CF2837" w:rsidRDefault="00421056" w:rsidP="00421056">
      <w:pPr>
        <w:pStyle w:val="SubsectionHead"/>
      </w:pPr>
      <w:r w:rsidRPr="00CF2837">
        <w:t>Amount of interest charge</w:t>
      </w:r>
    </w:p>
    <w:p w:rsidR="00421056" w:rsidRPr="00CF2837" w:rsidRDefault="00421056" w:rsidP="00421056">
      <w:pPr>
        <w:pStyle w:val="subsection"/>
      </w:pPr>
      <w:r w:rsidRPr="00CF2837">
        <w:tab/>
        <w:t>(3)</w:t>
      </w:r>
      <w:r w:rsidRPr="00CF2837">
        <w:tab/>
        <w:t>The amount of the interest charge for a day is worked out by multiplying the unpaid amount by the general interest charge rate for the day.</w:t>
      </w:r>
    </w:p>
    <w:p w:rsidR="00421056" w:rsidRPr="00CF2837" w:rsidRDefault="00421056" w:rsidP="00421056">
      <w:pPr>
        <w:pStyle w:val="SubsectionHead"/>
      </w:pPr>
      <w:r w:rsidRPr="00CF2837">
        <w:t>When interest charge becomes due and payable</w:t>
      </w:r>
    </w:p>
    <w:p w:rsidR="00421056" w:rsidRPr="00CF2837" w:rsidRDefault="00421056" w:rsidP="00421056">
      <w:pPr>
        <w:pStyle w:val="subsection"/>
      </w:pPr>
      <w:r w:rsidRPr="00CF2837">
        <w:tab/>
        <w:t>(4)</w:t>
      </w:r>
      <w:r w:rsidRPr="00CF2837">
        <w:tab/>
        <w:t>The interest charge for a day is due and payable at the end of that day.</w:t>
      </w:r>
    </w:p>
    <w:p w:rsidR="00025CDD" w:rsidRPr="00CF2837" w:rsidRDefault="00025CDD" w:rsidP="002E2855">
      <w:pPr>
        <w:pStyle w:val="ActHead5"/>
      </w:pPr>
      <w:bookmarkStart w:id="205" w:name="_Toc453323002"/>
      <w:r w:rsidRPr="00CF2837">
        <w:rPr>
          <w:rStyle w:val="CharSectno"/>
        </w:rPr>
        <w:t>71</w:t>
      </w:r>
      <w:r w:rsidRPr="00CF2837">
        <w:t xml:space="preserve">  Recovery of renewable energy shortfall charge related liability</w:t>
      </w:r>
      <w:bookmarkEnd w:id="205"/>
    </w:p>
    <w:p w:rsidR="00025CDD" w:rsidRPr="00CF2837" w:rsidRDefault="00025CDD">
      <w:pPr>
        <w:pStyle w:val="subsection"/>
      </w:pPr>
      <w:r w:rsidRPr="00CF2837">
        <w:tab/>
        <w:t>(1)</w:t>
      </w:r>
      <w:r w:rsidRPr="00CF2837">
        <w:tab/>
        <w:t>A renewable energy shortfall charge related liability that is payable:</w:t>
      </w:r>
    </w:p>
    <w:p w:rsidR="00025CDD" w:rsidRPr="00CF2837" w:rsidRDefault="00025CDD">
      <w:pPr>
        <w:pStyle w:val="paragraph"/>
      </w:pPr>
      <w:r w:rsidRPr="00CF2837">
        <w:tab/>
        <w:t>(a)</w:t>
      </w:r>
      <w:r w:rsidRPr="00CF2837">
        <w:tab/>
        <w:t>is a debt due to the Commonwealth; and</w:t>
      </w:r>
    </w:p>
    <w:p w:rsidR="00025CDD" w:rsidRPr="00CF2837" w:rsidRDefault="00025CDD">
      <w:pPr>
        <w:pStyle w:val="paragraph"/>
      </w:pPr>
      <w:r w:rsidRPr="00CF2837">
        <w:tab/>
        <w:t>(b)</w:t>
      </w:r>
      <w:r w:rsidRPr="00CF2837">
        <w:tab/>
        <w:t>payable to the Regulator in the manner and at the place prescribed.</w:t>
      </w:r>
    </w:p>
    <w:p w:rsidR="00025CDD" w:rsidRPr="00CF2837" w:rsidRDefault="00025CDD">
      <w:pPr>
        <w:pStyle w:val="subsection"/>
      </w:pPr>
      <w:r w:rsidRPr="00CF2837">
        <w:tab/>
        <w:t>(2)</w:t>
      </w:r>
      <w:r w:rsidRPr="00CF2837">
        <w:tab/>
        <w:t>The Regulator may sue in his or her official name in a court of competent jurisdiction to recover an amount of a renewable energy shortfall charge related liability that remains unpaid after it has become due and payable.</w:t>
      </w:r>
    </w:p>
    <w:p w:rsidR="00025CDD" w:rsidRPr="00CF2837" w:rsidRDefault="00025CDD" w:rsidP="002E2855">
      <w:pPr>
        <w:pStyle w:val="ActHead5"/>
      </w:pPr>
      <w:bookmarkStart w:id="206" w:name="_Toc453323003"/>
      <w:r w:rsidRPr="00CF2837">
        <w:rPr>
          <w:rStyle w:val="CharSectno"/>
        </w:rPr>
        <w:t>72</w:t>
      </w:r>
      <w:r w:rsidRPr="00CF2837">
        <w:t xml:space="preserve">  Service of documents if a person is absent from Australia or cannot be found</w:t>
      </w:r>
      <w:bookmarkEnd w:id="206"/>
    </w:p>
    <w:p w:rsidR="00025CDD" w:rsidRPr="00CF2837" w:rsidRDefault="00025CDD">
      <w:pPr>
        <w:pStyle w:val="subsection"/>
      </w:pPr>
      <w:r w:rsidRPr="00CF2837">
        <w:tab/>
        <w:t>(1)</w:t>
      </w:r>
      <w:r w:rsidRPr="00CF2837">
        <w:tab/>
        <w:t>This section applies if a document needs to be served on a person in respect of a proceeding to recover an amount of a renewable energy shortfall</w:t>
      </w:r>
      <w:r w:rsidR="00E13BA8" w:rsidRPr="00CF2837">
        <w:t xml:space="preserve"> charge</w:t>
      </w:r>
      <w:r w:rsidRPr="00CF2837">
        <w:t xml:space="preserve"> related liability, and the Regulator, after making reasonable inquiries, is satisfied that:</w:t>
      </w:r>
    </w:p>
    <w:p w:rsidR="00025CDD" w:rsidRPr="00CF2837" w:rsidRDefault="00025CDD">
      <w:pPr>
        <w:pStyle w:val="paragraph"/>
      </w:pPr>
      <w:r w:rsidRPr="00CF2837">
        <w:tab/>
        <w:t>(a)</w:t>
      </w:r>
      <w:r w:rsidRPr="00CF2837">
        <w:tab/>
        <w:t>the person is absent from Australia and does not have any agent in Australia on whom the document can be served; or</w:t>
      </w:r>
    </w:p>
    <w:p w:rsidR="00025CDD" w:rsidRPr="00CF2837" w:rsidRDefault="00025CDD">
      <w:pPr>
        <w:pStyle w:val="paragraph"/>
      </w:pPr>
      <w:r w:rsidRPr="00CF2837">
        <w:tab/>
        <w:t>(b)</w:t>
      </w:r>
      <w:r w:rsidRPr="00CF2837">
        <w:tab/>
        <w:t>the person cannot be found.</w:t>
      </w:r>
    </w:p>
    <w:p w:rsidR="00025CDD" w:rsidRPr="00CF2837" w:rsidRDefault="00025CDD">
      <w:pPr>
        <w:pStyle w:val="subsection"/>
      </w:pPr>
      <w:r w:rsidRPr="00CF2837">
        <w:tab/>
        <w:t>(2)</w:t>
      </w:r>
      <w:r w:rsidRPr="00CF2837">
        <w:tab/>
        <w:t xml:space="preserve">The Regulator may, without the court’s leave, serve the document by posting it, or a sealed copy of it, in a letter addressed to the </w:t>
      </w:r>
      <w:r w:rsidRPr="00CF2837">
        <w:lastRenderedPageBreak/>
        <w:t>person at any Australian address of the person (including the person’s Australian place of business or residence) that is last known to the Regulator.</w:t>
      </w:r>
    </w:p>
    <w:p w:rsidR="00025CDD" w:rsidRPr="00CF2837" w:rsidRDefault="00025CDD" w:rsidP="00063253">
      <w:pPr>
        <w:pStyle w:val="ActHead3"/>
        <w:pageBreakBefore/>
      </w:pPr>
      <w:bookmarkStart w:id="207" w:name="_Toc453323004"/>
      <w:r w:rsidRPr="00CF2837">
        <w:rPr>
          <w:rStyle w:val="CharDivNo"/>
        </w:rPr>
        <w:lastRenderedPageBreak/>
        <w:t>Division</w:t>
      </w:r>
      <w:r w:rsidR="00CF2837" w:rsidRPr="00CF2837">
        <w:rPr>
          <w:rStyle w:val="CharDivNo"/>
        </w:rPr>
        <w:t> </w:t>
      </w:r>
      <w:r w:rsidRPr="00CF2837">
        <w:rPr>
          <w:rStyle w:val="CharDivNo"/>
        </w:rPr>
        <w:t>2</w:t>
      </w:r>
      <w:r w:rsidRPr="00CF2837">
        <w:t>—</w:t>
      </w:r>
      <w:r w:rsidRPr="00CF2837">
        <w:rPr>
          <w:rStyle w:val="CharDivText"/>
        </w:rPr>
        <w:t>Special rules about collection and recovery</w:t>
      </w:r>
      <w:bookmarkEnd w:id="207"/>
    </w:p>
    <w:p w:rsidR="00025CDD" w:rsidRPr="00CF2837" w:rsidRDefault="00062D7C" w:rsidP="002E2855">
      <w:pPr>
        <w:pStyle w:val="ActHead4"/>
      </w:pPr>
      <w:bookmarkStart w:id="208" w:name="_Toc453323005"/>
      <w:r w:rsidRPr="00CF2837">
        <w:rPr>
          <w:rStyle w:val="CharSubdNo"/>
        </w:rPr>
        <w:t>Subdivision </w:t>
      </w:r>
      <w:r w:rsidR="00025CDD" w:rsidRPr="00CF2837">
        <w:rPr>
          <w:rStyle w:val="CharSubdNo"/>
        </w:rPr>
        <w:t>A</w:t>
      </w:r>
      <w:r w:rsidR="00025CDD" w:rsidRPr="00CF2837">
        <w:t>—</w:t>
      </w:r>
      <w:r w:rsidR="00025CDD" w:rsidRPr="00CF2837">
        <w:rPr>
          <w:rStyle w:val="CharSubdText"/>
        </w:rPr>
        <w:t>Recovery from a third party</w:t>
      </w:r>
      <w:bookmarkEnd w:id="208"/>
    </w:p>
    <w:p w:rsidR="00025CDD" w:rsidRPr="00CF2837" w:rsidRDefault="00025CDD" w:rsidP="002E2855">
      <w:pPr>
        <w:pStyle w:val="ActHead5"/>
      </w:pPr>
      <w:bookmarkStart w:id="209" w:name="_Toc453323006"/>
      <w:r w:rsidRPr="00CF2837">
        <w:rPr>
          <w:rStyle w:val="CharSectno"/>
        </w:rPr>
        <w:t>73</w:t>
      </w:r>
      <w:r w:rsidRPr="00CF2837">
        <w:t xml:space="preserve">  Regulator may collect amounts from third party</w:t>
      </w:r>
      <w:bookmarkEnd w:id="209"/>
    </w:p>
    <w:p w:rsidR="00025CDD" w:rsidRPr="00CF2837" w:rsidRDefault="00025CDD">
      <w:pPr>
        <w:pStyle w:val="SubsectionHead"/>
      </w:pPr>
      <w:r w:rsidRPr="00CF2837">
        <w:t>Amount recoverable under this Subdivision</w:t>
      </w:r>
    </w:p>
    <w:p w:rsidR="00025CDD" w:rsidRPr="00CF2837" w:rsidRDefault="00025CDD">
      <w:pPr>
        <w:pStyle w:val="subsection"/>
      </w:pPr>
      <w:r w:rsidRPr="00CF2837">
        <w:tab/>
        <w:t>(1)</w:t>
      </w:r>
      <w:r w:rsidRPr="00CF2837">
        <w:tab/>
        <w:t xml:space="preserve">This </w:t>
      </w:r>
      <w:r w:rsidR="00062D7C" w:rsidRPr="00CF2837">
        <w:t>Subdivision </w:t>
      </w:r>
      <w:r w:rsidRPr="00CF2837">
        <w:t xml:space="preserve">applies if any of the following amounts (the </w:t>
      </w:r>
      <w:r w:rsidRPr="00CF2837">
        <w:rPr>
          <w:b/>
          <w:i/>
        </w:rPr>
        <w:t>debt</w:t>
      </w:r>
      <w:r w:rsidRPr="00CF2837">
        <w:t xml:space="preserve">) is payable to the Commonwealth by a person (the </w:t>
      </w:r>
      <w:r w:rsidRPr="00CF2837">
        <w:rPr>
          <w:b/>
          <w:i/>
        </w:rPr>
        <w:t>debtor</w:t>
      </w:r>
      <w:r w:rsidRPr="00CF2837">
        <w:t>) (whether or not the debt has become due and payable):</w:t>
      </w:r>
    </w:p>
    <w:p w:rsidR="00025CDD" w:rsidRPr="00CF2837" w:rsidRDefault="00025CDD">
      <w:pPr>
        <w:pStyle w:val="paragraph"/>
      </w:pPr>
      <w:r w:rsidRPr="00CF2837">
        <w:tab/>
        <w:t>(a)</w:t>
      </w:r>
      <w:r w:rsidRPr="00CF2837">
        <w:tab/>
        <w:t>an amount of a renewable energy shortfall charge related liability;</w:t>
      </w:r>
    </w:p>
    <w:p w:rsidR="00025CDD" w:rsidRPr="00CF2837" w:rsidRDefault="00025CDD">
      <w:pPr>
        <w:pStyle w:val="paragraph"/>
      </w:pPr>
      <w:r w:rsidRPr="00CF2837">
        <w:tab/>
        <w:t>(b)</w:t>
      </w:r>
      <w:r w:rsidRPr="00CF2837">
        <w:tab/>
        <w:t>a judgment debt for a renewable energy shortfall charge related liability;</w:t>
      </w:r>
    </w:p>
    <w:p w:rsidR="00025CDD" w:rsidRPr="00CF2837" w:rsidRDefault="00025CDD">
      <w:pPr>
        <w:pStyle w:val="paragraph"/>
      </w:pPr>
      <w:r w:rsidRPr="00CF2837">
        <w:tab/>
        <w:t>(c)</w:t>
      </w:r>
      <w:r w:rsidRPr="00CF2837">
        <w:tab/>
        <w:t>costs for such a judgment debt;</w:t>
      </w:r>
    </w:p>
    <w:p w:rsidR="00025CDD" w:rsidRPr="00CF2837" w:rsidRDefault="00025CDD">
      <w:pPr>
        <w:pStyle w:val="paragraph"/>
      </w:pPr>
      <w:r w:rsidRPr="00CF2837">
        <w:tab/>
        <w:t>(d)</w:t>
      </w:r>
      <w:r w:rsidRPr="00CF2837">
        <w:tab/>
        <w:t>an amount that a court has ordered the debtor to pay to the Regulator following the debtor’s conviction for an offence against this Act</w:t>
      </w:r>
      <w:r w:rsidR="00E13BA8" w:rsidRPr="00CF2837">
        <w:t>, or following the making of a civil penalty order against the debtor</w:t>
      </w:r>
      <w:r w:rsidRPr="00CF2837">
        <w:t>.</w:t>
      </w:r>
    </w:p>
    <w:p w:rsidR="00025CDD" w:rsidRPr="00CF2837" w:rsidRDefault="00025CDD">
      <w:pPr>
        <w:pStyle w:val="SubsectionHead"/>
      </w:pPr>
      <w:r w:rsidRPr="00CF2837">
        <w:t>Regulator may give notice to a person</w:t>
      </w:r>
    </w:p>
    <w:p w:rsidR="00025CDD" w:rsidRPr="00CF2837" w:rsidRDefault="00025CDD">
      <w:pPr>
        <w:pStyle w:val="subsection"/>
      </w:pPr>
      <w:r w:rsidRPr="00CF2837">
        <w:tab/>
        <w:t>(2)</w:t>
      </w:r>
      <w:r w:rsidRPr="00CF2837">
        <w:tab/>
        <w:t xml:space="preserve">The Regulator may give a written notice to a person (the </w:t>
      </w:r>
      <w:r w:rsidRPr="00CF2837">
        <w:rPr>
          <w:b/>
          <w:i/>
        </w:rPr>
        <w:t>third party</w:t>
      </w:r>
      <w:r w:rsidRPr="00CF2837">
        <w:t>) under this section if the third party owes or may later owe money to the debtor.</w:t>
      </w:r>
    </w:p>
    <w:p w:rsidR="00025CDD" w:rsidRPr="00CF2837" w:rsidRDefault="00025CDD">
      <w:pPr>
        <w:pStyle w:val="SubsectionHead"/>
      </w:pPr>
      <w:r w:rsidRPr="00CF2837">
        <w:t>Third party regarded as owing money in these circumstances</w:t>
      </w:r>
    </w:p>
    <w:p w:rsidR="00025CDD" w:rsidRPr="00CF2837" w:rsidRDefault="00025CDD">
      <w:pPr>
        <w:pStyle w:val="subsection"/>
      </w:pPr>
      <w:r w:rsidRPr="00CF2837">
        <w:tab/>
        <w:t>(3)</w:t>
      </w:r>
      <w:r w:rsidRPr="00CF2837">
        <w:tab/>
        <w:t xml:space="preserve">The third party is taken to owe money (the </w:t>
      </w:r>
      <w:r w:rsidRPr="00CF2837">
        <w:rPr>
          <w:b/>
          <w:i/>
        </w:rPr>
        <w:t>available money</w:t>
      </w:r>
      <w:r w:rsidRPr="00CF2837">
        <w:t>) to the debtor if the third party:</w:t>
      </w:r>
    </w:p>
    <w:p w:rsidR="00025CDD" w:rsidRPr="00CF2837" w:rsidRDefault="00025CDD">
      <w:pPr>
        <w:pStyle w:val="paragraph"/>
      </w:pPr>
      <w:r w:rsidRPr="00CF2837">
        <w:tab/>
        <w:t>(a)</w:t>
      </w:r>
      <w:r w:rsidRPr="00CF2837">
        <w:tab/>
        <w:t>is a person by whom the money is due or accruing to the debtor; or</w:t>
      </w:r>
    </w:p>
    <w:p w:rsidR="00025CDD" w:rsidRPr="00CF2837" w:rsidRDefault="00025CDD">
      <w:pPr>
        <w:pStyle w:val="paragraph"/>
      </w:pPr>
      <w:r w:rsidRPr="00CF2837">
        <w:tab/>
        <w:t>(b)</w:t>
      </w:r>
      <w:r w:rsidRPr="00CF2837">
        <w:tab/>
        <w:t>holds the money for, or on account of, the debtor; or</w:t>
      </w:r>
    </w:p>
    <w:p w:rsidR="00025CDD" w:rsidRPr="00CF2837" w:rsidRDefault="00025CDD">
      <w:pPr>
        <w:pStyle w:val="paragraph"/>
      </w:pPr>
      <w:r w:rsidRPr="00CF2837">
        <w:tab/>
        <w:t>(c)</w:t>
      </w:r>
      <w:r w:rsidRPr="00CF2837">
        <w:tab/>
        <w:t>holds the money on account of some other person for payment to the debtor; or</w:t>
      </w:r>
    </w:p>
    <w:p w:rsidR="00025CDD" w:rsidRPr="00CF2837" w:rsidRDefault="00025CDD">
      <w:pPr>
        <w:pStyle w:val="paragraph"/>
      </w:pPr>
      <w:r w:rsidRPr="00CF2837">
        <w:lastRenderedPageBreak/>
        <w:tab/>
        <w:t>(d)</w:t>
      </w:r>
      <w:r w:rsidRPr="00CF2837">
        <w:tab/>
        <w:t>has authority from some other person to pay the money to the debtor.</w:t>
      </w:r>
    </w:p>
    <w:p w:rsidR="00025CDD" w:rsidRPr="00CF2837" w:rsidRDefault="00025CDD" w:rsidP="00DC442C">
      <w:pPr>
        <w:pStyle w:val="subsection2"/>
        <w:keepNext/>
        <w:keepLines/>
      </w:pPr>
      <w:r w:rsidRPr="00CF2837">
        <w:t>The third party is so taken to owe the money to the debtor even if:</w:t>
      </w:r>
    </w:p>
    <w:p w:rsidR="00025CDD" w:rsidRPr="00CF2837" w:rsidRDefault="00025CDD">
      <w:pPr>
        <w:pStyle w:val="paragraph"/>
      </w:pPr>
      <w:r w:rsidRPr="00CF2837">
        <w:tab/>
        <w:t>(e)</w:t>
      </w:r>
      <w:r w:rsidRPr="00CF2837">
        <w:tab/>
        <w:t>the money is not due, or is not so held, or payable under the authority, unless a condition is fulfilled; and</w:t>
      </w:r>
    </w:p>
    <w:p w:rsidR="00025CDD" w:rsidRPr="00CF2837" w:rsidRDefault="00025CDD">
      <w:pPr>
        <w:pStyle w:val="paragraph"/>
      </w:pPr>
      <w:r w:rsidRPr="00CF2837">
        <w:tab/>
        <w:t>(f)</w:t>
      </w:r>
      <w:r w:rsidRPr="00CF2837">
        <w:tab/>
        <w:t>the condition has not been fulfilled.</w:t>
      </w:r>
    </w:p>
    <w:p w:rsidR="00025CDD" w:rsidRPr="00CF2837" w:rsidRDefault="00025CDD">
      <w:pPr>
        <w:pStyle w:val="SubsectionHead"/>
      </w:pPr>
      <w:r w:rsidRPr="00CF2837">
        <w:t>How much is payable under the notice</w:t>
      </w:r>
    </w:p>
    <w:p w:rsidR="00025CDD" w:rsidRPr="00CF2837" w:rsidRDefault="00025CDD">
      <w:pPr>
        <w:pStyle w:val="subsection"/>
      </w:pPr>
      <w:r w:rsidRPr="00CF2837">
        <w:tab/>
        <w:t>(4)</w:t>
      </w:r>
      <w:r w:rsidRPr="00CF2837">
        <w:tab/>
        <w:t>A notice under this section must:</w:t>
      </w:r>
    </w:p>
    <w:p w:rsidR="00025CDD" w:rsidRPr="00CF2837" w:rsidRDefault="00025CDD">
      <w:pPr>
        <w:pStyle w:val="paragraph"/>
      </w:pPr>
      <w:r w:rsidRPr="00CF2837">
        <w:tab/>
        <w:t>(a)</w:t>
      </w:r>
      <w:r w:rsidRPr="00CF2837">
        <w:tab/>
        <w:t>require the third party to pay to the Regulator the lesser of, or a specified amount not exceeding the lesser of:</w:t>
      </w:r>
    </w:p>
    <w:p w:rsidR="00025CDD" w:rsidRPr="00CF2837" w:rsidRDefault="00025CDD">
      <w:pPr>
        <w:pStyle w:val="paragraphsub"/>
      </w:pPr>
      <w:r w:rsidRPr="00CF2837">
        <w:tab/>
        <w:t>(i)</w:t>
      </w:r>
      <w:r w:rsidRPr="00CF2837">
        <w:tab/>
        <w:t>the debt; or</w:t>
      </w:r>
    </w:p>
    <w:p w:rsidR="00025CDD" w:rsidRPr="00CF2837" w:rsidRDefault="00025CDD">
      <w:pPr>
        <w:pStyle w:val="paragraphsub"/>
      </w:pPr>
      <w:r w:rsidRPr="00CF2837">
        <w:tab/>
        <w:t>(ii)</w:t>
      </w:r>
      <w:r w:rsidRPr="00CF2837">
        <w:tab/>
        <w:t>the available money; or</w:t>
      </w:r>
    </w:p>
    <w:p w:rsidR="00025CDD" w:rsidRPr="00CF2837" w:rsidRDefault="00025CDD">
      <w:pPr>
        <w:pStyle w:val="paragraph"/>
      </w:pPr>
      <w:r w:rsidRPr="00CF2837">
        <w:tab/>
        <w:t>(b)</w:t>
      </w:r>
      <w:r w:rsidRPr="00CF2837">
        <w:tab/>
        <w:t>if there will be amounts of the available money from time to time—require the third party to pay to the Regulator a specified amount, or a specified percentage, of each amount of the available money, until the debt is satisfied.</w:t>
      </w:r>
    </w:p>
    <w:p w:rsidR="00025CDD" w:rsidRPr="00CF2837" w:rsidRDefault="00025CDD">
      <w:pPr>
        <w:pStyle w:val="SubsectionHead"/>
      </w:pPr>
      <w:r w:rsidRPr="00CF2837">
        <w:t>When amount must be paid</w:t>
      </w:r>
    </w:p>
    <w:p w:rsidR="00025CDD" w:rsidRPr="00CF2837" w:rsidRDefault="00025CDD">
      <w:pPr>
        <w:pStyle w:val="subsection"/>
      </w:pPr>
      <w:r w:rsidRPr="00CF2837">
        <w:tab/>
        <w:t>(5)</w:t>
      </w:r>
      <w:r w:rsidRPr="00CF2837">
        <w:tab/>
        <w:t xml:space="preserve">The notice must require the third party to pay an amount under </w:t>
      </w:r>
      <w:r w:rsidR="00CF2837">
        <w:t>paragraph (</w:t>
      </w:r>
      <w:r w:rsidRPr="00CF2837">
        <w:t xml:space="preserve">4)(a), or each amount under </w:t>
      </w:r>
      <w:r w:rsidR="00CF2837">
        <w:t>paragraph (</w:t>
      </w:r>
      <w:r w:rsidRPr="00CF2837">
        <w:t>4)(b):</w:t>
      </w:r>
    </w:p>
    <w:p w:rsidR="00025CDD" w:rsidRPr="00CF2837" w:rsidRDefault="00025CDD">
      <w:pPr>
        <w:pStyle w:val="paragraph"/>
      </w:pPr>
      <w:r w:rsidRPr="00CF2837">
        <w:tab/>
        <w:t>(a)</w:t>
      </w:r>
      <w:r w:rsidRPr="00CF2837">
        <w:tab/>
        <w:t>immediately after; or</w:t>
      </w:r>
    </w:p>
    <w:p w:rsidR="00025CDD" w:rsidRPr="00CF2837" w:rsidRDefault="00025CDD">
      <w:pPr>
        <w:pStyle w:val="paragraph"/>
      </w:pPr>
      <w:r w:rsidRPr="00CF2837">
        <w:tab/>
        <w:t>(b)</w:t>
      </w:r>
      <w:r w:rsidRPr="00CF2837">
        <w:tab/>
        <w:t>at or within a specified time after;</w:t>
      </w:r>
    </w:p>
    <w:p w:rsidR="00025CDD" w:rsidRPr="00CF2837" w:rsidRDefault="00025CDD">
      <w:pPr>
        <w:pStyle w:val="subsection2"/>
      </w:pPr>
      <w:r w:rsidRPr="00CF2837">
        <w:t>the amount of the available money concerned becomes an amount owing to the debtor.</w:t>
      </w:r>
    </w:p>
    <w:p w:rsidR="00025CDD" w:rsidRPr="00CF2837" w:rsidRDefault="00025CDD">
      <w:pPr>
        <w:pStyle w:val="SubsectionHead"/>
      </w:pPr>
      <w:r w:rsidRPr="00CF2837">
        <w:t>Debtor must be notified</w:t>
      </w:r>
    </w:p>
    <w:p w:rsidR="00025CDD" w:rsidRPr="00CF2837" w:rsidRDefault="00025CDD">
      <w:pPr>
        <w:pStyle w:val="subsection"/>
      </w:pPr>
      <w:r w:rsidRPr="00CF2837">
        <w:tab/>
        <w:t>(6)</w:t>
      </w:r>
      <w:r w:rsidRPr="00CF2837">
        <w:tab/>
        <w:t>The Regulator must send a copy of the notice to the debtor.</w:t>
      </w:r>
    </w:p>
    <w:p w:rsidR="00025CDD" w:rsidRPr="00CF2837" w:rsidRDefault="00025CDD">
      <w:pPr>
        <w:pStyle w:val="SubsectionHead"/>
      </w:pPr>
      <w:r w:rsidRPr="00CF2837">
        <w:t>Setting</w:t>
      </w:r>
      <w:r w:rsidR="00CF2837">
        <w:noBreakHyphen/>
      </w:r>
      <w:r w:rsidRPr="00CF2837">
        <w:t>off amounts</w:t>
      </w:r>
    </w:p>
    <w:p w:rsidR="00025CDD" w:rsidRPr="00CF2837" w:rsidRDefault="00025CDD">
      <w:pPr>
        <w:pStyle w:val="subsection"/>
      </w:pPr>
      <w:r w:rsidRPr="00CF2837">
        <w:tab/>
        <w:t>(7)</w:t>
      </w:r>
      <w:r w:rsidRPr="00CF2837">
        <w:tab/>
        <w:t>If a person other than the third party has paid an amount to the Regulator that satisfies all or part of the debt:</w:t>
      </w:r>
    </w:p>
    <w:p w:rsidR="00025CDD" w:rsidRPr="00CF2837" w:rsidRDefault="00025CDD">
      <w:pPr>
        <w:pStyle w:val="paragraph"/>
      </w:pPr>
      <w:r w:rsidRPr="00CF2837">
        <w:tab/>
        <w:t>(a)</w:t>
      </w:r>
      <w:r w:rsidRPr="00CF2837">
        <w:tab/>
        <w:t>the Regulator must notify the third party of that fact; and</w:t>
      </w:r>
    </w:p>
    <w:p w:rsidR="00025CDD" w:rsidRPr="00CF2837" w:rsidRDefault="00025CDD">
      <w:pPr>
        <w:pStyle w:val="paragraph"/>
      </w:pPr>
      <w:r w:rsidRPr="00CF2837">
        <w:lastRenderedPageBreak/>
        <w:tab/>
        <w:t>(b)</w:t>
      </w:r>
      <w:r w:rsidRPr="00CF2837">
        <w:tab/>
        <w:t>any amount that the third party is required to pay under the notice is reduced by the amount so paid.</w:t>
      </w:r>
    </w:p>
    <w:p w:rsidR="00025CDD" w:rsidRPr="00CF2837" w:rsidRDefault="00025CDD" w:rsidP="00894FAE">
      <w:pPr>
        <w:pStyle w:val="ActHead5"/>
      </w:pPr>
      <w:bookmarkStart w:id="210" w:name="_Toc453323007"/>
      <w:r w:rsidRPr="00CF2837">
        <w:rPr>
          <w:rStyle w:val="CharSectno"/>
        </w:rPr>
        <w:t>74</w:t>
      </w:r>
      <w:r w:rsidRPr="00CF2837">
        <w:t xml:space="preserve">  Notice to Commonwealth, State or Territory</w:t>
      </w:r>
      <w:bookmarkEnd w:id="210"/>
    </w:p>
    <w:p w:rsidR="00025CDD" w:rsidRPr="00CF2837" w:rsidRDefault="00025CDD" w:rsidP="00894FAE">
      <w:pPr>
        <w:pStyle w:val="subsection"/>
        <w:keepNext/>
        <w:keepLines/>
      </w:pPr>
      <w:r w:rsidRPr="00CF2837">
        <w:tab/>
      </w:r>
      <w:r w:rsidRPr="00CF2837">
        <w:tab/>
        <w:t>If the third party is the Commonwealth, a State or a Territory, the Regulator may give the notice to a person who:</w:t>
      </w:r>
    </w:p>
    <w:p w:rsidR="00025CDD" w:rsidRPr="00CF2837" w:rsidRDefault="00025CDD">
      <w:pPr>
        <w:pStyle w:val="paragraph"/>
      </w:pPr>
      <w:r w:rsidRPr="00CF2837">
        <w:tab/>
        <w:t>(a)</w:t>
      </w:r>
      <w:r w:rsidRPr="00CF2837">
        <w:tab/>
        <w:t>is employed by the Commonwealth, or by the State or Territory (as appropriate); and</w:t>
      </w:r>
    </w:p>
    <w:p w:rsidR="00025CDD" w:rsidRPr="00CF2837" w:rsidRDefault="00025CDD">
      <w:pPr>
        <w:pStyle w:val="paragraph"/>
      </w:pPr>
      <w:r w:rsidRPr="00CF2837">
        <w:tab/>
        <w:t>(b)</w:t>
      </w:r>
      <w:r w:rsidRPr="00CF2837">
        <w:tab/>
        <w:t>has the duty of disbursing public money under a law of the Commonwealth, or of the State or Territory (as appropriate).</w:t>
      </w:r>
    </w:p>
    <w:p w:rsidR="00025CDD" w:rsidRPr="00CF2837" w:rsidRDefault="00025CDD" w:rsidP="002E2855">
      <w:pPr>
        <w:pStyle w:val="ActHead5"/>
      </w:pPr>
      <w:bookmarkStart w:id="211" w:name="_Toc453323008"/>
      <w:r w:rsidRPr="00CF2837">
        <w:rPr>
          <w:rStyle w:val="CharSectno"/>
        </w:rPr>
        <w:t>75</w:t>
      </w:r>
      <w:r w:rsidRPr="00CF2837">
        <w:t xml:space="preserve">  Indemnity</w:t>
      </w:r>
      <w:bookmarkEnd w:id="211"/>
    </w:p>
    <w:p w:rsidR="00025CDD" w:rsidRPr="00CF2837" w:rsidRDefault="00025CDD">
      <w:pPr>
        <w:pStyle w:val="subsection"/>
      </w:pPr>
      <w:r w:rsidRPr="00CF2837">
        <w:tab/>
      </w:r>
      <w:r w:rsidRPr="00CF2837">
        <w:tab/>
        <w:t xml:space="preserve">An amount that the third party pays to the Regulator under this </w:t>
      </w:r>
      <w:r w:rsidR="00062D7C" w:rsidRPr="00CF2837">
        <w:t>Subdivision </w:t>
      </w:r>
      <w:r w:rsidRPr="00CF2837">
        <w:t>is taken to have been authorised by:</w:t>
      </w:r>
    </w:p>
    <w:p w:rsidR="00025CDD" w:rsidRPr="00CF2837" w:rsidRDefault="00025CDD">
      <w:pPr>
        <w:pStyle w:val="paragraph"/>
      </w:pPr>
      <w:r w:rsidRPr="00CF2837">
        <w:tab/>
        <w:t>(a)</w:t>
      </w:r>
      <w:r w:rsidRPr="00CF2837">
        <w:tab/>
        <w:t>the debtor; and</w:t>
      </w:r>
    </w:p>
    <w:p w:rsidR="00025CDD" w:rsidRPr="00CF2837" w:rsidRDefault="00025CDD">
      <w:pPr>
        <w:pStyle w:val="paragraph"/>
      </w:pPr>
      <w:r w:rsidRPr="00CF2837">
        <w:tab/>
        <w:t>(b)</w:t>
      </w:r>
      <w:r w:rsidRPr="00CF2837">
        <w:tab/>
        <w:t>any other person who is entitled to all or a part of the amount;</w:t>
      </w:r>
    </w:p>
    <w:p w:rsidR="00025CDD" w:rsidRPr="00CF2837" w:rsidRDefault="00025CDD">
      <w:pPr>
        <w:pStyle w:val="subsection2"/>
      </w:pPr>
      <w:r w:rsidRPr="00CF2837">
        <w:t>and the third party is indemnified for the payment.</w:t>
      </w:r>
    </w:p>
    <w:p w:rsidR="00025CDD" w:rsidRPr="00CF2837" w:rsidRDefault="00025CDD" w:rsidP="002E2855">
      <w:pPr>
        <w:pStyle w:val="ActHead5"/>
      </w:pPr>
      <w:bookmarkStart w:id="212" w:name="_Toc453323009"/>
      <w:r w:rsidRPr="00CF2837">
        <w:rPr>
          <w:rStyle w:val="CharSectno"/>
        </w:rPr>
        <w:t>76</w:t>
      </w:r>
      <w:r w:rsidRPr="00CF2837">
        <w:t xml:space="preserve">  Offence</w:t>
      </w:r>
      <w:bookmarkEnd w:id="212"/>
    </w:p>
    <w:p w:rsidR="00025CDD" w:rsidRPr="00CF2837" w:rsidRDefault="00025CDD">
      <w:pPr>
        <w:pStyle w:val="subsection"/>
      </w:pPr>
      <w:r w:rsidRPr="00CF2837">
        <w:tab/>
        <w:t>(1)</w:t>
      </w:r>
      <w:r w:rsidRPr="00CF2837">
        <w:tab/>
        <w:t>The third party must not fail to comply with the Regulator’s notice.</w:t>
      </w:r>
    </w:p>
    <w:p w:rsidR="00025CDD" w:rsidRPr="00CF2837" w:rsidRDefault="00025CDD">
      <w:pPr>
        <w:pStyle w:val="Penalty"/>
      </w:pPr>
      <w:r w:rsidRPr="00CF2837">
        <w:t>Penalty:</w:t>
      </w:r>
      <w:r w:rsidRPr="00CF2837">
        <w:tab/>
        <w:t>30 penalty units.</w:t>
      </w:r>
    </w:p>
    <w:p w:rsidR="00025CDD" w:rsidRPr="00CF2837" w:rsidRDefault="00025CDD">
      <w:pPr>
        <w:pStyle w:val="notetext"/>
      </w:pPr>
      <w:r w:rsidRPr="00CF2837">
        <w:t>Note 1:</w:t>
      </w:r>
      <w:r w:rsidRPr="00CF2837">
        <w:tab/>
        <w:t>Chapter</w:t>
      </w:r>
      <w:r w:rsidR="00CF2837">
        <w:t> </w:t>
      </w:r>
      <w:r w:rsidRPr="00CF2837">
        <w:t xml:space="preserve">2 of the </w:t>
      </w:r>
      <w:r w:rsidRPr="00CF2837">
        <w:rPr>
          <w:i/>
        </w:rPr>
        <w:t>Criminal Code</w:t>
      </w:r>
      <w:r w:rsidRPr="00CF2837">
        <w:t xml:space="preserve"> sets out the general principles of criminal responsibility.</w:t>
      </w:r>
    </w:p>
    <w:p w:rsidR="00025CDD" w:rsidRPr="00CF2837" w:rsidRDefault="00025CDD">
      <w:pPr>
        <w:pStyle w:val="notetext"/>
      </w:pPr>
      <w:r w:rsidRPr="00CF2837">
        <w:t>Note 2:</w:t>
      </w:r>
      <w:r w:rsidRPr="00CF2837">
        <w:tab/>
        <w:t>See section</w:t>
      </w:r>
      <w:r w:rsidR="00CF2837">
        <w:t> </w:t>
      </w:r>
      <w:r w:rsidRPr="00CF2837">
        <w:t xml:space="preserve">4AA of the </w:t>
      </w:r>
      <w:r w:rsidRPr="00CF2837">
        <w:rPr>
          <w:i/>
        </w:rPr>
        <w:t>Crimes Act 1914</w:t>
      </w:r>
      <w:r w:rsidRPr="00CF2837">
        <w:t xml:space="preserve"> for the current value of a penalty unit.</w:t>
      </w:r>
    </w:p>
    <w:p w:rsidR="00025CDD" w:rsidRPr="00CF2837" w:rsidRDefault="00025CDD">
      <w:pPr>
        <w:pStyle w:val="subsection"/>
      </w:pPr>
      <w:r w:rsidRPr="00CF2837">
        <w:tab/>
        <w:t>(2)</w:t>
      </w:r>
      <w:r w:rsidRPr="00CF2837">
        <w:tab/>
        <w:t xml:space="preserve">The court may, in addition to imposing a penalty on a person convicted of an offence against </w:t>
      </w:r>
      <w:r w:rsidR="00CF2837">
        <w:t>subsection (</w:t>
      </w:r>
      <w:r w:rsidRPr="00CF2837">
        <w:t>1) in relation to failing to pay an amount under the notice, order the person to pay to the Regulator an amount not exceeding that amount.</w:t>
      </w:r>
    </w:p>
    <w:p w:rsidR="00025CDD" w:rsidRPr="00CF2837" w:rsidRDefault="00062D7C" w:rsidP="002E2855">
      <w:pPr>
        <w:pStyle w:val="ActHead4"/>
      </w:pPr>
      <w:bookmarkStart w:id="213" w:name="_Toc453323010"/>
      <w:r w:rsidRPr="00CF2837">
        <w:rPr>
          <w:rStyle w:val="CharSubdNo"/>
        </w:rPr>
        <w:lastRenderedPageBreak/>
        <w:t>Subdivision </w:t>
      </w:r>
      <w:r w:rsidR="00025CDD" w:rsidRPr="00CF2837">
        <w:rPr>
          <w:rStyle w:val="CharSubdNo"/>
        </w:rPr>
        <w:t>B</w:t>
      </w:r>
      <w:r w:rsidR="00025CDD" w:rsidRPr="00CF2837">
        <w:t>—</w:t>
      </w:r>
      <w:r w:rsidR="00025CDD" w:rsidRPr="00CF2837">
        <w:rPr>
          <w:rStyle w:val="CharSubdText"/>
        </w:rPr>
        <w:t>Recovery from liquidator</w:t>
      </w:r>
      <w:bookmarkEnd w:id="213"/>
    </w:p>
    <w:p w:rsidR="00025CDD" w:rsidRPr="00CF2837" w:rsidRDefault="00025CDD" w:rsidP="002E2855">
      <w:pPr>
        <w:pStyle w:val="ActHead5"/>
      </w:pPr>
      <w:bookmarkStart w:id="214" w:name="_Toc453323011"/>
      <w:r w:rsidRPr="00CF2837">
        <w:rPr>
          <w:rStyle w:val="CharSectno"/>
        </w:rPr>
        <w:t>77</w:t>
      </w:r>
      <w:r w:rsidRPr="00CF2837">
        <w:t xml:space="preserve">  Liquidator’s obligation</w:t>
      </w:r>
      <w:bookmarkEnd w:id="214"/>
    </w:p>
    <w:p w:rsidR="00025CDD" w:rsidRPr="00CF2837" w:rsidRDefault="00025CDD">
      <w:pPr>
        <w:pStyle w:val="subsection"/>
      </w:pPr>
      <w:r w:rsidRPr="00CF2837">
        <w:tab/>
        <w:t>(1)</w:t>
      </w:r>
      <w:r w:rsidRPr="00CF2837">
        <w:tab/>
        <w:t xml:space="preserve">This </w:t>
      </w:r>
      <w:r w:rsidR="00062D7C" w:rsidRPr="00CF2837">
        <w:t>Subdivision </w:t>
      </w:r>
      <w:r w:rsidRPr="00CF2837">
        <w:t>applies to a person who becomes a liquidator of a company that is, or has been, a liable entity.</w:t>
      </w:r>
    </w:p>
    <w:p w:rsidR="00025CDD" w:rsidRPr="00CF2837" w:rsidRDefault="00025CDD">
      <w:pPr>
        <w:pStyle w:val="subsection"/>
      </w:pPr>
      <w:r w:rsidRPr="00CF2837">
        <w:tab/>
        <w:t>(2)</w:t>
      </w:r>
      <w:r w:rsidRPr="00CF2837">
        <w:tab/>
        <w:t>Within 14 days after becoming liquidator, the liquidator must give written notice of that fact to the Regulator.</w:t>
      </w:r>
    </w:p>
    <w:p w:rsidR="00025CDD" w:rsidRPr="00CF2837" w:rsidRDefault="00025CDD">
      <w:pPr>
        <w:pStyle w:val="subsection"/>
      </w:pPr>
      <w:r w:rsidRPr="00CF2837">
        <w:tab/>
        <w:t>(3)</w:t>
      </w:r>
      <w:r w:rsidRPr="00CF2837">
        <w:tab/>
        <w:t xml:space="preserve">The Regulator must, as soon as practicable, notify the liquidator of the amount (the </w:t>
      </w:r>
      <w:r w:rsidRPr="00CF2837">
        <w:rPr>
          <w:b/>
          <w:i/>
        </w:rPr>
        <w:t>notified amount</w:t>
      </w:r>
      <w:r w:rsidRPr="00CF2837">
        <w:t>) that the Regulator considers is enough to discharge any outstanding renewable energy shortfall charge related liabilities that the company has when the notice is given.</w:t>
      </w:r>
    </w:p>
    <w:p w:rsidR="00025CDD" w:rsidRPr="00CF2837" w:rsidRDefault="00025CDD">
      <w:pPr>
        <w:pStyle w:val="subsection"/>
      </w:pPr>
      <w:r w:rsidRPr="00CF2837">
        <w:tab/>
        <w:t>(4)</w:t>
      </w:r>
      <w:r w:rsidRPr="00CF2837">
        <w:tab/>
        <w:t>The liquidator must not, without the Regulator’s permission, part with any of the company’s assets before receiving the Regulator’s notice.</w:t>
      </w:r>
    </w:p>
    <w:p w:rsidR="00025CDD" w:rsidRPr="00CF2837" w:rsidRDefault="00025CDD">
      <w:pPr>
        <w:pStyle w:val="subsection"/>
      </w:pPr>
      <w:r w:rsidRPr="00CF2837">
        <w:tab/>
        <w:t>(5)</w:t>
      </w:r>
      <w:r w:rsidRPr="00CF2837">
        <w:tab/>
        <w:t xml:space="preserve">However, </w:t>
      </w:r>
      <w:r w:rsidR="00CF2837">
        <w:t>subsection (</w:t>
      </w:r>
      <w:r w:rsidRPr="00CF2837">
        <w:t>4) does not prevent the liquidator from parting with the company’s assets to pay debts of the company not covered by either of the following paragraphs:</w:t>
      </w:r>
    </w:p>
    <w:p w:rsidR="00025CDD" w:rsidRPr="00CF2837" w:rsidRDefault="00025CDD">
      <w:pPr>
        <w:pStyle w:val="paragraph"/>
      </w:pPr>
      <w:r w:rsidRPr="00CF2837">
        <w:tab/>
        <w:t>(a)</w:t>
      </w:r>
      <w:r w:rsidRPr="00CF2837">
        <w:tab/>
        <w:t>the outstanding renewable energy shortfall charge related liabilities;</w:t>
      </w:r>
    </w:p>
    <w:p w:rsidR="00025CDD" w:rsidRPr="00CF2837" w:rsidRDefault="00025CDD">
      <w:pPr>
        <w:pStyle w:val="paragraph"/>
      </w:pPr>
      <w:r w:rsidRPr="00CF2837">
        <w:tab/>
        <w:t>(b)</w:t>
      </w:r>
      <w:r w:rsidRPr="00CF2837">
        <w:tab/>
        <w:t>any debts of the company which:</w:t>
      </w:r>
    </w:p>
    <w:p w:rsidR="00025CDD" w:rsidRPr="00CF2837" w:rsidRDefault="00025CDD">
      <w:pPr>
        <w:pStyle w:val="paragraphsub"/>
      </w:pPr>
      <w:r w:rsidRPr="00CF2837">
        <w:tab/>
        <w:t>(i)</w:t>
      </w:r>
      <w:r w:rsidRPr="00CF2837">
        <w:tab/>
        <w:t>are unsecured; and</w:t>
      </w:r>
    </w:p>
    <w:p w:rsidR="00025CDD" w:rsidRPr="00CF2837" w:rsidRDefault="00025CDD">
      <w:pPr>
        <w:pStyle w:val="paragraphsub"/>
      </w:pPr>
      <w:r w:rsidRPr="00CF2837">
        <w:tab/>
        <w:t>(ii)</w:t>
      </w:r>
      <w:r w:rsidRPr="00CF2837">
        <w:tab/>
        <w:t>are not required, by an Australian law, to be paid in priority to some or all of the other debts of the company.</w:t>
      </w:r>
    </w:p>
    <w:p w:rsidR="00025CDD" w:rsidRPr="00CF2837" w:rsidRDefault="00025CDD">
      <w:pPr>
        <w:pStyle w:val="subsection"/>
      </w:pPr>
      <w:r w:rsidRPr="00CF2837">
        <w:tab/>
        <w:t>(6)</w:t>
      </w:r>
      <w:r w:rsidRPr="00CF2837">
        <w:tab/>
        <w:t xml:space="preserve">After receiving the Regulator’s notice, the liquidator must set aside, out of the assets available for paying amounts covered by </w:t>
      </w:r>
      <w:r w:rsidR="00CF2837">
        <w:t>paragraph (</w:t>
      </w:r>
      <w:r w:rsidRPr="00CF2837">
        <w:t xml:space="preserve">5)(a) or (b) (the </w:t>
      </w:r>
      <w:r w:rsidRPr="00CF2837">
        <w:rPr>
          <w:b/>
          <w:i/>
        </w:rPr>
        <w:t>ordinary debts</w:t>
      </w:r>
      <w:r w:rsidRPr="00CF2837">
        <w:t>), assets with a value calculated using the formula:</w:t>
      </w:r>
    </w:p>
    <w:p w:rsidR="00C15AC8" w:rsidRPr="00CF2837" w:rsidRDefault="00EF5ACA" w:rsidP="00EF5ACA">
      <w:pPr>
        <w:pStyle w:val="subsection"/>
        <w:spacing w:before="120" w:after="120"/>
      </w:pPr>
      <w:r w:rsidRPr="00CF2837">
        <w:lastRenderedPageBreak/>
        <w:tab/>
      </w:r>
      <w:r w:rsidRPr="00CF2837">
        <w:tab/>
      </w:r>
      <w:r w:rsidR="00B3419F" w:rsidRPr="00CF2837">
        <w:rPr>
          <w:noProof/>
        </w:rPr>
        <w:drawing>
          <wp:inline distT="0" distB="0" distL="0" distR="0" wp14:anchorId="612C6ED1" wp14:editId="00A42A50">
            <wp:extent cx="3305175" cy="1104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05175" cy="1104900"/>
                    </a:xfrm>
                    <a:prstGeom prst="rect">
                      <a:avLst/>
                    </a:prstGeom>
                    <a:noFill/>
                    <a:ln>
                      <a:noFill/>
                    </a:ln>
                  </pic:spPr>
                </pic:pic>
              </a:graphicData>
            </a:graphic>
          </wp:inline>
        </w:drawing>
      </w:r>
    </w:p>
    <w:p w:rsidR="00025CDD" w:rsidRPr="00CF2837" w:rsidRDefault="00025CDD">
      <w:pPr>
        <w:pStyle w:val="subsection2"/>
      </w:pPr>
      <w:r w:rsidRPr="00CF2837">
        <w:t>where:</w:t>
      </w:r>
    </w:p>
    <w:p w:rsidR="00025CDD" w:rsidRPr="00CF2837" w:rsidRDefault="00025CDD">
      <w:pPr>
        <w:pStyle w:val="Definition"/>
      </w:pPr>
      <w:r w:rsidRPr="00CF2837">
        <w:rPr>
          <w:b/>
          <w:i/>
        </w:rPr>
        <w:t>amount of remaining ordinary debts</w:t>
      </w:r>
      <w:r w:rsidRPr="00CF2837">
        <w:t xml:space="preserve"> means the sum of the company’s ordinary debts other than the outstanding renewable energy shortfall charge related liabilities.</w:t>
      </w:r>
    </w:p>
    <w:p w:rsidR="00025CDD" w:rsidRPr="00CF2837" w:rsidRDefault="00025CDD">
      <w:pPr>
        <w:pStyle w:val="subsection"/>
      </w:pPr>
      <w:r w:rsidRPr="00CF2837">
        <w:tab/>
        <w:t>(7)</w:t>
      </w:r>
      <w:r w:rsidRPr="00CF2837">
        <w:tab/>
        <w:t>The liquidator must, in his or her capacity as liquidator, discharge the outstanding renewable energy shortfall charge related liabilities, to the extent of the value of the assets that the liquidator is required to set aside.</w:t>
      </w:r>
    </w:p>
    <w:p w:rsidR="00025CDD" w:rsidRPr="00CF2837" w:rsidRDefault="00025CDD">
      <w:pPr>
        <w:pStyle w:val="subsection"/>
      </w:pPr>
      <w:r w:rsidRPr="00CF2837">
        <w:tab/>
        <w:t>(8)</w:t>
      </w:r>
      <w:r w:rsidRPr="00CF2837">
        <w:tab/>
        <w:t>The liquidator is personally liable to discharge the liabilities, to the extent of that value, if the liquidator contravenes this section.</w:t>
      </w:r>
    </w:p>
    <w:p w:rsidR="00025CDD" w:rsidRPr="00CF2837" w:rsidRDefault="00025CDD" w:rsidP="002E2855">
      <w:pPr>
        <w:pStyle w:val="ActHead5"/>
      </w:pPr>
      <w:bookmarkStart w:id="215" w:name="_Toc453323012"/>
      <w:r w:rsidRPr="00CF2837">
        <w:rPr>
          <w:rStyle w:val="CharSectno"/>
        </w:rPr>
        <w:t>78</w:t>
      </w:r>
      <w:r w:rsidRPr="00CF2837">
        <w:t xml:space="preserve">  Offence</w:t>
      </w:r>
      <w:bookmarkEnd w:id="215"/>
    </w:p>
    <w:p w:rsidR="00025CDD" w:rsidRPr="00CF2837" w:rsidRDefault="00025CDD">
      <w:pPr>
        <w:pStyle w:val="subsection"/>
      </w:pPr>
      <w:r w:rsidRPr="00CF2837">
        <w:tab/>
      </w:r>
      <w:r w:rsidRPr="00CF2837">
        <w:tab/>
        <w:t>The liquidator must not fail to comply with subsection</w:t>
      </w:r>
      <w:r w:rsidR="00CF2837">
        <w:t> </w:t>
      </w:r>
      <w:r w:rsidRPr="00CF2837">
        <w:t>77(2), (4), (6) or (7).</w:t>
      </w:r>
    </w:p>
    <w:p w:rsidR="00025CDD" w:rsidRPr="00CF2837" w:rsidRDefault="00025CDD">
      <w:pPr>
        <w:pStyle w:val="Penalty"/>
      </w:pPr>
      <w:r w:rsidRPr="00CF2837">
        <w:t>Penalty:</w:t>
      </w:r>
      <w:r w:rsidRPr="00CF2837">
        <w:tab/>
        <w:t>30 penalty units.</w:t>
      </w:r>
    </w:p>
    <w:p w:rsidR="00025CDD" w:rsidRPr="00CF2837" w:rsidRDefault="00025CDD">
      <w:pPr>
        <w:pStyle w:val="notetext"/>
      </w:pPr>
      <w:r w:rsidRPr="00CF2837">
        <w:t>Note 1:</w:t>
      </w:r>
      <w:r w:rsidRPr="00CF2837">
        <w:tab/>
        <w:t>Chapter</w:t>
      </w:r>
      <w:r w:rsidR="00CF2837">
        <w:t> </w:t>
      </w:r>
      <w:r w:rsidRPr="00CF2837">
        <w:t xml:space="preserve">2 of the </w:t>
      </w:r>
      <w:r w:rsidRPr="00CF2837">
        <w:rPr>
          <w:i/>
        </w:rPr>
        <w:t>Criminal Code</w:t>
      </w:r>
      <w:r w:rsidRPr="00CF2837">
        <w:t xml:space="preserve"> sets out the general principles of criminal responsibility.</w:t>
      </w:r>
    </w:p>
    <w:p w:rsidR="00025CDD" w:rsidRPr="00CF2837" w:rsidRDefault="00025CDD">
      <w:pPr>
        <w:pStyle w:val="notetext"/>
      </w:pPr>
      <w:r w:rsidRPr="00CF2837">
        <w:t>Note 2:</w:t>
      </w:r>
      <w:r w:rsidRPr="00CF2837">
        <w:tab/>
        <w:t>See section</w:t>
      </w:r>
      <w:r w:rsidR="00CF2837">
        <w:t> </w:t>
      </w:r>
      <w:r w:rsidRPr="00CF2837">
        <w:t xml:space="preserve">4AA of the </w:t>
      </w:r>
      <w:r w:rsidRPr="00CF2837">
        <w:rPr>
          <w:i/>
        </w:rPr>
        <w:t>Crimes Act 1914</w:t>
      </w:r>
      <w:r w:rsidRPr="00CF2837">
        <w:t xml:space="preserve"> for the current value of a penalty unit.</w:t>
      </w:r>
    </w:p>
    <w:p w:rsidR="00025CDD" w:rsidRPr="00CF2837" w:rsidRDefault="00025CDD" w:rsidP="002E2855">
      <w:pPr>
        <w:pStyle w:val="ActHead5"/>
      </w:pPr>
      <w:bookmarkStart w:id="216" w:name="_Toc453323013"/>
      <w:r w:rsidRPr="00CF2837">
        <w:rPr>
          <w:rStyle w:val="CharSectno"/>
        </w:rPr>
        <w:t>79</w:t>
      </w:r>
      <w:r w:rsidRPr="00CF2837">
        <w:t xml:space="preserve">  Joint liability of 2 or more liquidators</w:t>
      </w:r>
      <w:bookmarkEnd w:id="216"/>
    </w:p>
    <w:p w:rsidR="00025CDD" w:rsidRPr="00CF2837" w:rsidRDefault="00025CDD">
      <w:pPr>
        <w:pStyle w:val="subsection"/>
      </w:pPr>
      <w:r w:rsidRPr="00CF2837">
        <w:tab/>
      </w:r>
      <w:r w:rsidRPr="00CF2837">
        <w:tab/>
        <w:t>If there are 2 or more persons who become liquidators of the company, the obligations and liabilities under this Subdivision:</w:t>
      </w:r>
    </w:p>
    <w:p w:rsidR="00025CDD" w:rsidRPr="00CF2837" w:rsidRDefault="00025CDD">
      <w:pPr>
        <w:pStyle w:val="paragraph"/>
      </w:pPr>
      <w:r w:rsidRPr="00CF2837">
        <w:tab/>
        <w:t>(a)</w:t>
      </w:r>
      <w:r w:rsidRPr="00CF2837">
        <w:tab/>
        <w:t>apply to all the liquidators; but</w:t>
      </w:r>
    </w:p>
    <w:p w:rsidR="00025CDD" w:rsidRPr="00CF2837" w:rsidRDefault="00025CDD">
      <w:pPr>
        <w:pStyle w:val="paragraph"/>
      </w:pPr>
      <w:r w:rsidRPr="00CF2837">
        <w:tab/>
        <w:t>(b)</w:t>
      </w:r>
      <w:r w:rsidRPr="00CF2837">
        <w:tab/>
        <w:t>may be discharged by any of them.</w:t>
      </w:r>
    </w:p>
    <w:p w:rsidR="00025CDD" w:rsidRPr="00CF2837" w:rsidRDefault="00025CDD" w:rsidP="002E2855">
      <w:pPr>
        <w:pStyle w:val="ActHead5"/>
      </w:pPr>
      <w:bookmarkStart w:id="217" w:name="_Toc453323014"/>
      <w:r w:rsidRPr="00CF2837">
        <w:rPr>
          <w:rStyle w:val="CharSectno"/>
        </w:rPr>
        <w:lastRenderedPageBreak/>
        <w:t>80</w:t>
      </w:r>
      <w:r w:rsidRPr="00CF2837">
        <w:t xml:space="preserve">  Liquidator’s other obligation or liability</w:t>
      </w:r>
      <w:bookmarkEnd w:id="217"/>
    </w:p>
    <w:p w:rsidR="00025CDD" w:rsidRPr="00CF2837" w:rsidRDefault="00025CDD">
      <w:pPr>
        <w:pStyle w:val="subsection"/>
      </w:pPr>
      <w:r w:rsidRPr="00CF2837">
        <w:tab/>
      </w:r>
      <w:r w:rsidRPr="00CF2837">
        <w:tab/>
        <w:t xml:space="preserve">This </w:t>
      </w:r>
      <w:r w:rsidR="00062D7C" w:rsidRPr="00CF2837">
        <w:t>Subdivision </w:t>
      </w:r>
      <w:r w:rsidRPr="00CF2837">
        <w:t>does not reduce any obligation or liability of a liquidator arising elsewhere.</w:t>
      </w:r>
    </w:p>
    <w:p w:rsidR="00025CDD" w:rsidRPr="00CF2837" w:rsidRDefault="00062D7C" w:rsidP="002E2855">
      <w:pPr>
        <w:pStyle w:val="ActHead4"/>
      </w:pPr>
      <w:bookmarkStart w:id="218" w:name="_Toc453323015"/>
      <w:r w:rsidRPr="00CF2837">
        <w:rPr>
          <w:rStyle w:val="CharSubdNo"/>
        </w:rPr>
        <w:t>Subdivision </w:t>
      </w:r>
      <w:r w:rsidR="00025CDD" w:rsidRPr="00CF2837">
        <w:rPr>
          <w:rStyle w:val="CharSubdNo"/>
        </w:rPr>
        <w:t>C</w:t>
      </w:r>
      <w:r w:rsidR="00025CDD" w:rsidRPr="00CF2837">
        <w:t>—</w:t>
      </w:r>
      <w:r w:rsidR="00025CDD" w:rsidRPr="00CF2837">
        <w:rPr>
          <w:rStyle w:val="CharSubdText"/>
        </w:rPr>
        <w:t>Recovery from receiver</w:t>
      </w:r>
      <w:bookmarkEnd w:id="218"/>
    </w:p>
    <w:p w:rsidR="00025CDD" w:rsidRPr="00CF2837" w:rsidRDefault="00025CDD" w:rsidP="002E2855">
      <w:pPr>
        <w:pStyle w:val="ActHead5"/>
      </w:pPr>
      <w:bookmarkStart w:id="219" w:name="_Toc453323016"/>
      <w:r w:rsidRPr="00CF2837">
        <w:rPr>
          <w:rStyle w:val="CharSectno"/>
        </w:rPr>
        <w:t>81</w:t>
      </w:r>
      <w:r w:rsidRPr="00CF2837">
        <w:t xml:space="preserve">  Receiver’s obligation</w:t>
      </w:r>
      <w:bookmarkEnd w:id="219"/>
    </w:p>
    <w:p w:rsidR="00421056" w:rsidRPr="00CF2837" w:rsidRDefault="00421056" w:rsidP="00421056">
      <w:pPr>
        <w:pStyle w:val="subsection"/>
      </w:pPr>
      <w:r w:rsidRPr="00CF2837">
        <w:tab/>
        <w:t>(1)</w:t>
      </w:r>
      <w:r w:rsidRPr="00CF2837">
        <w:tab/>
        <w:t xml:space="preserve">This </w:t>
      </w:r>
      <w:r w:rsidR="00062D7C" w:rsidRPr="00CF2837">
        <w:t>Subdivision </w:t>
      </w:r>
      <w:r w:rsidRPr="00CF2837">
        <w:t>applies if:</w:t>
      </w:r>
    </w:p>
    <w:p w:rsidR="00421056" w:rsidRPr="00CF2837" w:rsidRDefault="00421056" w:rsidP="00421056">
      <w:pPr>
        <w:pStyle w:val="paragraph"/>
      </w:pPr>
      <w:r w:rsidRPr="00CF2837">
        <w:tab/>
        <w:t>(a)</w:t>
      </w:r>
      <w:r w:rsidRPr="00CF2837">
        <w:tab/>
        <w:t xml:space="preserve">a person (the </w:t>
      </w:r>
      <w:r w:rsidRPr="00CF2837">
        <w:rPr>
          <w:b/>
          <w:i/>
        </w:rPr>
        <w:t>receiver</w:t>
      </w:r>
      <w:r w:rsidRPr="00CF2837">
        <w:t>), in the capacity of receiver, or of receiver and manager, takes possession of a company’s assets for the company’s debenture holders; and</w:t>
      </w:r>
    </w:p>
    <w:p w:rsidR="00421056" w:rsidRPr="00CF2837" w:rsidRDefault="00421056" w:rsidP="00421056">
      <w:pPr>
        <w:pStyle w:val="paragraph"/>
      </w:pPr>
      <w:r w:rsidRPr="00CF2837">
        <w:tab/>
        <w:t>(b)</w:t>
      </w:r>
      <w:r w:rsidRPr="00CF2837">
        <w:tab/>
        <w:t>the company is, or has been, a liable entity.</w:t>
      </w:r>
    </w:p>
    <w:p w:rsidR="00025CDD" w:rsidRPr="00CF2837" w:rsidRDefault="00025CDD">
      <w:pPr>
        <w:pStyle w:val="subsection"/>
      </w:pPr>
      <w:r w:rsidRPr="00CF2837">
        <w:tab/>
        <w:t>(2)</w:t>
      </w:r>
      <w:r w:rsidRPr="00CF2837">
        <w:tab/>
        <w:t>Within 14 days after taking possession of the assets, the receiver must give written notice of that fact to the Regulator.</w:t>
      </w:r>
    </w:p>
    <w:p w:rsidR="00025CDD" w:rsidRPr="00CF2837" w:rsidRDefault="00025CDD">
      <w:pPr>
        <w:pStyle w:val="subsection"/>
      </w:pPr>
      <w:r w:rsidRPr="00CF2837">
        <w:tab/>
        <w:t>(3)</w:t>
      </w:r>
      <w:r w:rsidRPr="00CF2837">
        <w:tab/>
        <w:t xml:space="preserve">The Regulator must, as soon as practicable, notify the receiver of the amount (the </w:t>
      </w:r>
      <w:r w:rsidRPr="00CF2837">
        <w:rPr>
          <w:b/>
          <w:i/>
        </w:rPr>
        <w:t>notified amount</w:t>
      </w:r>
      <w:r w:rsidRPr="00CF2837">
        <w:t>) that the Regulator considers is enough to discharge any outstanding renewable energy shortfall charge related liabilities that the company has when the notice is given.</w:t>
      </w:r>
    </w:p>
    <w:p w:rsidR="00025CDD" w:rsidRPr="00CF2837" w:rsidRDefault="00025CDD">
      <w:pPr>
        <w:pStyle w:val="subsection"/>
      </w:pPr>
      <w:r w:rsidRPr="00CF2837">
        <w:tab/>
        <w:t>(4)</w:t>
      </w:r>
      <w:r w:rsidRPr="00CF2837">
        <w:tab/>
        <w:t>The receiver must not, without the Regulator’s permission, part with any of the company’s assets before receiving the Regulator’s notice.</w:t>
      </w:r>
    </w:p>
    <w:p w:rsidR="00025CDD" w:rsidRPr="00CF2837" w:rsidRDefault="00025CDD">
      <w:pPr>
        <w:pStyle w:val="subsection"/>
      </w:pPr>
      <w:r w:rsidRPr="00CF2837">
        <w:tab/>
        <w:t>(5)</w:t>
      </w:r>
      <w:r w:rsidRPr="00CF2837">
        <w:tab/>
        <w:t xml:space="preserve">However, </w:t>
      </w:r>
      <w:r w:rsidR="00CF2837">
        <w:t>subsection (</w:t>
      </w:r>
      <w:r w:rsidRPr="00CF2837">
        <w:t>4) does not prevent the receiver from parting with the company’s assets to pay debts of the company not covered by either of the following paragraphs:</w:t>
      </w:r>
    </w:p>
    <w:p w:rsidR="00025CDD" w:rsidRPr="00CF2837" w:rsidRDefault="00025CDD">
      <w:pPr>
        <w:pStyle w:val="paragraph"/>
      </w:pPr>
      <w:r w:rsidRPr="00CF2837">
        <w:tab/>
        <w:t>(a)</w:t>
      </w:r>
      <w:r w:rsidRPr="00CF2837">
        <w:tab/>
        <w:t>the outstanding renewable energy shortfall charge related liabilities;</w:t>
      </w:r>
    </w:p>
    <w:p w:rsidR="00025CDD" w:rsidRPr="00CF2837" w:rsidRDefault="00025CDD">
      <w:pPr>
        <w:pStyle w:val="paragraph"/>
      </w:pPr>
      <w:r w:rsidRPr="00CF2837">
        <w:tab/>
        <w:t>(b)</w:t>
      </w:r>
      <w:r w:rsidRPr="00CF2837">
        <w:tab/>
        <w:t>any debts of the company which:</w:t>
      </w:r>
    </w:p>
    <w:p w:rsidR="00025CDD" w:rsidRPr="00CF2837" w:rsidRDefault="00025CDD">
      <w:pPr>
        <w:pStyle w:val="paragraphsub"/>
      </w:pPr>
      <w:r w:rsidRPr="00CF2837">
        <w:tab/>
        <w:t>(i)</w:t>
      </w:r>
      <w:r w:rsidRPr="00CF2837">
        <w:tab/>
        <w:t>are unsecured; and</w:t>
      </w:r>
    </w:p>
    <w:p w:rsidR="00025CDD" w:rsidRPr="00CF2837" w:rsidRDefault="00025CDD">
      <w:pPr>
        <w:pStyle w:val="paragraphsub"/>
      </w:pPr>
      <w:r w:rsidRPr="00CF2837">
        <w:tab/>
        <w:t>(ii)</w:t>
      </w:r>
      <w:r w:rsidRPr="00CF2837">
        <w:tab/>
        <w:t>are not required, by an Australian law, to be paid in priority to some or all of the other debts of the company.</w:t>
      </w:r>
    </w:p>
    <w:p w:rsidR="00025CDD" w:rsidRPr="00CF2837" w:rsidRDefault="00025CDD">
      <w:pPr>
        <w:pStyle w:val="subsection"/>
      </w:pPr>
      <w:r w:rsidRPr="00CF2837">
        <w:lastRenderedPageBreak/>
        <w:tab/>
        <w:t>(6)</w:t>
      </w:r>
      <w:r w:rsidRPr="00CF2837">
        <w:tab/>
        <w:t xml:space="preserve">After receiving the Regulator’s notice, the receiver must set aside, out of the assets available for paying amounts covered by </w:t>
      </w:r>
      <w:r w:rsidR="00CF2837">
        <w:t>paragraph (</w:t>
      </w:r>
      <w:r w:rsidRPr="00CF2837">
        <w:t xml:space="preserve">5)(a) or (b) (the </w:t>
      </w:r>
      <w:r w:rsidRPr="00CF2837">
        <w:rPr>
          <w:b/>
          <w:i/>
        </w:rPr>
        <w:t>ordinary debts</w:t>
      </w:r>
      <w:r w:rsidRPr="00CF2837">
        <w:t>), assets with a value calculated using the formula:</w:t>
      </w:r>
    </w:p>
    <w:p w:rsidR="00C15AC8" w:rsidRPr="00CF2837" w:rsidRDefault="00EF5ACA" w:rsidP="00EF5ACA">
      <w:pPr>
        <w:pStyle w:val="subsection"/>
        <w:spacing w:before="120" w:after="120"/>
      </w:pPr>
      <w:r w:rsidRPr="00CF2837">
        <w:tab/>
      </w:r>
      <w:r w:rsidRPr="00CF2837">
        <w:tab/>
      </w:r>
      <w:r w:rsidR="00B3419F" w:rsidRPr="00CF2837">
        <w:rPr>
          <w:noProof/>
        </w:rPr>
        <w:drawing>
          <wp:inline distT="0" distB="0" distL="0" distR="0" wp14:anchorId="34F7DF22" wp14:editId="2437EB4E">
            <wp:extent cx="3305175" cy="1104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305175" cy="1104900"/>
                    </a:xfrm>
                    <a:prstGeom prst="rect">
                      <a:avLst/>
                    </a:prstGeom>
                    <a:noFill/>
                    <a:ln>
                      <a:noFill/>
                    </a:ln>
                  </pic:spPr>
                </pic:pic>
              </a:graphicData>
            </a:graphic>
          </wp:inline>
        </w:drawing>
      </w:r>
    </w:p>
    <w:p w:rsidR="00025CDD" w:rsidRPr="00CF2837" w:rsidRDefault="00025CDD">
      <w:pPr>
        <w:pStyle w:val="subsection2"/>
      </w:pPr>
      <w:r w:rsidRPr="00CF2837">
        <w:t>where:</w:t>
      </w:r>
    </w:p>
    <w:p w:rsidR="00025CDD" w:rsidRPr="00CF2837" w:rsidRDefault="00025CDD">
      <w:pPr>
        <w:pStyle w:val="Definition"/>
      </w:pPr>
      <w:r w:rsidRPr="00CF2837">
        <w:rPr>
          <w:b/>
          <w:i/>
        </w:rPr>
        <w:t>amount of remaining ordinary debts</w:t>
      </w:r>
      <w:r w:rsidRPr="00CF2837">
        <w:t xml:space="preserve"> means the sum of the company’s ordinary debts other than the outstanding renewable energy shortfall charge related liabilities.</w:t>
      </w:r>
    </w:p>
    <w:p w:rsidR="00025CDD" w:rsidRPr="00CF2837" w:rsidRDefault="00025CDD">
      <w:pPr>
        <w:pStyle w:val="subsection"/>
      </w:pPr>
      <w:r w:rsidRPr="00CF2837">
        <w:tab/>
        <w:t>(7)</w:t>
      </w:r>
      <w:r w:rsidRPr="00CF2837">
        <w:tab/>
        <w:t>The receiver must, in his or her capacity as receiver, or as receiver and manager, discharge the outstanding renewable energy shortfall charge related liabilities, to the extent of the value of the assets that the receiver is required to set aside.</w:t>
      </w:r>
    </w:p>
    <w:p w:rsidR="00025CDD" w:rsidRPr="00CF2837" w:rsidRDefault="00025CDD">
      <w:pPr>
        <w:pStyle w:val="subsection"/>
      </w:pPr>
      <w:r w:rsidRPr="00CF2837">
        <w:tab/>
        <w:t>(8)</w:t>
      </w:r>
      <w:r w:rsidRPr="00CF2837">
        <w:tab/>
        <w:t>The receiver is personally liable to discharge the liabilities, to the extent of that value, if the receiver contravenes this section.</w:t>
      </w:r>
    </w:p>
    <w:p w:rsidR="00025CDD" w:rsidRPr="00CF2837" w:rsidRDefault="00025CDD" w:rsidP="002E2855">
      <w:pPr>
        <w:pStyle w:val="ActHead5"/>
      </w:pPr>
      <w:bookmarkStart w:id="220" w:name="_Toc453323017"/>
      <w:r w:rsidRPr="00CF2837">
        <w:rPr>
          <w:rStyle w:val="CharSectno"/>
        </w:rPr>
        <w:t>82</w:t>
      </w:r>
      <w:r w:rsidRPr="00CF2837">
        <w:t xml:space="preserve">  Offence</w:t>
      </w:r>
      <w:bookmarkEnd w:id="220"/>
    </w:p>
    <w:p w:rsidR="00025CDD" w:rsidRPr="00CF2837" w:rsidRDefault="00025CDD">
      <w:pPr>
        <w:pStyle w:val="subsection"/>
      </w:pPr>
      <w:r w:rsidRPr="00CF2837">
        <w:tab/>
      </w:r>
      <w:r w:rsidRPr="00CF2837">
        <w:tab/>
        <w:t>The receiver must not fail to comply with subsection</w:t>
      </w:r>
      <w:r w:rsidR="00CF2837">
        <w:t> </w:t>
      </w:r>
      <w:r w:rsidRPr="00CF2837">
        <w:t>81(2), (4), (6) or (7).</w:t>
      </w:r>
    </w:p>
    <w:p w:rsidR="00025CDD" w:rsidRPr="00CF2837" w:rsidRDefault="00421056">
      <w:pPr>
        <w:pStyle w:val="Penalty"/>
      </w:pPr>
      <w:r w:rsidRPr="00CF2837">
        <w:t>Penalty</w:t>
      </w:r>
      <w:r w:rsidR="00025CDD" w:rsidRPr="00CF2837">
        <w:t>:</w:t>
      </w:r>
      <w:r w:rsidR="00025CDD" w:rsidRPr="00CF2837">
        <w:tab/>
        <w:t>30 penalty units.</w:t>
      </w:r>
    </w:p>
    <w:p w:rsidR="00025CDD" w:rsidRPr="00CF2837" w:rsidRDefault="00025CDD">
      <w:pPr>
        <w:pStyle w:val="notetext"/>
      </w:pPr>
      <w:r w:rsidRPr="00CF2837">
        <w:t>Note 1:</w:t>
      </w:r>
      <w:r w:rsidRPr="00CF2837">
        <w:tab/>
        <w:t>Chapter</w:t>
      </w:r>
      <w:r w:rsidR="00CF2837">
        <w:t> </w:t>
      </w:r>
      <w:r w:rsidRPr="00CF2837">
        <w:t xml:space="preserve">2 of the </w:t>
      </w:r>
      <w:r w:rsidRPr="00CF2837">
        <w:rPr>
          <w:i/>
        </w:rPr>
        <w:t>Criminal Code</w:t>
      </w:r>
      <w:r w:rsidRPr="00CF2837">
        <w:t xml:space="preserve"> sets out the general principles of criminal responsibility.</w:t>
      </w:r>
    </w:p>
    <w:p w:rsidR="00025CDD" w:rsidRPr="00CF2837" w:rsidRDefault="00025CDD">
      <w:pPr>
        <w:pStyle w:val="notetext"/>
      </w:pPr>
      <w:r w:rsidRPr="00CF2837">
        <w:t>Note 2:</w:t>
      </w:r>
      <w:r w:rsidRPr="00CF2837">
        <w:tab/>
        <w:t>See section</w:t>
      </w:r>
      <w:r w:rsidR="00CF2837">
        <w:t> </w:t>
      </w:r>
      <w:r w:rsidRPr="00CF2837">
        <w:t xml:space="preserve">4AA of the </w:t>
      </w:r>
      <w:r w:rsidRPr="00CF2837">
        <w:rPr>
          <w:i/>
        </w:rPr>
        <w:t>Crimes Act 1914</w:t>
      </w:r>
      <w:r w:rsidRPr="00CF2837">
        <w:t xml:space="preserve"> for the current value of a penalty unit.</w:t>
      </w:r>
    </w:p>
    <w:p w:rsidR="00025CDD" w:rsidRPr="00CF2837" w:rsidRDefault="00025CDD" w:rsidP="002E2855">
      <w:pPr>
        <w:pStyle w:val="ActHead5"/>
      </w:pPr>
      <w:bookmarkStart w:id="221" w:name="_Toc453323018"/>
      <w:r w:rsidRPr="00CF2837">
        <w:rPr>
          <w:rStyle w:val="CharSectno"/>
        </w:rPr>
        <w:lastRenderedPageBreak/>
        <w:t>83</w:t>
      </w:r>
      <w:r w:rsidRPr="00CF2837">
        <w:t xml:space="preserve">  Joint liability of 2 or more receivers</w:t>
      </w:r>
      <w:bookmarkEnd w:id="221"/>
    </w:p>
    <w:p w:rsidR="00025CDD" w:rsidRPr="00CF2837" w:rsidRDefault="00025CDD">
      <w:pPr>
        <w:pStyle w:val="subsection"/>
      </w:pPr>
      <w:r w:rsidRPr="00CF2837">
        <w:tab/>
      </w:r>
      <w:r w:rsidRPr="00CF2837">
        <w:tab/>
        <w:t xml:space="preserve">If 2 or more persons (the </w:t>
      </w:r>
      <w:r w:rsidRPr="00CF2837">
        <w:rPr>
          <w:b/>
          <w:i/>
        </w:rPr>
        <w:t>receivers</w:t>
      </w:r>
      <w:r w:rsidRPr="00CF2837">
        <w:t xml:space="preserve">) take possession of a company’s assets, for the company’s debenture holders, in the capacity of receiver, or of receiver and manager, the obligations and liabilities under this </w:t>
      </w:r>
      <w:r w:rsidR="00062D7C" w:rsidRPr="00CF2837">
        <w:t>Subdivision </w:t>
      </w:r>
      <w:r w:rsidRPr="00CF2837">
        <w:t>apply to:</w:t>
      </w:r>
    </w:p>
    <w:p w:rsidR="00025CDD" w:rsidRPr="00CF2837" w:rsidRDefault="00025CDD">
      <w:pPr>
        <w:pStyle w:val="paragraph"/>
      </w:pPr>
      <w:r w:rsidRPr="00CF2837">
        <w:tab/>
        <w:t>(a)</w:t>
      </w:r>
      <w:r w:rsidRPr="00CF2837">
        <w:tab/>
        <w:t>all the receivers; but</w:t>
      </w:r>
    </w:p>
    <w:p w:rsidR="00025CDD" w:rsidRPr="00CF2837" w:rsidRDefault="00025CDD">
      <w:pPr>
        <w:pStyle w:val="paragraph"/>
      </w:pPr>
      <w:r w:rsidRPr="00CF2837">
        <w:tab/>
        <w:t>(b)</w:t>
      </w:r>
      <w:r w:rsidRPr="00CF2837">
        <w:tab/>
        <w:t>may be discharged by any of them.</w:t>
      </w:r>
    </w:p>
    <w:p w:rsidR="00025CDD" w:rsidRPr="00CF2837" w:rsidRDefault="00025CDD" w:rsidP="002E2855">
      <w:pPr>
        <w:pStyle w:val="ActHead5"/>
      </w:pPr>
      <w:bookmarkStart w:id="222" w:name="_Toc453323019"/>
      <w:r w:rsidRPr="00CF2837">
        <w:rPr>
          <w:rStyle w:val="CharSectno"/>
        </w:rPr>
        <w:t>84</w:t>
      </w:r>
      <w:r w:rsidRPr="00CF2837">
        <w:t xml:space="preserve">  Receiver’s other obligation or liability</w:t>
      </w:r>
      <w:bookmarkEnd w:id="222"/>
    </w:p>
    <w:p w:rsidR="00025CDD" w:rsidRPr="00CF2837" w:rsidRDefault="00025CDD">
      <w:pPr>
        <w:pStyle w:val="subsection"/>
      </w:pPr>
      <w:r w:rsidRPr="00CF2837">
        <w:tab/>
      </w:r>
      <w:r w:rsidRPr="00CF2837">
        <w:tab/>
        <w:t xml:space="preserve">This </w:t>
      </w:r>
      <w:r w:rsidR="00062D7C" w:rsidRPr="00CF2837">
        <w:t>Subdivision </w:t>
      </w:r>
      <w:r w:rsidRPr="00CF2837">
        <w:t>does not reduce any obligation or liability of the receiver or receivers arising elsewhere.</w:t>
      </w:r>
    </w:p>
    <w:p w:rsidR="00025CDD" w:rsidRPr="00CF2837" w:rsidRDefault="00062D7C" w:rsidP="002E2855">
      <w:pPr>
        <w:pStyle w:val="ActHead4"/>
      </w:pPr>
      <w:bookmarkStart w:id="223" w:name="_Toc453323020"/>
      <w:r w:rsidRPr="00CF2837">
        <w:rPr>
          <w:rStyle w:val="CharSubdNo"/>
        </w:rPr>
        <w:t>Subdivision </w:t>
      </w:r>
      <w:r w:rsidR="00025CDD" w:rsidRPr="00CF2837">
        <w:rPr>
          <w:rStyle w:val="CharSubdNo"/>
        </w:rPr>
        <w:t>D</w:t>
      </w:r>
      <w:r w:rsidR="00025CDD" w:rsidRPr="00CF2837">
        <w:t>—</w:t>
      </w:r>
      <w:r w:rsidR="00025CDD" w:rsidRPr="00CF2837">
        <w:rPr>
          <w:rStyle w:val="CharSubdText"/>
        </w:rPr>
        <w:t>Recovery from agent winding up business for non</w:t>
      </w:r>
      <w:r w:rsidR="00CF2837" w:rsidRPr="00CF2837">
        <w:rPr>
          <w:rStyle w:val="CharSubdText"/>
        </w:rPr>
        <w:noBreakHyphen/>
      </w:r>
      <w:r w:rsidR="00025CDD" w:rsidRPr="00CF2837">
        <w:rPr>
          <w:rStyle w:val="CharSubdText"/>
        </w:rPr>
        <w:t>resident principal</w:t>
      </w:r>
      <w:bookmarkEnd w:id="223"/>
    </w:p>
    <w:p w:rsidR="00025CDD" w:rsidRPr="00CF2837" w:rsidRDefault="00025CDD" w:rsidP="002E2855">
      <w:pPr>
        <w:pStyle w:val="ActHead5"/>
      </w:pPr>
      <w:bookmarkStart w:id="224" w:name="_Toc453323021"/>
      <w:r w:rsidRPr="00CF2837">
        <w:rPr>
          <w:rStyle w:val="CharSectno"/>
        </w:rPr>
        <w:t>85</w:t>
      </w:r>
      <w:r w:rsidRPr="00CF2837">
        <w:t xml:space="preserve">  Obligation of agent winding up business for non</w:t>
      </w:r>
      <w:r w:rsidR="00CF2837">
        <w:noBreakHyphen/>
      </w:r>
      <w:r w:rsidRPr="00CF2837">
        <w:t>resident principal</w:t>
      </w:r>
      <w:bookmarkEnd w:id="224"/>
    </w:p>
    <w:p w:rsidR="00025CDD" w:rsidRPr="00CF2837" w:rsidRDefault="00025CDD">
      <w:pPr>
        <w:pStyle w:val="subsection"/>
      </w:pPr>
      <w:r w:rsidRPr="00CF2837">
        <w:tab/>
        <w:t>(1)</w:t>
      </w:r>
      <w:r w:rsidRPr="00CF2837">
        <w:tab/>
        <w:t xml:space="preserve">This </w:t>
      </w:r>
      <w:r w:rsidR="00062D7C" w:rsidRPr="00CF2837">
        <w:t>Subdivision </w:t>
      </w:r>
      <w:r w:rsidRPr="00CF2837">
        <w:t>applies to an agent whose principal:</w:t>
      </w:r>
    </w:p>
    <w:p w:rsidR="00025CDD" w:rsidRPr="00CF2837" w:rsidRDefault="00025CDD">
      <w:pPr>
        <w:pStyle w:val="paragraph"/>
      </w:pPr>
      <w:r w:rsidRPr="00CF2837">
        <w:tab/>
        <w:t>(a)</w:t>
      </w:r>
      <w:r w:rsidRPr="00CF2837">
        <w:tab/>
        <w:t>is not an Australian resident; and</w:t>
      </w:r>
    </w:p>
    <w:p w:rsidR="00025CDD" w:rsidRPr="00CF2837" w:rsidRDefault="00025CDD">
      <w:pPr>
        <w:pStyle w:val="paragraph"/>
      </w:pPr>
      <w:r w:rsidRPr="00CF2837">
        <w:tab/>
        <w:t>(b)</w:t>
      </w:r>
      <w:r w:rsidRPr="00CF2837">
        <w:tab/>
        <w:t>has instructed the agent to wind up so much of the principal’s business as is carried on in Australia</w:t>
      </w:r>
      <w:r w:rsidR="00421056" w:rsidRPr="00CF2837">
        <w:t>; and</w:t>
      </w:r>
    </w:p>
    <w:p w:rsidR="00421056" w:rsidRPr="00CF2837" w:rsidRDefault="00421056" w:rsidP="00421056">
      <w:pPr>
        <w:pStyle w:val="paragraph"/>
      </w:pPr>
      <w:r w:rsidRPr="00CF2837">
        <w:tab/>
        <w:t>(c)</w:t>
      </w:r>
      <w:r w:rsidRPr="00CF2837">
        <w:tab/>
        <w:t>is, or has been, a liable entity.</w:t>
      </w:r>
    </w:p>
    <w:p w:rsidR="00025CDD" w:rsidRPr="00CF2837" w:rsidRDefault="00025CDD">
      <w:pPr>
        <w:pStyle w:val="subsection"/>
      </w:pPr>
      <w:r w:rsidRPr="00CF2837">
        <w:tab/>
        <w:t>(2)</w:t>
      </w:r>
      <w:r w:rsidRPr="00CF2837">
        <w:tab/>
        <w:t>Within 14 days after receiving the instructions, the agent must give written notice of that fact to the Regulator.</w:t>
      </w:r>
    </w:p>
    <w:p w:rsidR="00025CDD" w:rsidRPr="00CF2837" w:rsidRDefault="00025CDD" w:rsidP="00DC442C">
      <w:pPr>
        <w:pStyle w:val="subsection"/>
        <w:keepNext/>
        <w:keepLines/>
      </w:pPr>
      <w:r w:rsidRPr="00CF2837">
        <w:tab/>
        <w:t>(3)</w:t>
      </w:r>
      <w:r w:rsidRPr="00CF2837">
        <w:tab/>
        <w:t xml:space="preserve">The Regulator must, as soon as practicable after receiving the notice, notify the agent of the amount (the </w:t>
      </w:r>
      <w:r w:rsidRPr="00CF2837">
        <w:rPr>
          <w:b/>
          <w:i/>
        </w:rPr>
        <w:t>notified amount</w:t>
      </w:r>
      <w:r w:rsidRPr="00CF2837">
        <w:t>) that the Regulator considers is enough to discharge any outstanding renewable energy shortfall charge related liabilities that the principal has when the notice is given.</w:t>
      </w:r>
    </w:p>
    <w:p w:rsidR="00025CDD" w:rsidRPr="00CF2837" w:rsidRDefault="00025CDD">
      <w:pPr>
        <w:pStyle w:val="subsection"/>
      </w:pPr>
      <w:r w:rsidRPr="00CF2837">
        <w:tab/>
        <w:t>(4)</w:t>
      </w:r>
      <w:r w:rsidRPr="00CF2837">
        <w:tab/>
        <w:t xml:space="preserve">Before receiving the Regulator’s notice, the agent must not, without the Regulator’s permission, part with any of the principal’s </w:t>
      </w:r>
      <w:r w:rsidRPr="00CF2837">
        <w:lastRenderedPageBreak/>
        <w:t>assets that are available for discharging the outstanding renewable energy shortfall charge related liabilities.</w:t>
      </w:r>
    </w:p>
    <w:p w:rsidR="00025CDD" w:rsidRPr="00CF2837" w:rsidRDefault="00025CDD">
      <w:pPr>
        <w:pStyle w:val="subsection"/>
      </w:pPr>
      <w:r w:rsidRPr="00CF2837">
        <w:tab/>
        <w:t>(5)</w:t>
      </w:r>
      <w:r w:rsidRPr="00CF2837">
        <w:tab/>
        <w:t>After receiving the notice, the agent must set aside:</w:t>
      </w:r>
    </w:p>
    <w:p w:rsidR="00025CDD" w:rsidRPr="00CF2837" w:rsidRDefault="00025CDD">
      <w:pPr>
        <w:pStyle w:val="paragraph"/>
      </w:pPr>
      <w:r w:rsidRPr="00CF2837">
        <w:tab/>
        <w:t>(a)</w:t>
      </w:r>
      <w:r w:rsidRPr="00CF2837">
        <w:tab/>
        <w:t>out of the assets available for discharging the outstanding renewable energy shortfall charge related liabilities, assets to the value of the notified amount; or</w:t>
      </w:r>
    </w:p>
    <w:p w:rsidR="00025CDD" w:rsidRPr="00CF2837" w:rsidRDefault="00025CDD">
      <w:pPr>
        <w:pStyle w:val="paragraph"/>
      </w:pPr>
      <w:r w:rsidRPr="00CF2837">
        <w:tab/>
        <w:t>(b)</w:t>
      </w:r>
      <w:r w:rsidRPr="00CF2837">
        <w:tab/>
        <w:t>all of the assets so available, if their value is less than the notified amount.</w:t>
      </w:r>
    </w:p>
    <w:p w:rsidR="00025CDD" w:rsidRPr="00CF2837" w:rsidRDefault="00025CDD">
      <w:pPr>
        <w:pStyle w:val="subsection"/>
      </w:pPr>
      <w:r w:rsidRPr="00CF2837">
        <w:tab/>
        <w:t>(6)</w:t>
      </w:r>
      <w:r w:rsidRPr="00CF2837">
        <w:tab/>
        <w:t>The agent must, in that capacity, discharge the outstanding renewable energy shortfall charge related liabilities, to the extent of the value of the assets that the agent is required to set aside.</w:t>
      </w:r>
    </w:p>
    <w:p w:rsidR="00025CDD" w:rsidRPr="00CF2837" w:rsidRDefault="00025CDD">
      <w:pPr>
        <w:pStyle w:val="subsection"/>
      </w:pPr>
      <w:r w:rsidRPr="00CF2837">
        <w:tab/>
        <w:t>(7)</w:t>
      </w:r>
      <w:r w:rsidRPr="00CF2837">
        <w:tab/>
        <w:t>The agent is personally liable to discharge the liabilities, to the extent of that value, if the agent contravenes this section.</w:t>
      </w:r>
    </w:p>
    <w:p w:rsidR="00025CDD" w:rsidRPr="00CF2837" w:rsidRDefault="00025CDD" w:rsidP="002E2855">
      <w:pPr>
        <w:pStyle w:val="ActHead5"/>
      </w:pPr>
      <w:bookmarkStart w:id="225" w:name="_Toc453323022"/>
      <w:r w:rsidRPr="00CF2837">
        <w:rPr>
          <w:rStyle w:val="CharSectno"/>
        </w:rPr>
        <w:t>86</w:t>
      </w:r>
      <w:r w:rsidRPr="00CF2837">
        <w:t xml:space="preserve">  Offence</w:t>
      </w:r>
      <w:bookmarkEnd w:id="225"/>
    </w:p>
    <w:p w:rsidR="00025CDD" w:rsidRPr="00CF2837" w:rsidRDefault="00025CDD">
      <w:pPr>
        <w:pStyle w:val="subsection"/>
      </w:pPr>
      <w:r w:rsidRPr="00CF2837">
        <w:tab/>
      </w:r>
      <w:r w:rsidRPr="00CF2837">
        <w:tab/>
        <w:t>A person must not fail to comply with subsection</w:t>
      </w:r>
      <w:r w:rsidR="00CF2837">
        <w:t> </w:t>
      </w:r>
      <w:r w:rsidRPr="00CF2837">
        <w:t>85(2), (4), (5) or (6).</w:t>
      </w:r>
    </w:p>
    <w:p w:rsidR="00025CDD" w:rsidRPr="00CF2837" w:rsidRDefault="00421056">
      <w:pPr>
        <w:pStyle w:val="Penalty"/>
      </w:pPr>
      <w:r w:rsidRPr="00CF2837">
        <w:t>Penalty</w:t>
      </w:r>
      <w:r w:rsidR="00025CDD" w:rsidRPr="00CF2837">
        <w:t>:</w:t>
      </w:r>
      <w:r w:rsidR="00025CDD" w:rsidRPr="00CF2837">
        <w:tab/>
        <w:t>30 penalty units.</w:t>
      </w:r>
    </w:p>
    <w:p w:rsidR="00025CDD" w:rsidRPr="00CF2837" w:rsidRDefault="00025CDD">
      <w:pPr>
        <w:pStyle w:val="notetext"/>
      </w:pPr>
      <w:r w:rsidRPr="00CF2837">
        <w:t>Note 1:</w:t>
      </w:r>
      <w:r w:rsidRPr="00CF2837">
        <w:tab/>
        <w:t>Chapter</w:t>
      </w:r>
      <w:r w:rsidR="00CF2837">
        <w:t> </w:t>
      </w:r>
      <w:r w:rsidRPr="00CF2837">
        <w:t xml:space="preserve">2 of the </w:t>
      </w:r>
      <w:r w:rsidRPr="00CF2837">
        <w:rPr>
          <w:i/>
        </w:rPr>
        <w:t>Criminal Code</w:t>
      </w:r>
      <w:r w:rsidRPr="00CF2837">
        <w:t xml:space="preserve"> sets out the general principles of criminal responsibility.</w:t>
      </w:r>
    </w:p>
    <w:p w:rsidR="00025CDD" w:rsidRPr="00CF2837" w:rsidRDefault="00025CDD">
      <w:pPr>
        <w:pStyle w:val="notetext"/>
      </w:pPr>
      <w:r w:rsidRPr="00CF2837">
        <w:t>Note 2:</w:t>
      </w:r>
      <w:r w:rsidRPr="00CF2837">
        <w:tab/>
        <w:t>See section</w:t>
      </w:r>
      <w:r w:rsidR="00CF2837">
        <w:t> </w:t>
      </w:r>
      <w:r w:rsidRPr="00CF2837">
        <w:t xml:space="preserve">4AA of the </w:t>
      </w:r>
      <w:r w:rsidRPr="00CF2837">
        <w:rPr>
          <w:i/>
        </w:rPr>
        <w:t>Crimes Act 1914</w:t>
      </w:r>
      <w:r w:rsidRPr="00CF2837">
        <w:t xml:space="preserve"> for the current value of penalty units.</w:t>
      </w:r>
    </w:p>
    <w:p w:rsidR="00025CDD" w:rsidRPr="00CF2837" w:rsidRDefault="00025CDD" w:rsidP="002E2855">
      <w:pPr>
        <w:pStyle w:val="ActHead5"/>
      </w:pPr>
      <w:bookmarkStart w:id="226" w:name="_Toc453323023"/>
      <w:r w:rsidRPr="00CF2837">
        <w:rPr>
          <w:rStyle w:val="CharSectno"/>
        </w:rPr>
        <w:t>87</w:t>
      </w:r>
      <w:r w:rsidRPr="00CF2837">
        <w:t xml:space="preserve">  Joint liability of 2 or more agents</w:t>
      </w:r>
      <w:bookmarkEnd w:id="226"/>
    </w:p>
    <w:p w:rsidR="00025CDD" w:rsidRPr="00CF2837" w:rsidRDefault="00025CDD">
      <w:pPr>
        <w:pStyle w:val="subsection"/>
      </w:pPr>
      <w:r w:rsidRPr="00CF2837">
        <w:tab/>
      </w:r>
      <w:r w:rsidRPr="00CF2837">
        <w:tab/>
        <w:t>If 2 or more agents are jointly instructed by the principal to wind up the business, the obligations and liabilities under this Subdivision:</w:t>
      </w:r>
    </w:p>
    <w:p w:rsidR="00025CDD" w:rsidRPr="00CF2837" w:rsidRDefault="00025CDD">
      <w:pPr>
        <w:pStyle w:val="paragraph"/>
      </w:pPr>
      <w:r w:rsidRPr="00CF2837">
        <w:tab/>
        <w:t>(a)</w:t>
      </w:r>
      <w:r w:rsidRPr="00CF2837">
        <w:tab/>
        <w:t>apply to all the agents; but</w:t>
      </w:r>
    </w:p>
    <w:p w:rsidR="00025CDD" w:rsidRPr="00CF2837" w:rsidRDefault="00025CDD">
      <w:pPr>
        <w:pStyle w:val="paragraph"/>
      </w:pPr>
      <w:r w:rsidRPr="00CF2837">
        <w:tab/>
        <w:t>(b)</w:t>
      </w:r>
      <w:r w:rsidRPr="00CF2837">
        <w:tab/>
        <w:t>may be discharged by any of them.</w:t>
      </w:r>
    </w:p>
    <w:p w:rsidR="00025CDD" w:rsidRPr="00CF2837" w:rsidRDefault="00025CDD" w:rsidP="002E2855">
      <w:pPr>
        <w:pStyle w:val="ActHead5"/>
      </w:pPr>
      <w:bookmarkStart w:id="227" w:name="_Toc453323024"/>
      <w:r w:rsidRPr="00CF2837">
        <w:rPr>
          <w:rStyle w:val="CharSectno"/>
        </w:rPr>
        <w:lastRenderedPageBreak/>
        <w:t>88</w:t>
      </w:r>
      <w:r w:rsidRPr="00CF2837">
        <w:t xml:space="preserve">  Agent’s other obligation or liability</w:t>
      </w:r>
      <w:bookmarkEnd w:id="227"/>
    </w:p>
    <w:p w:rsidR="00025CDD" w:rsidRPr="00CF2837" w:rsidRDefault="00025CDD">
      <w:pPr>
        <w:pStyle w:val="subsection"/>
      </w:pPr>
      <w:r w:rsidRPr="00CF2837">
        <w:tab/>
      </w:r>
      <w:r w:rsidRPr="00CF2837">
        <w:tab/>
        <w:t xml:space="preserve">This </w:t>
      </w:r>
      <w:r w:rsidR="00062D7C" w:rsidRPr="00CF2837">
        <w:t>Subdivision </w:t>
      </w:r>
      <w:r w:rsidRPr="00CF2837">
        <w:t>does not reduce any obligation or liability of the agent or agents arising elsewhere.</w:t>
      </w:r>
    </w:p>
    <w:p w:rsidR="00025CDD" w:rsidRPr="00CF2837" w:rsidRDefault="00062D7C" w:rsidP="002E2855">
      <w:pPr>
        <w:pStyle w:val="ActHead4"/>
      </w:pPr>
      <w:bookmarkStart w:id="228" w:name="_Toc453323025"/>
      <w:r w:rsidRPr="00CF2837">
        <w:rPr>
          <w:rStyle w:val="CharSubdNo"/>
        </w:rPr>
        <w:t>Subdivision </w:t>
      </w:r>
      <w:r w:rsidR="00025CDD" w:rsidRPr="00CF2837">
        <w:rPr>
          <w:rStyle w:val="CharSubdNo"/>
        </w:rPr>
        <w:t>E</w:t>
      </w:r>
      <w:r w:rsidR="00025CDD" w:rsidRPr="00CF2837">
        <w:t>—</w:t>
      </w:r>
      <w:r w:rsidR="00025CDD" w:rsidRPr="00CF2837">
        <w:rPr>
          <w:rStyle w:val="CharSubdText"/>
        </w:rPr>
        <w:t>Recovery from deceased person’s estate</w:t>
      </w:r>
      <w:bookmarkEnd w:id="228"/>
    </w:p>
    <w:p w:rsidR="00025CDD" w:rsidRPr="00CF2837" w:rsidRDefault="00025CDD" w:rsidP="002E2855">
      <w:pPr>
        <w:pStyle w:val="ActHead5"/>
      </w:pPr>
      <w:bookmarkStart w:id="229" w:name="_Toc453323026"/>
      <w:r w:rsidRPr="00CF2837">
        <w:rPr>
          <w:rStyle w:val="CharSectno"/>
        </w:rPr>
        <w:t>89</w:t>
      </w:r>
      <w:r w:rsidRPr="00CF2837">
        <w:t xml:space="preserve">  Administered estate</w:t>
      </w:r>
      <w:bookmarkEnd w:id="229"/>
    </w:p>
    <w:p w:rsidR="00025CDD" w:rsidRPr="00CF2837" w:rsidRDefault="00025CDD">
      <w:pPr>
        <w:pStyle w:val="subsection"/>
      </w:pPr>
      <w:r w:rsidRPr="00CF2837">
        <w:tab/>
        <w:t>(1)</w:t>
      </w:r>
      <w:r w:rsidRPr="00CF2837">
        <w:tab/>
        <w:t>This section applies if:</w:t>
      </w:r>
    </w:p>
    <w:p w:rsidR="00025CDD" w:rsidRPr="00CF2837" w:rsidRDefault="00025CDD">
      <w:pPr>
        <w:pStyle w:val="paragraph"/>
      </w:pPr>
      <w:r w:rsidRPr="00CF2837">
        <w:tab/>
        <w:t>(a)</w:t>
      </w:r>
      <w:r w:rsidRPr="00CF2837">
        <w:tab/>
        <w:t>a person has an outstanding renewable energy shortfall charge related liability when the person dies; and</w:t>
      </w:r>
    </w:p>
    <w:p w:rsidR="00025CDD" w:rsidRPr="00CF2837" w:rsidRDefault="00025CDD">
      <w:pPr>
        <w:pStyle w:val="paragraph"/>
      </w:pPr>
      <w:r w:rsidRPr="00CF2837">
        <w:tab/>
        <w:t>(b)</w:t>
      </w:r>
      <w:r w:rsidRPr="00CF2837">
        <w:tab/>
        <w:t>either of the following is granted after the death:</w:t>
      </w:r>
    </w:p>
    <w:p w:rsidR="00025CDD" w:rsidRPr="00CF2837" w:rsidRDefault="00025CDD">
      <w:pPr>
        <w:pStyle w:val="paragraphsub"/>
      </w:pPr>
      <w:r w:rsidRPr="00CF2837">
        <w:tab/>
        <w:t>(i)</w:t>
      </w:r>
      <w:r w:rsidRPr="00CF2837">
        <w:tab/>
        <w:t>probate of the person’s will;</w:t>
      </w:r>
    </w:p>
    <w:p w:rsidR="00025CDD" w:rsidRPr="00CF2837" w:rsidRDefault="00025CDD">
      <w:pPr>
        <w:pStyle w:val="paragraphsub"/>
      </w:pPr>
      <w:r w:rsidRPr="00CF2837">
        <w:tab/>
        <w:t>(ii)</w:t>
      </w:r>
      <w:r w:rsidRPr="00CF2837">
        <w:tab/>
        <w:t>letters of administration of the person’s estate.</w:t>
      </w:r>
    </w:p>
    <w:p w:rsidR="00025CDD" w:rsidRPr="00CF2837" w:rsidRDefault="00025CDD">
      <w:pPr>
        <w:pStyle w:val="subsection"/>
      </w:pPr>
      <w:r w:rsidRPr="00CF2837">
        <w:tab/>
        <w:t>(2)</w:t>
      </w:r>
      <w:r w:rsidRPr="00CF2837">
        <w:tab/>
        <w:t>The Regulator may, in respect of the liability, deal with the trustee of the deceased person’s estate as if:</w:t>
      </w:r>
    </w:p>
    <w:p w:rsidR="00025CDD" w:rsidRPr="00CF2837" w:rsidRDefault="00025CDD">
      <w:pPr>
        <w:pStyle w:val="paragraph"/>
      </w:pPr>
      <w:r w:rsidRPr="00CF2837">
        <w:tab/>
        <w:t>(a)</w:t>
      </w:r>
      <w:r w:rsidRPr="00CF2837">
        <w:tab/>
        <w:t>the deceased person were still alive; and</w:t>
      </w:r>
    </w:p>
    <w:p w:rsidR="00025CDD" w:rsidRPr="00CF2837" w:rsidRDefault="00025CDD">
      <w:pPr>
        <w:pStyle w:val="paragraph"/>
      </w:pPr>
      <w:r w:rsidRPr="00CF2837">
        <w:tab/>
        <w:t>(b)</w:t>
      </w:r>
      <w:r w:rsidRPr="00CF2837">
        <w:tab/>
        <w:t>the trustee were the deceased person.</w:t>
      </w:r>
    </w:p>
    <w:p w:rsidR="00025CDD" w:rsidRPr="00CF2837" w:rsidRDefault="00025CDD">
      <w:pPr>
        <w:pStyle w:val="subsection"/>
      </w:pPr>
      <w:r w:rsidRPr="00CF2837">
        <w:tab/>
        <w:t>(3)</w:t>
      </w:r>
      <w:r w:rsidRPr="00CF2837">
        <w:tab/>
        <w:t xml:space="preserve">Without limiting </w:t>
      </w:r>
      <w:r w:rsidR="00CF2837">
        <w:t>subsection (</w:t>
      </w:r>
      <w:r w:rsidRPr="00CF2837">
        <w:t>2), the trustee must:</w:t>
      </w:r>
    </w:p>
    <w:p w:rsidR="00025CDD" w:rsidRPr="00CF2837" w:rsidRDefault="00025CDD">
      <w:pPr>
        <w:pStyle w:val="paragraph"/>
      </w:pPr>
      <w:r w:rsidRPr="00CF2837">
        <w:tab/>
        <w:t>(a)</w:t>
      </w:r>
      <w:r w:rsidRPr="00CF2837">
        <w:tab/>
        <w:t xml:space="preserve">provide any </w:t>
      </w:r>
      <w:r w:rsidR="00421056" w:rsidRPr="00CF2837">
        <w:t xml:space="preserve">statement </w:t>
      </w:r>
      <w:r w:rsidRPr="00CF2837">
        <w:t>and other information that the deceased person was liable to provide, or would have been liable to provide if he or she were still alive; and</w:t>
      </w:r>
    </w:p>
    <w:p w:rsidR="00025CDD" w:rsidRPr="00CF2837" w:rsidRDefault="00025CDD">
      <w:pPr>
        <w:pStyle w:val="paragraph"/>
      </w:pPr>
      <w:r w:rsidRPr="00CF2837">
        <w:tab/>
        <w:t>(b)</w:t>
      </w:r>
      <w:r w:rsidRPr="00CF2837">
        <w:tab/>
        <w:t>provide any other information relating to the liability that the Regulator requires; and</w:t>
      </w:r>
    </w:p>
    <w:p w:rsidR="00025CDD" w:rsidRPr="00CF2837" w:rsidRDefault="00025CDD">
      <w:pPr>
        <w:pStyle w:val="paragraph"/>
      </w:pPr>
      <w:r w:rsidRPr="00CF2837">
        <w:tab/>
        <w:t>(c)</w:t>
      </w:r>
      <w:r w:rsidRPr="00CF2837">
        <w:tab/>
        <w:t>in the trustee’s representative capacity, discharge the liability and any penalty imposed in respect of the liability under this Act for which the deceased person would be liable if he or she were still alive.</w:t>
      </w:r>
    </w:p>
    <w:p w:rsidR="00025CDD" w:rsidRPr="00CF2837" w:rsidRDefault="00025CDD">
      <w:pPr>
        <w:pStyle w:val="subsection"/>
      </w:pPr>
      <w:r w:rsidRPr="00CF2837">
        <w:tab/>
        <w:t>(4)</w:t>
      </w:r>
      <w:r w:rsidRPr="00CF2837">
        <w:tab/>
        <w:t>If:</w:t>
      </w:r>
    </w:p>
    <w:p w:rsidR="00025CDD" w:rsidRPr="00CF2837" w:rsidRDefault="00025CDD">
      <w:pPr>
        <w:pStyle w:val="paragraph"/>
      </w:pPr>
      <w:r w:rsidRPr="00CF2837">
        <w:tab/>
        <w:t>(a)</w:t>
      </w:r>
      <w:r w:rsidRPr="00CF2837">
        <w:tab/>
        <w:t>the amount of the liability requires an assessment under this Act but the assessment has not been made; and</w:t>
      </w:r>
    </w:p>
    <w:p w:rsidR="00025CDD" w:rsidRPr="00CF2837" w:rsidRDefault="00025CDD">
      <w:pPr>
        <w:pStyle w:val="paragraph"/>
      </w:pPr>
      <w:r w:rsidRPr="00CF2837">
        <w:lastRenderedPageBreak/>
        <w:tab/>
        <w:t>(b)</w:t>
      </w:r>
      <w:r w:rsidRPr="00CF2837">
        <w:tab/>
        <w:t xml:space="preserve">the trustee fails to provide a </w:t>
      </w:r>
      <w:r w:rsidR="00421056" w:rsidRPr="00CF2837">
        <w:t xml:space="preserve">statement </w:t>
      </w:r>
      <w:r w:rsidRPr="00CF2837">
        <w:t>or other information in relation to assessing that amount as required by the Regulator;</w:t>
      </w:r>
    </w:p>
    <w:p w:rsidR="00025CDD" w:rsidRPr="00CF2837" w:rsidRDefault="00025CDD">
      <w:pPr>
        <w:pStyle w:val="subsection2"/>
      </w:pPr>
      <w:r w:rsidRPr="00CF2837">
        <w:t>the Regulator may assess that amount. If the Regulator does so, the assessment has the same effect as if it were made under this Act.</w:t>
      </w:r>
    </w:p>
    <w:p w:rsidR="00025CDD" w:rsidRPr="00CF2837" w:rsidRDefault="00025CDD">
      <w:pPr>
        <w:pStyle w:val="subsection"/>
      </w:pPr>
      <w:r w:rsidRPr="00CF2837">
        <w:tab/>
        <w:t>(5)</w:t>
      </w:r>
      <w:r w:rsidRPr="00CF2837">
        <w:tab/>
        <w:t xml:space="preserve">A trustee who is dissatisfied with an assessment under </w:t>
      </w:r>
      <w:r w:rsidR="00CF2837">
        <w:t>subsection (</w:t>
      </w:r>
      <w:r w:rsidRPr="00CF2837">
        <w:t>4) may object in the manner set out in Division</w:t>
      </w:r>
      <w:r w:rsidR="00CF2837">
        <w:t> </w:t>
      </w:r>
      <w:r w:rsidRPr="00CF2837">
        <w:t>1 of Part</w:t>
      </w:r>
      <w:r w:rsidR="00CF2837">
        <w:t> </w:t>
      </w:r>
      <w:r w:rsidRPr="00CF2837">
        <w:t>6.</w:t>
      </w:r>
    </w:p>
    <w:p w:rsidR="00025CDD" w:rsidRPr="00CF2837" w:rsidRDefault="00025CDD">
      <w:pPr>
        <w:pStyle w:val="subsection"/>
      </w:pPr>
      <w:r w:rsidRPr="00CF2837">
        <w:tab/>
        <w:t>(6)</w:t>
      </w:r>
      <w:r w:rsidRPr="00CF2837">
        <w:tab/>
        <w:t>Division</w:t>
      </w:r>
      <w:r w:rsidR="00CF2837">
        <w:t> </w:t>
      </w:r>
      <w:r w:rsidRPr="00CF2837">
        <w:t>1 of Part</w:t>
      </w:r>
      <w:r w:rsidR="00CF2837">
        <w:t> </w:t>
      </w:r>
      <w:r w:rsidRPr="00CF2837">
        <w:t>6 applies in relation to the objection as if the trustee were the deceased person.</w:t>
      </w:r>
    </w:p>
    <w:p w:rsidR="00025CDD" w:rsidRPr="00CF2837" w:rsidRDefault="00025CDD" w:rsidP="002E2855">
      <w:pPr>
        <w:pStyle w:val="ActHead5"/>
      </w:pPr>
      <w:bookmarkStart w:id="230" w:name="_Toc453323027"/>
      <w:r w:rsidRPr="00CF2837">
        <w:rPr>
          <w:rStyle w:val="CharSectno"/>
        </w:rPr>
        <w:t>90</w:t>
      </w:r>
      <w:r w:rsidRPr="00CF2837">
        <w:t xml:space="preserve">  Unadministered estate</w:t>
      </w:r>
      <w:bookmarkEnd w:id="230"/>
    </w:p>
    <w:p w:rsidR="00025CDD" w:rsidRPr="00CF2837" w:rsidRDefault="00025CDD">
      <w:pPr>
        <w:pStyle w:val="subsection"/>
      </w:pPr>
      <w:r w:rsidRPr="00CF2837">
        <w:tab/>
        <w:t>(1)</w:t>
      </w:r>
      <w:r w:rsidRPr="00CF2837">
        <w:tab/>
        <w:t>This section applies if neither of the following is granted within 6 months after a person’s death:</w:t>
      </w:r>
    </w:p>
    <w:p w:rsidR="00025CDD" w:rsidRPr="00CF2837" w:rsidRDefault="00025CDD">
      <w:pPr>
        <w:pStyle w:val="paragraph"/>
      </w:pPr>
      <w:r w:rsidRPr="00CF2837">
        <w:tab/>
        <w:t>(a)</w:t>
      </w:r>
      <w:r w:rsidRPr="00CF2837">
        <w:tab/>
        <w:t>probate of the person’s will;</w:t>
      </w:r>
    </w:p>
    <w:p w:rsidR="00025CDD" w:rsidRPr="00CF2837" w:rsidRDefault="00025CDD">
      <w:pPr>
        <w:pStyle w:val="paragraph"/>
      </w:pPr>
      <w:r w:rsidRPr="00CF2837">
        <w:tab/>
        <w:t>(b)</w:t>
      </w:r>
      <w:r w:rsidRPr="00CF2837">
        <w:tab/>
        <w:t>letters of administration of the person’s estate.</w:t>
      </w:r>
    </w:p>
    <w:p w:rsidR="00025CDD" w:rsidRPr="00CF2837" w:rsidRDefault="00025CDD">
      <w:pPr>
        <w:pStyle w:val="subsection"/>
      </w:pPr>
      <w:r w:rsidRPr="00CF2837">
        <w:tab/>
        <w:t>(2)</w:t>
      </w:r>
      <w:r w:rsidRPr="00CF2837">
        <w:tab/>
        <w:t>The Regulator may determine the total amount of outstanding renewable energy shortfall charge related liabilities that the person had at the time of death.</w:t>
      </w:r>
    </w:p>
    <w:p w:rsidR="00025CDD" w:rsidRPr="00CF2837" w:rsidRDefault="00025CDD">
      <w:pPr>
        <w:pStyle w:val="subsection"/>
      </w:pPr>
      <w:r w:rsidRPr="00CF2837">
        <w:tab/>
        <w:t>(3)</w:t>
      </w:r>
      <w:r w:rsidRPr="00CF2837">
        <w:tab/>
        <w:t>The Regulator must publish notice of the determination twice in a daily newspaper circulating in the State or Territory in which the person resided at the time of death.</w:t>
      </w:r>
    </w:p>
    <w:p w:rsidR="00025CDD" w:rsidRPr="00CF2837" w:rsidRDefault="00025CDD">
      <w:pPr>
        <w:pStyle w:val="subsection"/>
      </w:pPr>
      <w:r w:rsidRPr="00CF2837">
        <w:tab/>
        <w:t>(4)</w:t>
      </w:r>
      <w:r w:rsidRPr="00CF2837">
        <w:tab/>
        <w:t>A notice of the determination is conclusive evidence of the outstanding renewable energy shortfall charge related liabilities, unless the determination is amended.</w:t>
      </w:r>
    </w:p>
    <w:p w:rsidR="00025CDD" w:rsidRPr="00CF2837" w:rsidRDefault="00025CDD">
      <w:pPr>
        <w:pStyle w:val="subsection"/>
      </w:pPr>
      <w:r w:rsidRPr="00CF2837">
        <w:tab/>
        <w:t>(5)</w:t>
      </w:r>
      <w:r w:rsidRPr="00CF2837">
        <w:tab/>
        <w:t>A person who is dissatisfied with the determination may object in the manner set out in Division</w:t>
      </w:r>
      <w:r w:rsidR="00CF2837">
        <w:t> </w:t>
      </w:r>
      <w:r w:rsidRPr="00CF2837">
        <w:t>1 of Part</w:t>
      </w:r>
      <w:r w:rsidR="00CF2837">
        <w:t> </w:t>
      </w:r>
      <w:r w:rsidRPr="00CF2837">
        <w:t>6 if the person:</w:t>
      </w:r>
    </w:p>
    <w:p w:rsidR="00025CDD" w:rsidRPr="00CF2837" w:rsidRDefault="00025CDD">
      <w:pPr>
        <w:pStyle w:val="paragraph"/>
      </w:pPr>
      <w:r w:rsidRPr="00CF2837">
        <w:tab/>
        <w:t>(a)</w:t>
      </w:r>
      <w:r w:rsidRPr="00CF2837">
        <w:tab/>
        <w:t>claims an interest in the estate; or</w:t>
      </w:r>
    </w:p>
    <w:p w:rsidR="00025CDD" w:rsidRPr="00CF2837" w:rsidRDefault="00025CDD">
      <w:pPr>
        <w:pStyle w:val="paragraph"/>
      </w:pPr>
      <w:r w:rsidRPr="00CF2837">
        <w:tab/>
        <w:t>(b)</w:t>
      </w:r>
      <w:r w:rsidRPr="00CF2837">
        <w:tab/>
        <w:t>is granted probate of the deceased person’s will or letters of administration of the estate.</w:t>
      </w:r>
    </w:p>
    <w:p w:rsidR="00025CDD" w:rsidRPr="00CF2837" w:rsidRDefault="00025CDD">
      <w:pPr>
        <w:pStyle w:val="subsection"/>
      </w:pPr>
      <w:r w:rsidRPr="00CF2837">
        <w:lastRenderedPageBreak/>
        <w:tab/>
        <w:t>(6)</w:t>
      </w:r>
      <w:r w:rsidRPr="00CF2837">
        <w:tab/>
        <w:t>Division</w:t>
      </w:r>
      <w:r w:rsidR="00CF2837">
        <w:t> </w:t>
      </w:r>
      <w:r w:rsidRPr="00CF2837">
        <w:t>1 of Part</w:t>
      </w:r>
      <w:r w:rsidR="00CF2837">
        <w:t> </w:t>
      </w:r>
      <w:r w:rsidRPr="00CF2837">
        <w:t>6 applies in relation to the objection as if the person making it were the deceased person.</w:t>
      </w:r>
    </w:p>
    <w:p w:rsidR="00025CDD" w:rsidRPr="00CF2837" w:rsidRDefault="00025CDD" w:rsidP="00063253">
      <w:pPr>
        <w:pStyle w:val="ActHead3"/>
        <w:pageBreakBefore/>
      </w:pPr>
      <w:bookmarkStart w:id="231" w:name="_Toc453323028"/>
      <w:r w:rsidRPr="00CF2837">
        <w:rPr>
          <w:rStyle w:val="CharDivNo"/>
        </w:rPr>
        <w:lastRenderedPageBreak/>
        <w:t>Division</w:t>
      </w:r>
      <w:r w:rsidR="00CF2837" w:rsidRPr="00CF2837">
        <w:rPr>
          <w:rStyle w:val="CharDivNo"/>
        </w:rPr>
        <w:t> </w:t>
      </w:r>
      <w:r w:rsidRPr="00CF2837">
        <w:rPr>
          <w:rStyle w:val="CharDivNo"/>
        </w:rPr>
        <w:t>3</w:t>
      </w:r>
      <w:r w:rsidRPr="00CF2837">
        <w:t>—</w:t>
      </w:r>
      <w:r w:rsidRPr="00CF2837">
        <w:rPr>
          <w:rStyle w:val="CharDivText"/>
        </w:rPr>
        <w:t>Other matters</w:t>
      </w:r>
      <w:bookmarkEnd w:id="231"/>
    </w:p>
    <w:p w:rsidR="00025CDD" w:rsidRPr="00CF2837" w:rsidRDefault="00025CDD" w:rsidP="002E2855">
      <w:pPr>
        <w:pStyle w:val="ActHead5"/>
      </w:pPr>
      <w:bookmarkStart w:id="232" w:name="_Toc453323029"/>
      <w:r w:rsidRPr="00CF2837">
        <w:rPr>
          <w:rStyle w:val="CharSectno"/>
        </w:rPr>
        <w:t>91</w:t>
      </w:r>
      <w:r w:rsidRPr="00CF2837">
        <w:t xml:space="preserve">  What this </w:t>
      </w:r>
      <w:r w:rsidR="00062D7C" w:rsidRPr="00CF2837">
        <w:t>Division </w:t>
      </w:r>
      <w:r w:rsidRPr="00CF2837">
        <w:t>is about</w:t>
      </w:r>
      <w:bookmarkEnd w:id="232"/>
    </w:p>
    <w:p w:rsidR="00025CDD" w:rsidRPr="00CF2837" w:rsidRDefault="00025CDD">
      <w:pPr>
        <w:pStyle w:val="BoxText"/>
      </w:pPr>
      <w:r w:rsidRPr="00CF2837">
        <w:t xml:space="preserve">This </w:t>
      </w:r>
      <w:r w:rsidR="00062D7C" w:rsidRPr="00CF2837">
        <w:t>Division </w:t>
      </w:r>
      <w:r w:rsidRPr="00CF2837">
        <w:t>deals with a person’s right to recover from another person an amount paid in discharge of a renewable energy shortfall charge related liability if:</w:t>
      </w:r>
    </w:p>
    <w:p w:rsidR="00025CDD" w:rsidRPr="00CF2837" w:rsidRDefault="00025CDD">
      <w:pPr>
        <w:pStyle w:val="BoxList"/>
      </w:pPr>
      <w:r w:rsidRPr="00CF2837">
        <w:t>•</w:t>
      </w:r>
      <w:r w:rsidRPr="00CF2837">
        <w:tab/>
        <w:t>the person has paid the amount for or on behalf of the other person; or</w:t>
      </w:r>
    </w:p>
    <w:p w:rsidR="00025CDD" w:rsidRPr="00CF2837" w:rsidRDefault="00025CDD">
      <w:pPr>
        <w:pStyle w:val="BoxList"/>
      </w:pPr>
      <w:r w:rsidRPr="00CF2837">
        <w:t>•</w:t>
      </w:r>
      <w:r w:rsidRPr="00CF2837">
        <w:tab/>
        <w:t>the persons are jointly liable to pay the amount.</w:t>
      </w:r>
    </w:p>
    <w:p w:rsidR="00025CDD" w:rsidRPr="00CF2837" w:rsidRDefault="00025CDD" w:rsidP="002E2855">
      <w:pPr>
        <w:pStyle w:val="ActHead5"/>
      </w:pPr>
      <w:bookmarkStart w:id="233" w:name="_Toc453323030"/>
      <w:r w:rsidRPr="00CF2837">
        <w:rPr>
          <w:rStyle w:val="CharSectno"/>
        </w:rPr>
        <w:t>92</w:t>
      </w:r>
      <w:r w:rsidRPr="00CF2837">
        <w:t xml:space="preserve">  Right of recovery if another person is liable</w:t>
      </w:r>
      <w:bookmarkEnd w:id="233"/>
    </w:p>
    <w:p w:rsidR="00025CDD" w:rsidRPr="00CF2837" w:rsidRDefault="00025CDD">
      <w:pPr>
        <w:pStyle w:val="subsection"/>
      </w:pPr>
      <w:r w:rsidRPr="00CF2837">
        <w:tab/>
      </w:r>
      <w:r w:rsidRPr="00CF2837">
        <w:tab/>
        <w:t>A person who has paid an amount of a renewable energy shortfall charge related liability for or on behalf of another person may:</w:t>
      </w:r>
    </w:p>
    <w:p w:rsidR="00025CDD" w:rsidRPr="00CF2837" w:rsidRDefault="00025CDD">
      <w:pPr>
        <w:pStyle w:val="paragraph"/>
      </w:pPr>
      <w:r w:rsidRPr="00CF2837">
        <w:tab/>
        <w:t>(a)</w:t>
      </w:r>
      <w:r w:rsidRPr="00CF2837">
        <w:tab/>
        <w:t>recover that amount from the other person as a debt (together with the costs of recovery) in a court of competent jurisdiction; or</w:t>
      </w:r>
    </w:p>
    <w:p w:rsidR="00025CDD" w:rsidRPr="00CF2837" w:rsidRDefault="00025CDD">
      <w:pPr>
        <w:pStyle w:val="paragraph"/>
      </w:pPr>
      <w:r w:rsidRPr="00CF2837">
        <w:tab/>
        <w:t>(b)</w:t>
      </w:r>
      <w:r w:rsidRPr="00CF2837">
        <w:tab/>
        <w:t>retain or deduct the amount out of money held by the person that belongs to, or is payable to, the other person.</w:t>
      </w:r>
    </w:p>
    <w:p w:rsidR="00025CDD" w:rsidRPr="00CF2837" w:rsidRDefault="00025CDD" w:rsidP="002E2855">
      <w:pPr>
        <w:pStyle w:val="ActHead5"/>
      </w:pPr>
      <w:bookmarkStart w:id="234" w:name="_Toc453323031"/>
      <w:r w:rsidRPr="00CF2837">
        <w:rPr>
          <w:rStyle w:val="CharSectno"/>
        </w:rPr>
        <w:t>93</w:t>
      </w:r>
      <w:r w:rsidRPr="00CF2837">
        <w:t xml:space="preserve">  Right of contribution if persons are jointly liable</w:t>
      </w:r>
      <w:bookmarkEnd w:id="234"/>
    </w:p>
    <w:p w:rsidR="00025CDD" w:rsidRPr="00CF2837" w:rsidRDefault="00025CDD">
      <w:pPr>
        <w:pStyle w:val="subsection"/>
      </w:pPr>
      <w:r w:rsidRPr="00CF2837">
        <w:tab/>
        <w:t>(1)</w:t>
      </w:r>
      <w:r w:rsidRPr="00CF2837">
        <w:tab/>
        <w:t>If 2 or more persons are jointly liable to pay an amount of a renewable energy shortfall charge related liability, they are each liable for the whole of the amount.</w:t>
      </w:r>
    </w:p>
    <w:p w:rsidR="00025CDD" w:rsidRPr="00CF2837" w:rsidRDefault="00025CDD">
      <w:pPr>
        <w:pStyle w:val="subsection"/>
      </w:pPr>
      <w:r w:rsidRPr="00CF2837">
        <w:tab/>
        <w:t>(2)</w:t>
      </w:r>
      <w:r w:rsidRPr="00CF2837">
        <w:tab/>
        <w:t>If one of the persons has paid an amount of the liability, the person may recover in a court of competent jurisdiction, as a debt, from another of those persons:</w:t>
      </w:r>
    </w:p>
    <w:p w:rsidR="00025CDD" w:rsidRPr="00CF2837" w:rsidRDefault="00025CDD">
      <w:pPr>
        <w:pStyle w:val="paragraph"/>
      </w:pPr>
      <w:r w:rsidRPr="00CF2837">
        <w:tab/>
        <w:t>(a)</w:t>
      </w:r>
      <w:r w:rsidRPr="00CF2837">
        <w:tab/>
        <w:t>an amount equal to so much of the amount paid; and</w:t>
      </w:r>
    </w:p>
    <w:p w:rsidR="00025CDD" w:rsidRPr="00CF2837" w:rsidRDefault="00025CDD">
      <w:pPr>
        <w:pStyle w:val="paragraph"/>
      </w:pPr>
      <w:r w:rsidRPr="00CF2837">
        <w:tab/>
        <w:t>(b)</w:t>
      </w:r>
      <w:r w:rsidRPr="00CF2837">
        <w:tab/>
        <w:t>an amount equal to so much of the costs of recovery under this section;</w:t>
      </w:r>
    </w:p>
    <w:p w:rsidR="00025CDD" w:rsidRPr="00CF2837" w:rsidRDefault="00025CDD">
      <w:pPr>
        <w:pStyle w:val="subsection2"/>
      </w:pPr>
      <w:r w:rsidRPr="00CF2837">
        <w:t>as the court considers just and equitable.</w:t>
      </w:r>
    </w:p>
    <w:p w:rsidR="00025CDD" w:rsidRPr="00CF2837" w:rsidRDefault="00025CDD" w:rsidP="002E2855">
      <w:pPr>
        <w:pStyle w:val="ActHead5"/>
      </w:pPr>
      <w:bookmarkStart w:id="235" w:name="_Toc453323032"/>
      <w:r w:rsidRPr="00CF2837">
        <w:rPr>
          <w:rStyle w:val="CharSectno"/>
        </w:rPr>
        <w:lastRenderedPageBreak/>
        <w:t>94</w:t>
      </w:r>
      <w:r w:rsidRPr="00CF2837">
        <w:t xml:space="preserve">  Regulator may authorise amount to be recovered</w:t>
      </w:r>
      <w:bookmarkEnd w:id="235"/>
    </w:p>
    <w:p w:rsidR="00025CDD" w:rsidRPr="00CF2837" w:rsidRDefault="00025CDD">
      <w:pPr>
        <w:pStyle w:val="subsection"/>
      </w:pPr>
      <w:r w:rsidRPr="00CF2837">
        <w:tab/>
        <w:t>(1)</w:t>
      </w:r>
      <w:r w:rsidRPr="00CF2837">
        <w:tab/>
        <w:t xml:space="preserve">The Regulator may, in writing, authorise a person (the </w:t>
      </w:r>
      <w:r w:rsidRPr="00CF2837">
        <w:rPr>
          <w:b/>
          <w:i/>
        </w:rPr>
        <w:t>authorised person</w:t>
      </w:r>
      <w:r w:rsidRPr="00CF2837">
        <w:t>) to recover:</w:t>
      </w:r>
    </w:p>
    <w:p w:rsidR="00025CDD" w:rsidRPr="00CF2837" w:rsidRDefault="00025CDD">
      <w:pPr>
        <w:pStyle w:val="paragraph"/>
      </w:pPr>
      <w:r w:rsidRPr="00CF2837">
        <w:tab/>
        <w:t>(a)</w:t>
      </w:r>
      <w:r w:rsidRPr="00CF2837">
        <w:tab/>
        <w:t>the total amount of the outstanding renewable energy shortfall charge related liabilities of a deceased person as determined under section</w:t>
      </w:r>
      <w:r w:rsidR="00CF2837">
        <w:t> </w:t>
      </w:r>
      <w:r w:rsidRPr="00CF2837">
        <w:t>90 (about unadministered estates); and</w:t>
      </w:r>
    </w:p>
    <w:p w:rsidR="00025CDD" w:rsidRPr="00CF2837" w:rsidRDefault="00025CDD">
      <w:pPr>
        <w:pStyle w:val="paragraph"/>
      </w:pPr>
      <w:r w:rsidRPr="00CF2837">
        <w:tab/>
        <w:t>(b)</w:t>
      </w:r>
      <w:r w:rsidRPr="00CF2837">
        <w:tab/>
        <w:t>any reasonable costs incurred by the authorised person in recovering that amount;</w:t>
      </w:r>
    </w:p>
    <w:p w:rsidR="00025CDD" w:rsidRPr="00CF2837" w:rsidRDefault="00025CDD">
      <w:pPr>
        <w:pStyle w:val="subsection2"/>
      </w:pPr>
      <w:r w:rsidRPr="00CF2837">
        <w:t>by seizing and disposing of any property of the deceased person.</w:t>
      </w:r>
    </w:p>
    <w:p w:rsidR="00025CDD" w:rsidRPr="00CF2837" w:rsidRDefault="00025CDD">
      <w:pPr>
        <w:pStyle w:val="subsection"/>
      </w:pPr>
      <w:r w:rsidRPr="00CF2837">
        <w:tab/>
        <w:t>(2)</w:t>
      </w:r>
      <w:r w:rsidRPr="00CF2837">
        <w:tab/>
        <w:t>The authorised person may seize and dispose of the property as prescribed by the regulations.</w:t>
      </w:r>
    </w:p>
    <w:p w:rsidR="002F28CF" w:rsidRPr="00CF2837" w:rsidRDefault="002F28CF" w:rsidP="00063253">
      <w:pPr>
        <w:pStyle w:val="ActHead2"/>
        <w:pageBreakBefore/>
      </w:pPr>
      <w:bookmarkStart w:id="236" w:name="_Toc453323033"/>
      <w:r w:rsidRPr="00CF2837">
        <w:rPr>
          <w:rStyle w:val="CharPartNo"/>
        </w:rPr>
        <w:lastRenderedPageBreak/>
        <w:t>Part</w:t>
      </w:r>
      <w:r w:rsidR="00CF2837" w:rsidRPr="00CF2837">
        <w:rPr>
          <w:rStyle w:val="CharPartNo"/>
        </w:rPr>
        <w:t> </w:t>
      </w:r>
      <w:r w:rsidRPr="00CF2837">
        <w:rPr>
          <w:rStyle w:val="CharPartNo"/>
        </w:rPr>
        <w:t>8</w:t>
      </w:r>
      <w:r w:rsidRPr="00CF2837">
        <w:t>—</w:t>
      </w:r>
      <w:r w:rsidRPr="00CF2837">
        <w:rPr>
          <w:rStyle w:val="CharPartText"/>
        </w:rPr>
        <w:t>Refunding large</w:t>
      </w:r>
      <w:r w:rsidR="00CF2837" w:rsidRPr="00CF2837">
        <w:rPr>
          <w:rStyle w:val="CharPartText"/>
        </w:rPr>
        <w:noBreakHyphen/>
      </w:r>
      <w:r w:rsidRPr="00CF2837">
        <w:rPr>
          <w:rStyle w:val="CharPartText"/>
        </w:rPr>
        <w:t>scale generation shortfall charge</w:t>
      </w:r>
      <w:bookmarkEnd w:id="236"/>
    </w:p>
    <w:p w:rsidR="00025CDD" w:rsidRPr="00CF2837" w:rsidRDefault="00062D7C">
      <w:pPr>
        <w:pStyle w:val="Header"/>
      </w:pPr>
      <w:r w:rsidRPr="00CF2837">
        <w:rPr>
          <w:rStyle w:val="CharDivNo"/>
        </w:rPr>
        <w:t xml:space="preserve"> </w:t>
      </w:r>
      <w:r w:rsidRPr="00CF2837">
        <w:rPr>
          <w:rStyle w:val="CharDivText"/>
        </w:rPr>
        <w:t xml:space="preserve"> </w:t>
      </w:r>
    </w:p>
    <w:p w:rsidR="00025CDD" w:rsidRPr="00CF2837" w:rsidRDefault="00025CDD" w:rsidP="002E2855">
      <w:pPr>
        <w:pStyle w:val="ActHead5"/>
      </w:pPr>
      <w:bookmarkStart w:id="237" w:name="_Toc453323034"/>
      <w:r w:rsidRPr="00CF2837">
        <w:rPr>
          <w:rStyle w:val="CharSectno"/>
        </w:rPr>
        <w:t>95</w:t>
      </w:r>
      <w:r w:rsidRPr="00CF2837">
        <w:t xml:space="preserve">  Refunding </w:t>
      </w:r>
      <w:r w:rsidR="002F28CF" w:rsidRPr="00CF2837">
        <w:t>large</w:t>
      </w:r>
      <w:r w:rsidR="00CF2837">
        <w:noBreakHyphen/>
      </w:r>
      <w:r w:rsidR="002F28CF" w:rsidRPr="00CF2837">
        <w:t>scale generation shortfall charge</w:t>
      </w:r>
      <w:r w:rsidRPr="00CF2837">
        <w:t xml:space="preserve"> in later years</w:t>
      </w:r>
      <w:bookmarkEnd w:id="237"/>
    </w:p>
    <w:p w:rsidR="00025CDD" w:rsidRPr="00CF2837" w:rsidRDefault="00025CDD">
      <w:pPr>
        <w:pStyle w:val="subsection"/>
      </w:pPr>
      <w:r w:rsidRPr="00CF2837">
        <w:tab/>
        <w:t>(1)</w:t>
      </w:r>
      <w:r w:rsidRPr="00CF2837">
        <w:tab/>
        <w:t xml:space="preserve">This </w:t>
      </w:r>
      <w:r w:rsidR="00062D7C" w:rsidRPr="00CF2837">
        <w:t>Part </w:t>
      </w:r>
      <w:r w:rsidRPr="00CF2837">
        <w:t>applies where:</w:t>
      </w:r>
    </w:p>
    <w:p w:rsidR="00025CDD" w:rsidRPr="00CF2837" w:rsidRDefault="00025CDD">
      <w:pPr>
        <w:pStyle w:val="paragraph"/>
      </w:pPr>
      <w:r w:rsidRPr="00CF2837">
        <w:tab/>
        <w:t>(a)</w:t>
      </w:r>
      <w:r w:rsidRPr="00CF2837">
        <w:tab/>
        <w:t xml:space="preserve">a liable entity has paid </w:t>
      </w:r>
      <w:r w:rsidR="002F28CF" w:rsidRPr="00CF2837">
        <w:t>large</w:t>
      </w:r>
      <w:r w:rsidR="00CF2837">
        <w:noBreakHyphen/>
      </w:r>
      <w:r w:rsidR="002F28CF" w:rsidRPr="00CF2837">
        <w:t>scale generation shortfall charge</w:t>
      </w:r>
      <w:r w:rsidRPr="00CF2837">
        <w:t xml:space="preserve"> for a year (the </w:t>
      </w:r>
      <w:r w:rsidRPr="00CF2837">
        <w:rPr>
          <w:b/>
          <w:i/>
        </w:rPr>
        <w:t>charge year</w:t>
      </w:r>
      <w:r w:rsidRPr="00CF2837">
        <w:t>); and</w:t>
      </w:r>
    </w:p>
    <w:p w:rsidR="00025CDD" w:rsidRPr="00CF2837" w:rsidRDefault="00025CDD">
      <w:pPr>
        <w:pStyle w:val="paragraph"/>
      </w:pPr>
      <w:r w:rsidRPr="00CF2837">
        <w:tab/>
        <w:t>(b)</w:t>
      </w:r>
      <w:r w:rsidRPr="00CF2837">
        <w:tab/>
        <w:t xml:space="preserve">during the allowable refund period, the liable entity surrenders </w:t>
      </w:r>
      <w:r w:rsidR="002F28CF" w:rsidRPr="00CF2837">
        <w:t>large</w:t>
      </w:r>
      <w:r w:rsidR="00CF2837">
        <w:noBreakHyphen/>
      </w:r>
      <w:r w:rsidR="002F28CF" w:rsidRPr="00CF2837">
        <w:t>scale generation certificates</w:t>
      </w:r>
      <w:r w:rsidRPr="00CF2837">
        <w:t xml:space="preserve"> under this section.</w:t>
      </w:r>
    </w:p>
    <w:p w:rsidR="00025CDD" w:rsidRPr="00CF2837" w:rsidRDefault="00025CDD">
      <w:pPr>
        <w:pStyle w:val="subsection"/>
      </w:pPr>
      <w:r w:rsidRPr="00CF2837">
        <w:tab/>
        <w:t>(2)</w:t>
      </w:r>
      <w:r w:rsidRPr="00CF2837">
        <w:tab/>
        <w:t xml:space="preserve">The </w:t>
      </w:r>
      <w:r w:rsidRPr="00CF2837">
        <w:rPr>
          <w:b/>
          <w:i/>
        </w:rPr>
        <w:t>allowable refund period</w:t>
      </w:r>
      <w:r w:rsidRPr="00CF2837">
        <w:t xml:space="preserve"> starts immediately after the liable entity lodges the liable entity’s </w:t>
      </w:r>
      <w:r w:rsidR="002F28CF" w:rsidRPr="00CF2837">
        <w:t>large</w:t>
      </w:r>
      <w:r w:rsidR="00CF2837">
        <w:noBreakHyphen/>
      </w:r>
      <w:r w:rsidR="002F28CF" w:rsidRPr="00CF2837">
        <w:t>scale generation shortfall statement</w:t>
      </w:r>
      <w:r w:rsidR="00421056" w:rsidRPr="00CF2837">
        <w:t xml:space="preserve"> </w:t>
      </w:r>
      <w:r w:rsidRPr="00CF2837">
        <w:t xml:space="preserve">for the year after the charge year and ends 3 years after the liable entity paid the </w:t>
      </w:r>
      <w:r w:rsidR="002F28CF" w:rsidRPr="00CF2837">
        <w:t>large</w:t>
      </w:r>
      <w:r w:rsidR="00CF2837">
        <w:noBreakHyphen/>
      </w:r>
      <w:r w:rsidR="002F28CF" w:rsidRPr="00CF2837">
        <w:t>scale generation shortfall charge</w:t>
      </w:r>
      <w:r w:rsidRPr="00CF2837">
        <w:t>.</w:t>
      </w:r>
    </w:p>
    <w:p w:rsidR="00025CDD" w:rsidRPr="00CF2837" w:rsidRDefault="00025CDD">
      <w:pPr>
        <w:pStyle w:val="subsection"/>
      </w:pPr>
      <w:r w:rsidRPr="00CF2837">
        <w:tab/>
        <w:t>(3)</w:t>
      </w:r>
      <w:r w:rsidRPr="00CF2837">
        <w:tab/>
        <w:t xml:space="preserve">The liable entity must specify the charge year in respect of which the </w:t>
      </w:r>
      <w:r w:rsidR="00AA40CB" w:rsidRPr="00CF2837">
        <w:t>large</w:t>
      </w:r>
      <w:r w:rsidR="00CF2837">
        <w:noBreakHyphen/>
      </w:r>
      <w:r w:rsidR="00AA40CB" w:rsidRPr="00CF2837">
        <w:t>scale generation certificates are</w:t>
      </w:r>
      <w:r w:rsidRPr="00CF2837">
        <w:t xml:space="preserve"> being surrendered.</w:t>
      </w:r>
    </w:p>
    <w:p w:rsidR="00025CDD" w:rsidRPr="00CF2837" w:rsidRDefault="00025CDD" w:rsidP="002E2855">
      <w:pPr>
        <w:pStyle w:val="ActHead5"/>
      </w:pPr>
      <w:bookmarkStart w:id="238" w:name="_Toc453323035"/>
      <w:r w:rsidRPr="00CF2837">
        <w:rPr>
          <w:rStyle w:val="CharSectno"/>
        </w:rPr>
        <w:t>96</w:t>
      </w:r>
      <w:r w:rsidRPr="00CF2837">
        <w:t xml:space="preserve">  Value of certificates surrendered</w:t>
      </w:r>
      <w:bookmarkEnd w:id="238"/>
    </w:p>
    <w:p w:rsidR="00025CDD" w:rsidRPr="00CF2837" w:rsidRDefault="00025CDD">
      <w:pPr>
        <w:pStyle w:val="subsection"/>
      </w:pPr>
      <w:r w:rsidRPr="00CF2837">
        <w:tab/>
        <w:t>(1)</w:t>
      </w:r>
      <w:r w:rsidRPr="00CF2837">
        <w:tab/>
        <w:t xml:space="preserve">The </w:t>
      </w:r>
      <w:r w:rsidRPr="00CF2837">
        <w:rPr>
          <w:b/>
          <w:i/>
        </w:rPr>
        <w:t>certificate value</w:t>
      </w:r>
      <w:r w:rsidRPr="00CF2837">
        <w:t xml:space="preserve"> for a </w:t>
      </w:r>
      <w:r w:rsidR="00AA40CB" w:rsidRPr="00CF2837">
        <w:t>large</w:t>
      </w:r>
      <w:r w:rsidR="00CF2837">
        <w:noBreakHyphen/>
      </w:r>
      <w:r w:rsidR="00AA40CB" w:rsidRPr="00CF2837">
        <w:t>scale generation certificate surrendered</w:t>
      </w:r>
      <w:r w:rsidRPr="00CF2837">
        <w:t xml:space="preserve"> under section</w:t>
      </w:r>
      <w:r w:rsidR="00CF2837">
        <w:t> </w:t>
      </w:r>
      <w:r w:rsidRPr="00CF2837">
        <w:t xml:space="preserve">95 is equal to the </w:t>
      </w:r>
      <w:r w:rsidR="00AA40CB" w:rsidRPr="00CF2837">
        <w:t>large</w:t>
      </w:r>
      <w:r w:rsidR="00CF2837">
        <w:noBreakHyphen/>
      </w:r>
      <w:r w:rsidR="00AA40CB" w:rsidRPr="00CF2837">
        <w:t>scale generation shortfall charge</w:t>
      </w:r>
      <w:r w:rsidRPr="00CF2837">
        <w:t xml:space="preserve"> payable in respect of 1 MWh in the charge year specified under subsection</w:t>
      </w:r>
      <w:r w:rsidR="00CF2837">
        <w:t> </w:t>
      </w:r>
      <w:r w:rsidRPr="00CF2837">
        <w:t>95(3).</w:t>
      </w:r>
    </w:p>
    <w:p w:rsidR="00025CDD" w:rsidRPr="00CF2837" w:rsidRDefault="00025CDD">
      <w:pPr>
        <w:pStyle w:val="subsection"/>
      </w:pPr>
      <w:r w:rsidRPr="00CF2837">
        <w:tab/>
        <w:t>(2)</w:t>
      </w:r>
      <w:r w:rsidRPr="00CF2837">
        <w:tab/>
        <w:t xml:space="preserve">The total of the certificate values of </w:t>
      </w:r>
      <w:r w:rsidR="00D254F9" w:rsidRPr="00CF2837">
        <w:t>large</w:t>
      </w:r>
      <w:r w:rsidR="00CF2837">
        <w:noBreakHyphen/>
      </w:r>
      <w:r w:rsidR="00D254F9" w:rsidRPr="00CF2837">
        <w:t>scale generation certificates surrendered</w:t>
      </w:r>
      <w:r w:rsidRPr="00CF2837">
        <w:t xml:space="preserve"> by a liable entity under section</w:t>
      </w:r>
      <w:r w:rsidR="00CF2837">
        <w:t> </w:t>
      </w:r>
      <w:r w:rsidRPr="00CF2837">
        <w:t xml:space="preserve">95 in respect of a year must not exceed the amount of </w:t>
      </w:r>
      <w:r w:rsidR="00D254F9" w:rsidRPr="00CF2837">
        <w:t>large</w:t>
      </w:r>
      <w:r w:rsidR="00CF2837">
        <w:noBreakHyphen/>
      </w:r>
      <w:r w:rsidR="00D254F9" w:rsidRPr="00CF2837">
        <w:t>scale generation shortfall charge</w:t>
      </w:r>
      <w:r w:rsidRPr="00CF2837">
        <w:t xml:space="preserve"> </w:t>
      </w:r>
      <w:r w:rsidR="00421056" w:rsidRPr="00CF2837">
        <w:t xml:space="preserve">paid by the liable entity </w:t>
      </w:r>
      <w:r w:rsidRPr="00CF2837">
        <w:t>for that year.</w:t>
      </w:r>
    </w:p>
    <w:p w:rsidR="00025CDD" w:rsidRPr="00CF2837" w:rsidRDefault="00025CDD" w:rsidP="002E2855">
      <w:pPr>
        <w:pStyle w:val="ActHead5"/>
      </w:pPr>
      <w:bookmarkStart w:id="239" w:name="_Toc453323036"/>
      <w:r w:rsidRPr="00CF2837">
        <w:rPr>
          <w:rStyle w:val="CharSectno"/>
        </w:rPr>
        <w:t>97</w:t>
      </w:r>
      <w:r w:rsidRPr="00CF2837">
        <w:t xml:space="preserve">  Certificates can only be surrendered if there is no shortfall</w:t>
      </w:r>
      <w:bookmarkEnd w:id="239"/>
    </w:p>
    <w:p w:rsidR="00025CDD" w:rsidRPr="00CF2837" w:rsidRDefault="00025CDD">
      <w:pPr>
        <w:pStyle w:val="subsection"/>
      </w:pPr>
      <w:r w:rsidRPr="00CF2837">
        <w:tab/>
      </w:r>
      <w:r w:rsidRPr="00CF2837">
        <w:tab/>
        <w:t xml:space="preserve">A liable entity may only </w:t>
      </w:r>
      <w:r w:rsidR="001A597E" w:rsidRPr="00CF2837">
        <w:t>surrender large</w:t>
      </w:r>
      <w:r w:rsidR="00CF2837">
        <w:noBreakHyphen/>
      </w:r>
      <w:r w:rsidR="001A597E" w:rsidRPr="00CF2837">
        <w:t>scale generation certificates</w:t>
      </w:r>
      <w:r w:rsidRPr="00CF2837">
        <w:t xml:space="preserve"> under section</w:t>
      </w:r>
      <w:r w:rsidR="00CF2837">
        <w:t> </w:t>
      </w:r>
      <w:r w:rsidRPr="00CF2837">
        <w:t xml:space="preserve">95 if, in the year immediately prior to the </w:t>
      </w:r>
      <w:r w:rsidRPr="00CF2837">
        <w:lastRenderedPageBreak/>
        <w:t xml:space="preserve">year in which the certificates are to be surrendered, the liable entity did not have a </w:t>
      </w:r>
      <w:r w:rsidR="001A597E" w:rsidRPr="00CF2837">
        <w:t>large</w:t>
      </w:r>
      <w:r w:rsidR="00CF2837">
        <w:noBreakHyphen/>
      </w:r>
      <w:r w:rsidR="001A597E" w:rsidRPr="00CF2837">
        <w:t>scale generation shortfall</w:t>
      </w:r>
      <w:r w:rsidRPr="00CF2837">
        <w:t>.</w:t>
      </w:r>
    </w:p>
    <w:p w:rsidR="00025CDD" w:rsidRPr="00CF2837" w:rsidRDefault="00025CDD" w:rsidP="002E2855">
      <w:pPr>
        <w:pStyle w:val="ActHead5"/>
      </w:pPr>
      <w:bookmarkStart w:id="240" w:name="_Toc453323037"/>
      <w:r w:rsidRPr="00CF2837">
        <w:rPr>
          <w:rStyle w:val="CharSectno"/>
        </w:rPr>
        <w:t>98</w:t>
      </w:r>
      <w:r w:rsidRPr="00CF2837">
        <w:t xml:space="preserve">  Refund of charge where certificates surrendered</w:t>
      </w:r>
      <w:bookmarkEnd w:id="240"/>
    </w:p>
    <w:p w:rsidR="00025CDD" w:rsidRPr="00CF2837" w:rsidRDefault="00025CDD">
      <w:pPr>
        <w:pStyle w:val="subsection"/>
      </w:pPr>
      <w:r w:rsidRPr="00CF2837">
        <w:tab/>
      </w:r>
      <w:r w:rsidRPr="00CF2837">
        <w:tab/>
        <w:t xml:space="preserve">If a liable entity surrenders </w:t>
      </w:r>
      <w:r w:rsidR="00C5752C" w:rsidRPr="00CF2837">
        <w:t>large</w:t>
      </w:r>
      <w:r w:rsidR="00CF2837">
        <w:noBreakHyphen/>
      </w:r>
      <w:r w:rsidR="00C5752C" w:rsidRPr="00CF2837">
        <w:t>scale generation certificates</w:t>
      </w:r>
      <w:r w:rsidRPr="00CF2837">
        <w:t xml:space="preserve"> under section</w:t>
      </w:r>
      <w:r w:rsidR="00CF2837">
        <w:t> </w:t>
      </w:r>
      <w:r w:rsidRPr="00CF2837">
        <w:t>95, the Regulator must pay the liable entity the amount worked out using the formula:</w:t>
      </w:r>
    </w:p>
    <w:p w:rsidR="00025CDD" w:rsidRPr="00CF2837" w:rsidRDefault="00EF5ACA" w:rsidP="00EF5ACA">
      <w:pPr>
        <w:pStyle w:val="subsection"/>
        <w:spacing w:before="120" w:after="120"/>
      </w:pPr>
      <w:r w:rsidRPr="00CF2837">
        <w:tab/>
      </w:r>
      <w:r w:rsidRPr="00CF2837">
        <w:tab/>
      </w:r>
      <w:r w:rsidR="00B3419F" w:rsidRPr="00CF2837">
        <w:rPr>
          <w:noProof/>
        </w:rPr>
        <w:drawing>
          <wp:inline distT="0" distB="0" distL="0" distR="0" wp14:anchorId="104AC70C" wp14:editId="1FC2DFEE">
            <wp:extent cx="2047875" cy="29527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47875" cy="295275"/>
                    </a:xfrm>
                    <a:prstGeom prst="rect">
                      <a:avLst/>
                    </a:prstGeom>
                    <a:noFill/>
                    <a:ln>
                      <a:noFill/>
                    </a:ln>
                  </pic:spPr>
                </pic:pic>
              </a:graphicData>
            </a:graphic>
          </wp:inline>
        </w:drawing>
      </w:r>
    </w:p>
    <w:p w:rsidR="00025CDD" w:rsidRPr="00CF2837" w:rsidRDefault="00025CDD">
      <w:pPr>
        <w:pStyle w:val="subsection2"/>
      </w:pPr>
      <w:r w:rsidRPr="00CF2837">
        <w:t>where:</w:t>
      </w:r>
    </w:p>
    <w:p w:rsidR="00025CDD" w:rsidRPr="00CF2837" w:rsidRDefault="00025CDD">
      <w:pPr>
        <w:pStyle w:val="Definition"/>
      </w:pPr>
      <w:r w:rsidRPr="00CF2837">
        <w:rPr>
          <w:b/>
          <w:i/>
        </w:rPr>
        <w:t>administration fee</w:t>
      </w:r>
      <w:r w:rsidRPr="00CF2837">
        <w:t xml:space="preserve"> is the amount worked out under the regulations.</w:t>
      </w:r>
    </w:p>
    <w:p w:rsidR="00025CDD" w:rsidRPr="00CF2837" w:rsidRDefault="00025CDD" w:rsidP="00063253">
      <w:pPr>
        <w:pStyle w:val="ActHead2"/>
        <w:pageBreakBefore/>
      </w:pPr>
      <w:bookmarkStart w:id="241" w:name="_Toc453323038"/>
      <w:r w:rsidRPr="00CF2837">
        <w:rPr>
          <w:rStyle w:val="CharPartNo"/>
        </w:rPr>
        <w:lastRenderedPageBreak/>
        <w:t>Part</w:t>
      </w:r>
      <w:r w:rsidR="00CF2837" w:rsidRPr="00CF2837">
        <w:rPr>
          <w:rStyle w:val="CharPartNo"/>
        </w:rPr>
        <w:t> </w:t>
      </w:r>
      <w:r w:rsidRPr="00CF2837">
        <w:rPr>
          <w:rStyle w:val="CharPartNo"/>
        </w:rPr>
        <w:t>9</w:t>
      </w:r>
      <w:r w:rsidRPr="00CF2837">
        <w:t>—</w:t>
      </w:r>
      <w:r w:rsidRPr="00CF2837">
        <w:rPr>
          <w:rStyle w:val="CharPartText"/>
        </w:rPr>
        <w:t>Penalty charge</w:t>
      </w:r>
      <w:bookmarkEnd w:id="241"/>
    </w:p>
    <w:p w:rsidR="00025CDD" w:rsidRPr="00CF2837" w:rsidRDefault="00062D7C">
      <w:pPr>
        <w:pStyle w:val="Header"/>
      </w:pPr>
      <w:r w:rsidRPr="00CF2837">
        <w:rPr>
          <w:rStyle w:val="CharDivNo"/>
        </w:rPr>
        <w:t xml:space="preserve"> </w:t>
      </w:r>
      <w:r w:rsidRPr="00CF2837">
        <w:rPr>
          <w:rStyle w:val="CharDivText"/>
        </w:rPr>
        <w:t xml:space="preserve"> </w:t>
      </w:r>
    </w:p>
    <w:p w:rsidR="00C5752C" w:rsidRPr="00CF2837" w:rsidRDefault="00C5752C" w:rsidP="00C5752C">
      <w:pPr>
        <w:pStyle w:val="ActHead5"/>
      </w:pPr>
      <w:bookmarkStart w:id="242" w:name="_Toc453323039"/>
      <w:r w:rsidRPr="00CF2837">
        <w:rPr>
          <w:rStyle w:val="CharSectno"/>
        </w:rPr>
        <w:t>99</w:t>
      </w:r>
      <w:r w:rsidRPr="00CF2837">
        <w:t xml:space="preserve">  Penalty charge for failure to provide statements or information relevant to large</w:t>
      </w:r>
      <w:r w:rsidR="00CF2837">
        <w:noBreakHyphen/>
      </w:r>
      <w:r w:rsidRPr="00CF2837">
        <w:t>scale generation shortfall charge</w:t>
      </w:r>
      <w:bookmarkEnd w:id="242"/>
    </w:p>
    <w:p w:rsidR="00C5752C" w:rsidRPr="00CF2837" w:rsidRDefault="00C5752C" w:rsidP="00C5752C">
      <w:pPr>
        <w:pStyle w:val="subsection"/>
      </w:pPr>
      <w:r w:rsidRPr="00CF2837">
        <w:tab/>
        <w:t>(1)</w:t>
      </w:r>
      <w:r w:rsidRPr="00CF2837">
        <w:tab/>
        <w:t xml:space="preserve">A liable entity, other than a government body, is liable to pay, by way of penalty, penalty charge if the liable entity refuses or fails to provide, when and as required under this Act any of the following for a year (the </w:t>
      </w:r>
      <w:r w:rsidRPr="00CF2837">
        <w:rPr>
          <w:b/>
          <w:i/>
        </w:rPr>
        <w:t>assessment year</w:t>
      </w:r>
      <w:r w:rsidRPr="00CF2837">
        <w:t>):</w:t>
      </w:r>
    </w:p>
    <w:p w:rsidR="00C5752C" w:rsidRPr="00CF2837" w:rsidRDefault="00C5752C" w:rsidP="00C5752C">
      <w:pPr>
        <w:pStyle w:val="paragraph"/>
      </w:pPr>
      <w:r w:rsidRPr="00CF2837">
        <w:tab/>
        <w:t>(a)</w:t>
      </w:r>
      <w:r w:rsidRPr="00CF2837">
        <w:tab/>
        <w:t>an energy acquisition statement for the assessment year;</w:t>
      </w:r>
    </w:p>
    <w:p w:rsidR="00C5752C" w:rsidRPr="00CF2837" w:rsidRDefault="00C5752C" w:rsidP="00C5752C">
      <w:pPr>
        <w:pStyle w:val="paragraph"/>
      </w:pPr>
      <w:r w:rsidRPr="00CF2837">
        <w:tab/>
        <w:t>(b)</w:t>
      </w:r>
      <w:r w:rsidRPr="00CF2837">
        <w:tab/>
        <w:t>a large</w:t>
      </w:r>
      <w:r w:rsidR="00CF2837">
        <w:noBreakHyphen/>
      </w:r>
      <w:r w:rsidRPr="00CF2837">
        <w:t>scale generation shortfall statement for the assessment year;</w:t>
      </w:r>
    </w:p>
    <w:p w:rsidR="00C5752C" w:rsidRPr="00CF2837" w:rsidRDefault="00C5752C" w:rsidP="00C5752C">
      <w:pPr>
        <w:pStyle w:val="paragraph"/>
      </w:pPr>
      <w:r w:rsidRPr="00CF2837">
        <w:tab/>
        <w:t>(c)</w:t>
      </w:r>
      <w:r w:rsidRPr="00CF2837">
        <w:tab/>
        <w:t>information relevant to assessing the liable entity’s liability to pay large</w:t>
      </w:r>
      <w:r w:rsidR="00CF2837">
        <w:noBreakHyphen/>
      </w:r>
      <w:r w:rsidRPr="00CF2837">
        <w:t>scale generation shortfall charge for the assessment year.</w:t>
      </w:r>
    </w:p>
    <w:p w:rsidR="00C5752C" w:rsidRPr="00CF2837" w:rsidRDefault="00C5752C" w:rsidP="00C5752C">
      <w:pPr>
        <w:pStyle w:val="notetext"/>
      </w:pPr>
      <w:r w:rsidRPr="00CF2837">
        <w:t>Note:</w:t>
      </w:r>
      <w:r w:rsidRPr="00CF2837">
        <w:tab/>
        <w:t>If the liable entity refuses or fails to lodge an energy acquisition statement, the liable entity is also liable to penalty charge under section</w:t>
      </w:r>
      <w:r w:rsidR="00CF2837">
        <w:t> </w:t>
      </w:r>
      <w:r w:rsidRPr="00CF2837">
        <w:t>99A.</w:t>
      </w:r>
    </w:p>
    <w:p w:rsidR="00C5752C" w:rsidRPr="00CF2837" w:rsidRDefault="00C5752C" w:rsidP="00C5752C">
      <w:pPr>
        <w:pStyle w:val="subsection"/>
      </w:pPr>
      <w:r w:rsidRPr="00CF2837">
        <w:tab/>
        <w:t>(2)</w:t>
      </w:r>
      <w:r w:rsidRPr="00CF2837">
        <w:tab/>
        <w:t>A liable entity is liable to pay, by way of penalty, penalty charge if:</w:t>
      </w:r>
    </w:p>
    <w:p w:rsidR="00C5752C" w:rsidRPr="00CF2837" w:rsidRDefault="00C5752C" w:rsidP="00C5752C">
      <w:pPr>
        <w:pStyle w:val="paragraph"/>
      </w:pPr>
      <w:r w:rsidRPr="00CF2837">
        <w:tab/>
        <w:t>(a)</w:t>
      </w:r>
      <w:r w:rsidRPr="00CF2837">
        <w:tab/>
        <w:t>the liable entity is liable to pay large</w:t>
      </w:r>
      <w:r w:rsidR="00CF2837">
        <w:noBreakHyphen/>
      </w:r>
      <w:r w:rsidRPr="00CF2837">
        <w:t xml:space="preserve">scale generation shortfall charge for a year (the </w:t>
      </w:r>
      <w:r w:rsidRPr="00CF2837">
        <w:rPr>
          <w:b/>
          <w:i/>
        </w:rPr>
        <w:t>assessment</w:t>
      </w:r>
      <w:r w:rsidRPr="00CF2837">
        <w:t xml:space="preserve"> </w:t>
      </w:r>
      <w:r w:rsidRPr="00CF2837">
        <w:rPr>
          <w:b/>
          <w:i/>
        </w:rPr>
        <w:t>year</w:t>
      </w:r>
      <w:r w:rsidRPr="00CF2837">
        <w:t>); and</w:t>
      </w:r>
    </w:p>
    <w:p w:rsidR="00C5752C" w:rsidRPr="00CF2837" w:rsidRDefault="00C5752C" w:rsidP="00C5752C">
      <w:pPr>
        <w:pStyle w:val="paragraph"/>
      </w:pPr>
      <w:r w:rsidRPr="00CF2837">
        <w:tab/>
        <w:t>(b)</w:t>
      </w:r>
      <w:r w:rsidRPr="00CF2837">
        <w:tab/>
        <w:t>the liable entity fails to keep a record in relation to the assessment year containing details of the basis of calculation of the following amounts that were specified in the liable entity’s energy acquisition statement for the assessment year:</w:t>
      </w:r>
    </w:p>
    <w:p w:rsidR="00C5752C" w:rsidRPr="00CF2837" w:rsidRDefault="00C5752C" w:rsidP="00C5752C">
      <w:pPr>
        <w:pStyle w:val="paragraphsub"/>
      </w:pPr>
      <w:r w:rsidRPr="00CF2837">
        <w:tab/>
        <w:t>(i)</w:t>
      </w:r>
      <w:r w:rsidRPr="00CF2837">
        <w:tab/>
        <w:t>the amount of electricity acquired under relevant acquisitions during the assessment year;</w:t>
      </w:r>
    </w:p>
    <w:p w:rsidR="00C5752C" w:rsidRPr="00CF2837" w:rsidRDefault="00C5752C" w:rsidP="00C5752C">
      <w:pPr>
        <w:pStyle w:val="paragraphsub"/>
      </w:pPr>
      <w:r w:rsidRPr="00CF2837">
        <w:tab/>
        <w:t>(ii)</w:t>
      </w:r>
      <w:r w:rsidRPr="00CF2837">
        <w:tab/>
        <w:t>the value, in MWh, of large</w:t>
      </w:r>
      <w:r w:rsidR="00CF2837">
        <w:noBreakHyphen/>
      </w:r>
      <w:r w:rsidRPr="00CF2837">
        <w:t>scale generation certificates surrendered for the assessment year;</w:t>
      </w:r>
    </w:p>
    <w:p w:rsidR="00C5752C" w:rsidRPr="00CF2837" w:rsidRDefault="00C5752C" w:rsidP="00C5752C">
      <w:pPr>
        <w:pStyle w:val="paragraphsub"/>
      </w:pPr>
      <w:r w:rsidRPr="00CF2837">
        <w:tab/>
        <w:t>(iii)</w:t>
      </w:r>
      <w:r w:rsidRPr="00CF2837">
        <w:tab/>
        <w:t>any carried forward shortfall or carried forward surplus for the previous year;</w:t>
      </w:r>
    </w:p>
    <w:p w:rsidR="00C5752C" w:rsidRPr="00CF2837" w:rsidRDefault="00C5752C" w:rsidP="00C5752C">
      <w:pPr>
        <w:pStyle w:val="paragraphsub"/>
      </w:pPr>
      <w:r w:rsidRPr="00CF2837">
        <w:tab/>
        <w:t>(iv)</w:t>
      </w:r>
      <w:r w:rsidRPr="00CF2837">
        <w:tab/>
        <w:t>any carried forward surplus for the assessment year.</w:t>
      </w:r>
    </w:p>
    <w:p w:rsidR="00C5752C" w:rsidRPr="00CF2837" w:rsidRDefault="00C5752C" w:rsidP="00C5752C">
      <w:pPr>
        <w:pStyle w:val="subsection"/>
      </w:pPr>
      <w:r w:rsidRPr="00CF2837">
        <w:tab/>
        <w:t>(3)</w:t>
      </w:r>
      <w:r w:rsidRPr="00CF2837">
        <w:tab/>
        <w:t>A liable entity is liable to pay, by way of penalty, penalty charge if:</w:t>
      </w:r>
    </w:p>
    <w:p w:rsidR="00C5752C" w:rsidRPr="00CF2837" w:rsidRDefault="00C5752C" w:rsidP="00C5752C">
      <w:pPr>
        <w:pStyle w:val="paragraph"/>
      </w:pPr>
      <w:r w:rsidRPr="00CF2837">
        <w:lastRenderedPageBreak/>
        <w:tab/>
        <w:t>(a)</w:t>
      </w:r>
      <w:r w:rsidRPr="00CF2837">
        <w:tab/>
        <w:t>the liable entity is liable to pay large</w:t>
      </w:r>
      <w:r w:rsidR="00CF2837">
        <w:noBreakHyphen/>
      </w:r>
      <w:r w:rsidRPr="00CF2837">
        <w:t xml:space="preserve">scale generation shortfall charge for a year (the </w:t>
      </w:r>
      <w:r w:rsidRPr="00CF2837">
        <w:rPr>
          <w:b/>
          <w:i/>
        </w:rPr>
        <w:t>assessment year</w:t>
      </w:r>
      <w:r w:rsidRPr="00CF2837">
        <w:t>); and</w:t>
      </w:r>
    </w:p>
    <w:p w:rsidR="00C5752C" w:rsidRPr="00CF2837" w:rsidRDefault="00C5752C" w:rsidP="00C5752C">
      <w:pPr>
        <w:pStyle w:val="paragraph"/>
      </w:pPr>
      <w:r w:rsidRPr="00CF2837">
        <w:tab/>
        <w:t>(b)</w:t>
      </w:r>
      <w:r w:rsidRPr="00CF2837">
        <w:tab/>
        <w:t xml:space="preserve">the liable entity refuses or fails to produce to the Regulator, when and as required by the Regulator under this Act, a document containing details of the basis of calculation of the amounts referred to in </w:t>
      </w:r>
      <w:r w:rsidR="00CF2837">
        <w:t>paragraph (</w:t>
      </w:r>
      <w:r w:rsidRPr="00CF2837">
        <w:t>2)(b) that were specified in an energy acquisition statement for the assessment year.</w:t>
      </w:r>
    </w:p>
    <w:p w:rsidR="00C5752C" w:rsidRPr="00CF2837" w:rsidRDefault="00C5752C" w:rsidP="00C5752C">
      <w:pPr>
        <w:pStyle w:val="subsection"/>
      </w:pPr>
      <w:r w:rsidRPr="00CF2837">
        <w:tab/>
        <w:t>(4)</w:t>
      </w:r>
      <w:r w:rsidRPr="00CF2837">
        <w:tab/>
        <w:t xml:space="preserve">Subject to </w:t>
      </w:r>
      <w:r w:rsidR="00CF2837">
        <w:t>subsection (</w:t>
      </w:r>
      <w:r w:rsidRPr="00CF2837">
        <w:t xml:space="preserve">5), the penalty charge payable under </w:t>
      </w:r>
      <w:r w:rsidR="00CF2837">
        <w:t>subsection (</w:t>
      </w:r>
      <w:r w:rsidRPr="00CF2837">
        <w:t>1), (2) or (3) is equal to double the amount of large</w:t>
      </w:r>
      <w:r w:rsidR="00CF2837">
        <w:noBreakHyphen/>
      </w:r>
      <w:r w:rsidRPr="00CF2837">
        <w:t>scale generation shortfall charge payable by the entity for the assessment year.</w:t>
      </w:r>
    </w:p>
    <w:p w:rsidR="00C5752C" w:rsidRPr="00CF2837" w:rsidRDefault="00C5752C" w:rsidP="00C5752C">
      <w:pPr>
        <w:pStyle w:val="subsection"/>
      </w:pPr>
      <w:r w:rsidRPr="00CF2837">
        <w:tab/>
        <w:t>(5)</w:t>
      </w:r>
      <w:r w:rsidRPr="00CF2837">
        <w:tab/>
        <w:t>If a liable entity has already become liable to penalty charge under this section because of a particular refusal or failure that relates to a year, the liable entity is not liable to any further amount of penalty charge under this section because of any other refusal or failure that relates to the same year.</w:t>
      </w:r>
    </w:p>
    <w:p w:rsidR="00C5752C" w:rsidRPr="00CF2837" w:rsidRDefault="00C5752C" w:rsidP="00C5752C">
      <w:pPr>
        <w:pStyle w:val="ActHead5"/>
      </w:pPr>
      <w:bookmarkStart w:id="243" w:name="_Toc453323040"/>
      <w:r w:rsidRPr="00CF2837">
        <w:rPr>
          <w:rStyle w:val="CharSectno"/>
        </w:rPr>
        <w:t>99A</w:t>
      </w:r>
      <w:r w:rsidRPr="00CF2837">
        <w:t xml:space="preserve">  Penalty charge for failure to provide statements or information relevant to small</w:t>
      </w:r>
      <w:r w:rsidR="00CF2837">
        <w:noBreakHyphen/>
      </w:r>
      <w:r w:rsidRPr="00CF2837">
        <w:t>scale technology shortfall charge</w:t>
      </w:r>
      <w:bookmarkEnd w:id="243"/>
    </w:p>
    <w:p w:rsidR="00C5752C" w:rsidRPr="00CF2837" w:rsidRDefault="00C5752C" w:rsidP="00C5752C">
      <w:pPr>
        <w:pStyle w:val="subsection"/>
      </w:pPr>
      <w:r w:rsidRPr="00CF2837">
        <w:tab/>
        <w:t>(1)</w:t>
      </w:r>
      <w:r w:rsidRPr="00CF2837">
        <w:tab/>
        <w:t xml:space="preserve">A liable entity, other than a government body, is liable to pay, by way of penalty, penalty charge if the liable entity refuses or fails to provide, when and as required under this Act any of the following for a year (the </w:t>
      </w:r>
      <w:r w:rsidRPr="00CF2837">
        <w:rPr>
          <w:b/>
          <w:i/>
        </w:rPr>
        <w:t>assessment year</w:t>
      </w:r>
      <w:r w:rsidRPr="00CF2837">
        <w:t>):</w:t>
      </w:r>
    </w:p>
    <w:p w:rsidR="00C5752C" w:rsidRPr="00CF2837" w:rsidRDefault="00C5752C" w:rsidP="00C5752C">
      <w:pPr>
        <w:pStyle w:val="paragraph"/>
      </w:pPr>
      <w:r w:rsidRPr="00CF2837">
        <w:tab/>
        <w:t>(a)</w:t>
      </w:r>
      <w:r w:rsidRPr="00CF2837">
        <w:tab/>
        <w:t>an energy acquisition statement for the assessment year;</w:t>
      </w:r>
    </w:p>
    <w:p w:rsidR="00C5752C" w:rsidRPr="00CF2837" w:rsidRDefault="00C5752C" w:rsidP="00C5752C">
      <w:pPr>
        <w:pStyle w:val="paragraph"/>
      </w:pPr>
      <w:r w:rsidRPr="00CF2837">
        <w:tab/>
        <w:t>(b)</w:t>
      </w:r>
      <w:r w:rsidRPr="00CF2837">
        <w:tab/>
        <w:t>a small</w:t>
      </w:r>
      <w:r w:rsidR="00CF2837">
        <w:noBreakHyphen/>
      </w:r>
      <w:r w:rsidRPr="00CF2837">
        <w:t>scale technology shortfall statement for the assessment year;</w:t>
      </w:r>
    </w:p>
    <w:p w:rsidR="00C5752C" w:rsidRPr="00CF2837" w:rsidRDefault="00C5752C" w:rsidP="00C5752C">
      <w:pPr>
        <w:pStyle w:val="paragraph"/>
      </w:pPr>
      <w:r w:rsidRPr="00CF2837">
        <w:tab/>
        <w:t>(c)</w:t>
      </w:r>
      <w:r w:rsidRPr="00CF2837">
        <w:tab/>
        <w:t>information relevant to assessing the liable entity’s liability to pay small</w:t>
      </w:r>
      <w:r w:rsidR="00CF2837">
        <w:noBreakHyphen/>
      </w:r>
      <w:r w:rsidRPr="00CF2837">
        <w:t>scale technology shortfall charge for the assessment year.</w:t>
      </w:r>
    </w:p>
    <w:p w:rsidR="00C5752C" w:rsidRPr="00CF2837" w:rsidRDefault="00C5752C" w:rsidP="00C5752C">
      <w:pPr>
        <w:pStyle w:val="notetext"/>
      </w:pPr>
      <w:r w:rsidRPr="00CF2837">
        <w:t>Note:</w:t>
      </w:r>
      <w:r w:rsidRPr="00CF2837">
        <w:tab/>
        <w:t>If the liable entity refuses or fails to lodge an energy acquisition statement, the liable entity is also liable to penalty charge under section</w:t>
      </w:r>
      <w:r w:rsidR="00CF2837">
        <w:t> </w:t>
      </w:r>
      <w:r w:rsidRPr="00CF2837">
        <w:t>99.</w:t>
      </w:r>
    </w:p>
    <w:p w:rsidR="00C5752C" w:rsidRPr="00CF2837" w:rsidRDefault="00C5752C" w:rsidP="00C5752C">
      <w:pPr>
        <w:pStyle w:val="subsection"/>
      </w:pPr>
      <w:r w:rsidRPr="00CF2837">
        <w:tab/>
        <w:t>(2)</w:t>
      </w:r>
      <w:r w:rsidRPr="00CF2837">
        <w:tab/>
        <w:t>A liable entity is liable to pay, by way of penalty, penalty charge if:</w:t>
      </w:r>
    </w:p>
    <w:p w:rsidR="00C5752C" w:rsidRPr="00CF2837" w:rsidRDefault="00C5752C" w:rsidP="00C5752C">
      <w:pPr>
        <w:pStyle w:val="paragraph"/>
      </w:pPr>
      <w:r w:rsidRPr="00CF2837">
        <w:lastRenderedPageBreak/>
        <w:tab/>
        <w:t>(a)</w:t>
      </w:r>
      <w:r w:rsidRPr="00CF2837">
        <w:tab/>
        <w:t>the liable entity is liable to pay small</w:t>
      </w:r>
      <w:r w:rsidR="00CF2837">
        <w:noBreakHyphen/>
      </w:r>
      <w:r w:rsidRPr="00CF2837">
        <w:t xml:space="preserve">scale technology shortfall charge for a year (the </w:t>
      </w:r>
      <w:r w:rsidRPr="00CF2837">
        <w:rPr>
          <w:b/>
          <w:i/>
        </w:rPr>
        <w:t>assessment</w:t>
      </w:r>
      <w:r w:rsidRPr="00CF2837">
        <w:t xml:space="preserve"> </w:t>
      </w:r>
      <w:r w:rsidRPr="00CF2837">
        <w:rPr>
          <w:b/>
          <w:i/>
        </w:rPr>
        <w:t>year</w:t>
      </w:r>
      <w:r w:rsidRPr="00CF2837">
        <w:t>); and</w:t>
      </w:r>
    </w:p>
    <w:p w:rsidR="00C5752C" w:rsidRPr="00CF2837" w:rsidRDefault="00C5752C" w:rsidP="00C5752C">
      <w:pPr>
        <w:pStyle w:val="paragraph"/>
      </w:pPr>
      <w:r w:rsidRPr="00CF2837">
        <w:tab/>
        <w:t>(b)</w:t>
      </w:r>
      <w:r w:rsidRPr="00CF2837">
        <w:tab/>
        <w:t>the liable entity fails to keep a record in relation to the assessment year containing details of the basis of calculation of the following amounts that were specified in the liable entity’s energy acquisition statement for the assessment year:</w:t>
      </w:r>
    </w:p>
    <w:p w:rsidR="00C5752C" w:rsidRPr="00CF2837" w:rsidRDefault="00C5752C" w:rsidP="00C5752C">
      <w:pPr>
        <w:pStyle w:val="paragraphsub"/>
      </w:pPr>
      <w:r w:rsidRPr="00CF2837">
        <w:tab/>
        <w:t>(i)</w:t>
      </w:r>
      <w:r w:rsidRPr="00CF2837">
        <w:tab/>
        <w:t>the amount of electricity acquired under relevant acquisitions during the assessment year;</w:t>
      </w:r>
    </w:p>
    <w:p w:rsidR="00C5752C" w:rsidRPr="00CF2837" w:rsidRDefault="00C5752C" w:rsidP="00C5752C">
      <w:pPr>
        <w:pStyle w:val="paragraphsub"/>
      </w:pPr>
      <w:r w:rsidRPr="00CF2837">
        <w:tab/>
        <w:t>(ii)</w:t>
      </w:r>
      <w:r w:rsidRPr="00CF2837">
        <w:tab/>
        <w:t>the value, in MWh, of small</w:t>
      </w:r>
      <w:r w:rsidR="00CF2837">
        <w:noBreakHyphen/>
      </w:r>
      <w:r w:rsidRPr="00CF2837">
        <w:t>scale technology certificates surrendered for the quarters of the assessment year.</w:t>
      </w:r>
    </w:p>
    <w:p w:rsidR="00C5752C" w:rsidRPr="00CF2837" w:rsidRDefault="00C5752C" w:rsidP="00C5752C">
      <w:pPr>
        <w:pStyle w:val="subsection"/>
      </w:pPr>
      <w:r w:rsidRPr="00CF2837">
        <w:tab/>
        <w:t>(3)</w:t>
      </w:r>
      <w:r w:rsidRPr="00CF2837">
        <w:tab/>
        <w:t>A liable entity is liable to pay, by way of penalty, penalty charge if:</w:t>
      </w:r>
    </w:p>
    <w:p w:rsidR="00C5752C" w:rsidRPr="00CF2837" w:rsidRDefault="00C5752C" w:rsidP="00C5752C">
      <w:pPr>
        <w:pStyle w:val="paragraph"/>
      </w:pPr>
      <w:r w:rsidRPr="00CF2837">
        <w:tab/>
        <w:t>(a)</w:t>
      </w:r>
      <w:r w:rsidRPr="00CF2837">
        <w:tab/>
        <w:t>the liable entity is liable to pay small</w:t>
      </w:r>
      <w:r w:rsidR="00CF2837">
        <w:noBreakHyphen/>
      </w:r>
      <w:r w:rsidRPr="00CF2837">
        <w:t xml:space="preserve">scale technology shortfall charge for a year (the </w:t>
      </w:r>
      <w:r w:rsidRPr="00CF2837">
        <w:rPr>
          <w:b/>
          <w:i/>
        </w:rPr>
        <w:t>assessment year</w:t>
      </w:r>
      <w:r w:rsidRPr="00CF2837">
        <w:t>); and</w:t>
      </w:r>
    </w:p>
    <w:p w:rsidR="00C5752C" w:rsidRPr="00CF2837" w:rsidRDefault="00C5752C" w:rsidP="00C5752C">
      <w:pPr>
        <w:pStyle w:val="paragraph"/>
      </w:pPr>
      <w:r w:rsidRPr="00CF2837">
        <w:tab/>
        <w:t>(b)</w:t>
      </w:r>
      <w:r w:rsidRPr="00CF2837">
        <w:tab/>
        <w:t xml:space="preserve">the liable entity refuses or fails to produce to the Regulator, when and as required by the Regulator under this Act, a document containing details of the basis of calculation of the amounts referred to in </w:t>
      </w:r>
      <w:r w:rsidR="00CF2837">
        <w:t>paragraph (</w:t>
      </w:r>
      <w:r w:rsidRPr="00CF2837">
        <w:t>2)(b) that were specified in an energy acquisition statement for the assessment year.</w:t>
      </w:r>
    </w:p>
    <w:p w:rsidR="00C5752C" w:rsidRPr="00CF2837" w:rsidRDefault="00C5752C" w:rsidP="00C5752C">
      <w:pPr>
        <w:pStyle w:val="subsection"/>
      </w:pPr>
      <w:r w:rsidRPr="00CF2837">
        <w:tab/>
        <w:t>(4)</w:t>
      </w:r>
      <w:r w:rsidRPr="00CF2837">
        <w:tab/>
        <w:t xml:space="preserve">Subject to </w:t>
      </w:r>
      <w:r w:rsidR="00CF2837">
        <w:t>subsection (</w:t>
      </w:r>
      <w:r w:rsidRPr="00CF2837">
        <w:t xml:space="preserve">5), the penalty charge payable under </w:t>
      </w:r>
      <w:r w:rsidR="00CF2837">
        <w:t>subsection (</w:t>
      </w:r>
      <w:r w:rsidRPr="00CF2837">
        <w:t>1), (2) or (3) is equal to double the amount of small</w:t>
      </w:r>
      <w:r w:rsidR="00CF2837">
        <w:noBreakHyphen/>
      </w:r>
      <w:r w:rsidRPr="00CF2837">
        <w:t>scale technology shortfall charge payable by the entity for the assessment year.</w:t>
      </w:r>
    </w:p>
    <w:p w:rsidR="00C5752C" w:rsidRPr="00CF2837" w:rsidRDefault="00C5752C" w:rsidP="00C5752C">
      <w:pPr>
        <w:pStyle w:val="subsection"/>
      </w:pPr>
      <w:r w:rsidRPr="00CF2837">
        <w:tab/>
        <w:t>(5)</w:t>
      </w:r>
      <w:r w:rsidRPr="00CF2837">
        <w:tab/>
        <w:t>If a liable entity has already become liable to penalty charge under this section because of a particular refusal or failure that relates to a year, the liable entity is not liable to any further amount of penalty charge under this section because of any other refusal or failure that relates to the same year.</w:t>
      </w:r>
    </w:p>
    <w:p w:rsidR="00025CDD" w:rsidRPr="00CF2837" w:rsidRDefault="00025CDD" w:rsidP="002E2855">
      <w:pPr>
        <w:pStyle w:val="ActHead5"/>
      </w:pPr>
      <w:bookmarkStart w:id="244" w:name="_Toc453323041"/>
      <w:r w:rsidRPr="00CF2837">
        <w:rPr>
          <w:rStyle w:val="CharSectno"/>
        </w:rPr>
        <w:t>100</w:t>
      </w:r>
      <w:r w:rsidRPr="00CF2837">
        <w:t xml:space="preserve">  False or misleading statements</w:t>
      </w:r>
      <w:bookmarkEnd w:id="244"/>
    </w:p>
    <w:p w:rsidR="00025CDD" w:rsidRPr="00CF2837" w:rsidRDefault="00025CDD">
      <w:pPr>
        <w:pStyle w:val="subsection"/>
      </w:pPr>
      <w:r w:rsidRPr="00CF2837">
        <w:tab/>
        <w:t>(1)</w:t>
      </w:r>
      <w:r w:rsidRPr="00CF2837">
        <w:tab/>
        <w:t>If:</w:t>
      </w:r>
    </w:p>
    <w:p w:rsidR="00025CDD" w:rsidRPr="00CF2837" w:rsidRDefault="00025CDD">
      <w:pPr>
        <w:pStyle w:val="paragraph"/>
      </w:pPr>
      <w:r w:rsidRPr="00CF2837">
        <w:tab/>
        <w:t>(a)</w:t>
      </w:r>
      <w:r w:rsidRPr="00CF2837">
        <w:tab/>
        <w:t>a liable entity other than a government body:</w:t>
      </w:r>
    </w:p>
    <w:p w:rsidR="00025CDD" w:rsidRPr="00CF2837" w:rsidRDefault="00025CDD">
      <w:pPr>
        <w:pStyle w:val="paragraphsub"/>
      </w:pPr>
      <w:r w:rsidRPr="00CF2837">
        <w:lastRenderedPageBreak/>
        <w:tab/>
        <w:t>(i)</w:t>
      </w:r>
      <w:r w:rsidRPr="00CF2837">
        <w:tab/>
        <w:t>makes a statement that is false or misleading in a material particular to a person for a purpose connected with this Act; or</w:t>
      </w:r>
    </w:p>
    <w:p w:rsidR="00025CDD" w:rsidRPr="00CF2837" w:rsidRDefault="00025CDD">
      <w:pPr>
        <w:pStyle w:val="paragraphsub"/>
      </w:pPr>
      <w:r w:rsidRPr="00CF2837">
        <w:tab/>
        <w:t>(ii)</w:t>
      </w:r>
      <w:r w:rsidRPr="00CF2837">
        <w:tab/>
        <w:t>omits from a statement made to a person for a purpose connected with this Act anything without which the statement is misleading in a material particular; and</w:t>
      </w:r>
    </w:p>
    <w:p w:rsidR="00025CDD" w:rsidRPr="00CF2837" w:rsidRDefault="00025CDD" w:rsidP="00E24A3E">
      <w:pPr>
        <w:pStyle w:val="paragraph"/>
      </w:pPr>
      <w:r w:rsidRPr="00CF2837">
        <w:tab/>
        <w:t>(b)</w:t>
      </w:r>
      <w:r w:rsidRPr="00CF2837">
        <w:tab/>
        <w:t>the renewable energy shortfall charge properly payable by the liable entity exceeds the renewable energy shortfall charge that would have been payable by the liable entity if it were assessed on the basis that the statement were not false or misleading;</w:t>
      </w:r>
    </w:p>
    <w:p w:rsidR="00025CDD" w:rsidRPr="00CF2837" w:rsidRDefault="00025CDD">
      <w:pPr>
        <w:pStyle w:val="subsection2"/>
      </w:pPr>
      <w:r w:rsidRPr="00CF2837">
        <w:t xml:space="preserve">the liable entity is liable to pay, by way of penalty, </w:t>
      </w:r>
      <w:r w:rsidR="00421056" w:rsidRPr="00CF2837">
        <w:t>penalty charge</w:t>
      </w:r>
      <w:r w:rsidRPr="00CF2837">
        <w:t xml:space="preserve"> equal to double the amount of the excess referred to in </w:t>
      </w:r>
      <w:r w:rsidR="00CF2837">
        <w:t>paragraph (</w:t>
      </w:r>
      <w:r w:rsidRPr="00CF2837">
        <w:t>b).</w:t>
      </w:r>
    </w:p>
    <w:p w:rsidR="00025CDD" w:rsidRPr="00CF2837" w:rsidRDefault="00025CDD">
      <w:pPr>
        <w:pStyle w:val="subsection"/>
      </w:pPr>
      <w:r w:rsidRPr="00CF2837">
        <w:tab/>
        <w:t>(2)</w:t>
      </w:r>
      <w:r w:rsidRPr="00CF2837">
        <w:tab/>
        <w:t>A reference in this section to a statement made to a person for a purpose connected with this Act is a reference to a statement made orally, in writing, in a data processing device or in any other form and, for example, includes a statement:</w:t>
      </w:r>
    </w:p>
    <w:p w:rsidR="00025CDD" w:rsidRPr="00CF2837" w:rsidRDefault="00025CDD">
      <w:pPr>
        <w:pStyle w:val="paragraph"/>
      </w:pPr>
      <w:r w:rsidRPr="00CF2837">
        <w:tab/>
        <w:t>(a)</w:t>
      </w:r>
      <w:r w:rsidRPr="00CF2837">
        <w:tab/>
        <w:t>made in an objection, statement or other document lodged with, given to or prepared for the person; and</w:t>
      </w:r>
    </w:p>
    <w:p w:rsidR="00025CDD" w:rsidRPr="00CF2837" w:rsidRDefault="00025CDD">
      <w:pPr>
        <w:pStyle w:val="paragraph"/>
      </w:pPr>
      <w:r w:rsidRPr="00CF2837">
        <w:tab/>
        <w:t>(b)</w:t>
      </w:r>
      <w:r w:rsidRPr="00CF2837">
        <w:tab/>
        <w:t>made in answer to a question asked by the person; and</w:t>
      </w:r>
    </w:p>
    <w:p w:rsidR="00025CDD" w:rsidRPr="00CF2837" w:rsidRDefault="00025CDD">
      <w:pPr>
        <w:pStyle w:val="paragraph"/>
      </w:pPr>
      <w:r w:rsidRPr="00CF2837">
        <w:tab/>
        <w:t>(c)</w:t>
      </w:r>
      <w:r w:rsidRPr="00CF2837">
        <w:tab/>
        <w:t>made in any information provided to the person.</w:t>
      </w:r>
    </w:p>
    <w:p w:rsidR="00025CDD" w:rsidRPr="00CF2837" w:rsidRDefault="00025CDD" w:rsidP="002E2855">
      <w:pPr>
        <w:pStyle w:val="ActHead5"/>
      </w:pPr>
      <w:bookmarkStart w:id="245" w:name="_Toc453323042"/>
      <w:r w:rsidRPr="00CF2837">
        <w:rPr>
          <w:rStyle w:val="CharSectno"/>
        </w:rPr>
        <w:t>101</w:t>
      </w:r>
      <w:r w:rsidRPr="00CF2837">
        <w:t xml:space="preserve">  </w:t>
      </w:r>
      <w:r w:rsidR="00421056" w:rsidRPr="00CF2837">
        <w:t>Penalty charge</w:t>
      </w:r>
      <w:r w:rsidRPr="00CF2837">
        <w:t xml:space="preserve"> where arrangement to avoid renewable energy shortfall charge</w:t>
      </w:r>
      <w:bookmarkEnd w:id="245"/>
    </w:p>
    <w:p w:rsidR="00025CDD" w:rsidRPr="00CF2837" w:rsidRDefault="00025CDD">
      <w:pPr>
        <w:pStyle w:val="subsection"/>
      </w:pPr>
      <w:r w:rsidRPr="00CF2837">
        <w:tab/>
      </w:r>
      <w:r w:rsidRPr="00CF2837">
        <w:tab/>
        <w:t>If, under section</w:t>
      </w:r>
      <w:r w:rsidR="00CF2837">
        <w:t> </w:t>
      </w:r>
      <w:r w:rsidRPr="00CF2837">
        <w:t xml:space="preserve">41, a liable entity is liable to pay an amount of renewable energy shortfall charge (the </w:t>
      </w:r>
      <w:r w:rsidRPr="00CF2837">
        <w:rPr>
          <w:b/>
          <w:i/>
        </w:rPr>
        <w:t>amount payable</w:t>
      </w:r>
      <w:r w:rsidRPr="00CF2837">
        <w:t>) that is greater than the amount that would have been payable if section</w:t>
      </w:r>
      <w:r w:rsidR="00CF2837">
        <w:t> </w:t>
      </w:r>
      <w:r w:rsidRPr="00CF2837">
        <w:t xml:space="preserve">41 had not applied to the liable entity (the </w:t>
      </w:r>
      <w:r w:rsidRPr="00CF2837">
        <w:rPr>
          <w:b/>
          <w:i/>
        </w:rPr>
        <w:t>notional amount</w:t>
      </w:r>
      <w:r w:rsidRPr="00CF2837">
        <w:t xml:space="preserve">), the liable entity is also liable to pay, by way of penalty, </w:t>
      </w:r>
      <w:r w:rsidR="00421056" w:rsidRPr="00CF2837">
        <w:t>penalty charge</w:t>
      </w:r>
      <w:r w:rsidRPr="00CF2837">
        <w:t xml:space="preserve"> worked out using the formula:</w:t>
      </w:r>
    </w:p>
    <w:p w:rsidR="00C15AC8" w:rsidRPr="00CF2837" w:rsidRDefault="00EF5ACA" w:rsidP="00EF5ACA">
      <w:pPr>
        <w:pStyle w:val="subsection"/>
        <w:spacing w:before="120" w:after="120"/>
      </w:pPr>
      <w:r w:rsidRPr="00CF2837">
        <w:tab/>
      </w:r>
      <w:r w:rsidRPr="00CF2837">
        <w:tab/>
      </w:r>
      <w:r w:rsidR="00B3419F" w:rsidRPr="00CF2837">
        <w:rPr>
          <w:noProof/>
        </w:rPr>
        <w:drawing>
          <wp:inline distT="0" distB="0" distL="0" distR="0" wp14:anchorId="12157103" wp14:editId="5B9D3D1E">
            <wp:extent cx="2324100" cy="419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24100" cy="419100"/>
                    </a:xfrm>
                    <a:prstGeom prst="rect">
                      <a:avLst/>
                    </a:prstGeom>
                    <a:noFill/>
                    <a:ln>
                      <a:noFill/>
                    </a:ln>
                  </pic:spPr>
                </pic:pic>
              </a:graphicData>
            </a:graphic>
          </wp:inline>
        </w:drawing>
      </w:r>
    </w:p>
    <w:p w:rsidR="00025CDD" w:rsidRPr="00CF2837" w:rsidRDefault="00025CDD" w:rsidP="002E2855">
      <w:pPr>
        <w:pStyle w:val="ActHead5"/>
      </w:pPr>
      <w:bookmarkStart w:id="246" w:name="_Toc453323043"/>
      <w:r w:rsidRPr="00CF2837">
        <w:rPr>
          <w:rStyle w:val="CharSectno"/>
        </w:rPr>
        <w:lastRenderedPageBreak/>
        <w:t>102</w:t>
      </w:r>
      <w:r w:rsidRPr="00CF2837">
        <w:t xml:space="preserve">  Assessment of </w:t>
      </w:r>
      <w:r w:rsidR="00421056" w:rsidRPr="00CF2837">
        <w:t>penalty charge</w:t>
      </w:r>
      <w:bookmarkEnd w:id="246"/>
    </w:p>
    <w:p w:rsidR="00025CDD" w:rsidRPr="00CF2837" w:rsidRDefault="00025CDD">
      <w:pPr>
        <w:pStyle w:val="subsection"/>
      </w:pPr>
      <w:r w:rsidRPr="00CF2837">
        <w:tab/>
        <w:t>(1)</w:t>
      </w:r>
      <w:r w:rsidRPr="00CF2837">
        <w:tab/>
        <w:t xml:space="preserve">The Regulator must make an assessment of the </w:t>
      </w:r>
      <w:r w:rsidR="00421056" w:rsidRPr="00CF2837">
        <w:t>penalty charge</w:t>
      </w:r>
      <w:r w:rsidRPr="00CF2837">
        <w:t xml:space="preserve"> payable by a liable entity under this </w:t>
      </w:r>
      <w:r w:rsidR="00062D7C" w:rsidRPr="00CF2837">
        <w:t>Part </w:t>
      </w:r>
      <w:r w:rsidRPr="00CF2837">
        <w:t>and must, as soon as practicable after the assessment is made, give written notice of the assessment to the liable entity.</w:t>
      </w:r>
    </w:p>
    <w:p w:rsidR="00025CDD" w:rsidRPr="00CF2837" w:rsidRDefault="00025CDD">
      <w:pPr>
        <w:pStyle w:val="subsection"/>
      </w:pPr>
      <w:r w:rsidRPr="00CF2837">
        <w:tab/>
        <w:t>(2)</w:t>
      </w:r>
      <w:r w:rsidRPr="00CF2837">
        <w:tab/>
        <w:t>Nothing in this Act is taken to prevent a notice from being incorporated in a notice of any other assessment made in relation to the liable entity under this Act.</w:t>
      </w:r>
    </w:p>
    <w:p w:rsidR="00025CDD" w:rsidRPr="00CF2837" w:rsidRDefault="00025CDD" w:rsidP="00E24A3E">
      <w:pPr>
        <w:pStyle w:val="ActHead5"/>
      </w:pPr>
      <w:bookmarkStart w:id="247" w:name="_Toc453323044"/>
      <w:r w:rsidRPr="00CF2837">
        <w:rPr>
          <w:rStyle w:val="CharSectno"/>
        </w:rPr>
        <w:t>103</w:t>
      </w:r>
      <w:r w:rsidRPr="00CF2837">
        <w:t xml:space="preserve">  Remitting </w:t>
      </w:r>
      <w:r w:rsidR="00A60C46" w:rsidRPr="00CF2837">
        <w:t>penalty charge</w:t>
      </w:r>
      <w:bookmarkEnd w:id="247"/>
    </w:p>
    <w:p w:rsidR="00025CDD" w:rsidRPr="00CF2837" w:rsidRDefault="00025CDD" w:rsidP="00E24A3E">
      <w:pPr>
        <w:pStyle w:val="subsection"/>
        <w:keepNext/>
        <w:keepLines/>
      </w:pPr>
      <w:r w:rsidRPr="00CF2837">
        <w:tab/>
      </w:r>
      <w:r w:rsidRPr="00CF2837">
        <w:tab/>
        <w:t xml:space="preserve">The Regulator may remit all or part of the </w:t>
      </w:r>
      <w:r w:rsidR="00A60C46" w:rsidRPr="00CF2837">
        <w:t>penalty charge</w:t>
      </w:r>
      <w:r w:rsidRPr="00CF2837">
        <w:t xml:space="preserve"> payable by a liable entity under this Part, but, for the purposes of applying subsection</w:t>
      </w:r>
      <w:r w:rsidR="00CF2837">
        <w:t> </w:t>
      </w:r>
      <w:r w:rsidRPr="00CF2837">
        <w:t xml:space="preserve">33(1) of the </w:t>
      </w:r>
      <w:r w:rsidRPr="00CF2837">
        <w:rPr>
          <w:i/>
        </w:rPr>
        <w:t xml:space="preserve">Acts Interpretation Act 1901 </w:t>
      </w:r>
      <w:r w:rsidRPr="00CF2837">
        <w:t xml:space="preserve">to the power of remission conferred by this section, nothing in this Act is taken to prevent the exercise of the power at a time before an assessment is made of the </w:t>
      </w:r>
      <w:r w:rsidR="00A60C46" w:rsidRPr="00CF2837">
        <w:t>penalty charge</w:t>
      </w:r>
      <w:r w:rsidRPr="00CF2837">
        <w:t>.</w:t>
      </w:r>
    </w:p>
    <w:p w:rsidR="00025CDD" w:rsidRPr="00CF2837" w:rsidRDefault="00025CDD" w:rsidP="00063253">
      <w:pPr>
        <w:pStyle w:val="ActHead2"/>
        <w:pageBreakBefore/>
      </w:pPr>
      <w:bookmarkStart w:id="248" w:name="_Toc453323045"/>
      <w:r w:rsidRPr="00CF2837">
        <w:rPr>
          <w:rStyle w:val="CharPartNo"/>
        </w:rPr>
        <w:lastRenderedPageBreak/>
        <w:t>Part</w:t>
      </w:r>
      <w:r w:rsidR="00CF2837" w:rsidRPr="00CF2837">
        <w:rPr>
          <w:rStyle w:val="CharPartNo"/>
        </w:rPr>
        <w:t> </w:t>
      </w:r>
      <w:r w:rsidRPr="00CF2837">
        <w:rPr>
          <w:rStyle w:val="CharPartNo"/>
        </w:rPr>
        <w:t>10</w:t>
      </w:r>
      <w:r w:rsidRPr="00CF2837">
        <w:t>—</w:t>
      </w:r>
      <w:r w:rsidRPr="00CF2837">
        <w:rPr>
          <w:rStyle w:val="CharPartText"/>
        </w:rPr>
        <w:t>Administration</w:t>
      </w:r>
      <w:bookmarkEnd w:id="248"/>
    </w:p>
    <w:p w:rsidR="00025CDD" w:rsidRPr="00CF2837" w:rsidRDefault="00062D7C">
      <w:pPr>
        <w:pStyle w:val="Header"/>
      </w:pPr>
      <w:r w:rsidRPr="00CF2837">
        <w:rPr>
          <w:rStyle w:val="CharDivNo"/>
        </w:rPr>
        <w:t xml:space="preserve"> </w:t>
      </w:r>
      <w:r w:rsidRPr="00CF2837">
        <w:rPr>
          <w:rStyle w:val="CharDivText"/>
        </w:rPr>
        <w:t xml:space="preserve"> </w:t>
      </w:r>
    </w:p>
    <w:p w:rsidR="00025CDD" w:rsidRPr="00CF2837" w:rsidRDefault="00025CDD" w:rsidP="002E2855">
      <w:pPr>
        <w:pStyle w:val="ActHead5"/>
      </w:pPr>
      <w:bookmarkStart w:id="249" w:name="_Toc453323046"/>
      <w:r w:rsidRPr="00CF2837">
        <w:rPr>
          <w:rStyle w:val="CharSectno"/>
        </w:rPr>
        <w:t>104</w:t>
      </w:r>
      <w:r w:rsidRPr="00CF2837">
        <w:t xml:space="preserve">  General administration of Act</w:t>
      </w:r>
      <w:bookmarkEnd w:id="249"/>
    </w:p>
    <w:p w:rsidR="00025CDD" w:rsidRPr="00CF2837" w:rsidRDefault="00025CDD">
      <w:pPr>
        <w:pStyle w:val="subsection"/>
      </w:pPr>
      <w:r w:rsidRPr="00CF2837">
        <w:tab/>
      </w:r>
      <w:r w:rsidRPr="00CF2837">
        <w:tab/>
        <w:t>The Regulator has the general administration of this Act.</w:t>
      </w:r>
    </w:p>
    <w:p w:rsidR="00025CDD" w:rsidRPr="00CF2837" w:rsidRDefault="00025CDD" w:rsidP="002E2855">
      <w:pPr>
        <w:pStyle w:val="ActHead5"/>
      </w:pPr>
      <w:bookmarkStart w:id="250" w:name="_Toc453323047"/>
      <w:r w:rsidRPr="00CF2837">
        <w:rPr>
          <w:rStyle w:val="CharSectno"/>
        </w:rPr>
        <w:t>105</w:t>
      </w:r>
      <w:r w:rsidRPr="00CF2837">
        <w:t xml:space="preserve">  Annual report</w:t>
      </w:r>
      <w:bookmarkEnd w:id="250"/>
    </w:p>
    <w:p w:rsidR="00025CDD" w:rsidRPr="00CF2837" w:rsidRDefault="00025CDD">
      <w:pPr>
        <w:pStyle w:val="subsection"/>
      </w:pPr>
      <w:r w:rsidRPr="00CF2837">
        <w:tab/>
      </w:r>
      <w:r w:rsidRPr="00CF2837">
        <w:tab/>
        <w:t>After the end of each year, the Regulator must give the Minister a report on the working of this Act during the year for presentation to the Parliament.</w:t>
      </w:r>
    </w:p>
    <w:p w:rsidR="00025CDD" w:rsidRPr="00CF2837" w:rsidRDefault="00025CDD" w:rsidP="00063253">
      <w:pPr>
        <w:pStyle w:val="ActHead2"/>
        <w:pageBreakBefore/>
      </w:pPr>
      <w:bookmarkStart w:id="251" w:name="_Toc453323048"/>
      <w:r w:rsidRPr="00CF2837">
        <w:rPr>
          <w:rStyle w:val="CharPartNo"/>
        </w:rPr>
        <w:lastRenderedPageBreak/>
        <w:t>Part</w:t>
      </w:r>
      <w:r w:rsidR="00CF2837" w:rsidRPr="00CF2837">
        <w:rPr>
          <w:rStyle w:val="CharPartNo"/>
        </w:rPr>
        <w:t> </w:t>
      </w:r>
      <w:r w:rsidRPr="00CF2837">
        <w:rPr>
          <w:rStyle w:val="CharPartNo"/>
        </w:rPr>
        <w:t>11</w:t>
      </w:r>
      <w:r w:rsidRPr="00CF2837">
        <w:t>—</w:t>
      </w:r>
      <w:r w:rsidRPr="00CF2837">
        <w:rPr>
          <w:rStyle w:val="CharPartText"/>
        </w:rPr>
        <w:t>Audit</w:t>
      </w:r>
      <w:bookmarkEnd w:id="251"/>
    </w:p>
    <w:p w:rsidR="00025CDD" w:rsidRPr="00CF2837" w:rsidRDefault="00025CDD" w:rsidP="002E2855">
      <w:pPr>
        <w:pStyle w:val="ActHead3"/>
      </w:pPr>
      <w:bookmarkStart w:id="252" w:name="_Toc453323049"/>
      <w:r w:rsidRPr="00CF2837">
        <w:rPr>
          <w:rStyle w:val="CharDivNo"/>
        </w:rPr>
        <w:t>Division</w:t>
      </w:r>
      <w:r w:rsidR="00CF2837" w:rsidRPr="00CF2837">
        <w:rPr>
          <w:rStyle w:val="CharDivNo"/>
        </w:rPr>
        <w:t> </w:t>
      </w:r>
      <w:r w:rsidRPr="00CF2837">
        <w:rPr>
          <w:rStyle w:val="CharDivNo"/>
        </w:rPr>
        <w:t>1</w:t>
      </w:r>
      <w:r w:rsidRPr="00CF2837">
        <w:t>—</w:t>
      </w:r>
      <w:r w:rsidRPr="00CF2837">
        <w:rPr>
          <w:rStyle w:val="CharDivText"/>
        </w:rPr>
        <w:t>Overview</w:t>
      </w:r>
      <w:bookmarkEnd w:id="252"/>
    </w:p>
    <w:p w:rsidR="00025CDD" w:rsidRPr="00CF2837" w:rsidRDefault="00025CDD" w:rsidP="002E2855">
      <w:pPr>
        <w:pStyle w:val="ActHead5"/>
      </w:pPr>
      <w:bookmarkStart w:id="253" w:name="_Toc453323050"/>
      <w:r w:rsidRPr="00CF2837">
        <w:rPr>
          <w:rStyle w:val="CharSectno"/>
        </w:rPr>
        <w:t>106</w:t>
      </w:r>
      <w:r w:rsidRPr="00CF2837">
        <w:t xml:space="preserve">  Overview of Part</w:t>
      </w:r>
      <w:bookmarkEnd w:id="253"/>
    </w:p>
    <w:p w:rsidR="00025CDD" w:rsidRPr="00CF2837" w:rsidRDefault="00025CDD">
      <w:pPr>
        <w:pStyle w:val="BoxText"/>
      </w:pPr>
      <w:r w:rsidRPr="00CF2837">
        <w:t xml:space="preserve">This </w:t>
      </w:r>
      <w:r w:rsidR="00062D7C" w:rsidRPr="00CF2837">
        <w:t>Part </w:t>
      </w:r>
      <w:r w:rsidRPr="00CF2837">
        <w:t>provides a regime for the audit of the affairs of registered persons and liable entities in so far as they relate to this Act.</w:t>
      </w:r>
    </w:p>
    <w:p w:rsidR="00025CDD" w:rsidRPr="00CF2837" w:rsidRDefault="00025CDD">
      <w:pPr>
        <w:pStyle w:val="BoxText"/>
      </w:pPr>
      <w:r w:rsidRPr="00CF2837">
        <w:t>Division</w:t>
      </w:r>
      <w:r w:rsidR="00CF2837">
        <w:t> </w:t>
      </w:r>
      <w:r w:rsidRPr="00CF2837">
        <w:t>2 provides for the appointment of authorised officers to undertake audit functions and for the issue of identification for such persons.</w:t>
      </w:r>
    </w:p>
    <w:p w:rsidR="00025CDD" w:rsidRPr="00CF2837" w:rsidRDefault="00025CDD">
      <w:pPr>
        <w:pStyle w:val="BoxText"/>
      </w:pPr>
      <w:r w:rsidRPr="00CF2837">
        <w:t>Division</w:t>
      </w:r>
      <w:r w:rsidR="00CF2837">
        <w:t> </w:t>
      </w:r>
      <w:r w:rsidRPr="00CF2837">
        <w:t>3 sets out the powers of authorised officers and Division</w:t>
      </w:r>
      <w:r w:rsidR="00CF2837">
        <w:t> </w:t>
      </w:r>
      <w:r w:rsidRPr="00CF2837">
        <w:t>4 sets out the obligations imposed on authorised officers in the exercise of those powers.</w:t>
      </w:r>
    </w:p>
    <w:p w:rsidR="00025CDD" w:rsidRPr="00CF2837" w:rsidRDefault="00025CDD">
      <w:pPr>
        <w:pStyle w:val="BoxText"/>
      </w:pPr>
      <w:r w:rsidRPr="00CF2837">
        <w:t>Division</w:t>
      </w:r>
      <w:r w:rsidR="00CF2837">
        <w:t> </w:t>
      </w:r>
      <w:r w:rsidRPr="00CF2837">
        <w:t>5 deals with an occupier’s rights and responsibilities in circumstances where an authorised officer seeks to exercise audit powers.</w:t>
      </w:r>
    </w:p>
    <w:p w:rsidR="00025CDD" w:rsidRPr="00CF2837" w:rsidRDefault="00025CDD">
      <w:pPr>
        <w:pStyle w:val="BoxText"/>
      </w:pPr>
      <w:r w:rsidRPr="00CF2837">
        <w:t>Division</w:t>
      </w:r>
      <w:r w:rsidR="00CF2837">
        <w:t> </w:t>
      </w:r>
      <w:r w:rsidRPr="00CF2837">
        <w:t>6 deals with the procedure for obtaining, and the nature of, monitoring warrants.</w:t>
      </w:r>
    </w:p>
    <w:p w:rsidR="00025CDD" w:rsidRPr="00CF2837" w:rsidRDefault="00025CDD" w:rsidP="00063253">
      <w:pPr>
        <w:pStyle w:val="ActHead3"/>
        <w:pageBreakBefore/>
      </w:pPr>
      <w:bookmarkStart w:id="254" w:name="_Toc453323051"/>
      <w:r w:rsidRPr="00CF2837">
        <w:rPr>
          <w:rStyle w:val="CharDivNo"/>
        </w:rPr>
        <w:lastRenderedPageBreak/>
        <w:t>Division</w:t>
      </w:r>
      <w:r w:rsidR="00CF2837" w:rsidRPr="00CF2837">
        <w:rPr>
          <w:rStyle w:val="CharDivNo"/>
        </w:rPr>
        <w:t> </w:t>
      </w:r>
      <w:r w:rsidRPr="00CF2837">
        <w:rPr>
          <w:rStyle w:val="CharDivNo"/>
        </w:rPr>
        <w:t>2</w:t>
      </w:r>
      <w:r w:rsidRPr="00CF2837">
        <w:t>—</w:t>
      </w:r>
      <w:r w:rsidRPr="00CF2837">
        <w:rPr>
          <w:rStyle w:val="CharDivText"/>
        </w:rPr>
        <w:t>Appointment of authorised officers and identity cards</w:t>
      </w:r>
      <w:bookmarkEnd w:id="254"/>
    </w:p>
    <w:p w:rsidR="00025CDD" w:rsidRPr="00CF2837" w:rsidRDefault="00025CDD" w:rsidP="002E2855">
      <w:pPr>
        <w:pStyle w:val="ActHead5"/>
      </w:pPr>
      <w:bookmarkStart w:id="255" w:name="_Toc453323052"/>
      <w:r w:rsidRPr="00CF2837">
        <w:rPr>
          <w:rStyle w:val="CharSectno"/>
        </w:rPr>
        <w:t>107</w:t>
      </w:r>
      <w:r w:rsidRPr="00CF2837">
        <w:t xml:space="preserve">  Appointment of authorised officers</w:t>
      </w:r>
      <w:bookmarkEnd w:id="255"/>
    </w:p>
    <w:p w:rsidR="00025CDD" w:rsidRPr="00CF2837" w:rsidRDefault="00025CDD">
      <w:pPr>
        <w:pStyle w:val="subsection"/>
      </w:pPr>
      <w:r w:rsidRPr="00CF2837">
        <w:tab/>
        <w:t>(1)</w:t>
      </w:r>
      <w:r w:rsidRPr="00CF2837">
        <w:tab/>
        <w:t xml:space="preserve">The Regulator may, in writing, appoint </w:t>
      </w:r>
      <w:r w:rsidR="00262BE0" w:rsidRPr="00CF2837">
        <w:t>a member of the staff of the Regulator</w:t>
      </w:r>
      <w:r w:rsidRPr="00CF2837">
        <w:t xml:space="preserve"> to be an authorised officer for the purposes of this Part.</w:t>
      </w:r>
    </w:p>
    <w:p w:rsidR="00A60C46" w:rsidRPr="00CF2837" w:rsidRDefault="00A60C46" w:rsidP="00A60C46">
      <w:pPr>
        <w:pStyle w:val="subsection"/>
      </w:pPr>
      <w:r w:rsidRPr="00CF2837">
        <w:tab/>
        <w:t>(1A)</w:t>
      </w:r>
      <w:r w:rsidRPr="00CF2837">
        <w:tab/>
        <w:t>The Regulator may, in writing, also appoint any of the following persons to be an authorised officer for the purposes of this Part:</w:t>
      </w:r>
    </w:p>
    <w:p w:rsidR="00A60C46" w:rsidRPr="00CF2837" w:rsidRDefault="00A60C46" w:rsidP="00A60C46">
      <w:pPr>
        <w:pStyle w:val="paragraph"/>
      </w:pPr>
      <w:r w:rsidRPr="00CF2837">
        <w:tab/>
        <w:t>(a)</w:t>
      </w:r>
      <w:r w:rsidRPr="00CF2837">
        <w:tab/>
        <w:t>any other person who is appointed or employed by the Commonwealth;</w:t>
      </w:r>
    </w:p>
    <w:p w:rsidR="00A60C46" w:rsidRPr="00CF2837" w:rsidRDefault="00A60C46" w:rsidP="00A60C46">
      <w:pPr>
        <w:pStyle w:val="paragraph"/>
      </w:pPr>
      <w:r w:rsidRPr="00CF2837">
        <w:tab/>
        <w:t>(b)</w:t>
      </w:r>
      <w:r w:rsidRPr="00CF2837">
        <w:tab/>
        <w:t>a person who is appointed or employed by a State or a Territory.</w:t>
      </w:r>
    </w:p>
    <w:p w:rsidR="00025CDD" w:rsidRPr="00CF2837" w:rsidRDefault="00025CDD">
      <w:pPr>
        <w:pStyle w:val="subsection"/>
      </w:pPr>
      <w:r w:rsidRPr="00CF2837">
        <w:tab/>
        <w:t>(2)</w:t>
      </w:r>
      <w:r w:rsidRPr="00CF2837">
        <w:tab/>
        <w:t>The Regulator is not to appoint a person as an authorised officer unless the Regulator is satisfied that the person is of sufficient maturity, and has had sufficient training, to properly exercise the powers of an authorised officer.</w:t>
      </w:r>
    </w:p>
    <w:p w:rsidR="00025CDD" w:rsidRPr="00CF2837" w:rsidRDefault="00025CDD">
      <w:pPr>
        <w:pStyle w:val="subsection"/>
      </w:pPr>
      <w:r w:rsidRPr="00CF2837">
        <w:tab/>
        <w:t>(3)</w:t>
      </w:r>
      <w:r w:rsidRPr="00CF2837">
        <w:tab/>
        <w:t>In exercising powers or performing functions as an authorised officer, an authorised officer must comply with any directions of the Regulator.</w:t>
      </w:r>
    </w:p>
    <w:p w:rsidR="00025CDD" w:rsidRPr="00CF2837" w:rsidRDefault="00025CDD" w:rsidP="002E2855">
      <w:pPr>
        <w:pStyle w:val="ActHead5"/>
      </w:pPr>
      <w:bookmarkStart w:id="256" w:name="_Toc453323053"/>
      <w:r w:rsidRPr="00CF2837">
        <w:rPr>
          <w:rStyle w:val="CharSectno"/>
        </w:rPr>
        <w:t>108</w:t>
      </w:r>
      <w:r w:rsidRPr="00CF2837">
        <w:t xml:space="preserve">  Identity cards</w:t>
      </w:r>
      <w:bookmarkEnd w:id="256"/>
    </w:p>
    <w:p w:rsidR="00025CDD" w:rsidRPr="00CF2837" w:rsidRDefault="00025CDD">
      <w:pPr>
        <w:pStyle w:val="subsection"/>
      </w:pPr>
      <w:r w:rsidRPr="00CF2837">
        <w:tab/>
        <w:t>(1)</w:t>
      </w:r>
      <w:r w:rsidRPr="00CF2837">
        <w:tab/>
        <w:t>The Regulator must issue an identity card to an authorised officer in the form prescribed by the regulations. The identity card must contain a recent photograph of the authorised officer.</w:t>
      </w:r>
    </w:p>
    <w:p w:rsidR="00025CDD" w:rsidRPr="00CF2837" w:rsidRDefault="00025CDD">
      <w:pPr>
        <w:pStyle w:val="subsection"/>
      </w:pPr>
      <w:r w:rsidRPr="00CF2837">
        <w:tab/>
        <w:t>(2)</w:t>
      </w:r>
      <w:r w:rsidRPr="00CF2837">
        <w:tab/>
        <w:t>An authorised officer must carry the identity card at all times when exercising powers or performing functions as an authorised officer.</w:t>
      </w:r>
    </w:p>
    <w:p w:rsidR="00025CDD" w:rsidRPr="00CF2837" w:rsidRDefault="00025CDD" w:rsidP="002E2855">
      <w:pPr>
        <w:pStyle w:val="ActHead5"/>
      </w:pPr>
      <w:bookmarkStart w:id="257" w:name="_Toc453323054"/>
      <w:r w:rsidRPr="00CF2837">
        <w:rPr>
          <w:rStyle w:val="CharSectno"/>
        </w:rPr>
        <w:t>109</w:t>
      </w:r>
      <w:r w:rsidRPr="00CF2837">
        <w:t xml:space="preserve">  Offences related to identity cards</w:t>
      </w:r>
      <w:bookmarkEnd w:id="257"/>
    </w:p>
    <w:p w:rsidR="00025CDD" w:rsidRPr="00CF2837" w:rsidRDefault="00025CDD">
      <w:pPr>
        <w:pStyle w:val="subsection"/>
      </w:pPr>
      <w:r w:rsidRPr="00CF2837">
        <w:tab/>
      </w:r>
      <w:r w:rsidRPr="00CF2837">
        <w:tab/>
        <w:t xml:space="preserve">A person </w:t>
      </w:r>
      <w:r w:rsidR="00C3601C" w:rsidRPr="00CF2837">
        <w:t>commits</w:t>
      </w:r>
      <w:r w:rsidRPr="00CF2837">
        <w:t xml:space="preserve"> an offence if:</w:t>
      </w:r>
    </w:p>
    <w:p w:rsidR="00025CDD" w:rsidRPr="00CF2837" w:rsidRDefault="00025CDD">
      <w:pPr>
        <w:pStyle w:val="paragraph"/>
      </w:pPr>
      <w:r w:rsidRPr="00CF2837">
        <w:tab/>
        <w:t>(a)</w:t>
      </w:r>
      <w:r w:rsidRPr="00CF2837">
        <w:tab/>
        <w:t>the person has been issued with an identity card; and</w:t>
      </w:r>
    </w:p>
    <w:p w:rsidR="00025CDD" w:rsidRPr="00CF2837" w:rsidRDefault="00025CDD">
      <w:pPr>
        <w:pStyle w:val="paragraph"/>
      </w:pPr>
      <w:r w:rsidRPr="00CF2837">
        <w:lastRenderedPageBreak/>
        <w:tab/>
        <w:t>(b)</w:t>
      </w:r>
      <w:r w:rsidRPr="00CF2837">
        <w:tab/>
        <w:t>the person ceases to be an authorised officer; and</w:t>
      </w:r>
    </w:p>
    <w:p w:rsidR="00025CDD" w:rsidRPr="00CF2837" w:rsidRDefault="00025CDD" w:rsidP="00894FAE">
      <w:pPr>
        <w:pStyle w:val="paragraph"/>
        <w:keepNext/>
        <w:keepLines/>
      </w:pPr>
      <w:r w:rsidRPr="00CF2837">
        <w:tab/>
        <w:t>(c)</w:t>
      </w:r>
      <w:r w:rsidRPr="00CF2837">
        <w:tab/>
        <w:t>the person does not, immediately after so ceasing, return the identity card to the Regulator.</w:t>
      </w:r>
    </w:p>
    <w:p w:rsidR="00025CDD" w:rsidRPr="00CF2837" w:rsidRDefault="00A60C46">
      <w:pPr>
        <w:pStyle w:val="Penalty"/>
      </w:pPr>
      <w:r w:rsidRPr="00CF2837">
        <w:t>Penalty</w:t>
      </w:r>
      <w:r w:rsidR="00025CDD" w:rsidRPr="00CF2837">
        <w:t>:</w:t>
      </w:r>
      <w:r w:rsidR="00025CDD" w:rsidRPr="00CF2837">
        <w:tab/>
        <w:t>1 penalty unit.</w:t>
      </w:r>
    </w:p>
    <w:p w:rsidR="00025CDD" w:rsidRPr="00CF2837" w:rsidRDefault="00025CDD">
      <w:pPr>
        <w:pStyle w:val="notetext"/>
      </w:pPr>
      <w:r w:rsidRPr="00CF2837">
        <w:t>Note:</w:t>
      </w:r>
      <w:r w:rsidRPr="00CF2837">
        <w:tab/>
        <w:t>Chapter</w:t>
      </w:r>
      <w:r w:rsidR="00CF2837">
        <w:t> </w:t>
      </w:r>
      <w:r w:rsidRPr="00CF2837">
        <w:t xml:space="preserve">2 of the </w:t>
      </w:r>
      <w:r w:rsidRPr="00CF2837">
        <w:rPr>
          <w:i/>
        </w:rPr>
        <w:t>Criminal Code</w:t>
      </w:r>
      <w:r w:rsidRPr="00CF2837">
        <w:t xml:space="preserve"> sets out the general principles of criminal responsibility.</w:t>
      </w:r>
    </w:p>
    <w:p w:rsidR="00025CDD" w:rsidRPr="00CF2837" w:rsidRDefault="00025CDD" w:rsidP="00063253">
      <w:pPr>
        <w:pStyle w:val="ActHead3"/>
        <w:pageBreakBefore/>
      </w:pPr>
      <w:bookmarkStart w:id="258" w:name="_Toc453323055"/>
      <w:r w:rsidRPr="00CF2837">
        <w:rPr>
          <w:rStyle w:val="CharDivNo"/>
        </w:rPr>
        <w:lastRenderedPageBreak/>
        <w:t>Division</w:t>
      </w:r>
      <w:r w:rsidR="00CF2837" w:rsidRPr="00CF2837">
        <w:rPr>
          <w:rStyle w:val="CharDivNo"/>
        </w:rPr>
        <w:t> </w:t>
      </w:r>
      <w:r w:rsidRPr="00CF2837">
        <w:rPr>
          <w:rStyle w:val="CharDivNo"/>
        </w:rPr>
        <w:t>3</w:t>
      </w:r>
      <w:r w:rsidRPr="00CF2837">
        <w:t>—</w:t>
      </w:r>
      <w:r w:rsidRPr="00CF2837">
        <w:rPr>
          <w:rStyle w:val="CharDivText"/>
        </w:rPr>
        <w:t>Powers of authorised officer</w:t>
      </w:r>
      <w:bookmarkEnd w:id="258"/>
    </w:p>
    <w:p w:rsidR="00025CDD" w:rsidRPr="00CF2837" w:rsidRDefault="00062D7C" w:rsidP="002E2855">
      <w:pPr>
        <w:pStyle w:val="ActHead4"/>
      </w:pPr>
      <w:bookmarkStart w:id="259" w:name="_Toc453323056"/>
      <w:r w:rsidRPr="00CF2837">
        <w:rPr>
          <w:rStyle w:val="CharSubdNo"/>
        </w:rPr>
        <w:t>Subdivision </w:t>
      </w:r>
      <w:r w:rsidR="00025CDD" w:rsidRPr="00CF2837">
        <w:rPr>
          <w:rStyle w:val="CharSubdNo"/>
        </w:rPr>
        <w:t>A</w:t>
      </w:r>
      <w:r w:rsidR="00025CDD" w:rsidRPr="00CF2837">
        <w:t>—</w:t>
      </w:r>
      <w:r w:rsidR="00025CDD" w:rsidRPr="00CF2837">
        <w:rPr>
          <w:rStyle w:val="CharSubdText"/>
        </w:rPr>
        <w:t>Monitoring powers</w:t>
      </w:r>
      <w:bookmarkEnd w:id="259"/>
    </w:p>
    <w:p w:rsidR="00025CDD" w:rsidRPr="00CF2837" w:rsidRDefault="00025CDD" w:rsidP="002E2855">
      <w:pPr>
        <w:pStyle w:val="ActHead5"/>
      </w:pPr>
      <w:bookmarkStart w:id="260" w:name="_Toc453323057"/>
      <w:r w:rsidRPr="00CF2837">
        <w:rPr>
          <w:rStyle w:val="CharSectno"/>
        </w:rPr>
        <w:t>110</w:t>
      </w:r>
      <w:r w:rsidRPr="00CF2837">
        <w:t xml:space="preserve">  </w:t>
      </w:r>
      <w:r w:rsidR="00A60C46" w:rsidRPr="00CF2837">
        <w:t>Entry to premises</w:t>
      </w:r>
      <w:bookmarkEnd w:id="260"/>
    </w:p>
    <w:p w:rsidR="00025CDD" w:rsidRPr="00CF2837" w:rsidRDefault="00025CDD">
      <w:pPr>
        <w:pStyle w:val="subsection"/>
      </w:pPr>
      <w:r w:rsidRPr="00CF2837">
        <w:tab/>
        <w:t>(1)</w:t>
      </w:r>
      <w:r w:rsidRPr="00CF2837">
        <w:tab/>
        <w:t xml:space="preserve">For the purposes of substantiating information provided under </w:t>
      </w:r>
      <w:r w:rsidR="00A60C46" w:rsidRPr="00CF2837">
        <w:t>this Act or the regulations or of determining whether this Act or the regulations have</w:t>
      </w:r>
      <w:r w:rsidRPr="00CF2837">
        <w:t xml:space="preserve"> been complied with, an authorised officer may:</w:t>
      </w:r>
    </w:p>
    <w:p w:rsidR="00025CDD" w:rsidRPr="00CF2837" w:rsidRDefault="00025CDD">
      <w:pPr>
        <w:pStyle w:val="paragraph"/>
      </w:pPr>
      <w:r w:rsidRPr="00CF2837">
        <w:tab/>
        <w:t>(a)</w:t>
      </w:r>
      <w:r w:rsidRPr="00CF2837">
        <w:tab/>
        <w:t>enter any premises at any reasonable time of the day; and</w:t>
      </w:r>
    </w:p>
    <w:p w:rsidR="00025CDD" w:rsidRPr="00CF2837" w:rsidRDefault="00025CDD">
      <w:pPr>
        <w:pStyle w:val="paragraph"/>
      </w:pPr>
      <w:r w:rsidRPr="00CF2837">
        <w:tab/>
        <w:t>(b)</w:t>
      </w:r>
      <w:r w:rsidRPr="00CF2837">
        <w:tab/>
        <w:t>exercise the monitoring powers set out in section</w:t>
      </w:r>
      <w:r w:rsidR="00CF2837">
        <w:t> </w:t>
      </w:r>
      <w:r w:rsidRPr="00CF2837">
        <w:t>111.</w:t>
      </w:r>
    </w:p>
    <w:p w:rsidR="00025CDD" w:rsidRPr="00CF2837" w:rsidRDefault="00025CDD">
      <w:pPr>
        <w:pStyle w:val="subsection"/>
      </w:pPr>
      <w:r w:rsidRPr="00CF2837">
        <w:tab/>
        <w:t>(2)</w:t>
      </w:r>
      <w:r w:rsidRPr="00CF2837">
        <w:tab/>
        <w:t xml:space="preserve">An authorised officer is not authorised to enter premises under </w:t>
      </w:r>
      <w:r w:rsidR="00CF2837">
        <w:t>subsection (</w:t>
      </w:r>
      <w:r w:rsidRPr="00CF2837">
        <w:t>1) unless:</w:t>
      </w:r>
    </w:p>
    <w:p w:rsidR="00025CDD" w:rsidRPr="00CF2837" w:rsidRDefault="00025CDD">
      <w:pPr>
        <w:pStyle w:val="paragraph"/>
      </w:pPr>
      <w:r w:rsidRPr="00CF2837">
        <w:tab/>
        <w:t>(a)</w:t>
      </w:r>
      <w:r w:rsidRPr="00CF2837">
        <w:tab/>
        <w:t>the premises are business premises, the occupier of the premises has consented to the entry and the officer has shown his or her identity card if required by the occupier; or</w:t>
      </w:r>
    </w:p>
    <w:p w:rsidR="00025CDD" w:rsidRPr="00CF2837" w:rsidRDefault="00025CDD">
      <w:pPr>
        <w:pStyle w:val="paragraph"/>
      </w:pPr>
      <w:r w:rsidRPr="00CF2837">
        <w:tab/>
        <w:t>(b)</w:t>
      </w:r>
      <w:r w:rsidRPr="00CF2837">
        <w:tab/>
        <w:t>the entry is made under a monitoring warrant.</w:t>
      </w:r>
    </w:p>
    <w:p w:rsidR="00025CDD" w:rsidRPr="00CF2837" w:rsidRDefault="00025CDD">
      <w:pPr>
        <w:pStyle w:val="subsection"/>
      </w:pPr>
      <w:r w:rsidRPr="00CF2837">
        <w:tab/>
        <w:t>(3)</w:t>
      </w:r>
      <w:r w:rsidRPr="00CF2837">
        <w:tab/>
        <w:t>If an authorised officer is on the premises with the consent of the occupier, the authorised officer must leave the premises if the occupier asks the authorised officer to do so.</w:t>
      </w:r>
    </w:p>
    <w:p w:rsidR="00025CDD" w:rsidRPr="00CF2837" w:rsidRDefault="00025CDD" w:rsidP="002E2855">
      <w:pPr>
        <w:pStyle w:val="ActHead5"/>
      </w:pPr>
      <w:bookmarkStart w:id="261" w:name="_Toc453323058"/>
      <w:r w:rsidRPr="00CF2837">
        <w:rPr>
          <w:rStyle w:val="CharSectno"/>
        </w:rPr>
        <w:t>111</w:t>
      </w:r>
      <w:r w:rsidRPr="00CF2837">
        <w:t xml:space="preserve">  Monitoring powers of authorised officers</w:t>
      </w:r>
      <w:bookmarkEnd w:id="261"/>
    </w:p>
    <w:p w:rsidR="00025CDD" w:rsidRPr="00CF2837" w:rsidRDefault="00025CDD">
      <w:pPr>
        <w:pStyle w:val="subsection"/>
      </w:pPr>
      <w:r w:rsidRPr="00CF2837">
        <w:tab/>
        <w:t>(1)</w:t>
      </w:r>
      <w:r w:rsidRPr="00CF2837">
        <w:tab/>
        <w:t>For the purposes of this Part, the following are the monitoring powers that an authorised officer may exercise in relation to premises under section</w:t>
      </w:r>
      <w:r w:rsidR="00CF2837">
        <w:t> </w:t>
      </w:r>
      <w:r w:rsidRPr="00CF2837">
        <w:t>110:</w:t>
      </w:r>
    </w:p>
    <w:p w:rsidR="00025CDD" w:rsidRPr="00CF2837" w:rsidRDefault="00025CDD">
      <w:pPr>
        <w:pStyle w:val="paragraph"/>
      </w:pPr>
      <w:r w:rsidRPr="00CF2837">
        <w:tab/>
        <w:t>(a)</w:t>
      </w:r>
      <w:r w:rsidRPr="00CF2837">
        <w:tab/>
        <w:t>the power to search the premises for any thing on the premises that may relate to the creation or transfer of certificates or relevant acquisitions of electricity;</w:t>
      </w:r>
    </w:p>
    <w:p w:rsidR="00025CDD" w:rsidRPr="00CF2837" w:rsidRDefault="00025CDD">
      <w:pPr>
        <w:pStyle w:val="paragraph"/>
      </w:pPr>
      <w:r w:rsidRPr="00CF2837">
        <w:tab/>
        <w:t>(b)</w:t>
      </w:r>
      <w:r w:rsidRPr="00CF2837">
        <w:tab/>
        <w:t>the power to examine any activity conducted on the premises that may relate to information provided for the purposes of this Act</w:t>
      </w:r>
      <w:r w:rsidR="00A60C46" w:rsidRPr="00CF2837">
        <w:t xml:space="preserve"> or the regulations</w:t>
      </w:r>
      <w:r w:rsidRPr="00CF2837">
        <w:t>;</w:t>
      </w:r>
    </w:p>
    <w:p w:rsidR="00025CDD" w:rsidRPr="00CF2837" w:rsidRDefault="00025CDD">
      <w:pPr>
        <w:pStyle w:val="paragraph"/>
      </w:pPr>
      <w:r w:rsidRPr="00CF2837">
        <w:lastRenderedPageBreak/>
        <w:tab/>
        <w:t>(c)</w:t>
      </w:r>
      <w:r w:rsidRPr="00CF2837">
        <w:tab/>
        <w:t>the power to examine any thing on the premises that may relate to information provided for the purposes of this Act</w:t>
      </w:r>
      <w:r w:rsidR="00A60C46" w:rsidRPr="00CF2837">
        <w:t xml:space="preserve"> or the regulations</w:t>
      </w:r>
      <w:r w:rsidRPr="00CF2837">
        <w:t>;</w:t>
      </w:r>
    </w:p>
    <w:p w:rsidR="00025CDD" w:rsidRPr="00CF2837" w:rsidRDefault="00025CDD" w:rsidP="00DC442C">
      <w:pPr>
        <w:pStyle w:val="paragraph"/>
        <w:keepNext/>
        <w:keepLines/>
      </w:pPr>
      <w:r w:rsidRPr="00CF2837">
        <w:tab/>
        <w:t>(d)</w:t>
      </w:r>
      <w:r w:rsidRPr="00CF2837">
        <w:tab/>
        <w:t>the power to take photographs or make video or audio recordings or sketches on the premises of any such activity or thing;</w:t>
      </w:r>
    </w:p>
    <w:p w:rsidR="00025CDD" w:rsidRPr="00CF2837" w:rsidRDefault="00025CDD">
      <w:pPr>
        <w:pStyle w:val="paragraph"/>
      </w:pPr>
      <w:r w:rsidRPr="00CF2837">
        <w:tab/>
        <w:t>(e)</w:t>
      </w:r>
      <w:r w:rsidRPr="00CF2837">
        <w:tab/>
        <w:t>the power to inspect any document on the premises that may relate to information provided for the purposes of this Act</w:t>
      </w:r>
      <w:r w:rsidR="00A60C46" w:rsidRPr="00CF2837">
        <w:t xml:space="preserve"> or the regulations</w:t>
      </w:r>
      <w:r w:rsidRPr="00CF2837">
        <w:t>;</w:t>
      </w:r>
    </w:p>
    <w:p w:rsidR="00025CDD" w:rsidRPr="00CF2837" w:rsidRDefault="00025CDD">
      <w:pPr>
        <w:pStyle w:val="paragraph"/>
      </w:pPr>
      <w:r w:rsidRPr="00CF2837">
        <w:tab/>
        <w:t>(f)</w:t>
      </w:r>
      <w:r w:rsidRPr="00CF2837">
        <w:tab/>
        <w:t>the power to take extracts from, or make copies of, any such document;</w:t>
      </w:r>
    </w:p>
    <w:p w:rsidR="00025CDD" w:rsidRPr="00CF2837" w:rsidRDefault="00025CDD">
      <w:pPr>
        <w:pStyle w:val="paragraph"/>
      </w:pPr>
      <w:r w:rsidRPr="00CF2837">
        <w:tab/>
        <w:t>(g)</w:t>
      </w:r>
      <w:r w:rsidRPr="00CF2837">
        <w:tab/>
        <w:t>the power to take onto the premises such equipment and materials as the authorised officer requires for the purpose of exercising powers in relation to the premises;</w:t>
      </w:r>
    </w:p>
    <w:p w:rsidR="00025CDD" w:rsidRPr="00CF2837" w:rsidRDefault="00025CDD">
      <w:pPr>
        <w:pStyle w:val="paragraph"/>
      </w:pPr>
      <w:r w:rsidRPr="00CF2837">
        <w:tab/>
        <w:t>(h)</w:t>
      </w:r>
      <w:r w:rsidRPr="00CF2837">
        <w:tab/>
        <w:t>the power to secure a thing that:</w:t>
      </w:r>
    </w:p>
    <w:p w:rsidR="00025CDD" w:rsidRPr="00CF2837" w:rsidRDefault="00025CDD">
      <w:pPr>
        <w:pStyle w:val="paragraphsub"/>
      </w:pPr>
      <w:r w:rsidRPr="00CF2837">
        <w:tab/>
        <w:t>(i)</w:t>
      </w:r>
      <w:r w:rsidRPr="00CF2837">
        <w:tab/>
        <w:t>is found during the exercise of monitoring powers on the premises; and</w:t>
      </w:r>
    </w:p>
    <w:p w:rsidR="00025CDD" w:rsidRPr="00CF2837" w:rsidRDefault="00025CDD">
      <w:pPr>
        <w:pStyle w:val="paragraphsub"/>
      </w:pPr>
      <w:r w:rsidRPr="00CF2837">
        <w:tab/>
        <w:t>(ii)</w:t>
      </w:r>
      <w:r w:rsidRPr="00CF2837">
        <w:tab/>
        <w:t xml:space="preserve">an authorised officer believes on reasonable grounds affords evidence of the commission of an offence against this Act or the </w:t>
      </w:r>
      <w:r w:rsidRPr="00CF2837">
        <w:rPr>
          <w:i/>
        </w:rPr>
        <w:t>Crimes Act 1914</w:t>
      </w:r>
      <w:r w:rsidR="001E1D12" w:rsidRPr="00CF2837">
        <w:t>, or of the contravention of a civil penalty provision</w:t>
      </w:r>
      <w:r w:rsidRPr="00CF2837">
        <w:t>; and</w:t>
      </w:r>
    </w:p>
    <w:p w:rsidR="00025CDD" w:rsidRPr="00CF2837" w:rsidRDefault="00025CDD">
      <w:pPr>
        <w:pStyle w:val="paragraphsub"/>
      </w:pPr>
      <w:r w:rsidRPr="00CF2837">
        <w:tab/>
        <w:t>(iii)</w:t>
      </w:r>
      <w:r w:rsidRPr="00CF2837">
        <w:tab/>
        <w:t>the authorised officer believes on reasonable grounds would be lost, destroyed or tampered with before a warrant can be obtained;</w:t>
      </w:r>
    </w:p>
    <w:p w:rsidR="00025CDD" w:rsidRPr="00CF2837" w:rsidRDefault="00025CDD">
      <w:pPr>
        <w:pStyle w:val="paragraph"/>
      </w:pPr>
      <w:r w:rsidRPr="00CF2837">
        <w:tab/>
      </w:r>
      <w:r w:rsidRPr="00CF2837">
        <w:tab/>
        <w:t>until a warrant is obtained to seize the thing;</w:t>
      </w:r>
    </w:p>
    <w:p w:rsidR="00025CDD" w:rsidRPr="00CF2837" w:rsidRDefault="00025CDD">
      <w:pPr>
        <w:pStyle w:val="paragraph"/>
      </w:pPr>
      <w:r w:rsidRPr="00CF2837">
        <w:tab/>
        <w:t>(i)</w:t>
      </w:r>
      <w:r w:rsidRPr="00CF2837">
        <w:tab/>
        <w:t xml:space="preserve">the powers in </w:t>
      </w:r>
      <w:r w:rsidR="00CF2837">
        <w:t>subsections (</w:t>
      </w:r>
      <w:r w:rsidRPr="00CF2837">
        <w:t>2) and (3).</w:t>
      </w:r>
    </w:p>
    <w:p w:rsidR="00025CDD" w:rsidRPr="00CF2837" w:rsidRDefault="00025CDD">
      <w:pPr>
        <w:pStyle w:val="subsection"/>
      </w:pPr>
      <w:r w:rsidRPr="00CF2837">
        <w:tab/>
        <w:t>(2)</w:t>
      </w:r>
      <w:r w:rsidRPr="00CF2837">
        <w:tab/>
        <w:t xml:space="preserve">For the purposes of this Part, </w:t>
      </w:r>
      <w:r w:rsidRPr="00CF2837">
        <w:rPr>
          <w:b/>
          <w:i/>
        </w:rPr>
        <w:t>monitoring powers</w:t>
      </w:r>
      <w:r w:rsidRPr="00CF2837">
        <w:t xml:space="preserve"> include the power to operate equipment at premises to see whether:</w:t>
      </w:r>
    </w:p>
    <w:p w:rsidR="00025CDD" w:rsidRPr="00CF2837" w:rsidRDefault="00025CDD">
      <w:pPr>
        <w:pStyle w:val="paragraph"/>
      </w:pPr>
      <w:r w:rsidRPr="00CF2837">
        <w:tab/>
        <w:t>(a)</w:t>
      </w:r>
      <w:r w:rsidRPr="00CF2837">
        <w:tab/>
        <w:t>the equipment; or</w:t>
      </w:r>
    </w:p>
    <w:p w:rsidR="00025CDD" w:rsidRPr="00CF2837" w:rsidRDefault="00025CDD">
      <w:pPr>
        <w:pStyle w:val="paragraph"/>
      </w:pPr>
      <w:r w:rsidRPr="00CF2837">
        <w:tab/>
        <w:t>(b)</w:t>
      </w:r>
      <w:r w:rsidRPr="00CF2837">
        <w:tab/>
        <w:t>a disk, tape or other storage device that:</w:t>
      </w:r>
    </w:p>
    <w:p w:rsidR="00025CDD" w:rsidRPr="00CF2837" w:rsidRDefault="00025CDD">
      <w:pPr>
        <w:pStyle w:val="paragraphsub"/>
      </w:pPr>
      <w:r w:rsidRPr="00CF2837">
        <w:tab/>
        <w:t>(i)</w:t>
      </w:r>
      <w:r w:rsidRPr="00CF2837">
        <w:tab/>
        <w:t>is at the premises; and</w:t>
      </w:r>
    </w:p>
    <w:p w:rsidR="00025CDD" w:rsidRPr="00CF2837" w:rsidRDefault="00025CDD">
      <w:pPr>
        <w:pStyle w:val="paragraphsub"/>
      </w:pPr>
      <w:r w:rsidRPr="00CF2837">
        <w:tab/>
        <w:t>(ii)</w:t>
      </w:r>
      <w:r w:rsidRPr="00CF2837">
        <w:tab/>
        <w:t>can be used with the equipment or is associated with it;</w:t>
      </w:r>
    </w:p>
    <w:p w:rsidR="00025CDD" w:rsidRPr="00CF2837" w:rsidRDefault="00025CDD">
      <w:pPr>
        <w:pStyle w:val="subsection2"/>
      </w:pPr>
      <w:r w:rsidRPr="00CF2837">
        <w:t xml:space="preserve">contains information that is relevant to </w:t>
      </w:r>
      <w:r w:rsidR="00D05B9F" w:rsidRPr="00CF2837">
        <w:t>substantiating information provided under this Act or the regulations</w:t>
      </w:r>
      <w:r w:rsidRPr="00CF2837">
        <w:t>.</w:t>
      </w:r>
    </w:p>
    <w:p w:rsidR="00025CDD" w:rsidRPr="00CF2837" w:rsidRDefault="00025CDD">
      <w:pPr>
        <w:pStyle w:val="subsection"/>
      </w:pPr>
      <w:r w:rsidRPr="00CF2837">
        <w:lastRenderedPageBreak/>
        <w:tab/>
        <w:t>(3)</w:t>
      </w:r>
      <w:r w:rsidRPr="00CF2837">
        <w:tab/>
        <w:t xml:space="preserve">For the purposes of this Part, </w:t>
      </w:r>
      <w:r w:rsidRPr="00CF2837">
        <w:rPr>
          <w:b/>
          <w:i/>
        </w:rPr>
        <w:t>monitoring powers</w:t>
      </w:r>
      <w:r w:rsidRPr="00CF2837">
        <w:t xml:space="preserve"> include the following powers in relation to information described in </w:t>
      </w:r>
      <w:r w:rsidR="00CF2837">
        <w:t>subsection (</w:t>
      </w:r>
      <w:r w:rsidRPr="00CF2837">
        <w:t>2) found in the exercise of the power under that subsection:</w:t>
      </w:r>
    </w:p>
    <w:p w:rsidR="00025CDD" w:rsidRPr="00CF2837" w:rsidRDefault="00025CDD">
      <w:pPr>
        <w:pStyle w:val="paragraph"/>
      </w:pPr>
      <w:r w:rsidRPr="00CF2837">
        <w:tab/>
        <w:t>(a)</w:t>
      </w:r>
      <w:r w:rsidRPr="00CF2837">
        <w:tab/>
        <w:t>the power to operate facilities at the premises to put the information in documentary form and copy the documents so produced;</w:t>
      </w:r>
    </w:p>
    <w:p w:rsidR="00025CDD" w:rsidRPr="00CF2837" w:rsidRDefault="00025CDD">
      <w:pPr>
        <w:pStyle w:val="paragraph"/>
      </w:pPr>
      <w:r w:rsidRPr="00CF2837">
        <w:tab/>
        <w:t>(b)</w:t>
      </w:r>
      <w:r w:rsidRPr="00CF2837">
        <w:tab/>
        <w:t>the power to operate facilities at the premises to transfer the information to a disk, tape or other storage device that:</w:t>
      </w:r>
    </w:p>
    <w:p w:rsidR="00025CDD" w:rsidRPr="00CF2837" w:rsidRDefault="00025CDD">
      <w:pPr>
        <w:pStyle w:val="paragraphsub"/>
      </w:pPr>
      <w:r w:rsidRPr="00CF2837">
        <w:tab/>
        <w:t>(i)</w:t>
      </w:r>
      <w:r w:rsidRPr="00CF2837">
        <w:tab/>
        <w:t>is brought to the premises for the exercise of the power; or</w:t>
      </w:r>
    </w:p>
    <w:p w:rsidR="00025CDD" w:rsidRPr="00CF2837" w:rsidRDefault="00025CDD">
      <w:pPr>
        <w:pStyle w:val="paragraphsub"/>
      </w:pPr>
      <w:r w:rsidRPr="00CF2837">
        <w:tab/>
        <w:t>(ii)</w:t>
      </w:r>
      <w:r w:rsidRPr="00CF2837">
        <w:tab/>
        <w:t>is at the premises and the use of which for the purpose has been agreed in writing by the occupier of the premises;</w:t>
      </w:r>
    </w:p>
    <w:p w:rsidR="00025CDD" w:rsidRPr="00CF2837" w:rsidRDefault="00025CDD">
      <w:pPr>
        <w:pStyle w:val="paragraph"/>
      </w:pPr>
      <w:r w:rsidRPr="00CF2837">
        <w:tab/>
        <w:t>(c)</w:t>
      </w:r>
      <w:r w:rsidRPr="00CF2837">
        <w:tab/>
        <w:t xml:space="preserve">the power to remove from the premises a disk, tape or other storage device to which the information has been transferred in exercise of the power under </w:t>
      </w:r>
      <w:r w:rsidR="00CF2837">
        <w:t>paragraph (</w:t>
      </w:r>
      <w:r w:rsidRPr="00CF2837">
        <w:t>b).</w:t>
      </w:r>
    </w:p>
    <w:p w:rsidR="00025CDD" w:rsidRPr="00CF2837" w:rsidRDefault="00062D7C" w:rsidP="002E2855">
      <w:pPr>
        <w:pStyle w:val="ActHead4"/>
      </w:pPr>
      <w:bookmarkStart w:id="262" w:name="_Toc453323059"/>
      <w:r w:rsidRPr="00CF2837">
        <w:rPr>
          <w:rStyle w:val="CharSubdNo"/>
        </w:rPr>
        <w:t>Subdivision </w:t>
      </w:r>
      <w:r w:rsidR="00025CDD" w:rsidRPr="00CF2837">
        <w:rPr>
          <w:rStyle w:val="CharSubdNo"/>
        </w:rPr>
        <w:t>B</w:t>
      </w:r>
      <w:r w:rsidR="00025CDD" w:rsidRPr="00CF2837">
        <w:t>—</w:t>
      </w:r>
      <w:r w:rsidR="00025CDD" w:rsidRPr="00CF2837">
        <w:rPr>
          <w:rStyle w:val="CharSubdText"/>
        </w:rPr>
        <w:t>Power of authorised officer to ask questions and seek production in certain circumstances</w:t>
      </w:r>
      <w:bookmarkEnd w:id="262"/>
    </w:p>
    <w:p w:rsidR="00025CDD" w:rsidRPr="00CF2837" w:rsidRDefault="00025CDD" w:rsidP="002E2855">
      <w:pPr>
        <w:pStyle w:val="ActHead5"/>
      </w:pPr>
      <w:bookmarkStart w:id="263" w:name="_Toc453323060"/>
      <w:r w:rsidRPr="00CF2837">
        <w:rPr>
          <w:rStyle w:val="CharSectno"/>
        </w:rPr>
        <w:t>112</w:t>
      </w:r>
      <w:r w:rsidRPr="00CF2837">
        <w:t xml:space="preserve">  Authorised officer may request or require persons to answer questions etc.</w:t>
      </w:r>
      <w:bookmarkEnd w:id="263"/>
    </w:p>
    <w:p w:rsidR="00025CDD" w:rsidRPr="00CF2837" w:rsidRDefault="00025CDD">
      <w:pPr>
        <w:pStyle w:val="SubsectionHead"/>
      </w:pPr>
      <w:r w:rsidRPr="00CF2837">
        <w:t>Requesting</w:t>
      </w:r>
    </w:p>
    <w:p w:rsidR="00025CDD" w:rsidRPr="00CF2837" w:rsidRDefault="00025CDD">
      <w:pPr>
        <w:pStyle w:val="subsection"/>
        <w:rPr>
          <w:kern w:val="28"/>
        </w:rPr>
      </w:pPr>
      <w:r w:rsidRPr="00CF2837">
        <w:tab/>
        <w:t>(1)</w:t>
      </w:r>
      <w:r w:rsidRPr="00CF2837">
        <w:tab/>
      </w:r>
      <w:r w:rsidRPr="00CF2837">
        <w:rPr>
          <w:kern w:val="28"/>
        </w:rPr>
        <w:t>If the authorised officer was only authorised to enter premises because the occupier of the premises consented to the entry—the authorised officer may request the occupier to:</w:t>
      </w:r>
    </w:p>
    <w:p w:rsidR="00025CDD" w:rsidRPr="00CF2837" w:rsidRDefault="00025CDD">
      <w:pPr>
        <w:pStyle w:val="paragraph"/>
        <w:rPr>
          <w:kern w:val="28"/>
        </w:rPr>
      </w:pPr>
      <w:r w:rsidRPr="00CF2837">
        <w:rPr>
          <w:kern w:val="28"/>
        </w:rPr>
        <w:tab/>
        <w:t>(a)</w:t>
      </w:r>
      <w:r w:rsidRPr="00CF2837">
        <w:rPr>
          <w:kern w:val="28"/>
        </w:rPr>
        <w:tab/>
        <w:t xml:space="preserve">answer any questions related </w:t>
      </w:r>
      <w:r w:rsidRPr="00CF2837">
        <w:t xml:space="preserve">to the creation or transfer of certificates, relevant acquisitions of electricity or the provision of information under this Act </w:t>
      </w:r>
      <w:r w:rsidR="00D05B9F" w:rsidRPr="00CF2837">
        <w:t xml:space="preserve">or the regulations </w:t>
      </w:r>
      <w:r w:rsidRPr="00CF2837">
        <w:rPr>
          <w:kern w:val="28"/>
        </w:rPr>
        <w:t>that are put by the authorised officer; and</w:t>
      </w:r>
    </w:p>
    <w:p w:rsidR="00025CDD" w:rsidRPr="00CF2837" w:rsidRDefault="00025CDD">
      <w:pPr>
        <w:pStyle w:val="paragraph"/>
        <w:rPr>
          <w:kern w:val="28"/>
        </w:rPr>
      </w:pPr>
      <w:r w:rsidRPr="00CF2837">
        <w:rPr>
          <w:kern w:val="28"/>
        </w:rPr>
        <w:tab/>
        <w:t>(b)</w:t>
      </w:r>
      <w:r w:rsidRPr="00CF2837">
        <w:rPr>
          <w:kern w:val="28"/>
        </w:rPr>
        <w:tab/>
        <w:t>produce any document requested by the authorised officer that is so related.</w:t>
      </w:r>
    </w:p>
    <w:p w:rsidR="00025CDD" w:rsidRPr="00CF2837" w:rsidRDefault="00025CDD">
      <w:pPr>
        <w:pStyle w:val="SubsectionHead"/>
        <w:rPr>
          <w:kern w:val="28"/>
        </w:rPr>
      </w:pPr>
      <w:r w:rsidRPr="00CF2837">
        <w:rPr>
          <w:kern w:val="28"/>
        </w:rPr>
        <w:lastRenderedPageBreak/>
        <w:t>Requiring</w:t>
      </w:r>
    </w:p>
    <w:p w:rsidR="00025CDD" w:rsidRPr="00CF2837" w:rsidRDefault="00025CDD">
      <w:pPr>
        <w:pStyle w:val="subsection"/>
        <w:rPr>
          <w:kern w:val="28"/>
        </w:rPr>
      </w:pPr>
      <w:r w:rsidRPr="00CF2837">
        <w:tab/>
        <w:t>(2)</w:t>
      </w:r>
      <w:r w:rsidRPr="00CF2837">
        <w:tab/>
      </w:r>
      <w:r w:rsidRPr="00CF2837">
        <w:rPr>
          <w:kern w:val="28"/>
        </w:rPr>
        <w:t>If the authorised officer was authorised to enter the premises by a monitoring warrant—the authorised officer has power to require any person in or on the premises to:</w:t>
      </w:r>
    </w:p>
    <w:p w:rsidR="00025CDD" w:rsidRPr="00CF2837" w:rsidRDefault="00025CDD">
      <w:pPr>
        <w:pStyle w:val="paragraph"/>
        <w:rPr>
          <w:kern w:val="28"/>
        </w:rPr>
      </w:pPr>
      <w:r w:rsidRPr="00CF2837">
        <w:rPr>
          <w:kern w:val="28"/>
        </w:rPr>
        <w:tab/>
        <w:t>(a)</w:t>
      </w:r>
      <w:r w:rsidRPr="00CF2837">
        <w:rPr>
          <w:kern w:val="28"/>
        </w:rPr>
        <w:tab/>
        <w:t>answer any questions related to the</w:t>
      </w:r>
      <w:r w:rsidRPr="00CF2837">
        <w:t xml:space="preserve"> creation or transfer of certificates, relevant acquisitions of electricity or the provision of information under this Act </w:t>
      </w:r>
      <w:r w:rsidR="00D05B9F" w:rsidRPr="00CF2837">
        <w:t xml:space="preserve">or the regulations </w:t>
      </w:r>
      <w:r w:rsidRPr="00CF2837">
        <w:rPr>
          <w:kern w:val="28"/>
        </w:rPr>
        <w:t>that are put by the authorised officer; and</w:t>
      </w:r>
    </w:p>
    <w:p w:rsidR="00025CDD" w:rsidRPr="00CF2837" w:rsidRDefault="00025CDD">
      <w:pPr>
        <w:pStyle w:val="paragraph"/>
        <w:rPr>
          <w:kern w:val="28"/>
        </w:rPr>
      </w:pPr>
      <w:r w:rsidRPr="00CF2837">
        <w:rPr>
          <w:kern w:val="28"/>
        </w:rPr>
        <w:tab/>
        <w:t>(b)</w:t>
      </w:r>
      <w:r w:rsidRPr="00CF2837">
        <w:rPr>
          <w:kern w:val="28"/>
        </w:rPr>
        <w:tab/>
        <w:t>produce any document requested by the authorised officer that is so related.</w:t>
      </w:r>
    </w:p>
    <w:p w:rsidR="00025CDD" w:rsidRPr="00CF2837" w:rsidRDefault="00025CDD" w:rsidP="00894FAE">
      <w:pPr>
        <w:pStyle w:val="ActHead5"/>
      </w:pPr>
      <w:bookmarkStart w:id="264" w:name="_Toc453323061"/>
      <w:r w:rsidRPr="00CF2837">
        <w:rPr>
          <w:rStyle w:val="CharSectno"/>
        </w:rPr>
        <w:t>113</w:t>
      </w:r>
      <w:r w:rsidRPr="00CF2837">
        <w:t xml:space="preserve">  Failure to provide information to authorised officer</w:t>
      </w:r>
      <w:bookmarkEnd w:id="264"/>
    </w:p>
    <w:p w:rsidR="00025CDD" w:rsidRPr="00CF2837" w:rsidRDefault="00025CDD" w:rsidP="00894FAE">
      <w:pPr>
        <w:pStyle w:val="subsection"/>
        <w:keepNext/>
        <w:keepLines/>
        <w:rPr>
          <w:kern w:val="28"/>
        </w:rPr>
      </w:pPr>
      <w:r w:rsidRPr="00CF2837">
        <w:rPr>
          <w:kern w:val="28"/>
        </w:rPr>
        <w:tab/>
        <w:t>(1)</w:t>
      </w:r>
      <w:r w:rsidRPr="00CF2837">
        <w:rPr>
          <w:kern w:val="28"/>
        </w:rPr>
        <w:tab/>
        <w:t xml:space="preserve">A person </w:t>
      </w:r>
      <w:r w:rsidR="00C3601C" w:rsidRPr="00CF2837">
        <w:t>commits</w:t>
      </w:r>
      <w:r w:rsidRPr="00CF2837">
        <w:rPr>
          <w:kern w:val="28"/>
        </w:rPr>
        <w:t xml:space="preserve"> an offence if the person refuses or fails to comply with a requirement under subsection</w:t>
      </w:r>
      <w:r w:rsidR="00CF2837">
        <w:rPr>
          <w:kern w:val="28"/>
        </w:rPr>
        <w:t> </w:t>
      </w:r>
      <w:r w:rsidRPr="00CF2837">
        <w:rPr>
          <w:kern w:val="28"/>
        </w:rPr>
        <w:t>112(2).</w:t>
      </w:r>
    </w:p>
    <w:p w:rsidR="00025CDD" w:rsidRPr="00CF2837" w:rsidRDefault="00D05B9F">
      <w:pPr>
        <w:pStyle w:val="Penalty"/>
        <w:rPr>
          <w:i/>
        </w:rPr>
      </w:pPr>
      <w:r w:rsidRPr="00CF2837">
        <w:t>Penalty</w:t>
      </w:r>
      <w:r w:rsidR="00025CDD" w:rsidRPr="00CF2837">
        <w:t>:</w:t>
      </w:r>
      <w:r w:rsidR="00025CDD" w:rsidRPr="00CF2837">
        <w:tab/>
        <w:t>Imprisonment for 6 months.</w:t>
      </w:r>
    </w:p>
    <w:p w:rsidR="00025CDD" w:rsidRPr="00CF2837" w:rsidRDefault="00025CDD">
      <w:pPr>
        <w:pStyle w:val="notetext"/>
      </w:pPr>
      <w:r w:rsidRPr="00CF2837">
        <w:t>Note:</w:t>
      </w:r>
      <w:r w:rsidRPr="00CF2837">
        <w:tab/>
        <w:t>Chapter</w:t>
      </w:r>
      <w:r w:rsidR="00CF2837">
        <w:t> </w:t>
      </w:r>
      <w:r w:rsidRPr="00CF2837">
        <w:t xml:space="preserve">2 of the </w:t>
      </w:r>
      <w:r w:rsidRPr="00CF2837">
        <w:rPr>
          <w:i/>
        </w:rPr>
        <w:t xml:space="preserve">Criminal Code </w:t>
      </w:r>
      <w:r w:rsidRPr="00CF2837">
        <w:t>sets out the general principles of criminal responsibility.</w:t>
      </w:r>
    </w:p>
    <w:p w:rsidR="00025CDD" w:rsidRPr="00CF2837" w:rsidRDefault="00025CDD">
      <w:pPr>
        <w:pStyle w:val="subsection"/>
      </w:pPr>
      <w:r w:rsidRPr="00CF2837">
        <w:tab/>
        <w:t>(2)</w:t>
      </w:r>
      <w:r w:rsidRPr="00CF2837">
        <w:tab/>
        <w:t>A person is excused from complying with a requirement of subsection</w:t>
      </w:r>
      <w:r w:rsidR="00CF2837">
        <w:t> </w:t>
      </w:r>
      <w:r w:rsidRPr="00CF2837">
        <w:t>112(2) if the answer to the question or the production of the document might tend to incriminate the person or expose the person to a penalty.</w:t>
      </w:r>
    </w:p>
    <w:p w:rsidR="00025CDD" w:rsidRPr="00CF2837" w:rsidRDefault="00025CDD">
      <w:pPr>
        <w:pStyle w:val="notetext"/>
      </w:pPr>
      <w:r w:rsidRPr="00CF2837">
        <w:t>Note:</w:t>
      </w:r>
      <w:r w:rsidRPr="00CF2837">
        <w:tab/>
        <w:t xml:space="preserve">A defendant bears an evidential burden in relation to the matter in </w:t>
      </w:r>
      <w:r w:rsidR="00CF2837">
        <w:t>subsection (</w:t>
      </w:r>
      <w:r w:rsidRPr="00CF2837">
        <w:t>2), see subsection</w:t>
      </w:r>
      <w:r w:rsidR="00CF2837">
        <w:t> </w:t>
      </w:r>
      <w:r w:rsidRPr="00CF2837">
        <w:t xml:space="preserve">13.3(3) of the </w:t>
      </w:r>
      <w:r w:rsidRPr="00CF2837">
        <w:rPr>
          <w:i/>
        </w:rPr>
        <w:t>Criminal Code</w:t>
      </w:r>
      <w:r w:rsidRPr="00CF2837">
        <w:t>.</w:t>
      </w:r>
    </w:p>
    <w:p w:rsidR="00025CDD" w:rsidRPr="00CF2837" w:rsidRDefault="00025CDD" w:rsidP="00063253">
      <w:pPr>
        <w:pStyle w:val="ActHead3"/>
        <w:pageBreakBefore/>
      </w:pPr>
      <w:bookmarkStart w:id="265" w:name="_Toc453323062"/>
      <w:r w:rsidRPr="00CF2837">
        <w:rPr>
          <w:rStyle w:val="CharDivNo"/>
        </w:rPr>
        <w:lastRenderedPageBreak/>
        <w:t>Division</w:t>
      </w:r>
      <w:r w:rsidR="00CF2837" w:rsidRPr="00CF2837">
        <w:rPr>
          <w:rStyle w:val="CharDivNo"/>
        </w:rPr>
        <w:t> </w:t>
      </w:r>
      <w:r w:rsidRPr="00CF2837">
        <w:rPr>
          <w:rStyle w:val="CharDivNo"/>
        </w:rPr>
        <w:t>4</w:t>
      </w:r>
      <w:r w:rsidRPr="00CF2837">
        <w:t>—</w:t>
      </w:r>
      <w:r w:rsidRPr="00CF2837">
        <w:rPr>
          <w:rStyle w:val="CharDivText"/>
        </w:rPr>
        <w:t>Obligations and incidental powers of authorised officers</w:t>
      </w:r>
      <w:bookmarkEnd w:id="265"/>
    </w:p>
    <w:p w:rsidR="00025CDD" w:rsidRPr="00CF2837" w:rsidRDefault="00025CDD" w:rsidP="002E2855">
      <w:pPr>
        <w:pStyle w:val="ActHead5"/>
      </w:pPr>
      <w:bookmarkStart w:id="266" w:name="_Toc453323063"/>
      <w:r w:rsidRPr="00CF2837">
        <w:rPr>
          <w:rStyle w:val="CharSectno"/>
        </w:rPr>
        <w:t>116</w:t>
      </w:r>
      <w:r w:rsidRPr="00CF2837">
        <w:t xml:space="preserve">  Authorised officer must produce identity card on request</w:t>
      </w:r>
      <w:bookmarkEnd w:id="266"/>
    </w:p>
    <w:p w:rsidR="00025CDD" w:rsidRPr="00CF2837" w:rsidRDefault="00025CDD">
      <w:pPr>
        <w:pStyle w:val="subsection"/>
        <w:rPr>
          <w:kern w:val="28"/>
        </w:rPr>
      </w:pPr>
      <w:r w:rsidRPr="00CF2837">
        <w:rPr>
          <w:kern w:val="28"/>
        </w:rPr>
        <w:tab/>
      </w:r>
      <w:r w:rsidRPr="00CF2837">
        <w:rPr>
          <w:kern w:val="28"/>
        </w:rPr>
        <w:tab/>
        <w:t xml:space="preserve">An authorised officer is not entitled to exercise any powers under this </w:t>
      </w:r>
      <w:r w:rsidR="00062D7C" w:rsidRPr="00CF2837">
        <w:rPr>
          <w:kern w:val="28"/>
        </w:rPr>
        <w:t>Part </w:t>
      </w:r>
      <w:r w:rsidRPr="00CF2837">
        <w:rPr>
          <w:kern w:val="28"/>
        </w:rPr>
        <w:t>in relation to premises if:</w:t>
      </w:r>
    </w:p>
    <w:p w:rsidR="00025CDD" w:rsidRPr="00CF2837" w:rsidRDefault="00025CDD">
      <w:pPr>
        <w:pStyle w:val="paragraph"/>
        <w:rPr>
          <w:kern w:val="28"/>
        </w:rPr>
      </w:pPr>
      <w:r w:rsidRPr="00CF2837">
        <w:rPr>
          <w:kern w:val="28"/>
        </w:rPr>
        <w:tab/>
        <w:t>(a)</w:t>
      </w:r>
      <w:r w:rsidRPr="00CF2837">
        <w:rPr>
          <w:kern w:val="28"/>
        </w:rPr>
        <w:tab/>
        <w:t>the occupier of the premises requires the authorised officer to produce his or her identity card for inspection by the occupier; and</w:t>
      </w:r>
    </w:p>
    <w:p w:rsidR="00025CDD" w:rsidRPr="00CF2837" w:rsidRDefault="00025CDD">
      <w:pPr>
        <w:pStyle w:val="paragraph"/>
        <w:rPr>
          <w:kern w:val="28"/>
        </w:rPr>
      </w:pPr>
      <w:r w:rsidRPr="00CF2837">
        <w:rPr>
          <w:kern w:val="28"/>
        </w:rPr>
        <w:tab/>
        <w:t>(b)</w:t>
      </w:r>
      <w:r w:rsidRPr="00CF2837">
        <w:rPr>
          <w:kern w:val="28"/>
        </w:rPr>
        <w:tab/>
        <w:t>the authorised officer fails to comply with the requirement.</w:t>
      </w:r>
    </w:p>
    <w:p w:rsidR="00025CDD" w:rsidRPr="00CF2837" w:rsidRDefault="00025CDD" w:rsidP="002E2855">
      <w:pPr>
        <w:pStyle w:val="ActHead5"/>
      </w:pPr>
      <w:bookmarkStart w:id="267" w:name="_Toc453323064"/>
      <w:r w:rsidRPr="00CF2837">
        <w:rPr>
          <w:rStyle w:val="CharSectno"/>
        </w:rPr>
        <w:t>117</w:t>
      </w:r>
      <w:r w:rsidRPr="00CF2837">
        <w:t xml:space="preserve">  Consent</w:t>
      </w:r>
      <w:bookmarkEnd w:id="267"/>
    </w:p>
    <w:p w:rsidR="00025CDD" w:rsidRPr="00CF2837" w:rsidRDefault="00025CDD">
      <w:pPr>
        <w:pStyle w:val="subsection"/>
        <w:rPr>
          <w:kern w:val="28"/>
        </w:rPr>
      </w:pPr>
      <w:r w:rsidRPr="00CF2837">
        <w:rPr>
          <w:kern w:val="28"/>
        </w:rPr>
        <w:tab/>
        <w:t>(1)</w:t>
      </w:r>
      <w:r w:rsidRPr="00CF2837">
        <w:rPr>
          <w:kern w:val="28"/>
        </w:rPr>
        <w:tab/>
        <w:t>Before obtaining the consent of a person for the purposes of paragraph</w:t>
      </w:r>
      <w:r w:rsidR="00CF2837">
        <w:rPr>
          <w:kern w:val="28"/>
        </w:rPr>
        <w:t> </w:t>
      </w:r>
      <w:r w:rsidRPr="00CF2837">
        <w:rPr>
          <w:kern w:val="28"/>
        </w:rPr>
        <w:t>110(2)(a), the authorised officer must inform the person that he or she may refuse consent.</w:t>
      </w:r>
    </w:p>
    <w:p w:rsidR="00025CDD" w:rsidRPr="00CF2837" w:rsidRDefault="00025CDD">
      <w:pPr>
        <w:pStyle w:val="subsection"/>
        <w:rPr>
          <w:kern w:val="28"/>
        </w:rPr>
      </w:pPr>
      <w:r w:rsidRPr="00CF2837">
        <w:rPr>
          <w:kern w:val="28"/>
        </w:rPr>
        <w:tab/>
        <w:t>(2)</w:t>
      </w:r>
      <w:r w:rsidRPr="00CF2837">
        <w:rPr>
          <w:kern w:val="28"/>
        </w:rPr>
        <w:tab/>
        <w:t>An entry of an authorised officer by virtue of the consent of a person is not lawful unless the person voluntarily consented to the entry.</w:t>
      </w:r>
    </w:p>
    <w:p w:rsidR="00025CDD" w:rsidRPr="00CF2837" w:rsidRDefault="00025CDD" w:rsidP="002E2855">
      <w:pPr>
        <w:pStyle w:val="ActHead5"/>
      </w:pPr>
      <w:bookmarkStart w:id="268" w:name="_Toc453323065"/>
      <w:r w:rsidRPr="00CF2837">
        <w:rPr>
          <w:rStyle w:val="CharSectno"/>
        </w:rPr>
        <w:t>118</w:t>
      </w:r>
      <w:r w:rsidRPr="00CF2837">
        <w:t xml:space="preserve">  Announcement before entry</w:t>
      </w:r>
      <w:bookmarkEnd w:id="268"/>
    </w:p>
    <w:p w:rsidR="00025CDD" w:rsidRPr="00CF2837" w:rsidRDefault="00025CDD">
      <w:pPr>
        <w:pStyle w:val="subsection"/>
        <w:rPr>
          <w:kern w:val="28"/>
        </w:rPr>
      </w:pPr>
      <w:r w:rsidRPr="00CF2837">
        <w:tab/>
      </w:r>
      <w:r w:rsidRPr="00CF2837">
        <w:rPr>
          <w:kern w:val="28"/>
        </w:rPr>
        <w:tab/>
        <w:t xml:space="preserve">An authorised officer executing a </w:t>
      </w:r>
      <w:r w:rsidRPr="00CF2837">
        <w:t xml:space="preserve">monitoring </w:t>
      </w:r>
      <w:r w:rsidRPr="00CF2837">
        <w:rPr>
          <w:kern w:val="28"/>
        </w:rPr>
        <w:t>warrant must, before entering premises under the warrant:</w:t>
      </w:r>
    </w:p>
    <w:p w:rsidR="00025CDD" w:rsidRPr="00CF2837" w:rsidRDefault="00025CDD">
      <w:pPr>
        <w:pStyle w:val="paragraph"/>
        <w:rPr>
          <w:kern w:val="28"/>
        </w:rPr>
      </w:pPr>
      <w:r w:rsidRPr="00CF2837">
        <w:rPr>
          <w:kern w:val="28"/>
        </w:rPr>
        <w:tab/>
        <w:t>(a)</w:t>
      </w:r>
      <w:r w:rsidRPr="00CF2837">
        <w:rPr>
          <w:kern w:val="28"/>
        </w:rPr>
        <w:tab/>
        <w:t>announce that he or she is authorised to enter the premises; and</w:t>
      </w:r>
    </w:p>
    <w:p w:rsidR="00025CDD" w:rsidRPr="00CF2837" w:rsidRDefault="00025CDD">
      <w:pPr>
        <w:pStyle w:val="paragraph"/>
        <w:rPr>
          <w:kern w:val="28"/>
        </w:rPr>
      </w:pPr>
      <w:r w:rsidRPr="00CF2837">
        <w:rPr>
          <w:kern w:val="28"/>
        </w:rPr>
        <w:tab/>
        <w:t>(b)</w:t>
      </w:r>
      <w:r w:rsidRPr="00CF2837">
        <w:rPr>
          <w:kern w:val="28"/>
        </w:rPr>
        <w:tab/>
        <w:t>give any person at the premises an opportunity to allow entry to the premises.</w:t>
      </w:r>
    </w:p>
    <w:p w:rsidR="00025CDD" w:rsidRPr="00CF2837" w:rsidRDefault="00025CDD" w:rsidP="002E2855">
      <w:pPr>
        <w:pStyle w:val="ActHead5"/>
      </w:pPr>
      <w:bookmarkStart w:id="269" w:name="_Toc453323066"/>
      <w:r w:rsidRPr="00CF2837">
        <w:rPr>
          <w:rStyle w:val="CharSectno"/>
        </w:rPr>
        <w:t>119</w:t>
      </w:r>
      <w:r w:rsidRPr="00CF2837">
        <w:t xml:space="preserve">  Details of monitoring warrant to be given to occupier etc. before entry</w:t>
      </w:r>
      <w:bookmarkEnd w:id="269"/>
    </w:p>
    <w:p w:rsidR="00025CDD" w:rsidRPr="00CF2837" w:rsidRDefault="00025CDD">
      <w:pPr>
        <w:pStyle w:val="subsection"/>
        <w:rPr>
          <w:kern w:val="28"/>
        </w:rPr>
      </w:pPr>
      <w:r w:rsidRPr="00CF2837">
        <w:tab/>
        <w:t>(</w:t>
      </w:r>
      <w:r w:rsidRPr="00CF2837">
        <w:rPr>
          <w:kern w:val="28"/>
        </w:rPr>
        <w:t>1)</w:t>
      </w:r>
      <w:r w:rsidRPr="00CF2837">
        <w:rPr>
          <w:kern w:val="28"/>
        </w:rPr>
        <w:tab/>
        <w:t xml:space="preserve">If a </w:t>
      </w:r>
      <w:r w:rsidRPr="00CF2837">
        <w:t xml:space="preserve">monitoring </w:t>
      </w:r>
      <w:r w:rsidRPr="00CF2837">
        <w:rPr>
          <w:kern w:val="28"/>
        </w:rPr>
        <w:t xml:space="preserve">warrant is being executed and the occupier of the </w:t>
      </w:r>
      <w:r w:rsidR="00D05B9F" w:rsidRPr="00CF2837">
        <w:rPr>
          <w:kern w:val="28"/>
        </w:rPr>
        <w:t>warrant premises</w:t>
      </w:r>
      <w:r w:rsidRPr="00CF2837">
        <w:rPr>
          <w:kern w:val="28"/>
        </w:rPr>
        <w:t xml:space="preserve"> or another person who apparently represents the </w:t>
      </w:r>
      <w:r w:rsidRPr="00CF2837">
        <w:rPr>
          <w:kern w:val="28"/>
        </w:rPr>
        <w:lastRenderedPageBreak/>
        <w:t>occupier is present at the premises, the authorised officer must make available to that person a copy of the warrant.</w:t>
      </w:r>
    </w:p>
    <w:p w:rsidR="00025CDD" w:rsidRPr="00CF2837" w:rsidRDefault="00025CDD">
      <w:pPr>
        <w:pStyle w:val="subsection"/>
        <w:rPr>
          <w:kern w:val="28"/>
        </w:rPr>
      </w:pPr>
      <w:r w:rsidRPr="00CF2837">
        <w:rPr>
          <w:kern w:val="28"/>
        </w:rPr>
        <w:tab/>
        <w:t>(2)</w:t>
      </w:r>
      <w:r w:rsidRPr="00CF2837">
        <w:rPr>
          <w:kern w:val="28"/>
        </w:rPr>
        <w:tab/>
        <w:t>The authorised officer must identify himself or herself to that person.</w:t>
      </w:r>
    </w:p>
    <w:p w:rsidR="00025CDD" w:rsidRPr="00CF2837" w:rsidRDefault="00025CDD">
      <w:pPr>
        <w:pStyle w:val="subsection"/>
        <w:rPr>
          <w:kern w:val="28"/>
        </w:rPr>
      </w:pPr>
      <w:r w:rsidRPr="00CF2837">
        <w:rPr>
          <w:kern w:val="28"/>
        </w:rPr>
        <w:tab/>
        <w:t>(3)</w:t>
      </w:r>
      <w:r w:rsidRPr="00CF2837">
        <w:rPr>
          <w:kern w:val="28"/>
        </w:rPr>
        <w:tab/>
        <w:t xml:space="preserve">The copy of the warrant referred to in </w:t>
      </w:r>
      <w:r w:rsidR="00CF2837">
        <w:rPr>
          <w:kern w:val="28"/>
        </w:rPr>
        <w:t>subsection (</w:t>
      </w:r>
      <w:r w:rsidRPr="00CF2837">
        <w:rPr>
          <w:kern w:val="28"/>
        </w:rPr>
        <w:t>1) need not include the signature of the magistrate who issued the warrant.</w:t>
      </w:r>
    </w:p>
    <w:p w:rsidR="00025CDD" w:rsidRPr="00CF2837" w:rsidRDefault="00025CDD">
      <w:pPr>
        <w:pStyle w:val="notetext"/>
        <w:rPr>
          <w:kern w:val="28"/>
        </w:rPr>
      </w:pPr>
      <w:r w:rsidRPr="00CF2837">
        <w:rPr>
          <w:kern w:val="28"/>
        </w:rPr>
        <w:t>Note:</w:t>
      </w:r>
      <w:r w:rsidRPr="00CF2837">
        <w:rPr>
          <w:kern w:val="28"/>
        </w:rPr>
        <w:tab/>
      </w:r>
      <w:r w:rsidRPr="00CF2837">
        <w:t xml:space="preserve">Monitoring </w:t>
      </w:r>
      <w:r w:rsidRPr="00CF2837">
        <w:rPr>
          <w:kern w:val="28"/>
        </w:rPr>
        <w:t>warrants are issued under section</w:t>
      </w:r>
      <w:r w:rsidR="00CF2837">
        <w:rPr>
          <w:kern w:val="28"/>
        </w:rPr>
        <w:t> </w:t>
      </w:r>
      <w:r w:rsidRPr="00CF2837">
        <w:rPr>
          <w:kern w:val="28"/>
        </w:rPr>
        <w:t>125.</w:t>
      </w:r>
    </w:p>
    <w:p w:rsidR="00025CDD" w:rsidRPr="00CF2837" w:rsidRDefault="00025CDD" w:rsidP="002E2855">
      <w:pPr>
        <w:pStyle w:val="ActHead5"/>
      </w:pPr>
      <w:bookmarkStart w:id="270" w:name="_Toc453323067"/>
      <w:r w:rsidRPr="00CF2837">
        <w:rPr>
          <w:rStyle w:val="CharSectno"/>
        </w:rPr>
        <w:t>120</w:t>
      </w:r>
      <w:r w:rsidRPr="00CF2837">
        <w:t xml:space="preserve">  Use of electronic equipment in exercising monitoring powers</w:t>
      </w:r>
      <w:bookmarkEnd w:id="270"/>
    </w:p>
    <w:p w:rsidR="00025CDD" w:rsidRPr="00CF2837" w:rsidRDefault="00025CDD">
      <w:pPr>
        <w:pStyle w:val="subsection"/>
      </w:pPr>
      <w:r w:rsidRPr="00CF2837">
        <w:tab/>
        <w:t>(1)</w:t>
      </w:r>
      <w:r w:rsidRPr="00CF2837">
        <w:tab/>
        <w:t>An authorised officer or a person assisting that officer may operate electronic equipment already at premises in order to exercise monitoring powers if he or she believes, on reasonable grounds, that the operation of the equipment can be carried out without damage to the equipment.</w:t>
      </w:r>
    </w:p>
    <w:p w:rsidR="00025CDD" w:rsidRPr="00CF2837" w:rsidRDefault="00025CDD">
      <w:pPr>
        <w:pStyle w:val="subsection"/>
      </w:pPr>
      <w:r w:rsidRPr="00CF2837">
        <w:tab/>
        <w:t>(2)</w:t>
      </w:r>
      <w:r w:rsidRPr="00CF2837">
        <w:tab/>
        <w:t>If the authorised officer or a person assisting that officer believes, on reasonable grounds, that:</w:t>
      </w:r>
    </w:p>
    <w:p w:rsidR="00025CDD" w:rsidRPr="00CF2837" w:rsidRDefault="00025CDD">
      <w:pPr>
        <w:pStyle w:val="paragraph"/>
      </w:pPr>
      <w:r w:rsidRPr="00CF2837">
        <w:tab/>
        <w:t>(a)</w:t>
      </w:r>
      <w:r w:rsidRPr="00CF2837">
        <w:tab/>
        <w:t xml:space="preserve">there is on the premises material relating to information supplied under this Act </w:t>
      </w:r>
      <w:r w:rsidR="00D05B9F" w:rsidRPr="00CF2837">
        <w:t xml:space="preserve">or the regulations </w:t>
      </w:r>
      <w:r w:rsidRPr="00CF2837">
        <w:t>that may be accessible by operating electronic equipment on the premises; and</w:t>
      </w:r>
    </w:p>
    <w:p w:rsidR="00025CDD" w:rsidRPr="00CF2837" w:rsidRDefault="00025CDD">
      <w:pPr>
        <w:pStyle w:val="paragraph"/>
      </w:pPr>
      <w:r w:rsidRPr="00CF2837">
        <w:tab/>
        <w:t>(b)</w:t>
      </w:r>
      <w:r w:rsidRPr="00CF2837">
        <w:tab/>
        <w:t>expert assistance is required to operate the equipment; and</w:t>
      </w:r>
    </w:p>
    <w:p w:rsidR="00025CDD" w:rsidRPr="00CF2837" w:rsidRDefault="00025CDD">
      <w:pPr>
        <w:pStyle w:val="paragraph"/>
      </w:pPr>
      <w:r w:rsidRPr="00CF2837">
        <w:tab/>
        <w:t>(c)</w:t>
      </w:r>
      <w:r w:rsidRPr="00CF2837">
        <w:tab/>
        <w:t>if he or she does not take action under this subsection, the material may be destroyed, altered or otherwise interfered with;</w:t>
      </w:r>
    </w:p>
    <w:p w:rsidR="00025CDD" w:rsidRPr="00CF2837" w:rsidRDefault="00025CDD">
      <w:pPr>
        <w:pStyle w:val="subsection2"/>
      </w:pPr>
      <w:r w:rsidRPr="00CF2837">
        <w:t>he or she may do whatever is necessary to secure the equipment, whether by locking it up, placing a guard, or otherwise.</w:t>
      </w:r>
    </w:p>
    <w:p w:rsidR="00025CDD" w:rsidRPr="00CF2837" w:rsidRDefault="00025CDD">
      <w:pPr>
        <w:pStyle w:val="subsection"/>
      </w:pPr>
      <w:r w:rsidRPr="00CF2837">
        <w:tab/>
        <w:t>(3)</w:t>
      </w:r>
      <w:r w:rsidRPr="00CF2837">
        <w:tab/>
        <w:t>The authorised officer or a person assisting that officer must give notice to the occupier of the premises of his or her intention to secure equipment and of the fact that the equipment may be secured for up to 24 hours.</w:t>
      </w:r>
    </w:p>
    <w:p w:rsidR="00025CDD" w:rsidRPr="00CF2837" w:rsidRDefault="00025CDD">
      <w:pPr>
        <w:pStyle w:val="subsection"/>
      </w:pPr>
      <w:r w:rsidRPr="00CF2837">
        <w:tab/>
        <w:t>(4)</w:t>
      </w:r>
      <w:r w:rsidRPr="00CF2837">
        <w:tab/>
        <w:t>The equipment may be secured:</w:t>
      </w:r>
    </w:p>
    <w:p w:rsidR="00025CDD" w:rsidRPr="00CF2837" w:rsidRDefault="00025CDD">
      <w:pPr>
        <w:pStyle w:val="paragraph"/>
      </w:pPr>
      <w:r w:rsidRPr="00CF2837">
        <w:tab/>
        <w:t>(a)</w:t>
      </w:r>
      <w:r w:rsidRPr="00CF2837">
        <w:tab/>
        <w:t>for a period not exceeding 24 hours; or</w:t>
      </w:r>
    </w:p>
    <w:p w:rsidR="00025CDD" w:rsidRPr="00CF2837" w:rsidRDefault="00025CDD">
      <w:pPr>
        <w:pStyle w:val="paragraph"/>
      </w:pPr>
      <w:r w:rsidRPr="00CF2837">
        <w:lastRenderedPageBreak/>
        <w:tab/>
        <w:t>(b)</w:t>
      </w:r>
      <w:r w:rsidRPr="00CF2837">
        <w:tab/>
        <w:t>until the equipment has been operated by the expert;</w:t>
      </w:r>
    </w:p>
    <w:p w:rsidR="00025CDD" w:rsidRPr="00CF2837" w:rsidRDefault="00025CDD">
      <w:pPr>
        <w:pStyle w:val="subsection2"/>
      </w:pPr>
      <w:r w:rsidRPr="00CF2837">
        <w:t>whichever first happens.</w:t>
      </w:r>
    </w:p>
    <w:p w:rsidR="00025CDD" w:rsidRPr="00CF2837" w:rsidRDefault="00025CDD">
      <w:pPr>
        <w:pStyle w:val="subsection"/>
      </w:pPr>
      <w:r w:rsidRPr="00CF2837">
        <w:tab/>
        <w:t>(5)</w:t>
      </w:r>
      <w:r w:rsidRPr="00CF2837">
        <w:tab/>
        <w:t>If an authorised officer or a person assisting that officer believes, on reasonable grounds, that the expert assistance will not be available within 24 hours, he or she may apply to a magistrate for an extension of the period.</w:t>
      </w:r>
    </w:p>
    <w:p w:rsidR="00025CDD" w:rsidRPr="00CF2837" w:rsidRDefault="00025CDD">
      <w:pPr>
        <w:pStyle w:val="subsection"/>
      </w:pPr>
      <w:r w:rsidRPr="00CF2837">
        <w:tab/>
        <w:t>(6)</w:t>
      </w:r>
      <w:r w:rsidRPr="00CF2837">
        <w:tab/>
        <w:t>The authorised officer or a person assisting that officer must give notice to the occupier of the premises of his or her intention to apply for an extension and the occupier is entitled to be heard in relation to that application.</w:t>
      </w:r>
    </w:p>
    <w:p w:rsidR="00025CDD" w:rsidRPr="00CF2837" w:rsidRDefault="00025CDD">
      <w:pPr>
        <w:pStyle w:val="subsection"/>
      </w:pPr>
      <w:r w:rsidRPr="00CF2837">
        <w:tab/>
        <w:t>(7)</w:t>
      </w:r>
      <w:r w:rsidRPr="00CF2837">
        <w:tab/>
        <w:t xml:space="preserve">The provisions of this </w:t>
      </w:r>
      <w:r w:rsidR="00062D7C" w:rsidRPr="00CF2837">
        <w:t>Part </w:t>
      </w:r>
      <w:r w:rsidRPr="00CF2837">
        <w:t>relating to the issue of monitoring warrants apply, with such modifications as are necessary, to the issue of an extension.</w:t>
      </w:r>
    </w:p>
    <w:p w:rsidR="00025CDD" w:rsidRPr="00CF2837" w:rsidRDefault="00025CDD">
      <w:pPr>
        <w:pStyle w:val="subsection"/>
      </w:pPr>
      <w:r w:rsidRPr="00CF2837">
        <w:tab/>
        <w:t>(8)</w:t>
      </w:r>
      <w:r w:rsidRPr="00CF2837">
        <w:tab/>
        <w:t>In this section:</w:t>
      </w:r>
    </w:p>
    <w:p w:rsidR="00025CDD" w:rsidRPr="00CF2837" w:rsidRDefault="00025CDD">
      <w:pPr>
        <w:pStyle w:val="Definition"/>
      </w:pPr>
      <w:r w:rsidRPr="00CF2837">
        <w:rPr>
          <w:b/>
          <w:i/>
        </w:rPr>
        <w:t>premises</w:t>
      </w:r>
      <w:r w:rsidRPr="00CF2837">
        <w:t xml:space="preserve"> means:</w:t>
      </w:r>
    </w:p>
    <w:p w:rsidR="00025CDD" w:rsidRPr="00CF2837" w:rsidRDefault="00025CDD">
      <w:pPr>
        <w:pStyle w:val="paragraph"/>
      </w:pPr>
      <w:r w:rsidRPr="00CF2837">
        <w:tab/>
        <w:t>(a)</w:t>
      </w:r>
      <w:r w:rsidRPr="00CF2837">
        <w:tab/>
        <w:t>premises that an authorised officer has entered, and remains on, with the consent of the occupier; and</w:t>
      </w:r>
    </w:p>
    <w:p w:rsidR="00025CDD" w:rsidRPr="00CF2837" w:rsidRDefault="00025CDD">
      <w:pPr>
        <w:pStyle w:val="paragraph"/>
      </w:pPr>
      <w:r w:rsidRPr="00CF2837">
        <w:tab/>
        <w:t>(b)</w:t>
      </w:r>
      <w:r w:rsidRPr="00CF2837">
        <w:tab/>
        <w:t>warrant premises.</w:t>
      </w:r>
    </w:p>
    <w:p w:rsidR="00025CDD" w:rsidRPr="00CF2837" w:rsidRDefault="00025CDD" w:rsidP="002E2855">
      <w:pPr>
        <w:pStyle w:val="ActHead5"/>
      </w:pPr>
      <w:bookmarkStart w:id="271" w:name="_Toc453323068"/>
      <w:r w:rsidRPr="00CF2837">
        <w:rPr>
          <w:rStyle w:val="CharSectno"/>
        </w:rPr>
        <w:t>121</w:t>
      </w:r>
      <w:r w:rsidRPr="00CF2837">
        <w:t xml:space="preserve">  Compensation for damage to electronic equipment</w:t>
      </w:r>
      <w:bookmarkEnd w:id="271"/>
    </w:p>
    <w:p w:rsidR="00025CDD" w:rsidRPr="00CF2837" w:rsidRDefault="00025CDD">
      <w:pPr>
        <w:pStyle w:val="subsection"/>
      </w:pPr>
      <w:r w:rsidRPr="00CF2837">
        <w:tab/>
        <w:t>(1)</w:t>
      </w:r>
      <w:r w:rsidRPr="00CF2837">
        <w:tab/>
        <w:t>If:</w:t>
      </w:r>
    </w:p>
    <w:p w:rsidR="00025CDD" w:rsidRPr="00CF2837" w:rsidRDefault="00025CDD">
      <w:pPr>
        <w:pStyle w:val="paragraph"/>
      </w:pPr>
      <w:r w:rsidRPr="00CF2837">
        <w:tab/>
        <w:t>(a)</w:t>
      </w:r>
      <w:r w:rsidRPr="00CF2837">
        <w:tab/>
        <w:t>damage is caused to equipment as a result of it being operated as mentioned in section</w:t>
      </w:r>
      <w:r w:rsidR="00CF2837">
        <w:t> </w:t>
      </w:r>
      <w:r w:rsidRPr="00CF2837">
        <w:t>120; and</w:t>
      </w:r>
    </w:p>
    <w:p w:rsidR="00025CDD" w:rsidRPr="00CF2837" w:rsidRDefault="00025CDD">
      <w:pPr>
        <w:pStyle w:val="paragraph"/>
      </w:pPr>
      <w:r w:rsidRPr="00CF2837">
        <w:tab/>
        <w:t>(b)</w:t>
      </w:r>
      <w:r w:rsidRPr="00CF2837">
        <w:tab/>
        <w:t>the damage was caused as a result of:</w:t>
      </w:r>
    </w:p>
    <w:p w:rsidR="00025CDD" w:rsidRPr="00CF2837" w:rsidRDefault="00025CDD">
      <w:pPr>
        <w:pStyle w:val="paragraphsub"/>
      </w:pPr>
      <w:r w:rsidRPr="00CF2837">
        <w:tab/>
        <w:t>(i)</w:t>
      </w:r>
      <w:r w:rsidRPr="00CF2837">
        <w:tab/>
        <w:t>insufficient care being exercised in selecting the person who was to operate the equipment; or</w:t>
      </w:r>
    </w:p>
    <w:p w:rsidR="00025CDD" w:rsidRPr="00CF2837" w:rsidRDefault="00025CDD">
      <w:pPr>
        <w:pStyle w:val="paragraphsub"/>
      </w:pPr>
      <w:r w:rsidRPr="00CF2837">
        <w:tab/>
        <w:t>(ii)</w:t>
      </w:r>
      <w:r w:rsidRPr="00CF2837">
        <w:tab/>
        <w:t>insufficient care being exercised by the person operating the equipment;</w:t>
      </w:r>
    </w:p>
    <w:p w:rsidR="00025CDD" w:rsidRPr="00CF2837" w:rsidRDefault="00025CDD">
      <w:pPr>
        <w:pStyle w:val="subsection2"/>
      </w:pPr>
      <w:r w:rsidRPr="00CF2837">
        <w:t>compensation for the damage is payable to the owner of the equipment.</w:t>
      </w:r>
    </w:p>
    <w:p w:rsidR="00025CDD" w:rsidRPr="00CF2837" w:rsidRDefault="00025CDD">
      <w:pPr>
        <w:pStyle w:val="subsection"/>
      </w:pPr>
      <w:r w:rsidRPr="00CF2837">
        <w:tab/>
        <w:t>(2)</w:t>
      </w:r>
      <w:r w:rsidRPr="00CF2837">
        <w:tab/>
        <w:t xml:space="preserve">The Regulator must pay the owner such reasonable compensation as the owner and the Regulator agree on. If the Regulator and the </w:t>
      </w:r>
      <w:r w:rsidRPr="00CF2837">
        <w:lastRenderedPageBreak/>
        <w:t>owner fail to agree, the owner may institute proceedings in the Federal Court of Australia for such reasonable amount of compensation as the Court determines.</w:t>
      </w:r>
    </w:p>
    <w:p w:rsidR="00025CDD" w:rsidRPr="00CF2837" w:rsidRDefault="00025CDD">
      <w:pPr>
        <w:pStyle w:val="subsection"/>
      </w:pPr>
      <w:r w:rsidRPr="00CF2837">
        <w:tab/>
        <w:t>(3)</w:t>
      </w:r>
      <w:r w:rsidRPr="00CF2837">
        <w:tab/>
        <w:t>Compensation is payable out of money appropriated by the Parliament.</w:t>
      </w:r>
    </w:p>
    <w:p w:rsidR="00025CDD" w:rsidRPr="00CF2837" w:rsidRDefault="00025CDD">
      <w:pPr>
        <w:pStyle w:val="subsection"/>
      </w:pPr>
      <w:r w:rsidRPr="00CF2837">
        <w:tab/>
        <w:t>(4)</w:t>
      </w:r>
      <w:r w:rsidRPr="00CF2837">
        <w:tab/>
        <w:t>In determining the amount of compensation payable, regard is to be had to whether the occupier of the premises and his or her employees and agents, if they were available at the time, had provided any warning or guidance as to the operation of the equipment that was appropriate in the circumstances.</w:t>
      </w:r>
    </w:p>
    <w:p w:rsidR="00025CDD" w:rsidRPr="00CF2837" w:rsidRDefault="00025CDD" w:rsidP="00063253">
      <w:pPr>
        <w:pStyle w:val="ActHead3"/>
        <w:pageBreakBefore/>
      </w:pPr>
      <w:bookmarkStart w:id="272" w:name="_Toc453323069"/>
      <w:r w:rsidRPr="00CF2837">
        <w:rPr>
          <w:rStyle w:val="CharDivNo"/>
        </w:rPr>
        <w:lastRenderedPageBreak/>
        <w:t>Division</w:t>
      </w:r>
      <w:r w:rsidR="00CF2837" w:rsidRPr="00CF2837">
        <w:rPr>
          <w:rStyle w:val="CharDivNo"/>
        </w:rPr>
        <w:t> </w:t>
      </w:r>
      <w:r w:rsidRPr="00CF2837">
        <w:rPr>
          <w:rStyle w:val="CharDivNo"/>
        </w:rPr>
        <w:t>5</w:t>
      </w:r>
      <w:r w:rsidRPr="00CF2837">
        <w:t>—</w:t>
      </w:r>
      <w:r w:rsidRPr="00CF2837">
        <w:rPr>
          <w:rStyle w:val="CharDivText"/>
        </w:rPr>
        <w:t>Occupier’s rights and responsibilities</w:t>
      </w:r>
      <w:bookmarkEnd w:id="272"/>
    </w:p>
    <w:p w:rsidR="00025CDD" w:rsidRPr="00CF2837" w:rsidRDefault="00025CDD" w:rsidP="002E2855">
      <w:pPr>
        <w:pStyle w:val="ActHead5"/>
      </w:pPr>
      <w:bookmarkStart w:id="273" w:name="_Toc453323070"/>
      <w:r w:rsidRPr="00CF2837">
        <w:rPr>
          <w:rStyle w:val="CharSectno"/>
        </w:rPr>
        <w:t>122</w:t>
      </w:r>
      <w:r w:rsidRPr="00CF2837">
        <w:t xml:space="preserve">  Occupier entitled to be present during execution of monitoring warrant</w:t>
      </w:r>
      <w:bookmarkEnd w:id="273"/>
    </w:p>
    <w:p w:rsidR="00025CDD" w:rsidRPr="00CF2837" w:rsidRDefault="00025CDD">
      <w:pPr>
        <w:pStyle w:val="subsection"/>
        <w:rPr>
          <w:kern w:val="28"/>
        </w:rPr>
      </w:pPr>
      <w:r w:rsidRPr="00CF2837">
        <w:tab/>
        <w:t>(</w:t>
      </w:r>
      <w:r w:rsidRPr="00CF2837">
        <w:rPr>
          <w:kern w:val="28"/>
        </w:rPr>
        <w:t>1)</w:t>
      </w:r>
      <w:r w:rsidRPr="00CF2837">
        <w:rPr>
          <w:kern w:val="28"/>
        </w:rPr>
        <w:tab/>
        <w:t>If a monitoring warrant is being executed and the occupier of the warrant premises, or another person who apparently represents the occupier, is present at the premises, the person is entitled to observe the execution of the warrant.</w:t>
      </w:r>
    </w:p>
    <w:p w:rsidR="00025CDD" w:rsidRPr="00CF2837" w:rsidRDefault="00025CDD">
      <w:pPr>
        <w:pStyle w:val="subsection"/>
        <w:rPr>
          <w:kern w:val="28"/>
        </w:rPr>
      </w:pPr>
      <w:r w:rsidRPr="00CF2837">
        <w:rPr>
          <w:kern w:val="28"/>
        </w:rPr>
        <w:tab/>
        <w:t>(2)</w:t>
      </w:r>
      <w:r w:rsidRPr="00CF2837">
        <w:rPr>
          <w:kern w:val="28"/>
        </w:rPr>
        <w:tab/>
        <w:t>The right to observe the execution of the warrant ceases if the person impedes that execution.</w:t>
      </w:r>
    </w:p>
    <w:p w:rsidR="00025CDD" w:rsidRPr="00CF2837" w:rsidRDefault="00025CDD">
      <w:pPr>
        <w:pStyle w:val="subsection"/>
        <w:rPr>
          <w:kern w:val="28"/>
        </w:rPr>
      </w:pPr>
      <w:r w:rsidRPr="00CF2837">
        <w:rPr>
          <w:kern w:val="28"/>
        </w:rPr>
        <w:tab/>
        <w:t>(3)</w:t>
      </w:r>
      <w:r w:rsidRPr="00CF2837">
        <w:rPr>
          <w:kern w:val="28"/>
        </w:rPr>
        <w:tab/>
        <w:t>This section does not prevent the execution of the warrant in 2 or more areas of the premises at the same time.</w:t>
      </w:r>
    </w:p>
    <w:p w:rsidR="00025CDD" w:rsidRPr="00CF2837" w:rsidRDefault="00025CDD" w:rsidP="002E2855">
      <w:pPr>
        <w:pStyle w:val="ActHead5"/>
      </w:pPr>
      <w:bookmarkStart w:id="274" w:name="_Toc453323071"/>
      <w:r w:rsidRPr="00CF2837">
        <w:rPr>
          <w:rStyle w:val="CharSectno"/>
        </w:rPr>
        <w:t>123</w:t>
      </w:r>
      <w:r w:rsidRPr="00CF2837">
        <w:t xml:space="preserve">  Occupier to provide authorised officer with all facilities and assistance</w:t>
      </w:r>
      <w:bookmarkEnd w:id="274"/>
    </w:p>
    <w:p w:rsidR="00025CDD" w:rsidRPr="00CF2837" w:rsidRDefault="00025CDD">
      <w:pPr>
        <w:pStyle w:val="subsection"/>
        <w:rPr>
          <w:kern w:val="28"/>
        </w:rPr>
      </w:pPr>
      <w:r w:rsidRPr="00CF2837">
        <w:rPr>
          <w:kern w:val="28"/>
        </w:rPr>
        <w:tab/>
      </w:r>
      <w:r w:rsidRPr="00CF2837">
        <w:rPr>
          <w:kern w:val="28"/>
        </w:rPr>
        <w:tab/>
        <w:t>The occupier of warrant premises, or another person who apparently represents the occupier, must provide the officer executing the warrant and any person assisting that officer with all reasonable facilities and assistance for the effective exercise of their powers.</w:t>
      </w:r>
    </w:p>
    <w:p w:rsidR="00025CDD" w:rsidRPr="00CF2837" w:rsidRDefault="00025CDD" w:rsidP="002E2855">
      <w:pPr>
        <w:pStyle w:val="ActHead5"/>
      </w:pPr>
      <w:bookmarkStart w:id="275" w:name="_Toc453323072"/>
      <w:r w:rsidRPr="00CF2837">
        <w:rPr>
          <w:rStyle w:val="CharSectno"/>
        </w:rPr>
        <w:t>124</w:t>
      </w:r>
      <w:r w:rsidRPr="00CF2837">
        <w:t xml:space="preserve">  Offences related to warrants</w:t>
      </w:r>
      <w:bookmarkEnd w:id="275"/>
    </w:p>
    <w:p w:rsidR="00025CDD" w:rsidRPr="00CF2837" w:rsidRDefault="00025CDD">
      <w:pPr>
        <w:pStyle w:val="subsection"/>
        <w:rPr>
          <w:kern w:val="28"/>
        </w:rPr>
      </w:pPr>
      <w:r w:rsidRPr="00CF2837">
        <w:rPr>
          <w:kern w:val="28"/>
        </w:rPr>
        <w:tab/>
      </w:r>
      <w:r w:rsidRPr="00CF2837">
        <w:rPr>
          <w:kern w:val="28"/>
        </w:rPr>
        <w:tab/>
        <w:t xml:space="preserve">A person </w:t>
      </w:r>
      <w:r w:rsidR="00C3601C" w:rsidRPr="00CF2837">
        <w:t>commits</w:t>
      </w:r>
      <w:r w:rsidRPr="00CF2837">
        <w:rPr>
          <w:kern w:val="28"/>
        </w:rPr>
        <w:t xml:space="preserve"> an offence if the person fails to comply with the obligation set out in section</w:t>
      </w:r>
      <w:r w:rsidR="00CF2837">
        <w:rPr>
          <w:kern w:val="28"/>
        </w:rPr>
        <w:t> </w:t>
      </w:r>
      <w:r w:rsidRPr="00CF2837">
        <w:rPr>
          <w:kern w:val="28"/>
        </w:rPr>
        <w:t>123.</w:t>
      </w:r>
    </w:p>
    <w:p w:rsidR="00025CDD" w:rsidRPr="00CF2837" w:rsidRDefault="00D05B9F">
      <w:pPr>
        <w:pStyle w:val="Penalty"/>
        <w:rPr>
          <w:kern w:val="28"/>
        </w:rPr>
      </w:pPr>
      <w:r w:rsidRPr="00CF2837">
        <w:rPr>
          <w:kern w:val="28"/>
        </w:rPr>
        <w:t>Penalty</w:t>
      </w:r>
      <w:r w:rsidR="00025CDD" w:rsidRPr="00CF2837">
        <w:rPr>
          <w:kern w:val="28"/>
        </w:rPr>
        <w:t>:</w:t>
      </w:r>
      <w:r w:rsidR="00025CDD" w:rsidRPr="00CF2837">
        <w:rPr>
          <w:kern w:val="28"/>
        </w:rPr>
        <w:tab/>
        <w:t>10 penalty units.</w:t>
      </w:r>
    </w:p>
    <w:p w:rsidR="00025CDD" w:rsidRPr="00CF2837" w:rsidRDefault="00025CDD">
      <w:pPr>
        <w:pStyle w:val="notetext"/>
      </w:pPr>
      <w:r w:rsidRPr="00CF2837">
        <w:rPr>
          <w:kern w:val="28"/>
        </w:rPr>
        <w:t>Note:</w:t>
      </w:r>
      <w:r w:rsidRPr="00CF2837">
        <w:rPr>
          <w:kern w:val="28"/>
        </w:rPr>
        <w:tab/>
        <w:t>Chapter</w:t>
      </w:r>
      <w:r w:rsidR="00CF2837">
        <w:rPr>
          <w:kern w:val="28"/>
        </w:rPr>
        <w:t> </w:t>
      </w:r>
      <w:r w:rsidRPr="00CF2837">
        <w:rPr>
          <w:kern w:val="28"/>
        </w:rPr>
        <w:t xml:space="preserve">2 of the </w:t>
      </w:r>
      <w:r w:rsidRPr="00CF2837">
        <w:rPr>
          <w:i/>
          <w:kern w:val="28"/>
        </w:rPr>
        <w:t>Criminal Code</w:t>
      </w:r>
      <w:r w:rsidRPr="00CF2837">
        <w:t xml:space="preserve"> sets out the general principles of criminal responsibility.</w:t>
      </w:r>
    </w:p>
    <w:p w:rsidR="00025CDD" w:rsidRPr="00CF2837" w:rsidRDefault="00025CDD" w:rsidP="00063253">
      <w:pPr>
        <w:pStyle w:val="ActHead3"/>
        <w:pageBreakBefore/>
      </w:pPr>
      <w:bookmarkStart w:id="276" w:name="_Toc453323073"/>
      <w:r w:rsidRPr="00CF2837">
        <w:rPr>
          <w:rStyle w:val="CharDivNo"/>
        </w:rPr>
        <w:lastRenderedPageBreak/>
        <w:t>Division</w:t>
      </w:r>
      <w:r w:rsidR="00CF2837" w:rsidRPr="00CF2837">
        <w:rPr>
          <w:rStyle w:val="CharDivNo"/>
        </w:rPr>
        <w:t> </w:t>
      </w:r>
      <w:r w:rsidRPr="00CF2837">
        <w:rPr>
          <w:rStyle w:val="CharDivNo"/>
        </w:rPr>
        <w:t>6</w:t>
      </w:r>
      <w:r w:rsidRPr="00CF2837">
        <w:t>—</w:t>
      </w:r>
      <w:r w:rsidRPr="00CF2837">
        <w:rPr>
          <w:rStyle w:val="CharDivText"/>
        </w:rPr>
        <w:t>Warrants</w:t>
      </w:r>
      <w:bookmarkEnd w:id="276"/>
    </w:p>
    <w:p w:rsidR="00025CDD" w:rsidRPr="00CF2837" w:rsidRDefault="00025CDD" w:rsidP="002E2855">
      <w:pPr>
        <w:pStyle w:val="ActHead5"/>
      </w:pPr>
      <w:bookmarkStart w:id="277" w:name="_Toc453323074"/>
      <w:r w:rsidRPr="00CF2837">
        <w:rPr>
          <w:rStyle w:val="CharSectno"/>
        </w:rPr>
        <w:t>125</w:t>
      </w:r>
      <w:r w:rsidRPr="00CF2837">
        <w:t xml:space="preserve">  Monitoring warrants</w:t>
      </w:r>
      <w:bookmarkEnd w:id="277"/>
    </w:p>
    <w:p w:rsidR="00025CDD" w:rsidRPr="00CF2837" w:rsidRDefault="00025CDD">
      <w:pPr>
        <w:pStyle w:val="subsection"/>
        <w:rPr>
          <w:kern w:val="28"/>
        </w:rPr>
      </w:pPr>
      <w:r w:rsidRPr="00CF2837">
        <w:tab/>
        <w:t>(</w:t>
      </w:r>
      <w:r w:rsidRPr="00CF2837">
        <w:rPr>
          <w:kern w:val="28"/>
        </w:rPr>
        <w:t>1)</w:t>
      </w:r>
      <w:r w:rsidRPr="00CF2837">
        <w:rPr>
          <w:kern w:val="28"/>
        </w:rPr>
        <w:tab/>
        <w:t>An authorised officer may apply to a magistrate for a warrant under this section in relation to premises.</w:t>
      </w:r>
    </w:p>
    <w:p w:rsidR="00025CDD" w:rsidRPr="00CF2837" w:rsidRDefault="00025CDD">
      <w:pPr>
        <w:pStyle w:val="subsection"/>
        <w:rPr>
          <w:kern w:val="28"/>
        </w:rPr>
      </w:pPr>
      <w:r w:rsidRPr="00CF2837">
        <w:rPr>
          <w:kern w:val="28"/>
        </w:rPr>
        <w:tab/>
        <w:t>(2)</w:t>
      </w:r>
      <w:r w:rsidRPr="00CF2837">
        <w:rPr>
          <w:kern w:val="28"/>
        </w:rPr>
        <w:tab/>
        <w:t xml:space="preserve">Subject to </w:t>
      </w:r>
      <w:r w:rsidR="00CF2837">
        <w:rPr>
          <w:kern w:val="28"/>
        </w:rPr>
        <w:t>subsection (</w:t>
      </w:r>
      <w:r w:rsidRPr="00CF2837">
        <w:rPr>
          <w:kern w:val="28"/>
        </w:rPr>
        <w:t xml:space="preserve">3), the magistrate may issue the warrant if the magistrate is satisfied, by information on oath, that it is reasonably necessary that one or more authorised officers should have access to the premises for the purposes of substantiating information provided under </w:t>
      </w:r>
      <w:r w:rsidR="00D05B9F" w:rsidRPr="00CF2837">
        <w:t>this Act or the regulations or of determining whether this Act or the regulations have</w:t>
      </w:r>
      <w:r w:rsidRPr="00CF2837">
        <w:rPr>
          <w:kern w:val="28"/>
        </w:rPr>
        <w:t xml:space="preserve"> been complied with.</w:t>
      </w:r>
    </w:p>
    <w:p w:rsidR="00025CDD" w:rsidRPr="00CF2837" w:rsidRDefault="00025CDD">
      <w:pPr>
        <w:pStyle w:val="subsection"/>
        <w:rPr>
          <w:kern w:val="28"/>
        </w:rPr>
      </w:pPr>
      <w:r w:rsidRPr="00CF2837">
        <w:rPr>
          <w:kern w:val="28"/>
        </w:rPr>
        <w:tab/>
        <w:t>(3)</w:t>
      </w:r>
      <w:r w:rsidRPr="00CF2837">
        <w:rPr>
          <w:kern w:val="28"/>
        </w:rPr>
        <w:tab/>
        <w:t>The magistrate must not issue the warrant unless the authorised officer or some other person has given to the magistrate, either orally or by affidavit, such further information (if any) as the magistrate requires concerning the grounds on which the issue of the warrant is being sought.</w:t>
      </w:r>
    </w:p>
    <w:p w:rsidR="00025CDD" w:rsidRPr="00CF2837" w:rsidRDefault="00025CDD">
      <w:pPr>
        <w:pStyle w:val="subsection"/>
        <w:rPr>
          <w:kern w:val="28"/>
        </w:rPr>
      </w:pPr>
      <w:r w:rsidRPr="00CF2837">
        <w:rPr>
          <w:kern w:val="28"/>
        </w:rPr>
        <w:tab/>
        <w:t>(4)</w:t>
      </w:r>
      <w:r w:rsidRPr="00CF2837">
        <w:rPr>
          <w:kern w:val="28"/>
        </w:rPr>
        <w:tab/>
        <w:t>The warrant must:</w:t>
      </w:r>
    </w:p>
    <w:p w:rsidR="00025CDD" w:rsidRPr="00CF2837" w:rsidRDefault="00025CDD">
      <w:pPr>
        <w:pStyle w:val="paragraph"/>
        <w:rPr>
          <w:kern w:val="28"/>
        </w:rPr>
      </w:pPr>
      <w:r w:rsidRPr="00CF2837">
        <w:rPr>
          <w:kern w:val="28"/>
        </w:rPr>
        <w:tab/>
        <w:t>(a)</w:t>
      </w:r>
      <w:r w:rsidRPr="00CF2837">
        <w:rPr>
          <w:kern w:val="28"/>
        </w:rPr>
        <w:tab/>
        <w:t>authorise one or more authorised officers (whether or not named in the warrant), with such assistance and by such force as is necessary and reasonable:</w:t>
      </w:r>
    </w:p>
    <w:p w:rsidR="00025CDD" w:rsidRPr="00CF2837" w:rsidRDefault="00025CDD">
      <w:pPr>
        <w:pStyle w:val="paragraphsub"/>
        <w:rPr>
          <w:kern w:val="28"/>
        </w:rPr>
      </w:pPr>
      <w:r w:rsidRPr="00CF2837">
        <w:rPr>
          <w:kern w:val="28"/>
        </w:rPr>
        <w:tab/>
        <w:t>(i)</w:t>
      </w:r>
      <w:r w:rsidRPr="00CF2837">
        <w:rPr>
          <w:kern w:val="28"/>
        </w:rPr>
        <w:tab/>
        <w:t>to enter the premises; and</w:t>
      </w:r>
    </w:p>
    <w:p w:rsidR="00025CDD" w:rsidRPr="00CF2837" w:rsidRDefault="00025CDD">
      <w:pPr>
        <w:pStyle w:val="paragraphsub"/>
        <w:rPr>
          <w:kern w:val="28"/>
        </w:rPr>
      </w:pPr>
      <w:r w:rsidRPr="00CF2837">
        <w:rPr>
          <w:kern w:val="28"/>
        </w:rPr>
        <w:tab/>
        <w:t>(ii)</w:t>
      </w:r>
      <w:r w:rsidRPr="00CF2837">
        <w:rPr>
          <w:kern w:val="28"/>
        </w:rPr>
        <w:tab/>
        <w:t>to exercise the powers set out in section</w:t>
      </w:r>
      <w:r w:rsidR="00CF2837">
        <w:rPr>
          <w:kern w:val="28"/>
        </w:rPr>
        <w:t> </w:t>
      </w:r>
      <w:r w:rsidRPr="00CF2837">
        <w:rPr>
          <w:kern w:val="28"/>
        </w:rPr>
        <w:t>111 in relation to the premises; and</w:t>
      </w:r>
    </w:p>
    <w:p w:rsidR="00025CDD" w:rsidRPr="00CF2837" w:rsidRDefault="00025CDD">
      <w:pPr>
        <w:pStyle w:val="paragraph"/>
        <w:rPr>
          <w:kern w:val="28"/>
        </w:rPr>
      </w:pPr>
      <w:r w:rsidRPr="00CF2837">
        <w:rPr>
          <w:kern w:val="28"/>
        </w:rPr>
        <w:tab/>
        <w:t>(b)</w:t>
      </w:r>
      <w:r w:rsidRPr="00CF2837">
        <w:rPr>
          <w:kern w:val="28"/>
        </w:rPr>
        <w:tab/>
        <w:t>state whether the entry is authorised to be made at any time of the day or during specified hours of the day; and</w:t>
      </w:r>
    </w:p>
    <w:p w:rsidR="00025CDD" w:rsidRPr="00CF2837" w:rsidRDefault="00025CDD">
      <w:pPr>
        <w:pStyle w:val="paragraph"/>
        <w:rPr>
          <w:kern w:val="28"/>
        </w:rPr>
      </w:pPr>
      <w:r w:rsidRPr="00CF2837">
        <w:rPr>
          <w:kern w:val="28"/>
        </w:rPr>
        <w:tab/>
        <w:t>(c)</w:t>
      </w:r>
      <w:r w:rsidRPr="00CF2837">
        <w:rPr>
          <w:kern w:val="28"/>
        </w:rPr>
        <w:tab/>
        <w:t>specify the day (not more than 6 months after the issue of the warrant) on which the warrant ceases to have effect; and</w:t>
      </w:r>
    </w:p>
    <w:p w:rsidR="00025CDD" w:rsidRPr="00CF2837" w:rsidRDefault="00025CDD">
      <w:pPr>
        <w:pStyle w:val="paragraph"/>
        <w:rPr>
          <w:kern w:val="28"/>
        </w:rPr>
      </w:pPr>
      <w:r w:rsidRPr="00CF2837">
        <w:rPr>
          <w:kern w:val="28"/>
        </w:rPr>
        <w:tab/>
        <w:t>(d)</w:t>
      </w:r>
      <w:r w:rsidRPr="00CF2837">
        <w:rPr>
          <w:kern w:val="28"/>
        </w:rPr>
        <w:tab/>
        <w:t>state the purpose for which the warrant is issued.</w:t>
      </w:r>
    </w:p>
    <w:p w:rsidR="00D05B9F" w:rsidRPr="00CF2837" w:rsidRDefault="00D05B9F" w:rsidP="00063253">
      <w:pPr>
        <w:pStyle w:val="ActHead2"/>
        <w:pageBreakBefore/>
      </w:pPr>
      <w:bookmarkStart w:id="278" w:name="_Toc453323075"/>
      <w:r w:rsidRPr="00CF2837">
        <w:rPr>
          <w:rStyle w:val="CharPartNo"/>
        </w:rPr>
        <w:lastRenderedPageBreak/>
        <w:t>Part</w:t>
      </w:r>
      <w:r w:rsidR="00CF2837" w:rsidRPr="00CF2837">
        <w:rPr>
          <w:rStyle w:val="CharPartNo"/>
        </w:rPr>
        <w:t> </w:t>
      </w:r>
      <w:r w:rsidRPr="00CF2837">
        <w:rPr>
          <w:rStyle w:val="CharPartNo"/>
        </w:rPr>
        <w:t>11A</w:t>
      </w:r>
      <w:r w:rsidRPr="00CF2837">
        <w:t>—</w:t>
      </w:r>
      <w:r w:rsidRPr="00CF2837">
        <w:rPr>
          <w:rStyle w:val="CharPartText"/>
        </w:rPr>
        <w:t>Information</w:t>
      </w:r>
      <w:r w:rsidR="00CF2837" w:rsidRPr="00CF2837">
        <w:rPr>
          <w:rStyle w:val="CharPartText"/>
        </w:rPr>
        <w:noBreakHyphen/>
      </w:r>
      <w:r w:rsidRPr="00CF2837">
        <w:rPr>
          <w:rStyle w:val="CharPartText"/>
        </w:rPr>
        <w:t>gathering powers</w:t>
      </w:r>
      <w:bookmarkEnd w:id="278"/>
    </w:p>
    <w:p w:rsidR="00D05B9F" w:rsidRPr="00CF2837" w:rsidRDefault="00062D7C" w:rsidP="00D05B9F">
      <w:pPr>
        <w:pStyle w:val="Header"/>
      </w:pPr>
      <w:r w:rsidRPr="00CF2837">
        <w:rPr>
          <w:rStyle w:val="CharDivNo"/>
        </w:rPr>
        <w:t xml:space="preserve"> </w:t>
      </w:r>
      <w:r w:rsidRPr="00CF2837">
        <w:rPr>
          <w:rStyle w:val="CharDivText"/>
        </w:rPr>
        <w:t xml:space="preserve"> </w:t>
      </w:r>
    </w:p>
    <w:p w:rsidR="00D05B9F" w:rsidRPr="00CF2837" w:rsidRDefault="00D05B9F" w:rsidP="00D05B9F">
      <w:pPr>
        <w:pStyle w:val="ActHead5"/>
      </w:pPr>
      <w:bookmarkStart w:id="279" w:name="_Toc453323076"/>
      <w:r w:rsidRPr="00CF2837">
        <w:rPr>
          <w:rStyle w:val="CharSectno"/>
        </w:rPr>
        <w:t>125A</w:t>
      </w:r>
      <w:r w:rsidRPr="00CF2837">
        <w:t xml:space="preserve">  Regulator may obtain information and documents</w:t>
      </w:r>
      <w:bookmarkEnd w:id="279"/>
    </w:p>
    <w:p w:rsidR="00D05B9F" w:rsidRPr="00CF2837" w:rsidRDefault="00D05B9F" w:rsidP="00D05B9F">
      <w:pPr>
        <w:pStyle w:val="subsection"/>
      </w:pPr>
      <w:r w:rsidRPr="00CF2837">
        <w:tab/>
        <w:t>(1)</w:t>
      </w:r>
      <w:r w:rsidRPr="00CF2837">
        <w:tab/>
        <w:t>This section applies to a person if the Regulator has reason to believe that the person:</w:t>
      </w:r>
    </w:p>
    <w:p w:rsidR="00D05B9F" w:rsidRPr="00CF2837" w:rsidRDefault="00D05B9F" w:rsidP="00D05B9F">
      <w:pPr>
        <w:pStyle w:val="paragraph"/>
      </w:pPr>
      <w:r w:rsidRPr="00CF2837">
        <w:tab/>
        <w:t>(a)</w:t>
      </w:r>
      <w:r w:rsidRPr="00CF2837">
        <w:tab/>
        <w:t>has information or a document that is relevant to the operation of this Act; or</w:t>
      </w:r>
    </w:p>
    <w:p w:rsidR="00D05B9F" w:rsidRPr="00CF2837" w:rsidRDefault="00D05B9F" w:rsidP="00D05B9F">
      <w:pPr>
        <w:pStyle w:val="paragraph"/>
      </w:pPr>
      <w:r w:rsidRPr="00CF2837">
        <w:tab/>
        <w:t>(b)</w:t>
      </w:r>
      <w:r w:rsidRPr="00CF2837">
        <w:tab/>
        <w:t>is capable of giving evidence which the Regulator has reason to believe is relevant to the operation of this Act.</w:t>
      </w:r>
    </w:p>
    <w:p w:rsidR="00D05B9F" w:rsidRPr="00CF2837" w:rsidRDefault="00D05B9F" w:rsidP="00D05B9F">
      <w:pPr>
        <w:pStyle w:val="subsection"/>
      </w:pPr>
      <w:r w:rsidRPr="00CF2837">
        <w:tab/>
        <w:t>(2)</w:t>
      </w:r>
      <w:r w:rsidRPr="00CF2837">
        <w:tab/>
        <w:t>The Regulator may, by written notice given to the person, require the person:</w:t>
      </w:r>
    </w:p>
    <w:p w:rsidR="00D05B9F" w:rsidRPr="00CF2837" w:rsidRDefault="00D05B9F" w:rsidP="00D05B9F">
      <w:pPr>
        <w:pStyle w:val="paragraph"/>
      </w:pPr>
      <w:r w:rsidRPr="00CF2837">
        <w:tab/>
        <w:t>(a)</w:t>
      </w:r>
      <w:r w:rsidRPr="00CF2837">
        <w:tab/>
        <w:t>to give to the Regulator, within the period and in the manner and form specified in the notice, any such information; or</w:t>
      </w:r>
    </w:p>
    <w:p w:rsidR="00D05B9F" w:rsidRPr="00CF2837" w:rsidRDefault="00D05B9F" w:rsidP="00D05B9F">
      <w:pPr>
        <w:pStyle w:val="paragraph"/>
      </w:pPr>
      <w:r w:rsidRPr="00CF2837">
        <w:tab/>
        <w:t>(b)</w:t>
      </w:r>
      <w:r w:rsidRPr="00CF2837">
        <w:tab/>
        <w:t>to produce to the Regulator, within the period and in the manner specified in the notice, any such documents; or</w:t>
      </w:r>
    </w:p>
    <w:p w:rsidR="00D05B9F" w:rsidRPr="00CF2837" w:rsidRDefault="00D05B9F" w:rsidP="00D05B9F">
      <w:pPr>
        <w:pStyle w:val="paragraph"/>
      </w:pPr>
      <w:r w:rsidRPr="00CF2837">
        <w:tab/>
        <w:t>(c)</w:t>
      </w:r>
      <w:r w:rsidRPr="00CF2837">
        <w:tab/>
        <w:t>if the person is an individual—to appear before the Regulator at a time and place specified in the notice to give any such evidence, either orally or in writing, and produce any such documents; or</w:t>
      </w:r>
    </w:p>
    <w:p w:rsidR="00D05B9F" w:rsidRPr="00CF2837" w:rsidRDefault="00D05B9F" w:rsidP="00D05B9F">
      <w:pPr>
        <w:pStyle w:val="paragraph"/>
      </w:pPr>
      <w:r w:rsidRPr="00CF2837">
        <w:tab/>
        <w:t>(d)</w:t>
      </w:r>
      <w:r w:rsidRPr="00CF2837">
        <w:tab/>
        <w:t>if the person is a body corporate—to cause a competent officer of the body to appear before the Regulator at a time and place specified in the notice to give any such evidence, either orally or in writing, and produce any such documents.</w:t>
      </w:r>
    </w:p>
    <w:p w:rsidR="00D05B9F" w:rsidRPr="00CF2837" w:rsidRDefault="00D05B9F" w:rsidP="00D05B9F">
      <w:pPr>
        <w:pStyle w:val="subsection"/>
      </w:pPr>
      <w:r w:rsidRPr="00CF2837">
        <w:tab/>
        <w:t>(3)</w:t>
      </w:r>
      <w:r w:rsidRPr="00CF2837">
        <w:tab/>
        <w:t xml:space="preserve">A notice under </w:t>
      </w:r>
      <w:r w:rsidR="00CF2837">
        <w:t>subsection (</w:t>
      </w:r>
      <w:r w:rsidRPr="00CF2837">
        <w:t>2) must set out the effect of:</w:t>
      </w:r>
    </w:p>
    <w:p w:rsidR="00D05B9F" w:rsidRPr="00CF2837" w:rsidRDefault="00D05B9F" w:rsidP="00D05B9F">
      <w:pPr>
        <w:pStyle w:val="paragraph"/>
      </w:pPr>
      <w:r w:rsidRPr="00CF2837">
        <w:tab/>
        <w:t>(a)</w:t>
      </w:r>
      <w:r w:rsidRPr="00CF2837">
        <w:tab/>
      </w:r>
      <w:r w:rsidR="00CF2837">
        <w:t>subsection (</w:t>
      </w:r>
      <w:r w:rsidRPr="00CF2837">
        <w:t>4); and</w:t>
      </w:r>
    </w:p>
    <w:p w:rsidR="00D05B9F" w:rsidRPr="00CF2837" w:rsidRDefault="00D05B9F" w:rsidP="00D05B9F">
      <w:pPr>
        <w:pStyle w:val="paragraph"/>
      </w:pPr>
      <w:r w:rsidRPr="00CF2837">
        <w:tab/>
        <w:t>(b)</w:t>
      </w:r>
      <w:r w:rsidRPr="00CF2837">
        <w:tab/>
        <w:t>section</w:t>
      </w:r>
      <w:r w:rsidR="00CF2837">
        <w:t> </w:t>
      </w:r>
      <w:r w:rsidRPr="00CF2837">
        <w:t>125E; and</w:t>
      </w:r>
    </w:p>
    <w:p w:rsidR="00D05B9F" w:rsidRPr="00CF2837" w:rsidRDefault="00D05B9F" w:rsidP="00D05B9F">
      <w:pPr>
        <w:pStyle w:val="paragraph"/>
      </w:pPr>
      <w:r w:rsidRPr="00CF2837">
        <w:tab/>
        <w:t>(c)</w:t>
      </w:r>
      <w:r w:rsidRPr="00CF2837">
        <w:tab/>
        <w:t>sections</w:t>
      </w:r>
      <w:r w:rsidR="00CF2837">
        <w:t> </w:t>
      </w:r>
      <w:r w:rsidRPr="00CF2837">
        <w:t xml:space="preserve">137.1 and 137.2 of the </w:t>
      </w:r>
      <w:r w:rsidRPr="00CF2837">
        <w:rPr>
          <w:i/>
        </w:rPr>
        <w:t>Criminal Code</w:t>
      </w:r>
      <w:r w:rsidRPr="00CF2837">
        <w:t>.</w:t>
      </w:r>
    </w:p>
    <w:p w:rsidR="00D05B9F" w:rsidRPr="00CF2837" w:rsidRDefault="00D05B9F" w:rsidP="00D05B9F">
      <w:pPr>
        <w:pStyle w:val="notetext"/>
      </w:pPr>
      <w:r w:rsidRPr="00CF2837">
        <w:t>Note:</w:t>
      </w:r>
      <w:r w:rsidRPr="00CF2837">
        <w:tab/>
        <w:t>Sections</w:t>
      </w:r>
      <w:r w:rsidR="00CF2837">
        <w:t> </w:t>
      </w:r>
      <w:r w:rsidRPr="00CF2837">
        <w:t xml:space="preserve">137.1 and 137.2 of the </w:t>
      </w:r>
      <w:r w:rsidRPr="00CF2837">
        <w:rPr>
          <w:i/>
        </w:rPr>
        <w:t xml:space="preserve">Criminal Code </w:t>
      </w:r>
      <w:r w:rsidRPr="00CF2837">
        <w:t>create offences for giving false or misleading information or documents.</w:t>
      </w:r>
    </w:p>
    <w:p w:rsidR="00D05B9F" w:rsidRPr="00CF2837" w:rsidRDefault="00D05B9F" w:rsidP="00D05B9F">
      <w:pPr>
        <w:pStyle w:val="subsection"/>
      </w:pPr>
      <w:r w:rsidRPr="00CF2837">
        <w:tab/>
        <w:t>(4)</w:t>
      </w:r>
      <w:r w:rsidRPr="00CF2837">
        <w:tab/>
        <w:t>A person commits an offence if:</w:t>
      </w:r>
    </w:p>
    <w:p w:rsidR="00D05B9F" w:rsidRPr="00CF2837" w:rsidRDefault="00D05B9F" w:rsidP="00D05B9F">
      <w:pPr>
        <w:pStyle w:val="paragraph"/>
      </w:pPr>
      <w:r w:rsidRPr="00CF2837">
        <w:tab/>
        <w:t>(a)</w:t>
      </w:r>
      <w:r w:rsidRPr="00CF2837">
        <w:tab/>
        <w:t>the person is given a notice under this section; and</w:t>
      </w:r>
    </w:p>
    <w:p w:rsidR="00D05B9F" w:rsidRPr="00CF2837" w:rsidRDefault="00D05B9F" w:rsidP="00D05B9F">
      <w:pPr>
        <w:pStyle w:val="paragraph"/>
      </w:pPr>
      <w:r w:rsidRPr="00CF2837">
        <w:lastRenderedPageBreak/>
        <w:tab/>
        <w:t>(b)</w:t>
      </w:r>
      <w:r w:rsidRPr="00CF2837">
        <w:tab/>
        <w:t>the person fails to comply with the notice.</w:t>
      </w:r>
    </w:p>
    <w:p w:rsidR="00D05B9F" w:rsidRPr="00CF2837" w:rsidRDefault="00D05B9F" w:rsidP="00D05B9F">
      <w:pPr>
        <w:pStyle w:val="Penalty"/>
      </w:pPr>
      <w:r w:rsidRPr="00CF2837">
        <w:t>Penalty for contravention of this subsection:</w:t>
      </w:r>
      <w:r w:rsidRPr="00CF2837">
        <w:tab/>
        <w:t>20 penalty units.</w:t>
      </w:r>
    </w:p>
    <w:p w:rsidR="00D05B9F" w:rsidRPr="00CF2837" w:rsidRDefault="00D05B9F" w:rsidP="00D05B9F">
      <w:pPr>
        <w:pStyle w:val="ActHead5"/>
      </w:pPr>
      <w:bookmarkStart w:id="280" w:name="_Toc453323077"/>
      <w:r w:rsidRPr="00CF2837">
        <w:rPr>
          <w:rStyle w:val="CharSectno"/>
        </w:rPr>
        <w:t>125B</w:t>
      </w:r>
      <w:r w:rsidRPr="00CF2837">
        <w:t xml:space="preserve">  Self</w:t>
      </w:r>
      <w:r w:rsidR="00CF2837">
        <w:noBreakHyphen/>
      </w:r>
      <w:r w:rsidRPr="00CF2837">
        <w:t>incrimination</w:t>
      </w:r>
      <w:bookmarkEnd w:id="280"/>
    </w:p>
    <w:p w:rsidR="00D05B9F" w:rsidRPr="00CF2837" w:rsidRDefault="00D05B9F" w:rsidP="00D05B9F">
      <w:pPr>
        <w:pStyle w:val="subsection"/>
      </w:pPr>
      <w:r w:rsidRPr="00CF2837">
        <w:tab/>
        <w:t>(1)</w:t>
      </w:r>
      <w:r w:rsidRPr="00CF2837">
        <w:tab/>
        <w:t xml:space="preserve">An individual is not excused from giving information or evidence or producing a document under this </w:t>
      </w:r>
      <w:r w:rsidR="00062D7C" w:rsidRPr="00CF2837">
        <w:t>Part </w:t>
      </w:r>
      <w:r w:rsidRPr="00CF2837">
        <w:t>on the ground that the information or evidence or the production of the document might tend to incriminate the individual or expose the individual to a penalty.</w:t>
      </w:r>
    </w:p>
    <w:p w:rsidR="00D05B9F" w:rsidRPr="00CF2837" w:rsidRDefault="00D05B9F" w:rsidP="00D05B9F">
      <w:pPr>
        <w:pStyle w:val="subsection"/>
      </w:pPr>
      <w:r w:rsidRPr="00CF2837">
        <w:tab/>
        <w:t>(2)</w:t>
      </w:r>
      <w:r w:rsidRPr="00CF2837">
        <w:tab/>
        <w:t>However:</w:t>
      </w:r>
    </w:p>
    <w:p w:rsidR="00D05B9F" w:rsidRPr="00CF2837" w:rsidRDefault="00D05B9F" w:rsidP="00D05B9F">
      <w:pPr>
        <w:pStyle w:val="paragraph"/>
      </w:pPr>
      <w:r w:rsidRPr="00CF2837">
        <w:tab/>
        <w:t>(a)</w:t>
      </w:r>
      <w:r w:rsidRPr="00CF2837">
        <w:tab/>
        <w:t>the information or evidence given or the document produced; or</w:t>
      </w:r>
    </w:p>
    <w:p w:rsidR="00D05B9F" w:rsidRPr="00CF2837" w:rsidRDefault="00D05B9F" w:rsidP="00D05B9F">
      <w:pPr>
        <w:pStyle w:val="paragraph"/>
      </w:pPr>
      <w:r w:rsidRPr="00CF2837">
        <w:tab/>
        <w:t>(b)</w:t>
      </w:r>
      <w:r w:rsidRPr="00CF2837">
        <w:tab/>
        <w:t>any information, document or thing obtained as a direct or indirect consequence of giving the information or evidence or producing the document;</w:t>
      </w:r>
    </w:p>
    <w:p w:rsidR="00D05B9F" w:rsidRPr="00CF2837" w:rsidRDefault="00D05B9F" w:rsidP="00D05B9F">
      <w:pPr>
        <w:pStyle w:val="subsection2"/>
      </w:pPr>
      <w:r w:rsidRPr="00CF2837">
        <w:t>is not admissible in evidence against the individual in criminal proceedings</w:t>
      </w:r>
      <w:r w:rsidR="001E1D12" w:rsidRPr="00CF2837">
        <w:t>, or proceedings for a civil penalty order,</w:t>
      </w:r>
      <w:r w:rsidRPr="00CF2837">
        <w:t xml:space="preserve"> other than:</w:t>
      </w:r>
    </w:p>
    <w:p w:rsidR="00D05B9F" w:rsidRPr="00CF2837" w:rsidRDefault="00D05B9F" w:rsidP="00D05B9F">
      <w:pPr>
        <w:pStyle w:val="paragraph"/>
      </w:pPr>
      <w:r w:rsidRPr="00CF2837">
        <w:tab/>
        <w:t>(c)</w:t>
      </w:r>
      <w:r w:rsidRPr="00CF2837">
        <w:tab/>
        <w:t>proceedings for an offence against subsection</w:t>
      </w:r>
      <w:r w:rsidR="00CF2837">
        <w:t> </w:t>
      </w:r>
      <w:r w:rsidRPr="00CF2837">
        <w:t>125A(4) or section</w:t>
      </w:r>
      <w:r w:rsidR="00CF2837">
        <w:t> </w:t>
      </w:r>
      <w:r w:rsidRPr="00CF2837">
        <w:t>125E; or</w:t>
      </w:r>
    </w:p>
    <w:p w:rsidR="00D05B9F" w:rsidRPr="00CF2837" w:rsidRDefault="00D05B9F" w:rsidP="00D05B9F">
      <w:pPr>
        <w:pStyle w:val="paragraph"/>
      </w:pPr>
      <w:r w:rsidRPr="00CF2837">
        <w:tab/>
        <w:t>(d)</w:t>
      </w:r>
      <w:r w:rsidRPr="00CF2837">
        <w:tab/>
        <w:t>proceedings for an offence against section</w:t>
      </w:r>
      <w:r w:rsidR="00CF2837">
        <w:t> </w:t>
      </w:r>
      <w:r w:rsidRPr="00CF2837">
        <w:t xml:space="preserve">137.1 or 137.2 of the </w:t>
      </w:r>
      <w:r w:rsidRPr="00CF2837">
        <w:rPr>
          <w:i/>
        </w:rPr>
        <w:t>Criminal Code</w:t>
      </w:r>
      <w:r w:rsidRPr="00CF2837">
        <w:t xml:space="preserve"> (about false or misleading information or documents) that relates to this Part.</w:t>
      </w:r>
    </w:p>
    <w:p w:rsidR="00D05B9F" w:rsidRPr="00CF2837" w:rsidRDefault="00D05B9F" w:rsidP="00D05B9F">
      <w:pPr>
        <w:pStyle w:val="ActHead5"/>
      </w:pPr>
      <w:bookmarkStart w:id="281" w:name="_Toc453323078"/>
      <w:r w:rsidRPr="00CF2837">
        <w:rPr>
          <w:rStyle w:val="CharSectno"/>
        </w:rPr>
        <w:t>125C</w:t>
      </w:r>
      <w:r w:rsidRPr="00CF2837">
        <w:t xml:space="preserve">  Copies of documents</w:t>
      </w:r>
      <w:bookmarkEnd w:id="281"/>
    </w:p>
    <w:p w:rsidR="00D05B9F" w:rsidRPr="00CF2837" w:rsidRDefault="00D05B9F" w:rsidP="00D05B9F">
      <w:pPr>
        <w:pStyle w:val="subsection"/>
      </w:pPr>
      <w:r w:rsidRPr="00CF2837">
        <w:tab/>
      </w:r>
      <w:r w:rsidRPr="00CF2837">
        <w:tab/>
        <w:t xml:space="preserve">The Regulator may inspect a document produced under this </w:t>
      </w:r>
      <w:r w:rsidR="00062D7C" w:rsidRPr="00CF2837">
        <w:t>Part </w:t>
      </w:r>
      <w:r w:rsidRPr="00CF2837">
        <w:t>and may make and retain copies of, or take and retain extracts from, such a document.</w:t>
      </w:r>
    </w:p>
    <w:p w:rsidR="00D05B9F" w:rsidRPr="00CF2837" w:rsidRDefault="00D05B9F" w:rsidP="00D05B9F">
      <w:pPr>
        <w:pStyle w:val="ActHead5"/>
      </w:pPr>
      <w:bookmarkStart w:id="282" w:name="_Toc453323079"/>
      <w:r w:rsidRPr="00CF2837">
        <w:rPr>
          <w:rStyle w:val="CharSectno"/>
        </w:rPr>
        <w:t>125D</w:t>
      </w:r>
      <w:r w:rsidRPr="00CF2837">
        <w:t xml:space="preserve">  Regulator may retain documents</w:t>
      </w:r>
      <w:bookmarkEnd w:id="282"/>
    </w:p>
    <w:p w:rsidR="00D05B9F" w:rsidRPr="00CF2837" w:rsidRDefault="00D05B9F" w:rsidP="00D05B9F">
      <w:pPr>
        <w:pStyle w:val="subsection"/>
      </w:pPr>
      <w:r w:rsidRPr="00CF2837">
        <w:tab/>
        <w:t>(1)</w:t>
      </w:r>
      <w:r w:rsidRPr="00CF2837">
        <w:tab/>
        <w:t>The Regulator may take, and retain for as long as is necessary, possession of a document produced under this Part.</w:t>
      </w:r>
    </w:p>
    <w:p w:rsidR="00D05B9F" w:rsidRPr="00CF2837" w:rsidRDefault="00D05B9F" w:rsidP="00D05B9F">
      <w:pPr>
        <w:pStyle w:val="subsection"/>
      </w:pPr>
      <w:r w:rsidRPr="00CF2837">
        <w:lastRenderedPageBreak/>
        <w:tab/>
        <w:t>(2)</w:t>
      </w:r>
      <w:r w:rsidRPr="00CF2837">
        <w:tab/>
        <w:t>The person otherwise entitled to possession of the document is entitled to be supplied, as soon as practicable, with a copy certified by the Regulator to be a true copy.</w:t>
      </w:r>
    </w:p>
    <w:p w:rsidR="00D05B9F" w:rsidRPr="00CF2837" w:rsidRDefault="00D05B9F" w:rsidP="00D05B9F">
      <w:pPr>
        <w:pStyle w:val="subsection"/>
      </w:pPr>
      <w:r w:rsidRPr="00CF2837">
        <w:tab/>
        <w:t>(3)</w:t>
      </w:r>
      <w:r w:rsidRPr="00CF2837">
        <w:tab/>
        <w:t>The certified copy must be received in all courts and tribunals as evidence as if it were the original.</w:t>
      </w:r>
    </w:p>
    <w:p w:rsidR="00D05B9F" w:rsidRPr="00CF2837" w:rsidRDefault="00D05B9F" w:rsidP="00DC442C">
      <w:pPr>
        <w:pStyle w:val="subsection"/>
        <w:keepNext/>
        <w:keepLines/>
      </w:pPr>
      <w:r w:rsidRPr="00CF2837">
        <w:tab/>
        <w:t>(4)</w:t>
      </w:r>
      <w:r w:rsidRPr="00CF2837">
        <w:tab/>
        <w:t>Until a certified copy is supplied, the Regulator must, at such times and places as the Regulator thinks appropriate, permit the person otherwise entitled to possession of the document, or a person authorised by that person, to inspect and make copies of, or take extracts from, the document.</w:t>
      </w:r>
    </w:p>
    <w:p w:rsidR="00D05B9F" w:rsidRPr="00CF2837" w:rsidRDefault="00D05B9F" w:rsidP="00D05B9F">
      <w:pPr>
        <w:pStyle w:val="ActHead5"/>
      </w:pPr>
      <w:bookmarkStart w:id="283" w:name="_Toc453323080"/>
      <w:r w:rsidRPr="00CF2837">
        <w:rPr>
          <w:rStyle w:val="CharSectno"/>
        </w:rPr>
        <w:t>125E</w:t>
      </w:r>
      <w:r w:rsidRPr="00CF2837">
        <w:t xml:space="preserve">  False or misleading evidence</w:t>
      </w:r>
      <w:bookmarkEnd w:id="283"/>
    </w:p>
    <w:p w:rsidR="00D05B9F" w:rsidRPr="00CF2837" w:rsidRDefault="00D05B9F" w:rsidP="00D05B9F">
      <w:pPr>
        <w:pStyle w:val="subsection"/>
      </w:pPr>
      <w:r w:rsidRPr="00CF2837">
        <w:tab/>
      </w:r>
      <w:r w:rsidRPr="00CF2837">
        <w:tab/>
        <w:t>A person commits an offence if:</w:t>
      </w:r>
    </w:p>
    <w:p w:rsidR="00D05B9F" w:rsidRPr="00CF2837" w:rsidRDefault="00D05B9F" w:rsidP="00D05B9F">
      <w:pPr>
        <w:pStyle w:val="paragraph"/>
      </w:pPr>
      <w:r w:rsidRPr="00CF2837">
        <w:tab/>
        <w:t>(a)</w:t>
      </w:r>
      <w:r w:rsidRPr="00CF2837">
        <w:tab/>
        <w:t>the person gives evidence to another person; and</w:t>
      </w:r>
    </w:p>
    <w:p w:rsidR="00D05B9F" w:rsidRPr="00CF2837" w:rsidRDefault="00D05B9F" w:rsidP="00D05B9F">
      <w:pPr>
        <w:pStyle w:val="paragraph"/>
      </w:pPr>
      <w:r w:rsidRPr="00CF2837">
        <w:tab/>
        <w:t>(b)</w:t>
      </w:r>
      <w:r w:rsidRPr="00CF2837">
        <w:tab/>
        <w:t>the person does so knowing that the evidence is false or misleading in a material particular; and</w:t>
      </w:r>
    </w:p>
    <w:p w:rsidR="00D05B9F" w:rsidRPr="00CF2837" w:rsidRDefault="00D05B9F" w:rsidP="00D05B9F">
      <w:pPr>
        <w:pStyle w:val="paragraph"/>
      </w:pPr>
      <w:r w:rsidRPr="00CF2837">
        <w:tab/>
        <w:t>(c)</w:t>
      </w:r>
      <w:r w:rsidRPr="00CF2837">
        <w:tab/>
        <w:t>the evidence is given in compliance or purported compliance with section</w:t>
      </w:r>
      <w:r w:rsidR="00CF2837">
        <w:t> </w:t>
      </w:r>
      <w:r w:rsidRPr="00CF2837">
        <w:t>125A.</w:t>
      </w:r>
    </w:p>
    <w:p w:rsidR="00D05B9F" w:rsidRPr="00CF2837" w:rsidRDefault="00D05B9F" w:rsidP="00D05B9F">
      <w:pPr>
        <w:pStyle w:val="Penalty"/>
      </w:pPr>
      <w:r w:rsidRPr="00CF2837">
        <w:t>Penalty:</w:t>
      </w:r>
      <w:r w:rsidRPr="00CF2837">
        <w:tab/>
        <w:t>Imprisonment for 12 months.</w:t>
      </w:r>
    </w:p>
    <w:p w:rsidR="00B52676" w:rsidRPr="00CF2837" w:rsidRDefault="00B52676" w:rsidP="00063253">
      <w:pPr>
        <w:pStyle w:val="ActHead2"/>
        <w:pageBreakBefore/>
      </w:pPr>
      <w:bookmarkStart w:id="284" w:name="_Toc453323081"/>
      <w:r w:rsidRPr="00CF2837">
        <w:rPr>
          <w:rStyle w:val="CharPartNo"/>
        </w:rPr>
        <w:lastRenderedPageBreak/>
        <w:t>Part</w:t>
      </w:r>
      <w:r w:rsidR="00CF2837" w:rsidRPr="00CF2837">
        <w:rPr>
          <w:rStyle w:val="CharPartNo"/>
        </w:rPr>
        <w:t> </w:t>
      </w:r>
      <w:r w:rsidRPr="00CF2837">
        <w:rPr>
          <w:rStyle w:val="CharPartNo"/>
        </w:rPr>
        <w:t>12</w:t>
      </w:r>
      <w:r w:rsidRPr="00CF2837">
        <w:t>—</w:t>
      </w:r>
      <w:r w:rsidRPr="00CF2837">
        <w:rPr>
          <w:rStyle w:val="CharPartText"/>
        </w:rPr>
        <w:t>Publication of information</w:t>
      </w:r>
      <w:bookmarkEnd w:id="284"/>
    </w:p>
    <w:p w:rsidR="00025CDD" w:rsidRPr="00CF2837" w:rsidRDefault="00062D7C">
      <w:pPr>
        <w:pStyle w:val="Header"/>
      </w:pPr>
      <w:r w:rsidRPr="00CF2837">
        <w:rPr>
          <w:rStyle w:val="CharDivNo"/>
        </w:rPr>
        <w:t xml:space="preserve"> </w:t>
      </w:r>
      <w:r w:rsidRPr="00CF2837">
        <w:rPr>
          <w:rStyle w:val="CharDivText"/>
        </w:rPr>
        <w:t xml:space="preserve"> </w:t>
      </w:r>
    </w:p>
    <w:p w:rsidR="00C51B61" w:rsidRPr="00CF2837" w:rsidRDefault="00C51B61" w:rsidP="00C51B61">
      <w:pPr>
        <w:pStyle w:val="ActHead5"/>
      </w:pPr>
      <w:bookmarkStart w:id="285" w:name="_Toc453323082"/>
      <w:r w:rsidRPr="00CF2837">
        <w:rPr>
          <w:rStyle w:val="CharSectno"/>
        </w:rPr>
        <w:t>134</w:t>
      </w:r>
      <w:r w:rsidRPr="00CF2837">
        <w:t xml:space="preserve">  Regulator may publish certain information</w:t>
      </w:r>
      <w:bookmarkEnd w:id="285"/>
    </w:p>
    <w:p w:rsidR="00C51B61" w:rsidRPr="00CF2837" w:rsidRDefault="00C51B61" w:rsidP="00C51B61">
      <w:pPr>
        <w:pStyle w:val="SubsectionHead"/>
      </w:pPr>
      <w:r w:rsidRPr="00CF2837">
        <w:t>Information relating to large</w:t>
      </w:r>
      <w:r w:rsidR="00CF2837">
        <w:noBreakHyphen/>
      </w:r>
      <w:r w:rsidRPr="00CF2837">
        <w:t>scale generation shortfall charge</w:t>
      </w:r>
    </w:p>
    <w:p w:rsidR="00C51B61" w:rsidRPr="00CF2837" w:rsidRDefault="00C51B61" w:rsidP="00C51B61">
      <w:pPr>
        <w:pStyle w:val="subsection"/>
      </w:pPr>
      <w:r w:rsidRPr="00CF2837">
        <w:tab/>
        <w:t>(1)</w:t>
      </w:r>
      <w:r w:rsidRPr="00CF2837">
        <w:tab/>
        <w:t>The Regulator may publish:</w:t>
      </w:r>
    </w:p>
    <w:p w:rsidR="00C51B61" w:rsidRPr="00CF2837" w:rsidRDefault="00C51B61" w:rsidP="00C51B61">
      <w:pPr>
        <w:pStyle w:val="paragraph"/>
      </w:pPr>
      <w:r w:rsidRPr="00CF2837">
        <w:tab/>
        <w:t>(a)</w:t>
      </w:r>
      <w:r w:rsidRPr="00CF2837">
        <w:tab/>
        <w:t>a list of each liable entity that has a large</w:t>
      </w:r>
      <w:r w:rsidR="00CF2837">
        <w:noBreakHyphen/>
      </w:r>
      <w:r w:rsidRPr="00CF2837">
        <w:t>scale generation shortfall for a particular year; and</w:t>
      </w:r>
    </w:p>
    <w:p w:rsidR="00C51B61" w:rsidRPr="00CF2837" w:rsidRDefault="00C51B61" w:rsidP="00C51B61">
      <w:pPr>
        <w:pStyle w:val="paragraph"/>
      </w:pPr>
      <w:r w:rsidRPr="00CF2837">
        <w:tab/>
        <w:t>(b)</w:t>
      </w:r>
      <w:r w:rsidRPr="00CF2837">
        <w:tab/>
        <w:t>both of the following:</w:t>
      </w:r>
    </w:p>
    <w:p w:rsidR="00C51B61" w:rsidRPr="00CF2837" w:rsidRDefault="00C51B61" w:rsidP="00C51B61">
      <w:pPr>
        <w:pStyle w:val="paragraphsub"/>
      </w:pPr>
      <w:r w:rsidRPr="00CF2837">
        <w:tab/>
        <w:t>(i)</w:t>
      </w:r>
      <w:r w:rsidRPr="00CF2837">
        <w:tab/>
        <w:t>the amount of each liable entity’s large</w:t>
      </w:r>
      <w:r w:rsidR="00CF2837">
        <w:noBreakHyphen/>
      </w:r>
      <w:r w:rsidRPr="00CF2837">
        <w:t>scale generation shortfall for that year;</w:t>
      </w:r>
    </w:p>
    <w:p w:rsidR="00C51B61" w:rsidRPr="00CF2837" w:rsidRDefault="00C51B61" w:rsidP="00C51B61">
      <w:pPr>
        <w:pStyle w:val="paragraphsub"/>
      </w:pPr>
      <w:r w:rsidRPr="00CF2837">
        <w:tab/>
        <w:t>(ii)</w:t>
      </w:r>
      <w:r w:rsidRPr="00CF2837">
        <w:tab/>
        <w:t>the proportion of that shortfall relative to the liable entity’s required large</w:t>
      </w:r>
      <w:r w:rsidR="00CF2837">
        <w:noBreakHyphen/>
      </w:r>
      <w:r w:rsidRPr="00CF2837">
        <w:t>scale renewable energy for that year; and</w:t>
      </w:r>
    </w:p>
    <w:p w:rsidR="00C51B61" w:rsidRPr="00CF2837" w:rsidRDefault="00C51B61" w:rsidP="00C51B61">
      <w:pPr>
        <w:pStyle w:val="paragraph"/>
      </w:pPr>
      <w:r w:rsidRPr="00CF2837">
        <w:tab/>
        <w:t>(c)</w:t>
      </w:r>
      <w:r w:rsidRPr="00CF2837">
        <w:tab/>
        <w:t>the total of the large</w:t>
      </w:r>
      <w:r w:rsidR="00CF2837">
        <w:noBreakHyphen/>
      </w:r>
      <w:r w:rsidRPr="00CF2837">
        <w:t>scale generation shortfalls for that year.</w:t>
      </w:r>
    </w:p>
    <w:p w:rsidR="00C51B61" w:rsidRPr="00CF2837" w:rsidRDefault="00C51B61" w:rsidP="00C51B61">
      <w:pPr>
        <w:pStyle w:val="SubsectionHead"/>
      </w:pPr>
      <w:r w:rsidRPr="00CF2837">
        <w:t>Information relating to small</w:t>
      </w:r>
      <w:r w:rsidR="00CF2837">
        <w:noBreakHyphen/>
      </w:r>
      <w:r w:rsidRPr="00CF2837">
        <w:t>scale technology shortfall charge</w:t>
      </w:r>
    </w:p>
    <w:p w:rsidR="00C51B61" w:rsidRPr="00CF2837" w:rsidRDefault="00C51B61" w:rsidP="00C51B61">
      <w:pPr>
        <w:pStyle w:val="subsection"/>
      </w:pPr>
      <w:r w:rsidRPr="00CF2837">
        <w:tab/>
        <w:t>(2)</w:t>
      </w:r>
      <w:r w:rsidRPr="00CF2837">
        <w:tab/>
        <w:t>The Regulator may publish:</w:t>
      </w:r>
    </w:p>
    <w:p w:rsidR="00C51B61" w:rsidRPr="00CF2837" w:rsidRDefault="00C51B61" w:rsidP="00C51B61">
      <w:pPr>
        <w:pStyle w:val="paragraph"/>
      </w:pPr>
      <w:r w:rsidRPr="00CF2837">
        <w:tab/>
        <w:t>(a)</w:t>
      </w:r>
      <w:r w:rsidRPr="00CF2837">
        <w:tab/>
        <w:t>a list of each liable entity that has a small</w:t>
      </w:r>
      <w:r w:rsidR="00CF2837">
        <w:noBreakHyphen/>
      </w:r>
      <w:r w:rsidRPr="00CF2837">
        <w:t>scale technology shortfall for a particular year; and</w:t>
      </w:r>
    </w:p>
    <w:p w:rsidR="00C51B61" w:rsidRPr="00CF2837" w:rsidRDefault="00C51B61" w:rsidP="00C51B61">
      <w:pPr>
        <w:pStyle w:val="paragraph"/>
      </w:pPr>
      <w:r w:rsidRPr="00CF2837">
        <w:tab/>
        <w:t>(b)</w:t>
      </w:r>
      <w:r w:rsidRPr="00CF2837">
        <w:tab/>
        <w:t>the amount of each liable entity’s small</w:t>
      </w:r>
      <w:r w:rsidR="00CF2837">
        <w:noBreakHyphen/>
      </w:r>
      <w:r w:rsidRPr="00CF2837">
        <w:t>scale technology shortfall for that year; and</w:t>
      </w:r>
    </w:p>
    <w:p w:rsidR="00C51B61" w:rsidRPr="00CF2837" w:rsidRDefault="00C51B61" w:rsidP="00C51B61">
      <w:pPr>
        <w:pStyle w:val="paragraph"/>
      </w:pPr>
      <w:r w:rsidRPr="00CF2837">
        <w:tab/>
        <w:t>(c)</w:t>
      </w:r>
      <w:r w:rsidRPr="00CF2837">
        <w:tab/>
        <w:t>the total of the small</w:t>
      </w:r>
      <w:r w:rsidR="00CF2837">
        <w:noBreakHyphen/>
      </w:r>
      <w:r w:rsidRPr="00CF2837">
        <w:t>scale technology shortfalls for that year.</w:t>
      </w:r>
    </w:p>
    <w:p w:rsidR="00025CDD" w:rsidRPr="00CF2837" w:rsidRDefault="00025CDD" w:rsidP="00063253">
      <w:pPr>
        <w:pStyle w:val="ActHead2"/>
        <w:pageBreakBefore/>
      </w:pPr>
      <w:bookmarkStart w:id="286" w:name="_Toc453323083"/>
      <w:r w:rsidRPr="00CF2837">
        <w:rPr>
          <w:rStyle w:val="CharPartNo"/>
        </w:rPr>
        <w:lastRenderedPageBreak/>
        <w:t>Part</w:t>
      </w:r>
      <w:r w:rsidR="00CF2837" w:rsidRPr="00CF2837">
        <w:rPr>
          <w:rStyle w:val="CharPartNo"/>
        </w:rPr>
        <w:t> </w:t>
      </w:r>
      <w:r w:rsidRPr="00CF2837">
        <w:rPr>
          <w:rStyle w:val="CharPartNo"/>
        </w:rPr>
        <w:t>13</w:t>
      </w:r>
      <w:r w:rsidRPr="00CF2837">
        <w:t>—</w:t>
      </w:r>
      <w:r w:rsidRPr="00CF2837">
        <w:rPr>
          <w:rStyle w:val="CharPartText"/>
        </w:rPr>
        <w:t>Registers</w:t>
      </w:r>
      <w:bookmarkEnd w:id="286"/>
    </w:p>
    <w:p w:rsidR="00025CDD" w:rsidRPr="00CF2837" w:rsidRDefault="00025CDD" w:rsidP="002E2855">
      <w:pPr>
        <w:pStyle w:val="ActHead3"/>
      </w:pPr>
      <w:bookmarkStart w:id="287" w:name="_Toc453323084"/>
      <w:r w:rsidRPr="00CF2837">
        <w:rPr>
          <w:rStyle w:val="CharDivNo"/>
        </w:rPr>
        <w:t>Division</w:t>
      </w:r>
      <w:r w:rsidR="00CF2837" w:rsidRPr="00CF2837">
        <w:rPr>
          <w:rStyle w:val="CharDivNo"/>
        </w:rPr>
        <w:t> </w:t>
      </w:r>
      <w:r w:rsidRPr="00CF2837">
        <w:rPr>
          <w:rStyle w:val="CharDivNo"/>
        </w:rPr>
        <w:t>1</w:t>
      </w:r>
      <w:r w:rsidRPr="00CF2837">
        <w:t>—</w:t>
      </w:r>
      <w:r w:rsidRPr="00CF2837">
        <w:rPr>
          <w:rStyle w:val="CharDivText"/>
        </w:rPr>
        <w:t>General</w:t>
      </w:r>
      <w:bookmarkEnd w:id="287"/>
    </w:p>
    <w:p w:rsidR="00025CDD" w:rsidRPr="00CF2837" w:rsidRDefault="00025CDD" w:rsidP="002E2855">
      <w:pPr>
        <w:pStyle w:val="ActHead5"/>
      </w:pPr>
      <w:bookmarkStart w:id="288" w:name="_Toc453323085"/>
      <w:r w:rsidRPr="00CF2837">
        <w:rPr>
          <w:rStyle w:val="CharSectno"/>
        </w:rPr>
        <w:t>135</w:t>
      </w:r>
      <w:r w:rsidRPr="00CF2837">
        <w:t xml:space="preserve">  Registers to be maintained</w:t>
      </w:r>
      <w:bookmarkEnd w:id="288"/>
    </w:p>
    <w:p w:rsidR="00025CDD" w:rsidRPr="00CF2837" w:rsidRDefault="00025CDD">
      <w:pPr>
        <w:pStyle w:val="subsection"/>
      </w:pPr>
      <w:r w:rsidRPr="00CF2837">
        <w:tab/>
      </w:r>
      <w:r w:rsidRPr="00CF2837">
        <w:tab/>
        <w:t>The Regulator must maintain the following registers:</w:t>
      </w:r>
    </w:p>
    <w:p w:rsidR="00025CDD" w:rsidRPr="00CF2837" w:rsidRDefault="00025CDD">
      <w:pPr>
        <w:pStyle w:val="paragraph"/>
      </w:pPr>
      <w:r w:rsidRPr="00CF2837">
        <w:tab/>
        <w:t>(a)</w:t>
      </w:r>
      <w:r w:rsidRPr="00CF2837">
        <w:tab/>
        <w:t>the register of registered persons;</w:t>
      </w:r>
    </w:p>
    <w:p w:rsidR="00025CDD" w:rsidRPr="00CF2837" w:rsidRDefault="00025CDD">
      <w:pPr>
        <w:pStyle w:val="paragraph"/>
      </w:pPr>
      <w:r w:rsidRPr="00CF2837">
        <w:tab/>
        <w:t>(b)</w:t>
      </w:r>
      <w:r w:rsidRPr="00CF2837">
        <w:tab/>
        <w:t>the register of accredited power stations;</w:t>
      </w:r>
    </w:p>
    <w:p w:rsidR="00C51B61" w:rsidRPr="00CF2837" w:rsidRDefault="00C51B61" w:rsidP="00C51B61">
      <w:pPr>
        <w:pStyle w:val="paragraph"/>
      </w:pPr>
      <w:r w:rsidRPr="00CF2837">
        <w:tab/>
        <w:t>(c)</w:t>
      </w:r>
      <w:r w:rsidRPr="00CF2837">
        <w:tab/>
        <w:t>the register of large</w:t>
      </w:r>
      <w:r w:rsidR="00CF2837">
        <w:noBreakHyphen/>
      </w:r>
      <w:r w:rsidRPr="00CF2837">
        <w:t>scale generation certificates;</w:t>
      </w:r>
    </w:p>
    <w:p w:rsidR="00C51B61" w:rsidRPr="00CF2837" w:rsidRDefault="00C51B61" w:rsidP="00C51B61">
      <w:pPr>
        <w:pStyle w:val="paragraph"/>
      </w:pPr>
      <w:r w:rsidRPr="00CF2837">
        <w:tab/>
        <w:t>(ca)</w:t>
      </w:r>
      <w:r w:rsidRPr="00CF2837">
        <w:tab/>
        <w:t>the register of small</w:t>
      </w:r>
      <w:r w:rsidR="00CF2837">
        <w:noBreakHyphen/>
      </w:r>
      <w:r w:rsidRPr="00CF2837">
        <w:t>scale technology certificates;</w:t>
      </w:r>
    </w:p>
    <w:p w:rsidR="00025CDD" w:rsidRPr="00CF2837" w:rsidRDefault="00025CDD">
      <w:pPr>
        <w:pStyle w:val="paragraph"/>
      </w:pPr>
      <w:r w:rsidRPr="00CF2837">
        <w:tab/>
        <w:t>(d)</w:t>
      </w:r>
      <w:r w:rsidRPr="00CF2837">
        <w:tab/>
        <w:t>the register of applications for accredited power stations.</w:t>
      </w:r>
    </w:p>
    <w:p w:rsidR="00025CDD" w:rsidRPr="00CF2837" w:rsidRDefault="00025CDD" w:rsidP="00063253">
      <w:pPr>
        <w:pStyle w:val="ActHead3"/>
        <w:pageBreakBefore/>
      </w:pPr>
      <w:bookmarkStart w:id="289" w:name="_Toc453323086"/>
      <w:r w:rsidRPr="00CF2837">
        <w:rPr>
          <w:rStyle w:val="CharDivNo"/>
        </w:rPr>
        <w:lastRenderedPageBreak/>
        <w:t>Division</w:t>
      </w:r>
      <w:r w:rsidR="00CF2837" w:rsidRPr="00CF2837">
        <w:rPr>
          <w:rStyle w:val="CharDivNo"/>
        </w:rPr>
        <w:t> </w:t>
      </w:r>
      <w:r w:rsidRPr="00CF2837">
        <w:rPr>
          <w:rStyle w:val="CharDivNo"/>
        </w:rPr>
        <w:t>2</w:t>
      </w:r>
      <w:r w:rsidRPr="00CF2837">
        <w:t>—</w:t>
      </w:r>
      <w:r w:rsidRPr="00CF2837">
        <w:rPr>
          <w:rStyle w:val="CharDivText"/>
        </w:rPr>
        <w:t>The register of registered persons</w:t>
      </w:r>
      <w:bookmarkEnd w:id="289"/>
    </w:p>
    <w:p w:rsidR="00025CDD" w:rsidRPr="00CF2837" w:rsidRDefault="00025CDD" w:rsidP="002E2855">
      <w:pPr>
        <w:pStyle w:val="ActHead5"/>
      </w:pPr>
      <w:bookmarkStart w:id="290" w:name="_Toc453323087"/>
      <w:r w:rsidRPr="00CF2837">
        <w:rPr>
          <w:rStyle w:val="CharSectno"/>
        </w:rPr>
        <w:t>136</w:t>
      </w:r>
      <w:r w:rsidRPr="00CF2837">
        <w:t xml:space="preserve">  Contents of register of registered persons</w:t>
      </w:r>
      <w:bookmarkEnd w:id="290"/>
    </w:p>
    <w:p w:rsidR="00025CDD" w:rsidRPr="00CF2837" w:rsidRDefault="00025CDD">
      <w:pPr>
        <w:pStyle w:val="subsection"/>
      </w:pPr>
      <w:r w:rsidRPr="00CF2837">
        <w:tab/>
        <w:t>(1)</w:t>
      </w:r>
      <w:r w:rsidRPr="00CF2837">
        <w:tab/>
        <w:t>The register of registered persons is to contain:</w:t>
      </w:r>
    </w:p>
    <w:p w:rsidR="00025CDD" w:rsidRPr="00CF2837" w:rsidRDefault="00025CDD">
      <w:pPr>
        <w:pStyle w:val="paragraph"/>
      </w:pPr>
      <w:r w:rsidRPr="00CF2837">
        <w:tab/>
        <w:t>(a)</w:t>
      </w:r>
      <w:r w:rsidRPr="00CF2837">
        <w:tab/>
        <w:t>the name of each registered person; and</w:t>
      </w:r>
    </w:p>
    <w:p w:rsidR="00025CDD" w:rsidRPr="00CF2837" w:rsidRDefault="00025CDD">
      <w:pPr>
        <w:pStyle w:val="paragraph"/>
      </w:pPr>
      <w:r w:rsidRPr="00CF2837">
        <w:tab/>
        <w:t>(b)</w:t>
      </w:r>
      <w:r w:rsidRPr="00CF2837">
        <w:tab/>
        <w:t>the registration number for each person; and</w:t>
      </w:r>
    </w:p>
    <w:p w:rsidR="00025CDD" w:rsidRPr="00CF2837" w:rsidRDefault="00025CDD">
      <w:pPr>
        <w:pStyle w:val="paragraph"/>
      </w:pPr>
      <w:r w:rsidRPr="00CF2837">
        <w:tab/>
        <w:t>(c)</w:t>
      </w:r>
      <w:r w:rsidRPr="00CF2837">
        <w:tab/>
        <w:t>any other information that the Regulator considers appropriate.</w:t>
      </w:r>
    </w:p>
    <w:p w:rsidR="00025CDD" w:rsidRPr="00CF2837" w:rsidRDefault="00025CDD">
      <w:pPr>
        <w:pStyle w:val="subsection"/>
      </w:pPr>
      <w:r w:rsidRPr="00CF2837">
        <w:tab/>
        <w:t>(2)</w:t>
      </w:r>
      <w:r w:rsidRPr="00CF2837">
        <w:tab/>
        <w:t>The register must also contain the following information about any person whose registration is suspended:</w:t>
      </w:r>
    </w:p>
    <w:p w:rsidR="00025CDD" w:rsidRPr="00CF2837" w:rsidRDefault="00025CDD">
      <w:pPr>
        <w:pStyle w:val="paragraph"/>
      </w:pPr>
      <w:r w:rsidRPr="00CF2837">
        <w:tab/>
        <w:t>(a)</w:t>
      </w:r>
      <w:r w:rsidRPr="00CF2837">
        <w:tab/>
        <w:t>the name of the person;</w:t>
      </w:r>
    </w:p>
    <w:p w:rsidR="00025CDD" w:rsidRPr="00CF2837" w:rsidRDefault="00025CDD">
      <w:pPr>
        <w:pStyle w:val="paragraph"/>
      </w:pPr>
      <w:r w:rsidRPr="00CF2837">
        <w:tab/>
        <w:t>(b)</w:t>
      </w:r>
      <w:r w:rsidRPr="00CF2837">
        <w:tab/>
        <w:t>the person’s registration number;</w:t>
      </w:r>
    </w:p>
    <w:p w:rsidR="00025CDD" w:rsidRPr="00CF2837" w:rsidRDefault="00025CDD">
      <w:pPr>
        <w:pStyle w:val="paragraph"/>
      </w:pPr>
      <w:r w:rsidRPr="00CF2837">
        <w:tab/>
        <w:t>(c)</w:t>
      </w:r>
      <w:r w:rsidRPr="00CF2837">
        <w:tab/>
        <w:t>the period for which the registration is suspended;</w:t>
      </w:r>
    </w:p>
    <w:p w:rsidR="00025CDD" w:rsidRPr="00CF2837" w:rsidRDefault="00025CDD">
      <w:pPr>
        <w:pStyle w:val="paragraph"/>
      </w:pPr>
      <w:r w:rsidRPr="00CF2837">
        <w:tab/>
        <w:t>(d)</w:t>
      </w:r>
      <w:r w:rsidRPr="00CF2837">
        <w:tab/>
        <w:t>any other information that the Regulator considers appropriate.</w:t>
      </w:r>
    </w:p>
    <w:p w:rsidR="00025CDD" w:rsidRPr="00CF2837" w:rsidRDefault="00025CDD" w:rsidP="002E2855">
      <w:pPr>
        <w:pStyle w:val="ActHead5"/>
      </w:pPr>
      <w:bookmarkStart w:id="291" w:name="_Toc453323088"/>
      <w:r w:rsidRPr="00CF2837">
        <w:rPr>
          <w:rStyle w:val="CharSectno"/>
        </w:rPr>
        <w:t>137</w:t>
      </w:r>
      <w:r w:rsidRPr="00CF2837">
        <w:t xml:space="preserve">  Form of register</w:t>
      </w:r>
      <w:bookmarkEnd w:id="291"/>
    </w:p>
    <w:p w:rsidR="00025CDD" w:rsidRPr="00CF2837" w:rsidRDefault="00025CDD">
      <w:pPr>
        <w:pStyle w:val="subsection"/>
      </w:pPr>
      <w:r w:rsidRPr="00CF2837">
        <w:tab/>
        <w:t>(1)</w:t>
      </w:r>
      <w:r w:rsidRPr="00CF2837">
        <w:tab/>
        <w:t>The register must be maintained by electronic means.</w:t>
      </w:r>
    </w:p>
    <w:p w:rsidR="00025CDD" w:rsidRPr="00CF2837" w:rsidRDefault="00025CDD">
      <w:pPr>
        <w:pStyle w:val="subsection"/>
      </w:pPr>
      <w:r w:rsidRPr="00CF2837">
        <w:tab/>
        <w:t>(2)</w:t>
      </w:r>
      <w:r w:rsidRPr="00CF2837">
        <w:tab/>
        <w:t xml:space="preserve">The register is to be made available for inspection on the </w:t>
      </w:r>
      <w:r w:rsidR="00F55890" w:rsidRPr="00CF2837">
        <w:t>internet</w:t>
      </w:r>
      <w:r w:rsidRPr="00CF2837">
        <w:t>.</w:t>
      </w:r>
    </w:p>
    <w:p w:rsidR="00025CDD" w:rsidRPr="00CF2837" w:rsidRDefault="00025CDD" w:rsidP="00063253">
      <w:pPr>
        <w:pStyle w:val="ActHead3"/>
        <w:pageBreakBefore/>
      </w:pPr>
      <w:bookmarkStart w:id="292" w:name="_Toc453323089"/>
      <w:r w:rsidRPr="00CF2837">
        <w:rPr>
          <w:rStyle w:val="CharDivNo"/>
        </w:rPr>
        <w:lastRenderedPageBreak/>
        <w:t>Division</w:t>
      </w:r>
      <w:r w:rsidR="00CF2837" w:rsidRPr="00CF2837">
        <w:rPr>
          <w:rStyle w:val="CharDivNo"/>
        </w:rPr>
        <w:t> </w:t>
      </w:r>
      <w:r w:rsidRPr="00CF2837">
        <w:rPr>
          <w:rStyle w:val="CharDivNo"/>
        </w:rPr>
        <w:t>3</w:t>
      </w:r>
      <w:r w:rsidRPr="00CF2837">
        <w:t>—</w:t>
      </w:r>
      <w:r w:rsidRPr="00CF2837">
        <w:rPr>
          <w:rStyle w:val="CharDivText"/>
        </w:rPr>
        <w:t>The register of accredited power stations</w:t>
      </w:r>
      <w:bookmarkEnd w:id="292"/>
    </w:p>
    <w:p w:rsidR="00025CDD" w:rsidRPr="00CF2837" w:rsidRDefault="00025CDD" w:rsidP="002E2855">
      <w:pPr>
        <w:pStyle w:val="ActHead5"/>
      </w:pPr>
      <w:bookmarkStart w:id="293" w:name="_Toc453323090"/>
      <w:r w:rsidRPr="00CF2837">
        <w:rPr>
          <w:rStyle w:val="CharSectno"/>
        </w:rPr>
        <w:t>138</w:t>
      </w:r>
      <w:r w:rsidRPr="00CF2837">
        <w:t xml:space="preserve">  Contents of register of accredited power stations</w:t>
      </w:r>
      <w:bookmarkEnd w:id="293"/>
    </w:p>
    <w:p w:rsidR="00025CDD" w:rsidRPr="00CF2837" w:rsidRDefault="00025CDD">
      <w:pPr>
        <w:pStyle w:val="subsection"/>
      </w:pPr>
      <w:r w:rsidRPr="00CF2837">
        <w:tab/>
      </w:r>
      <w:r w:rsidRPr="00CF2837">
        <w:tab/>
        <w:t>The register of accredited power stations is to contain:</w:t>
      </w:r>
    </w:p>
    <w:p w:rsidR="00025CDD" w:rsidRPr="00CF2837" w:rsidRDefault="00025CDD">
      <w:pPr>
        <w:pStyle w:val="paragraph"/>
      </w:pPr>
      <w:r w:rsidRPr="00CF2837">
        <w:tab/>
        <w:t>(a)</w:t>
      </w:r>
      <w:r w:rsidRPr="00CF2837">
        <w:tab/>
        <w:t>the name of each accredited power station; and</w:t>
      </w:r>
    </w:p>
    <w:p w:rsidR="00AD2E8F" w:rsidRPr="00CF2837" w:rsidRDefault="00AD2E8F" w:rsidP="00AD2E8F">
      <w:pPr>
        <w:pStyle w:val="paragraph"/>
      </w:pPr>
      <w:r w:rsidRPr="00CF2837">
        <w:tab/>
        <w:t>(b)</w:t>
      </w:r>
      <w:r w:rsidRPr="00CF2837">
        <w:tab/>
        <w:t>the name of the nominated person for the accredited power station; and</w:t>
      </w:r>
    </w:p>
    <w:p w:rsidR="00025CDD" w:rsidRPr="00CF2837" w:rsidRDefault="00025CDD">
      <w:pPr>
        <w:pStyle w:val="paragraph"/>
      </w:pPr>
      <w:r w:rsidRPr="00CF2837">
        <w:tab/>
        <w:t>(c)</w:t>
      </w:r>
      <w:r w:rsidRPr="00CF2837">
        <w:tab/>
        <w:t>the identification code for each accredited power station; and</w:t>
      </w:r>
    </w:p>
    <w:p w:rsidR="00AD2E8F" w:rsidRPr="00CF2837" w:rsidRDefault="00AD2E8F" w:rsidP="00AD2E8F">
      <w:pPr>
        <w:pStyle w:val="paragraph"/>
      </w:pPr>
      <w:r w:rsidRPr="00CF2837">
        <w:tab/>
        <w:t>(ca)</w:t>
      </w:r>
      <w:r w:rsidRPr="00CF2837">
        <w:tab/>
        <w:t>the 1997 eligible renewable power baseline for each power station (including any variation of that baseline under section</w:t>
      </w:r>
      <w:r w:rsidR="00CF2837">
        <w:t> </w:t>
      </w:r>
      <w:r w:rsidRPr="00CF2837">
        <w:t>30F); and</w:t>
      </w:r>
    </w:p>
    <w:p w:rsidR="003D7997" w:rsidRPr="00CF2837" w:rsidRDefault="003D7997" w:rsidP="003D7997">
      <w:pPr>
        <w:pStyle w:val="paragraph"/>
      </w:pPr>
      <w:r w:rsidRPr="00CF2837">
        <w:tab/>
        <w:t>(cb)</w:t>
      </w:r>
      <w:r w:rsidRPr="00CF2837">
        <w:tab/>
        <w:t>for each power station for which there is a 2008 WCMG limit—the limit (including any variation of that limit under section</w:t>
      </w:r>
      <w:r w:rsidR="00CF2837">
        <w:t> </w:t>
      </w:r>
      <w:r w:rsidRPr="00CF2837">
        <w:t>30G); and</w:t>
      </w:r>
    </w:p>
    <w:p w:rsidR="00025CDD" w:rsidRPr="00CF2837" w:rsidRDefault="00025CDD">
      <w:pPr>
        <w:pStyle w:val="paragraph"/>
      </w:pPr>
      <w:r w:rsidRPr="00CF2837">
        <w:tab/>
        <w:t>(d)</w:t>
      </w:r>
      <w:r w:rsidRPr="00CF2837">
        <w:tab/>
        <w:t>any other information that the Regulator considers appropriate.</w:t>
      </w:r>
    </w:p>
    <w:p w:rsidR="00025CDD" w:rsidRPr="00CF2837" w:rsidRDefault="00025CDD" w:rsidP="002E2855">
      <w:pPr>
        <w:pStyle w:val="ActHead5"/>
      </w:pPr>
      <w:bookmarkStart w:id="294" w:name="_Toc453323091"/>
      <w:r w:rsidRPr="00CF2837">
        <w:rPr>
          <w:rStyle w:val="CharSectno"/>
        </w:rPr>
        <w:t>139</w:t>
      </w:r>
      <w:r w:rsidRPr="00CF2837">
        <w:t xml:space="preserve">  Form of register</w:t>
      </w:r>
      <w:bookmarkEnd w:id="294"/>
    </w:p>
    <w:p w:rsidR="00025CDD" w:rsidRPr="00CF2837" w:rsidRDefault="00025CDD">
      <w:pPr>
        <w:pStyle w:val="subsection"/>
      </w:pPr>
      <w:r w:rsidRPr="00CF2837">
        <w:tab/>
        <w:t>(1)</w:t>
      </w:r>
      <w:r w:rsidRPr="00CF2837">
        <w:tab/>
        <w:t>The register must be maintained by electronic means.</w:t>
      </w:r>
    </w:p>
    <w:p w:rsidR="00025CDD" w:rsidRPr="00CF2837" w:rsidRDefault="00025CDD">
      <w:pPr>
        <w:pStyle w:val="subsection"/>
      </w:pPr>
      <w:r w:rsidRPr="00CF2837">
        <w:tab/>
        <w:t>(2)</w:t>
      </w:r>
      <w:r w:rsidRPr="00CF2837">
        <w:tab/>
        <w:t xml:space="preserve">The register is to be made available for inspection on the </w:t>
      </w:r>
      <w:r w:rsidR="00F55890" w:rsidRPr="00CF2837">
        <w:t>internet</w:t>
      </w:r>
      <w:r w:rsidRPr="00CF2837">
        <w:t>.</w:t>
      </w:r>
    </w:p>
    <w:p w:rsidR="00C51B61" w:rsidRPr="00CF2837" w:rsidRDefault="00C51B61" w:rsidP="00063253">
      <w:pPr>
        <w:pStyle w:val="ActHead3"/>
        <w:pageBreakBefore/>
      </w:pPr>
      <w:bookmarkStart w:id="295" w:name="_Toc453323092"/>
      <w:r w:rsidRPr="00CF2837">
        <w:rPr>
          <w:rStyle w:val="CharDivNo"/>
        </w:rPr>
        <w:lastRenderedPageBreak/>
        <w:t>Division</w:t>
      </w:r>
      <w:r w:rsidR="00CF2837" w:rsidRPr="00CF2837">
        <w:rPr>
          <w:rStyle w:val="CharDivNo"/>
        </w:rPr>
        <w:t> </w:t>
      </w:r>
      <w:r w:rsidRPr="00CF2837">
        <w:rPr>
          <w:rStyle w:val="CharDivNo"/>
        </w:rPr>
        <w:t>4</w:t>
      </w:r>
      <w:r w:rsidRPr="00CF2837">
        <w:t>—</w:t>
      </w:r>
      <w:r w:rsidRPr="00CF2837">
        <w:rPr>
          <w:rStyle w:val="CharDivText"/>
        </w:rPr>
        <w:t>The register of large</w:t>
      </w:r>
      <w:r w:rsidR="00CF2837" w:rsidRPr="00CF2837">
        <w:rPr>
          <w:rStyle w:val="CharDivText"/>
        </w:rPr>
        <w:noBreakHyphen/>
      </w:r>
      <w:r w:rsidRPr="00CF2837">
        <w:rPr>
          <w:rStyle w:val="CharDivText"/>
        </w:rPr>
        <w:t>scale generation certificates</w:t>
      </w:r>
      <w:bookmarkEnd w:id="295"/>
    </w:p>
    <w:p w:rsidR="00025CDD" w:rsidRPr="00CF2837" w:rsidRDefault="00025CDD" w:rsidP="002E2855">
      <w:pPr>
        <w:pStyle w:val="ActHead5"/>
      </w:pPr>
      <w:bookmarkStart w:id="296" w:name="_Toc453323093"/>
      <w:r w:rsidRPr="00CF2837">
        <w:rPr>
          <w:rStyle w:val="CharSectno"/>
        </w:rPr>
        <w:t>140</w:t>
      </w:r>
      <w:r w:rsidRPr="00CF2837">
        <w:t xml:space="preserve">  Contents of </w:t>
      </w:r>
      <w:r w:rsidR="002E286D" w:rsidRPr="00CF2837">
        <w:t>register of large</w:t>
      </w:r>
      <w:r w:rsidR="00CF2837">
        <w:noBreakHyphen/>
      </w:r>
      <w:r w:rsidR="002E286D" w:rsidRPr="00CF2837">
        <w:t>scale generation certificates</w:t>
      </w:r>
      <w:bookmarkEnd w:id="296"/>
    </w:p>
    <w:p w:rsidR="00025CDD" w:rsidRPr="00CF2837" w:rsidRDefault="00025CDD">
      <w:pPr>
        <w:pStyle w:val="subsection"/>
      </w:pPr>
      <w:r w:rsidRPr="00CF2837">
        <w:tab/>
      </w:r>
      <w:r w:rsidRPr="00CF2837">
        <w:tab/>
        <w:t xml:space="preserve">The </w:t>
      </w:r>
      <w:r w:rsidR="002E286D" w:rsidRPr="00CF2837">
        <w:t>register of large</w:t>
      </w:r>
      <w:r w:rsidR="00CF2837">
        <w:noBreakHyphen/>
      </w:r>
      <w:r w:rsidR="002E286D" w:rsidRPr="00CF2837">
        <w:t>scale generation certificates</w:t>
      </w:r>
      <w:r w:rsidRPr="00CF2837">
        <w:t xml:space="preserve"> is to contain:</w:t>
      </w:r>
    </w:p>
    <w:p w:rsidR="00025CDD" w:rsidRPr="00CF2837" w:rsidRDefault="00025CDD">
      <w:pPr>
        <w:pStyle w:val="paragraph"/>
      </w:pPr>
      <w:r w:rsidRPr="00CF2837">
        <w:tab/>
        <w:t>(a)</w:t>
      </w:r>
      <w:r w:rsidRPr="00CF2837">
        <w:tab/>
        <w:t xml:space="preserve">the </w:t>
      </w:r>
      <w:r w:rsidR="00AD2E8F" w:rsidRPr="00CF2837">
        <w:t xml:space="preserve">unique identification code </w:t>
      </w:r>
      <w:r w:rsidRPr="00CF2837">
        <w:t xml:space="preserve">of each valid </w:t>
      </w:r>
      <w:r w:rsidR="00ED7216" w:rsidRPr="00CF2837">
        <w:t>large</w:t>
      </w:r>
      <w:r w:rsidR="00CF2837">
        <w:noBreakHyphen/>
      </w:r>
      <w:r w:rsidR="00ED7216" w:rsidRPr="00CF2837">
        <w:t>scale generation certificate</w:t>
      </w:r>
      <w:r w:rsidRPr="00CF2837">
        <w:t>; and</w:t>
      </w:r>
    </w:p>
    <w:p w:rsidR="00025CDD" w:rsidRPr="00CF2837" w:rsidRDefault="00025CDD">
      <w:pPr>
        <w:pStyle w:val="paragraph"/>
      </w:pPr>
      <w:r w:rsidRPr="00CF2837">
        <w:tab/>
        <w:t>(b)</w:t>
      </w:r>
      <w:r w:rsidRPr="00CF2837">
        <w:tab/>
        <w:t>the year in which the certificate was created; and</w:t>
      </w:r>
    </w:p>
    <w:p w:rsidR="00025CDD" w:rsidRPr="00CF2837" w:rsidRDefault="00025CDD">
      <w:pPr>
        <w:pStyle w:val="paragraph"/>
      </w:pPr>
      <w:r w:rsidRPr="00CF2837">
        <w:tab/>
        <w:t>(c)</w:t>
      </w:r>
      <w:r w:rsidRPr="00CF2837">
        <w:tab/>
        <w:t>the name of the person who created the certificate; and</w:t>
      </w:r>
    </w:p>
    <w:p w:rsidR="00025CDD" w:rsidRPr="00CF2837" w:rsidRDefault="00025CDD">
      <w:pPr>
        <w:pStyle w:val="paragraph"/>
      </w:pPr>
      <w:r w:rsidRPr="00CF2837">
        <w:tab/>
        <w:t>(d)</w:t>
      </w:r>
      <w:r w:rsidRPr="00CF2837">
        <w:tab/>
        <w:t>the name of the current registered owner, and each previous registered owner, of each certificate; and</w:t>
      </w:r>
    </w:p>
    <w:p w:rsidR="00025CDD" w:rsidRPr="00CF2837" w:rsidRDefault="00025CDD">
      <w:pPr>
        <w:pStyle w:val="paragraph"/>
      </w:pPr>
      <w:r w:rsidRPr="00CF2837">
        <w:tab/>
        <w:t>(da)</w:t>
      </w:r>
      <w:r w:rsidRPr="00CF2837">
        <w:tab/>
        <w:t xml:space="preserve">the </w:t>
      </w:r>
      <w:r w:rsidR="003D7997" w:rsidRPr="00CF2837">
        <w:t>eligible energy source</w:t>
      </w:r>
      <w:r w:rsidR="003D7997" w:rsidRPr="00CF2837" w:rsidDel="003D7997">
        <w:t xml:space="preserve"> </w:t>
      </w:r>
      <w:r w:rsidRPr="00CF2837">
        <w:t xml:space="preserve">or sources </w:t>
      </w:r>
      <w:r w:rsidR="00AD2E8F" w:rsidRPr="00CF2837">
        <w:t>in respect of which the certificate was created</w:t>
      </w:r>
      <w:r w:rsidRPr="00CF2837">
        <w:t>; and</w:t>
      </w:r>
    </w:p>
    <w:p w:rsidR="00025CDD" w:rsidRPr="00CF2837" w:rsidRDefault="00025CDD">
      <w:pPr>
        <w:pStyle w:val="paragraph"/>
      </w:pPr>
      <w:r w:rsidRPr="00CF2837">
        <w:tab/>
        <w:t>(e)</w:t>
      </w:r>
      <w:r w:rsidRPr="00CF2837">
        <w:tab/>
        <w:t>any other information that the Regulator considers appropriate.</w:t>
      </w:r>
    </w:p>
    <w:p w:rsidR="00025CDD" w:rsidRPr="00CF2837" w:rsidRDefault="00025CDD" w:rsidP="002E2855">
      <w:pPr>
        <w:pStyle w:val="ActHead5"/>
      </w:pPr>
      <w:bookmarkStart w:id="297" w:name="_Toc453323094"/>
      <w:r w:rsidRPr="00CF2837">
        <w:rPr>
          <w:rStyle w:val="CharSectno"/>
        </w:rPr>
        <w:t>141</w:t>
      </w:r>
      <w:r w:rsidRPr="00CF2837">
        <w:t xml:space="preserve">  Form of register</w:t>
      </w:r>
      <w:bookmarkEnd w:id="297"/>
    </w:p>
    <w:p w:rsidR="00025CDD" w:rsidRPr="00CF2837" w:rsidRDefault="00025CDD">
      <w:pPr>
        <w:pStyle w:val="subsection"/>
      </w:pPr>
      <w:r w:rsidRPr="00CF2837">
        <w:tab/>
        <w:t>(1)</w:t>
      </w:r>
      <w:r w:rsidRPr="00CF2837">
        <w:tab/>
        <w:t>The register must be maintained by electronic means.</w:t>
      </w:r>
    </w:p>
    <w:p w:rsidR="00025CDD" w:rsidRPr="00CF2837" w:rsidRDefault="00025CDD">
      <w:pPr>
        <w:pStyle w:val="subsection"/>
      </w:pPr>
      <w:r w:rsidRPr="00CF2837">
        <w:tab/>
        <w:t>(2)</w:t>
      </w:r>
      <w:r w:rsidRPr="00CF2837">
        <w:tab/>
        <w:t xml:space="preserve">The register is to be made available for inspection on the </w:t>
      </w:r>
      <w:r w:rsidR="00F55890" w:rsidRPr="00CF2837">
        <w:t>internet</w:t>
      </w:r>
      <w:r w:rsidRPr="00CF2837">
        <w:t>.</w:t>
      </w:r>
    </w:p>
    <w:p w:rsidR="00ED7216" w:rsidRPr="00CF2837" w:rsidRDefault="00ED7216" w:rsidP="00ED7216">
      <w:pPr>
        <w:pStyle w:val="subsection"/>
      </w:pPr>
      <w:r w:rsidRPr="00CF2837">
        <w:tab/>
        <w:t>(3)</w:t>
      </w:r>
      <w:r w:rsidRPr="00CF2837">
        <w:tab/>
        <w:t>The Regulator must ensure that the register is kept up</w:t>
      </w:r>
      <w:r w:rsidR="00CF2837">
        <w:noBreakHyphen/>
      </w:r>
      <w:r w:rsidRPr="00CF2837">
        <w:t>to</w:t>
      </w:r>
      <w:r w:rsidR="00CF2837">
        <w:noBreakHyphen/>
      </w:r>
      <w:r w:rsidRPr="00CF2837">
        <w:t>date.</w:t>
      </w:r>
    </w:p>
    <w:p w:rsidR="00CF5E75" w:rsidRPr="00CF2837" w:rsidRDefault="00CF5E75" w:rsidP="00063253">
      <w:pPr>
        <w:pStyle w:val="ActHead3"/>
        <w:pageBreakBefore/>
      </w:pPr>
      <w:bookmarkStart w:id="298" w:name="_Toc453323095"/>
      <w:r w:rsidRPr="00CF2837">
        <w:rPr>
          <w:rStyle w:val="CharDivNo"/>
        </w:rPr>
        <w:lastRenderedPageBreak/>
        <w:t>Division</w:t>
      </w:r>
      <w:r w:rsidR="00CF2837" w:rsidRPr="00CF2837">
        <w:rPr>
          <w:rStyle w:val="CharDivNo"/>
        </w:rPr>
        <w:t> </w:t>
      </w:r>
      <w:r w:rsidRPr="00CF2837">
        <w:rPr>
          <w:rStyle w:val="CharDivNo"/>
        </w:rPr>
        <w:t>4A</w:t>
      </w:r>
      <w:r w:rsidRPr="00CF2837">
        <w:t>—</w:t>
      </w:r>
      <w:r w:rsidRPr="00CF2837">
        <w:rPr>
          <w:rStyle w:val="CharDivText"/>
        </w:rPr>
        <w:t>The register of small</w:t>
      </w:r>
      <w:r w:rsidR="00CF2837" w:rsidRPr="00CF2837">
        <w:rPr>
          <w:rStyle w:val="CharDivText"/>
        </w:rPr>
        <w:noBreakHyphen/>
      </w:r>
      <w:r w:rsidRPr="00CF2837">
        <w:rPr>
          <w:rStyle w:val="CharDivText"/>
        </w:rPr>
        <w:t>scale technology certificates</w:t>
      </w:r>
      <w:bookmarkEnd w:id="298"/>
    </w:p>
    <w:p w:rsidR="00CF5E75" w:rsidRPr="00CF2837" w:rsidRDefault="00CF5E75" w:rsidP="00CF5E75">
      <w:pPr>
        <w:pStyle w:val="ActHead5"/>
      </w:pPr>
      <w:bookmarkStart w:id="299" w:name="_Toc453323096"/>
      <w:r w:rsidRPr="00CF2837">
        <w:rPr>
          <w:rStyle w:val="CharSectno"/>
        </w:rPr>
        <w:t>141AA</w:t>
      </w:r>
      <w:r w:rsidRPr="00CF2837">
        <w:t xml:space="preserve">  Contents of register of small</w:t>
      </w:r>
      <w:r w:rsidR="00CF2837">
        <w:noBreakHyphen/>
      </w:r>
      <w:r w:rsidRPr="00CF2837">
        <w:t>scale technology certificates</w:t>
      </w:r>
      <w:bookmarkEnd w:id="299"/>
    </w:p>
    <w:p w:rsidR="00CF5E75" w:rsidRPr="00CF2837" w:rsidRDefault="00CF5E75" w:rsidP="00CF5E75">
      <w:pPr>
        <w:pStyle w:val="subsection"/>
      </w:pPr>
      <w:r w:rsidRPr="00CF2837">
        <w:tab/>
      </w:r>
      <w:r w:rsidRPr="00CF2837">
        <w:tab/>
        <w:t>The register of small</w:t>
      </w:r>
      <w:r w:rsidR="00CF2837">
        <w:noBreakHyphen/>
      </w:r>
      <w:r w:rsidRPr="00CF2837">
        <w:t>scale technology certificates is to contain:</w:t>
      </w:r>
    </w:p>
    <w:p w:rsidR="00CF5E75" w:rsidRPr="00CF2837" w:rsidRDefault="00CF5E75" w:rsidP="00CF5E75">
      <w:pPr>
        <w:pStyle w:val="paragraph"/>
      </w:pPr>
      <w:r w:rsidRPr="00CF2837">
        <w:tab/>
        <w:t>(a)</w:t>
      </w:r>
      <w:r w:rsidRPr="00CF2837">
        <w:tab/>
        <w:t>the unique identification code of each valid small</w:t>
      </w:r>
      <w:r w:rsidR="00CF2837">
        <w:noBreakHyphen/>
      </w:r>
      <w:r w:rsidRPr="00CF2837">
        <w:t>scale technology certificate; and</w:t>
      </w:r>
    </w:p>
    <w:p w:rsidR="00CF5E75" w:rsidRPr="00CF2837" w:rsidRDefault="00CF5E75" w:rsidP="00CF5E75">
      <w:pPr>
        <w:pStyle w:val="paragraph"/>
      </w:pPr>
      <w:r w:rsidRPr="00CF2837">
        <w:tab/>
        <w:t>(b)</w:t>
      </w:r>
      <w:r w:rsidRPr="00CF2837">
        <w:tab/>
        <w:t>the year in which the certificate was created; and</w:t>
      </w:r>
    </w:p>
    <w:p w:rsidR="00CF5E75" w:rsidRPr="00CF2837" w:rsidRDefault="00CF5E75" w:rsidP="00CF5E75">
      <w:pPr>
        <w:pStyle w:val="paragraph"/>
      </w:pPr>
      <w:r w:rsidRPr="00CF2837">
        <w:tab/>
        <w:t>(c)</w:t>
      </w:r>
      <w:r w:rsidRPr="00CF2837">
        <w:tab/>
        <w:t>if the certificate was created otherwise than by the Regulator under section</w:t>
      </w:r>
      <w:r w:rsidR="00CF2837">
        <w:t> </w:t>
      </w:r>
      <w:r w:rsidRPr="00CF2837">
        <w:t>30P:</w:t>
      </w:r>
    </w:p>
    <w:p w:rsidR="00CF5E75" w:rsidRPr="00CF2837" w:rsidRDefault="00CF5E75" w:rsidP="00CF5E75">
      <w:pPr>
        <w:pStyle w:val="paragraphsub"/>
      </w:pPr>
      <w:r w:rsidRPr="00CF2837">
        <w:tab/>
        <w:t>(i)</w:t>
      </w:r>
      <w:r w:rsidRPr="00CF2837">
        <w:tab/>
        <w:t>the name of the person who created the certificate; and</w:t>
      </w:r>
    </w:p>
    <w:p w:rsidR="00CF5E75" w:rsidRPr="00CF2837" w:rsidRDefault="00CF5E75" w:rsidP="00CF5E75">
      <w:pPr>
        <w:pStyle w:val="paragraphsub"/>
      </w:pPr>
      <w:r w:rsidRPr="00CF2837">
        <w:tab/>
        <w:t>(ii)</w:t>
      </w:r>
      <w:r w:rsidRPr="00CF2837">
        <w:tab/>
        <w:t>a statement that the certificate was created in relation to a solar water heater other than an air source heat pump water heater, or that it was created in relation to an air source heat pump water heater, or that it was created in relation to a small generation unit (as appropriate); and</w:t>
      </w:r>
    </w:p>
    <w:p w:rsidR="00CF5E75" w:rsidRPr="00CF2837" w:rsidRDefault="00CF5E75" w:rsidP="00CF5E75">
      <w:pPr>
        <w:pStyle w:val="paragraph"/>
      </w:pPr>
      <w:r w:rsidRPr="00CF2837">
        <w:tab/>
        <w:t>(d)</w:t>
      </w:r>
      <w:r w:rsidRPr="00CF2837">
        <w:tab/>
        <w:t>if the certificate was created by the Regulator under section</w:t>
      </w:r>
      <w:r w:rsidR="00CF2837">
        <w:t> </w:t>
      </w:r>
      <w:r w:rsidRPr="00CF2837">
        <w:t>30P—a statement to that effect; and</w:t>
      </w:r>
    </w:p>
    <w:p w:rsidR="00CF5E75" w:rsidRPr="00CF2837" w:rsidRDefault="00CF5E75" w:rsidP="00CF5E75">
      <w:pPr>
        <w:pStyle w:val="paragraph"/>
      </w:pPr>
      <w:r w:rsidRPr="00CF2837">
        <w:tab/>
        <w:t>(e)</w:t>
      </w:r>
      <w:r w:rsidRPr="00CF2837">
        <w:tab/>
        <w:t>the name of the current registered owner, and each previous registered owner, of each certificate; and</w:t>
      </w:r>
    </w:p>
    <w:p w:rsidR="00CF5E75" w:rsidRPr="00CF2837" w:rsidRDefault="00CF5E75" w:rsidP="00CF5E75">
      <w:pPr>
        <w:pStyle w:val="paragraph"/>
      </w:pPr>
      <w:r w:rsidRPr="00CF2837">
        <w:tab/>
        <w:t>(f)</w:t>
      </w:r>
      <w:r w:rsidRPr="00CF2837">
        <w:tab/>
        <w:t>any other information that the Regulator considers appropriate.</w:t>
      </w:r>
    </w:p>
    <w:p w:rsidR="00CF5E75" w:rsidRPr="00CF2837" w:rsidRDefault="00CF5E75" w:rsidP="00CF5E75">
      <w:pPr>
        <w:pStyle w:val="ActHead5"/>
      </w:pPr>
      <w:bookmarkStart w:id="300" w:name="_Toc453323097"/>
      <w:r w:rsidRPr="00CF2837">
        <w:rPr>
          <w:rStyle w:val="CharSectno"/>
        </w:rPr>
        <w:t>141AB</w:t>
      </w:r>
      <w:r w:rsidRPr="00CF2837">
        <w:t xml:space="preserve">  Form of register</w:t>
      </w:r>
      <w:bookmarkEnd w:id="300"/>
    </w:p>
    <w:p w:rsidR="00CF5E75" w:rsidRPr="00CF2837" w:rsidRDefault="00CF5E75" w:rsidP="00CF5E75">
      <w:pPr>
        <w:pStyle w:val="subsection"/>
      </w:pPr>
      <w:r w:rsidRPr="00CF2837">
        <w:tab/>
        <w:t>(1)</w:t>
      </w:r>
      <w:r w:rsidRPr="00CF2837">
        <w:tab/>
        <w:t>The register must be maintained by electronic means.</w:t>
      </w:r>
    </w:p>
    <w:p w:rsidR="00CF5E75" w:rsidRPr="00CF2837" w:rsidRDefault="00CF5E75" w:rsidP="00CF5E75">
      <w:pPr>
        <w:pStyle w:val="subsection"/>
      </w:pPr>
      <w:r w:rsidRPr="00CF2837">
        <w:tab/>
        <w:t>(2)</w:t>
      </w:r>
      <w:r w:rsidRPr="00CF2837">
        <w:tab/>
        <w:t>The register is to be made available for inspection on the internet.</w:t>
      </w:r>
    </w:p>
    <w:p w:rsidR="00CF5E75" w:rsidRPr="00CF2837" w:rsidRDefault="00CF5E75" w:rsidP="00CF5E75">
      <w:pPr>
        <w:pStyle w:val="subsection"/>
      </w:pPr>
      <w:r w:rsidRPr="00CF2837">
        <w:tab/>
        <w:t>(3)</w:t>
      </w:r>
      <w:r w:rsidRPr="00CF2837">
        <w:tab/>
        <w:t>The Regulator must ensure that the register is kept up</w:t>
      </w:r>
      <w:r w:rsidR="00CF2837">
        <w:noBreakHyphen/>
      </w:r>
      <w:r w:rsidRPr="00CF2837">
        <w:t>to</w:t>
      </w:r>
      <w:r w:rsidR="00CF2837">
        <w:noBreakHyphen/>
      </w:r>
      <w:r w:rsidRPr="00CF2837">
        <w:t>date.</w:t>
      </w:r>
    </w:p>
    <w:p w:rsidR="00025CDD" w:rsidRPr="00CF2837" w:rsidRDefault="00025CDD" w:rsidP="00063253">
      <w:pPr>
        <w:pStyle w:val="ActHead3"/>
        <w:pageBreakBefore/>
      </w:pPr>
      <w:bookmarkStart w:id="301" w:name="_Toc453323098"/>
      <w:r w:rsidRPr="00CF2837">
        <w:rPr>
          <w:rStyle w:val="CharDivNo"/>
        </w:rPr>
        <w:lastRenderedPageBreak/>
        <w:t>Division</w:t>
      </w:r>
      <w:r w:rsidR="00CF2837" w:rsidRPr="00CF2837">
        <w:rPr>
          <w:rStyle w:val="CharDivNo"/>
        </w:rPr>
        <w:t> </w:t>
      </w:r>
      <w:r w:rsidRPr="00CF2837">
        <w:rPr>
          <w:rStyle w:val="CharDivNo"/>
        </w:rPr>
        <w:t>5</w:t>
      </w:r>
      <w:r w:rsidRPr="00CF2837">
        <w:t>—</w:t>
      </w:r>
      <w:r w:rsidRPr="00CF2837">
        <w:rPr>
          <w:rStyle w:val="CharDivText"/>
        </w:rPr>
        <w:t>The register of applications for accredited power stations</w:t>
      </w:r>
      <w:bookmarkEnd w:id="301"/>
    </w:p>
    <w:p w:rsidR="00025CDD" w:rsidRPr="00CF2837" w:rsidRDefault="00025CDD" w:rsidP="002E2855">
      <w:pPr>
        <w:pStyle w:val="ActHead5"/>
      </w:pPr>
      <w:bookmarkStart w:id="302" w:name="_Toc453323099"/>
      <w:r w:rsidRPr="00CF2837">
        <w:rPr>
          <w:rStyle w:val="CharSectno"/>
        </w:rPr>
        <w:t>141A</w:t>
      </w:r>
      <w:r w:rsidRPr="00CF2837">
        <w:t xml:space="preserve">  Contents of register of applications for accredited power stations</w:t>
      </w:r>
      <w:bookmarkEnd w:id="302"/>
    </w:p>
    <w:p w:rsidR="00025CDD" w:rsidRPr="00CF2837" w:rsidRDefault="00025CDD">
      <w:pPr>
        <w:pStyle w:val="subsection"/>
      </w:pPr>
      <w:r w:rsidRPr="00CF2837">
        <w:tab/>
      </w:r>
      <w:r w:rsidRPr="00CF2837">
        <w:tab/>
        <w:t>The register of applications for accredited power stations is to contain:</w:t>
      </w:r>
    </w:p>
    <w:p w:rsidR="00025CDD" w:rsidRPr="00CF2837" w:rsidRDefault="00025CDD">
      <w:pPr>
        <w:pStyle w:val="paragraph"/>
      </w:pPr>
      <w:r w:rsidRPr="00CF2837">
        <w:tab/>
        <w:t>(a)</w:t>
      </w:r>
      <w:r w:rsidRPr="00CF2837">
        <w:tab/>
        <w:t>the name of each applicant for an accredited power station; and</w:t>
      </w:r>
    </w:p>
    <w:p w:rsidR="00025CDD" w:rsidRPr="00CF2837" w:rsidRDefault="00025CDD">
      <w:pPr>
        <w:pStyle w:val="paragraph"/>
      </w:pPr>
      <w:r w:rsidRPr="00CF2837">
        <w:tab/>
        <w:t>(b)</w:t>
      </w:r>
      <w:r w:rsidRPr="00CF2837">
        <w:tab/>
        <w:t xml:space="preserve">the location of the </w:t>
      </w:r>
      <w:r w:rsidR="00AD2E8F" w:rsidRPr="00CF2837">
        <w:t>power station</w:t>
      </w:r>
      <w:r w:rsidRPr="00CF2837">
        <w:t>; and</w:t>
      </w:r>
    </w:p>
    <w:p w:rsidR="00025CDD" w:rsidRPr="00CF2837" w:rsidRDefault="00025CDD">
      <w:pPr>
        <w:pStyle w:val="paragraph"/>
      </w:pPr>
      <w:r w:rsidRPr="00CF2837">
        <w:tab/>
        <w:t>(c)</w:t>
      </w:r>
      <w:r w:rsidRPr="00CF2837">
        <w:tab/>
        <w:t xml:space="preserve">the </w:t>
      </w:r>
      <w:r w:rsidR="003D7997" w:rsidRPr="00CF2837">
        <w:t>eligible energy source</w:t>
      </w:r>
      <w:r w:rsidR="003D7997" w:rsidRPr="00CF2837" w:rsidDel="003D7997">
        <w:t xml:space="preserve"> </w:t>
      </w:r>
      <w:r w:rsidRPr="00CF2837">
        <w:t>or sources proposed to be used by the power station; and</w:t>
      </w:r>
    </w:p>
    <w:p w:rsidR="00025CDD" w:rsidRPr="00CF2837" w:rsidRDefault="00025CDD">
      <w:pPr>
        <w:pStyle w:val="paragraph"/>
      </w:pPr>
      <w:r w:rsidRPr="00CF2837">
        <w:tab/>
        <w:t>(d)</w:t>
      </w:r>
      <w:r w:rsidRPr="00CF2837">
        <w:tab/>
        <w:t xml:space="preserve">any other information that the </w:t>
      </w:r>
      <w:r w:rsidR="00AD2E8F" w:rsidRPr="00CF2837">
        <w:t xml:space="preserve">Regulator </w:t>
      </w:r>
      <w:r w:rsidRPr="00CF2837">
        <w:t>considers appropriate.</w:t>
      </w:r>
    </w:p>
    <w:p w:rsidR="00025CDD" w:rsidRPr="00CF2837" w:rsidRDefault="00025CDD" w:rsidP="002E2855">
      <w:pPr>
        <w:pStyle w:val="ActHead5"/>
      </w:pPr>
      <w:bookmarkStart w:id="303" w:name="_Toc453323100"/>
      <w:r w:rsidRPr="00CF2837">
        <w:rPr>
          <w:rStyle w:val="CharSectno"/>
        </w:rPr>
        <w:t>141B</w:t>
      </w:r>
      <w:r w:rsidRPr="00CF2837">
        <w:t xml:space="preserve">  Form of register</w:t>
      </w:r>
      <w:bookmarkEnd w:id="303"/>
    </w:p>
    <w:p w:rsidR="00025CDD" w:rsidRPr="00CF2837" w:rsidRDefault="00025CDD">
      <w:pPr>
        <w:pStyle w:val="subsection"/>
      </w:pPr>
      <w:r w:rsidRPr="00CF2837">
        <w:tab/>
        <w:t>(1)</w:t>
      </w:r>
      <w:r w:rsidRPr="00CF2837">
        <w:tab/>
        <w:t>The register must be maintained by electronic means.</w:t>
      </w:r>
    </w:p>
    <w:p w:rsidR="00025CDD" w:rsidRPr="00CF2837" w:rsidRDefault="00025CDD">
      <w:pPr>
        <w:pStyle w:val="subsection"/>
      </w:pPr>
      <w:r w:rsidRPr="00CF2837">
        <w:tab/>
        <w:t>(2)</w:t>
      </w:r>
      <w:r w:rsidRPr="00CF2837">
        <w:tab/>
        <w:t xml:space="preserve">The register is to be made available for inspection on the </w:t>
      </w:r>
      <w:r w:rsidR="00F55890" w:rsidRPr="00CF2837">
        <w:t>internet</w:t>
      </w:r>
      <w:r w:rsidRPr="00CF2837">
        <w:t>.</w:t>
      </w:r>
    </w:p>
    <w:p w:rsidR="00025CDD" w:rsidRPr="00CF2837" w:rsidRDefault="00025CDD" w:rsidP="00063253">
      <w:pPr>
        <w:pStyle w:val="ActHead2"/>
        <w:pageBreakBefore/>
      </w:pPr>
      <w:bookmarkStart w:id="304" w:name="_Toc453323101"/>
      <w:r w:rsidRPr="00CF2837">
        <w:rPr>
          <w:rStyle w:val="CharPartNo"/>
        </w:rPr>
        <w:lastRenderedPageBreak/>
        <w:t>Part</w:t>
      </w:r>
      <w:r w:rsidR="00CF2837" w:rsidRPr="00CF2837">
        <w:rPr>
          <w:rStyle w:val="CharPartNo"/>
        </w:rPr>
        <w:t> </w:t>
      </w:r>
      <w:r w:rsidRPr="00CF2837">
        <w:rPr>
          <w:rStyle w:val="CharPartNo"/>
        </w:rPr>
        <w:t>15</w:t>
      </w:r>
      <w:r w:rsidRPr="00CF2837">
        <w:t>—</w:t>
      </w:r>
      <w:r w:rsidR="00D94C9B" w:rsidRPr="00CF2837">
        <w:rPr>
          <w:rStyle w:val="CharPartText"/>
        </w:rPr>
        <w:t>Offences for failure to provide documents</w:t>
      </w:r>
      <w:bookmarkEnd w:id="304"/>
    </w:p>
    <w:p w:rsidR="00025CDD" w:rsidRPr="00CF2837" w:rsidRDefault="00062D7C">
      <w:pPr>
        <w:pStyle w:val="Header"/>
      </w:pPr>
      <w:r w:rsidRPr="00CF2837">
        <w:rPr>
          <w:rStyle w:val="CharDivNo"/>
        </w:rPr>
        <w:t xml:space="preserve"> </w:t>
      </w:r>
      <w:r w:rsidRPr="00CF2837">
        <w:rPr>
          <w:rStyle w:val="CharDivText"/>
        </w:rPr>
        <w:t xml:space="preserve"> </w:t>
      </w:r>
    </w:p>
    <w:p w:rsidR="00025CDD" w:rsidRPr="00CF2837" w:rsidRDefault="00025CDD" w:rsidP="002E2855">
      <w:pPr>
        <w:pStyle w:val="ActHead5"/>
      </w:pPr>
      <w:bookmarkStart w:id="305" w:name="_Toc453323102"/>
      <w:r w:rsidRPr="00CF2837">
        <w:rPr>
          <w:rStyle w:val="CharSectno"/>
        </w:rPr>
        <w:t>154</w:t>
      </w:r>
      <w:r w:rsidRPr="00CF2837">
        <w:t xml:space="preserve">  Failure to provide documents</w:t>
      </w:r>
      <w:bookmarkEnd w:id="305"/>
    </w:p>
    <w:p w:rsidR="00025CDD" w:rsidRPr="00CF2837" w:rsidRDefault="00025CDD">
      <w:pPr>
        <w:pStyle w:val="subsection"/>
      </w:pPr>
      <w:r w:rsidRPr="00CF2837">
        <w:tab/>
        <w:t>(1)</w:t>
      </w:r>
      <w:r w:rsidRPr="00CF2837">
        <w:tab/>
        <w:t xml:space="preserve">A person </w:t>
      </w:r>
      <w:r w:rsidR="00C3601C" w:rsidRPr="00CF2837">
        <w:t>commits</w:t>
      </w:r>
      <w:r w:rsidRPr="00CF2837">
        <w:t xml:space="preserve"> an offence if:</w:t>
      </w:r>
    </w:p>
    <w:p w:rsidR="00025CDD" w:rsidRPr="00CF2837" w:rsidRDefault="00025CDD">
      <w:pPr>
        <w:pStyle w:val="paragraph"/>
      </w:pPr>
      <w:r w:rsidRPr="00CF2837">
        <w:tab/>
        <w:t>(a)</w:t>
      </w:r>
      <w:r w:rsidRPr="00CF2837">
        <w:tab/>
        <w:t>the person is required under this Act</w:t>
      </w:r>
      <w:r w:rsidR="00D853E6" w:rsidRPr="00CF2837">
        <w:t xml:space="preserve"> (other than section</w:t>
      </w:r>
      <w:r w:rsidR="00CF2837">
        <w:t> </w:t>
      </w:r>
      <w:r w:rsidR="00D853E6" w:rsidRPr="00CF2837">
        <w:t>46D)</w:t>
      </w:r>
      <w:r w:rsidRPr="00CF2837">
        <w:t xml:space="preserve"> or the regulations to provide a document (including a statement or return) to the Regulator or to another person within a specified time or by a specified date; and</w:t>
      </w:r>
    </w:p>
    <w:p w:rsidR="00025CDD" w:rsidRPr="00CF2837" w:rsidRDefault="00025CDD">
      <w:pPr>
        <w:pStyle w:val="paragraph"/>
      </w:pPr>
      <w:r w:rsidRPr="00CF2837">
        <w:tab/>
        <w:t>(b)</w:t>
      </w:r>
      <w:r w:rsidRPr="00CF2837">
        <w:tab/>
        <w:t>the person does not provide the document by the specified time or the specified date (as the case requires).</w:t>
      </w:r>
    </w:p>
    <w:p w:rsidR="00025CDD" w:rsidRPr="00CF2837" w:rsidRDefault="00D94C9B">
      <w:pPr>
        <w:pStyle w:val="Penalty"/>
      </w:pPr>
      <w:r w:rsidRPr="00CF2837">
        <w:t>Penalty</w:t>
      </w:r>
      <w:r w:rsidR="00025CDD" w:rsidRPr="00CF2837">
        <w:t>:</w:t>
      </w:r>
      <w:r w:rsidR="00025CDD" w:rsidRPr="00CF2837">
        <w:tab/>
        <w:t>30 penalty units.</w:t>
      </w:r>
    </w:p>
    <w:p w:rsidR="00025CDD" w:rsidRPr="00CF2837" w:rsidRDefault="00025CDD">
      <w:pPr>
        <w:pStyle w:val="subsection"/>
      </w:pPr>
      <w:r w:rsidRPr="00CF2837">
        <w:tab/>
        <w:t>(2)</w:t>
      </w:r>
      <w:r w:rsidRPr="00CF2837">
        <w:tab/>
      </w:r>
      <w:r w:rsidR="00CF2837">
        <w:t>Subsection (</w:t>
      </w:r>
      <w:r w:rsidRPr="00CF2837">
        <w:t>1) is an offence of strict liability.</w:t>
      </w:r>
    </w:p>
    <w:p w:rsidR="00025CDD" w:rsidRPr="00CF2837" w:rsidRDefault="00025CDD">
      <w:pPr>
        <w:pStyle w:val="notetext"/>
      </w:pPr>
      <w:r w:rsidRPr="00CF2837">
        <w:t>Note 1:</w:t>
      </w:r>
      <w:r w:rsidRPr="00CF2837">
        <w:tab/>
        <w:t>Chapter</w:t>
      </w:r>
      <w:r w:rsidR="00CF2837">
        <w:t> </w:t>
      </w:r>
      <w:r w:rsidRPr="00CF2837">
        <w:t xml:space="preserve">2 of the </w:t>
      </w:r>
      <w:r w:rsidRPr="00CF2837">
        <w:rPr>
          <w:i/>
        </w:rPr>
        <w:t>Criminal Code</w:t>
      </w:r>
      <w:r w:rsidRPr="00CF2837">
        <w:t xml:space="preserve"> sets out the general principles of criminal responsibility and Chapter</w:t>
      </w:r>
      <w:r w:rsidR="00CF2837">
        <w:t> </w:t>
      </w:r>
      <w:r w:rsidRPr="00CF2837">
        <w:t xml:space="preserve">3 of the </w:t>
      </w:r>
      <w:r w:rsidRPr="00CF2837">
        <w:rPr>
          <w:i/>
        </w:rPr>
        <w:t>Criminal Code</w:t>
      </w:r>
      <w:r w:rsidRPr="00CF2837">
        <w:t xml:space="preserve"> contains general principles relating to penalties.</w:t>
      </w:r>
    </w:p>
    <w:p w:rsidR="00025CDD" w:rsidRPr="00CF2837" w:rsidRDefault="00025CDD">
      <w:pPr>
        <w:pStyle w:val="notetext"/>
      </w:pPr>
      <w:r w:rsidRPr="00CF2837">
        <w:t>Note 2:</w:t>
      </w:r>
      <w:r w:rsidRPr="00CF2837">
        <w:tab/>
        <w:t>For strict liability, see section</w:t>
      </w:r>
      <w:r w:rsidR="00CF2837">
        <w:t> </w:t>
      </w:r>
      <w:r w:rsidRPr="00CF2837">
        <w:t xml:space="preserve">6.1 of the </w:t>
      </w:r>
      <w:r w:rsidRPr="00CF2837">
        <w:rPr>
          <w:i/>
        </w:rPr>
        <w:t>Criminal Code</w:t>
      </w:r>
      <w:r w:rsidRPr="00CF2837">
        <w:t>.</w:t>
      </w:r>
    </w:p>
    <w:p w:rsidR="00025CDD" w:rsidRPr="00CF2837" w:rsidRDefault="00025CDD">
      <w:pPr>
        <w:pStyle w:val="subsection"/>
      </w:pPr>
      <w:r w:rsidRPr="00CF2837">
        <w:tab/>
        <w:t>(3)</w:t>
      </w:r>
      <w:r w:rsidRPr="00CF2837">
        <w:tab/>
        <w:t xml:space="preserve">A person </w:t>
      </w:r>
      <w:r w:rsidR="00C3601C" w:rsidRPr="00CF2837">
        <w:t>commits</w:t>
      </w:r>
      <w:r w:rsidRPr="00CF2837">
        <w:t xml:space="preserve"> an offence if:</w:t>
      </w:r>
    </w:p>
    <w:p w:rsidR="00025CDD" w:rsidRPr="00CF2837" w:rsidRDefault="00025CDD">
      <w:pPr>
        <w:pStyle w:val="paragraph"/>
      </w:pPr>
      <w:r w:rsidRPr="00CF2837">
        <w:tab/>
        <w:t>(a)</w:t>
      </w:r>
      <w:r w:rsidRPr="00CF2837">
        <w:tab/>
        <w:t xml:space="preserve">the person is required under this Act </w:t>
      </w:r>
      <w:r w:rsidR="00D853E6" w:rsidRPr="00CF2837">
        <w:t>(other than section</w:t>
      </w:r>
      <w:r w:rsidR="00CF2837">
        <w:t> </w:t>
      </w:r>
      <w:r w:rsidR="00D853E6" w:rsidRPr="00CF2837">
        <w:t xml:space="preserve">46D) </w:t>
      </w:r>
      <w:r w:rsidRPr="00CF2837">
        <w:t>or the regulations to provide a document (including a statement or return) to the Regulator or to another person within a specified time or by a specified date; and</w:t>
      </w:r>
    </w:p>
    <w:p w:rsidR="00025CDD" w:rsidRPr="00CF2837" w:rsidRDefault="00025CDD">
      <w:pPr>
        <w:pStyle w:val="paragraph"/>
      </w:pPr>
      <w:r w:rsidRPr="00CF2837">
        <w:tab/>
        <w:t>(b)</w:t>
      </w:r>
      <w:r w:rsidRPr="00CF2837">
        <w:tab/>
        <w:t>the person does not provide the document by the specified time or the specified date (as the case requires).</w:t>
      </w:r>
    </w:p>
    <w:p w:rsidR="00025CDD" w:rsidRPr="00CF2837" w:rsidRDefault="00D94C9B">
      <w:pPr>
        <w:pStyle w:val="Penalty"/>
      </w:pPr>
      <w:r w:rsidRPr="00CF2837">
        <w:t>Penalty</w:t>
      </w:r>
      <w:r w:rsidR="00025CDD" w:rsidRPr="00CF2837">
        <w:t>:</w:t>
      </w:r>
      <w:r w:rsidR="00025CDD" w:rsidRPr="00CF2837">
        <w:tab/>
        <w:t>6 months imprisonment.</w:t>
      </w:r>
    </w:p>
    <w:p w:rsidR="00025CDD" w:rsidRPr="00CF2837" w:rsidRDefault="00025CDD">
      <w:pPr>
        <w:pStyle w:val="notetext"/>
      </w:pPr>
      <w:r w:rsidRPr="00CF2837">
        <w:rPr>
          <w:kern w:val="28"/>
        </w:rPr>
        <w:t>Note:</w:t>
      </w:r>
      <w:r w:rsidRPr="00CF2837">
        <w:rPr>
          <w:kern w:val="28"/>
        </w:rPr>
        <w:tab/>
        <w:t>Chapter</w:t>
      </w:r>
      <w:r w:rsidR="00CF2837">
        <w:rPr>
          <w:kern w:val="28"/>
        </w:rPr>
        <w:t> </w:t>
      </w:r>
      <w:r w:rsidRPr="00CF2837">
        <w:rPr>
          <w:kern w:val="28"/>
        </w:rPr>
        <w:t xml:space="preserve">2 of the </w:t>
      </w:r>
      <w:r w:rsidRPr="00CF2837">
        <w:rPr>
          <w:i/>
          <w:kern w:val="28"/>
        </w:rPr>
        <w:t>Criminal Code</w:t>
      </w:r>
      <w:r w:rsidRPr="00CF2837">
        <w:t xml:space="preserve"> sets out the general principles of criminal responsibility.</w:t>
      </w:r>
    </w:p>
    <w:p w:rsidR="00F40A53" w:rsidRPr="00CF2837" w:rsidRDefault="00F40A53" w:rsidP="00063253">
      <w:pPr>
        <w:pStyle w:val="ActHead2"/>
        <w:pageBreakBefore/>
      </w:pPr>
      <w:bookmarkStart w:id="306" w:name="_Toc453323103"/>
      <w:r w:rsidRPr="00CF2837">
        <w:rPr>
          <w:rStyle w:val="CharPartNo"/>
        </w:rPr>
        <w:lastRenderedPageBreak/>
        <w:t>Part</w:t>
      </w:r>
      <w:r w:rsidR="00CF2837" w:rsidRPr="00CF2837">
        <w:rPr>
          <w:rStyle w:val="CharPartNo"/>
        </w:rPr>
        <w:t> </w:t>
      </w:r>
      <w:r w:rsidRPr="00CF2837">
        <w:rPr>
          <w:rStyle w:val="CharPartNo"/>
        </w:rPr>
        <w:t>15A</w:t>
      </w:r>
      <w:r w:rsidRPr="00CF2837">
        <w:t>—</w:t>
      </w:r>
      <w:r w:rsidRPr="00CF2837">
        <w:rPr>
          <w:rStyle w:val="CharPartText"/>
        </w:rPr>
        <w:t>Civil penalties</w:t>
      </w:r>
      <w:bookmarkEnd w:id="306"/>
    </w:p>
    <w:p w:rsidR="00F40A53" w:rsidRPr="00CF2837" w:rsidRDefault="00F40A53" w:rsidP="00F40A53">
      <w:pPr>
        <w:pStyle w:val="ActHead3"/>
      </w:pPr>
      <w:bookmarkStart w:id="307" w:name="_Toc453323104"/>
      <w:r w:rsidRPr="00CF2837">
        <w:rPr>
          <w:rStyle w:val="CharDivNo"/>
        </w:rPr>
        <w:t>Division</w:t>
      </w:r>
      <w:r w:rsidR="00CF2837" w:rsidRPr="00CF2837">
        <w:rPr>
          <w:rStyle w:val="CharDivNo"/>
        </w:rPr>
        <w:t> </w:t>
      </w:r>
      <w:r w:rsidRPr="00CF2837">
        <w:rPr>
          <w:rStyle w:val="CharDivNo"/>
        </w:rPr>
        <w:t>1</w:t>
      </w:r>
      <w:r w:rsidRPr="00CF2837">
        <w:t>—</w:t>
      </w:r>
      <w:r w:rsidRPr="00CF2837">
        <w:rPr>
          <w:rStyle w:val="CharDivText"/>
        </w:rPr>
        <w:t>Civil penalty orders</w:t>
      </w:r>
      <w:bookmarkEnd w:id="307"/>
    </w:p>
    <w:p w:rsidR="00F40A53" w:rsidRPr="00CF2837" w:rsidRDefault="00F40A53" w:rsidP="00F40A53">
      <w:pPr>
        <w:pStyle w:val="ActHead5"/>
      </w:pPr>
      <w:bookmarkStart w:id="308" w:name="_Toc453323105"/>
      <w:r w:rsidRPr="00CF2837">
        <w:rPr>
          <w:rStyle w:val="CharSectno"/>
        </w:rPr>
        <w:t>154A</w:t>
      </w:r>
      <w:r w:rsidRPr="00CF2837">
        <w:t xml:space="preserve">  Definitions</w:t>
      </w:r>
      <w:bookmarkEnd w:id="308"/>
    </w:p>
    <w:p w:rsidR="00F40A53" w:rsidRPr="00CF2837" w:rsidRDefault="00F40A53" w:rsidP="00F40A53">
      <w:pPr>
        <w:pStyle w:val="subsection"/>
      </w:pPr>
      <w:r w:rsidRPr="00CF2837">
        <w:tab/>
        <w:t>(1)</w:t>
      </w:r>
      <w:r w:rsidRPr="00CF2837">
        <w:tab/>
        <w:t>In this Division:</w:t>
      </w:r>
    </w:p>
    <w:p w:rsidR="00F40A53" w:rsidRPr="00CF2837" w:rsidRDefault="00F40A53" w:rsidP="00F40A53">
      <w:pPr>
        <w:pStyle w:val="Definition"/>
      </w:pPr>
      <w:r w:rsidRPr="00CF2837">
        <w:rPr>
          <w:b/>
          <w:i/>
        </w:rPr>
        <w:t>Court</w:t>
      </w:r>
      <w:r w:rsidRPr="00CF2837">
        <w:t xml:space="preserve"> means:</w:t>
      </w:r>
    </w:p>
    <w:p w:rsidR="00F40A53" w:rsidRPr="00CF2837" w:rsidRDefault="00F40A53" w:rsidP="00F40A53">
      <w:pPr>
        <w:pStyle w:val="paragraph"/>
      </w:pPr>
      <w:r w:rsidRPr="00CF2837">
        <w:tab/>
        <w:t>(a)</w:t>
      </w:r>
      <w:r w:rsidRPr="00CF2837">
        <w:tab/>
        <w:t>the Federal Court; or</w:t>
      </w:r>
    </w:p>
    <w:p w:rsidR="00F40A53" w:rsidRPr="00CF2837" w:rsidRDefault="00F40A53" w:rsidP="00F40A53">
      <w:pPr>
        <w:pStyle w:val="paragraph"/>
      </w:pPr>
      <w:r w:rsidRPr="00CF2837">
        <w:tab/>
        <w:t>(b)</w:t>
      </w:r>
      <w:r w:rsidRPr="00CF2837">
        <w:tab/>
        <w:t xml:space="preserve">the </w:t>
      </w:r>
      <w:r w:rsidR="007D46ED" w:rsidRPr="00CF2837">
        <w:t>Federal Circuit Court</w:t>
      </w:r>
      <w:r w:rsidRPr="00CF2837">
        <w:t>; or</w:t>
      </w:r>
    </w:p>
    <w:p w:rsidR="00F40A53" w:rsidRPr="00CF2837" w:rsidRDefault="00F40A53" w:rsidP="00F40A53">
      <w:pPr>
        <w:pStyle w:val="paragraph"/>
      </w:pPr>
      <w:r w:rsidRPr="00CF2837">
        <w:tab/>
        <w:t>(c)</w:t>
      </w:r>
      <w:r w:rsidRPr="00CF2837">
        <w:tab/>
        <w:t>the Supreme Court of a State or Territory; or</w:t>
      </w:r>
    </w:p>
    <w:p w:rsidR="00F40A53" w:rsidRPr="00CF2837" w:rsidRDefault="00F40A53" w:rsidP="00F40A53">
      <w:pPr>
        <w:pStyle w:val="paragraph"/>
      </w:pPr>
      <w:r w:rsidRPr="00CF2837">
        <w:tab/>
        <w:t>(d)</w:t>
      </w:r>
      <w:r w:rsidRPr="00CF2837">
        <w:tab/>
        <w:t>a District Court or County Court of a State.</w:t>
      </w:r>
    </w:p>
    <w:p w:rsidR="00F40A53" w:rsidRPr="00CF2837" w:rsidRDefault="00F40A53" w:rsidP="00F40A53">
      <w:pPr>
        <w:pStyle w:val="subsection"/>
      </w:pPr>
      <w:r w:rsidRPr="00CF2837">
        <w:tab/>
        <w:t>(2)</w:t>
      </w:r>
      <w:r w:rsidRPr="00CF2837">
        <w:tab/>
        <w:t xml:space="preserve">The jurisdiction conferred by this </w:t>
      </w:r>
      <w:r w:rsidR="00062D7C" w:rsidRPr="00CF2837">
        <w:t>Division </w:t>
      </w:r>
      <w:r w:rsidRPr="00CF2837">
        <w:t>on the Supreme Court of a Territory is conferred to the extent that the Constitution permits.</w:t>
      </w:r>
    </w:p>
    <w:p w:rsidR="00F40A53" w:rsidRPr="00CF2837" w:rsidRDefault="00F40A53" w:rsidP="00F40A53">
      <w:pPr>
        <w:pStyle w:val="ActHead5"/>
      </w:pPr>
      <w:bookmarkStart w:id="309" w:name="_Toc453323106"/>
      <w:r w:rsidRPr="00CF2837">
        <w:rPr>
          <w:rStyle w:val="CharSectno"/>
        </w:rPr>
        <w:t>154B</w:t>
      </w:r>
      <w:r w:rsidRPr="00CF2837">
        <w:t xml:space="preserve">  Civil penalty orders</w:t>
      </w:r>
      <w:bookmarkEnd w:id="309"/>
    </w:p>
    <w:p w:rsidR="00F40A53" w:rsidRPr="00CF2837" w:rsidRDefault="00F40A53" w:rsidP="00F40A53">
      <w:pPr>
        <w:pStyle w:val="SubsectionHead"/>
      </w:pPr>
      <w:r w:rsidRPr="00CF2837">
        <w:t>Court may make civil penalty order</w:t>
      </w:r>
    </w:p>
    <w:p w:rsidR="00F40A53" w:rsidRPr="00CF2837" w:rsidRDefault="00F40A53" w:rsidP="00F40A53">
      <w:pPr>
        <w:pStyle w:val="subsection"/>
      </w:pPr>
      <w:r w:rsidRPr="00CF2837">
        <w:tab/>
        <w:t>(1)</w:t>
      </w:r>
      <w:r w:rsidRPr="00CF2837">
        <w:tab/>
        <w:t>If a Court is satisfied that a person has contravened a civil penalty provision, the Court may order the person to pay the Commonwealth a pecuniary penalty.</w:t>
      </w:r>
    </w:p>
    <w:p w:rsidR="00F40A53" w:rsidRPr="00CF2837" w:rsidRDefault="00F40A53" w:rsidP="00F40A53">
      <w:pPr>
        <w:pStyle w:val="subsection"/>
      </w:pPr>
      <w:r w:rsidRPr="00CF2837">
        <w:tab/>
        <w:t>(2)</w:t>
      </w:r>
      <w:r w:rsidRPr="00CF2837">
        <w:tab/>
        <w:t xml:space="preserve">An order under </w:t>
      </w:r>
      <w:r w:rsidR="00CF2837">
        <w:t>subsection (</w:t>
      </w:r>
      <w:r w:rsidRPr="00CF2837">
        <w:t xml:space="preserve">1) is to be known as a </w:t>
      </w:r>
      <w:r w:rsidRPr="00CF2837">
        <w:rPr>
          <w:b/>
          <w:i/>
        </w:rPr>
        <w:t>civil penalty order</w:t>
      </w:r>
      <w:r w:rsidRPr="00CF2837">
        <w:t>.</w:t>
      </w:r>
    </w:p>
    <w:p w:rsidR="00F40A53" w:rsidRPr="00CF2837" w:rsidRDefault="00F40A53" w:rsidP="00F40A53">
      <w:pPr>
        <w:pStyle w:val="SubsectionHead"/>
      </w:pPr>
      <w:r w:rsidRPr="00CF2837">
        <w:t>Amount of penalty for contravention of subsection</w:t>
      </w:r>
      <w:r w:rsidR="00CF2837">
        <w:t> </w:t>
      </w:r>
      <w:r w:rsidRPr="00CF2837">
        <w:t>24A(1)</w:t>
      </w:r>
    </w:p>
    <w:p w:rsidR="00F40A53" w:rsidRPr="00CF2837" w:rsidRDefault="00F40A53" w:rsidP="00F40A53">
      <w:pPr>
        <w:pStyle w:val="subsection"/>
      </w:pPr>
      <w:r w:rsidRPr="00CF2837">
        <w:tab/>
        <w:t>(3)</w:t>
      </w:r>
      <w:r w:rsidRPr="00CF2837">
        <w:tab/>
        <w:t>The pecuniary penalty for a contravention by an individual of subsection</w:t>
      </w:r>
      <w:r w:rsidR="00CF2837">
        <w:t> </w:t>
      </w:r>
      <w:r w:rsidRPr="00CF2837">
        <w:t>24A(1) must not be more than the greater of:</w:t>
      </w:r>
    </w:p>
    <w:p w:rsidR="00F40A53" w:rsidRPr="00CF2837" w:rsidRDefault="00F40A53" w:rsidP="00F40A53">
      <w:pPr>
        <w:pStyle w:val="paragraph"/>
      </w:pPr>
      <w:r w:rsidRPr="00CF2837">
        <w:tab/>
        <w:t>(a)</w:t>
      </w:r>
      <w:r w:rsidRPr="00CF2837">
        <w:tab/>
        <w:t>1 penalty unit for each renewable energy certificate to which the contravention relates, up to a maximum of 10,000 penalty units; and</w:t>
      </w:r>
    </w:p>
    <w:p w:rsidR="00F40A53" w:rsidRPr="00CF2837" w:rsidRDefault="00F40A53" w:rsidP="00F40A53">
      <w:pPr>
        <w:pStyle w:val="paragraph"/>
      </w:pPr>
      <w:r w:rsidRPr="00CF2837">
        <w:tab/>
        <w:t>(b)</w:t>
      </w:r>
      <w:r w:rsidRPr="00CF2837">
        <w:tab/>
        <w:t>100 penalty units.</w:t>
      </w:r>
    </w:p>
    <w:p w:rsidR="00F40A53" w:rsidRPr="00CF2837" w:rsidRDefault="00F40A53" w:rsidP="00F40A53">
      <w:pPr>
        <w:pStyle w:val="subsection"/>
      </w:pPr>
      <w:r w:rsidRPr="00CF2837">
        <w:lastRenderedPageBreak/>
        <w:tab/>
        <w:t>(4)</w:t>
      </w:r>
      <w:r w:rsidRPr="00CF2837">
        <w:tab/>
        <w:t>The pecuniary penalty for a contravention by a body corporate of subsection</w:t>
      </w:r>
      <w:r w:rsidR="00CF2837">
        <w:t> </w:t>
      </w:r>
      <w:r w:rsidRPr="00CF2837">
        <w:t>24A(1) must not be more than the greater of:</w:t>
      </w:r>
    </w:p>
    <w:p w:rsidR="00F40A53" w:rsidRPr="00CF2837" w:rsidRDefault="00F40A53" w:rsidP="00F40A53">
      <w:pPr>
        <w:pStyle w:val="paragraph"/>
      </w:pPr>
      <w:r w:rsidRPr="00CF2837">
        <w:tab/>
        <w:t>(a)</w:t>
      </w:r>
      <w:r w:rsidRPr="00CF2837">
        <w:tab/>
        <w:t>5 penalty units for each renewable energy certificate to which the contravention relates, up to a maximum of 50,000 penalty units; and</w:t>
      </w:r>
    </w:p>
    <w:p w:rsidR="00F40A53" w:rsidRPr="00CF2837" w:rsidRDefault="00F40A53" w:rsidP="00F40A53">
      <w:pPr>
        <w:pStyle w:val="paragraph"/>
      </w:pPr>
      <w:r w:rsidRPr="00CF2837">
        <w:tab/>
        <w:t>(b)</w:t>
      </w:r>
      <w:r w:rsidRPr="00CF2837">
        <w:tab/>
        <w:t>500 penalty units.</w:t>
      </w:r>
    </w:p>
    <w:p w:rsidR="00F40A53" w:rsidRPr="00CF2837" w:rsidRDefault="00F40A53" w:rsidP="00F40A53">
      <w:pPr>
        <w:pStyle w:val="SubsectionHead"/>
      </w:pPr>
      <w:r w:rsidRPr="00CF2837">
        <w:t>Amount of penalty for contravention of subsection</w:t>
      </w:r>
      <w:r w:rsidR="00CF2837">
        <w:t> </w:t>
      </w:r>
      <w:r w:rsidRPr="00CF2837">
        <w:t>154N(1)</w:t>
      </w:r>
    </w:p>
    <w:p w:rsidR="00F40A53" w:rsidRPr="00CF2837" w:rsidRDefault="00F40A53" w:rsidP="00F40A53">
      <w:pPr>
        <w:pStyle w:val="subsection"/>
      </w:pPr>
      <w:r w:rsidRPr="00CF2837">
        <w:tab/>
        <w:t>(5)</w:t>
      </w:r>
      <w:r w:rsidRPr="00CF2837">
        <w:tab/>
        <w:t>The pecuniary penalty for a contravention, by an executive officer of a body corporate, of subsection</w:t>
      </w:r>
      <w:r w:rsidR="00CF2837">
        <w:t> </w:t>
      </w:r>
      <w:r w:rsidRPr="00CF2837">
        <w:t>154N(1) must not be more than the maximum pecuniary penalty that could be imposed on the officer under this section if the officer had committed the contravention referred to in paragraph</w:t>
      </w:r>
      <w:r w:rsidR="00CF2837">
        <w:t> </w:t>
      </w:r>
      <w:r w:rsidRPr="00CF2837">
        <w:t>154N(1)(a).</w:t>
      </w:r>
    </w:p>
    <w:p w:rsidR="00F40A53" w:rsidRPr="00CF2837" w:rsidRDefault="00F40A53" w:rsidP="00F40A53">
      <w:pPr>
        <w:pStyle w:val="SubsectionHead"/>
      </w:pPr>
      <w:r w:rsidRPr="00CF2837">
        <w:t>Amount of penalty for contravention of any other civil penalty provision</w:t>
      </w:r>
    </w:p>
    <w:p w:rsidR="00F40A53" w:rsidRPr="00CF2837" w:rsidRDefault="00F40A53" w:rsidP="00F40A53">
      <w:pPr>
        <w:pStyle w:val="subsection"/>
      </w:pPr>
      <w:r w:rsidRPr="00CF2837">
        <w:tab/>
        <w:t>(6)</w:t>
      </w:r>
      <w:r w:rsidRPr="00CF2837">
        <w:tab/>
        <w:t>The pecuniary penalty for a contravention by a person of a civil penalty provision, other than subsection</w:t>
      </w:r>
      <w:r w:rsidR="00CF2837">
        <w:t> </w:t>
      </w:r>
      <w:r w:rsidRPr="00CF2837">
        <w:t>24A(1) or 154N(1), must not be more than:</w:t>
      </w:r>
    </w:p>
    <w:p w:rsidR="00F40A53" w:rsidRPr="00CF2837" w:rsidRDefault="00F40A53" w:rsidP="00F40A53">
      <w:pPr>
        <w:pStyle w:val="paragraph"/>
      </w:pPr>
      <w:r w:rsidRPr="00CF2837">
        <w:tab/>
        <w:t>(a)</w:t>
      </w:r>
      <w:r w:rsidRPr="00CF2837">
        <w:tab/>
        <w:t>if the person is an individual—100 penalty units; or</w:t>
      </w:r>
    </w:p>
    <w:p w:rsidR="00F40A53" w:rsidRPr="00CF2837" w:rsidRDefault="00F40A53" w:rsidP="00F40A53">
      <w:pPr>
        <w:pStyle w:val="paragraph"/>
      </w:pPr>
      <w:r w:rsidRPr="00CF2837">
        <w:tab/>
        <w:t>(b)</w:t>
      </w:r>
      <w:r w:rsidRPr="00CF2837">
        <w:tab/>
        <w:t>if the person is a body corporate—500 penalty units.</w:t>
      </w:r>
    </w:p>
    <w:p w:rsidR="00F40A53" w:rsidRPr="00CF2837" w:rsidRDefault="00F40A53" w:rsidP="00F40A53">
      <w:pPr>
        <w:pStyle w:val="SubsectionHead"/>
      </w:pPr>
      <w:r w:rsidRPr="00CF2837">
        <w:t>Matters to be taken into account by Court in determining amount of penalty</w:t>
      </w:r>
    </w:p>
    <w:p w:rsidR="00F40A53" w:rsidRPr="00CF2837" w:rsidRDefault="00F40A53" w:rsidP="00F40A53">
      <w:pPr>
        <w:pStyle w:val="subsection"/>
      </w:pPr>
      <w:r w:rsidRPr="00CF2837">
        <w:tab/>
        <w:t>(7)</w:t>
      </w:r>
      <w:r w:rsidRPr="00CF2837">
        <w:tab/>
        <w:t>In determining the pecuniary penalty, in accordance with this section, for a contravention by a person of a civil penalty provision, the Court may have regard to all relevant matters, including:</w:t>
      </w:r>
    </w:p>
    <w:p w:rsidR="00F40A53" w:rsidRPr="00CF2837" w:rsidRDefault="00F40A53" w:rsidP="00F40A53">
      <w:pPr>
        <w:pStyle w:val="paragraph"/>
      </w:pPr>
      <w:r w:rsidRPr="00CF2837">
        <w:tab/>
        <w:t>(a)</w:t>
      </w:r>
      <w:r w:rsidRPr="00CF2837">
        <w:tab/>
        <w:t>the nature and extent of the contravention; and</w:t>
      </w:r>
    </w:p>
    <w:p w:rsidR="00F40A53" w:rsidRPr="00CF2837" w:rsidRDefault="00F40A53" w:rsidP="00F40A53">
      <w:pPr>
        <w:pStyle w:val="paragraph"/>
      </w:pPr>
      <w:r w:rsidRPr="00CF2837">
        <w:tab/>
        <w:t>(b)</w:t>
      </w:r>
      <w:r w:rsidRPr="00CF2837">
        <w:tab/>
        <w:t>the nature and extent of any loss or damage suffered as a result of the contravention; and</w:t>
      </w:r>
    </w:p>
    <w:p w:rsidR="00F40A53" w:rsidRPr="00CF2837" w:rsidRDefault="00F40A53" w:rsidP="00F40A53">
      <w:pPr>
        <w:pStyle w:val="paragraph"/>
      </w:pPr>
      <w:r w:rsidRPr="00CF2837">
        <w:tab/>
        <w:t>(c)</w:t>
      </w:r>
      <w:r w:rsidRPr="00CF2837">
        <w:tab/>
        <w:t>the circumstances in which the contravention took place; and</w:t>
      </w:r>
    </w:p>
    <w:p w:rsidR="00F40A53" w:rsidRPr="00CF2837" w:rsidRDefault="00F40A53" w:rsidP="00F40A53">
      <w:pPr>
        <w:pStyle w:val="paragraph"/>
      </w:pPr>
      <w:r w:rsidRPr="00CF2837">
        <w:tab/>
        <w:t>(d)</w:t>
      </w:r>
      <w:r w:rsidRPr="00CF2837">
        <w:tab/>
        <w:t>whether the person has previously been found by a court in proceedings under this Act to have engaged in any similar conduct; and</w:t>
      </w:r>
    </w:p>
    <w:p w:rsidR="00F40A53" w:rsidRPr="00CF2837" w:rsidRDefault="00F40A53" w:rsidP="00F40A53">
      <w:pPr>
        <w:pStyle w:val="paragraph"/>
      </w:pPr>
      <w:r w:rsidRPr="00CF2837">
        <w:lastRenderedPageBreak/>
        <w:tab/>
        <w:t>(e)</w:t>
      </w:r>
      <w:r w:rsidRPr="00CF2837">
        <w:tab/>
        <w:t>the extent to which the person has cooperated with the authorities; and</w:t>
      </w:r>
    </w:p>
    <w:p w:rsidR="00F40A53" w:rsidRPr="00CF2837" w:rsidRDefault="00F40A53" w:rsidP="00524575">
      <w:pPr>
        <w:pStyle w:val="paragraph"/>
        <w:keepNext/>
        <w:keepLines/>
      </w:pPr>
      <w:r w:rsidRPr="00CF2837">
        <w:tab/>
        <w:t>(f)</w:t>
      </w:r>
      <w:r w:rsidRPr="00CF2837">
        <w:tab/>
        <w:t>if the person is a body corporate:</w:t>
      </w:r>
    </w:p>
    <w:p w:rsidR="00F40A53" w:rsidRPr="00CF2837" w:rsidRDefault="00F40A53" w:rsidP="00F40A53">
      <w:pPr>
        <w:pStyle w:val="paragraphsub"/>
      </w:pPr>
      <w:r w:rsidRPr="00CF2837">
        <w:tab/>
        <w:t>(i)</w:t>
      </w:r>
      <w:r w:rsidRPr="00CF2837">
        <w:tab/>
        <w:t>the level of the employees, officers or agents of the body corporate involved in the contravention; and</w:t>
      </w:r>
    </w:p>
    <w:p w:rsidR="00F40A53" w:rsidRPr="00CF2837" w:rsidRDefault="00F40A53" w:rsidP="00F40A53">
      <w:pPr>
        <w:pStyle w:val="paragraphsub"/>
      </w:pPr>
      <w:r w:rsidRPr="00CF2837">
        <w:tab/>
        <w:t>(ii)</w:t>
      </w:r>
      <w:r w:rsidRPr="00CF2837">
        <w:tab/>
        <w:t>whether the body corporate exercised due diligence to avoid the contravention; and</w:t>
      </w:r>
    </w:p>
    <w:p w:rsidR="00F40A53" w:rsidRPr="00CF2837" w:rsidRDefault="00F40A53" w:rsidP="00F40A53">
      <w:pPr>
        <w:pStyle w:val="paragraphsub"/>
      </w:pPr>
      <w:r w:rsidRPr="00CF2837">
        <w:tab/>
        <w:t>(iii)</w:t>
      </w:r>
      <w:r w:rsidRPr="00CF2837">
        <w:tab/>
        <w:t>whether the body corporate had a corporate culture conducive to compliance; and</w:t>
      </w:r>
    </w:p>
    <w:p w:rsidR="00F40A53" w:rsidRPr="00CF2837" w:rsidRDefault="00F40A53" w:rsidP="00F40A53">
      <w:pPr>
        <w:pStyle w:val="paragraph"/>
      </w:pPr>
      <w:r w:rsidRPr="00CF2837">
        <w:tab/>
        <w:t>(g)</w:t>
      </w:r>
      <w:r w:rsidRPr="00CF2837">
        <w:tab/>
        <w:t>if the contravention is of</w:t>
      </w:r>
      <w:r w:rsidRPr="00CF2837">
        <w:rPr>
          <w:i/>
        </w:rPr>
        <w:t xml:space="preserve"> </w:t>
      </w:r>
      <w:r w:rsidRPr="00CF2837">
        <w:t>subsection</w:t>
      </w:r>
      <w:r w:rsidR="00CF2837">
        <w:t> </w:t>
      </w:r>
      <w:r w:rsidRPr="00CF2837">
        <w:t>24A(1)—whether the person has surrendered any renewable energy certificates under section</w:t>
      </w:r>
      <w:r w:rsidR="00CF2837">
        <w:t> </w:t>
      </w:r>
      <w:r w:rsidRPr="00CF2837">
        <w:t>28A to compensate for the contravention.</w:t>
      </w:r>
    </w:p>
    <w:p w:rsidR="00F40A53" w:rsidRPr="00CF2837" w:rsidRDefault="00F40A53" w:rsidP="00F40A53">
      <w:pPr>
        <w:pStyle w:val="SubsectionHead"/>
      </w:pPr>
      <w:r w:rsidRPr="00CF2837">
        <w:t>Civil enforcement of penalty</w:t>
      </w:r>
    </w:p>
    <w:p w:rsidR="00F40A53" w:rsidRPr="00CF2837" w:rsidRDefault="00F40A53" w:rsidP="00F40A53">
      <w:pPr>
        <w:pStyle w:val="subsection"/>
      </w:pPr>
      <w:r w:rsidRPr="00CF2837">
        <w:tab/>
        <w:t>(8)</w:t>
      </w:r>
      <w:r w:rsidRPr="00CF2837">
        <w:tab/>
        <w:t>A pecuniary penalty is a civil debt payable to the Commonwealth. The Commonwealth may enforce the civil penalty order as if it were an order made in civil proceedings against the person to recover a debt due by the person. The debt arising from the order is taken to be a judgment debt.</w:t>
      </w:r>
    </w:p>
    <w:p w:rsidR="00F40A53" w:rsidRPr="00CF2837" w:rsidRDefault="00F40A53" w:rsidP="00F40A53">
      <w:pPr>
        <w:pStyle w:val="ActHead5"/>
      </w:pPr>
      <w:bookmarkStart w:id="310" w:name="_Toc453323107"/>
      <w:r w:rsidRPr="00CF2837">
        <w:rPr>
          <w:rStyle w:val="CharSectno"/>
        </w:rPr>
        <w:t>154C</w:t>
      </w:r>
      <w:r w:rsidRPr="00CF2837">
        <w:t xml:space="preserve">  Who may apply for a civil penalty order</w:t>
      </w:r>
      <w:bookmarkEnd w:id="310"/>
    </w:p>
    <w:p w:rsidR="00F40A53" w:rsidRPr="00CF2837" w:rsidRDefault="00F40A53" w:rsidP="00F40A53">
      <w:pPr>
        <w:pStyle w:val="subsection"/>
      </w:pPr>
      <w:r w:rsidRPr="00CF2837">
        <w:tab/>
        <w:t>(1)</w:t>
      </w:r>
      <w:r w:rsidRPr="00CF2837">
        <w:tab/>
        <w:t>Only the Regulator may apply for a civil penalty order.</w:t>
      </w:r>
    </w:p>
    <w:p w:rsidR="00F40A53" w:rsidRPr="00CF2837" w:rsidRDefault="00F40A53" w:rsidP="00F40A53">
      <w:pPr>
        <w:pStyle w:val="subsection"/>
      </w:pPr>
      <w:r w:rsidRPr="00CF2837">
        <w:tab/>
        <w:t>(2)</w:t>
      </w:r>
      <w:r w:rsidRPr="00CF2837">
        <w:tab/>
      </w:r>
      <w:r w:rsidR="00CF2837">
        <w:t>Subsection (</w:t>
      </w:r>
      <w:r w:rsidRPr="00CF2837">
        <w:t xml:space="preserve">1) does not exclude the operation of the </w:t>
      </w:r>
      <w:r w:rsidRPr="00CF2837">
        <w:rPr>
          <w:i/>
        </w:rPr>
        <w:t>Director of Public Prosecutions Act 1983</w:t>
      </w:r>
      <w:r w:rsidRPr="00CF2837">
        <w:t>.</w:t>
      </w:r>
    </w:p>
    <w:p w:rsidR="00F40A53" w:rsidRPr="00CF2837" w:rsidRDefault="00F40A53" w:rsidP="00F40A53">
      <w:pPr>
        <w:pStyle w:val="ActHead5"/>
      </w:pPr>
      <w:bookmarkStart w:id="311" w:name="_Toc453323108"/>
      <w:r w:rsidRPr="00CF2837">
        <w:rPr>
          <w:rStyle w:val="CharSectno"/>
        </w:rPr>
        <w:t>154D</w:t>
      </w:r>
      <w:r w:rsidRPr="00CF2837">
        <w:t xml:space="preserve">  Two or more proceedings may be heard together</w:t>
      </w:r>
      <w:bookmarkEnd w:id="311"/>
    </w:p>
    <w:p w:rsidR="00F40A53" w:rsidRPr="00CF2837" w:rsidRDefault="00F40A53" w:rsidP="00F40A53">
      <w:pPr>
        <w:pStyle w:val="subsection"/>
      </w:pPr>
      <w:r w:rsidRPr="00CF2837">
        <w:tab/>
      </w:r>
      <w:r w:rsidRPr="00CF2837">
        <w:tab/>
        <w:t>The Court may direct that 2 or more proceedings for civil penalty orders are to be heard together.</w:t>
      </w:r>
    </w:p>
    <w:p w:rsidR="00F40A53" w:rsidRPr="00CF2837" w:rsidRDefault="00F40A53" w:rsidP="00F40A53">
      <w:pPr>
        <w:pStyle w:val="ActHead5"/>
      </w:pPr>
      <w:bookmarkStart w:id="312" w:name="_Toc453323109"/>
      <w:r w:rsidRPr="00CF2837">
        <w:rPr>
          <w:rStyle w:val="CharSectno"/>
        </w:rPr>
        <w:t>154E</w:t>
      </w:r>
      <w:r w:rsidRPr="00CF2837">
        <w:t xml:space="preserve">  Time limit for application for an order</w:t>
      </w:r>
      <w:bookmarkEnd w:id="312"/>
    </w:p>
    <w:p w:rsidR="00F40A53" w:rsidRPr="00CF2837" w:rsidRDefault="00F40A53" w:rsidP="00F40A53">
      <w:pPr>
        <w:pStyle w:val="subsection"/>
      </w:pPr>
      <w:r w:rsidRPr="00CF2837">
        <w:tab/>
      </w:r>
      <w:r w:rsidRPr="00CF2837">
        <w:tab/>
        <w:t>Proceedings for a civil penalty order may be started no later than 6 years after the contravention.</w:t>
      </w:r>
    </w:p>
    <w:p w:rsidR="00F40A53" w:rsidRPr="00CF2837" w:rsidRDefault="00F40A53" w:rsidP="00F40A53">
      <w:pPr>
        <w:pStyle w:val="ActHead5"/>
      </w:pPr>
      <w:bookmarkStart w:id="313" w:name="_Toc453323110"/>
      <w:r w:rsidRPr="00CF2837">
        <w:rPr>
          <w:rStyle w:val="CharSectno"/>
        </w:rPr>
        <w:lastRenderedPageBreak/>
        <w:t>154F</w:t>
      </w:r>
      <w:r w:rsidRPr="00CF2837">
        <w:t xml:space="preserve">  Civil evidence and procedure rules for civil penalty orders</w:t>
      </w:r>
      <w:bookmarkEnd w:id="313"/>
    </w:p>
    <w:p w:rsidR="00F40A53" w:rsidRPr="00CF2837" w:rsidRDefault="00F40A53" w:rsidP="00F40A53">
      <w:pPr>
        <w:pStyle w:val="subsection"/>
      </w:pPr>
      <w:r w:rsidRPr="00CF2837">
        <w:tab/>
      </w:r>
      <w:r w:rsidRPr="00CF2837">
        <w:tab/>
        <w:t>The Court must apply the rules of evidence and procedure for civil matters when hearing proceedings for a civil penalty order.</w:t>
      </w:r>
    </w:p>
    <w:p w:rsidR="00F40A53" w:rsidRPr="00CF2837" w:rsidRDefault="00F40A53" w:rsidP="00F40A53">
      <w:pPr>
        <w:pStyle w:val="ActHead5"/>
      </w:pPr>
      <w:bookmarkStart w:id="314" w:name="_Toc453323111"/>
      <w:r w:rsidRPr="00CF2837">
        <w:rPr>
          <w:rStyle w:val="CharSectno"/>
        </w:rPr>
        <w:t>154G</w:t>
      </w:r>
      <w:r w:rsidRPr="00CF2837">
        <w:t xml:space="preserve">  Civil proceedings after criminal proceedings</w:t>
      </w:r>
      <w:bookmarkEnd w:id="314"/>
    </w:p>
    <w:p w:rsidR="00F40A53" w:rsidRPr="00CF2837" w:rsidRDefault="00F40A53" w:rsidP="00F40A53">
      <w:pPr>
        <w:pStyle w:val="subsection"/>
      </w:pPr>
      <w:r w:rsidRPr="00CF2837">
        <w:tab/>
      </w:r>
      <w:r w:rsidRPr="00CF2837">
        <w:tab/>
        <w:t>The Court must not make a civil penalty order against a person for a contravention of a civil penalty provision if the person has been convicted of an offence constituted by conduct that is substantially the same as the conduct constituting the contravention.</w:t>
      </w:r>
    </w:p>
    <w:p w:rsidR="00F40A53" w:rsidRPr="00CF2837" w:rsidRDefault="00F40A53" w:rsidP="00F40A53">
      <w:pPr>
        <w:pStyle w:val="ActHead5"/>
      </w:pPr>
      <w:bookmarkStart w:id="315" w:name="_Toc453323112"/>
      <w:r w:rsidRPr="00CF2837">
        <w:rPr>
          <w:rStyle w:val="CharSectno"/>
        </w:rPr>
        <w:t>154H</w:t>
      </w:r>
      <w:r w:rsidRPr="00CF2837">
        <w:t xml:space="preserve">  Criminal proceedings during civil proceedings</w:t>
      </w:r>
      <w:bookmarkEnd w:id="315"/>
    </w:p>
    <w:p w:rsidR="00F40A53" w:rsidRPr="00CF2837" w:rsidRDefault="00F40A53" w:rsidP="00F40A53">
      <w:pPr>
        <w:pStyle w:val="subsection"/>
      </w:pPr>
      <w:r w:rsidRPr="00CF2837">
        <w:tab/>
        <w:t>(1)</w:t>
      </w:r>
      <w:r w:rsidRPr="00CF2837">
        <w:tab/>
        <w:t>Proceedings for a civil penalty order against a person for a contravention of a civil penalty provision are stayed if:</w:t>
      </w:r>
    </w:p>
    <w:p w:rsidR="00F40A53" w:rsidRPr="00CF2837" w:rsidRDefault="00F40A53" w:rsidP="00F40A53">
      <w:pPr>
        <w:pStyle w:val="paragraph"/>
      </w:pPr>
      <w:r w:rsidRPr="00CF2837">
        <w:tab/>
        <w:t>(a)</w:t>
      </w:r>
      <w:r w:rsidRPr="00CF2837">
        <w:tab/>
        <w:t>criminal proceedings are started or have already been started against the person for an offence; and</w:t>
      </w:r>
    </w:p>
    <w:p w:rsidR="00F40A53" w:rsidRPr="00CF2837" w:rsidRDefault="00F40A53" w:rsidP="00F40A53">
      <w:pPr>
        <w:pStyle w:val="paragraph"/>
      </w:pPr>
      <w:r w:rsidRPr="00CF2837">
        <w:tab/>
        <w:t>(b)</w:t>
      </w:r>
      <w:r w:rsidRPr="00CF2837">
        <w:tab/>
        <w:t>the offence is constituted by conduct that is substantially the same as the conduct alleged to</w:t>
      </w:r>
      <w:r w:rsidRPr="00CF2837">
        <w:rPr>
          <w:i/>
        </w:rPr>
        <w:t xml:space="preserve"> </w:t>
      </w:r>
      <w:r w:rsidRPr="00CF2837">
        <w:t>constitute the contravention.</w:t>
      </w:r>
    </w:p>
    <w:p w:rsidR="00F40A53" w:rsidRPr="00CF2837" w:rsidRDefault="00F40A53" w:rsidP="00F40A53">
      <w:pPr>
        <w:pStyle w:val="subsection"/>
      </w:pPr>
      <w:r w:rsidRPr="00CF2837">
        <w:tab/>
        <w:t>(2)</w:t>
      </w:r>
      <w:r w:rsidRPr="00CF2837">
        <w:tab/>
        <w:t>The proceedings for the order may be resumed if the person is not convicted of the offence. Otherwise, the proceedings for the order are dismissed.</w:t>
      </w:r>
    </w:p>
    <w:p w:rsidR="00F40A53" w:rsidRPr="00CF2837" w:rsidRDefault="00F40A53" w:rsidP="00F40A53">
      <w:pPr>
        <w:pStyle w:val="ActHead5"/>
      </w:pPr>
      <w:bookmarkStart w:id="316" w:name="_Toc453323113"/>
      <w:r w:rsidRPr="00CF2837">
        <w:rPr>
          <w:rStyle w:val="CharSectno"/>
        </w:rPr>
        <w:t>154J</w:t>
      </w:r>
      <w:r w:rsidRPr="00CF2837">
        <w:t xml:space="preserve">  Criminal proceedings after civil proceedings</w:t>
      </w:r>
      <w:bookmarkEnd w:id="316"/>
    </w:p>
    <w:p w:rsidR="00F40A53" w:rsidRPr="00CF2837" w:rsidRDefault="00F40A53" w:rsidP="00F40A53">
      <w:pPr>
        <w:pStyle w:val="subsection"/>
      </w:pPr>
      <w:r w:rsidRPr="00CF2837">
        <w:tab/>
      </w:r>
      <w:r w:rsidRPr="00CF2837">
        <w:tab/>
        <w:t>Criminal proceedings may be started against a person for conduct that is substantially the same as conduct constituting a contravention of a civil penalty provision regardless of whether a civil penalty order has been made against the person.</w:t>
      </w:r>
    </w:p>
    <w:p w:rsidR="00F40A53" w:rsidRPr="00CF2837" w:rsidRDefault="00F40A53" w:rsidP="00F40A53">
      <w:pPr>
        <w:pStyle w:val="ActHead5"/>
      </w:pPr>
      <w:bookmarkStart w:id="317" w:name="_Toc453323114"/>
      <w:r w:rsidRPr="00CF2837">
        <w:rPr>
          <w:rStyle w:val="CharSectno"/>
        </w:rPr>
        <w:t>154K</w:t>
      </w:r>
      <w:r w:rsidRPr="00CF2837">
        <w:t xml:space="preserve">  Evidence given in proceedings for a civil penalty order not admissible in criminal proceedings</w:t>
      </w:r>
      <w:bookmarkEnd w:id="317"/>
    </w:p>
    <w:p w:rsidR="00F40A53" w:rsidRPr="00CF2837" w:rsidRDefault="00F40A53" w:rsidP="00F40A53">
      <w:pPr>
        <w:pStyle w:val="subsection"/>
      </w:pPr>
      <w:r w:rsidRPr="00CF2837">
        <w:tab/>
      </w:r>
      <w:r w:rsidRPr="00CF2837">
        <w:tab/>
        <w:t>Evidence of information given, or evidence of production of documents, by an individual is not admissible in criminal proceedings against the individual if:</w:t>
      </w:r>
    </w:p>
    <w:p w:rsidR="00F40A53" w:rsidRPr="00CF2837" w:rsidRDefault="00F40A53" w:rsidP="00F40A53">
      <w:pPr>
        <w:pStyle w:val="paragraph"/>
      </w:pPr>
      <w:r w:rsidRPr="00CF2837">
        <w:lastRenderedPageBreak/>
        <w:tab/>
        <w:t>(a)</w:t>
      </w:r>
      <w:r w:rsidRPr="00CF2837">
        <w:tab/>
        <w:t>the individual previously gave the evidence or produced the documents in proceedings for a civil penalty order against the individual for a contravention of a civil penalty provision (whether or not the order was made); and</w:t>
      </w:r>
    </w:p>
    <w:p w:rsidR="00F40A53" w:rsidRPr="00CF2837" w:rsidRDefault="00F40A53" w:rsidP="00F40A53">
      <w:pPr>
        <w:pStyle w:val="paragraph"/>
      </w:pPr>
      <w:r w:rsidRPr="00CF2837">
        <w:tab/>
        <w:t>(b)</w:t>
      </w:r>
      <w:r w:rsidRPr="00CF2837">
        <w:tab/>
        <w:t>the conduct alleged to constitute the offence is substantially the same as the conduct that was claimed to constitute the contravention.</w:t>
      </w:r>
    </w:p>
    <w:p w:rsidR="00F40A53" w:rsidRPr="00CF2837" w:rsidRDefault="00F40A53" w:rsidP="00F40A53">
      <w:pPr>
        <w:pStyle w:val="subsection2"/>
      </w:pPr>
      <w:r w:rsidRPr="00CF2837">
        <w:t>However, this does not apply to a criminal proceeding in respect of the falsity of the evidence given by the individual in the proceedings for the civil penalty order.</w:t>
      </w:r>
    </w:p>
    <w:p w:rsidR="00F40A53" w:rsidRPr="00CF2837" w:rsidRDefault="00F40A53" w:rsidP="00F40A53">
      <w:pPr>
        <w:pStyle w:val="ActHead5"/>
      </w:pPr>
      <w:bookmarkStart w:id="318" w:name="_Toc453323115"/>
      <w:r w:rsidRPr="00CF2837">
        <w:rPr>
          <w:rStyle w:val="CharSectno"/>
        </w:rPr>
        <w:t>154L</w:t>
      </w:r>
      <w:r w:rsidRPr="00CF2837">
        <w:t xml:space="preserve">  Mistake of fact</w:t>
      </w:r>
      <w:bookmarkEnd w:id="318"/>
    </w:p>
    <w:p w:rsidR="00F40A53" w:rsidRPr="00CF2837" w:rsidRDefault="00F40A53" w:rsidP="00F40A53">
      <w:pPr>
        <w:pStyle w:val="subsection"/>
      </w:pPr>
      <w:r w:rsidRPr="00CF2837">
        <w:tab/>
        <w:t>(1)</w:t>
      </w:r>
      <w:r w:rsidRPr="00CF2837">
        <w:tab/>
        <w:t>A person is not liable to have a civil penalty order made against the person for a contravention of a civil penalty provision if:</w:t>
      </w:r>
    </w:p>
    <w:p w:rsidR="00F40A53" w:rsidRPr="00CF2837" w:rsidRDefault="00F40A53" w:rsidP="00F40A53">
      <w:pPr>
        <w:pStyle w:val="paragraph"/>
      </w:pPr>
      <w:r w:rsidRPr="00CF2837">
        <w:tab/>
        <w:t>(a)</w:t>
      </w:r>
      <w:r w:rsidRPr="00CF2837">
        <w:tab/>
        <w:t>at or before the time of the conduct constituting the contravention, the person:</w:t>
      </w:r>
    </w:p>
    <w:p w:rsidR="00F40A53" w:rsidRPr="00CF2837" w:rsidRDefault="00F40A53" w:rsidP="00F40A53">
      <w:pPr>
        <w:pStyle w:val="paragraphsub"/>
      </w:pPr>
      <w:r w:rsidRPr="00CF2837">
        <w:tab/>
        <w:t>(i)</w:t>
      </w:r>
      <w:r w:rsidRPr="00CF2837">
        <w:tab/>
        <w:t>considered whether or not facts existed; and</w:t>
      </w:r>
    </w:p>
    <w:p w:rsidR="00F40A53" w:rsidRPr="00CF2837" w:rsidRDefault="00F40A53" w:rsidP="00F40A53">
      <w:pPr>
        <w:pStyle w:val="paragraphsub"/>
      </w:pPr>
      <w:r w:rsidRPr="00CF2837">
        <w:tab/>
        <w:t>(ii)</w:t>
      </w:r>
      <w:r w:rsidRPr="00CF2837">
        <w:tab/>
        <w:t>was under a mistaken but reasonable belief about those facts; and</w:t>
      </w:r>
    </w:p>
    <w:p w:rsidR="00F40A53" w:rsidRPr="00CF2837" w:rsidRDefault="00F40A53" w:rsidP="00F40A53">
      <w:pPr>
        <w:pStyle w:val="paragraph"/>
      </w:pPr>
      <w:r w:rsidRPr="00CF2837">
        <w:tab/>
        <w:t>(b)</w:t>
      </w:r>
      <w:r w:rsidRPr="00CF2837">
        <w:tab/>
        <w:t>had those facts existed, the conduct would not have constituted a contravention of the civil penalty provision.</w:t>
      </w:r>
    </w:p>
    <w:p w:rsidR="00F40A53" w:rsidRPr="00CF2837" w:rsidRDefault="00F40A53" w:rsidP="00F40A53">
      <w:pPr>
        <w:pStyle w:val="subsection"/>
      </w:pPr>
      <w:r w:rsidRPr="00CF2837">
        <w:tab/>
        <w:t>(2)</w:t>
      </w:r>
      <w:r w:rsidRPr="00CF2837">
        <w:tab/>
        <w:t xml:space="preserve">For the purposes of </w:t>
      </w:r>
      <w:r w:rsidR="00CF2837">
        <w:t>subsection (</w:t>
      </w:r>
      <w:r w:rsidRPr="00CF2837">
        <w:t>1), a person may be regarded as having considered whether or not facts existed if:</w:t>
      </w:r>
    </w:p>
    <w:p w:rsidR="00F40A53" w:rsidRPr="00CF2837" w:rsidRDefault="00F40A53" w:rsidP="00F40A53">
      <w:pPr>
        <w:pStyle w:val="paragraph"/>
      </w:pPr>
      <w:r w:rsidRPr="00CF2837">
        <w:tab/>
        <w:t>(a)</w:t>
      </w:r>
      <w:r w:rsidRPr="00CF2837">
        <w:tab/>
        <w:t>the person had considered, on a previous occasion, whether those facts existed in the circumstances surrounding that occasion; and</w:t>
      </w:r>
    </w:p>
    <w:p w:rsidR="00F40A53" w:rsidRPr="00CF2837" w:rsidRDefault="00F40A53" w:rsidP="00F40A53">
      <w:pPr>
        <w:pStyle w:val="paragraph"/>
      </w:pPr>
      <w:r w:rsidRPr="00CF2837">
        <w:tab/>
        <w:t>(b)</w:t>
      </w:r>
      <w:r w:rsidRPr="00CF2837">
        <w:tab/>
        <w:t>the person honestly and reasonably believed that the circumstances surrounding the present occasion were the same, or substantially the same, as those surrounding the previous occasion.</w:t>
      </w:r>
    </w:p>
    <w:p w:rsidR="00F40A53" w:rsidRPr="00CF2837" w:rsidRDefault="00F40A53" w:rsidP="00F40A53">
      <w:pPr>
        <w:pStyle w:val="subsection"/>
      </w:pPr>
      <w:r w:rsidRPr="00CF2837">
        <w:tab/>
        <w:t>(3)</w:t>
      </w:r>
      <w:r w:rsidRPr="00CF2837">
        <w:tab/>
        <w:t xml:space="preserve">A person who wishes to rely on </w:t>
      </w:r>
      <w:r w:rsidR="00CF2837">
        <w:t>subsection (</w:t>
      </w:r>
      <w:r w:rsidRPr="00CF2837">
        <w:t>1) or (2) in proceedings for a civil penalty order bears an evidential burden in relation to that matter.</w:t>
      </w:r>
    </w:p>
    <w:p w:rsidR="00F40A53" w:rsidRPr="00CF2837" w:rsidRDefault="00F40A53" w:rsidP="00F40A53">
      <w:pPr>
        <w:pStyle w:val="ActHead5"/>
      </w:pPr>
      <w:bookmarkStart w:id="319" w:name="_Toc453323116"/>
      <w:r w:rsidRPr="00CF2837">
        <w:rPr>
          <w:rStyle w:val="CharSectno"/>
        </w:rPr>
        <w:lastRenderedPageBreak/>
        <w:t>154M</w:t>
      </w:r>
      <w:r w:rsidRPr="00CF2837">
        <w:t xml:space="preserve">  State of mind</w:t>
      </w:r>
      <w:bookmarkEnd w:id="319"/>
    </w:p>
    <w:p w:rsidR="00F40A53" w:rsidRPr="00CF2837" w:rsidRDefault="00F40A53" w:rsidP="00F40A53">
      <w:pPr>
        <w:pStyle w:val="SubsectionHead"/>
      </w:pPr>
      <w:r w:rsidRPr="00CF2837">
        <w:t>Scope</w:t>
      </w:r>
    </w:p>
    <w:p w:rsidR="00F40A53" w:rsidRPr="00CF2837" w:rsidRDefault="00F40A53" w:rsidP="00F40A53">
      <w:pPr>
        <w:pStyle w:val="subsection"/>
      </w:pPr>
      <w:r w:rsidRPr="00CF2837">
        <w:tab/>
        <w:t>(1)</w:t>
      </w:r>
      <w:r w:rsidRPr="00CF2837">
        <w:tab/>
        <w:t>This section applies to proceedings for a civil penalty order against a person for a contravention of any of the following civil penalty provisions:</w:t>
      </w:r>
    </w:p>
    <w:p w:rsidR="00F40A53" w:rsidRPr="00CF2837" w:rsidRDefault="00F40A53" w:rsidP="00F40A53">
      <w:pPr>
        <w:pStyle w:val="paragraph"/>
      </w:pPr>
      <w:r w:rsidRPr="00CF2837">
        <w:tab/>
        <w:t>(a)</w:t>
      </w:r>
      <w:r w:rsidRPr="00CF2837">
        <w:tab/>
        <w:t>subsection</w:t>
      </w:r>
      <w:r w:rsidR="00CF2837">
        <w:t> </w:t>
      </w:r>
      <w:r w:rsidRPr="00CF2837">
        <w:t>24A(1);</w:t>
      </w:r>
    </w:p>
    <w:p w:rsidR="00F40A53" w:rsidRPr="00CF2837" w:rsidRDefault="00F40A53" w:rsidP="00F40A53">
      <w:pPr>
        <w:pStyle w:val="paragraph"/>
      </w:pPr>
      <w:r w:rsidRPr="00CF2837">
        <w:tab/>
        <w:t>(b)</w:t>
      </w:r>
      <w:r w:rsidRPr="00CF2837">
        <w:tab/>
        <w:t>subsection</w:t>
      </w:r>
      <w:r w:rsidR="00CF2837">
        <w:t> </w:t>
      </w:r>
      <w:r w:rsidRPr="00CF2837">
        <w:t>24B(1).</w:t>
      </w:r>
    </w:p>
    <w:p w:rsidR="00F40A53" w:rsidRPr="00CF2837" w:rsidRDefault="00F40A53" w:rsidP="00F40A53">
      <w:pPr>
        <w:pStyle w:val="SubsectionHead"/>
      </w:pPr>
      <w:r w:rsidRPr="00CF2837">
        <w:t>State of mind</w:t>
      </w:r>
    </w:p>
    <w:p w:rsidR="00F40A53" w:rsidRPr="00CF2837" w:rsidRDefault="00F40A53" w:rsidP="00F40A53">
      <w:pPr>
        <w:pStyle w:val="subsection"/>
      </w:pPr>
      <w:r w:rsidRPr="00CF2837">
        <w:tab/>
        <w:t>(2)</w:t>
      </w:r>
      <w:r w:rsidRPr="00CF2837">
        <w:tab/>
        <w:t>In the proceedings, it is not necessary to prove:</w:t>
      </w:r>
    </w:p>
    <w:p w:rsidR="00F40A53" w:rsidRPr="00CF2837" w:rsidRDefault="00F40A53" w:rsidP="00F40A53">
      <w:pPr>
        <w:pStyle w:val="paragraph"/>
      </w:pPr>
      <w:r w:rsidRPr="00CF2837">
        <w:tab/>
        <w:t>(a)</w:t>
      </w:r>
      <w:r w:rsidRPr="00CF2837">
        <w:tab/>
        <w:t>the person’s intention; or</w:t>
      </w:r>
    </w:p>
    <w:p w:rsidR="00F40A53" w:rsidRPr="00CF2837" w:rsidRDefault="00F40A53" w:rsidP="00F40A53">
      <w:pPr>
        <w:pStyle w:val="paragraph"/>
      </w:pPr>
      <w:r w:rsidRPr="00CF2837">
        <w:tab/>
        <w:t>(b)</w:t>
      </w:r>
      <w:r w:rsidRPr="00CF2837">
        <w:tab/>
        <w:t>the person’s knowledge; or</w:t>
      </w:r>
    </w:p>
    <w:p w:rsidR="00F40A53" w:rsidRPr="00CF2837" w:rsidRDefault="00F40A53" w:rsidP="00F40A53">
      <w:pPr>
        <w:pStyle w:val="paragraph"/>
      </w:pPr>
      <w:r w:rsidRPr="00CF2837">
        <w:tab/>
        <w:t>(c)</w:t>
      </w:r>
      <w:r w:rsidRPr="00CF2837">
        <w:tab/>
        <w:t>the person’s recklessness; or</w:t>
      </w:r>
    </w:p>
    <w:p w:rsidR="00F40A53" w:rsidRPr="00CF2837" w:rsidRDefault="00F40A53" w:rsidP="00F40A53">
      <w:pPr>
        <w:pStyle w:val="paragraph"/>
      </w:pPr>
      <w:r w:rsidRPr="00CF2837">
        <w:tab/>
        <w:t>(d)</w:t>
      </w:r>
      <w:r w:rsidRPr="00CF2837">
        <w:tab/>
        <w:t>the person’s negligence; or</w:t>
      </w:r>
    </w:p>
    <w:p w:rsidR="00F40A53" w:rsidRPr="00CF2837" w:rsidRDefault="00F40A53" w:rsidP="00F40A53">
      <w:pPr>
        <w:pStyle w:val="paragraph"/>
      </w:pPr>
      <w:r w:rsidRPr="00CF2837">
        <w:tab/>
        <w:t>(e)</w:t>
      </w:r>
      <w:r w:rsidRPr="00CF2837">
        <w:tab/>
        <w:t>any other state of mind of the person.</w:t>
      </w:r>
    </w:p>
    <w:p w:rsidR="00F40A53" w:rsidRPr="00CF2837" w:rsidRDefault="00F40A53" w:rsidP="00F40A53">
      <w:pPr>
        <w:pStyle w:val="subsection"/>
      </w:pPr>
      <w:r w:rsidRPr="00CF2837">
        <w:tab/>
        <w:t>(3)</w:t>
      </w:r>
      <w:r w:rsidRPr="00CF2837">
        <w:tab/>
      </w:r>
      <w:r w:rsidR="00CF2837">
        <w:t>Subsection (</w:t>
      </w:r>
      <w:r w:rsidRPr="00CF2837">
        <w:t>2) does not affect the operation of section</w:t>
      </w:r>
      <w:r w:rsidR="00CF2837">
        <w:t> </w:t>
      </w:r>
      <w:r w:rsidRPr="00CF2837">
        <w:t>154L.</w:t>
      </w:r>
    </w:p>
    <w:p w:rsidR="00F40A53" w:rsidRPr="00CF2837" w:rsidRDefault="00F40A53" w:rsidP="00063253">
      <w:pPr>
        <w:pStyle w:val="ActHead3"/>
        <w:pageBreakBefore/>
      </w:pPr>
      <w:bookmarkStart w:id="320" w:name="_Toc453323117"/>
      <w:r w:rsidRPr="00CF2837">
        <w:rPr>
          <w:rStyle w:val="CharDivNo"/>
        </w:rPr>
        <w:lastRenderedPageBreak/>
        <w:t>Division</w:t>
      </w:r>
      <w:r w:rsidR="00CF2837" w:rsidRPr="00CF2837">
        <w:rPr>
          <w:rStyle w:val="CharDivNo"/>
        </w:rPr>
        <w:t> </w:t>
      </w:r>
      <w:r w:rsidRPr="00CF2837">
        <w:rPr>
          <w:rStyle w:val="CharDivNo"/>
        </w:rPr>
        <w:t>2</w:t>
      </w:r>
      <w:r w:rsidRPr="00CF2837">
        <w:t>—</w:t>
      </w:r>
      <w:r w:rsidRPr="00CF2837">
        <w:rPr>
          <w:rStyle w:val="CharDivText"/>
        </w:rPr>
        <w:t>Liability of executive officers of bodies corporate</w:t>
      </w:r>
      <w:bookmarkEnd w:id="320"/>
    </w:p>
    <w:p w:rsidR="00F40A53" w:rsidRPr="00CF2837" w:rsidRDefault="00F40A53" w:rsidP="00F40A53">
      <w:pPr>
        <w:pStyle w:val="ActHead5"/>
      </w:pPr>
      <w:bookmarkStart w:id="321" w:name="_Toc453323118"/>
      <w:r w:rsidRPr="00CF2837">
        <w:rPr>
          <w:rStyle w:val="CharSectno"/>
        </w:rPr>
        <w:t>154N</w:t>
      </w:r>
      <w:r w:rsidRPr="00CF2837">
        <w:t xml:space="preserve">  Civil penalties for executive officers of bodies corporate</w:t>
      </w:r>
      <w:bookmarkEnd w:id="321"/>
    </w:p>
    <w:p w:rsidR="00F40A53" w:rsidRPr="00CF2837" w:rsidRDefault="00F40A53" w:rsidP="00F40A53">
      <w:pPr>
        <w:pStyle w:val="subsection"/>
      </w:pPr>
      <w:r w:rsidRPr="00CF2837">
        <w:tab/>
        <w:t>(1)</w:t>
      </w:r>
      <w:r w:rsidRPr="00CF2837">
        <w:tab/>
        <w:t>If:</w:t>
      </w:r>
    </w:p>
    <w:p w:rsidR="00F40A53" w:rsidRPr="00CF2837" w:rsidRDefault="00F40A53" w:rsidP="00F40A53">
      <w:pPr>
        <w:pStyle w:val="paragraph"/>
      </w:pPr>
      <w:r w:rsidRPr="00CF2837">
        <w:tab/>
        <w:t>(a)</w:t>
      </w:r>
      <w:r w:rsidRPr="00CF2837">
        <w:tab/>
        <w:t>a body corporate contravenes a civil penalty provision; and</w:t>
      </w:r>
    </w:p>
    <w:p w:rsidR="00F40A53" w:rsidRPr="00CF2837" w:rsidRDefault="00F40A53" w:rsidP="00F40A53">
      <w:pPr>
        <w:pStyle w:val="paragraph"/>
      </w:pPr>
      <w:r w:rsidRPr="00CF2837">
        <w:tab/>
        <w:t>(b)</w:t>
      </w:r>
      <w:r w:rsidRPr="00CF2837">
        <w:tab/>
        <w:t>an executive officer of the body corporate knew that, or was reckless or negligent as to whether, the contravention would occur; and</w:t>
      </w:r>
    </w:p>
    <w:p w:rsidR="00F40A53" w:rsidRPr="00CF2837" w:rsidRDefault="00F40A53" w:rsidP="00F40A53">
      <w:pPr>
        <w:pStyle w:val="paragraph"/>
      </w:pPr>
      <w:r w:rsidRPr="00CF2837">
        <w:tab/>
        <w:t>(c)</w:t>
      </w:r>
      <w:r w:rsidRPr="00CF2837">
        <w:tab/>
        <w:t>the officer was in a position to influence the conduct of the body corporate in relation to the contravention; and</w:t>
      </w:r>
    </w:p>
    <w:p w:rsidR="00F40A53" w:rsidRPr="00CF2837" w:rsidRDefault="00F40A53" w:rsidP="00F40A53">
      <w:pPr>
        <w:pStyle w:val="paragraph"/>
        <w:keepNext/>
      </w:pPr>
      <w:r w:rsidRPr="00CF2837">
        <w:tab/>
        <w:t>(d)</w:t>
      </w:r>
      <w:r w:rsidRPr="00CF2837">
        <w:tab/>
        <w:t>the officer failed to take all reasonable steps to prevent the contravention;</w:t>
      </w:r>
    </w:p>
    <w:p w:rsidR="00F40A53" w:rsidRPr="00CF2837" w:rsidRDefault="00F40A53" w:rsidP="00F40A53">
      <w:pPr>
        <w:pStyle w:val="subsection2"/>
      </w:pPr>
      <w:r w:rsidRPr="00CF2837">
        <w:t>the officer contravenes this subsection.</w:t>
      </w:r>
    </w:p>
    <w:p w:rsidR="00F40A53" w:rsidRPr="00CF2837" w:rsidRDefault="00F40A53" w:rsidP="00F40A53">
      <w:pPr>
        <w:pStyle w:val="subsection"/>
      </w:pPr>
      <w:r w:rsidRPr="00CF2837">
        <w:tab/>
        <w:t>(2)</w:t>
      </w:r>
      <w:r w:rsidRPr="00CF2837">
        <w:tab/>
        <w:t xml:space="preserve">For the purposes of </w:t>
      </w:r>
      <w:r w:rsidR="00CF2837">
        <w:t>subsection (</w:t>
      </w:r>
      <w:r w:rsidRPr="00CF2837">
        <w:t xml:space="preserve">1), the officer is </w:t>
      </w:r>
      <w:r w:rsidRPr="00CF2837">
        <w:rPr>
          <w:b/>
          <w:i/>
        </w:rPr>
        <w:t>reckless</w:t>
      </w:r>
      <w:r w:rsidRPr="00CF2837">
        <w:t xml:space="preserve"> as to whether the contravention would occur if:</w:t>
      </w:r>
    </w:p>
    <w:p w:rsidR="00F40A53" w:rsidRPr="00CF2837" w:rsidRDefault="00F40A53" w:rsidP="00F40A53">
      <w:pPr>
        <w:pStyle w:val="paragraph"/>
      </w:pPr>
      <w:r w:rsidRPr="00CF2837">
        <w:tab/>
        <w:t>(a)</w:t>
      </w:r>
      <w:r w:rsidRPr="00CF2837">
        <w:tab/>
        <w:t>the officer is aware of a substantial risk that the contravention would occur; and</w:t>
      </w:r>
    </w:p>
    <w:p w:rsidR="00F40A53" w:rsidRPr="00CF2837" w:rsidRDefault="00F40A53" w:rsidP="00F40A53">
      <w:pPr>
        <w:pStyle w:val="paragraph"/>
      </w:pPr>
      <w:r w:rsidRPr="00CF2837">
        <w:tab/>
        <w:t>(b)</w:t>
      </w:r>
      <w:r w:rsidRPr="00CF2837">
        <w:tab/>
        <w:t>having regard to the circumstances known to the officer, it is unjustifiable to take the risk.</w:t>
      </w:r>
    </w:p>
    <w:p w:rsidR="00F40A53" w:rsidRPr="00CF2837" w:rsidRDefault="00F40A53" w:rsidP="00F40A53">
      <w:pPr>
        <w:pStyle w:val="subsection"/>
      </w:pPr>
      <w:r w:rsidRPr="00CF2837">
        <w:tab/>
        <w:t>(3)</w:t>
      </w:r>
      <w:r w:rsidRPr="00CF2837">
        <w:tab/>
        <w:t xml:space="preserve">For the purposes of </w:t>
      </w:r>
      <w:r w:rsidR="00CF2837">
        <w:t>subsection (</w:t>
      </w:r>
      <w:r w:rsidRPr="00CF2837">
        <w:t xml:space="preserve">1), the officer is </w:t>
      </w:r>
      <w:r w:rsidRPr="00CF2837">
        <w:rPr>
          <w:b/>
          <w:i/>
        </w:rPr>
        <w:t>negligent</w:t>
      </w:r>
      <w:r w:rsidRPr="00CF2837">
        <w:t xml:space="preserve"> as to whether the contravention would occur if the officer’s conduct involves:</w:t>
      </w:r>
    </w:p>
    <w:p w:rsidR="00F40A53" w:rsidRPr="00CF2837" w:rsidRDefault="00F40A53" w:rsidP="00F40A53">
      <w:pPr>
        <w:pStyle w:val="paragraph"/>
      </w:pPr>
      <w:r w:rsidRPr="00CF2837">
        <w:tab/>
        <w:t>(a)</w:t>
      </w:r>
      <w:r w:rsidRPr="00CF2837">
        <w:tab/>
        <w:t>such a great falling short of the standard of care that a reasonable person would exercise in the circumstances; and</w:t>
      </w:r>
    </w:p>
    <w:p w:rsidR="00F40A53" w:rsidRPr="00CF2837" w:rsidRDefault="00F40A53" w:rsidP="00F40A53">
      <w:pPr>
        <w:pStyle w:val="paragraph"/>
      </w:pPr>
      <w:r w:rsidRPr="00CF2837">
        <w:tab/>
        <w:t>(b)</w:t>
      </w:r>
      <w:r w:rsidRPr="00CF2837">
        <w:tab/>
        <w:t>such a high risk that the contravention would occur;</w:t>
      </w:r>
    </w:p>
    <w:p w:rsidR="00F40A53" w:rsidRPr="00CF2837" w:rsidRDefault="00F40A53" w:rsidP="00F40A53">
      <w:pPr>
        <w:pStyle w:val="subsection2"/>
      </w:pPr>
      <w:r w:rsidRPr="00CF2837">
        <w:t>that the conduct merits the imposition of a pecuniary penalty.</w:t>
      </w:r>
    </w:p>
    <w:p w:rsidR="00F40A53" w:rsidRPr="00CF2837" w:rsidRDefault="00F40A53" w:rsidP="00F40A53">
      <w:pPr>
        <w:pStyle w:val="SubsectionHead"/>
      </w:pPr>
      <w:r w:rsidRPr="00CF2837">
        <w:t>Civil penalty provision</w:t>
      </w:r>
    </w:p>
    <w:p w:rsidR="00F40A53" w:rsidRPr="00CF2837" w:rsidRDefault="00F40A53" w:rsidP="00F40A53">
      <w:pPr>
        <w:pStyle w:val="subsection"/>
      </w:pPr>
      <w:r w:rsidRPr="00CF2837">
        <w:tab/>
        <w:t>(4)</w:t>
      </w:r>
      <w:r w:rsidRPr="00CF2837">
        <w:tab/>
      </w:r>
      <w:r w:rsidR="00CF2837">
        <w:t>Subsection (</w:t>
      </w:r>
      <w:r w:rsidRPr="00CF2837">
        <w:t xml:space="preserve">1) is a </w:t>
      </w:r>
      <w:r w:rsidRPr="00CF2837">
        <w:rPr>
          <w:b/>
          <w:i/>
        </w:rPr>
        <w:t>civil penalty provision</w:t>
      </w:r>
      <w:r w:rsidRPr="00CF2837">
        <w:t>.</w:t>
      </w:r>
    </w:p>
    <w:p w:rsidR="00F40A53" w:rsidRPr="00CF2837" w:rsidRDefault="00F40A53" w:rsidP="00F40A53">
      <w:pPr>
        <w:pStyle w:val="notetext"/>
      </w:pPr>
      <w:r w:rsidRPr="00CF2837">
        <w:t>Note:</w:t>
      </w:r>
      <w:r w:rsidRPr="00CF2837">
        <w:tab/>
        <w:t>Division</w:t>
      </w:r>
      <w:r w:rsidR="00CF2837">
        <w:t> </w:t>
      </w:r>
      <w:r w:rsidRPr="00CF2837">
        <w:t>1 provides for pecuniary penalties for breaches of civil penalty provisions.</w:t>
      </w:r>
    </w:p>
    <w:p w:rsidR="00F40A53" w:rsidRPr="00CF2837" w:rsidRDefault="00F40A53" w:rsidP="00F40A53">
      <w:pPr>
        <w:pStyle w:val="ActHead5"/>
      </w:pPr>
      <w:bookmarkStart w:id="322" w:name="_Toc453323119"/>
      <w:r w:rsidRPr="00CF2837">
        <w:rPr>
          <w:rStyle w:val="CharSectno"/>
        </w:rPr>
        <w:lastRenderedPageBreak/>
        <w:t>154P</w:t>
      </w:r>
      <w:r w:rsidRPr="00CF2837">
        <w:t xml:space="preserve">  Reasonable steps to prevent contravention</w:t>
      </w:r>
      <w:bookmarkEnd w:id="322"/>
    </w:p>
    <w:p w:rsidR="00F40A53" w:rsidRPr="00CF2837" w:rsidRDefault="00F40A53" w:rsidP="00F40A53">
      <w:pPr>
        <w:pStyle w:val="subsection"/>
      </w:pPr>
      <w:r w:rsidRPr="00CF2837">
        <w:tab/>
        <w:t>(1)</w:t>
      </w:r>
      <w:r w:rsidRPr="00CF2837">
        <w:tab/>
        <w:t>For the purposes of section</w:t>
      </w:r>
      <w:r w:rsidR="00CF2837">
        <w:t> </w:t>
      </w:r>
      <w:r w:rsidRPr="00CF2837">
        <w:t>154N, in determining whether an executive officer of a body corporate failed to take all reasonable steps to prevent a contravention, a court may have regard to all relevant matters, including:</w:t>
      </w:r>
    </w:p>
    <w:p w:rsidR="00F40A53" w:rsidRPr="00CF2837" w:rsidRDefault="00F40A53" w:rsidP="00F40A53">
      <w:pPr>
        <w:pStyle w:val="paragraph"/>
      </w:pPr>
      <w:r w:rsidRPr="00CF2837">
        <w:tab/>
        <w:t>(a)</w:t>
      </w:r>
      <w:r w:rsidRPr="00CF2837">
        <w:tab/>
        <w:t>what action (if any) the officer took directed towards ensuring the following (to the extent that the action is relevant to the contravention):</w:t>
      </w:r>
    </w:p>
    <w:p w:rsidR="00F40A53" w:rsidRPr="00CF2837" w:rsidRDefault="00F40A53" w:rsidP="00F40A53">
      <w:pPr>
        <w:pStyle w:val="paragraphsub"/>
      </w:pPr>
      <w:r w:rsidRPr="00CF2837">
        <w:tab/>
        <w:t>(i)</w:t>
      </w:r>
      <w:r w:rsidRPr="00CF2837">
        <w:tab/>
        <w:t>that the body corporate arranges regular professional assessments of the body corporate’s compliance with civil penalty provisions;</w:t>
      </w:r>
    </w:p>
    <w:p w:rsidR="00F40A53" w:rsidRPr="00CF2837" w:rsidRDefault="00F40A53" w:rsidP="00F40A53">
      <w:pPr>
        <w:pStyle w:val="paragraphsub"/>
      </w:pPr>
      <w:r w:rsidRPr="00CF2837">
        <w:tab/>
        <w:t>(ii)</w:t>
      </w:r>
      <w:r w:rsidRPr="00CF2837">
        <w:tab/>
        <w:t>that the body corporate implements any appropriate recommendations arising from such an assessment;</w:t>
      </w:r>
    </w:p>
    <w:p w:rsidR="00F40A53" w:rsidRPr="00CF2837" w:rsidRDefault="00F40A53" w:rsidP="00F40A53">
      <w:pPr>
        <w:pStyle w:val="paragraphsub"/>
      </w:pPr>
      <w:r w:rsidRPr="00CF2837">
        <w:tab/>
        <w:t>(iii)</w:t>
      </w:r>
      <w:r w:rsidRPr="00CF2837">
        <w:tab/>
        <w:t>that the body corporate’s employees, agents and contractors have a reasonable knowledge and understanding of the requirements to comply with civil penalty provisions in so far as those requirements affect the employees, agents or contractors concerned; and</w:t>
      </w:r>
    </w:p>
    <w:p w:rsidR="00F40A53" w:rsidRPr="00CF2837" w:rsidRDefault="00F40A53" w:rsidP="00F40A53">
      <w:pPr>
        <w:pStyle w:val="paragraph"/>
      </w:pPr>
      <w:r w:rsidRPr="00CF2837">
        <w:tab/>
        <w:t>(b)</w:t>
      </w:r>
      <w:r w:rsidRPr="00CF2837">
        <w:tab/>
        <w:t>what action (if any) the officer took when he or she became aware of the contravention.</w:t>
      </w:r>
    </w:p>
    <w:p w:rsidR="00F40A53" w:rsidRPr="00CF2837" w:rsidRDefault="00F40A53" w:rsidP="00F40A53">
      <w:pPr>
        <w:pStyle w:val="subsection"/>
      </w:pPr>
      <w:r w:rsidRPr="00CF2837">
        <w:tab/>
        <w:t>(2)</w:t>
      </w:r>
      <w:r w:rsidRPr="00CF2837">
        <w:tab/>
        <w:t>This section does not limit section</w:t>
      </w:r>
      <w:r w:rsidR="00CF2837">
        <w:t> </w:t>
      </w:r>
      <w:r w:rsidRPr="00CF2837">
        <w:t>154N.</w:t>
      </w:r>
    </w:p>
    <w:p w:rsidR="00F40A53" w:rsidRPr="00CF2837" w:rsidRDefault="00F40A53" w:rsidP="00063253">
      <w:pPr>
        <w:pStyle w:val="ActHead2"/>
        <w:pageBreakBefore/>
      </w:pPr>
      <w:bookmarkStart w:id="323" w:name="_Toc453323120"/>
      <w:r w:rsidRPr="00CF2837">
        <w:rPr>
          <w:rStyle w:val="CharPartNo"/>
        </w:rPr>
        <w:lastRenderedPageBreak/>
        <w:t>Part</w:t>
      </w:r>
      <w:r w:rsidR="00CF2837" w:rsidRPr="00CF2837">
        <w:rPr>
          <w:rStyle w:val="CharPartNo"/>
        </w:rPr>
        <w:t> </w:t>
      </w:r>
      <w:r w:rsidRPr="00CF2837">
        <w:rPr>
          <w:rStyle w:val="CharPartNo"/>
        </w:rPr>
        <w:t>15B</w:t>
      </w:r>
      <w:r w:rsidRPr="00CF2837">
        <w:t>—</w:t>
      </w:r>
      <w:r w:rsidRPr="00CF2837">
        <w:rPr>
          <w:rStyle w:val="CharPartText"/>
        </w:rPr>
        <w:t>Other remedies</w:t>
      </w:r>
      <w:bookmarkEnd w:id="323"/>
    </w:p>
    <w:p w:rsidR="00F40A53" w:rsidRPr="00CF2837" w:rsidRDefault="00F40A53" w:rsidP="00F40A53">
      <w:pPr>
        <w:pStyle w:val="ActHead3"/>
      </w:pPr>
      <w:bookmarkStart w:id="324" w:name="_Toc453323121"/>
      <w:r w:rsidRPr="00CF2837">
        <w:rPr>
          <w:rStyle w:val="CharDivNo"/>
        </w:rPr>
        <w:t>Division</w:t>
      </w:r>
      <w:r w:rsidR="00CF2837" w:rsidRPr="00CF2837">
        <w:rPr>
          <w:rStyle w:val="CharDivNo"/>
        </w:rPr>
        <w:t> </w:t>
      </w:r>
      <w:r w:rsidRPr="00CF2837">
        <w:rPr>
          <w:rStyle w:val="CharDivNo"/>
        </w:rPr>
        <w:t>1</w:t>
      </w:r>
      <w:r w:rsidRPr="00CF2837">
        <w:t>—</w:t>
      </w:r>
      <w:r w:rsidRPr="00CF2837">
        <w:rPr>
          <w:rStyle w:val="CharDivText"/>
        </w:rPr>
        <w:t>Enforceable undertakings</w:t>
      </w:r>
      <w:bookmarkEnd w:id="324"/>
    </w:p>
    <w:p w:rsidR="00F40A53" w:rsidRPr="00CF2837" w:rsidRDefault="00F40A53" w:rsidP="00F40A53">
      <w:pPr>
        <w:pStyle w:val="ActHead5"/>
      </w:pPr>
      <w:bookmarkStart w:id="325" w:name="_Toc453323122"/>
      <w:r w:rsidRPr="00CF2837">
        <w:rPr>
          <w:rStyle w:val="CharSectno"/>
        </w:rPr>
        <w:t>154Q</w:t>
      </w:r>
      <w:r w:rsidRPr="00CF2837">
        <w:t xml:space="preserve">  Acceptance of undertakings</w:t>
      </w:r>
      <w:bookmarkEnd w:id="325"/>
    </w:p>
    <w:p w:rsidR="00F40A53" w:rsidRPr="00CF2837" w:rsidRDefault="00F40A53" w:rsidP="00F40A53">
      <w:pPr>
        <w:pStyle w:val="subsection"/>
      </w:pPr>
      <w:r w:rsidRPr="00CF2837">
        <w:tab/>
        <w:t>(1)</w:t>
      </w:r>
      <w:r w:rsidRPr="00CF2837">
        <w:tab/>
        <w:t>The Regulator may accept any of the following undertakings:</w:t>
      </w:r>
    </w:p>
    <w:p w:rsidR="00F40A53" w:rsidRPr="00CF2837" w:rsidRDefault="00F40A53" w:rsidP="00F40A53">
      <w:pPr>
        <w:pStyle w:val="paragraph"/>
      </w:pPr>
      <w:r w:rsidRPr="00CF2837">
        <w:tab/>
        <w:t>(a)</w:t>
      </w:r>
      <w:r w:rsidRPr="00CF2837">
        <w:tab/>
        <w:t>a written undertaking given by a person that the person will, in order to comply with this Act, the regulations or the associated provisions, take specified action;</w:t>
      </w:r>
    </w:p>
    <w:p w:rsidR="00F40A53" w:rsidRPr="00CF2837" w:rsidRDefault="00F40A53" w:rsidP="00F40A53">
      <w:pPr>
        <w:pStyle w:val="paragraph"/>
      </w:pPr>
      <w:r w:rsidRPr="00CF2837">
        <w:tab/>
        <w:t>(b)</w:t>
      </w:r>
      <w:r w:rsidRPr="00CF2837">
        <w:tab/>
        <w:t>a written undertaking given by a person that the person will, in order to comply with this Act, the regulations or the associated provisions, refrain from taking specified action;</w:t>
      </w:r>
    </w:p>
    <w:p w:rsidR="00F40A53" w:rsidRPr="00CF2837" w:rsidRDefault="00F40A53" w:rsidP="00F40A53">
      <w:pPr>
        <w:pStyle w:val="paragraph"/>
      </w:pPr>
      <w:r w:rsidRPr="00CF2837">
        <w:tab/>
        <w:t>(c)</w:t>
      </w:r>
      <w:r w:rsidRPr="00CF2837">
        <w:tab/>
        <w:t>a written undertaking given by a person that the person will take specified action directed towards ensuring that the person does not contravene this Act, the regulations or the associated provisions, or is unlikely to contravene this Act, the regulations or the associated provisions, in the future;</w:t>
      </w:r>
    </w:p>
    <w:p w:rsidR="00F40A53" w:rsidRPr="00CF2837" w:rsidRDefault="00F40A53" w:rsidP="00F40A53">
      <w:pPr>
        <w:pStyle w:val="paragraph"/>
      </w:pPr>
      <w:r w:rsidRPr="00CF2837">
        <w:tab/>
        <w:t>(d)</w:t>
      </w:r>
      <w:r w:rsidRPr="00CF2837">
        <w:tab/>
        <w:t>a written undertaking given by a person that the person will surrender one or more renewable energy certificates under section</w:t>
      </w:r>
      <w:r w:rsidR="00CF2837">
        <w:t> </w:t>
      </w:r>
      <w:r w:rsidRPr="00CF2837">
        <w:t>28A, to compensate for the creation of one or more certificates that the person was not entitled to create.</w:t>
      </w:r>
    </w:p>
    <w:p w:rsidR="00F40A53" w:rsidRPr="00CF2837" w:rsidRDefault="00F40A53" w:rsidP="00F40A53">
      <w:pPr>
        <w:pStyle w:val="subsection"/>
      </w:pPr>
      <w:r w:rsidRPr="00CF2837">
        <w:tab/>
        <w:t>(2)</w:t>
      </w:r>
      <w:r w:rsidRPr="00CF2837">
        <w:tab/>
        <w:t>The undertaking must be expressed to be an undertaking under this section.</w:t>
      </w:r>
    </w:p>
    <w:p w:rsidR="00F40A53" w:rsidRPr="00CF2837" w:rsidRDefault="00F40A53" w:rsidP="00F40A53">
      <w:pPr>
        <w:pStyle w:val="subsection"/>
      </w:pPr>
      <w:r w:rsidRPr="00CF2837">
        <w:tab/>
        <w:t>(3)</w:t>
      </w:r>
      <w:r w:rsidRPr="00CF2837">
        <w:tab/>
        <w:t>The person may withdraw or vary the undertaking at any time, but only with the consent of the Regulator.</w:t>
      </w:r>
    </w:p>
    <w:p w:rsidR="00F40A53" w:rsidRPr="00CF2837" w:rsidRDefault="00F40A53" w:rsidP="00F40A53">
      <w:pPr>
        <w:pStyle w:val="subsection"/>
      </w:pPr>
      <w:r w:rsidRPr="00CF2837">
        <w:tab/>
        <w:t>(4)</w:t>
      </w:r>
      <w:r w:rsidRPr="00CF2837">
        <w:tab/>
        <w:t>The Regulator may, by written notice given to the person, cancel the undertaking.</w:t>
      </w:r>
    </w:p>
    <w:p w:rsidR="00F40A53" w:rsidRPr="00CF2837" w:rsidRDefault="00F40A53" w:rsidP="00F40A53">
      <w:pPr>
        <w:pStyle w:val="subsection"/>
      </w:pPr>
      <w:r w:rsidRPr="00CF2837">
        <w:tab/>
        <w:t>(5)</w:t>
      </w:r>
      <w:r w:rsidRPr="00CF2837">
        <w:tab/>
        <w:t>The Regulator must publish the undertaking on its website.</w:t>
      </w:r>
    </w:p>
    <w:p w:rsidR="00F40A53" w:rsidRPr="00CF2837" w:rsidRDefault="00F40A53" w:rsidP="00F40A53">
      <w:pPr>
        <w:pStyle w:val="subsection"/>
      </w:pPr>
      <w:r w:rsidRPr="00CF2837">
        <w:tab/>
        <w:t>(6)</w:t>
      </w:r>
      <w:r w:rsidRPr="00CF2837">
        <w:tab/>
        <w:t>In this section:</w:t>
      </w:r>
    </w:p>
    <w:p w:rsidR="00F40A53" w:rsidRPr="00CF2837" w:rsidRDefault="00F40A53" w:rsidP="00F40A53">
      <w:pPr>
        <w:pStyle w:val="Definition"/>
      </w:pPr>
      <w:r w:rsidRPr="00CF2837">
        <w:rPr>
          <w:b/>
          <w:i/>
        </w:rPr>
        <w:lastRenderedPageBreak/>
        <w:t>associated provisions</w:t>
      </w:r>
      <w:r w:rsidRPr="00CF2837">
        <w:t xml:space="preserve"> means sections</w:t>
      </w:r>
      <w:r w:rsidR="00CF2837">
        <w:t> </w:t>
      </w:r>
      <w:r w:rsidRPr="00CF2837">
        <w:t xml:space="preserve">134.1, 134.2, 135.1, 135.2, 135.4, 136.1, 137.1 and 137.2 of the </w:t>
      </w:r>
      <w:r w:rsidRPr="00CF2837">
        <w:rPr>
          <w:i/>
        </w:rPr>
        <w:t>Criminal Code</w:t>
      </w:r>
      <w:r w:rsidRPr="00CF2837">
        <w:t>, in so far as those sections relate to:</w:t>
      </w:r>
    </w:p>
    <w:p w:rsidR="00F40A53" w:rsidRPr="00CF2837" w:rsidRDefault="00F40A53" w:rsidP="00F40A53">
      <w:pPr>
        <w:pStyle w:val="paragraph"/>
      </w:pPr>
      <w:r w:rsidRPr="00CF2837">
        <w:tab/>
        <w:t>(a)</w:t>
      </w:r>
      <w:r w:rsidRPr="00CF2837">
        <w:tab/>
        <w:t>this Act; or</w:t>
      </w:r>
    </w:p>
    <w:p w:rsidR="00F40A53" w:rsidRPr="00CF2837" w:rsidRDefault="00F40A53" w:rsidP="00F40A53">
      <w:pPr>
        <w:pStyle w:val="paragraph"/>
      </w:pPr>
      <w:r w:rsidRPr="00CF2837">
        <w:tab/>
        <w:t>(b)</w:t>
      </w:r>
      <w:r w:rsidRPr="00CF2837">
        <w:tab/>
        <w:t>the regulations.</w:t>
      </w:r>
    </w:p>
    <w:p w:rsidR="00F40A53" w:rsidRPr="00CF2837" w:rsidRDefault="00F40A53" w:rsidP="00F40A53">
      <w:pPr>
        <w:pStyle w:val="ActHead5"/>
      </w:pPr>
      <w:bookmarkStart w:id="326" w:name="_Toc453323123"/>
      <w:r w:rsidRPr="00CF2837">
        <w:rPr>
          <w:rStyle w:val="CharSectno"/>
        </w:rPr>
        <w:t>154R</w:t>
      </w:r>
      <w:r w:rsidRPr="00CF2837">
        <w:t xml:space="preserve">  Enforcement of undertakings</w:t>
      </w:r>
      <w:bookmarkEnd w:id="326"/>
    </w:p>
    <w:p w:rsidR="00F40A53" w:rsidRPr="00CF2837" w:rsidRDefault="00F40A53" w:rsidP="00F40A53">
      <w:pPr>
        <w:pStyle w:val="subsection"/>
      </w:pPr>
      <w:r w:rsidRPr="00CF2837">
        <w:tab/>
        <w:t>(1)</w:t>
      </w:r>
      <w:r w:rsidRPr="00CF2837">
        <w:tab/>
        <w:t>If:</w:t>
      </w:r>
    </w:p>
    <w:p w:rsidR="00F40A53" w:rsidRPr="00CF2837" w:rsidRDefault="00F40A53" w:rsidP="00F40A53">
      <w:pPr>
        <w:pStyle w:val="paragraph"/>
      </w:pPr>
      <w:r w:rsidRPr="00CF2837">
        <w:tab/>
        <w:t>(a)</w:t>
      </w:r>
      <w:r w:rsidRPr="00CF2837">
        <w:tab/>
        <w:t>a person has given an undertaking under section</w:t>
      </w:r>
      <w:r w:rsidR="00CF2837">
        <w:t> </w:t>
      </w:r>
      <w:r w:rsidRPr="00CF2837">
        <w:t>154Q; and</w:t>
      </w:r>
    </w:p>
    <w:p w:rsidR="00F40A53" w:rsidRPr="00CF2837" w:rsidRDefault="00F40A53" w:rsidP="00F40A53">
      <w:pPr>
        <w:pStyle w:val="paragraph"/>
      </w:pPr>
      <w:r w:rsidRPr="00CF2837">
        <w:tab/>
        <w:t>(b)</w:t>
      </w:r>
      <w:r w:rsidRPr="00CF2837">
        <w:tab/>
        <w:t>the undertaking has not been withdrawn or cancelled; and</w:t>
      </w:r>
    </w:p>
    <w:p w:rsidR="00F40A53" w:rsidRPr="00CF2837" w:rsidRDefault="00F40A53" w:rsidP="00F40A53">
      <w:pPr>
        <w:pStyle w:val="paragraph"/>
      </w:pPr>
      <w:r w:rsidRPr="00CF2837">
        <w:tab/>
        <w:t>(c)</w:t>
      </w:r>
      <w:r w:rsidRPr="00CF2837">
        <w:tab/>
        <w:t>the Regulator considers that the person has breached the undertaking;</w:t>
      </w:r>
    </w:p>
    <w:p w:rsidR="00F40A53" w:rsidRPr="00CF2837" w:rsidRDefault="00F40A53" w:rsidP="00F40A53">
      <w:pPr>
        <w:pStyle w:val="subsection2"/>
      </w:pPr>
      <w:r w:rsidRPr="00CF2837">
        <w:t xml:space="preserve">the Regulator may apply to the Federal Court for an order under </w:t>
      </w:r>
      <w:r w:rsidR="00CF2837">
        <w:t>subsection (</w:t>
      </w:r>
      <w:r w:rsidRPr="00CF2837">
        <w:t>2).</w:t>
      </w:r>
    </w:p>
    <w:p w:rsidR="00F40A53" w:rsidRPr="00CF2837" w:rsidRDefault="00F40A53" w:rsidP="00F40A53">
      <w:pPr>
        <w:pStyle w:val="subsection"/>
      </w:pPr>
      <w:r w:rsidRPr="00CF2837">
        <w:tab/>
        <w:t>(2)</w:t>
      </w:r>
      <w:r w:rsidRPr="00CF2837">
        <w:tab/>
        <w:t>If the Federal Court is satisfied that the person has breached the undertaking, the court may make any or all of the following orders:</w:t>
      </w:r>
    </w:p>
    <w:p w:rsidR="00F40A53" w:rsidRPr="00CF2837" w:rsidRDefault="00F40A53" w:rsidP="00F40A53">
      <w:pPr>
        <w:pStyle w:val="paragraph"/>
      </w:pPr>
      <w:r w:rsidRPr="00CF2837">
        <w:tab/>
        <w:t>(a)</w:t>
      </w:r>
      <w:r w:rsidRPr="00CF2837">
        <w:tab/>
        <w:t>an order directing the person to comply with the undertaking;</w:t>
      </w:r>
    </w:p>
    <w:p w:rsidR="00F40A53" w:rsidRPr="00CF2837" w:rsidRDefault="00F40A53" w:rsidP="00F40A53">
      <w:pPr>
        <w:pStyle w:val="paragraph"/>
      </w:pPr>
      <w:r w:rsidRPr="00CF2837">
        <w:tab/>
        <w:t>(b)</w:t>
      </w:r>
      <w:r w:rsidRPr="00CF2837">
        <w:tab/>
        <w:t>an order directing the person to pay to the Regulator, on behalf of the Commonwealth, an amount up to the amount of any financial benefit that the person has obtained directly or indirectly and that is reasonably attributable to the breach;</w:t>
      </w:r>
    </w:p>
    <w:p w:rsidR="00F40A53" w:rsidRPr="00CF2837" w:rsidRDefault="00F40A53" w:rsidP="00F40A53">
      <w:pPr>
        <w:pStyle w:val="paragraph"/>
      </w:pPr>
      <w:r w:rsidRPr="00CF2837">
        <w:tab/>
        <w:t>(c)</w:t>
      </w:r>
      <w:r w:rsidRPr="00CF2837">
        <w:tab/>
        <w:t>any order that the court considers appropriate directing the person to compensate any other person who has suffered loss or damage as a result of the breach;</w:t>
      </w:r>
    </w:p>
    <w:p w:rsidR="00F40A53" w:rsidRPr="00CF2837" w:rsidRDefault="00F40A53" w:rsidP="00F40A53">
      <w:pPr>
        <w:pStyle w:val="paragraph"/>
      </w:pPr>
      <w:r w:rsidRPr="00CF2837">
        <w:tab/>
        <w:t>(d)</w:t>
      </w:r>
      <w:r w:rsidRPr="00CF2837">
        <w:tab/>
        <w:t>any other order that the court considers appropriate.</w:t>
      </w:r>
    </w:p>
    <w:p w:rsidR="00F40A53" w:rsidRPr="00CF2837" w:rsidRDefault="00F40A53" w:rsidP="00063253">
      <w:pPr>
        <w:pStyle w:val="ActHead3"/>
        <w:pageBreakBefore/>
      </w:pPr>
      <w:bookmarkStart w:id="327" w:name="_Toc453323124"/>
      <w:r w:rsidRPr="00CF2837">
        <w:rPr>
          <w:rStyle w:val="CharDivNo"/>
        </w:rPr>
        <w:lastRenderedPageBreak/>
        <w:t>Division</w:t>
      </w:r>
      <w:r w:rsidR="00CF2837" w:rsidRPr="00CF2837">
        <w:rPr>
          <w:rStyle w:val="CharDivNo"/>
        </w:rPr>
        <w:t> </w:t>
      </w:r>
      <w:r w:rsidRPr="00CF2837">
        <w:rPr>
          <w:rStyle w:val="CharDivNo"/>
        </w:rPr>
        <w:t>2</w:t>
      </w:r>
      <w:r w:rsidRPr="00CF2837">
        <w:t>—</w:t>
      </w:r>
      <w:r w:rsidRPr="00CF2837">
        <w:rPr>
          <w:rStyle w:val="CharDivText"/>
        </w:rPr>
        <w:t>Injunctions</w:t>
      </w:r>
      <w:bookmarkEnd w:id="327"/>
    </w:p>
    <w:p w:rsidR="00F40A53" w:rsidRPr="00CF2837" w:rsidRDefault="00F40A53" w:rsidP="00F40A53">
      <w:pPr>
        <w:pStyle w:val="ActHead5"/>
      </w:pPr>
      <w:bookmarkStart w:id="328" w:name="_Toc453323125"/>
      <w:r w:rsidRPr="00CF2837">
        <w:rPr>
          <w:rStyle w:val="CharSectno"/>
        </w:rPr>
        <w:t>154S</w:t>
      </w:r>
      <w:r w:rsidRPr="00CF2837">
        <w:t xml:space="preserve">  Injunctions</w:t>
      </w:r>
      <w:bookmarkEnd w:id="328"/>
    </w:p>
    <w:p w:rsidR="00F40A53" w:rsidRPr="00CF2837" w:rsidRDefault="00F40A53" w:rsidP="00F40A53">
      <w:pPr>
        <w:pStyle w:val="subsection"/>
      </w:pPr>
      <w:r w:rsidRPr="00CF2837">
        <w:tab/>
        <w:t>(1)</w:t>
      </w:r>
      <w:r w:rsidRPr="00CF2837">
        <w:tab/>
        <w:t>If a person has engaged, is engaging, or is about to engage in any conduct that is or would be:</w:t>
      </w:r>
    </w:p>
    <w:p w:rsidR="00F40A53" w:rsidRPr="00CF2837" w:rsidRDefault="00F40A53" w:rsidP="00F40A53">
      <w:pPr>
        <w:pStyle w:val="paragraph"/>
      </w:pPr>
      <w:r w:rsidRPr="00CF2837">
        <w:tab/>
        <w:t>(a)</w:t>
      </w:r>
      <w:r w:rsidRPr="00CF2837">
        <w:tab/>
        <w:t>an offence against this Act or the regulations; or</w:t>
      </w:r>
    </w:p>
    <w:p w:rsidR="00F40A53" w:rsidRPr="00CF2837" w:rsidRDefault="00F40A53" w:rsidP="00F40A53">
      <w:pPr>
        <w:pStyle w:val="paragraph"/>
      </w:pPr>
      <w:r w:rsidRPr="00CF2837">
        <w:tab/>
        <w:t>(b)</w:t>
      </w:r>
      <w:r w:rsidRPr="00CF2837">
        <w:tab/>
        <w:t>a contravention of a civil penalty provision;</w:t>
      </w:r>
    </w:p>
    <w:p w:rsidR="00F40A53" w:rsidRPr="00CF2837" w:rsidRDefault="00F40A53" w:rsidP="00F40A53">
      <w:pPr>
        <w:pStyle w:val="subsection2"/>
      </w:pPr>
      <w:r w:rsidRPr="00CF2837">
        <w:t>the Federal Court may, on the application of the Regulator or any other aggrieved person, grant an injunction restraining the person from engaging in the conduct.</w:t>
      </w:r>
    </w:p>
    <w:p w:rsidR="00F40A53" w:rsidRPr="00CF2837" w:rsidRDefault="00F40A53" w:rsidP="00F40A53">
      <w:pPr>
        <w:pStyle w:val="subsection"/>
      </w:pPr>
      <w:r w:rsidRPr="00CF2837">
        <w:tab/>
        <w:t>(2)</w:t>
      </w:r>
      <w:r w:rsidRPr="00CF2837">
        <w:tab/>
        <w:t>If:</w:t>
      </w:r>
    </w:p>
    <w:p w:rsidR="00F40A53" w:rsidRPr="00CF2837" w:rsidRDefault="00F40A53" w:rsidP="00F40A53">
      <w:pPr>
        <w:pStyle w:val="paragraph"/>
      </w:pPr>
      <w:r w:rsidRPr="00CF2837">
        <w:tab/>
        <w:t>(a)</w:t>
      </w:r>
      <w:r w:rsidRPr="00CF2837">
        <w:tab/>
        <w:t>a person has refused or failed, is refusing or failing, or is about to refuse or fail, to do a thing; and</w:t>
      </w:r>
    </w:p>
    <w:p w:rsidR="00F40A53" w:rsidRPr="00CF2837" w:rsidRDefault="00F40A53" w:rsidP="00F40A53">
      <w:pPr>
        <w:pStyle w:val="paragraph"/>
      </w:pPr>
      <w:r w:rsidRPr="00CF2837">
        <w:tab/>
        <w:t>(b)</w:t>
      </w:r>
      <w:r w:rsidRPr="00CF2837">
        <w:tab/>
        <w:t>the refusal or failure is, or would be:</w:t>
      </w:r>
    </w:p>
    <w:p w:rsidR="00F40A53" w:rsidRPr="00CF2837" w:rsidRDefault="00F40A53" w:rsidP="00F40A53">
      <w:pPr>
        <w:pStyle w:val="paragraphsub"/>
      </w:pPr>
      <w:r w:rsidRPr="00CF2837">
        <w:tab/>
        <w:t>(i)</w:t>
      </w:r>
      <w:r w:rsidRPr="00CF2837">
        <w:tab/>
        <w:t>an offence against this Act or the regulations; or</w:t>
      </w:r>
    </w:p>
    <w:p w:rsidR="00F40A53" w:rsidRPr="00CF2837" w:rsidRDefault="00F40A53" w:rsidP="00F40A53">
      <w:pPr>
        <w:pStyle w:val="paragraphsub"/>
      </w:pPr>
      <w:r w:rsidRPr="00CF2837">
        <w:tab/>
        <w:t>(ii)</w:t>
      </w:r>
      <w:r w:rsidRPr="00CF2837">
        <w:tab/>
        <w:t>a contravention of a civil penalty provision;</w:t>
      </w:r>
    </w:p>
    <w:p w:rsidR="00F40A53" w:rsidRPr="00CF2837" w:rsidRDefault="00F40A53" w:rsidP="00F40A53">
      <w:pPr>
        <w:pStyle w:val="subsection2"/>
      </w:pPr>
      <w:r w:rsidRPr="00CF2837">
        <w:t>the Federal Court may, on the application of the Regulator or any other aggrieved person, grant an injunction requiring the person to do the thing.</w:t>
      </w:r>
    </w:p>
    <w:p w:rsidR="00F40A53" w:rsidRPr="00CF2837" w:rsidRDefault="00F40A53" w:rsidP="00F40A53">
      <w:pPr>
        <w:pStyle w:val="subsection"/>
      </w:pPr>
      <w:r w:rsidRPr="00CF2837">
        <w:tab/>
        <w:t>(3)</w:t>
      </w:r>
      <w:r w:rsidRPr="00CF2837">
        <w:tab/>
        <w:t>The power of the Federal Court to grant an injunction may be exercised:</w:t>
      </w:r>
    </w:p>
    <w:p w:rsidR="00F40A53" w:rsidRPr="00CF2837" w:rsidRDefault="00F40A53" w:rsidP="00F40A53">
      <w:pPr>
        <w:pStyle w:val="paragraph"/>
      </w:pPr>
      <w:r w:rsidRPr="00CF2837">
        <w:tab/>
        <w:t>(a)</w:t>
      </w:r>
      <w:r w:rsidRPr="00CF2837">
        <w:tab/>
        <w:t>whether or not it appears to the Court that the person intends to engage, or to continue to engage, in conduct of that kind; and</w:t>
      </w:r>
    </w:p>
    <w:p w:rsidR="00F40A53" w:rsidRPr="00CF2837" w:rsidRDefault="00F40A53" w:rsidP="00F40A53">
      <w:pPr>
        <w:pStyle w:val="paragraph"/>
      </w:pPr>
      <w:r w:rsidRPr="00CF2837">
        <w:tab/>
        <w:t>(b)</w:t>
      </w:r>
      <w:r w:rsidRPr="00CF2837">
        <w:tab/>
        <w:t>whether or not the person has previously engaged in conduct of that kind.</w:t>
      </w:r>
    </w:p>
    <w:p w:rsidR="00F40A53" w:rsidRPr="00CF2837" w:rsidRDefault="00F40A53" w:rsidP="00F40A53">
      <w:pPr>
        <w:pStyle w:val="subsection"/>
      </w:pPr>
      <w:r w:rsidRPr="00CF2837">
        <w:tab/>
        <w:t>(4)</w:t>
      </w:r>
      <w:r w:rsidRPr="00CF2837">
        <w:tab/>
        <w:t>The Federal Court may discharge or vary an injunction granted under this section.</w:t>
      </w:r>
    </w:p>
    <w:p w:rsidR="00F40A53" w:rsidRPr="00CF2837" w:rsidRDefault="00F40A53" w:rsidP="00F40A53">
      <w:pPr>
        <w:pStyle w:val="subsection"/>
      </w:pPr>
      <w:r w:rsidRPr="00CF2837">
        <w:tab/>
        <w:t>(5)</w:t>
      </w:r>
      <w:r w:rsidRPr="00CF2837">
        <w:tab/>
        <w:t xml:space="preserve">The Federal Court may grant an interim injunction pending a determination of an application under </w:t>
      </w:r>
      <w:r w:rsidR="00CF2837">
        <w:t>subsection (</w:t>
      </w:r>
      <w:r w:rsidRPr="00CF2837">
        <w:t>1).</w:t>
      </w:r>
    </w:p>
    <w:p w:rsidR="00F40A53" w:rsidRPr="00CF2837" w:rsidRDefault="00F40A53" w:rsidP="00F40A53">
      <w:pPr>
        <w:pStyle w:val="subsection"/>
      </w:pPr>
      <w:r w:rsidRPr="00CF2837">
        <w:lastRenderedPageBreak/>
        <w:tab/>
        <w:t>(6)</w:t>
      </w:r>
      <w:r w:rsidRPr="00CF2837">
        <w:tab/>
        <w:t>The powers granted by this section are in addition to, and not in derogation of, any other powers of the Federal Court.</w:t>
      </w:r>
    </w:p>
    <w:p w:rsidR="00025CDD" w:rsidRPr="00CF2837" w:rsidRDefault="00025CDD" w:rsidP="00063253">
      <w:pPr>
        <w:pStyle w:val="ActHead2"/>
        <w:pageBreakBefore/>
      </w:pPr>
      <w:bookmarkStart w:id="329" w:name="_Toc453323126"/>
      <w:r w:rsidRPr="00CF2837">
        <w:rPr>
          <w:rStyle w:val="CharPartNo"/>
        </w:rPr>
        <w:lastRenderedPageBreak/>
        <w:t>Part</w:t>
      </w:r>
      <w:r w:rsidR="00CF2837" w:rsidRPr="00CF2837">
        <w:rPr>
          <w:rStyle w:val="CharPartNo"/>
        </w:rPr>
        <w:t> </w:t>
      </w:r>
      <w:r w:rsidRPr="00CF2837">
        <w:rPr>
          <w:rStyle w:val="CharPartNo"/>
        </w:rPr>
        <w:t>16</w:t>
      </w:r>
      <w:r w:rsidRPr="00CF2837">
        <w:t>—</w:t>
      </w:r>
      <w:r w:rsidRPr="00CF2837">
        <w:rPr>
          <w:rStyle w:val="CharPartText"/>
        </w:rPr>
        <w:t>Miscellaneous</w:t>
      </w:r>
      <w:bookmarkEnd w:id="329"/>
    </w:p>
    <w:p w:rsidR="00025CDD" w:rsidRPr="00CF2837" w:rsidRDefault="00062D7C">
      <w:pPr>
        <w:pStyle w:val="Header"/>
      </w:pPr>
      <w:r w:rsidRPr="00CF2837">
        <w:rPr>
          <w:rStyle w:val="CharDivNo"/>
        </w:rPr>
        <w:t xml:space="preserve"> </w:t>
      </w:r>
      <w:r w:rsidRPr="00CF2837">
        <w:rPr>
          <w:rStyle w:val="CharDivText"/>
        </w:rPr>
        <w:t xml:space="preserve"> </w:t>
      </w:r>
    </w:p>
    <w:p w:rsidR="00025CDD" w:rsidRPr="00CF2837" w:rsidRDefault="00025CDD" w:rsidP="002E2855">
      <w:pPr>
        <w:pStyle w:val="ActHead5"/>
      </w:pPr>
      <w:bookmarkStart w:id="330" w:name="_Toc453323127"/>
      <w:r w:rsidRPr="00CF2837">
        <w:rPr>
          <w:rStyle w:val="CharSectno"/>
        </w:rPr>
        <w:t>155</w:t>
      </w:r>
      <w:r w:rsidRPr="00CF2837">
        <w:t xml:space="preserve">  Contracting outsiders</w:t>
      </w:r>
      <w:bookmarkEnd w:id="330"/>
    </w:p>
    <w:p w:rsidR="00025CDD" w:rsidRPr="00CF2837" w:rsidRDefault="00025CDD">
      <w:pPr>
        <w:pStyle w:val="subsection"/>
      </w:pPr>
      <w:r w:rsidRPr="00CF2837">
        <w:tab/>
      </w:r>
      <w:r w:rsidRPr="00CF2837">
        <w:tab/>
        <w:t>The Regulator, on behalf of the Commonwealth, may engage any person under contract to assist in the performance of any function of the Regulator.</w:t>
      </w:r>
    </w:p>
    <w:p w:rsidR="00025CDD" w:rsidRPr="00CF2837" w:rsidRDefault="00025CDD" w:rsidP="002E2855">
      <w:pPr>
        <w:pStyle w:val="ActHead5"/>
      </w:pPr>
      <w:bookmarkStart w:id="331" w:name="_Toc453323128"/>
      <w:r w:rsidRPr="00CF2837">
        <w:rPr>
          <w:rStyle w:val="CharSectno"/>
        </w:rPr>
        <w:t>156</w:t>
      </w:r>
      <w:r w:rsidRPr="00CF2837">
        <w:t xml:space="preserve">  Delegation</w:t>
      </w:r>
      <w:bookmarkEnd w:id="331"/>
    </w:p>
    <w:p w:rsidR="00D51A2A" w:rsidRPr="00CF2837" w:rsidRDefault="00D51A2A" w:rsidP="00D51A2A">
      <w:pPr>
        <w:pStyle w:val="SubsectionHead"/>
      </w:pPr>
      <w:r w:rsidRPr="00CF2837">
        <w:t>Delegation to senior officers of the Regulator</w:t>
      </w:r>
    </w:p>
    <w:p w:rsidR="00025CDD" w:rsidRPr="00CF2837" w:rsidRDefault="00025CDD">
      <w:pPr>
        <w:pStyle w:val="subsection"/>
      </w:pPr>
      <w:r w:rsidRPr="00CF2837">
        <w:tab/>
        <w:t>(1)</w:t>
      </w:r>
      <w:r w:rsidRPr="00CF2837">
        <w:tab/>
        <w:t xml:space="preserve">The Regulator may, by writing, delegate to one or more senior officers of the </w:t>
      </w:r>
      <w:r w:rsidR="00551E17" w:rsidRPr="00CF2837">
        <w:t>Regulator</w:t>
      </w:r>
      <w:r w:rsidRPr="00CF2837">
        <w:t xml:space="preserve"> any or all of the Regulator’s functions or powers under this Act.</w:t>
      </w:r>
    </w:p>
    <w:p w:rsidR="00025CDD" w:rsidRPr="00CF2837" w:rsidRDefault="00025CDD">
      <w:pPr>
        <w:pStyle w:val="SubsectionHead"/>
      </w:pPr>
      <w:r w:rsidRPr="00CF2837">
        <w:t>Delegation to senior employees of an authorised Commonwealth contractor</w:t>
      </w:r>
    </w:p>
    <w:p w:rsidR="00025CDD" w:rsidRPr="00CF2837" w:rsidRDefault="00025CDD">
      <w:pPr>
        <w:pStyle w:val="subsection"/>
      </w:pPr>
      <w:r w:rsidRPr="00CF2837">
        <w:tab/>
        <w:t>(2)</w:t>
      </w:r>
      <w:r w:rsidRPr="00CF2837">
        <w:tab/>
        <w:t>The Regulator may, by writing, delegate to one or more senior employees of an authorised Commonwealth contractor any or all of the Regulator’s functions or powers under this Act, other than the function referred to in:</w:t>
      </w:r>
    </w:p>
    <w:p w:rsidR="00025CDD" w:rsidRPr="00CF2837" w:rsidRDefault="00025CDD">
      <w:pPr>
        <w:pStyle w:val="paragraph"/>
      </w:pPr>
      <w:r w:rsidRPr="00CF2837">
        <w:tab/>
        <w:t>(a)</w:t>
      </w:r>
      <w:r w:rsidRPr="00CF2837">
        <w:tab/>
        <w:t>sections</w:t>
      </w:r>
      <w:r w:rsidR="00CF2837">
        <w:t> </w:t>
      </w:r>
      <w:r w:rsidRPr="00CF2837">
        <w:t xml:space="preserve">30, </w:t>
      </w:r>
      <w:r w:rsidR="00072BA5" w:rsidRPr="00CF2837">
        <w:t>38AF, 38AG, 41, 48, 48B,</w:t>
      </w:r>
      <w:r w:rsidRPr="00CF2837">
        <w:t xml:space="preserve"> 49, 105, 107 and 108; and</w:t>
      </w:r>
    </w:p>
    <w:p w:rsidR="00025CDD" w:rsidRPr="00CF2837" w:rsidRDefault="00025CDD">
      <w:pPr>
        <w:pStyle w:val="paragraph"/>
      </w:pPr>
      <w:r w:rsidRPr="00CF2837">
        <w:tab/>
        <w:t>(b)</w:t>
      </w:r>
      <w:r w:rsidRPr="00CF2837">
        <w:tab/>
        <w:t>Parts</w:t>
      </w:r>
      <w:r w:rsidR="00CF2837">
        <w:t> </w:t>
      </w:r>
      <w:r w:rsidRPr="00CF2837">
        <w:t>6, 7, 9, 11, 12</w:t>
      </w:r>
      <w:r w:rsidR="00940D45" w:rsidRPr="00CF2837">
        <w:t>, 14, 15A and 15B</w:t>
      </w:r>
      <w:r w:rsidRPr="00CF2837">
        <w:t>.</w:t>
      </w:r>
    </w:p>
    <w:p w:rsidR="00025CDD" w:rsidRPr="00CF2837" w:rsidRDefault="00025CDD">
      <w:pPr>
        <w:pStyle w:val="SubsectionHead"/>
      </w:pPr>
      <w:r w:rsidRPr="00CF2837">
        <w:t>Delegate subject to direction of Regulator</w:t>
      </w:r>
    </w:p>
    <w:p w:rsidR="00025CDD" w:rsidRPr="00CF2837" w:rsidRDefault="00025CDD">
      <w:pPr>
        <w:pStyle w:val="subsection"/>
      </w:pPr>
      <w:r w:rsidRPr="00CF2837">
        <w:tab/>
        <w:t>(3)</w:t>
      </w:r>
      <w:r w:rsidRPr="00CF2837">
        <w:tab/>
        <w:t xml:space="preserve">A delegate is, in the performance of a function delegated under </w:t>
      </w:r>
      <w:r w:rsidR="00CF2837">
        <w:t>subsection (</w:t>
      </w:r>
      <w:r w:rsidRPr="00CF2837">
        <w:t xml:space="preserve">1) or (2), or in the exercise of a power delegated under </w:t>
      </w:r>
      <w:r w:rsidR="00CF2837">
        <w:t>subsection (</w:t>
      </w:r>
      <w:r w:rsidRPr="00CF2837">
        <w:t>1) or (2), subject to the directions of the Regulator.</w:t>
      </w:r>
    </w:p>
    <w:p w:rsidR="00025CDD" w:rsidRPr="00CF2837" w:rsidRDefault="00025CDD">
      <w:pPr>
        <w:pStyle w:val="SubsectionHead"/>
      </w:pPr>
      <w:r w:rsidRPr="00CF2837">
        <w:t>Section</w:t>
      </w:r>
      <w:r w:rsidR="00CF2837">
        <w:t> </w:t>
      </w:r>
      <w:r w:rsidRPr="00CF2837">
        <w:t>70 of the Crimes Act 1914</w:t>
      </w:r>
    </w:p>
    <w:p w:rsidR="00025CDD" w:rsidRPr="00CF2837" w:rsidRDefault="00025CDD">
      <w:pPr>
        <w:pStyle w:val="subsection"/>
      </w:pPr>
      <w:r w:rsidRPr="00CF2837">
        <w:tab/>
        <w:t>(4)</w:t>
      </w:r>
      <w:r w:rsidRPr="00CF2837">
        <w:tab/>
        <w:t xml:space="preserve">For the purposes of the application of the definition of </w:t>
      </w:r>
      <w:r w:rsidRPr="00CF2837">
        <w:rPr>
          <w:b/>
          <w:i/>
        </w:rPr>
        <w:t>Commonwealth officer</w:t>
      </w:r>
      <w:r w:rsidRPr="00CF2837">
        <w:t xml:space="preserve"> in subsection</w:t>
      </w:r>
      <w:r w:rsidR="00CF2837">
        <w:t> </w:t>
      </w:r>
      <w:r w:rsidRPr="00CF2837">
        <w:t xml:space="preserve">3(1) of the </w:t>
      </w:r>
      <w:r w:rsidRPr="00CF2837">
        <w:rPr>
          <w:i/>
        </w:rPr>
        <w:t>Crimes Act 1914</w:t>
      </w:r>
      <w:r w:rsidRPr="00CF2837">
        <w:t xml:space="preserve"> </w:t>
      </w:r>
      <w:r w:rsidRPr="00CF2837">
        <w:lastRenderedPageBreak/>
        <w:t>to section</w:t>
      </w:r>
      <w:r w:rsidR="00CF2837">
        <w:t> </w:t>
      </w:r>
      <w:r w:rsidRPr="00CF2837">
        <w:t>70 of that Act, a person who performs functions, or exercises powers, under a delegation under this section is taken to be a person who performs services for the Commonwealth.</w:t>
      </w:r>
    </w:p>
    <w:p w:rsidR="00025CDD" w:rsidRPr="00CF2837" w:rsidRDefault="00025CDD" w:rsidP="002E2855">
      <w:pPr>
        <w:pStyle w:val="ActHead5"/>
      </w:pPr>
      <w:bookmarkStart w:id="332" w:name="_Toc453323129"/>
      <w:r w:rsidRPr="00CF2837">
        <w:rPr>
          <w:rStyle w:val="CharSectno"/>
        </w:rPr>
        <w:t>157</w:t>
      </w:r>
      <w:r w:rsidRPr="00CF2837">
        <w:t xml:space="preserve">  Appropriation</w:t>
      </w:r>
      <w:bookmarkEnd w:id="332"/>
    </w:p>
    <w:p w:rsidR="00025CDD" w:rsidRPr="00CF2837" w:rsidRDefault="00025CDD">
      <w:pPr>
        <w:pStyle w:val="subsection"/>
      </w:pPr>
      <w:r w:rsidRPr="00CF2837">
        <w:tab/>
      </w:r>
      <w:r w:rsidRPr="00CF2837">
        <w:tab/>
        <w:t>Payments under this Act are to be made out of the Consolidated Revenue Fund, which is appropriated accordingly.</w:t>
      </w:r>
    </w:p>
    <w:p w:rsidR="00025CDD" w:rsidRPr="00CF2837" w:rsidRDefault="00025CDD" w:rsidP="002E2855">
      <w:pPr>
        <w:pStyle w:val="ActHead5"/>
      </w:pPr>
      <w:bookmarkStart w:id="333" w:name="_Toc453323130"/>
      <w:r w:rsidRPr="00CF2837">
        <w:rPr>
          <w:rStyle w:val="CharSectno"/>
        </w:rPr>
        <w:t>159</w:t>
      </w:r>
      <w:r w:rsidRPr="00CF2837">
        <w:t xml:space="preserve">  Evidence</w:t>
      </w:r>
      <w:bookmarkEnd w:id="333"/>
    </w:p>
    <w:p w:rsidR="00025CDD" w:rsidRPr="00CF2837" w:rsidRDefault="00025CDD">
      <w:pPr>
        <w:pStyle w:val="subsection"/>
      </w:pPr>
      <w:r w:rsidRPr="00CF2837">
        <w:tab/>
        <w:t>(1)</w:t>
      </w:r>
      <w:r w:rsidRPr="00CF2837">
        <w:tab/>
        <w:t>The mere production of:</w:t>
      </w:r>
    </w:p>
    <w:p w:rsidR="00025CDD" w:rsidRPr="00CF2837" w:rsidRDefault="00025CDD">
      <w:pPr>
        <w:pStyle w:val="paragraph"/>
      </w:pPr>
      <w:r w:rsidRPr="00CF2837">
        <w:tab/>
        <w:t>(a)</w:t>
      </w:r>
      <w:r w:rsidRPr="00CF2837">
        <w:tab/>
        <w:t>a notice of assessment; or</w:t>
      </w:r>
    </w:p>
    <w:p w:rsidR="00025CDD" w:rsidRPr="00CF2837" w:rsidRDefault="00025CDD">
      <w:pPr>
        <w:pStyle w:val="paragraph"/>
        <w:keepNext/>
      </w:pPr>
      <w:r w:rsidRPr="00CF2837">
        <w:tab/>
        <w:t>(b)</w:t>
      </w:r>
      <w:r w:rsidRPr="00CF2837">
        <w:tab/>
        <w:t xml:space="preserve">a document signed by </w:t>
      </w:r>
      <w:r w:rsidR="00551E17" w:rsidRPr="00CF2837">
        <w:t>an official of the Regulator</w:t>
      </w:r>
      <w:r w:rsidRPr="00CF2837">
        <w:t xml:space="preserve"> purporting to be a copy of a notice of assessment;</w:t>
      </w:r>
    </w:p>
    <w:p w:rsidR="00025CDD" w:rsidRPr="00CF2837" w:rsidRDefault="00025CDD">
      <w:pPr>
        <w:pStyle w:val="subsection2"/>
      </w:pPr>
      <w:r w:rsidRPr="00CF2837">
        <w:t>is conclusive evidence of the due making of the assessment and, except in proceedings under Division</w:t>
      </w:r>
      <w:r w:rsidR="00CF2837">
        <w:t> </w:t>
      </w:r>
      <w:r w:rsidRPr="00CF2837">
        <w:t>1 of Part</w:t>
      </w:r>
      <w:r w:rsidR="00CF2837">
        <w:t> </w:t>
      </w:r>
      <w:r w:rsidRPr="00CF2837">
        <w:t>6</w:t>
      </w:r>
      <w:r w:rsidRPr="00CF2837">
        <w:rPr>
          <w:i/>
        </w:rPr>
        <w:t xml:space="preserve"> </w:t>
      </w:r>
      <w:r w:rsidRPr="00CF2837">
        <w:t>on a review or appeal relating to the assessment, that the amounts and all of the particulars of the assessment are correct.</w:t>
      </w:r>
    </w:p>
    <w:p w:rsidR="00025CDD" w:rsidRPr="00CF2837" w:rsidRDefault="00025CDD">
      <w:pPr>
        <w:pStyle w:val="subsection"/>
      </w:pPr>
      <w:r w:rsidRPr="00CF2837">
        <w:tab/>
        <w:t>(2)</w:t>
      </w:r>
      <w:r w:rsidRPr="00CF2837">
        <w:tab/>
        <w:t xml:space="preserve">A document signed by </w:t>
      </w:r>
      <w:r w:rsidR="00551E17" w:rsidRPr="00CF2837">
        <w:t>an official of the Regulator</w:t>
      </w:r>
      <w:r w:rsidRPr="00CF2837">
        <w:t xml:space="preserve"> purporting to be a copy of a document issued or given by the Regulator is prima facie evidence that the second</w:t>
      </w:r>
      <w:r w:rsidR="00CF2837">
        <w:noBreakHyphen/>
      </w:r>
      <w:r w:rsidRPr="00CF2837">
        <w:t>mentioned document was so issued or given.</w:t>
      </w:r>
    </w:p>
    <w:p w:rsidR="00025CDD" w:rsidRPr="00CF2837" w:rsidRDefault="00025CDD">
      <w:pPr>
        <w:pStyle w:val="subsection"/>
      </w:pPr>
      <w:r w:rsidRPr="00CF2837">
        <w:tab/>
        <w:t>(3)</w:t>
      </w:r>
      <w:r w:rsidRPr="00CF2837">
        <w:tab/>
        <w:t xml:space="preserve">A document signed by </w:t>
      </w:r>
      <w:r w:rsidR="00551E17" w:rsidRPr="00CF2837">
        <w:t>an official of the Regulator</w:t>
      </w:r>
      <w:r w:rsidRPr="00CF2837">
        <w:t xml:space="preserve"> purporting to be a copy of, or an extract from, a renewable energy shortfall statement or a notice of assessment is evidence of the matter set out in the document to the same extent as the original statement or notice, as the case may be, would be if it were produced.</w:t>
      </w:r>
    </w:p>
    <w:p w:rsidR="00025CDD" w:rsidRPr="00CF2837" w:rsidRDefault="00025CDD">
      <w:pPr>
        <w:pStyle w:val="subsection"/>
      </w:pPr>
      <w:r w:rsidRPr="00CF2837">
        <w:tab/>
        <w:t>(4)</w:t>
      </w:r>
      <w:r w:rsidRPr="00CF2837">
        <w:tab/>
        <w:t xml:space="preserve">A certificate signed by </w:t>
      </w:r>
      <w:r w:rsidR="00551E17" w:rsidRPr="00CF2837">
        <w:t>an official of the Regulator</w:t>
      </w:r>
      <w:r w:rsidRPr="00CF2837">
        <w:t xml:space="preserve"> certifying that a sum specified in the certificate was, on the day of the certificate, payable by a person in relation to an amount of a renewable energy shortfall charge related liability, is prima facie evidence of the matters stated in the certificate.</w:t>
      </w:r>
    </w:p>
    <w:p w:rsidR="00025CDD" w:rsidRPr="00CF2837" w:rsidRDefault="00025CDD">
      <w:pPr>
        <w:pStyle w:val="subsection"/>
      </w:pPr>
      <w:r w:rsidRPr="00CF2837">
        <w:tab/>
        <w:t>(5)</w:t>
      </w:r>
      <w:r w:rsidRPr="00CF2837">
        <w:tab/>
        <w:t xml:space="preserve">An energy acquisition statement or a renewable energy shortfall statement purporting to be made or signed by or on behalf of a </w:t>
      </w:r>
      <w:r w:rsidRPr="00CF2837">
        <w:lastRenderedPageBreak/>
        <w:t>liable entity is evidence that the statement was made by the liable entity or with the liable entity’s authority.</w:t>
      </w:r>
    </w:p>
    <w:p w:rsidR="000D6143" w:rsidRPr="00CF2837" w:rsidRDefault="000D6143" w:rsidP="000D6143">
      <w:pPr>
        <w:pStyle w:val="ActHead5"/>
      </w:pPr>
      <w:bookmarkStart w:id="334" w:name="_Toc453323131"/>
      <w:r w:rsidRPr="00CF2837">
        <w:rPr>
          <w:rStyle w:val="CharSectno"/>
        </w:rPr>
        <w:t>160</w:t>
      </w:r>
      <w:r w:rsidRPr="00CF2837">
        <w:t xml:space="preserve">  Records to be kept and preserved by registered persons, liable entities and holders of exemption certificates</w:t>
      </w:r>
      <w:bookmarkEnd w:id="334"/>
    </w:p>
    <w:p w:rsidR="003F6AF2" w:rsidRPr="00CF2837" w:rsidRDefault="003F6AF2" w:rsidP="003F6AF2">
      <w:pPr>
        <w:pStyle w:val="subsection"/>
      </w:pPr>
      <w:r w:rsidRPr="00CF2837">
        <w:tab/>
        <w:t>(1)</w:t>
      </w:r>
      <w:r w:rsidRPr="00CF2837">
        <w:tab/>
        <w:t xml:space="preserve">A person (the </w:t>
      </w:r>
      <w:r w:rsidRPr="00CF2837">
        <w:rPr>
          <w:b/>
          <w:i/>
        </w:rPr>
        <w:t>record</w:t>
      </w:r>
      <w:r w:rsidR="00CF2837">
        <w:rPr>
          <w:b/>
          <w:i/>
        </w:rPr>
        <w:noBreakHyphen/>
      </w:r>
      <w:r w:rsidRPr="00CF2837">
        <w:rPr>
          <w:b/>
          <w:i/>
        </w:rPr>
        <w:t>keeper</w:t>
      </w:r>
      <w:r w:rsidRPr="00CF2837">
        <w:t>) who:</w:t>
      </w:r>
    </w:p>
    <w:p w:rsidR="003F6AF2" w:rsidRPr="00CF2837" w:rsidRDefault="003F6AF2" w:rsidP="003F6AF2">
      <w:pPr>
        <w:pStyle w:val="paragraph"/>
      </w:pPr>
      <w:r w:rsidRPr="00CF2837">
        <w:tab/>
        <w:t>(a)</w:t>
      </w:r>
      <w:r w:rsidRPr="00CF2837">
        <w:tab/>
        <w:t>is a registered person; or</w:t>
      </w:r>
    </w:p>
    <w:p w:rsidR="003F6AF2" w:rsidRPr="00CF2837" w:rsidRDefault="003F6AF2" w:rsidP="003F6AF2">
      <w:pPr>
        <w:pStyle w:val="paragraph"/>
      </w:pPr>
      <w:r w:rsidRPr="00CF2837">
        <w:tab/>
        <w:t>(b)</w:t>
      </w:r>
      <w:r w:rsidRPr="00CF2837">
        <w:tab/>
        <w:t>is a liable entity; or</w:t>
      </w:r>
    </w:p>
    <w:p w:rsidR="003F6AF2" w:rsidRPr="00CF2837" w:rsidRDefault="003F6AF2" w:rsidP="003F6AF2">
      <w:pPr>
        <w:pStyle w:val="paragraph"/>
      </w:pPr>
      <w:r w:rsidRPr="00CF2837">
        <w:tab/>
        <w:t>(c)</w:t>
      </w:r>
      <w:r w:rsidRPr="00CF2837">
        <w:tab/>
        <w:t xml:space="preserve">has been issued with </w:t>
      </w:r>
      <w:r w:rsidR="000D6143" w:rsidRPr="00CF2837">
        <w:t>an</w:t>
      </w:r>
      <w:r w:rsidRPr="00CF2837">
        <w:t xml:space="preserve"> exemption certificate;</w:t>
      </w:r>
    </w:p>
    <w:p w:rsidR="003F6AF2" w:rsidRPr="00CF2837" w:rsidRDefault="003F6AF2" w:rsidP="003F6AF2">
      <w:pPr>
        <w:pStyle w:val="subsection2"/>
      </w:pPr>
      <w:r w:rsidRPr="00CF2837">
        <w:t>must keep records that record and explain all transactions and other acts engaged in, or required to be engaged in, by the record</w:t>
      </w:r>
      <w:r w:rsidR="00CF2837">
        <w:noBreakHyphen/>
      </w:r>
      <w:r w:rsidRPr="00CF2837">
        <w:t>keeper under this Act.</w:t>
      </w:r>
    </w:p>
    <w:p w:rsidR="00025CDD" w:rsidRPr="00CF2837" w:rsidRDefault="00025CDD">
      <w:pPr>
        <w:pStyle w:val="subsection"/>
      </w:pPr>
      <w:r w:rsidRPr="00CF2837">
        <w:tab/>
        <w:t>(2)</w:t>
      </w:r>
      <w:r w:rsidRPr="00CF2837">
        <w:tab/>
        <w:t>The records kept by a registered person must include any documents relevant to ascertaining:</w:t>
      </w:r>
    </w:p>
    <w:p w:rsidR="00025CDD" w:rsidRPr="00CF2837" w:rsidRDefault="00025CDD">
      <w:pPr>
        <w:pStyle w:val="paragraph"/>
      </w:pPr>
      <w:r w:rsidRPr="00CF2837">
        <w:tab/>
        <w:t>(a)</w:t>
      </w:r>
      <w:r w:rsidRPr="00CF2837">
        <w:tab/>
        <w:t>the amount of electricity generated by the registered person during a year; and</w:t>
      </w:r>
    </w:p>
    <w:p w:rsidR="00025CDD" w:rsidRPr="00CF2837" w:rsidRDefault="00025CDD">
      <w:pPr>
        <w:pStyle w:val="paragraph"/>
      </w:pPr>
      <w:r w:rsidRPr="00CF2837">
        <w:tab/>
        <w:t>(b)</w:t>
      </w:r>
      <w:r w:rsidRPr="00CF2837">
        <w:tab/>
        <w:t xml:space="preserve">the amount of that electricity that was generated from </w:t>
      </w:r>
      <w:r w:rsidR="003D7997" w:rsidRPr="00CF2837">
        <w:t>eligible energy sources</w:t>
      </w:r>
      <w:r w:rsidRPr="00CF2837">
        <w:t>; and</w:t>
      </w:r>
    </w:p>
    <w:p w:rsidR="00025CDD" w:rsidRPr="00CF2837" w:rsidRDefault="00025CDD">
      <w:pPr>
        <w:pStyle w:val="paragraph"/>
      </w:pPr>
      <w:r w:rsidRPr="00CF2837">
        <w:tab/>
        <w:t>(c)</w:t>
      </w:r>
      <w:r w:rsidRPr="00CF2837">
        <w:tab/>
        <w:t xml:space="preserve">details of all </w:t>
      </w:r>
      <w:r w:rsidR="00DB1DE3" w:rsidRPr="00CF2837">
        <w:t>large</w:t>
      </w:r>
      <w:r w:rsidR="00CF2837">
        <w:noBreakHyphen/>
      </w:r>
      <w:r w:rsidR="00DB1DE3" w:rsidRPr="00CF2837">
        <w:t>scale generation certificates and small</w:t>
      </w:r>
      <w:r w:rsidR="00CF2837">
        <w:noBreakHyphen/>
      </w:r>
      <w:r w:rsidR="00DB1DE3" w:rsidRPr="00CF2837">
        <w:t>scale technology certificates</w:t>
      </w:r>
      <w:r w:rsidRPr="00CF2837">
        <w:t xml:space="preserve"> issued by the registered person during the year; and</w:t>
      </w:r>
    </w:p>
    <w:p w:rsidR="00025CDD" w:rsidRPr="00CF2837" w:rsidRDefault="00025CDD">
      <w:pPr>
        <w:pStyle w:val="paragraph"/>
      </w:pPr>
      <w:r w:rsidRPr="00CF2837">
        <w:tab/>
        <w:t>(d)</w:t>
      </w:r>
      <w:r w:rsidRPr="00CF2837">
        <w:tab/>
        <w:t>any other prescribed matter.</w:t>
      </w:r>
    </w:p>
    <w:p w:rsidR="00025CDD" w:rsidRPr="00CF2837" w:rsidRDefault="00025CDD">
      <w:pPr>
        <w:pStyle w:val="subsection"/>
      </w:pPr>
      <w:r w:rsidRPr="00CF2837">
        <w:tab/>
        <w:t>(3)</w:t>
      </w:r>
      <w:r w:rsidRPr="00CF2837">
        <w:tab/>
        <w:t>The records kept by a liable entity must include any documents relevant to ascertaining:</w:t>
      </w:r>
    </w:p>
    <w:p w:rsidR="00025CDD" w:rsidRPr="00CF2837" w:rsidRDefault="00025CDD">
      <w:pPr>
        <w:pStyle w:val="paragraph"/>
      </w:pPr>
      <w:r w:rsidRPr="00CF2837">
        <w:tab/>
        <w:t>(a)</w:t>
      </w:r>
      <w:r w:rsidRPr="00CF2837">
        <w:tab/>
        <w:t>the amount of electricity acquired by the liable entity under relevant acquisitions during a year; and</w:t>
      </w:r>
    </w:p>
    <w:p w:rsidR="00025CDD" w:rsidRPr="00CF2837" w:rsidRDefault="00025CDD">
      <w:pPr>
        <w:pStyle w:val="paragraph"/>
      </w:pPr>
      <w:r w:rsidRPr="00CF2837">
        <w:tab/>
        <w:t>(b)</w:t>
      </w:r>
      <w:r w:rsidRPr="00CF2837">
        <w:tab/>
        <w:t>any other prescribed matter.</w:t>
      </w:r>
    </w:p>
    <w:p w:rsidR="003F6AF2" w:rsidRPr="00CF2837" w:rsidRDefault="003F6AF2" w:rsidP="003F6AF2">
      <w:pPr>
        <w:pStyle w:val="subsection"/>
      </w:pPr>
      <w:r w:rsidRPr="00CF2837">
        <w:tab/>
        <w:t>(3A)</w:t>
      </w:r>
      <w:r w:rsidRPr="00CF2837">
        <w:tab/>
        <w:t xml:space="preserve">The records kept by a person who has been issued with </w:t>
      </w:r>
      <w:r w:rsidR="000D6143" w:rsidRPr="00CF2837">
        <w:t>an</w:t>
      </w:r>
      <w:r w:rsidRPr="00CF2837">
        <w:t xml:space="preserve"> exemption certificate must include any documents relevant to ascertaining:</w:t>
      </w:r>
    </w:p>
    <w:p w:rsidR="003F6AF2" w:rsidRPr="00CF2837" w:rsidRDefault="003F6AF2" w:rsidP="003F6AF2">
      <w:pPr>
        <w:pStyle w:val="paragraph"/>
      </w:pPr>
      <w:r w:rsidRPr="00CF2837">
        <w:tab/>
        <w:t>(a)</w:t>
      </w:r>
      <w:r w:rsidRPr="00CF2837">
        <w:tab/>
        <w:t>a matter to which the certificate relates; and</w:t>
      </w:r>
    </w:p>
    <w:p w:rsidR="003F6AF2" w:rsidRPr="00CF2837" w:rsidRDefault="003F6AF2" w:rsidP="003F6AF2">
      <w:pPr>
        <w:pStyle w:val="paragraph"/>
      </w:pPr>
      <w:r w:rsidRPr="00CF2837">
        <w:tab/>
        <w:t>(b)</w:t>
      </w:r>
      <w:r w:rsidRPr="00CF2837">
        <w:tab/>
        <w:t>any other prescribed matter.</w:t>
      </w:r>
    </w:p>
    <w:p w:rsidR="00025CDD" w:rsidRPr="00CF2837" w:rsidRDefault="00025CDD">
      <w:pPr>
        <w:pStyle w:val="subsection"/>
      </w:pPr>
      <w:r w:rsidRPr="00CF2837">
        <w:lastRenderedPageBreak/>
        <w:tab/>
        <w:t>(4)</w:t>
      </w:r>
      <w:r w:rsidRPr="00CF2837">
        <w:tab/>
        <w:t>The records must be kept:</w:t>
      </w:r>
    </w:p>
    <w:p w:rsidR="00025CDD" w:rsidRPr="00CF2837" w:rsidRDefault="00025CDD">
      <w:pPr>
        <w:pStyle w:val="paragraph"/>
      </w:pPr>
      <w:r w:rsidRPr="00CF2837">
        <w:tab/>
        <w:t>(a)</w:t>
      </w:r>
      <w:r w:rsidRPr="00CF2837">
        <w:tab/>
        <w:t>in writing in the English language or so as to enable the records to be readily accessible and convertible into writing in the English language; and</w:t>
      </w:r>
    </w:p>
    <w:p w:rsidR="003F6AF2" w:rsidRPr="00CF2837" w:rsidRDefault="003F6AF2" w:rsidP="003F6AF2">
      <w:pPr>
        <w:pStyle w:val="paragraph"/>
      </w:pPr>
      <w:r w:rsidRPr="00CF2837">
        <w:tab/>
        <w:t>(b)</w:t>
      </w:r>
      <w:r w:rsidRPr="00CF2837">
        <w:tab/>
        <w:t>in the case of records kept by a liable entity—so that the liable entity’s liability under this Act can be readily ascertained; and</w:t>
      </w:r>
    </w:p>
    <w:p w:rsidR="003F6AF2" w:rsidRPr="00CF2837" w:rsidRDefault="003F6AF2" w:rsidP="003F6AF2">
      <w:pPr>
        <w:pStyle w:val="paragraph"/>
      </w:pPr>
      <w:r w:rsidRPr="00CF2837">
        <w:tab/>
        <w:t>(c)</w:t>
      </w:r>
      <w:r w:rsidRPr="00CF2837">
        <w:tab/>
        <w:t xml:space="preserve">in the case of records kept by a person who has been issued with </w:t>
      </w:r>
      <w:r w:rsidR="000D6143" w:rsidRPr="00CF2837">
        <w:t>an</w:t>
      </w:r>
      <w:r w:rsidRPr="00CF2837">
        <w:t xml:space="preserve"> exemption certificate—so that matters to which the certificate relates can be readily ascertained.</w:t>
      </w:r>
    </w:p>
    <w:p w:rsidR="00025CDD" w:rsidRPr="00CF2837" w:rsidRDefault="00025CDD">
      <w:pPr>
        <w:pStyle w:val="subsection"/>
      </w:pPr>
      <w:r w:rsidRPr="00CF2837">
        <w:tab/>
        <w:t>(5)</w:t>
      </w:r>
      <w:r w:rsidRPr="00CF2837">
        <w:tab/>
        <w:t xml:space="preserve">A </w:t>
      </w:r>
      <w:r w:rsidR="003F6AF2" w:rsidRPr="00CF2837">
        <w:t>record</w:t>
      </w:r>
      <w:r w:rsidR="00CF2837">
        <w:noBreakHyphen/>
      </w:r>
      <w:r w:rsidR="003F6AF2" w:rsidRPr="00CF2837">
        <w:t>keeper</w:t>
      </w:r>
      <w:r w:rsidRPr="00CF2837">
        <w:t xml:space="preserve"> who has possession of any records kept or obtained under or for the purposes of this Act must retain them until the end of 5 years after those records were prepared or obtained, or the completion of the transactions or acts to which those records relate, whichever is later.</w:t>
      </w:r>
    </w:p>
    <w:p w:rsidR="00025CDD" w:rsidRPr="00CF2837" w:rsidRDefault="00025CDD">
      <w:pPr>
        <w:pStyle w:val="subsection"/>
      </w:pPr>
      <w:r w:rsidRPr="00CF2837">
        <w:tab/>
        <w:t>(6)</w:t>
      </w:r>
      <w:r w:rsidRPr="00CF2837">
        <w:tab/>
        <w:t xml:space="preserve">Nothing in this section requires a </w:t>
      </w:r>
      <w:r w:rsidR="003F6AF2" w:rsidRPr="00CF2837">
        <w:t>record</w:t>
      </w:r>
      <w:r w:rsidR="00CF2837">
        <w:noBreakHyphen/>
      </w:r>
      <w:r w:rsidR="003F6AF2" w:rsidRPr="00CF2837">
        <w:t>keeper</w:t>
      </w:r>
      <w:r w:rsidR="003F6AF2" w:rsidRPr="00CF2837" w:rsidDel="003F6AF2">
        <w:t xml:space="preserve"> </w:t>
      </w:r>
      <w:r w:rsidRPr="00CF2837">
        <w:t>to retain records if:</w:t>
      </w:r>
    </w:p>
    <w:p w:rsidR="00025CDD" w:rsidRPr="00CF2837" w:rsidRDefault="00025CDD">
      <w:pPr>
        <w:pStyle w:val="paragraph"/>
      </w:pPr>
      <w:r w:rsidRPr="00CF2837">
        <w:tab/>
        <w:t>(a)</w:t>
      </w:r>
      <w:r w:rsidRPr="00CF2837">
        <w:tab/>
        <w:t xml:space="preserve">the Regulator has notified the </w:t>
      </w:r>
      <w:r w:rsidR="0040517B" w:rsidRPr="00CF2837">
        <w:t>record</w:t>
      </w:r>
      <w:r w:rsidR="00CF2837">
        <w:noBreakHyphen/>
      </w:r>
      <w:r w:rsidR="0040517B" w:rsidRPr="00CF2837">
        <w:t>keeper</w:t>
      </w:r>
      <w:r w:rsidR="0040517B" w:rsidRPr="00CF2837" w:rsidDel="003F6AF2">
        <w:t xml:space="preserve"> </w:t>
      </w:r>
      <w:r w:rsidRPr="00CF2837">
        <w:t>that the retention of the records is not required; or</w:t>
      </w:r>
    </w:p>
    <w:p w:rsidR="00025CDD" w:rsidRPr="00CF2837" w:rsidRDefault="00025CDD">
      <w:pPr>
        <w:pStyle w:val="paragraph"/>
      </w:pPr>
      <w:r w:rsidRPr="00CF2837">
        <w:tab/>
        <w:t>(b)</w:t>
      </w:r>
      <w:r w:rsidRPr="00CF2837">
        <w:tab/>
        <w:t xml:space="preserve">the </w:t>
      </w:r>
      <w:r w:rsidR="0040517B" w:rsidRPr="00CF2837">
        <w:t>record</w:t>
      </w:r>
      <w:r w:rsidR="00CF2837">
        <w:noBreakHyphen/>
      </w:r>
      <w:r w:rsidR="0040517B" w:rsidRPr="00CF2837">
        <w:t>keeper</w:t>
      </w:r>
      <w:r w:rsidR="0040517B" w:rsidRPr="00CF2837" w:rsidDel="003F6AF2">
        <w:t xml:space="preserve"> </w:t>
      </w:r>
      <w:r w:rsidRPr="00CF2837">
        <w:t>is a company that has gone into liquidation and been finally dissolved.</w:t>
      </w:r>
    </w:p>
    <w:p w:rsidR="003F6AF2" w:rsidRPr="00CF2837" w:rsidRDefault="003F6AF2" w:rsidP="003F6AF2">
      <w:pPr>
        <w:pStyle w:val="subsection"/>
      </w:pPr>
      <w:r w:rsidRPr="00CF2837">
        <w:tab/>
        <w:t>(7)</w:t>
      </w:r>
      <w:r w:rsidRPr="00CF2837">
        <w:tab/>
        <w:t>A person commits an offence if the person fails to comply with a requirement under this section.</w:t>
      </w:r>
    </w:p>
    <w:p w:rsidR="003F6AF2" w:rsidRPr="00CF2837" w:rsidRDefault="003F6AF2" w:rsidP="003F6AF2">
      <w:pPr>
        <w:pStyle w:val="Penalty"/>
      </w:pPr>
      <w:r w:rsidRPr="00CF2837">
        <w:t>Penalty:</w:t>
      </w:r>
      <w:r w:rsidRPr="00CF2837">
        <w:tab/>
        <w:t>30 penalty units.</w:t>
      </w:r>
    </w:p>
    <w:p w:rsidR="000565D6" w:rsidRPr="00CF2837" w:rsidRDefault="000565D6" w:rsidP="000565D6">
      <w:pPr>
        <w:pStyle w:val="ActHead5"/>
      </w:pPr>
      <w:bookmarkStart w:id="335" w:name="_Toc453323132"/>
      <w:r w:rsidRPr="00CF2837">
        <w:rPr>
          <w:rStyle w:val="CharSectno"/>
        </w:rPr>
        <w:t>160A</w:t>
      </w:r>
      <w:r w:rsidRPr="00CF2837">
        <w:t xml:space="preserve">  Prescribing matters by reference to other instruments</w:t>
      </w:r>
      <w:bookmarkEnd w:id="335"/>
    </w:p>
    <w:p w:rsidR="000565D6" w:rsidRPr="00CF2837" w:rsidRDefault="000565D6" w:rsidP="000565D6">
      <w:pPr>
        <w:pStyle w:val="subsection"/>
      </w:pPr>
      <w:r w:rsidRPr="00CF2837">
        <w:tab/>
        <w:t>(1)</w:t>
      </w:r>
      <w:r w:rsidRPr="00CF2837">
        <w:tab/>
        <w:t>The regulations may make provision in relation to a matter by applying, adopting or incorporating, with or without modification, a matter contained in an instrument or writing:</w:t>
      </w:r>
    </w:p>
    <w:p w:rsidR="000565D6" w:rsidRPr="00CF2837" w:rsidRDefault="000565D6" w:rsidP="000565D6">
      <w:pPr>
        <w:pStyle w:val="paragraph"/>
      </w:pPr>
      <w:r w:rsidRPr="00CF2837">
        <w:tab/>
        <w:t>(a)</w:t>
      </w:r>
      <w:r w:rsidRPr="00CF2837">
        <w:tab/>
        <w:t>as in force or existing at a particular time; or</w:t>
      </w:r>
    </w:p>
    <w:p w:rsidR="000565D6" w:rsidRPr="00CF2837" w:rsidRDefault="000565D6" w:rsidP="000565D6">
      <w:pPr>
        <w:pStyle w:val="paragraph"/>
      </w:pPr>
      <w:r w:rsidRPr="00CF2837">
        <w:tab/>
        <w:t>(b)</w:t>
      </w:r>
      <w:r w:rsidRPr="00CF2837">
        <w:tab/>
        <w:t>as in force or existing from time to time.</w:t>
      </w:r>
    </w:p>
    <w:p w:rsidR="000565D6" w:rsidRPr="00CF2837" w:rsidRDefault="000565D6" w:rsidP="000565D6">
      <w:pPr>
        <w:pStyle w:val="subsection"/>
      </w:pPr>
      <w:r w:rsidRPr="00CF2837">
        <w:tab/>
        <w:t>(2)</w:t>
      </w:r>
      <w:r w:rsidRPr="00CF2837">
        <w:tab/>
      </w:r>
      <w:r w:rsidR="00CF2837">
        <w:t>Subsection (</w:t>
      </w:r>
      <w:r w:rsidRPr="00CF2837">
        <w:t>1) has effect despite anything in subsection</w:t>
      </w:r>
      <w:r w:rsidR="00CF2837">
        <w:t> </w:t>
      </w:r>
      <w:r w:rsidRPr="00CF2837">
        <w:t xml:space="preserve">14(2) of the </w:t>
      </w:r>
      <w:r w:rsidR="005922BB" w:rsidRPr="00CF2837">
        <w:rPr>
          <w:i/>
        </w:rPr>
        <w:t>Legislation Act 2003</w:t>
      </w:r>
      <w:r w:rsidRPr="00CF2837">
        <w:t>.</w:t>
      </w:r>
    </w:p>
    <w:p w:rsidR="000565D6" w:rsidRPr="00CF2837" w:rsidRDefault="000565D6" w:rsidP="000565D6">
      <w:pPr>
        <w:pStyle w:val="subsection"/>
      </w:pPr>
      <w:r w:rsidRPr="00CF2837">
        <w:lastRenderedPageBreak/>
        <w:tab/>
        <w:t>(3)</w:t>
      </w:r>
      <w:r w:rsidRPr="00CF2837">
        <w:tab/>
        <w:t>If the regulations make provision in relation to a matter by applying, adopting or incorporating, with or without modification, a matter contained in an instrument or writing, the Regulator must ensure that the text of the matter applied, adopted or incorporated is published on its website.</w:t>
      </w:r>
    </w:p>
    <w:p w:rsidR="000565D6" w:rsidRPr="00CF2837" w:rsidRDefault="000565D6" w:rsidP="000565D6">
      <w:pPr>
        <w:pStyle w:val="subsection"/>
      </w:pPr>
      <w:r w:rsidRPr="00CF2837">
        <w:tab/>
        <w:t>(4)</w:t>
      </w:r>
      <w:r w:rsidRPr="00CF2837">
        <w:tab/>
      </w:r>
      <w:r w:rsidR="00CF2837">
        <w:t>Subsection (</w:t>
      </w:r>
      <w:r w:rsidRPr="00CF2837">
        <w:t>3) does not apply if the publication would infringe copyright.</w:t>
      </w:r>
    </w:p>
    <w:p w:rsidR="000565D6" w:rsidRPr="00CF2837" w:rsidRDefault="000565D6" w:rsidP="000565D6">
      <w:pPr>
        <w:pStyle w:val="ActHead5"/>
      </w:pPr>
      <w:bookmarkStart w:id="336" w:name="_Toc453323133"/>
      <w:r w:rsidRPr="00CF2837">
        <w:rPr>
          <w:rStyle w:val="CharSectno"/>
        </w:rPr>
        <w:t>160B</w:t>
      </w:r>
      <w:r w:rsidRPr="00CF2837">
        <w:t xml:space="preserve">  Administrative decisions under the regulations</w:t>
      </w:r>
      <w:bookmarkEnd w:id="336"/>
    </w:p>
    <w:p w:rsidR="000565D6" w:rsidRPr="00CF2837" w:rsidRDefault="000565D6" w:rsidP="000565D6">
      <w:pPr>
        <w:pStyle w:val="subsection"/>
      </w:pPr>
      <w:r w:rsidRPr="00CF2837">
        <w:tab/>
      </w:r>
      <w:r w:rsidRPr="00CF2837">
        <w:tab/>
        <w:t>The regulations may make provision in relation to a matter by conferring a power to make a decision of an administrative character on the Regulator.</w:t>
      </w:r>
    </w:p>
    <w:p w:rsidR="00025CDD" w:rsidRPr="00CF2837" w:rsidRDefault="00025CDD" w:rsidP="002E2855">
      <w:pPr>
        <w:pStyle w:val="ActHead5"/>
      </w:pPr>
      <w:bookmarkStart w:id="337" w:name="_Toc453323134"/>
      <w:r w:rsidRPr="00CF2837">
        <w:rPr>
          <w:rStyle w:val="CharSectno"/>
        </w:rPr>
        <w:t>161</w:t>
      </w:r>
      <w:r w:rsidRPr="00CF2837">
        <w:t xml:space="preserve">  Regulations</w:t>
      </w:r>
      <w:bookmarkEnd w:id="337"/>
    </w:p>
    <w:p w:rsidR="00025CDD" w:rsidRPr="00CF2837" w:rsidRDefault="00025CDD">
      <w:pPr>
        <w:pStyle w:val="subsection"/>
      </w:pPr>
      <w:r w:rsidRPr="00CF2837">
        <w:tab/>
      </w:r>
      <w:r w:rsidRPr="00CF2837">
        <w:tab/>
        <w:t>The Governor</w:t>
      </w:r>
      <w:r w:rsidR="00CF2837">
        <w:noBreakHyphen/>
      </w:r>
      <w:r w:rsidRPr="00CF2837">
        <w:t>General may make regulations prescribing all matters:</w:t>
      </w:r>
    </w:p>
    <w:p w:rsidR="00025CDD" w:rsidRPr="00CF2837" w:rsidRDefault="00025CDD">
      <w:pPr>
        <w:pStyle w:val="paragraph"/>
      </w:pPr>
      <w:r w:rsidRPr="00CF2837">
        <w:tab/>
        <w:t>(a)</w:t>
      </w:r>
      <w:r w:rsidRPr="00CF2837">
        <w:tab/>
        <w:t>required or permitted by this Act to be prescribed; or</w:t>
      </w:r>
    </w:p>
    <w:p w:rsidR="00025CDD" w:rsidRPr="00CF2837" w:rsidRDefault="00025CDD">
      <w:pPr>
        <w:pStyle w:val="paragraph"/>
        <w:keepNext/>
      </w:pPr>
      <w:r w:rsidRPr="00CF2837">
        <w:tab/>
        <w:t>(b)</w:t>
      </w:r>
      <w:r w:rsidRPr="00CF2837">
        <w:tab/>
        <w:t>necessary or convenient to be prescribed for carrying out or giving effect to this Act;</w:t>
      </w:r>
    </w:p>
    <w:p w:rsidR="00025CDD" w:rsidRPr="00CF2837" w:rsidRDefault="00025CDD">
      <w:pPr>
        <w:pStyle w:val="subsection2"/>
      </w:pPr>
      <w:r w:rsidRPr="00CF2837">
        <w:t>and, in particular, may make regulations prescribing penalties not exceeding a fine of 50 penalty units for offences against the regulations.</w:t>
      </w:r>
    </w:p>
    <w:p w:rsidR="00025CDD" w:rsidRPr="00CF2837" w:rsidRDefault="00025CDD" w:rsidP="00063253">
      <w:pPr>
        <w:pStyle w:val="ActHead2"/>
        <w:pageBreakBefore/>
      </w:pPr>
      <w:bookmarkStart w:id="338" w:name="_Toc453323135"/>
      <w:r w:rsidRPr="00CF2837">
        <w:rPr>
          <w:rStyle w:val="CharPartNo"/>
        </w:rPr>
        <w:lastRenderedPageBreak/>
        <w:t>Part</w:t>
      </w:r>
      <w:r w:rsidR="00CF2837" w:rsidRPr="00CF2837">
        <w:rPr>
          <w:rStyle w:val="CharPartNo"/>
        </w:rPr>
        <w:t> </w:t>
      </w:r>
      <w:r w:rsidRPr="00CF2837">
        <w:rPr>
          <w:rStyle w:val="CharPartNo"/>
        </w:rPr>
        <w:t>17</w:t>
      </w:r>
      <w:r w:rsidRPr="00CF2837">
        <w:t>—</w:t>
      </w:r>
      <w:r w:rsidRPr="00CF2837">
        <w:rPr>
          <w:rStyle w:val="CharPartText"/>
        </w:rPr>
        <w:t>Application of Act to 2001</w:t>
      </w:r>
      <w:bookmarkEnd w:id="338"/>
    </w:p>
    <w:p w:rsidR="00025CDD" w:rsidRPr="00CF2837" w:rsidRDefault="00062D7C">
      <w:pPr>
        <w:pStyle w:val="Header"/>
      </w:pPr>
      <w:r w:rsidRPr="00CF2837">
        <w:rPr>
          <w:rStyle w:val="CharDivNo"/>
        </w:rPr>
        <w:t xml:space="preserve"> </w:t>
      </w:r>
      <w:r w:rsidRPr="00CF2837">
        <w:rPr>
          <w:rStyle w:val="CharDivText"/>
        </w:rPr>
        <w:t xml:space="preserve"> </w:t>
      </w:r>
    </w:p>
    <w:p w:rsidR="00025CDD" w:rsidRPr="00CF2837" w:rsidRDefault="00025CDD" w:rsidP="002E2855">
      <w:pPr>
        <w:pStyle w:val="ActHead5"/>
      </w:pPr>
      <w:bookmarkStart w:id="339" w:name="_Toc453323136"/>
      <w:r w:rsidRPr="00CF2837">
        <w:rPr>
          <w:rStyle w:val="CharSectno"/>
        </w:rPr>
        <w:t>163</w:t>
      </w:r>
      <w:r w:rsidRPr="00CF2837">
        <w:t xml:space="preserve">  Object of Part</w:t>
      </w:r>
      <w:bookmarkEnd w:id="339"/>
    </w:p>
    <w:p w:rsidR="00025CDD" w:rsidRPr="00CF2837" w:rsidRDefault="00025CDD">
      <w:pPr>
        <w:pStyle w:val="subsection"/>
      </w:pPr>
      <w:r w:rsidRPr="00CF2837">
        <w:tab/>
      </w:r>
      <w:r w:rsidRPr="00CF2837">
        <w:tab/>
        <w:t xml:space="preserve">The object of this </w:t>
      </w:r>
      <w:r w:rsidR="00062D7C" w:rsidRPr="00CF2837">
        <w:t>Part </w:t>
      </w:r>
      <w:r w:rsidRPr="00CF2837">
        <w:t>is:</w:t>
      </w:r>
    </w:p>
    <w:p w:rsidR="00025CDD" w:rsidRPr="00CF2837" w:rsidRDefault="00025CDD">
      <w:pPr>
        <w:pStyle w:val="paragraph"/>
      </w:pPr>
      <w:r w:rsidRPr="00CF2837">
        <w:tab/>
        <w:t>(a)</w:t>
      </w:r>
      <w:r w:rsidRPr="00CF2837">
        <w:tab/>
        <w:t>not to apply this Act to the period of 3 months commencing on 1</w:t>
      </w:r>
      <w:r w:rsidR="00CF2837">
        <w:t> </w:t>
      </w:r>
      <w:r w:rsidRPr="00CF2837">
        <w:t>January 2001; but</w:t>
      </w:r>
    </w:p>
    <w:p w:rsidR="00025CDD" w:rsidRPr="00CF2837" w:rsidRDefault="00025CDD">
      <w:pPr>
        <w:pStyle w:val="paragraph"/>
      </w:pPr>
      <w:r w:rsidRPr="00CF2837">
        <w:tab/>
        <w:t>(b)</w:t>
      </w:r>
      <w:r w:rsidRPr="00CF2837">
        <w:tab/>
        <w:t>to apply this Act to the period of 9 months commencing on 1</w:t>
      </w:r>
      <w:r w:rsidR="00CF2837">
        <w:t> </w:t>
      </w:r>
      <w:r w:rsidRPr="00CF2837">
        <w:t>April 2001 as if that period were the whole of the year commencing on 1</w:t>
      </w:r>
      <w:r w:rsidR="00CF2837">
        <w:t> </w:t>
      </w:r>
      <w:r w:rsidRPr="00CF2837">
        <w:t>January 2001.</w:t>
      </w:r>
    </w:p>
    <w:p w:rsidR="00025CDD" w:rsidRPr="00CF2837" w:rsidRDefault="00025CDD">
      <w:pPr>
        <w:pStyle w:val="subsection2"/>
      </w:pPr>
      <w:r w:rsidRPr="00CF2837">
        <w:t>This means that the Act does not apply to electricity generated before 1</w:t>
      </w:r>
      <w:r w:rsidR="00CF2837">
        <w:t> </w:t>
      </w:r>
      <w:r w:rsidRPr="00CF2837">
        <w:t>April 2001.</w:t>
      </w:r>
    </w:p>
    <w:p w:rsidR="00025CDD" w:rsidRPr="00CF2837" w:rsidRDefault="00025CDD" w:rsidP="002E2855">
      <w:pPr>
        <w:pStyle w:val="ActHead5"/>
      </w:pPr>
      <w:bookmarkStart w:id="340" w:name="_Toc453323137"/>
      <w:r w:rsidRPr="00CF2837">
        <w:rPr>
          <w:rStyle w:val="CharSectno"/>
        </w:rPr>
        <w:t>164</w:t>
      </w:r>
      <w:r w:rsidRPr="00CF2837">
        <w:t xml:space="preserve">  Modification of references to a year</w:t>
      </w:r>
      <w:bookmarkEnd w:id="340"/>
    </w:p>
    <w:p w:rsidR="00025CDD" w:rsidRPr="00CF2837" w:rsidRDefault="00025CDD">
      <w:pPr>
        <w:pStyle w:val="subsection"/>
      </w:pPr>
      <w:r w:rsidRPr="00CF2837">
        <w:tab/>
      </w:r>
      <w:r w:rsidRPr="00CF2837">
        <w:tab/>
        <w:t>This Act applies in relation to the year commencing on 1</w:t>
      </w:r>
      <w:r w:rsidR="00CF2837">
        <w:t> </w:t>
      </w:r>
      <w:r w:rsidRPr="00CF2837">
        <w:t>January 2001 as if all references to a year, to the extent that they are references to the year commencing on 1</w:t>
      </w:r>
      <w:r w:rsidR="00CF2837">
        <w:t> </w:t>
      </w:r>
      <w:r w:rsidRPr="00CF2837">
        <w:t>January 2001 (including specific references to the year commencing on 1</w:t>
      </w:r>
      <w:r w:rsidR="00CF2837">
        <w:t> </w:t>
      </w:r>
      <w:r w:rsidRPr="00CF2837">
        <w:t>January 2001), were references to the period of 9 months commencing on 1</w:t>
      </w:r>
      <w:r w:rsidR="00CF2837">
        <w:t> </w:t>
      </w:r>
      <w:r w:rsidRPr="00CF2837">
        <w:t>April 2001.</w:t>
      </w:r>
    </w:p>
    <w:p w:rsidR="00025CDD" w:rsidRPr="00CF2837" w:rsidRDefault="00025CDD" w:rsidP="002E2855">
      <w:pPr>
        <w:pStyle w:val="ActHead5"/>
      </w:pPr>
      <w:bookmarkStart w:id="341" w:name="_Toc453323138"/>
      <w:r w:rsidRPr="00CF2837">
        <w:rPr>
          <w:rStyle w:val="CharSectno"/>
        </w:rPr>
        <w:t>165</w:t>
      </w:r>
      <w:r w:rsidRPr="00CF2837">
        <w:t xml:space="preserve">  Modification of other references</w:t>
      </w:r>
      <w:bookmarkEnd w:id="341"/>
    </w:p>
    <w:p w:rsidR="00025CDD" w:rsidRPr="00CF2837" w:rsidRDefault="00025CDD">
      <w:pPr>
        <w:pStyle w:val="subsection"/>
      </w:pPr>
      <w:r w:rsidRPr="00CF2837">
        <w:tab/>
      </w:r>
      <w:r w:rsidRPr="00CF2837">
        <w:tab/>
        <w:t>This Act applies in relation to the year commencing on 1</w:t>
      </w:r>
      <w:r w:rsidR="00CF2837">
        <w:t> </w:t>
      </w:r>
      <w:r w:rsidRPr="00CF2837">
        <w:t>January 2001 as if the reference in section</w:t>
      </w:r>
      <w:r w:rsidR="00CF2837">
        <w:t> </w:t>
      </w:r>
      <w:r w:rsidRPr="00CF2837">
        <w:t>39 to “31</w:t>
      </w:r>
      <w:r w:rsidR="00CF2837">
        <w:t> </w:t>
      </w:r>
      <w:r w:rsidRPr="00CF2837">
        <w:t>March in the year” were a reference to “30</w:t>
      </w:r>
      <w:r w:rsidR="00CF2837">
        <w:t> </w:t>
      </w:r>
      <w:r w:rsidRPr="00CF2837">
        <w:t>June in the year”.</w:t>
      </w:r>
    </w:p>
    <w:p w:rsidR="0063310A" w:rsidRPr="00CF2837" w:rsidRDefault="0063310A" w:rsidP="0063310A">
      <w:pPr>
        <w:rPr>
          <w:lang w:eastAsia="en-AU"/>
        </w:rPr>
        <w:sectPr w:rsidR="0063310A" w:rsidRPr="00CF2837" w:rsidSect="00E72CED">
          <w:headerReference w:type="even" r:id="rId31"/>
          <w:headerReference w:type="default" r:id="rId32"/>
          <w:footerReference w:type="even" r:id="rId33"/>
          <w:footerReference w:type="default" r:id="rId34"/>
          <w:headerReference w:type="first" r:id="rId35"/>
          <w:footerReference w:type="first" r:id="rId36"/>
          <w:pgSz w:w="11907" w:h="16839"/>
          <w:pgMar w:top="2381" w:right="2410" w:bottom="4252" w:left="2410" w:header="720" w:footer="3402" w:gutter="0"/>
          <w:pgNumType w:start="1"/>
          <w:cols w:space="708"/>
          <w:docGrid w:linePitch="360"/>
        </w:sectPr>
      </w:pPr>
    </w:p>
    <w:p w:rsidR="0063310A" w:rsidRPr="00CF2837" w:rsidRDefault="0063310A" w:rsidP="0063310A">
      <w:pPr>
        <w:pStyle w:val="ENotesHeading1"/>
        <w:keepNext/>
        <w:keepLines/>
        <w:pageBreakBefore/>
        <w:outlineLvl w:val="9"/>
      </w:pPr>
      <w:bookmarkStart w:id="342" w:name="_Toc453323139"/>
      <w:r w:rsidRPr="00CF2837">
        <w:lastRenderedPageBreak/>
        <w:t>Endnotes</w:t>
      </w:r>
      <w:bookmarkEnd w:id="342"/>
    </w:p>
    <w:p w:rsidR="00CE0423" w:rsidRPr="00CF2837" w:rsidRDefault="00CE0423" w:rsidP="005922BB">
      <w:pPr>
        <w:pStyle w:val="ENotesHeading2"/>
        <w:spacing w:line="240" w:lineRule="auto"/>
        <w:outlineLvl w:val="9"/>
      </w:pPr>
      <w:bookmarkStart w:id="343" w:name="_Toc453323140"/>
      <w:r w:rsidRPr="00CF2837">
        <w:t>Endnote 1—About the endnotes</w:t>
      </w:r>
      <w:bookmarkEnd w:id="343"/>
    </w:p>
    <w:p w:rsidR="00CE0423" w:rsidRPr="00CF2837" w:rsidRDefault="00CE0423" w:rsidP="005922BB">
      <w:pPr>
        <w:spacing w:after="120"/>
      </w:pPr>
      <w:r w:rsidRPr="00CF2837">
        <w:t>The endnotes provide information about this compilation and the compiled law.</w:t>
      </w:r>
    </w:p>
    <w:p w:rsidR="00CE0423" w:rsidRPr="00CF2837" w:rsidRDefault="00CE0423" w:rsidP="005922BB">
      <w:pPr>
        <w:spacing w:after="120"/>
      </w:pPr>
      <w:r w:rsidRPr="00CF2837">
        <w:t>The following endnotes are included in every compilation:</w:t>
      </w:r>
    </w:p>
    <w:p w:rsidR="00CE0423" w:rsidRPr="00CF2837" w:rsidRDefault="00CE0423" w:rsidP="005922BB">
      <w:r w:rsidRPr="00CF2837">
        <w:t>Endnote 1—About the endnotes</w:t>
      </w:r>
    </w:p>
    <w:p w:rsidR="00CE0423" w:rsidRPr="00CF2837" w:rsidRDefault="00CE0423" w:rsidP="005922BB">
      <w:r w:rsidRPr="00CF2837">
        <w:t>Endnote 2—Abbreviation key</w:t>
      </w:r>
    </w:p>
    <w:p w:rsidR="00CE0423" w:rsidRPr="00CF2837" w:rsidRDefault="00CE0423" w:rsidP="005922BB">
      <w:r w:rsidRPr="00CF2837">
        <w:t>Endnote 3—Legislation history</w:t>
      </w:r>
    </w:p>
    <w:p w:rsidR="00CE0423" w:rsidRPr="00CF2837" w:rsidRDefault="00CE0423" w:rsidP="005922BB">
      <w:pPr>
        <w:spacing w:after="120"/>
      </w:pPr>
      <w:r w:rsidRPr="00CF2837">
        <w:t>Endnote 4—Amendment history</w:t>
      </w:r>
    </w:p>
    <w:p w:rsidR="00CE0423" w:rsidRPr="00CF2837" w:rsidRDefault="00CE0423" w:rsidP="005922BB">
      <w:r w:rsidRPr="00CF2837">
        <w:rPr>
          <w:b/>
        </w:rPr>
        <w:t>Abbreviation key—Endnote 2</w:t>
      </w:r>
    </w:p>
    <w:p w:rsidR="00CE0423" w:rsidRPr="00CF2837" w:rsidRDefault="00CE0423" w:rsidP="005922BB">
      <w:pPr>
        <w:spacing w:after="120"/>
      </w:pPr>
      <w:r w:rsidRPr="00CF2837">
        <w:t>The abbreviation key sets out abbreviations that may be used in the endnotes.</w:t>
      </w:r>
    </w:p>
    <w:p w:rsidR="00CE0423" w:rsidRPr="00CF2837" w:rsidRDefault="00CE0423" w:rsidP="005922BB">
      <w:pPr>
        <w:rPr>
          <w:b/>
        </w:rPr>
      </w:pPr>
      <w:r w:rsidRPr="00CF2837">
        <w:rPr>
          <w:b/>
        </w:rPr>
        <w:t>Legislation history and amendment history—Endnotes 3 and 4</w:t>
      </w:r>
    </w:p>
    <w:p w:rsidR="00CE0423" w:rsidRPr="00CF2837" w:rsidRDefault="00CE0423" w:rsidP="005922BB">
      <w:pPr>
        <w:spacing w:after="120"/>
      </w:pPr>
      <w:r w:rsidRPr="00CF2837">
        <w:t>Amending laws are annotated in the legislation history and amendment history.</w:t>
      </w:r>
    </w:p>
    <w:p w:rsidR="00CE0423" w:rsidRPr="00CF2837" w:rsidRDefault="00CE0423" w:rsidP="005922BB">
      <w:pPr>
        <w:spacing w:after="120"/>
      </w:pPr>
      <w:r w:rsidRPr="00CF2837">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CE0423" w:rsidRPr="00CF2837" w:rsidRDefault="00CE0423" w:rsidP="005922BB">
      <w:pPr>
        <w:spacing w:after="120"/>
      </w:pPr>
      <w:r w:rsidRPr="00CF2837">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CE0423" w:rsidRPr="00CF2837" w:rsidRDefault="00CE0423" w:rsidP="005922BB">
      <w:pPr>
        <w:rPr>
          <w:b/>
        </w:rPr>
      </w:pPr>
      <w:r w:rsidRPr="00CF2837">
        <w:rPr>
          <w:b/>
        </w:rPr>
        <w:t>Editorial changes</w:t>
      </w:r>
    </w:p>
    <w:p w:rsidR="00CE0423" w:rsidRPr="00CF2837" w:rsidRDefault="00CE0423" w:rsidP="005922BB">
      <w:pPr>
        <w:spacing w:after="120"/>
      </w:pPr>
      <w:r w:rsidRPr="00CF2837">
        <w:t xml:space="preserve">The </w:t>
      </w:r>
      <w:r w:rsidRPr="00CF2837">
        <w:rPr>
          <w:i/>
        </w:rPr>
        <w:t>Legislation Act 2003</w:t>
      </w:r>
      <w:r w:rsidRPr="00CF2837">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CE0423" w:rsidRPr="00CF2837" w:rsidRDefault="00CE0423" w:rsidP="005922BB">
      <w:pPr>
        <w:spacing w:after="120"/>
      </w:pPr>
      <w:r w:rsidRPr="00CF2837">
        <w:t xml:space="preserve">If the compilation includes editorial changes, the endnotes include a brief outline of the changes in general terms. Full details of any changes can be obtained from the Office of Parliamentary Counsel. </w:t>
      </w:r>
    </w:p>
    <w:p w:rsidR="00CE0423" w:rsidRPr="00CF2837" w:rsidRDefault="00CE0423" w:rsidP="005922BB">
      <w:pPr>
        <w:keepNext/>
      </w:pPr>
      <w:r w:rsidRPr="00CF2837">
        <w:rPr>
          <w:b/>
        </w:rPr>
        <w:t>Misdescribed amendments</w:t>
      </w:r>
    </w:p>
    <w:p w:rsidR="00CE0423" w:rsidRPr="00CF2837" w:rsidRDefault="00CE0423" w:rsidP="005922BB">
      <w:pPr>
        <w:spacing w:after="120"/>
      </w:pPr>
      <w:r w:rsidRPr="00CF2837">
        <w:t xml:space="preserve">A misdescribed amendment is an amendment that does not accurately describe the amendment to be made. If, despite the misdescription, the amendment can </w:t>
      </w:r>
      <w:r w:rsidRPr="00CF2837">
        <w:lastRenderedPageBreak/>
        <w:t xml:space="preserve">be given effect as intended, the amendment is incorporated into the compiled law and the abbreviation “(md)” added to the details of the amendment included in the amendment history. </w:t>
      </w:r>
    </w:p>
    <w:p w:rsidR="00CE0423" w:rsidRPr="00CF2837" w:rsidRDefault="00CE0423" w:rsidP="005922BB">
      <w:pPr>
        <w:spacing w:before="120"/>
      </w:pPr>
      <w:r w:rsidRPr="00CF2837">
        <w:t>If a misdescribed amendment cannot be given effect as intended, the abbreviation “(md not incorp)” is added to the details of the amendment included in the amendment history.</w:t>
      </w:r>
    </w:p>
    <w:p w:rsidR="00CE0423" w:rsidRPr="00CF2837" w:rsidRDefault="00CE0423" w:rsidP="005922BB"/>
    <w:p w:rsidR="00CE0423" w:rsidRPr="00CF2837" w:rsidRDefault="00CE0423" w:rsidP="005922BB">
      <w:pPr>
        <w:pStyle w:val="ENotesHeading2"/>
        <w:pageBreakBefore/>
        <w:outlineLvl w:val="9"/>
      </w:pPr>
      <w:bookmarkStart w:id="344" w:name="_Toc453323141"/>
      <w:r w:rsidRPr="00CF2837">
        <w:lastRenderedPageBreak/>
        <w:t>Endnote 2—Abbreviation key</w:t>
      </w:r>
      <w:bookmarkEnd w:id="344"/>
    </w:p>
    <w:p w:rsidR="00CE0423" w:rsidRPr="00CF2837" w:rsidRDefault="00CE0423" w:rsidP="005922BB">
      <w:pPr>
        <w:pStyle w:val="Tabletext"/>
      </w:pPr>
    </w:p>
    <w:tbl>
      <w:tblPr>
        <w:tblW w:w="7939" w:type="dxa"/>
        <w:tblInd w:w="108" w:type="dxa"/>
        <w:tblLayout w:type="fixed"/>
        <w:tblLook w:val="0000" w:firstRow="0" w:lastRow="0" w:firstColumn="0" w:lastColumn="0" w:noHBand="0" w:noVBand="0"/>
      </w:tblPr>
      <w:tblGrid>
        <w:gridCol w:w="4253"/>
        <w:gridCol w:w="3686"/>
      </w:tblGrid>
      <w:tr w:rsidR="00CE0423" w:rsidRPr="00CF2837" w:rsidTr="005922BB">
        <w:tc>
          <w:tcPr>
            <w:tcW w:w="4253" w:type="dxa"/>
            <w:shd w:val="clear" w:color="auto" w:fill="auto"/>
          </w:tcPr>
          <w:p w:rsidR="00CE0423" w:rsidRPr="00CF2837" w:rsidRDefault="00CE0423" w:rsidP="005922BB">
            <w:pPr>
              <w:spacing w:before="60"/>
              <w:ind w:left="34"/>
              <w:rPr>
                <w:sz w:val="20"/>
              </w:rPr>
            </w:pPr>
            <w:r w:rsidRPr="00CF2837">
              <w:rPr>
                <w:sz w:val="20"/>
              </w:rPr>
              <w:t>ad = added or inserted</w:t>
            </w:r>
          </w:p>
        </w:tc>
        <w:tc>
          <w:tcPr>
            <w:tcW w:w="3686" w:type="dxa"/>
            <w:shd w:val="clear" w:color="auto" w:fill="auto"/>
          </w:tcPr>
          <w:p w:rsidR="00CE0423" w:rsidRPr="00CF2837" w:rsidRDefault="00CE0423" w:rsidP="005922BB">
            <w:pPr>
              <w:spacing w:before="60"/>
              <w:ind w:left="34"/>
              <w:rPr>
                <w:sz w:val="20"/>
              </w:rPr>
            </w:pPr>
            <w:r w:rsidRPr="00CF2837">
              <w:rPr>
                <w:sz w:val="20"/>
              </w:rPr>
              <w:t>o = order(s)</w:t>
            </w:r>
          </w:p>
        </w:tc>
      </w:tr>
      <w:tr w:rsidR="00CE0423" w:rsidRPr="00CF2837" w:rsidTr="005922BB">
        <w:tc>
          <w:tcPr>
            <w:tcW w:w="4253" w:type="dxa"/>
            <w:shd w:val="clear" w:color="auto" w:fill="auto"/>
          </w:tcPr>
          <w:p w:rsidR="00CE0423" w:rsidRPr="00CF2837" w:rsidRDefault="00CE0423" w:rsidP="005922BB">
            <w:pPr>
              <w:spacing w:before="60"/>
              <w:ind w:left="34"/>
              <w:rPr>
                <w:sz w:val="20"/>
              </w:rPr>
            </w:pPr>
            <w:r w:rsidRPr="00CF2837">
              <w:rPr>
                <w:sz w:val="20"/>
              </w:rPr>
              <w:t>am = amended</w:t>
            </w:r>
          </w:p>
        </w:tc>
        <w:tc>
          <w:tcPr>
            <w:tcW w:w="3686" w:type="dxa"/>
            <w:shd w:val="clear" w:color="auto" w:fill="auto"/>
          </w:tcPr>
          <w:p w:rsidR="00CE0423" w:rsidRPr="00CF2837" w:rsidRDefault="00CE0423" w:rsidP="005922BB">
            <w:pPr>
              <w:spacing w:before="60"/>
              <w:ind w:left="34"/>
              <w:rPr>
                <w:sz w:val="20"/>
              </w:rPr>
            </w:pPr>
            <w:r w:rsidRPr="00CF2837">
              <w:rPr>
                <w:sz w:val="20"/>
              </w:rPr>
              <w:t>Ord = Ordinance</w:t>
            </w:r>
          </w:p>
        </w:tc>
      </w:tr>
      <w:tr w:rsidR="00CE0423" w:rsidRPr="00CF2837" w:rsidTr="005922BB">
        <w:tc>
          <w:tcPr>
            <w:tcW w:w="4253" w:type="dxa"/>
            <w:shd w:val="clear" w:color="auto" w:fill="auto"/>
          </w:tcPr>
          <w:p w:rsidR="00CE0423" w:rsidRPr="00CF2837" w:rsidRDefault="00CE0423" w:rsidP="005922BB">
            <w:pPr>
              <w:spacing w:before="60"/>
              <w:ind w:left="34"/>
              <w:rPr>
                <w:sz w:val="20"/>
              </w:rPr>
            </w:pPr>
            <w:r w:rsidRPr="00CF2837">
              <w:rPr>
                <w:sz w:val="20"/>
              </w:rPr>
              <w:t>amdt = amendment</w:t>
            </w:r>
          </w:p>
        </w:tc>
        <w:tc>
          <w:tcPr>
            <w:tcW w:w="3686" w:type="dxa"/>
            <w:shd w:val="clear" w:color="auto" w:fill="auto"/>
          </w:tcPr>
          <w:p w:rsidR="00CE0423" w:rsidRPr="00CF2837" w:rsidRDefault="00CE0423" w:rsidP="005922BB">
            <w:pPr>
              <w:spacing w:before="60"/>
              <w:ind w:left="34"/>
              <w:rPr>
                <w:sz w:val="20"/>
              </w:rPr>
            </w:pPr>
            <w:r w:rsidRPr="00CF2837">
              <w:rPr>
                <w:sz w:val="20"/>
              </w:rPr>
              <w:t>orig = original</w:t>
            </w:r>
          </w:p>
        </w:tc>
      </w:tr>
      <w:tr w:rsidR="00CE0423" w:rsidRPr="00CF2837" w:rsidTr="005922BB">
        <w:tc>
          <w:tcPr>
            <w:tcW w:w="4253" w:type="dxa"/>
            <w:shd w:val="clear" w:color="auto" w:fill="auto"/>
          </w:tcPr>
          <w:p w:rsidR="00CE0423" w:rsidRPr="00CF2837" w:rsidRDefault="00CE0423" w:rsidP="005922BB">
            <w:pPr>
              <w:spacing w:before="60"/>
              <w:ind w:left="34"/>
              <w:rPr>
                <w:sz w:val="20"/>
              </w:rPr>
            </w:pPr>
            <w:r w:rsidRPr="00CF2837">
              <w:rPr>
                <w:sz w:val="20"/>
              </w:rPr>
              <w:t>c = clause(s)</w:t>
            </w:r>
          </w:p>
        </w:tc>
        <w:tc>
          <w:tcPr>
            <w:tcW w:w="3686" w:type="dxa"/>
            <w:shd w:val="clear" w:color="auto" w:fill="auto"/>
          </w:tcPr>
          <w:p w:rsidR="00CE0423" w:rsidRPr="00CF2837" w:rsidRDefault="00CE0423" w:rsidP="005922BB">
            <w:pPr>
              <w:spacing w:before="60"/>
              <w:ind w:left="34"/>
              <w:rPr>
                <w:sz w:val="20"/>
              </w:rPr>
            </w:pPr>
            <w:r w:rsidRPr="00CF2837">
              <w:rPr>
                <w:sz w:val="20"/>
              </w:rPr>
              <w:t>par = paragraph(s)/subparagraph(s)</w:t>
            </w:r>
          </w:p>
        </w:tc>
      </w:tr>
      <w:tr w:rsidR="00CE0423" w:rsidRPr="00CF2837" w:rsidTr="005922BB">
        <w:tc>
          <w:tcPr>
            <w:tcW w:w="4253" w:type="dxa"/>
            <w:shd w:val="clear" w:color="auto" w:fill="auto"/>
          </w:tcPr>
          <w:p w:rsidR="00CE0423" w:rsidRPr="00CF2837" w:rsidRDefault="00CE0423" w:rsidP="005922BB">
            <w:pPr>
              <w:spacing w:before="60"/>
              <w:ind w:left="34"/>
              <w:rPr>
                <w:sz w:val="20"/>
              </w:rPr>
            </w:pPr>
            <w:r w:rsidRPr="00CF2837">
              <w:rPr>
                <w:sz w:val="20"/>
              </w:rPr>
              <w:t>C[x] = Compilation No. x</w:t>
            </w:r>
          </w:p>
        </w:tc>
        <w:tc>
          <w:tcPr>
            <w:tcW w:w="3686" w:type="dxa"/>
            <w:shd w:val="clear" w:color="auto" w:fill="auto"/>
          </w:tcPr>
          <w:p w:rsidR="00CE0423" w:rsidRPr="00CF2837" w:rsidRDefault="00CE0423" w:rsidP="005922BB">
            <w:pPr>
              <w:ind w:left="34"/>
              <w:rPr>
                <w:sz w:val="20"/>
              </w:rPr>
            </w:pPr>
            <w:r w:rsidRPr="00CF2837">
              <w:rPr>
                <w:sz w:val="20"/>
              </w:rPr>
              <w:t xml:space="preserve">    /sub</w:t>
            </w:r>
            <w:r w:rsidR="00CF2837">
              <w:rPr>
                <w:sz w:val="20"/>
              </w:rPr>
              <w:noBreakHyphen/>
            </w:r>
            <w:r w:rsidRPr="00CF2837">
              <w:rPr>
                <w:sz w:val="20"/>
              </w:rPr>
              <w:t>subparagraph(s)</w:t>
            </w:r>
          </w:p>
        </w:tc>
      </w:tr>
      <w:tr w:rsidR="00CE0423" w:rsidRPr="00CF2837" w:rsidTr="005922BB">
        <w:tc>
          <w:tcPr>
            <w:tcW w:w="4253" w:type="dxa"/>
            <w:shd w:val="clear" w:color="auto" w:fill="auto"/>
          </w:tcPr>
          <w:p w:rsidR="00CE0423" w:rsidRPr="00CF2837" w:rsidRDefault="00CE0423" w:rsidP="005922BB">
            <w:pPr>
              <w:spacing w:before="60"/>
              <w:ind w:left="34"/>
              <w:rPr>
                <w:sz w:val="20"/>
              </w:rPr>
            </w:pPr>
            <w:r w:rsidRPr="00CF2837">
              <w:rPr>
                <w:sz w:val="20"/>
              </w:rPr>
              <w:t>Ch = Chapter(s)</w:t>
            </w:r>
          </w:p>
        </w:tc>
        <w:tc>
          <w:tcPr>
            <w:tcW w:w="3686" w:type="dxa"/>
            <w:shd w:val="clear" w:color="auto" w:fill="auto"/>
          </w:tcPr>
          <w:p w:rsidR="00CE0423" w:rsidRPr="00CF2837" w:rsidRDefault="00CE0423" w:rsidP="005922BB">
            <w:pPr>
              <w:spacing w:before="60"/>
              <w:ind w:left="34"/>
              <w:rPr>
                <w:sz w:val="20"/>
              </w:rPr>
            </w:pPr>
            <w:r w:rsidRPr="00CF2837">
              <w:rPr>
                <w:sz w:val="20"/>
              </w:rPr>
              <w:t>pres = present</w:t>
            </w:r>
          </w:p>
        </w:tc>
      </w:tr>
      <w:tr w:rsidR="00CE0423" w:rsidRPr="00CF2837" w:rsidTr="005922BB">
        <w:tc>
          <w:tcPr>
            <w:tcW w:w="4253" w:type="dxa"/>
            <w:shd w:val="clear" w:color="auto" w:fill="auto"/>
          </w:tcPr>
          <w:p w:rsidR="00CE0423" w:rsidRPr="00CF2837" w:rsidRDefault="00CE0423" w:rsidP="005922BB">
            <w:pPr>
              <w:spacing w:before="60"/>
              <w:ind w:left="34"/>
              <w:rPr>
                <w:sz w:val="20"/>
              </w:rPr>
            </w:pPr>
            <w:r w:rsidRPr="00CF2837">
              <w:rPr>
                <w:sz w:val="20"/>
              </w:rPr>
              <w:t>def = definition(s)</w:t>
            </w:r>
          </w:p>
        </w:tc>
        <w:tc>
          <w:tcPr>
            <w:tcW w:w="3686" w:type="dxa"/>
            <w:shd w:val="clear" w:color="auto" w:fill="auto"/>
          </w:tcPr>
          <w:p w:rsidR="00CE0423" w:rsidRPr="00CF2837" w:rsidRDefault="00CE0423" w:rsidP="005922BB">
            <w:pPr>
              <w:spacing w:before="60"/>
              <w:ind w:left="34"/>
              <w:rPr>
                <w:sz w:val="20"/>
              </w:rPr>
            </w:pPr>
            <w:r w:rsidRPr="00CF2837">
              <w:rPr>
                <w:sz w:val="20"/>
              </w:rPr>
              <w:t>prev = previous</w:t>
            </w:r>
          </w:p>
        </w:tc>
      </w:tr>
      <w:tr w:rsidR="00CE0423" w:rsidRPr="00CF2837" w:rsidTr="005922BB">
        <w:tc>
          <w:tcPr>
            <w:tcW w:w="4253" w:type="dxa"/>
            <w:shd w:val="clear" w:color="auto" w:fill="auto"/>
          </w:tcPr>
          <w:p w:rsidR="00CE0423" w:rsidRPr="00CF2837" w:rsidRDefault="00CE0423" w:rsidP="005922BB">
            <w:pPr>
              <w:spacing w:before="60"/>
              <w:ind w:left="34"/>
              <w:rPr>
                <w:sz w:val="20"/>
              </w:rPr>
            </w:pPr>
            <w:r w:rsidRPr="00CF2837">
              <w:rPr>
                <w:sz w:val="20"/>
              </w:rPr>
              <w:t>Dict = Dictionary</w:t>
            </w:r>
          </w:p>
        </w:tc>
        <w:tc>
          <w:tcPr>
            <w:tcW w:w="3686" w:type="dxa"/>
            <w:shd w:val="clear" w:color="auto" w:fill="auto"/>
          </w:tcPr>
          <w:p w:rsidR="00CE0423" w:rsidRPr="00CF2837" w:rsidRDefault="00CE0423" w:rsidP="005922BB">
            <w:pPr>
              <w:spacing w:before="60"/>
              <w:ind w:left="34"/>
              <w:rPr>
                <w:sz w:val="20"/>
              </w:rPr>
            </w:pPr>
            <w:r w:rsidRPr="00CF2837">
              <w:rPr>
                <w:sz w:val="20"/>
              </w:rPr>
              <w:t>(prev…) = previously</w:t>
            </w:r>
          </w:p>
        </w:tc>
      </w:tr>
      <w:tr w:rsidR="00CE0423" w:rsidRPr="00CF2837" w:rsidTr="005922BB">
        <w:tc>
          <w:tcPr>
            <w:tcW w:w="4253" w:type="dxa"/>
            <w:shd w:val="clear" w:color="auto" w:fill="auto"/>
          </w:tcPr>
          <w:p w:rsidR="00CE0423" w:rsidRPr="00CF2837" w:rsidRDefault="00CE0423" w:rsidP="005922BB">
            <w:pPr>
              <w:spacing w:before="60"/>
              <w:ind w:left="34"/>
              <w:rPr>
                <w:sz w:val="20"/>
              </w:rPr>
            </w:pPr>
            <w:r w:rsidRPr="00CF2837">
              <w:rPr>
                <w:sz w:val="20"/>
              </w:rPr>
              <w:t>disallowed = disallowed by Parliament</w:t>
            </w:r>
          </w:p>
        </w:tc>
        <w:tc>
          <w:tcPr>
            <w:tcW w:w="3686" w:type="dxa"/>
            <w:shd w:val="clear" w:color="auto" w:fill="auto"/>
          </w:tcPr>
          <w:p w:rsidR="00CE0423" w:rsidRPr="00CF2837" w:rsidRDefault="00CE0423" w:rsidP="005922BB">
            <w:pPr>
              <w:spacing w:before="60"/>
              <w:ind w:left="34"/>
              <w:rPr>
                <w:sz w:val="20"/>
              </w:rPr>
            </w:pPr>
            <w:r w:rsidRPr="00CF2837">
              <w:rPr>
                <w:sz w:val="20"/>
              </w:rPr>
              <w:t>Pt = Part(s)</w:t>
            </w:r>
          </w:p>
        </w:tc>
      </w:tr>
      <w:tr w:rsidR="00CE0423" w:rsidRPr="00CF2837" w:rsidTr="005922BB">
        <w:tc>
          <w:tcPr>
            <w:tcW w:w="4253" w:type="dxa"/>
            <w:shd w:val="clear" w:color="auto" w:fill="auto"/>
          </w:tcPr>
          <w:p w:rsidR="00CE0423" w:rsidRPr="00CF2837" w:rsidRDefault="00CE0423" w:rsidP="005922BB">
            <w:pPr>
              <w:spacing w:before="60"/>
              <w:ind w:left="34"/>
              <w:rPr>
                <w:sz w:val="20"/>
              </w:rPr>
            </w:pPr>
            <w:r w:rsidRPr="00CF2837">
              <w:rPr>
                <w:sz w:val="20"/>
              </w:rPr>
              <w:t>Div = Division(s)</w:t>
            </w:r>
          </w:p>
        </w:tc>
        <w:tc>
          <w:tcPr>
            <w:tcW w:w="3686" w:type="dxa"/>
            <w:shd w:val="clear" w:color="auto" w:fill="auto"/>
          </w:tcPr>
          <w:p w:rsidR="00CE0423" w:rsidRPr="00CF2837" w:rsidRDefault="00CE0423" w:rsidP="005922BB">
            <w:pPr>
              <w:spacing w:before="60"/>
              <w:ind w:left="34"/>
              <w:rPr>
                <w:sz w:val="20"/>
              </w:rPr>
            </w:pPr>
            <w:r w:rsidRPr="00CF2837">
              <w:rPr>
                <w:sz w:val="20"/>
              </w:rPr>
              <w:t>r = regulation(s)/rule(s)</w:t>
            </w:r>
          </w:p>
        </w:tc>
      </w:tr>
      <w:tr w:rsidR="00CE0423" w:rsidRPr="00CF2837" w:rsidTr="005922BB">
        <w:tc>
          <w:tcPr>
            <w:tcW w:w="4253" w:type="dxa"/>
            <w:shd w:val="clear" w:color="auto" w:fill="auto"/>
          </w:tcPr>
          <w:p w:rsidR="00CE0423" w:rsidRPr="00CF2837" w:rsidRDefault="00CE0423" w:rsidP="005922BB">
            <w:pPr>
              <w:spacing w:before="60"/>
              <w:ind w:left="34"/>
              <w:rPr>
                <w:sz w:val="20"/>
              </w:rPr>
            </w:pPr>
            <w:r w:rsidRPr="00CF2837">
              <w:rPr>
                <w:sz w:val="20"/>
              </w:rPr>
              <w:t>ed = editorial change</w:t>
            </w:r>
          </w:p>
        </w:tc>
        <w:tc>
          <w:tcPr>
            <w:tcW w:w="3686" w:type="dxa"/>
            <w:shd w:val="clear" w:color="auto" w:fill="auto"/>
          </w:tcPr>
          <w:p w:rsidR="00CE0423" w:rsidRPr="00CF2837" w:rsidRDefault="00CE0423" w:rsidP="005922BB">
            <w:pPr>
              <w:spacing w:before="60"/>
              <w:ind w:left="34"/>
              <w:rPr>
                <w:sz w:val="20"/>
              </w:rPr>
            </w:pPr>
            <w:r w:rsidRPr="00CF2837">
              <w:rPr>
                <w:sz w:val="20"/>
              </w:rPr>
              <w:t>reloc = relocated</w:t>
            </w:r>
          </w:p>
        </w:tc>
      </w:tr>
      <w:tr w:rsidR="00CE0423" w:rsidRPr="00CF2837" w:rsidTr="005922BB">
        <w:tc>
          <w:tcPr>
            <w:tcW w:w="4253" w:type="dxa"/>
            <w:shd w:val="clear" w:color="auto" w:fill="auto"/>
          </w:tcPr>
          <w:p w:rsidR="00CE0423" w:rsidRPr="00CF2837" w:rsidRDefault="00CE0423" w:rsidP="005922BB">
            <w:pPr>
              <w:spacing w:before="60"/>
              <w:ind w:left="34"/>
              <w:rPr>
                <w:sz w:val="20"/>
              </w:rPr>
            </w:pPr>
            <w:r w:rsidRPr="00CF2837">
              <w:rPr>
                <w:sz w:val="20"/>
              </w:rPr>
              <w:t>exp = expires/expired or ceases/ceased to have</w:t>
            </w:r>
          </w:p>
        </w:tc>
        <w:tc>
          <w:tcPr>
            <w:tcW w:w="3686" w:type="dxa"/>
            <w:shd w:val="clear" w:color="auto" w:fill="auto"/>
          </w:tcPr>
          <w:p w:rsidR="00CE0423" w:rsidRPr="00CF2837" w:rsidRDefault="00CE0423" w:rsidP="005922BB">
            <w:pPr>
              <w:spacing w:before="60"/>
              <w:ind w:left="34"/>
              <w:rPr>
                <w:sz w:val="20"/>
              </w:rPr>
            </w:pPr>
            <w:r w:rsidRPr="00CF2837">
              <w:rPr>
                <w:sz w:val="20"/>
              </w:rPr>
              <w:t>renum = renumbered</w:t>
            </w:r>
          </w:p>
        </w:tc>
      </w:tr>
      <w:tr w:rsidR="00CE0423" w:rsidRPr="00CF2837" w:rsidTr="005922BB">
        <w:tc>
          <w:tcPr>
            <w:tcW w:w="4253" w:type="dxa"/>
            <w:shd w:val="clear" w:color="auto" w:fill="auto"/>
          </w:tcPr>
          <w:p w:rsidR="00CE0423" w:rsidRPr="00CF2837" w:rsidRDefault="00CE0423" w:rsidP="005922BB">
            <w:pPr>
              <w:ind w:left="34"/>
              <w:rPr>
                <w:sz w:val="20"/>
              </w:rPr>
            </w:pPr>
            <w:r w:rsidRPr="00CF2837">
              <w:rPr>
                <w:sz w:val="20"/>
              </w:rPr>
              <w:t xml:space="preserve">    effect</w:t>
            </w:r>
          </w:p>
        </w:tc>
        <w:tc>
          <w:tcPr>
            <w:tcW w:w="3686" w:type="dxa"/>
            <w:shd w:val="clear" w:color="auto" w:fill="auto"/>
          </w:tcPr>
          <w:p w:rsidR="00CE0423" w:rsidRPr="00CF2837" w:rsidRDefault="00CE0423" w:rsidP="005922BB">
            <w:pPr>
              <w:spacing w:before="60"/>
              <w:ind w:left="34"/>
              <w:rPr>
                <w:sz w:val="20"/>
              </w:rPr>
            </w:pPr>
            <w:r w:rsidRPr="00CF2837">
              <w:rPr>
                <w:sz w:val="20"/>
              </w:rPr>
              <w:t>rep = repealed</w:t>
            </w:r>
          </w:p>
        </w:tc>
      </w:tr>
      <w:tr w:rsidR="00CE0423" w:rsidRPr="00CF2837" w:rsidTr="005922BB">
        <w:tc>
          <w:tcPr>
            <w:tcW w:w="4253" w:type="dxa"/>
            <w:shd w:val="clear" w:color="auto" w:fill="auto"/>
          </w:tcPr>
          <w:p w:rsidR="00CE0423" w:rsidRPr="00CF2837" w:rsidRDefault="00CE0423" w:rsidP="005922BB">
            <w:pPr>
              <w:spacing w:before="60"/>
              <w:ind w:left="34"/>
              <w:rPr>
                <w:sz w:val="20"/>
              </w:rPr>
            </w:pPr>
            <w:r w:rsidRPr="00CF2837">
              <w:rPr>
                <w:sz w:val="20"/>
              </w:rPr>
              <w:t>F = Federal Register of Legislation</w:t>
            </w:r>
          </w:p>
        </w:tc>
        <w:tc>
          <w:tcPr>
            <w:tcW w:w="3686" w:type="dxa"/>
            <w:shd w:val="clear" w:color="auto" w:fill="auto"/>
          </w:tcPr>
          <w:p w:rsidR="00CE0423" w:rsidRPr="00CF2837" w:rsidRDefault="00CE0423" w:rsidP="005922BB">
            <w:pPr>
              <w:spacing w:before="60"/>
              <w:ind w:left="34"/>
              <w:rPr>
                <w:sz w:val="20"/>
              </w:rPr>
            </w:pPr>
            <w:r w:rsidRPr="00CF2837">
              <w:rPr>
                <w:sz w:val="20"/>
              </w:rPr>
              <w:t>rs = repealed and substituted</w:t>
            </w:r>
          </w:p>
        </w:tc>
      </w:tr>
      <w:tr w:rsidR="00CE0423" w:rsidRPr="00CF2837" w:rsidTr="005922BB">
        <w:tc>
          <w:tcPr>
            <w:tcW w:w="4253" w:type="dxa"/>
            <w:shd w:val="clear" w:color="auto" w:fill="auto"/>
          </w:tcPr>
          <w:p w:rsidR="00CE0423" w:rsidRPr="00CF2837" w:rsidRDefault="00CE0423" w:rsidP="005922BB">
            <w:pPr>
              <w:spacing w:before="60"/>
              <w:ind w:left="34"/>
              <w:rPr>
                <w:sz w:val="20"/>
              </w:rPr>
            </w:pPr>
            <w:r w:rsidRPr="00CF2837">
              <w:rPr>
                <w:sz w:val="20"/>
              </w:rPr>
              <w:t>gaz = gazette</w:t>
            </w:r>
          </w:p>
        </w:tc>
        <w:tc>
          <w:tcPr>
            <w:tcW w:w="3686" w:type="dxa"/>
            <w:shd w:val="clear" w:color="auto" w:fill="auto"/>
          </w:tcPr>
          <w:p w:rsidR="00CE0423" w:rsidRPr="00CF2837" w:rsidRDefault="00CE0423" w:rsidP="005922BB">
            <w:pPr>
              <w:spacing w:before="60"/>
              <w:ind w:left="34"/>
              <w:rPr>
                <w:sz w:val="20"/>
              </w:rPr>
            </w:pPr>
            <w:r w:rsidRPr="00CF2837">
              <w:rPr>
                <w:sz w:val="20"/>
              </w:rPr>
              <w:t>s = section(s)/subsection(s)</w:t>
            </w:r>
          </w:p>
        </w:tc>
      </w:tr>
      <w:tr w:rsidR="00CE0423" w:rsidRPr="00CF2837" w:rsidTr="005922BB">
        <w:tc>
          <w:tcPr>
            <w:tcW w:w="4253" w:type="dxa"/>
            <w:shd w:val="clear" w:color="auto" w:fill="auto"/>
          </w:tcPr>
          <w:p w:rsidR="00CE0423" w:rsidRPr="00CF2837" w:rsidRDefault="00CE0423" w:rsidP="005922BB">
            <w:pPr>
              <w:spacing w:before="60"/>
              <w:ind w:left="34"/>
              <w:rPr>
                <w:sz w:val="20"/>
              </w:rPr>
            </w:pPr>
            <w:r w:rsidRPr="00CF2837">
              <w:rPr>
                <w:sz w:val="20"/>
              </w:rPr>
              <w:t xml:space="preserve">LA = </w:t>
            </w:r>
            <w:r w:rsidRPr="00CF2837">
              <w:rPr>
                <w:i/>
                <w:sz w:val="20"/>
              </w:rPr>
              <w:t>Legislation Act 2003</w:t>
            </w:r>
          </w:p>
        </w:tc>
        <w:tc>
          <w:tcPr>
            <w:tcW w:w="3686" w:type="dxa"/>
            <w:shd w:val="clear" w:color="auto" w:fill="auto"/>
          </w:tcPr>
          <w:p w:rsidR="00CE0423" w:rsidRPr="00CF2837" w:rsidRDefault="00CE0423" w:rsidP="005922BB">
            <w:pPr>
              <w:spacing w:before="60"/>
              <w:ind w:left="34"/>
              <w:rPr>
                <w:sz w:val="20"/>
              </w:rPr>
            </w:pPr>
            <w:r w:rsidRPr="00CF2837">
              <w:rPr>
                <w:sz w:val="20"/>
              </w:rPr>
              <w:t>Sch = Schedule(s)</w:t>
            </w:r>
          </w:p>
        </w:tc>
      </w:tr>
      <w:tr w:rsidR="00CE0423" w:rsidRPr="00CF2837" w:rsidTr="005922BB">
        <w:tc>
          <w:tcPr>
            <w:tcW w:w="4253" w:type="dxa"/>
            <w:shd w:val="clear" w:color="auto" w:fill="auto"/>
          </w:tcPr>
          <w:p w:rsidR="00CE0423" w:rsidRPr="00CF2837" w:rsidRDefault="00CE0423" w:rsidP="005922BB">
            <w:pPr>
              <w:spacing w:before="60"/>
              <w:ind w:left="34"/>
              <w:rPr>
                <w:sz w:val="20"/>
              </w:rPr>
            </w:pPr>
            <w:r w:rsidRPr="00CF2837">
              <w:rPr>
                <w:sz w:val="20"/>
              </w:rPr>
              <w:t xml:space="preserve">LIA = </w:t>
            </w:r>
            <w:r w:rsidRPr="00CF2837">
              <w:rPr>
                <w:i/>
                <w:sz w:val="20"/>
              </w:rPr>
              <w:t>Legislative Instruments Act 2003</w:t>
            </w:r>
          </w:p>
        </w:tc>
        <w:tc>
          <w:tcPr>
            <w:tcW w:w="3686" w:type="dxa"/>
            <w:shd w:val="clear" w:color="auto" w:fill="auto"/>
          </w:tcPr>
          <w:p w:rsidR="00CE0423" w:rsidRPr="00CF2837" w:rsidRDefault="00CE0423" w:rsidP="005922BB">
            <w:pPr>
              <w:spacing w:before="60"/>
              <w:ind w:left="34"/>
              <w:rPr>
                <w:sz w:val="20"/>
              </w:rPr>
            </w:pPr>
            <w:r w:rsidRPr="00CF2837">
              <w:rPr>
                <w:sz w:val="20"/>
              </w:rPr>
              <w:t>Sdiv = Subdivision(s)</w:t>
            </w:r>
          </w:p>
        </w:tc>
      </w:tr>
      <w:tr w:rsidR="00CE0423" w:rsidRPr="00CF2837" w:rsidTr="005922BB">
        <w:tc>
          <w:tcPr>
            <w:tcW w:w="4253" w:type="dxa"/>
            <w:shd w:val="clear" w:color="auto" w:fill="auto"/>
          </w:tcPr>
          <w:p w:rsidR="00CE0423" w:rsidRPr="00CF2837" w:rsidRDefault="00CE0423" w:rsidP="005922BB">
            <w:pPr>
              <w:spacing w:before="60"/>
              <w:ind w:left="34"/>
              <w:rPr>
                <w:sz w:val="20"/>
              </w:rPr>
            </w:pPr>
            <w:r w:rsidRPr="00CF2837">
              <w:rPr>
                <w:sz w:val="20"/>
              </w:rPr>
              <w:t>(md) = misdescribed amendment can be given</w:t>
            </w:r>
          </w:p>
        </w:tc>
        <w:tc>
          <w:tcPr>
            <w:tcW w:w="3686" w:type="dxa"/>
            <w:shd w:val="clear" w:color="auto" w:fill="auto"/>
          </w:tcPr>
          <w:p w:rsidR="00CE0423" w:rsidRPr="00CF2837" w:rsidRDefault="00CE0423" w:rsidP="005922BB">
            <w:pPr>
              <w:spacing w:before="60"/>
              <w:ind w:left="34"/>
              <w:rPr>
                <w:sz w:val="20"/>
              </w:rPr>
            </w:pPr>
            <w:r w:rsidRPr="00CF2837">
              <w:rPr>
                <w:sz w:val="20"/>
              </w:rPr>
              <w:t>SLI = Select Legislative Instrument</w:t>
            </w:r>
          </w:p>
        </w:tc>
      </w:tr>
      <w:tr w:rsidR="00CE0423" w:rsidRPr="00CF2837" w:rsidTr="005922BB">
        <w:tc>
          <w:tcPr>
            <w:tcW w:w="4253" w:type="dxa"/>
            <w:shd w:val="clear" w:color="auto" w:fill="auto"/>
          </w:tcPr>
          <w:p w:rsidR="00CE0423" w:rsidRPr="00CF2837" w:rsidRDefault="00CE0423" w:rsidP="005922BB">
            <w:pPr>
              <w:ind w:left="34"/>
              <w:rPr>
                <w:sz w:val="20"/>
              </w:rPr>
            </w:pPr>
            <w:r w:rsidRPr="00CF2837">
              <w:rPr>
                <w:sz w:val="20"/>
              </w:rPr>
              <w:t xml:space="preserve">    effect</w:t>
            </w:r>
          </w:p>
        </w:tc>
        <w:tc>
          <w:tcPr>
            <w:tcW w:w="3686" w:type="dxa"/>
            <w:shd w:val="clear" w:color="auto" w:fill="auto"/>
          </w:tcPr>
          <w:p w:rsidR="00CE0423" w:rsidRPr="00CF2837" w:rsidRDefault="00CE0423" w:rsidP="005922BB">
            <w:pPr>
              <w:spacing w:before="60"/>
              <w:ind w:left="34"/>
              <w:rPr>
                <w:sz w:val="20"/>
              </w:rPr>
            </w:pPr>
            <w:r w:rsidRPr="00CF2837">
              <w:rPr>
                <w:sz w:val="20"/>
              </w:rPr>
              <w:t>SR = Statutory Rules</w:t>
            </w:r>
          </w:p>
        </w:tc>
      </w:tr>
      <w:tr w:rsidR="00CE0423" w:rsidRPr="00CF2837" w:rsidTr="005922BB">
        <w:tc>
          <w:tcPr>
            <w:tcW w:w="4253" w:type="dxa"/>
            <w:shd w:val="clear" w:color="auto" w:fill="auto"/>
          </w:tcPr>
          <w:p w:rsidR="00CE0423" w:rsidRPr="00CF2837" w:rsidRDefault="00CE0423" w:rsidP="005922BB">
            <w:pPr>
              <w:spacing w:before="60"/>
              <w:ind w:left="34"/>
              <w:rPr>
                <w:sz w:val="20"/>
              </w:rPr>
            </w:pPr>
            <w:r w:rsidRPr="00CF2837">
              <w:rPr>
                <w:sz w:val="20"/>
              </w:rPr>
              <w:t>(md not incorp) = misdescribed amendment</w:t>
            </w:r>
          </w:p>
        </w:tc>
        <w:tc>
          <w:tcPr>
            <w:tcW w:w="3686" w:type="dxa"/>
            <w:shd w:val="clear" w:color="auto" w:fill="auto"/>
          </w:tcPr>
          <w:p w:rsidR="00CE0423" w:rsidRPr="00CF2837" w:rsidRDefault="00CE0423" w:rsidP="005922BB">
            <w:pPr>
              <w:spacing w:before="60"/>
              <w:ind w:left="34"/>
              <w:rPr>
                <w:sz w:val="20"/>
              </w:rPr>
            </w:pPr>
            <w:r w:rsidRPr="00CF2837">
              <w:rPr>
                <w:sz w:val="20"/>
              </w:rPr>
              <w:t>Sub</w:t>
            </w:r>
            <w:r w:rsidR="00CF2837">
              <w:rPr>
                <w:sz w:val="20"/>
              </w:rPr>
              <w:noBreakHyphen/>
            </w:r>
            <w:r w:rsidRPr="00CF2837">
              <w:rPr>
                <w:sz w:val="20"/>
              </w:rPr>
              <w:t>Ch = Sub</w:t>
            </w:r>
            <w:r w:rsidR="00CF2837">
              <w:rPr>
                <w:sz w:val="20"/>
              </w:rPr>
              <w:noBreakHyphen/>
            </w:r>
            <w:r w:rsidRPr="00CF2837">
              <w:rPr>
                <w:sz w:val="20"/>
              </w:rPr>
              <w:t>Chapter(s)</w:t>
            </w:r>
          </w:p>
        </w:tc>
      </w:tr>
      <w:tr w:rsidR="00CE0423" w:rsidRPr="00CF2837" w:rsidTr="005922BB">
        <w:tc>
          <w:tcPr>
            <w:tcW w:w="4253" w:type="dxa"/>
            <w:shd w:val="clear" w:color="auto" w:fill="auto"/>
          </w:tcPr>
          <w:p w:rsidR="00CE0423" w:rsidRPr="00CF2837" w:rsidRDefault="00CE0423" w:rsidP="005922BB">
            <w:pPr>
              <w:ind w:left="34"/>
              <w:rPr>
                <w:sz w:val="20"/>
              </w:rPr>
            </w:pPr>
            <w:r w:rsidRPr="00CF2837">
              <w:rPr>
                <w:sz w:val="20"/>
              </w:rPr>
              <w:t xml:space="preserve">    cannot be given effect</w:t>
            </w:r>
          </w:p>
        </w:tc>
        <w:tc>
          <w:tcPr>
            <w:tcW w:w="3686" w:type="dxa"/>
            <w:shd w:val="clear" w:color="auto" w:fill="auto"/>
          </w:tcPr>
          <w:p w:rsidR="00CE0423" w:rsidRPr="00CF2837" w:rsidRDefault="00CE0423" w:rsidP="005922BB">
            <w:pPr>
              <w:spacing w:before="60"/>
              <w:ind w:left="34"/>
              <w:rPr>
                <w:sz w:val="20"/>
              </w:rPr>
            </w:pPr>
            <w:r w:rsidRPr="00CF2837">
              <w:rPr>
                <w:sz w:val="20"/>
              </w:rPr>
              <w:t>SubPt = Subpart(s)</w:t>
            </w:r>
          </w:p>
        </w:tc>
      </w:tr>
      <w:tr w:rsidR="00CE0423" w:rsidRPr="00CF2837" w:rsidTr="005922BB">
        <w:tc>
          <w:tcPr>
            <w:tcW w:w="4253" w:type="dxa"/>
            <w:shd w:val="clear" w:color="auto" w:fill="auto"/>
          </w:tcPr>
          <w:p w:rsidR="00CE0423" w:rsidRPr="00CF2837" w:rsidRDefault="00CE0423" w:rsidP="005922BB">
            <w:pPr>
              <w:spacing w:before="60"/>
              <w:ind w:left="34"/>
              <w:rPr>
                <w:sz w:val="20"/>
              </w:rPr>
            </w:pPr>
            <w:r w:rsidRPr="00CF2837">
              <w:rPr>
                <w:sz w:val="20"/>
              </w:rPr>
              <w:t>mod = modified/modification</w:t>
            </w:r>
          </w:p>
        </w:tc>
        <w:tc>
          <w:tcPr>
            <w:tcW w:w="3686" w:type="dxa"/>
            <w:shd w:val="clear" w:color="auto" w:fill="auto"/>
          </w:tcPr>
          <w:p w:rsidR="00CE0423" w:rsidRPr="00CF2837" w:rsidRDefault="00CE0423" w:rsidP="005922BB">
            <w:pPr>
              <w:spacing w:before="60"/>
              <w:ind w:left="34"/>
              <w:rPr>
                <w:sz w:val="20"/>
              </w:rPr>
            </w:pPr>
            <w:r w:rsidRPr="00CF2837">
              <w:rPr>
                <w:sz w:val="20"/>
                <w:u w:val="single"/>
              </w:rPr>
              <w:t>underlining</w:t>
            </w:r>
            <w:r w:rsidRPr="00CF2837">
              <w:rPr>
                <w:sz w:val="20"/>
              </w:rPr>
              <w:t xml:space="preserve"> = whole or part not</w:t>
            </w:r>
          </w:p>
        </w:tc>
      </w:tr>
      <w:tr w:rsidR="00CE0423" w:rsidRPr="00CF2837" w:rsidTr="005922BB">
        <w:tc>
          <w:tcPr>
            <w:tcW w:w="4253" w:type="dxa"/>
            <w:shd w:val="clear" w:color="auto" w:fill="auto"/>
          </w:tcPr>
          <w:p w:rsidR="00CE0423" w:rsidRPr="00CF2837" w:rsidRDefault="00CE0423" w:rsidP="005922BB">
            <w:pPr>
              <w:spacing w:before="60"/>
              <w:ind w:left="34"/>
              <w:rPr>
                <w:sz w:val="20"/>
              </w:rPr>
            </w:pPr>
            <w:r w:rsidRPr="00CF2837">
              <w:rPr>
                <w:sz w:val="20"/>
              </w:rPr>
              <w:t>No. = Number(s)</w:t>
            </w:r>
          </w:p>
        </w:tc>
        <w:tc>
          <w:tcPr>
            <w:tcW w:w="3686" w:type="dxa"/>
            <w:shd w:val="clear" w:color="auto" w:fill="auto"/>
          </w:tcPr>
          <w:p w:rsidR="00CE0423" w:rsidRPr="00CF2837" w:rsidRDefault="00CE0423" w:rsidP="005922BB">
            <w:pPr>
              <w:ind w:left="34"/>
              <w:rPr>
                <w:sz w:val="20"/>
              </w:rPr>
            </w:pPr>
            <w:r w:rsidRPr="00CF2837">
              <w:rPr>
                <w:sz w:val="20"/>
              </w:rPr>
              <w:t xml:space="preserve">    commenced or to be commenced</w:t>
            </w:r>
          </w:p>
        </w:tc>
      </w:tr>
    </w:tbl>
    <w:p w:rsidR="00CE0423" w:rsidRPr="00CF2837" w:rsidRDefault="00CE0423" w:rsidP="005922BB">
      <w:pPr>
        <w:pStyle w:val="Tabletext"/>
      </w:pPr>
    </w:p>
    <w:p w:rsidR="0063310A" w:rsidRPr="00CF2837" w:rsidRDefault="0063310A" w:rsidP="0063310A">
      <w:pPr>
        <w:pStyle w:val="ENotesHeading2"/>
        <w:pageBreakBefore/>
        <w:outlineLvl w:val="9"/>
      </w:pPr>
      <w:bookmarkStart w:id="345" w:name="_Toc453323142"/>
      <w:r w:rsidRPr="00CF2837">
        <w:lastRenderedPageBreak/>
        <w:t>Endnote 3—Legislation history</w:t>
      </w:r>
      <w:bookmarkEnd w:id="345"/>
    </w:p>
    <w:p w:rsidR="0063310A" w:rsidRPr="00CF2837" w:rsidRDefault="0063310A" w:rsidP="0063310A">
      <w:pPr>
        <w:pStyle w:val="Tabletext"/>
      </w:pPr>
    </w:p>
    <w:tbl>
      <w:tblPr>
        <w:tblW w:w="7090"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1"/>
        <w:gridCol w:w="993"/>
        <w:gridCol w:w="994"/>
        <w:gridCol w:w="1845"/>
        <w:gridCol w:w="1417"/>
      </w:tblGrid>
      <w:tr w:rsidR="0063310A" w:rsidRPr="00CF2837" w:rsidTr="0063310A">
        <w:trPr>
          <w:cantSplit/>
          <w:tblHeader/>
        </w:trPr>
        <w:tc>
          <w:tcPr>
            <w:tcW w:w="1840" w:type="dxa"/>
            <w:tcBorders>
              <w:top w:val="single" w:sz="12" w:space="0" w:color="auto"/>
              <w:bottom w:val="single" w:sz="12" w:space="0" w:color="auto"/>
            </w:tcBorders>
            <w:shd w:val="clear" w:color="auto" w:fill="auto"/>
          </w:tcPr>
          <w:p w:rsidR="0063310A" w:rsidRPr="00CF2837" w:rsidRDefault="0063310A" w:rsidP="00272726">
            <w:pPr>
              <w:pStyle w:val="ENoteTableHeading"/>
            </w:pPr>
            <w:r w:rsidRPr="00CF2837">
              <w:t>Act</w:t>
            </w:r>
          </w:p>
        </w:tc>
        <w:tc>
          <w:tcPr>
            <w:tcW w:w="993" w:type="dxa"/>
            <w:tcBorders>
              <w:top w:val="single" w:sz="12" w:space="0" w:color="auto"/>
              <w:bottom w:val="single" w:sz="12" w:space="0" w:color="auto"/>
            </w:tcBorders>
            <w:shd w:val="clear" w:color="auto" w:fill="auto"/>
          </w:tcPr>
          <w:p w:rsidR="0063310A" w:rsidRPr="00CF2837" w:rsidRDefault="0063310A" w:rsidP="00272726">
            <w:pPr>
              <w:pStyle w:val="ENoteTableHeading"/>
            </w:pPr>
            <w:r w:rsidRPr="00CF2837">
              <w:t>Number and year</w:t>
            </w:r>
          </w:p>
        </w:tc>
        <w:tc>
          <w:tcPr>
            <w:tcW w:w="994" w:type="dxa"/>
            <w:tcBorders>
              <w:top w:val="single" w:sz="12" w:space="0" w:color="auto"/>
              <w:bottom w:val="single" w:sz="12" w:space="0" w:color="auto"/>
            </w:tcBorders>
            <w:shd w:val="clear" w:color="auto" w:fill="auto"/>
          </w:tcPr>
          <w:p w:rsidR="0063310A" w:rsidRPr="00CF2837" w:rsidRDefault="0063310A" w:rsidP="00272726">
            <w:pPr>
              <w:pStyle w:val="ENoteTableHeading"/>
            </w:pPr>
            <w:r w:rsidRPr="00CF2837">
              <w:t>Assent</w:t>
            </w:r>
          </w:p>
        </w:tc>
        <w:tc>
          <w:tcPr>
            <w:tcW w:w="1844" w:type="dxa"/>
            <w:tcBorders>
              <w:top w:val="single" w:sz="12" w:space="0" w:color="auto"/>
              <w:bottom w:val="single" w:sz="12" w:space="0" w:color="auto"/>
            </w:tcBorders>
            <w:shd w:val="clear" w:color="auto" w:fill="auto"/>
          </w:tcPr>
          <w:p w:rsidR="0063310A" w:rsidRPr="00CF2837" w:rsidRDefault="0063310A" w:rsidP="00272726">
            <w:pPr>
              <w:pStyle w:val="ENoteTableHeading"/>
            </w:pPr>
            <w:r w:rsidRPr="00CF2837">
              <w:t>Commencement</w:t>
            </w:r>
          </w:p>
        </w:tc>
        <w:tc>
          <w:tcPr>
            <w:tcW w:w="1417" w:type="dxa"/>
            <w:tcBorders>
              <w:top w:val="single" w:sz="12" w:space="0" w:color="auto"/>
              <w:bottom w:val="single" w:sz="12" w:space="0" w:color="auto"/>
            </w:tcBorders>
            <w:shd w:val="clear" w:color="auto" w:fill="auto"/>
          </w:tcPr>
          <w:p w:rsidR="0063310A" w:rsidRPr="00CF2837" w:rsidRDefault="0063310A" w:rsidP="00272726">
            <w:pPr>
              <w:pStyle w:val="ENoteTableHeading"/>
            </w:pPr>
            <w:r w:rsidRPr="00CF2837">
              <w:t>Application, saving and transitional provisions</w:t>
            </w:r>
          </w:p>
        </w:tc>
      </w:tr>
      <w:tr w:rsidR="00062D7C" w:rsidRPr="00CF2837" w:rsidTr="0063310A">
        <w:trPr>
          <w:cantSplit/>
        </w:trPr>
        <w:tc>
          <w:tcPr>
            <w:tcW w:w="1838" w:type="dxa"/>
            <w:tcBorders>
              <w:top w:val="single" w:sz="12" w:space="0" w:color="auto"/>
              <w:bottom w:val="single" w:sz="4" w:space="0" w:color="auto"/>
            </w:tcBorders>
            <w:shd w:val="clear" w:color="auto" w:fill="auto"/>
          </w:tcPr>
          <w:p w:rsidR="00062D7C" w:rsidRPr="00CF2837" w:rsidRDefault="00062D7C" w:rsidP="00EF5ACA">
            <w:pPr>
              <w:pStyle w:val="ENoteTableText"/>
            </w:pPr>
            <w:r w:rsidRPr="00CF2837">
              <w:t>Renewable Energy (Electricity) Act 2000</w:t>
            </w:r>
          </w:p>
        </w:tc>
        <w:tc>
          <w:tcPr>
            <w:tcW w:w="992" w:type="dxa"/>
            <w:tcBorders>
              <w:top w:val="single" w:sz="12" w:space="0" w:color="auto"/>
              <w:bottom w:val="single" w:sz="4" w:space="0" w:color="auto"/>
            </w:tcBorders>
            <w:shd w:val="clear" w:color="auto" w:fill="auto"/>
          </w:tcPr>
          <w:p w:rsidR="00062D7C" w:rsidRPr="00CF2837" w:rsidRDefault="00062D7C" w:rsidP="00EF5ACA">
            <w:pPr>
              <w:pStyle w:val="ENoteTableText"/>
            </w:pPr>
            <w:r w:rsidRPr="00CF2837">
              <w:t>174, 2000</w:t>
            </w:r>
          </w:p>
        </w:tc>
        <w:tc>
          <w:tcPr>
            <w:tcW w:w="993" w:type="dxa"/>
            <w:tcBorders>
              <w:top w:val="single" w:sz="12" w:space="0" w:color="auto"/>
              <w:bottom w:val="single" w:sz="4" w:space="0" w:color="auto"/>
            </w:tcBorders>
            <w:shd w:val="clear" w:color="auto" w:fill="auto"/>
          </w:tcPr>
          <w:p w:rsidR="00062D7C" w:rsidRPr="00CF2837" w:rsidRDefault="00062D7C" w:rsidP="00EF5ACA">
            <w:pPr>
              <w:pStyle w:val="ENoteTableText"/>
            </w:pPr>
            <w:r w:rsidRPr="00CF2837">
              <w:t>21 Dec 2000</w:t>
            </w:r>
          </w:p>
        </w:tc>
        <w:tc>
          <w:tcPr>
            <w:tcW w:w="1845" w:type="dxa"/>
            <w:tcBorders>
              <w:top w:val="single" w:sz="12" w:space="0" w:color="auto"/>
              <w:bottom w:val="single" w:sz="4" w:space="0" w:color="auto"/>
            </w:tcBorders>
            <w:shd w:val="clear" w:color="auto" w:fill="auto"/>
          </w:tcPr>
          <w:p w:rsidR="00062D7C" w:rsidRPr="00CF2837" w:rsidRDefault="00062D7C" w:rsidP="00EF5ACA">
            <w:pPr>
              <w:pStyle w:val="ENoteTableText"/>
            </w:pPr>
            <w:r w:rsidRPr="00CF2837">
              <w:t>18 Jan 2001</w:t>
            </w:r>
            <w:r w:rsidR="003D7E8C" w:rsidRPr="00CF2837">
              <w:t xml:space="preserve"> (s 2)</w:t>
            </w:r>
          </w:p>
        </w:tc>
        <w:tc>
          <w:tcPr>
            <w:tcW w:w="1417" w:type="dxa"/>
            <w:tcBorders>
              <w:top w:val="single" w:sz="12" w:space="0" w:color="auto"/>
              <w:bottom w:val="single" w:sz="4" w:space="0" w:color="auto"/>
            </w:tcBorders>
            <w:shd w:val="clear" w:color="auto" w:fill="auto"/>
          </w:tcPr>
          <w:p w:rsidR="00062D7C" w:rsidRPr="00CF2837" w:rsidRDefault="00062D7C" w:rsidP="00EF5ACA">
            <w:pPr>
              <w:pStyle w:val="ENoteTableText"/>
            </w:pPr>
          </w:p>
        </w:tc>
      </w:tr>
      <w:tr w:rsidR="00062D7C" w:rsidRPr="00CF2837" w:rsidTr="0063310A">
        <w:trPr>
          <w:cantSplit/>
        </w:trPr>
        <w:tc>
          <w:tcPr>
            <w:tcW w:w="1838" w:type="dxa"/>
            <w:shd w:val="clear" w:color="auto" w:fill="auto"/>
          </w:tcPr>
          <w:p w:rsidR="00062D7C" w:rsidRPr="00CF2837" w:rsidRDefault="00062D7C" w:rsidP="00EF5ACA">
            <w:pPr>
              <w:pStyle w:val="ENoteTableText"/>
            </w:pPr>
            <w:r w:rsidRPr="00CF2837">
              <w:t>Renewable Energy (Electricity) Amendment Act 2006</w:t>
            </w:r>
          </w:p>
        </w:tc>
        <w:tc>
          <w:tcPr>
            <w:tcW w:w="992" w:type="dxa"/>
            <w:shd w:val="clear" w:color="auto" w:fill="auto"/>
          </w:tcPr>
          <w:p w:rsidR="00062D7C" w:rsidRPr="00CF2837" w:rsidRDefault="00062D7C" w:rsidP="00EF5ACA">
            <w:pPr>
              <w:pStyle w:val="ENoteTableText"/>
            </w:pPr>
            <w:r w:rsidRPr="00CF2837">
              <w:t>90, 2006</w:t>
            </w:r>
          </w:p>
        </w:tc>
        <w:tc>
          <w:tcPr>
            <w:tcW w:w="993" w:type="dxa"/>
            <w:shd w:val="clear" w:color="auto" w:fill="auto"/>
          </w:tcPr>
          <w:p w:rsidR="00062D7C" w:rsidRPr="00CF2837" w:rsidRDefault="00062D7C" w:rsidP="00EF5ACA">
            <w:pPr>
              <w:pStyle w:val="ENoteTableText"/>
            </w:pPr>
            <w:r w:rsidRPr="00CF2837">
              <w:t>30</w:t>
            </w:r>
            <w:r w:rsidR="00CF2837">
              <w:t> </w:t>
            </w:r>
            <w:r w:rsidRPr="00CF2837">
              <w:t>June 2006</w:t>
            </w:r>
          </w:p>
        </w:tc>
        <w:tc>
          <w:tcPr>
            <w:tcW w:w="1845" w:type="dxa"/>
            <w:shd w:val="clear" w:color="auto" w:fill="auto"/>
          </w:tcPr>
          <w:p w:rsidR="00062D7C" w:rsidRPr="00CF2837" w:rsidRDefault="00062D7C" w:rsidP="00EF2CAD">
            <w:pPr>
              <w:pStyle w:val="ENoteTableText"/>
              <w:rPr>
                <w:b/>
                <w:kern w:val="28"/>
              </w:rPr>
            </w:pPr>
            <w:r w:rsidRPr="00CF2837">
              <w:t>Sch</w:t>
            </w:r>
            <w:r w:rsidR="00B94042" w:rsidRPr="00CF2837">
              <w:t> </w:t>
            </w:r>
            <w:r w:rsidRPr="00CF2837">
              <w:t>1: 11 Sept 2006 (</w:t>
            </w:r>
            <w:r w:rsidR="00EF2CAD" w:rsidRPr="00CF2837">
              <w:t>s </w:t>
            </w:r>
            <w:r w:rsidR="003D7E8C" w:rsidRPr="00CF2837">
              <w:t>2(1) item</w:t>
            </w:r>
            <w:r w:rsidR="00CF2837">
              <w:t> </w:t>
            </w:r>
            <w:r w:rsidR="003D7E8C" w:rsidRPr="00CF2837">
              <w:t>2</w:t>
            </w:r>
            <w:r w:rsidRPr="00CF2837">
              <w:t>)</w:t>
            </w:r>
            <w:r w:rsidRPr="00CF2837">
              <w:br/>
              <w:t xml:space="preserve">Remainder: </w:t>
            </w:r>
            <w:r w:rsidR="00F32718" w:rsidRPr="00CF2837">
              <w:t>30</w:t>
            </w:r>
            <w:r w:rsidR="00CF2837">
              <w:t> </w:t>
            </w:r>
            <w:r w:rsidR="00F32718" w:rsidRPr="00CF2837">
              <w:t>June 2015</w:t>
            </w:r>
            <w:r w:rsidR="003D7E8C" w:rsidRPr="00CF2837">
              <w:t xml:space="preserve"> (s 2(1) item</w:t>
            </w:r>
            <w:r w:rsidR="00CF2837">
              <w:t> </w:t>
            </w:r>
            <w:r w:rsidR="003D7E8C" w:rsidRPr="00CF2837">
              <w:t>1)</w:t>
            </w:r>
          </w:p>
        </w:tc>
        <w:tc>
          <w:tcPr>
            <w:tcW w:w="1417" w:type="dxa"/>
            <w:shd w:val="clear" w:color="auto" w:fill="auto"/>
          </w:tcPr>
          <w:p w:rsidR="00062D7C" w:rsidRPr="00CF2837" w:rsidRDefault="00062D7C" w:rsidP="00EF2CAD">
            <w:pPr>
              <w:pStyle w:val="ENoteTableText"/>
              <w:rPr>
                <w:b/>
                <w:kern w:val="28"/>
              </w:rPr>
            </w:pPr>
            <w:r w:rsidRPr="00CF2837">
              <w:t>Sch 1 (items</w:t>
            </w:r>
            <w:r w:rsidR="00CF2837">
              <w:t> </w:t>
            </w:r>
            <w:r w:rsidRPr="00CF2837">
              <w:t>193–207)</w:t>
            </w:r>
          </w:p>
        </w:tc>
      </w:tr>
      <w:tr w:rsidR="00062D7C" w:rsidRPr="00CF2837" w:rsidTr="0063310A">
        <w:trPr>
          <w:cantSplit/>
        </w:trPr>
        <w:tc>
          <w:tcPr>
            <w:tcW w:w="1838" w:type="dxa"/>
            <w:shd w:val="clear" w:color="auto" w:fill="auto"/>
          </w:tcPr>
          <w:p w:rsidR="00062D7C" w:rsidRPr="00CF2837" w:rsidRDefault="00062D7C" w:rsidP="00EF5ACA">
            <w:pPr>
              <w:pStyle w:val="ENoteTableText"/>
            </w:pPr>
            <w:r w:rsidRPr="00CF2837">
              <w:t>Superannuation Legislation Amendment (Trustee Board and Other Measures) (Consequential Amendments) Act 2008</w:t>
            </w:r>
          </w:p>
        </w:tc>
        <w:tc>
          <w:tcPr>
            <w:tcW w:w="992" w:type="dxa"/>
            <w:shd w:val="clear" w:color="auto" w:fill="auto"/>
          </w:tcPr>
          <w:p w:rsidR="00062D7C" w:rsidRPr="00CF2837" w:rsidRDefault="00062D7C" w:rsidP="00EF5ACA">
            <w:pPr>
              <w:pStyle w:val="ENoteTableText"/>
            </w:pPr>
            <w:r w:rsidRPr="00CF2837">
              <w:t>26, 2008</w:t>
            </w:r>
          </w:p>
        </w:tc>
        <w:tc>
          <w:tcPr>
            <w:tcW w:w="993" w:type="dxa"/>
            <w:shd w:val="clear" w:color="auto" w:fill="auto"/>
          </w:tcPr>
          <w:p w:rsidR="00062D7C" w:rsidRPr="00CF2837" w:rsidRDefault="00062D7C" w:rsidP="00EF5ACA">
            <w:pPr>
              <w:pStyle w:val="ENoteTableText"/>
            </w:pPr>
            <w:r w:rsidRPr="00CF2837">
              <w:t>23</w:t>
            </w:r>
            <w:r w:rsidR="00CF2837">
              <w:t> </w:t>
            </w:r>
            <w:r w:rsidRPr="00CF2837">
              <w:t>June 2008</w:t>
            </w:r>
          </w:p>
        </w:tc>
        <w:tc>
          <w:tcPr>
            <w:tcW w:w="1845" w:type="dxa"/>
            <w:shd w:val="clear" w:color="auto" w:fill="auto"/>
          </w:tcPr>
          <w:p w:rsidR="00062D7C" w:rsidRPr="00CF2837" w:rsidRDefault="00062D7C" w:rsidP="00EF2CAD">
            <w:pPr>
              <w:pStyle w:val="ENoteTableText"/>
              <w:rPr>
                <w:b/>
                <w:kern w:val="28"/>
              </w:rPr>
            </w:pPr>
            <w:r w:rsidRPr="00CF2837">
              <w:t>Sch</w:t>
            </w:r>
            <w:r w:rsidR="00B94042" w:rsidRPr="00CF2837">
              <w:t> </w:t>
            </w:r>
            <w:r w:rsidRPr="00CF2837">
              <w:t>1 (items</w:t>
            </w:r>
            <w:r w:rsidR="00CF2837">
              <w:t> </w:t>
            </w:r>
            <w:r w:rsidRPr="00CF2837">
              <w:t xml:space="preserve">109–112): </w:t>
            </w:r>
            <w:r w:rsidR="00704171" w:rsidRPr="00CF2837">
              <w:t>23</w:t>
            </w:r>
            <w:r w:rsidR="00CF2837">
              <w:t> </w:t>
            </w:r>
            <w:r w:rsidR="00704171" w:rsidRPr="00CF2837">
              <w:t>June 2008 (s 2(1) item</w:t>
            </w:r>
            <w:r w:rsidR="00CF2837">
              <w:t> </w:t>
            </w:r>
            <w:r w:rsidR="00704171" w:rsidRPr="00CF2837">
              <w:t>4)</w:t>
            </w:r>
          </w:p>
        </w:tc>
        <w:tc>
          <w:tcPr>
            <w:tcW w:w="1417" w:type="dxa"/>
            <w:shd w:val="clear" w:color="auto" w:fill="auto"/>
          </w:tcPr>
          <w:p w:rsidR="00062D7C" w:rsidRPr="00CF2837" w:rsidRDefault="00062D7C" w:rsidP="00EF5ACA">
            <w:pPr>
              <w:pStyle w:val="ENoteTableText"/>
            </w:pPr>
            <w:r w:rsidRPr="00CF2837">
              <w:t>—</w:t>
            </w:r>
          </w:p>
        </w:tc>
      </w:tr>
      <w:tr w:rsidR="00062D7C" w:rsidRPr="00CF2837" w:rsidTr="0063310A">
        <w:trPr>
          <w:cantSplit/>
        </w:trPr>
        <w:tc>
          <w:tcPr>
            <w:tcW w:w="1838" w:type="dxa"/>
            <w:shd w:val="clear" w:color="auto" w:fill="auto"/>
          </w:tcPr>
          <w:p w:rsidR="00062D7C" w:rsidRPr="00CF2837" w:rsidRDefault="00062D7C" w:rsidP="00EF5ACA">
            <w:pPr>
              <w:pStyle w:val="ENoteTableText"/>
            </w:pPr>
            <w:r w:rsidRPr="00CF2837">
              <w:t>Statute Law Revision Act 2008</w:t>
            </w:r>
          </w:p>
        </w:tc>
        <w:tc>
          <w:tcPr>
            <w:tcW w:w="992" w:type="dxa"/>
            <w:shd w:val="clear" w:color="auto" w:fill="auto"/>
          </w:tcPr>
          <w:p w:rsidR="00062D7C" w:rsidRPr="00CF2837" w:rsidRDefault="00062D7C" w:rsidP="00EF5ACA">
            <w:pPr>
              <w:pStyle w:val="ENoteTableText"/>
            </w:pPr>
            <w:r w:rsidRPr="00CF2837">
              <w:t>73, 2008</w:t>
            </w:r>
          </w:p>
        </w:tc>
        <w:tc>
          <w:tcPr>
            <w:tcW w:w="993" w:type="dxa"/>
            <w:shd w:val="clear" w:color="auto" w:fill="auto"/>
          </w:tcPr>
          <w:p w:rsidR="00062D7C" w:rsidRPr="00CF2837" w:rsidRDefault="00062D7C" w:rsidP="00EF5ACA">
            <w:pPr>
              <w:pStyle w:val="ENoteTableText"/>
            </w:pPr>
            <w:r w:rsidRPr="00CF2837">
              <w:t>3</w:t>
            </w:r>
            <w:r w:rsidR="00CF2837">
              <w:t> </w:t>
            </w:r>
            <w:r w:rsidRPr="00CF2837">
              <w:t>July 2008</w:t>
            </w:r>
          </w:p>
        </w:tc>
        <w:tc>
          <w:tcPr>
            <w:tcW w:w="1845" w:type="dxa"/>
            <w:shd w:val="clear" w:color="auto" w:fill="auto"/>
          </w:tcPr>
          <w:p w:rsidR="00062D7C" w:rsidRPr="00CF2837" w:rsidRDefault="00062D7C" w:rsidP="00EF2CAD">
            <w:pPr>
              <w:pStyle w:val="ENoteTableText"/>
              <w:rPr>
                <w:b/>
                <w:i/>
                <w:kern w:val="28"/>
              </w:rPr>
            </w:pPr>
            <w:r w:rsidRPr="00CF2837">
              <w:t>Sch</w:t>
            </w:r>
            <w:r w:rsidR="00B94042" w:rsidRPr="00CF2837">
              <w:t> </w:t>
            </w:r>
            <w:r w:rsidRPr="00CF2837">
              <w:t>1 (items</w:t>
            </w:r>
            <w:r w:rsidR="00CF2837">
              <w:t> </w:t>
            </w:r>
            <w:r w:rsidRPr="00CF2837">
              <w:t xml:space="preserve">41–45): </w:t>
            </w:r>
            <w:r w:rsidR="00566978" w:rsidRPr="00CF2837">
              <w:t>18 Jan 2001 (s 2(1) item</w:t>
            </w:r>
            <w:r w:rsidR="00CF2837">
              <w:t> </w:t>
            </w:r>
            <w:r w:rsidR="00566978" w:rsidRPr="00CF2837">
              <w:t>29)</w:t>
            </w:r>
          </w:p>
        </w:tc>
        <w:tc>
          <w:tcPr>
            <w:tcW w:w="1417" w:type="dxa"/>
            <w:shd w:val="clear" w:color="auto" w:fill="auto"/>
          </w:tcPr>
          <w:p w:rsidR="00062D7C" w:rsidRPr="00CF2837" w:rsidRDefault="00062D7C" w:rsidP="00EF5ACA">
            <w:pPr>
              <w:pStyle w:val="ENoteTableText"/>
            </w:pPr>
            <w:r w:rsidRPr="00CF2837">
              <w:t>—</w:t>
            </w:r>
          </w:p>
        </w:tc>
      </w:tr>
      <w:tr w:rsidR="00062D7C" w:rsidRPr="00CF2837" w:rsidTr="0063310A">
        <w:trPr>
          <w:cantSplit/>
        </w:trPr>
        <w:tc>
          <w:tcPr>
            <w:tcW w:w="1838" w:type="dxa"/>
            <w:shd w:val="clear" w:color="auto" w:fill="auto"/>
          </w:tcPr>
          <w:p w:rsidR="00062D7C" w:rsidRPr="00CF2837" w:rsidRDefault="00062D7C" w:rsidP="00EF5ACA">
            <w:pPr>
              <w:pStyle w:val="ENoteTableText"/>
            </w:pPr>
            <w:r w:rsidRPr="00CF2837">
              <w:t>Australian Energy Market Amendment (AEMO and Other Measures) Act 2009</w:t>
            </w:r>
          </w:p>
        </w:tc>
        <w:tc>
          <w:tcPr>
            <w:tcW w:w="992" w:type="dxa"/>
            <w:shd w:val="clear" w:color="auto" w:fill="auto"/>
          </w:tcPr>
          <w:p w:rsidR="00062D7C" w:rsidRPr="00CF2837" w:rsidRDefault="00062D7C" w:rsidP="00EF5ACA">
            <w:pPr>
              <w:pStyle w:val="ENoteTableText"/>
            </w:pPr>
            <w:r w:rsidRPr="00CF2837">
              <w:t>17, 2009</w:t>
            </w:r>
          </w:p>
        </w:tc>
        <w:tc>
          <w:tcPr>
            <w:tcW w:w="993" w:type="dxa"/>
            <w:shd w:val="clear" w:color="auto" w:fill="auto"/>
          </w:tcPr>
          <w:p w:rsidR="00062D7C" w:rsidRPr="00CF2837" w:rsidRDefault="00062D7C" w:rsidP="00EF5ACA">
            <w:pPr>
              <w:pStyle w:val="ENoteTableText"/>
            </w:pPr>
            <w:r w:rsidRPr="00CF2837">
              <w:t>26 Mar 2009</w:t>
            </w:r>
          </w:p>
        </w:tc>
        <w:tc>
          <w:tcPr>
            <w:tcW w:w="1845" w:type="dxa"/>
            <w:shd w:val="clear" w:color="auto" w:fill="auto"/>
          </w:tcPr>
          <w:p w:rsidR="00062D7C" w:rsidRPr="00CF2837" w:rsidRDefault="00062D7C" w:rsidP="00EF2CAD">
            <w:pPr>
              <w:pStyle w:val="ENoteTableText"/>
              <w:rPr>
                <w:b/>
                <w:kern w:val="28"/>
              </w:rPr>
            </w:pPr>
            <w:r w:rsidRPr="00CF2837">
              <w:t>Sch</w:t>
            </w:r>
            <w:r w:rsidR="00B94042" w:rsidRPr="00CF2837">
              <w:t> </w:t>
            </w:r>
            <w:r w:rsidRPr="00CF2837">
              <w:t>1 (items</w:t>
            </w:r>
            <w:r w:rsidR="00CF2837">
              <w:t> </w:t>
            </w:r>
            <w:r w:rsidRPr="00CF2837">
              <w:t>7–11): 1</w:t>
            </w:r>
            <w:r w:rsidR="00CF2837">
              <w:t> </w:t>
            </w:r>
            <w:r w:rsidRPr="00CF2837">
              <w:t>July 2009</w:t>
            </w:r>
            <w:r w:rsidRPr="00CF2837">
              <w:br/>
              <w:t>(</w:t>
            </w:r>
            <w:r w:rsidR="00B14B26" w:rsidRPr="00CF2837">
              <w:t>s 2(1) item</w:t>
            </w:r>
            <w:r w:rsidR="00CF2837">
              <w:t> </w:t>
            </w:r>
            <w:r w:rsidR="00B14B26" w:rsidRPr="00CF2837">
              <w:t>3</w:t>
            </w:r>
            <w:r w:rsidRPr="00CF2837">
              <w:t>)</w:t>
            </w:r>
          </w:p>
        </w:tc>
        <w:tc>
          <w:tcPr>
            <w:tcW w:w="1417" w:type="dxa"/>
            <w:shd w:val="clear" w:color="auto" w:fill="auto"/>
          </w:tcPr>
          <w:p w:rsidR="00062D7C" w:rsidRPr="00CF2837" w:rsidRDefault="00062D7C" w:rsidP="00EF5ACA">
            <w:pPr>
              <w:pStyle w:val="ENoteTableText"/>
            </w:pPr>
            <w:r w:rsidRPr="00CF2837">
              <w:t>—</w:t>
            </w:r>
          </w:p>
        </w:tc>
      </w:tr>
      <w:tr w:rsidR="00062D7C" w:rsidRPr="00CF2837" w:rsidTr="0063310A">
        <w:trPr>
          <w:cantSplit/>
        </w:trPr>
        <w:tc>
          <w:tcPr>
            <w:tcW w:w="1838" w:type="dxa"/>
            <w:shd w:val="clear" w:color="auto" w:fill="auto"/>
          </w:tcPr>
          <w:p w:rsidR="00062D7C" w:rsidRPr="00CF2837" w:rsidRDefault="00062D7C" w:rsidP="00EF5ACA">
            <w:pPr>
              <w:pStyle w:val="ENoteTableText"/>
            </w:pPr>
            <w:r w:rsidRPr="00CF2837">
              <w:t>Renewable Energy (Electricity) Amendment Act 2009</w:t>
            </w:r>
          </w:p>
        </w:tc>
        <w:tc>
          <w:tcPr>
            <w:tcW w:w="992" w:type="dxa"/>
            <w:shd w:val="clear" w:color="auto" w:fill="auto"/>
          </w:tcPr>
          <w:p w:rsidR="00062D7C" w:rsidRPr="00CF2837" w:rsidRDefault="00062D7C" w:rsidP="00EF5ACA">
            <w:pPr>
              <w:pStyle w:val="ENoteTableText"/>
            </w:pPr>
            <w:r w:rsidRPr="00CF2837">
              <w:t>78, 2009</w:t>
            </w:r>
          </w:p>
        </w:tc>
        <w:tc>
          <w:tcPr>
            <w:tcW w:w="993" w:type="dxa"/>
            <w:shd w:val="clear" w:color="auto" w:fill="auto"/>
          </w:tcPr>
          <w:p w:rsidR="00062D7C" w:rsidRPr="00CF2837" w:rsidRDefault="00062D7C" w:rsidP="00EF5ACA">
            <w:pPr>
              <w:pStyle w:val="ENoteTableText"/>
            </w:pPr>
            <w:r w:rsidRPr="00CF2837">
              <w:t>7 Sept 2009</w:t>
            </w:r>
          </w:p>
        </w:tc>
        <w:tc>
          <w:tcPr>
            <w:tcW w:w="1845" w:type="dxa"/>
            <w:shd w:val="clear" w:color="auto" w:fill="auto"/>
          </w:tcPr>
          <w:p w:rsidR="00062D7C" w:rsidRPr="00CF2837" w:rsidRDefault="00062D7C" w:rsidP="00F51B63">
            <w:pPr>
              <w:pStyle w:val="ENoteTableText"/>
              <w:rPr>
                <w:b/>
                <w:kern w:val="28"/>
              </w:rPr>
            </w:pPr>
            <w:r w:rsidRPr="00CF2837">
              <w:t>Sch</w:t>
            </w:r>
            <w:r w:rsidR="00B94042" w:rsidRPr="00CF2837">
              <w:t> </w:t>
            </w:r>
            <w:r w:rsidRPr="00CF2837">
              <w:t>3 (items</w:t>
            </w:r>
            <w:r w:rsidR="00CF2837">
              <w:t> </w:t>
            </w:r>
            <w:r w:rsidRPr="00CF2837">
              <w:t>1, 2): 1</w:t>
            </w:r>
            <w:r w:rsidR="00CF2837">
              <w:t> </w:t>
            </w:r>
            <w:r w:rsidRPr="00CF2837">
              <w:t>July 2011</w:t>
            </w:r>
            <w:r w:rsidR="00791FBC" w:rsidRPr="00CF2837">
              <w:t xml:space="preserve"> (s 2 (1) item</w:t>
            </w:r>
            <w:r w:rsidR="00CF2837">
              <w:t> </w:t>
            </w:r>
            <w:r w:rsidR="00791FBC" w:rsidRPr="00CF2837">
              <w:t>4)</w:t>
            </w:r>
            <w:r w:rsidRPr="00CF2837">
              <w:br/>
              <w:t>Sch</w:t>
            </w:r>
            <w:r w:rsidR="00B94042" w:rsidRPr="00CF2837">
              <w:t> </w:t>
            </w:r>
            <w:r w:rsidRPr="00CF2837">
              <w:t>3 (items</w:t>
            </w:r>
            <w:r w:rsidR="00CF2837">
              <w:t> </w:t>
            </w:r>
            <w:r w:rsidRPr="00CF2837">
              <w:t>3, 5): 8 Sept 2009</w:t>
            </w:r>
            <w:r w:rsidR="00035781" w:rsidRPr="00CF2837">
              <w:t xml:space="preserve"> (s 2 (1) item</w:t>
            </w:r>
            <w:r w:rsidR="00CF2837">
              <w:t> </w:t>
            </w:r>
            <w:r w:rsidR="00035781" w:rsidRPr="00CF2837">
              <w:t>5)</w:t>
            </w:r>
            <w:r w:rsidRPr="00CF2837">
              <w:br/>
              <w:t>Sch</w:t>
            </w:r>
            <w:r w:rsidR="00B94042" w:rsidRPr="00CF2837">
              <w:t> </w:t>
            </w:r>
            <w:r w:rsidRPr="00CF2837">
              <w:t>3 (items</w:t>
            </w:r>
            <w:r w:rsidR="00CF2837">
              <w:t> </w:t>
            </w:r>
            <w:r w:rsidRPr="00CF2837">
              <w:t>4, 8, 9): 1 Feb 2010</w:t>
            </w:r>
            <w:r w:rsidR="005D5A40" w:rsidRPr="00CF2837">
              <w:t xml:space="preserve"> (s 2 (1) item</w:t>
            </w:r>
            <w:r w:rsidR="00CF2837">
              <w:t> </w:t>
            </w:r>
            <w:r w:rsidR="005D5A40" w:rsidRPr="00CF2837">
              <w:t>6)</w:t>
            </w:r>
            <w:r w:rsidRPr="00CF2837">
              <w:br/>
              <w:t>Sch</w:t>
            </w:r>
            <w:r w:rsidR="00B94042" w:rsidRPr="00CF2837">
              <w:t> </w:t>
            </w:r>
            <w:r w:rsidRPr="00CF2837">
              <w:t>3 (items</w:t>
            </w:r>
            <w:r w:rsidR="00CF2837">
              <w:t> </w:t>
            </w:r>
            <w:r w:rsidRPr="00CF2837">
              <w:t>6, 7): 18 Apr 2010 (</w:t>
            </w:r>
            <w:r w:rsidR="008F1BCF" w:rsidRPr="00CF2837">
              <w:t>s 2(1) item</w:t>
            </w:r>
            <w:r w:rsidR="00CF2837">
              <w:t> </w:t>
            </w:r>
            <w:r w:rsidR="008F1BCF" w:rsidRPr="00CF2837">
              <w:t>8</w:t>
            </w:r>
            <w:r w:rsidRPr="00CF2837">
              <w:t>)</w:t>
            </w:r>
            <w:r w:rsidRPr="00CF2837">
              <w:br/>
              <w:t xml:space="preserve">Remainder: </w:t>
            </w:r>
            <w:r w:rsidR="00335B8C" w:rsidRPr="00CF2837">
              <w:t>7 Sept 2009 (s 2(1) item</w:t>
            </w:r>
            <w:r w:rsidR="00CF2837">
              <w:t> </w:t>
            </w:r>
            <w:r w:rsidR="00335B8C" w:rsidRPr="00CF2837">
              <w:t>1)</w:t>
            </w:r>
          </w:p>
        </w:tc>
        <w:tc>
          <w:tcPr>
            <w:tcW w:w="1417" w:type="dxa"/>
            <w:shd w:val="clear" w:color="auto" w:fill="auto"/>
          </w:tcPr>
          <w:p w:rsidR="00062D7C" w:rsidRPr="00CF2837" w:rsidRDefault="00062D7C" w:rsidP="00EF2CAD">
            <w:pPr>
              <w:pStyle w:val="ENoteTableText"/>
              <w:rPr>
                <w:b/>
                <w:kern w:val="28"/>
              </w:rPr>
            </w:pPr>
            <w:r w:rsidRPr="00CF2837">
              <w:t>Sch 1 (item</w:t>
            </w:r>
            <w:r w:rsidR="00CF2837">
              <w:t> </w:t>
            </w:r>
            <w:r w:rsidRPr="00CF2837">
              <w:t>7), Sch 2 (item</w:t>
            </w:r>
            <w:r w:rsidR="00CF2837">
              <w:t> </w:t>
            </w:r>
            <w:r w:rsidRPr="00CF2837">
              <w:t>22) and Sch 3 (items</w:t>
            </w:r>
            <w:r w:rsidR="00CF2837">
              <w:t> </w:t>
            </w:r>
            <w:r w:rsidRPr="00CF2837">
              <w:t>3–9)</w:t>
            </w:r>
          </w:p>
        </w:tc>
      </w:tr>
      <w:tr w:rsidR="00062D7C" w:rsidRPr="00CF2837" w:rsidTr="0063310A">
        <w:trPr>
          <w:cantSplit/>
        </w:trPr>
        <w:tc>
          <w:tcPr>
            <w:tcW w:w="1838" w:type="dxa"/>
            <w:shd w:val="clear" w:color="auto" w:fill="auto"/>
          </w:tcPr>
          <w:p w:rsidR="00062D7C" w:rsidRPr="00CF2837" w:rsidRDefault="00062D7C" w:rsidP="00EF5ACA">
            <w:pPr>
              <w:pStyle w:val="ENoteTableText"/>
            </w:pPr>
            <w:r w:rsidRPr="00CF2837">
              <w:lastRenderedPageBreak/>
              <w:t>Statute Law Revision Act 2010</w:t>
            </w:r>
          </w:p>
        </w:tc>
        <w:tc>
          <w:tcPr>
            <w:tcW w:w="992" w:type="dxa"/>
            <w:shd w:val="clear" w:color="auto" w:fill="auto"/>
          </w:tcPr>
          <w:p w:rsidR="00062D7C" w:rsidRPr="00CF2837" w:rsidRDefault="00062D7C" w:rsidP="00EF5ACA">
            <w:pPr>
              <w:pStyle w:val="ENoteTableText"/>
            </w:pPr>
            <w:r w:rsidRPr="00CF2837">
              <w:t>8, 2010</w:t>
            </w:r>
          </w:p>
        </w:tc>
        <w:tc>
          <w:tcPr>
            <w:tcW w:w="993" w:type="dxa"/>
            <w:shd w:val="clear" w:color="auto" w:fill="auto"/>
          </w:tcPr>
          <w:p w:rsidR="00062D7C" w:rsidRPr="00CF2837" w:rsidRDefault="00062D7C" w:rsidP="00EF5ACA">
            <w:pPr>
              <w:pStyle w:val="ENoteTableText"/>
            </w:pPr>
            <w:r w:rsidRPr="00CF2837">
              <w:t>1 Mar 2010</w:t>
            </w:r>
          </w:p>
        </w:tc>
        <w:tc>
          <w:tcPr>
            <w:tcW w:w="1845" w:type="dxa"/>
            <w:shd w:val="clear" w:color="auto" w:fill="auto"/>
          </w:tcPr>
          <w:p w:rsidR="00062D7C" w:rsidRPr="00CF2837" w:rsidRDefault="00062D7C" w:rsidP="00EF2CAD">
            <w:pPr>
              <w:pStyle w:val="ENoteTableText"/>
              <w:rPr>
                <w:b/>
                <w:kern w:val="28"/>
              </w:rPr>
            </w:pPr>
            <w:r w:rsidRPr="00CF2837">
              <w:t>Sch</w:t>
            </w:r>
            <w:r w:rsidR="00B94042" w:rsidRPr="00CF2837">
              <w:t> </w:t>
            </w:r>
            <w:r w:rsidRPr="00CF2837">
              <w:t>5 (item</w:t>
            </w:r>
            <w:r w:rsidR="00CF2837">
              <w:t> </w:t>
            </w:r>
            <w:r w:rsidRPr="00CF2837">
              <w:t xml:space="preserve">137(a)): </w:t>
            </w:r>
            <w:r w:rsidR="00566978" w:rsidRPr="00CF2837">
              <w:t>1 Mar 2010 (s 2(1) items</w:t>
            </w:r>
            <w:r w:rsidR="00CF2837">
              <w:t> </w:t>
            </w:r>
            <w:r w:rsidR="00566978" w:rsidRPr="00CF2837">
              <w:t>31, 38)</w:t>
            </w:r>
          </w:p>
        </w:tc>
        <w:tc>
          <w:tcPr>
            <w:tcW w:w="1417" w:type="dxa"/>
            <w:shd w:val="clear" w:color="auto" w:fill="auto"/>
          </w:tcPr>
          <w:p w:rsidR="00062D7C" w:rsidRPr="00CF2837" w:rsidRDefault="00062D7C" w:rsidP="00EF5ACA">
            <w:pPr>
              <w:pStyle w:val="ENoteTableText"/>
            </w:pPr>
            <w:r w:rsidRPr="00CF2837">
              <w:t>—</w:t>
            </w:r>
          </w:p>
        </w:tc>
      </w:tr>
      <w:tr w:rsidR="00062D7C" w:rsidRPr="00CF2837" w:rsidTr="0063310A">
        <w:trPr>
          <w:cantSplit/>
        </w:trPr>
        <w:tc>
          <w:tcPr>
            <w:tcW w:w="1838" w:type="dxa"/>
            <w:tcBorders>
              <w:bottom w:val="nil"/>
            </w:tcBorders>
            <w:shd w:val="clear" w:color="auto" w:fill="auto"/>
          </w:tcPr>
          <w:p w:rsidR="00062D7C" w:rsidRPr="00CF2837" w:rsidRDefault="00062D7C" w:rsidP="00EF5ACA">
            <w:pPr>
              <w:pStyle w:val="ENoteTableText"/>
            </w:pPr>
            <w:r w:rsidRPr="00CF2837">
              <w:t>Renewable Energy (Electricity) Amendment Act 2010</w:t>
            </w:r>
          </w:p>
        </w:tc>
        <w:tc>
          <w:tcPr>
            <w:tcW w:w="992" w:type="dxa"/>
            <w:tcBorders>
              <w:bottom w:val="nil"/>
            </w:tcBorders>
            <w:shd w:val="clear" w:color="auto" w:fill="auto"/>
          </w:tcPr>
          <w:p w:rsidR="00062D7C" w:rsidRPr="00CF2837" w:rsidRDefault="00062D7C" w:rsidP="00EF5ACA">
            <w:pPr>
              <w:pStyle w:val="ENoteTableText"/>
            </w:pPr>
            <w:r w:rsidRPr="00CF2837">
              <w:t>69, 2010</w:t>
            </w:r>
          </w:p>
        </w:tc>
        <w:tc>
          <w:tcPr>
            <w:tcW w:w="993" w:type="dxa"/>
            <w:tcBorders>
              <w:bottom w:val="nil"/>
            </w:tcBorders>
            <w:shd w:val="clear" w:color="auto" w:fill="auto"/>
          </w:tcPr>
          <w:p w:rsidR="00062D7C" w:rsidRPr="00CF2837" w:rsidRDefault="00062D7C" w:rsidP="00EF5ACA">
            <w:pPr>
              <w:pStyle w:val="ENoteTableText"/>
            </w:pPr>
            <w:r w:rsidRPr="00CF2837">
              <w:t>28</w:t>
            </w:r>
            <w:r w:rsidR="00CF2837">
              <w:t> </w:t>
            </w:r>
            <w:r w:rsidRPr="00CF2837">
              <w:t>June 2010</w:t>
            </w:r>
          </w:p>
        </w:tc>
        <w:tc>
          <w:tcPr>
            <w:tcW w:w="1845" w:type="dxa"/>
            <w:tcBorders>
              <w:bottom w:val="nil"/>
            </w:tcBorders>
            <w:shd w:val="clear" w:color="auto" w:fill="auto"/>
          </w:tcPr>
          <w:p w:rsidR="00062D7C" w:rsidRPr="00CF2837" w:rsidRDefault="00062D7C" w:rsidP="00EF2CAD">
            <w:pPr>
              <w:pStyle w:val="ENoteTableText"/>
              <w:rPr>
                <w:b/>
                <w:kern w:val="28"/>
              </w:rPr>
            </w:pPr>
            <w:r w:rsidRPr="00CF2837">
              <w:t>Sch</w:t>
            </w:r>
            <w:r w:rsidR="00B94042" w:rsidRPr="00CF2837">
              <w:t> </w:t>
            </w:r>
            <w:r w:rsidRPr="00CF2837">
              <w:t>1 (items</w:t>
            </w:r>
            <w:r w:rsidR="00CF2837">
              <w:t> </w:t>
            </w:r>
            <w:r w:rsidRPr="00CF2837">
              <w:t>1–99): 1 Jan 2011</w:t>
            </w:r>
            <w:r w:rsidR="00F51B63" w:rsidRPr="00CF2837">
              <w:t xml:space="preserve"> (s 2(1) item</w:t>
            </w:r>
            <w:r w:rsidR="00CF2837">
              <w:t> </w:t>
            </w:r>
            <w:r w:rsidR="00F51B63" w:rsidRPr="00CF2837">
              <w:t>2)</w:t>
            </w:r>
            <w:r w:rsidRPr="00CF2837">
              <w:br/>
              <w:t>Sch</w:t>
            </w:r>
            <w:r w:rsidR="00B94042" w:rsidRPr="00CF2837">
              <w:t> </w:t>
            </w:r>
            <w:r w:rsidRPr="00CF2837">
              <w:t>1 (items</w:t>
            </w:r>
            <w:r w:rsidR="00CF2837">
              <w:t> </w:t>
            </w:r>
            <w:r w:rsidRPr="00CF2837">
              <w:t>99A–136) and Sch</w:t>
            </w:r>
            <w:r w:rsidR="00B94042" w:rsidRPr="00CF2837">
              <w:t> </w:t>
            </w:r>
            <w:r w:rsidRPr="00CF2837">
              <w:t>2: 29</w:t>
            </w:r>
            <w:r w:rsidR="00CF2837">
              <w:t> </w:t>
            </w:r>
            <w:r w:rsidRPr="00CF2837">
              <w:t>June 2010</w:t>
            </w:r>
            <w:r w:rsidR="000B4E01" w:rsidRPr="00CF2837">
              <w:t xml:space="preserve"> (s 2(1) items</w:t>
            </w:r>
            <w:r w:rsidR="00CF2837">
              <w:t> </w:t>
            </w:r>
            <w:r w:rsidR="000B4E01" w:rsidRPr="00CF2837">
              <w:t>2, 3)</w:t>
            </w:r>
          </w:p>
        </w:tc>
        <w:tc>
          <w:tcPr>
            <w:tcW w:w="1417" w:type="dxa"/>
            <w:tcBorders>
              <w:bottom w:val="nil"/>
            </w:tcBorders>
            <w:shd w:val="clear" w:color="auto" w:fill="auto"/>
          </w:tcPr>
          <w:p w:rsidR="00062D7C" w:rsidRPr="00CF2837" w:rsidRDefault="00062D7C" w:rsidP="00EF2CAD">
            <w:pPr>
              <w:pStyle w:val="ENoteTableText"/>
              <w:rPr>
                <w:b/>
                <w:kern w:val="28"/>
              </w:rPr>
            </w:pPr>
            <w:r w:rsidRPr="00CF2837">
              <w:t>Sch 2</w:t>
            </w:r>
          </w:p>
        </w:tc>
      </w:tr>
      <w:tr w:rsidR="00062D7C" w:rsidRPr="00CF2837" w:rsidTr="0063310A">
        <w:trPr>
          <w:cantSplit/>
        </w:trPr>
        <w:tc>
          <w:tcPr>
            <w:tcW w:w="1838" w:type="dxa"/>
            <w:tcBorders>
              <w:top w:val="nil"/>
              <w:bottom w:val="nil"/>
            </w:tcBorders>
            <w:shd w:val="clear" w:color="auto" w:fill="auto"/>
          </w:tcPr>
          <w:p w:rsidR="00062D7C" w:rsidRPr="00CF2837" w:rsidRDefault="00062D7C" w:rsidP="008F7551">
            <w:pPr>
              <w:pStyle w:val="ENoteTTIndentHeading"/>
              <w:rPr>
                <w:rFonts w:eastAsiaTheme="minorHAnsi" w:cstheme="minorBidi"/>
                <w:lang w:eastAsia="en-US"/>
              </w:rPr>
            </w:pPr>
            <w:r w:rsidRPr="00CF2837">
              <w:t>as amended by</w:t>
            </w:r>
          </w:p>
        </w:tc>
        <w:tc>
          <w:tcPr>
            <w:tcW w:w="992" w:type="dxa"/>
            <w:tcBorders>
              <w:top w:val="nil"/>
              <w:bottom w:val="nil"/>
            </w:tcBorders>
            <w:shd w:val="clear" w:color="auto" w:fill="auto"/>
          </w:tcPr>
          <w:p w:rsidR="00062D7C" w:rsidRPr="00CF2837" w:rsidRDefault="00062D7C" w:rsidP="00EF5ACA">
            <w:pPr>
              <w:pStyle w:val="ENoteTableText"/>
            </w:pPr>
          </w:p>
        </w:tc>
        <w:tc>
          <w:tcPr>
            <w:tcW w:w="993" w:type="dxa"/>
            <w:tcBorders>
              <w:top w:val="nil"/>
              <w:bottom w:val="nil"/>
            </w:tcBorders>
            <w:shd w:val="clear" w:color="auto" w:fill="auto"/>
          </w:tcPr>
          <w:p w:rsidR="00062D7C" w:rsidRPr="00CF2837" w:rsidRDefault="00062D7C" w:rsidP="00EF5ACA">
            <w:pPr>
              <w:pStyle w:val="ENoteTableText"/>
            </w:pPr>
          </w:p>
        </w:tc>
        <w:tc>
          <w:tcPr>
            <w:tcW w:w="1845" w:type="dxa"/>
            <w:tcBorders>
              <w:top w:val="nil"/>
              <w:bottom w:val="nil"/>
            </w:tcBorders>
            <w:shd w:val="clear" w:color="auto" w:fill="auto"/>
          </w:tcPr>
          <w:p w:rsidR="00062D7C" w:rsidRPr="00CF2837" w:rsidRDefault="00062D7C" w:rsidP="00EF5ACA">
            <w:pPr>
              <w:pStyle w:val="ENoteTableText"/>
            </w:pPr>
          </w:p>
        </w:tc>
        <w:tc>
          <w:tcPr>
            <w:tcW w:w="1417" w:type="dxa"/>
            <w:tcBorders>
              <w:top w:val="nil"/>
              <w:bottom w:val="nil"/>
            </w:tcBorders>
            <w:shd w:val="clear" w:color="auto" w:fill="auto"/>
          </w:tcPr>
          <w:p w:rsidR="00062D7C" w:rsidRPr="00CF2837" w:rsidRDefault="00062D7C" w:rsidP="00EF5ACA">
            <w:pPr>
              <w:pStyle w:val="ENoteTableText"/>
            </w:pPr>
          </w:p>
        </w:tc>
      </w:tr>
      <w:tr w:rsidR="00062D7C" w:rsidRPr="00CF2837" w:rsidTr="0063310A">
        <w:trPr>
          <w:cantSplit/>
        </w:trPr>
        <w:tc>
          <w:tcPr>
            <w:tcW w:w="1838" w:type="dxa"/>
            <w:tcBorders>
              <w:top w:val="nil"/>
            </w:tcBorders>
            <w:shd w:val="clear" w:color="auto" w:fill="auto"/>
          </w:tcPr>
          <w:p w:rsidR="00062D7C" w:rsidRPr="00CF2837" w:rsidRDefault="00062D7C" w:rsidP="00B1611A">
            <w:pPr>
              <w:pStyle w:val="ENoteTTi"/>
            </w:pPr>
            <w:r w:rsidRPr="00CF2837">
              <w:t>Statute Law Revision Act 2012</w:t>
            </w:r>
          </w:p>
        </w:tc>
        <w:tc>
          <w:tcPr>
            <w:tcW w:w="992" w:type="dxa"/>
            <w:tcBorders>
              <w:top w:val="nil"/>
            </w:tcBorders>
            <w:shd w:val="clear" w:color="auto" w:fill="auto"/>
          </w:tcPr>
          <w:p w:rsidR="00062D7C" w:rsidRPr="00CF2837" w:rsidRDefault="00062D7C" w:rsidP="00EF5ACA">
            <w:pPr>
              <w:pStyle w:val="ENoteTableText"/>
            </w:pPr>
            <w:r w:rsidRPr="00CF2837">
              <w:t>136, 2012</w:t>
            </w:r>
          </w:p>
        </w:tc>
        <w:tc>
          <w:tcPr>
            <w:tcW w:w="993" w:type="dxa"/>
            <w:tcBorders>
              <w:top w:val="nil"/>
            </w:tcBorders>
            <w:shd w:val="clear" w:color="auto" w:fill="auto"/>
          </w:tcPr>
          <w:p w:rsidR="00062D7C" w:rsidRPr="00CF2837" w:rsidRDefault="00062D7C" w:rsidP="00EF5ACA">
            <w:pPr>
              <w:pStyle w:val="ENoteTableText"/>
            </w:pPr>
            <w:r w:rsidRPr="00CF2837">
              <w:t>22 Sept 2012</w:t>
            </w:r>
          </w:p>
        </w:tc>
        <w:tc>
          <w:tcPr>
            <w:tcW w:w="1845" w:type="dxa"/>
            <w:tcBorders>
              <w:top w:val="nil"/>
            </w:tcBorders>
            <w:shd w:val="clear" w:color="auto" w:fill="auto"/>
          </w:tcPr>
          <w:p w:rsidR="00062D7C" w:rsidRPr="00CF2837" w:rsidRDefault="00062D7C" w:rsidP="00EF2CAD">
            <w:pPr>
              <w:pStyle w:val="ENoteTableText"/>
              <w:rPr>
                <w:b/>
                <w:kern w:val="28"/>
              </w:rPr>
            </w:pPr>
            <w:r w:rsidRPr="00CF2837">
              <w:t>Sch</w:t>
            </w:r>
            <w:r w:rsidR="00B94042" w:rsidRPr="00CF2837">
              <w:t> </w:t>
            </w:r>
            <w:r w:rsidRPr="00CF2837">
              <w:t>2 (item</w:t>
            </w:r>
            <w:r w:rsidR="00CF2837">
              <w:t> </w:t>
            </w:r>
            <w:r w:rsidRPr="00CF2837">
              <w:t xml:space="preserve">32): </w:t>
            </w:r>
            <w:r w:rsidR="0083513A" w:rsidRPr="00CF2837">
              <w:t>1 Jan 2011 (s 2(1) item</w:t>
            </w:r>
            <w:r w:rsidR="00CF2837">
              <w:t> </w:t>
            </w:r>
            <w:r w:rsidR="0083513A" w:rsidRPr="00CF2837">
              <w:t>24)</w:t>
            </w:r>
          </w:p>
        </w:tc>
        <w:tc>
          <w:tcPr>
            <w:tcW w:w="1417" w:type="dxa"/>
            <w:tcBorders>
              <w:top w:val="nil"/>
            </w:tcBorders>
            <w:shd w:val="clear" w:color="auto" w:fill="auto"/>
          </w:tcPr>
          <w:p w:rsidR="00062D7C" w:rsidRPr="00CF2837" w:rsidRDefault="00062D7C" w:rsidP="00EF5ACA">
            <w:pPr>
              <w:pStyle w:val="ENoteTableText"/>
            </w:pPr>
            <w:r w:rsidRPr="00CF2837">
              <w:t>—</w:t>
            </w:r>
          </w:p>
        </w:tc>
      </w:tr>
      <w:tr w:rsidR="00062D7C" w:rsidRPr="00CF2837" w:rsidTr="0063310A">
        <w:trPr>
          <w:cantSplit/>
        </w:trPr>
        <w:tc>
          <w:tcPr>
            <w:tcW w:w="1838" w:type="dxa"/>
            <w:shd w:val="clear" w:color="auto" w:fill="auto"/>
          </w:tcPr>
          <w:p w:rsidR="00062D7C" w:rsidRPr="00CF2837" w:rsidRDefault="00062D7C" w:rsidP="00EF5ACA">
            <w:pPr>
              <w:pStyle w:val="ENoteTableText"/>
            </w:pPr>
            <w:r w:rsidRPr="00CF2837">
              <w:t>Acts Interpretation Amendment Act 2011</w:t>
            </w:r>
          </w:p>
        </w:tc>
        <w:tc>
          <w:tcPr>
            <w:tcW w:w="992" w:type="dxa"/>
            <w:shd w:val="clear" w:color="auto" w:fill="auto"/>
          </w:tcPr>
          <w:p w:rsidR="00062D7C" w:rsidRPr="00CF2837" w:rsidRDefault="00062D7C" w:rsidP="00EF5ACA">
            <w:pPr>
              <w:pStyle w:val="ENoteTableText"/>
            </w:pPr>
            <w:r w:rsidRPr="00CF2837">
              <w:t>46, 2011</w:t>
            </w:r>
          </w:p>
        </w:tc>
        <w:tc>
          <w:tcPr>
            <w:tcW w:w="993" w:type="dxa"/>
            <w:shd w:val="clear" w:color="auto" w:fill="auto"/>
          </w:tcPr>
          <w:p w:rsidR="00062D7C" w:rsidRPr="00CF2837" w:rsidRDefault="00062D7C" w:rsidP="00EF5ACA">
            <w:pPr>
              <w:pStyle w:val="ENoteTableText"/>
            </w:pPr>
            <w:r w:rsidRPr="00CF2837">
              <w:t>27</w:t>
            </w:r>
            <w:r w:rsidR="00CF2837">
              <w:t> </w:t>
            </w:r>
            <w:r w:rsidRPr="00CF2837">
              <w:t>June 2011</w:t>
            </w:r>
          </w:p>
        </w:tc>
        <w:tc>
          <w:tcPr>
            <w:tcW w:w="1845" w:type="dxa"/>
            <w:shd w:val="clear" w:color="auto" w:fill="auto"/>
          </w:tcPr>
          <w:p w:rsidR="00062D7C" w:rsidRPr="00CF2837" w:rsidRDefault="00062D7C" w:rsidP="00EF2CAD">
            <w:pPr>
              <w:pStyle w:val="ENoteTableText"/>
              <w:rPr>
                <w:b/>
                <w:kern w:val="28"/>
              </w:rPr>
            </w:pPr>
            <w:r w:rsidRPr="00CF2837">
              <w:t>Sch</w:t>
            </w:r>
            <w:r w:rsidR="00B94042" w:rsidRPr="00CF2837">
              <w:t> </w:t>
            </w:r>
            <w:r w:rsidRPr="00CF2837">
              <w:t>2 (items</w:t>
            </w:r>
            <w:r w:rsidR="00CF2837">
              <w:t> </w:t>
            </w:r>
            <w:r w:rsidRPr="00CF2837">
              <w:t>987–990) and Sch</w:t>
            </w:r>
            <w:r w:rsidR="00B94042" w:rsidRPr="00CF2837">
              <w:t> </w:t>
            </w:r>
            <w:r w:rsidRPr="00CF2837">
              <w:t>3 (items</w:t>
            </w:r>
            <w:r w:rsidR="00CF2837">
              <w:t> </w:t>
            </w:r>
            <w:r w:rsidRPr="00CF2837">
              <w:t>10, 11): 27 Dec 2011</w:t>
            </w:r>
            <w:r w:rsidR="005B7950" w:rsidRPr="00CF2837">
              <w:t xml:space="preserve"> (s 2(1) items</w:t>
            </w:r>
            <w:r w:rsidR="00CF2837">
              <w:t> </w:t>
            </w:r>
            <w:r w:rsidR="005B7950" w:rsidRPr="00CF2837">
              <w:t>7, 12)</w:t>
            </w:r>
          </w:p>
        </w:tc>
        <w:tc>
          <w:tcPr>
            <w:tcW w:w="1417" w:type="dxa"/>
            <w:shd w:val="clear" w:color="auto" w:fill="auto"/>
          </w:tcPr>
          <w:p w:rsidR="00062D7C" w:rsidRPr="00CF2837" w:rsidRDefault="00062D7C" w:rsidP="00EF2CAD">
            <w:pPr>
              <w:pStyle w:val="ENoteTableText"/>
              <w:rPr>
                <w:b/>
                <w:kern w:val="28"/>
              </w:rPr>
            </w:pPr>
            <w:r w:rsidRPr="00CF2837">
              <w:t>Sch 3 (items</w:t>
            </w:r>
            <w:r w:rsidR="00CF2837">
              <w:t> </w:t>
            </w:r>
            <w:r w:rsidRPr="00CF2837">
              <w:t>10, 11)</w:t>
            </w:r>
          </w:p>
        </w:tc>
      </w:tr>
      <w:tr w:rsidR="00062D7C" w:rsidRPr="00CF2837" w:rsidTr="0063310A">
        <w:trPr>
          <w:cantSplit/>
        </w:trPr>
        <w:tc>
          <w:tcPr>
            <w:tcW w:w="1838" w:type="dxa"/>
            <w:shd w:val="clear" w:color="auto" w:fill="auto"/>
          </w:tcPr>
          <w:p w:rsidR="00062D7C" w:rsidRPr="00CF2837" w:rsidRDefault="00062D7C" w:rsidP="00EF5ACA">
            <w:pPr>
              <w:pStyle w:val="ENoteTableText"/>
            </w:pPr>
            <w:r w:rsidRPr="00CF2837">
              <w:t>Superannuation Legislation (Consequential Amendments and Transitional Provisions) Act 2011</w:t>
            </w:r>
          </w:p>
        </w:tc>
        <w:tc>
          <w:tcPr>
            <w:tcW w:w="992" w:type="dxa"/>
            <w:shd w:val="clear" w:color="auto" w:fill="auto"/>
          </w:tcPr>
          <w:p w:rsidR="00062D7C" w:rsidRPr="00CF2837" w:rsidRDefault="00062D7C" w:rsidP="00EF5ACA">
            <w:pPr>
              <w:pStyle w:val="ENoteTableText"/>
            </w:pPr>
            <w:r w:rsidRPr="00CF2837">
              <w:t>58, 2011</w:t>
            </w:r>
          </w:p>
        </w:tc>
        <w:tc>
          <w:tcPr>
            <w:tcW w:w="993" w:type="dxa"/>
            <w:shd w:val="clear" w:color="auto" w:fill="auto"/>
          </w:tcPr>
          <w:p w:rsidR="00062D7C" w:rsidRPr="00CF2837" w:rsidRDefault="00062D7C" w:rsidP="00EF5ACA">
            <w:pPr>
              <w:pStyle w:val="ENoteTableText"/>
            </w:pPr>
            <w:r w:rsidRPr="00CF2837">
              <w:t>28</w:t>
            </w:r>
            <w:r w:rsidR="00CF2837">
              <w:t> </w:t>
            </w:r>
            <w:r w:rsidRPr="00CF2837">
              <w:t>June 2011</w:t>
            </w:r>
          </w:p>
        </w:tc>
        <w:tc>
          <w:tcPr>
            <w:tcW w:w="1845" w:type="dxa"/>
            <w:shd w:val="clear" w:color="auto" w:fill="auto"/>
          </w:tcPr>
          <w:p w:rsidR="00062D7C" w:rsidRPr="00CF2837" w:rsidRDefault="00062D7C" w:rsidP="00EF2CAD">
            <w:pPr>
              <w:pStyle w:val="ENoteTableText"/>
              <w:rPr>
                <w:b/>
                <w:kern w:val="28"/>
              </w:rPr>
            </w:pPr>
            <w:r w:rsidRPr="00CF2837">
              <w:t>Sch</w:t>
            </w:r>
            <w:r w:rsidR="00B94042" w:rsidRPr="00CF2837">
              <w:t> </w:t>
            </w:r>
            <w:r w:rsidRPr="00CF2837">
              <w:t>1 (items</w:t>
            </w:r>
            <w:r w:rsidR="00CF2837">
              <w:t> </w:t>
            </w:r>
            <w:r w:rsidRPr="00CF2837">
              <w:t xml:space="preserve">154–157): </w:t>
            </w:r>
            <w:r w:rsidR="00022FCF" w:rsidRPr="00CF2837">
              <w:t>1</w:t>
            </w:r>
            <w:r w:rsidR="00CF2837">
              <w:t> </w:t>
            </w:r>
            <w:r w:rsidR="00022FCF" w:rsidRPr="00CF2837">
              <w:t>July 2011 (s 2(1) item</w:t>
            </w:r>
            <w:r w:rsidR="00CF2837">
              <w:t> </w:t>
            </w:r>
            <w:r w:rsidR="00022FCF" w:rsidRPr="00CF2837">
              <w:t>2)</w:t>
            </w:r>
          </w:p>
        </w:tc>
        <w:tc>
          <w:tcPr>
            <w:tcW w:w="1417" w:type="dxa"/>
            <w:shd w:val="clear" w:color="auto" w:fill="auto"/>
          </w:tcPr>
          <w:p w:rsidR="00062D7C" w:rsidRPr="00CF2837" w:rsidRDefault="00062D7C" w:rsidP="00EF5ACA">
            <w:pPr>
              <w:pStyle w:val="ENoteTableText"/>
            </w:pPr>
            <w:r w:rsidRPr="00CF2837">
              <w:t>—</w:t>
            </w:r>
          </w:p>
        </w:tc>
      </w:tr>
      <w:tr w:rsidR="00062D7C" w:rsidRPr="00CF2837" w:rsidTr="0063310A">
        <w:trPr>
          <w:cantSplit/>
        </w:trPr>
        <w:tc>
          <w:tcPr>
            <w:tcW w:w="1838" w:type="dxa"/>
            <w:shd w:val="clear" w:color="auto" w:fill="auto"/>
          </w:tcPr>
          <w:p w:rsidR="00062D7C" w:rsidRPr="00CF2837" w:rsidRDefault="00062D7C" w:rsidP="00EF5ACA">
            <w:pPr>
              <w:pStyle w:val="ENoteTableText"/>
            </w:pPr>
            <w:r w:rsidRPr="00CF2837">
              <w:t>Financial Framework Legislation Amendment Act (No.</w:t>
            </w:r>
            <w:r w:rsidR="00CF2837">
              <w:t> </w:t>
            </w:r>
            <w:r w:rsidRPr="00CF2837">
              <w:t>1) 2011</w:t>
            </w:r>
          </w:p>
        </w:tc>
        <w:tc>
          <w:tcPr>
            <w:tcW w:w="992" w:type="dxa"/>
            <w:shd w:val="clear" w:color="auto" w:fill="auto"/>
          </w:tcPr>
          <w:p w:rsidR="00062D7C" w:rsidRPr="00CF2837" w:rsidRDefault="00062D7C" w:rsidP="00EF5ACA">
            <w:pPr>
              <w:pStyle w:val="ENoteTableText"/>
            </w:pPr>
            <w:r w:rsidRPr="00CF2837">
              <w:t>89, 2011</w:t>
            </w:r>
          </w:p>
        </w:tc>
        <w:tc>
          <w:tcPr>
            <w:tcW w:w="993" w:type="dxa"/>
            <w:shd w:val="clear" w:color="auto" w:fill="auto"/>
          </w:tcPr>
          <w:p w:rsidR="00062D7C" w:rsidRPr="00CF2837" w:rsidRDefault="00062D7C" w:rsidP="00EF5ACA">
            <w:pPr>
              <w:pStyle w:val="ENoteTableText"/>
            </w:pPr>
            <w:r w:rsidRPr="00CF2837">
              <w:t>4 Aug 2011</w:t>
            </w:r>
          </w:p>
        </w:tc>
        <w:tc>
          <w:tcPr>
            <w:tcW w:w="1845" w:type="dxa"/>
            <w:shd w:val="clear" w:color="auto" w:fill="auto"/>
          </w:tcPr>
          <w:p w:rsidR="00062D7C" w:rsidRPr="00CF2837" w:rsidRDefault="00062D7C" w:rsidP="00EF2CAD">
            <w:pPr>
              <w:pStyle w:val="ENoteTableText"/>
              <w:rPr>
                <w:b/>
                <w:kern w:val="28"/>
              </w:rPr>
            </w:pPr>
            <w:r w:rsidRPr="00CF2837">
              <w:t>Sch</w:t>
            </w:r>
            <w:r w:rsidR="00B94042" w:rsidRPr="00CF2837">
              <w:t> </w:t>
            </w:r>
            <w:r w:rsidRPr="00CF2837">
              <w:t xml:space="preserve">5: </w:t>
            </w:r>
            <w:r w:rsidR="00F623B6" w:rsidRPr="00CF2837">
              <w:t>4 Aug 2011</w:t>
            </w:r>
            <w:r w:rsidR="00BD3116" w:rsidRPr="00CF2837">
              <w:t xml:space="preserve"> (s 2(1) item</w:t>
            </w:r>
            <w:r w:rsidR="00CF2837">
              <w:t> </w:t>
            </w:r>
            <w:r w:rsidR="00BD3116" w:rsidRPr="00CF2837">
              <w:t>5)</w:t>
            </w:r>
          </w:p>
        </w:tc>
        <w:tc>
          <w:tcPr>
            <w:tcW w:w="1417" w:type="dxa"/>
            <w:shd w:val="clear" w:color="auto" w:fill="auto"/>
          </w:tcPr>
          <w:p w:rsidR="00062D7C" w:rsidRPr="00CF2837" w:rsidRDefault="00062D7C" w:rsidP="00EF2CAD">
            <w:pPr>
              <w:pStyle w:val="ENoteTableText"/>
              <w:rPr>
                <w:b/>
                <w:kern w:val="28"/>
              </w:rPr>
            </w:pPr>
            <w:r w:rsidRPr="00CF2837">
              <w:t>Sch 5 (item</w:t>
            </w:r>
            <w:r w:rsidR="00CF2837">
              <w:t> </w:t>
            </w:r>
            <w:r w:rsidRPr="00CF2837">
              <w:t>2)</w:t>
            </w:r>
          </w:p>
        </w:tc>
      </w:tr>
      <w:tr w:rsidR="00062D7C" w:rsidRPr="00CF2837" w:rsidTr="0063310A">
        <w:trPr>
          <w:cantSplit/>
        </w:trPr>
        <w:tc>
          <w:tcPr>
            <w:tcW w:w="1838" w:type="dxa"/>
            <w:shd w:val="clear" w:color="auto" w:fill="auto"/>
          </w:tcPr>
          <w:p w:rsidR="00062D7C" w:rsidRPr="00CF2837" w:rsidRDefault="00062D7C" w:rsidP="00EF5ACA">
            <w:pPr>
              <w:pStyle w:val="ENoteTableText"/>
            </w:pPr>
            <w:r w:rsidRPr="00CF2837">
              <w:t>Clean Energy (Consequential Amendments) Act 2011</w:t>
            </w:r>
          </w:p>
        </w:tc>
        <w:tc>
          <w:tcPr>
            <w:tcW w:w="992" w:type="dxa"/>
            <w:shd w:val="clear" w:color="auto" w:fill="auto"/>
          </w:tcPr>
          <w:p w:rsidR="00062D7C" w:rsidRPr="00CF2837" w:rsidRDefault="00062D7C" w:rsidP="00EF5ACA">
            <w:pPr>
              <w:pStyle w:val="ENoteTableText"/>
            </w:pPr>
            <w:r w:rsidRPr="00CF2837">
              <w:t>132, 2011</w:t>
            </w:r>
          </w:p>
        </w:tc>
        <w:tc>
          <w:tcPr>
            <w:tcW w:w="993" w:type="dxa"/>
            <w:shd w:val="clear" w:color="auto" w:fill="auto"/>
          </w:tcPr>
          <w:p w:rsidR="00062D7C" w:rsidRPr="00CF2837" w:rsidRDefault="00062D7C" w:rsidP="00EF5ACA">
            <w:pPr>
              <w:pStyle w:val="ENoteTableText"/>
            </w:pPr>
            <w:r w:rsidRPr="00CF2837">
              <w:t>18 Nov 2011</w:t>
            </w:r>
          </w:p>
        </w:tc>
        <w:tc>
          <w:tcPr>
            <w:tcW w:w="1845" w:type="dxa"/>
            <w:shd w:val="clear" w:color="auto" w:fill="auto"/>
          </w:tcPr>
          <w:p w:rsidR="00062D7C" w:rsidRPr="00CF2837" w:rsidRDefault="00062D7C" w:rsidP="00EF2CAD">
            <w:pPr>
              <w:pStyle w:val="ENoteTableText"/>
              <w:rPr>
                <w:b/>
                <w:kern w:val="28"/>
              </w:rPr>
            </w:pPr>
            <w:r w:rsidRPr="00CF2837">
              <w:t>Sch</w:t>
            </w:r>
            <w:r w:rsidR="00B94042" w:rsidRPr="00CF2837">
              <w:t> </w:t>
            </w:r>
            <w:r w:rsidRPr="00CF2837">
              <w:t>1 (items</w:t>
            </w:r>
            <w:r w:rsidR="00CF2837">
              <w:t> </w:t>
            </w:r>
            <w:r w:rsidRPr="00CF2837">
              <w:t>195–212, 215, 220, 221): 2 Apr 2012 (s 2(1)</w:t>
            </w:r>
            <w:r w:rsidR="00776ECE" w:rsidRPr="00CF2837">
              <w:t xml:space="preserve"> item</w:t>
            </w:r>
            <w:r w:rsidR="00CF2837">
              <w:t> </w:t>
            </w:r>
            <w:r w:rsidR="00776ECE" w:rsidRPr="00CF2837">
              <w:t>2</w:t>
            </w:r>
            <w:r w:rsidRPr="00CF2837">
              <w:t>)</w:t>
            </w:r>
            <w:r w:rsidRPr="00CF2837">
              <w:br/>
              <w:t>Sch</w:t>
            </w:r>
            <w:r w:rsidR="00B94042" w:rsidRPr="00CF2837">
              <w:t> </w:t>
            </w:r>
            <w:r w:rsidRPr="00CF2837">
              <w:t>1 (item</w:t>
            </w:r>
            <w:r w:rsidR="00CF2837">
              <w:t> </w:t>
            </w:r>
            <w:r w:rsidRPr="00CF2837">
              <w:t>451A): 1</w:t>
            </w:r>
            <w:r w:rsidR="00CF2837">
              <w:t> </w:t>
            </w:r>
            <w:r w:rsidRPr="00CF2837">
              <w:t>July 2012</w:t>
            </w:r>
            <w:r w:rsidR="00776ECE" w:rsidRPr="00CF2837">
              <w:t xml:space="preserve"> (s 2(1) item</w:t>
            </w:r>
            <w:r w:rsidR="00CF2837">
              <w:t> </w:t>
            </w:r>
            <w:r w:rsidR="00776ECE" w:rsidRPr="00CF2837">
              <w:t>3)</w:t>
            </w:r>
            <w:r w:rsidRPr="00CF2837">
              <w:br/>
              <w:t>Sch</w:t>
            </w:r>
            <w:r w:rsidR="00B94042" w:rsidRPr="00CF2837">
              <w:t> </w:t>
            </w:r>
            <w:r w:rsidRPr="00CF2837">
              <w:t>3: 19 Nov 2011</w:t>
            </w:r>
            <w:r w:rsidR="00326430" w:rsidRPr="00CF2837">
              <w:t xml:space="preserve"> (s 2(1) item</w:t>
            </w:r>
            <w:r w:rsidR="00CF2837">
              <w:t> </w:t>
            </w:r>
            <w:r w:rsidR="00326430" w:rsidRPr="00CF2837">
              <w:t>7)</w:t>
            </w:r>
          </w:p>
        </w:tc>
        <w:tc>
          <w:tcPr>
            <w:tcW w:w="1417" w:type="dxa"/>
            <w:shd w:val="clear" w:color="auto" w:fill="auto"/>
          </w:tcPr>
          <w:p w:rsidR="00062D7C" w:rsidRPr="00CF2837" w:rsidRDefault="00062D7C" w:rsidP="00EF2CAD">
            <w:pPr>
              <w:pStyle w:val="ENoteTableText"/>
              <w:rPr>
                <w:b/>
                <w:kern w:val="28"/>
              </w:rPr>
            </w:pPr>
            <w:r w:rsidRPr="00CF2837">
              <w:t>Sch 1 (items</w:t>
            </w:r>
            <w:r w:rsidR="00CF2837">
              <w:t> </w:t>
            </w:r>
            <w:r w:rsidRPr="00CF2837">
              <w:t>215, 220, 221) and Sch 3 (item</w:t>
            </w:r>
            <w:r w:rsidR="00CF2837">
              <w:t> </w:t>
            </w:r>
            <w:r w:rsidRPr="00CF2837">
              <w:t>6)</w:t>
            </w:r>
          </w:p>
        </w:tc>
      </w:tr>
      <w:tr w:rsidR="00425910" w:rsidRPr="00CF2837" w:rsidTr="006F25A1">
        <w:trPr>
          <w:cantSplit/>
        </w:trPr>
        <w:tc>
          <w:tcPr>
            <w:tcW w:w="1838" w:type="dxa"/>
            <w:shd w:val="clear" w:color="auto" w:fill="auto"/>
          </w:tcPr>
          <w:p w:rsidR="00425910" w:rsidRPr="00CF2837" w:rsidRDefault="00425910" w:rsidP="00EF5ACA">
            <w:pPr>
              <w:pStyle w:val="ENoteTableText"/>
            </w:pPr>
            <w:r w:rsidRPr="00CF2837">
              <w:lastRenderedPageBreak/>
              <w:t>Federal Circuit Court of Australia (Consequential Amendments) Act 2013</w:t>
            </w:r>
          </w:p>
        </w:tc>
        <w:tc>
          <w:tcPr>
            <w:tcW w:w="992" w:type="dxa"/>
            <w:shd w:val="clear" w:color="auto" w:fill="auto"/>
          </w:tcPr>
          <w:p w:rsidR="00425910" w:rsidRPr="00CF2837" w:rsidRDefault="00425910" w:rsidP="00EF5ACA">
            <w:pPr>
              <w:pStyle w:val="ENoteTableText"/>
            </w:pPr>
            <w:r w:rsidRPr="00CF2837">
              <w:t>13, 2013</w:t>
            </w:r>
          </w:p>
        </w:tc>
        <w:tc>
          <w:tcPr>
            <w:tcW w:w="993" w:type="dxa"/>
            <w:shd w:val="clear" w:color="auto" w:fill="auto"/>
          </w:tcPr>
          <w:p w:rsidR="00425910" w:rsidRPr="00CF2837" w:rsidRDefault="00425910" w:rsidP="00EF5ACA">
            <w:pPr>
              <w:pStyle w:val="ENoteTableText"/>
            </w:pPr>
            <w:r w:rsidRPr="00CF2837">
              <w:t>14 Mar 2013</w:t>
            </w:r>
          </w:p>
        </w:tc>
        <w:tc>
          <w:tcPr>
            <w:tcW w:w="1845" w:type="dxa"/>
            <w:shd w:val="clear" w:color="auto" w:fill="auto"/>
          </w:tcPr>
          <w:p w:rsidR="00425910" w:rsidRPr="00CF2837" w:rsidRDefault="00425910" w:rsidP="00EF2CAD">
            <w:pPr>
              <w:pStyle w:val="ENoteTableText"/>
              <w:rPr>
                <w:b/>
                <w:kern w:val="28"/>
              </w:rPr>
            </w:pPr>
            <w:r w:rsidRPr="00CF2837">
              <w:t>Sch</w:t>
            </w:r>
            <w:r w:rsidR="00B94042" w:rsidRPr="00CF2837">
              <w:t> </w:t>
            </w:r>
            <w:r w:rsidRPr="00CF2837">
              <w:t>1 (items</w:t>
            </w:r>
            <w:r w:rsidR="00CF2837">
              <w:t> </w:t>
            </w:r>
            <w:r w:rsidRPr="00CF2837">
              <w:t>496, 497): 12 Apr 2013 (s 2(1)</w:t>
            </w:r>
            <w:r w:rsidR="00706041" w:rsidRPr="00CF2837">
              <w:t xml:space="preserve"> item</w:t>
            </w:r>
            <w:r w:rsidR="00CF2837">
              <w:t> </w:t>
            </w:r>
            <w:r w:rsidR="00706041" w:rsidRPr="00CF2837">
              <w:t>2</w:t>
            </w:r>
            <w:r w:rsidRPr="00CF2837">
              <w:t>)</w:t>
            </w:r>
          </w:p>
        </w:tc>
        <w:tc>
          <w:tcPr>
            <w:tcW w:w="1417" w:type="dxa"/>
            <w:shd w:val="clear" w:color="auto" w:fill="auto"/>
          </w:tcPr>
          <w:p w:rsidR="00425910" w:rsidRPr="00CF2837" w:rsidRDefault="00425910" w:rsidP="00B1611A">
            <w:pPr>
              <w:pStyle w:val="ENoteTableText"/>
            </w:pPr>
            <w:r w:rsidRPr="00CF2837">
              <w:t>—</w:t>
            </w:r>
          </w:p>
        </w:tc>
      </w:tr>
      <w:tr w:rsidR="008B21D5" w:rsidRPr="00CF2837" w:rsidTr="00EF2CAD">
        <w:trPr>
          <w:cantSplit/>
        </w:trPr>
        <w:tc>
          <w:tcPr>
            <w:tcW w:w="1838" w:type="dxa"/>
            <w:shd w:val="clear" w:color="auto" w:fill="auto"/>
          </w:tcPr>
          <w:p w:rsidR="008B21D5" w:rsidRPr="00CF2837" w:rsidRDefault="008B21D5" w:rsidP="00EF5ACA">
            <w:pPr>
              <w:pStyle w:val="ENoteTableText"/>
            </w:pPr>
            <w:r w:rsidRPr="00CF2837">
              <w:t>Statute Law Revision Act (No.</w:t>
            </w:r>
            <w:r w:rsidR="00CF2837">
              <w:t> </w:t>
            </w:r>
            <w:r w:rsidRPr="00CF2837">
              <w:t>1) 2014</w:t>
            </w:r>
          </w:p>
        </w:tc>
        <w:tc>
          <w:tcPr>
            <w:tcW w:w="992" w:type="dxa"/>
            <w:shd w:val="clear" w:color="auto" w:fill="auto"/>
          </w:tcPr>
          <w:p w:rsidR="008B21D5" w:rsidRPr="00CF2837" w:rsidRDefault="008B21D5" w:rsidP="00EF5ACA">
            <w:pPr>
              <w:pStyle w:val="ENoteTableText"/>
            </w:pPr>
            <w:r w:rsidRPr="00CF2837">
              <w:t>31, 2014</w:t>
            </w:r>
          </w:p>
        </w:tc>
        <w:tc>
          <w:tcPr>
            <w:tcW w:w="993" w:type="dxa"/>
            <w:shd w:val="clear" w:color="auto" w:fill="auto"/>
          </w:tcPr>
          <w:p w:rsidR="008B21D5" w:rsidRPr="00CF2837" w:rsidRDefault="008B21D5" w:rsidP="00EF5ACA">
            <w:pPr>
              <w:pStyle w:val="ENoteTableText"/>
            </w:pPr>
            <w:r w:rsidRPr="00CF2837">
              <w:t>27</w:t>
            </w:r>
            <w:r w:rsidR="00CF2837">
              <w:t> </w:t>
            </w:r>
            <w:r w:rsidRPr="00CF2837">
              <w:t>May 2014</w:t>
            </w:r>
          </w:p>
        </w:tc>
        <w:tc>
          <w:tcPr>
            <w:tcW w:w="1845" w:type="dxa"/>
            <w:shd w:val="clear" w:color="auto" w:fill="auto"/>
          </w:tcPr>
          <w:p w:rsidR="008B21D5" w:rsidRPr="00CF2837" w:rsidRDefault="008B21D5" w:rsidP="00EF2CAD">
            <w:pPr>
              <w:pStyle w:val="ENoteTableText"/>
              <w:rPr>
                <w:b/>
                <w:kern w:val="28"/>
              </w:rPr>
            </w:pPr>
            <w:r w:rsidRPr="00CF2837">
              <w:t>Sch 8 (item</w:t>
            </w:r>
            <w:r w:rsidR="00CF2837">
              <w:t> </w:t>
            </w:r>
            <w:r w:rsidRPr="00CF2837">
              <w:t>38): 24</w:t>
            </w:r>
            <w:r w:rsidR="00CF2837">
              <w:t> </w:t>
            </w:r>
            <w:r w:rsidRPr="00CF2837">
              <w:t>June 2014</w:t>
            </w:r>
            <w:r w:rsidR="00507125" w:rsidRPr="00CF2837">
              <w:t xml:space="preserve"> (s 2(1) item</w:t>
            </w:r>
            <w:r w:rsidR="00CF2837">
              <w:t> </w:t>
            </w:r>
            <w:r w:rsidR="00507125" w:rsidRPr="00CF2837">
              <w:t>10)</w:t>
            </w:r>
          </w:p>
        </w:tc>
        <w:tc>
          <w:tcPr>
            <w:tcW w:w="1417" w:type="dxa"/>
            <w:shd w:val="clear" w:color="auto" w:fill="auto"/>
          </w:tcPr>
          <w:p w:rsidR="008B21D5" w:rsidRPr="00CF2837" w:rsidRDefault="008B21D5" w:rsidP="00B1611A">
            <w:pPr>
              <w:pStyle w:val="ENoteTableText"/>
            </w:pPr>
            <w:r w:rsidRPr="00CF2837">
              <w:t>—</w:t>
            </w:r>
          </w:p>
        </w:tc>
      </w:tr>
      <w:tr w:rsidR="00F623B6" w:rsidRPr="00CF2837" w:rsidTr="001B1C9A">
        <w:trPr>
          <w:cantSplit/>
        </w:trPr>
        <w:tc>
          <w:tcPr>
            <w:tcW w:w="1838" w:type="dxa"/>
            <w:tcBorders>
              <w:bottom w:val="nil"/>
            </w:tcBorders>
            <w:shd w:val="clear" w:color="auto" w:fill="auto"/>
          </w:tcPr>
          <w:p w:rsidR="00F623B6" w:rsidRPr="00CF2837" w:rsidRDefault="00F623B6" w:rsidP="00EF5ACA">
            <w:pPr>
              <w:pStyle w:val="ENoteTableText"/>
            </w:pPr>
            <w:r w:rsidRPr="00CF2837">
              <w:t>Public Governance and Resources Legislation Amendment Act (No.</w:t>
            </w:r>
            <w:r w:rsidR="00CF2837">
              <w:t> </w:t>
            </w:r>
            <w:r w:rsidRPr="00CF2837">
              <w:t>1) 2015</w:t>
            </w:r>
          </w:p>
        </w:tc>
        <w:tc>
          <w:tcPr>
            <w:tcW w:w="992" w:type="dxa"/>
            <w:tcBorders>
              <w:bottom w:val="nil"/>
            </w:tcBorders>
            <w:shd w:val="clear" w:color="auto" w:fill="auto"/>
          </w:tcPr>
          <w:p w:rsidR="00F623B6" w:rsidRPr="00CF2837" w:rsidRDefault="00F623B6" w:rsidP="00EF5ACA">
            <w:pPr>
              <w:pStyle w:val="ENoteTableText"/>
            </w:pPr>
            <w:r w:rsidRPr="00CF2837">
              <w:t>36, 2015</w:t>
            </w:r>
          </w:p>
        </w:tc>
        <w:tc>
          <w:tcPr>
            <w:tcW w:w="993" w:type="dxa"/>
            <w:tcBorders>
              <w:bottom w:val="nil"/>
            </w:tcBorders>
            <w:shd w:val="clear" w:color="auto" w:fill="auto"/>
          </w:tcPr>
          <w:p w:rsidR="00F623B6" w:rsidRPr="00CF2837" w:rsidRDefault="00F623B6" w:rsidP="00EF5ACA">
            <w:pPr>
              <w:pStyle w:val="ENoteTableText"/>
            </w:pPr>
            <w:r w:rsidRPr="00CF2837">
              <w:t>13 Apr 2015</w:t>
            </w:r>
          </w:p>
        </w:tc>
        <w:tc>
          <w:tcPr>
            <w:tcW w:w="1845" w:type="dxa"/>
            <w:tcBorders>
              <w:bottom w:val="nil"/>
            </w:tcBorders>
            <w:shd w:val="clear" w:color="auto" w:fill="auto"/>
          </w:tcPr>
          <w:p w:rsidR="00F623B6" w:rsidRPr="00CF2837" w:rsidRDefault="00A04A53" w:rsidP="009259C0">
            <w:pPr>
              <w:pStyle w:val="ENoteTableText"/>
            </w:pPr>
            <w:r w:rsidRPr="00CF2837">
              <w:t>Sch 5 (items</w:t>
            </w:r>
            <w:r w:rsidR="00CF2837">
              <w:t> </w:t>
            </w:r>
            <w:r w:rsidRPr="00CF2837">
              <w:t>53–59</w:t>
            </w:r>
            <w:r w:rsidR="00EF2CAD" w:rsidRPr="00CF2837">
              <w:t>, 74–77) and Sch 7</w:t>
            </w:r>
            <w:r w:rsidRPr="00CF2837">
              <w:t>: 14 Apr 2015 (s 2)</w:t>
            </w:r>
          </w:p>
        </w:tc>
        <w:tc>
          <w:tcPr>
            <w:tcW w:w="1417" w:type="dxa"/>
            <w:tcBorders>
              <w:bottom w:val="nil"/>
            </w:tcBorders>
            <w:shd w:val="clear" w:color="auto" w:fill="auto"/>
          </w:tcPr>
          <w:p w:rsidR="00F623B6" w:rsidRPr="00CF2837" w:rsidRDefault="00D07947" w:rsidP="009259C0">
            <w:pPr>
              <w:pStyle w:val="ENoteTableText"/>
            </w:pPr>
            <w:r w:rsidRPr="00CF2837">
              <w:t>Sch 5 (items</w:t>
            </w:r>
            <w:r w:rsidR="00CF2837">
              <w:t> </w:t>
            </w:r>
            <w:r w:rsidRPr="00CF2837">
              <w:t>74–77) and Sch 7</w:t>
            </w:r>
          </w:p>
        </w:tc>
      </w:tr>
      <w:tr w:rsidR="005922BB" w:rsidRPr="00CF2837" w:rsidTr="001B1C9A">
        <w:trPr>
          <w:cantSplit/>
        </w:trPr>
        <w:tc>
          <w:tcPr>
            <w:tcW w:w="1838" w:type="dxa"/>
            <w:tcBorders>
              <w:top w:val="nil"/>
              <w:bottom w:val="nil"/>
            </w:tcBorders>
            <w:shd w:val="clear" w:color="auto" w:fill="auto"/>
          </w:tcPr>
          <w:p w:rsidR="005922BB" w:rsidRPr="00CF2837" w:rsidRDefault="005922BB" w:rsidP="001B1C9A">
            <w:pPr>
              <w:pStyle w:val="ENoteTTIndentHeading"/>
            </w:pPr>
            <w:r w:rsidRPr="00CF2837">
              <w:t>as amended by</w:t>
            </w:r>
          </w:p>
        </w:tc>
        <w:tc>
          <w:tcPr>
            <w:tcW w:w="992" w:type="dxa"/>
            <w:tcBorders>
              <w:top w:val="nil"/>
              <w:bottom w:val="nil"/>
            </w:tcBorders>
            <w:shd w:val="clear" w:color="auto" w:fill="auto"/>
          </w:tcPr>
          <w:p w:rsidR="005922BB" w:rsidRPr="00CF2837" w:rsidRDefault="005922BB" w:rsidP="00EF5ACA">
            <w:pPr>
              <w:pStyle w:val="ENoteTableText"/>
            </w:pPr>
          </w:p>
        </w:tc>
        <w:tc>
          <w:tcPr>
            <w:tcW w:w="993" w:type="dxa"/>
            <w:tcBorders>
              <w:top w:val="nil"/>
              <w:bottom w:val="nil"/>
            </w:tcBorders>
            <w:shd w:val="clear" w:color="auto" w:fill="auto"/>
          </w:tcPr>
          <w:p w:rsidR="005922BB" w:rsidRPr="00CF2837" w:rsidRDefault="005922BB" w:rsidP="00EF5ACA">
            <w:pPr>
              <w:pStyle w:val="ENoteTableText"/>
            </w:pPr>
          </w:p>
        </w:tc>
        <w:tc>
          <w:tcPr>
            <w:tcW w:w="1845" w:type="dxa"/>
            <w:tcBorders>
              <w:top w:val="nil"/>
              <w:bottom w:val="nil"/>
            </w:tcBorders>
            <w:shd w:val="clear" w:color="auto" w:fill="auto"/>
          </w:tcPr>
          <w:p w:rsidR="005922BB" w:rsidRPr="00CF2837" w:rsidRDefault="005922BB" w:rsidP="00952312">
            <w:pPr>
              <w:pStyle w:val="ENoteTableText"/>
            </w:pPr>
          </w:p>
        </w:tc>
        <w:tc>
          <w:tcPr>
            <w:tcW w:w="1417" w:type="dxa"/>
            <w:tcBorders>
              <w:top w:val="nil"/>
              <w:bottom w:val="nil"/>
            </w:tcBorders>
            <w:shd w:val="clear" w:color="auto" w:fill="auto"/>
          </w:tcPr>
          <w:p w:rsidR="005922BB" w:rsidRPr="00CF2837" w:rsidRDefault="005922BB" w:rsidP="00952312">
            <w:pPr>
              <w:pStyle w:val="ENoteTableText"/>
            </w:pPr>
          </w:p>
        </w:tc>
      </w:tr>
      <w:tr w:rsidR="005922BB" w:rsidRPr="00CF2837" w:rsidTr="001B1C9A">
        <w:trPr>
          <w:cantSplit/>
        </w:trPr>
        <w:tc>
          <w:tcPr>
            <w:tcW w:w="1838" w:type="dxa"/>
            <w:tcBorders>
              <w:top w:val="nil"/>
              <w:bottom w:val="single" w:sz="4" w:space="0" w:color="auto"/>
            </w:tcBorders>
            <w:shd w:val="clear" w:color="auto" w:fill="auto"/>
          </w:tcPr>
          <w:p w:rsidR="005922BB" w:rsidRPr="00CF2837" w:rsidRDefault="005922BB" w:rsidP="001B1C9A">
            <w:pPr>
              <w:pStyle w:val="ENoteTTi"/>
            </w:pPr>
            <w:r w:rsidRPr="00CF2837">
              <w:t>Acts and Instruments (Framework Reform) (Consequential Provisions) Act 2015</w:t>
            </w:r>
          </w:p>
        </w:tc>
        <w:tc>
          <w:tcPr>
            <w:tcW w:w="992" w:type="dxa"/>
            <w:tcBorders>
              <w:top w:val="nil"/>
              <w:bottom w:val="single" w:sz="4" w:space="0" w:color="auto"/>
            </w:tcBorders>
            <w:shd w:val="clear" w:color="auto" w:fill="auto"/>
          </w:tcPr>
          <w:p w:rsidR="005922BB" w:rsidRPr="00CF2837" w:rsidRDefault="005922BB" w:rsidP="00EF5ACA">
            <w:pPr>
              <w:pStyle w:val="ENoteTableText"/>
            </w:pPr>
            <w:r w:rsidRPr="00CF2837">
              <w:t>126, 2015</w:t>
            </w:r>
          </w:p>
        </w:tc>
        <w:tc>
          <w:tcPr>
            <w:tcW w:w="993" w:type="dxa"/>
            <w:tcBorders>
              <w:top w:val="nil"/>
              <w:bottom w:val="single" w:sz="4" w:space="0" w:color="auto"/>
            </w:tcBorders>
            <w:shd w:val="clear" w:color="auto" w:fill="auto"/>
          </w:tcPr>
          <w:p w:rsidR="005922BB" w:rsidRPr="00CF2837" w:rsidRDefault="005922BB" w:rsidP="00EF5ACA">
            <w:pPr>
              <w:pStyle w:val="ENoteTableText"/>
            </w:pPr>
            <w:r w:rsidRPr="00CF2837">
              <w:t>10 Sept 2015</w:t>
            </w:r>
          </w:p>
        </w:tc>
        <w:tc>
          <w:tcPr>
            <w:tcW w:w="1845" w:type="dxa"/>
            <w:tcBorders>
              <w:top w:val="nil"/>
              <w:bottom w:val="single" w:sz="4" w:space="0" w:color="auto"/>
            </w:tcBorders>
            <w:shd w:val="clear" w:color="auto" w:fill="auto"/>
          </w:tcPr>
          <w:p w:rsidR="005922BB" w:rsidRPr="00CF2837" w:rsidRDefault="005922BB" w:rsidP="00952312">
            <w:pPr>
              <w:pStyle w:val="ENoteTableText"/>
            </w:pPr>
            <w:r w:rsidRPr="00CF2837">
              <w:t>Sch 1 (item</w:t>
            </w:r>
            <w:r w:rsidR="00CF2837">
              <w:t> </w:t>
            </w:r>
            <w:r w:rsidRPr="00CF2837">
              <w:t>486): 5 Mar 2016 (s 2(1) item</w:t>
            </w:r>
            <w:r w:rsidR="00CF2837">
              <w:t> </w:t>
            </w:r>
            <w:r w:rsidRPr="00CF2837">
              <w:t>2)</w:t>
            </w:r>
          </w:p>
        </w:tc>
        <w:tc>
          <w:tcPr>
            <w:tcW w:w="1417" w:type="dxa"/>
            <w:tcBorders>
              <w:top w:val="nil"/>
              <w:bottom w:val="single" w:sz="4" w:space="0" w:color="auto"/>
            </w:tcBorders>
            <w:shd w:val="clear" w:color="auto" w:fill="auto"/>
          </w:tcPr>
          <w:p w:rsidR="005922BB" w:rsidRPr="00CF2837" w:rsidRDefault="005922BB" w:rsidP="00952312">
            <w:pPr>
              <w:pStyle w:val="ENoteTableText"/>
            </w:pPr>
            <w:r w:rsidRPr="00CF2837">
              <w:t>—</w:t>
            </w:r>
          </w:p>
        </w:tc>
      </w:tr>
      <w:tr w:rsidR="00F66E9A" w:rsidRPr="00CF2837" w:rsidTr="001B1C9A">
        <w:trPr>
          <w:cantSplit/>
        </w:trPr>
        <w:tc>
          <w:tcPr>
            <w:tcW w:w="1838" w:type="dxa"/>
            <w:tcBorders>
              <w:top w:val="single" w:sz="4" w:space="0" w:color="auto"/>
              <w:bottom w:val="single" w:sz="4" w:space="0" w:color="auto"/>
            </w:tcBorders>
            <w:shd w:val="clear" w:color="auto" w:fill="auto"/>
          </w:tcPr>
          <w:p w:rsidR="00F66E9A" w:rsidRPr="00CF2837" w:rsidRDefault="00F66E9A" w:rsidP="00EF5ACA">
            <w:pPr>
              <w:pStyle w:val="ENoteTableText"/>
            </w:pPr>
            <w:r w:rsidRPr="00CF2837">
              <w:t xml:space="preserve">Renewable Energy (Electricity) </w:t>
            </w:r>
            <w:r w:rsidR="005922BB" w:rsidRPr="00CF2837">
              <w:t xml:space="preserve">Amendment </w:t>
            </w:r>
            <w:r w:rsidRPr="00CF2837">
              <w:t>Act 20</w:t>
            </w:r>
            <w:r w:rsidR="005922BB" w:rsidRPr="00CF2837">
              <w:t>15</w:t>
            </w:r>
          </w:p>
        </w:tc>
        <w:tc>
          <w:tcPr>
            <w:tcW w:w="992" w:type="dxa"/>
            <w:tcBorders>
              <w:top w:val="single" w:sz="4" w:space="0" w:color="auto"/>
              <w:bottom w:val="single" w:sz="4" w:space="0" w:color="auto"/>
            </w:tcBorders>
            <w:shd w:val="clear" w:color="auto" w:fill="auto"/>
          </w:tcPr>
          <w:p w:rsidR="00F66E9A" w:rsidRPr="00CF2837" w:rsidRDefault="00F66E9A" w:rsidP="00EF5ACA">
            <w:pPr>
              <w:pStyle w:val="ENoteTableText"/>
            </w:pPr>
            <w:r w:rsidRPr="00CF2837">
              <w:t>90, 2015</w:t>
            </w:r>
          </w:p>
        </w:tc>
        <w:tc>
          <w:tcPr>
            <w:tcW w:w="993" w:type="dxa"/>
            <w:tcBorders>
              <w:top w:val="single" w:sz="4" w:space="0" w:color="auto"/>
              <w:bottom w:val="single" w:sz="4" w:space="0" w:color="auto"/>
            </w:tcBorders>
            <w:shd w:val="clear" w:color="auto" w:fill="auto"/>
          </w:tcPr>
          <w:p w:rsidR="00F66E9A" w:rsidRPr="00CF2837" w:rsidRDefault="002B5E51" w:rsidP="00EF5ACA">
            <w:pPr>
              <w:pStyle w:val="ENoteTableText"/>
            </w:pPr>
            <w:r w:rsidRPr="00CF2837">
              <w:t>27</w:t>
            </w:r>
            <w:r w:rsidR="00CF2837">
              <w:t> </w:t>
            </w:r>
            <w:r w:rsidRPr="00CF2837">
              <w:t>June 2015</w:t>
            </w:r>
          </w:p>
        </w:tc>
        <w:tc>
          <w:tcPr>
            <w:tcW w:w="1845" w:type="dxa"/>
            <w:tcBorders>
              <w:top w:val="single" w:sz="4" w:space="0" w:color="auto"/>
              <w:bottom w:val="single" w:sz="4" w:space="0" w:color="auto"/>
            </w:tcBorders>
            <w:shd w:val="clear" w:color="auto" w:fill="auto"/>
          </w:tcPr>
          <w:p w:rsidR="00F66E9A" w:rsidRPr="00CF2837" w:rsidRDefault="002B5E51" w:rsidP="00FC7C5F">
            <w:pPr>
              <w:pStyle w:val="ENoteTableText"/>
            </w:pPr>
            <w:r w:rsidRPr="00CF2837">
              <w:t>Sch 1 (items</w:t>
            </w:r>
            <w:r w:rsidR="00CF2837">
              <w:t> </w:t>
            </w:r>
            <w:r w:rsidRPr="00CF2837">
              <w:t>1–39, 46): 27</w:t>
            </w:r>
            <w:r w:rsidR="00CF2837">
              <w:t> </w:t>
            </w:r>
            <w:r w:rsidRPr="00CF2837">
              <w:t>June 2015 (s 2(1) item</w:t>
            </w:r>
            <w:r w:rsidR="00CF2837">
              <w:t> </w:t>
            </w:r>
            <w:r w:rsidRPr="00CF2837">
              <w:t>1)</w:t>
            </w:r>
          </w:p>
        </w:tc>
        <w:tc>
          <w:tcPr>
            <w:tcW w:w="1417" w:type="dxa"/>
            <w:tcBorders>
              <w:top w:val="single" w:sz="4" w:space="0" w:color="auto"/>
              <w:bottom w:val="single" w:sz="4" w:space="0" w:color="auto"/>
            </w:tcBorders>
            <w:shd w:val="clear" w:color="auto" w:fill="auto"/>
          </w:tcPr>
          <w:p w:rsidR="00F66E9A" w:rsidRPr="00CF2837" w:rsidRDefault="002B5E51" w:rsidP="00B1611A">
            <w:pPr>
              <w:pStyle w:val="ENoteTableText"/>
            </w:pPr>
            <w:r w:rsidRPr="00CF2837">
              <w:t>Sch 1 (items</w:t>
            </w:r>
            <w:r w:rsidR="00CF2837">
              <w:t> </w:t>
            </w:r>
            <w:r w:rsidRPr="00CF2837">
              <w:t>37, 38, 46)</w:t>
            </w:r>
          </w:p>
        </w:tc>
      </w:tr>
      <w:tr w:rsidR="005922BB" w:rsidRPr="00CF2837" w:rsidTr="001B1C9A">
        <w:trPr>
          <w:cantSplit/>
        </w:trPr>
        <w:tc>
          <w:tcPr>
            <w:tcW w:w="1838" w:type="dxa"/>
            <w:tcBorders>
              <w:top w:val="single" w:sz="4" w:space="0" w:color="auto"/>
              <w:bottom w:val="single" w:sz="4" w:space="0" w:color="auto"/>
            </w:tcBorders>
            <w:shd w:val="clear" w:color="auto" w:fill="auto"/>
          </w:tcPr>
          <w:p w:rsidR="005922BB" w:rsidRPr="00CF2837" w:rsidRDefault="005922BB" w:rsidP="00EF5ACA">
            <w:pPr>
              <w:pStyle w:val="ENoteTableText"/>
            </w:pPr>
            <w:r w:rsidRPr="00CF2837">
              <w:t>Acts and Instruments (Framework Reform) (Consequential Provisions) Act 2015</w:t>
            </w:r>
          </w:p>
        </w:tc>
        <w:tc>
          <w:tcPr>
            <w:tcW w:w="992" w:type="dxa"/>
            <w:tcBorders>
              <w:top w:val="single" w:sz="4" w:space="0" w:color="auto"/>
              <w:bottom w:val="single" w:sz="4" w:space="0" w:color="auto"/>
            </w:tcBorders>
            <w:shd w:val="clear" w:color="auto" w:fill="auto"/>
          </w:tcPr>
          <w:p w:rsidR="005922BB" w:rsidRPr="00CF2837" w:rsidRDefault="005922BB" w:rsidP="00EF5ACA">
            <w:pPr>
              <w:pStyle w:val="ENoteTableText"/>
            </w:pPr>
            <w:r w:rsidRPr="00CF2837">
              <w:t>126, 2015</w:t>
            </w:r>
          </w:p>
        </w:tc>
        <w:tc>
          <w:tcPr>
            <w:tcW w:w="993" w:type="dxa"/>
            <w:tcBorders>
              <w:top w:val="single" w:sz="4" w:space="0" w:color="auto"/>
              <w:bottom w:val="single" w:sz="4" w:space="0" w:color="auto"/>
            </w:tcBorders>
            <w:shd w:val="clear" w:color="auto" w:fill="auto"/>
          </w:tcPr>
          <w:p w:rsidR="005922BB" w:rsidRPr="00CF2837" w:rsidRDefault="005922BB" w:rsidP="00EF5ACA">
            <w:pPr>
              <w:pStyle w:val="ENoteTableText"/>
            </w:pPr>
            <w:r w:rsidRPr="00CF2837">
              <w:t>10 Sept 2015</w:t>
            </w:r>
          </w:p>
        </w:tc>
        <w:tc>
          <w:tcPr>
            <w:tcW w:w="1845" w:type="dxa"/>
            <w:tcBorders>
              <w:top w:val="single" w:sz="4" w:space="0" w:color="auto"/>
              <w:bottom w:val="single" w:sz="4" w:space="0" w:color="auto"/>
            </w:tcBorders>
            <w:shd w:val="clear" w:color="auto" w:fill="auto"/>
          </w:tcPr>
          <w:p w:rsidR="005922BB" w:rsidRPr="00CF2837" w:rsidRDefault="005922BB" w:rsidP="00FC7C5F">
            <w:pPr>
              <w:pStyle w:val="ENoteTableText"/>
            </w:pPr>
            <w:r w:rsidRPr="00CF2837">
              <w:t>Sch 1 (items</w:t>
            </w:r>
            <w:r w:rsidR="00CF2837">
              <w:t> </w:t>
            </w:r>
            <w:r w:rsidRPr="00CF2837">
              <w:t>504, 505): 5 Mar 2016 (s 2(1) item</w:t>
            </w:r>
            <w:r w:rsidR="00CF2837">
              <w:t> </w:t>
            </w:r>
            <w:r w:rsidRPr="00CF2837">
              <w:t>2)</w:t>
            </w:r>
          </w:p>
        </w:tc>
        <w:tc>
          <w:tcPr>
            <w:tcW w:w="1417" w:type="dxa"/>
            <w:tcBorders>
              <w:top w:val="single" w:sz="4" w:space="0" w:color="auto"/>
              <w:bottom w:val="single" w:sz="4" w:space="0" w:color="auto"/>
            </w:tcBorders>
            <w:shd w:val="clear" w:color="auto" w:fill="auto"/>
          </w:tcPr>
          <w:p w:rsidR="005922BB" w:rsidRPr="00CF2837" w:rsidRDefault="005922BB" w:rsidP="00B1611A">
            <w:pPr>
              <w:pStyle w:val="ENoteTableText"/>
            </w:pPr>
            <w:r w:rsidRPr="00CF2837">
              <w:t>—</w:t>
            </w:r>
          </w:p>
        </w:tc>
      </w:tr>
      <w:tr w:rsidR="005922BB" w:rsidRPr="00CF2837" w:rsidTr="00952312">
        <w:trPr>
          <w:cantSplit/>
        </w:trPr>
        <w:tc>
          <w:tcPr>
            <w:tcW w:w="1838" w:type="dxa"/>
            <w:tcBorders>
              <w:top w:val="single" w:sz="4" w:space="0" w:color="auto"/>
              <w:bottom w:val="single" w:sz="12" w:space="0" w:color="auto"/>
            </w:tcBorders>
            <w:shd w:val="clear" w:color="auto" w:fill="auto"/>
          </w:tcPr>
          <w:p w:rsidR="005922BB" w:rsidRPr="00CF2837" w:rsidRDefault="005922BB" w:rsidP="00EF5ACA">
            <w:pPr>
              <w:pStyle w:val="ENoteTableText"/>
            </w:pPr>
            <w:r w:rsidRPr="00CF2837">
              <w:t>Statute Law Revision Act (No.</w:t>
            </w:r>
            <w:r w:rsidR="00CF2837">
              <w:t> </w:t>
            </w:r>
            <w:r w:rsidRPr="00CF2837">
              <w:t>1) 2016</w:t>
            </w:r>
          </w:p>
        </w:tc>
        <w:tc>
          <w:tcPr>
            <w:tcW w:w="992" w:type="dxa"/>
            <w:tcBorders>
              <w:top w:val="single" w:sz="4" w:space="0" w:color="auto"/>
              <w:bottom w:val="single" w:sz="12" w:space="0" w:color="auto"/>
            </w:tcBorders>
            <w:shd w:val="clear" w:color="auto" w:fill="auto"/>
          </w:tcPr>
          <w:p w:rsidR="005922BB" w:rsidRPr="00CF2837" w:rsidRDefault="005922BB" w:rsidP="00EF5ACA">
            <w:pPr>
              <w:pStyle w:val="ENoteTableText"/>
            </w:pPr>
            <w:r w:rsidRPr="00CF2837">
              <w:t>4, 2016</w:t>
            </w:r>
          </w:p>
        </w:tc>
        <w:tc>
          <w:tcPr>
            <w:tcW w:w="993" w:type="dxa"/>
            <w:tcBorders>
              <w:top w:val="single" w:sz="4" w:space="0" w:color="auto"/>
              <w:bottom w:val="single" w:sz="12" w:space="0" w:color="auto"/>
            </w:tcBorders>
            <w:shd w:val="clear" w:color="auto" w:fill="auto"/>
          </w:tcPr>
          <w:p w:rsidR="005922BB" w:rsidRPr="00CF2837" w:rsidRDefault="005922BB" w:rsidP="00EF5ACA">
            <w:pPr>
              <w:pStyle w:val="ENoteTableText"/>
            </w:pPr>
            <w:r w:rsidRPr="00CF2837">
              <w:t>11 Feb 2016</w:t>
            </w:r>
          </w:p>
        </w:tc>
        <w:tc>
          <w:tcPr>
            <w:tcW w:w="1845" w:type="dxa"/>
            <w:tcBorders>
              <w:top w:val="single" w:sz="4" w:space="0" w:color="auto"/>
              <w:bottom w:val="single" w:sz="12" w:space="0" w:color="auto"/>
            </w:tcBorders>
            <w:shd w:val="clear" w:color="auto" w:fill="auto"/>
          </w:tcPr>
          <w:p w:rsidR="005922BB" w:rsidRPr="00CF2837" w:rsidRDefault="005922BB" w:rsidP="00FC7C5F">
            <w:pPr>
              <w:pStyle w:val="ENoteTableText"/>
              <w:rPr>
                <w:u w:val="single"/>
              </w:rPr>
            </w:pPr>
            <w:r w:rsidRPr="00CF2837">
              <w:t>Sch 4 (items</w:t>
            </w:r>
            <w:r w:rsidR="00CF2837">
              <w:t> </w:t>
            </w:r>
            <w:r w:rsidRPr="00CF2837">
              <w:t xml:space="preserve">1, 263–267): </w:t>
            </w:r>
            <w:r w:rsidR="001B1C9A" w:rsidRPr="00CF2837">
              <w:t>10 Mar 2016 (s </w:t>
            </w:r>
            <w:r w:rsidRPr="00CF2837">
              <w:t>2(1) item</w:t>
            </w:r>
            <w:r w:rsidR="00CF2837">
              <w:t> </w:t>
            </w:r>
            <w:r w:rsidRPr="00CF2837">
              <w:t>6)</w:t>
            </w:r>
          </w:p>
        </w:tc>
        <w:tc>
          <w:tcPr>
            <w:tcW w:w="1417" w:type="dxa"/>
            <w:tcBorders>
              <w:top w:val="single" w:sz="4" w:space="0" w:color="auto"/>
              <w:bottom w:val="single" w:sz="12" w:space="0" w:color="auto"/>
            </w:tcBorders>
            <w:shd w:val="clear" w:color="auto" w:fill="auto"/>
          </w:tcPr>
          <w:p w:rsidR="005922BB" w:rsidRPr="00CF2837" w:rsidRDefault="005922BB" w:rsidP="00B1611A">
            <w:pPr>
              <w:pStyle w:val="ENoteTableText"/>
            </w:pPr>
            <w:r w:rsidRPr="00CF2837">
              <w:t>—</w:t>
            </w:r>
          </w:p>
        </w:tc>
      </w:tr>
    </w:tbl>
    <w:p w:rsidR="00062D7C" w:rsidRPr="00CF2837" w:rsidRDefault="00062D7C" w:rsidP="0099225A">
      <w:pPr>
        <w:pStyle w:val="Tabletext"/>
      </w:pPr>
    </w:p>
    <w:p w:rsidR="00C832DF" w:rsidRPr="00CF2837" w:rsidRDefault="00C832DF" w:rsidP="00C832DF">
      <w:pPr>
        <w:pStyle w:val="ENotesHeading2"/>
        <w:pageBreakBefore/>
        <w:outlineLvl w:val="9"/>
      </w:pPr>
      <w:bookmarkStart w:id="346" w:name="_Toc453323143"/>
      <w:r w:rsidRPr="00CF2837">
        <w:lastRenderedPageBreak/>
        <w:t>Endnote 4—Amendment history</w:t>
      </w:r>
      <w:bookmarkEnd w:id="346"/>
    </w:p>
    <w:p w:rsidR="00C832DF" w:rsidRPr="00CF2837" w:rsidRDefault="00C832DF" w:rsidP="00C832DF">
      <w:pPr>
        <w:pStyle w:val="Tabletext"/>
      </w:pPr>
    </w:p>
    <w:tbl>
      <w:tblPr>
        <w:tblW w:w="7082" w:type="dxa"/>
        <w:tblBorders>
          <w:top w:val="single" w:sz="12" w:space="0" w:color="auto"/>
          <w:bottom w:val="single" w:sz="12" w:space="0" w:color="auto"/>
        </w:tblBorders>
        <w:tblLayout w:type="fixed"/>
        <w:tblLook w:val="0000" w:firstRow="0" w:lastRow="0" w:firstColumn="0" w:lastColumn="0" w:noHBand="0" w:noVBand="0"/>
      </w:tblPr>
      <w:tblGrid>
        <w:gridCol w:w="2139"/>
        <w:gridCol w:w="4943"/>
      </w:tblGrid>
      <w:tr w:rsidR="00C832DF" w:rsidRPr="00CF2837" w:rsidTr="00272726">
        <w:trPr>
          <w:cantSplit/>
          <w:tblHeader/>
        </w:trPr>
        <w:tc>
          <w:tcPr>
            <w:tcW w:w="2139" w:type="dxa"/>
            <w:tcBorders>
              <w:top w:val="single" w:sz="12" w:space="0" w:color="auto"/>
              <w:bottom w:val="single" w:sz="12" w:space="0" w:color="auto"/>
            </w:tcBorders>
            <w:shd w:val="clear" w:color="auto" w:fill="auto"/>
          </w:tcPr>
          <w:p w:rsidR="00C832DF" w:rsidRPr="00CF2837" w:rsidRDefault="00C832DF" w:rsidP="00272726">
            <w:pPr>
              <w:pStyle w:val="ENoteTableHeading"/>
              <w:rPr>
                <w:rFonts w:cs="Arial"/>
              </w:rPr>
            </w:pPr>
            <w:r w:rsidRPr="00CF2837">
              <w:rPr>
                <w:rFonts w:cs="Arial"/>
              </w:rPr>
              <w:t>Provision affected</w:t>
            </w:r>
          </w:p>
        </w:tc>
        <w:tc>
          <w:tcPr>
            <w:tcW w:w="4943" w:type="dxa"/>
            <w:tcBorders>
              <w:top w:val="single" w:sz="12" w:space="0" w:color="auto"/>
              <w:bottom w:val="single" w:sz="12" w:space="0" w:color="auto"/>
            </w:tcBorders>
            <w:shd w:val="clear" w:color="auto" w:fill="auto"/>
          </w:tcPr>
          <w:p w:rsidR="00C832DF" w:rsidRPr="00CF2837" w:rsidRDefault="00C832DF" w:rsidP="00272726">
            <w:pPr>
              <w:pStyle w:val="ENoteTableHeading"/>
              <w:rPr>
                <w:rFonts w:cs="Arial"/>
              </w:rPr>
            </w:pPr>
            <w:r w:rsidRPr="00CF2837">
              <w:rPr>
                <w:rFonts w:cs="Arial"/>
              </w:rPr>
              <w:t>How affected</w:t>
            </w:r>
          </w:p>
        </w:tc>
      </w:tr>
      <w:tr w:rsidR="00062D7C" w:rsidRPr="00CF2837" w:rsidTr="00062D7C">
        <w:tblPrEx>
          <w:tblBorders>
            <w:top w:val="none" w:sz="0" w:space="0" w:color="auto"/>
            <w:bottom w:val="none" w:sz="0" w:space="0" w:color="auto"/>
          </w:tblBorders>
        </w:tblPrEx>
        <w:trPr>
          <w:cantSplit/>
        </w:trPr>
        <w:tc>
          <w:tcPr>
            <w:tcW w:w="2139" w:type="dxa"/>
            <w:tcBorders>
              <w:top w:val="single" w:sz="12" w:space="0" w:color="auto"/>
            </w:tcBorders>
            <w:shd w:val="clear" w:color="auto" w:fill="auto"/>
          </w:tcPr>
          <w:p w:rsidR="00062D7C" w:rsidRPr="00CF2837" w:rsidRDefault="00062D7C" w:rsidP="00EF5ACA">
            <w:pPr>
              <w:pStyle w:val="ENoteTableText"/>
            </w:pPr>
            <w:r w:rsidRPr="00CF2837">
              <w:rPr>
                <w:b/>
              </w:rPr>
              <w:t>Part</w:t>
            </w:r>
            <w:r w:rsidR="00CF2837">
              <w:rPr>
                <w:b/>
              </w:rPr>
              <w:t> </w:t>
            </w:r>
            <w:r w:rsidRPr="00CF2837">
              <w:rPr>
                <w:b/>
              </w:rPr>
              <w:t>1</w:t>
            </w:r>
          </w:p>
        </w:tc>
        <w:tc>
          <w:tcPr>
            <w:tcW w:w="4943" w:type="dxa"/>
            <w:tcBorders>
              <w:top w:val="single" w:sz="12" w:space="0" w:color="auto"/>
            </w:tcBorders>
            <w:shd w:val="clear" w:color="auto" w:fill="auto"/>
          </w:tcPr>
          <w:p w:rsidR="00062D7C" w:rsidRPr="00CF2837" w:rsidRDefault="00062D7C" w:rsidP="00EF5ACA">
            <w:pPr>
              <w:pStyle w:val="ENoteTableText"/>
            </w:pP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3253" w:rsidP="00063253">
            <w:pPr>
              <w:pStyle w:val="ENoteTableText"/>
              <w:tabs>
                <w:tab w:val="center" w:leader="dot" w:pos="2268"/>
              </w:tabs>
            </w:pPr>
            <w:r w:rsidRPr="00CF2837">
              <w:t>s.</w:t>
            </w:r>
            <w:r w:rsidR="00062D7C" w:rsidRPr="00CF2837">
              <w:t xml:space="preserve"> 3</w:t>
            </w:r>
            <w:r w:rsidR="00062D7C" w:rsidRPr="00CF2837">
              <w:tab/>
            </w:r>
          </w:p>
        </w:tc>
        <w:tc>
          <w:tcPr>
            <w:tcW w:w="4943" w:type="dxa"/>
            <w:shd w:val="clear" w:color="auto" w:fill="auto"/>
          </w:tcPr>
          <w:p w:rsidR="00062D7C" w:rsidRPr="00CF2837" w:rsidRDefault="00062D7C" w:rsidP="00EF5ACA">
            <w:pPr>
              <w:pStyle w:val="ENoteTableText"/>
            </w:pPr>
            <w:r w:rsidRPr="00CF2837">
              <w:t>am. No.</w:t>
            </w:r>
            <w:r w:rsidR="00CF2837">
              <w:t> </w:t>
            </w:r>
            <w:r w:rsidRPr="00CF2837">
              <w:t>90, 2006; No.</w:t>
            </w:r>
            <w:r w:rsidR="00CF2837">
              <w:t> </w:t>
            </w:r>
            <w:r w:rsidRPr="00CF2837">
              <w:t>78, 2009</w:t>
            </w:r>
            <w:r w:rsidR="004C62B3" w:rsidRPr="00CF2837">
              <w:t>; No 90, 2015</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3253" w:rsidP="00063253">
            <w:pPr>
              <w:pStyle w:val="ENoteTableText"/>
              <w:tabs>
                <w:tab w:val="center" w:leader="dot" w:pos="2268"/>
              </w:tabs>
            </w:pPr>
            <w:r w:rsidRPr="00CF2837">
              <w:t>s.</w:t>
            </w:r>
            <w:r w:rsidR="00062D7C" w:rsidRPr="00CF2837">
              <w:t xml:space="preserve"> 4</w:t>
            </w:r>
            <w:r w:rsidR="00062D7C" w:rsidRPr="00CF2837">
              <w:tab/>
            </w:r>
          </w:p>
        </w:tc>
        <w:tc>
          <w:tcPr>
            <w:tcW w:w="4943" w:type="dxa"/>
            <w:shd w:val="clear" w:color="auto" w:fill="auto"/>
          </w:tcPr>
          <w:p w:rsidR="00062D7C" w:rsidRPr="00CF2837" w:rsidRDefault="00062D7C" w:rsidP="00EF5ACA">
            <w:pPr>
              <w:pStyle w:val="ENoteTableText"/>
            </w:pPr>
            <w:r w:rsidRPr="00CF2837">
              <w:t>am. No.</w:t>
            </w:r>
            <w:r w:rsidR="00CF2837">
              <w:t> </w:t>
            </w:r>
            <w:r w:rsidRPr="00CF2837">
              <w:t>78, 2009</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3253" w:rsidP="00EF2CAD">
            <w:pPr>
              <w:pStyle w:val="ENoteTableText"/>
              <w:tabs>
                <w:tab w:val="center" w:leader="dot" w:pos="2268"/>
              </w:tabs>
              <w:rPr>
                <w:b/>
                <w:kern w:val="28"/>
              </w:rPr>
            </w:pPr>
            <w:r w:rsidRPr="00CF2837">
              <w:t>s</w:t>
            </w:r>
            <w:r w:rsidR="00062D7C" w:rsidRPr="00CF2837">
              <w:t xml:space="preserve"> 5</w:t>
            </w:r>
            <w:r w:rsidR="00062D7C" w:rsidRPr="00CF2837">
              <w:tab/>
            </w:r>
          </w:p>
        </w:tc>
        <w:tc>
          <w:tcPr>
            <w:tcW w:w="4943" w:type="dxa"/>
            <w:shd w:val="clear" w:color="auto" w:fill="auto"/>
          </w:tcPr>
          <w:p w:rsidR="00062D7C" w:rsidRPr="00CF2837" w:rsidRDefault="00062D7C" w:rsidP="00EF2CAD">
            <w:pPr>
              <w:pStyle w:val="ENoteTableText"/>
              <w:rPr>
                <w:b/>
                <w:kern w:val="28"/>
              </w:rPr>
            </w:pPr>
            <w:r w:rsidRPr="00CF2837">
              <w:t>am No</w:t>
            </w:r>
            <w:r w:rsidR="00B94042" w:rsidRPr="00CF2837">
              <w:t> </w:t>
            </w:r>
            <w:r w:rsidRPr="00CF2837">
              <w:t>90, 2006; No 17</w:t>
            </w:r>
            <w:r w:rsidR="006E3C72" w:rsidRPr="00CF2837">
              <w:t>, 2009;</w:t>
            </w:r>
            <w:r w:rsidRPr="00CF2837">
              <w:t xml:space="preserve"> </w:t>
            </w:r>
            <w:r w:rsidR="006E3C72" w:rsidRPr="00CF2837">
              <w:t>No</w:t>
            </w:r>
            <w:r w:rsidRPr="00CF2837">
              <w:t xml:space="preserve"> 78, 2009; No</w:t>
            </w:r>
            <w:r w:rsidR="00B94042" w:rsidRPr="00CF2837">
              <w:t> </w:t>
            </w:r>
            <w:r w:rsidRPr="00CF2837">
              <w:t xml:space="preserve">69, 2010; No 46, </w:t>
            </w:r>
            <w:r w:rsidR="006E3C72" w:rsidRPr="00CF2837">
              <w:t xml:space="preserve">2011; No </w:t>
            </w:r>
            <w:r w:rsidRPr="00CF2837">
              <w:t>58</w:t>
            </w:r>
            <w:r w:rsidR="006E3C72" w:rsidRPr="00CF2837">
              <w:t>, 2011;</w:t>
            </w:r>
            <w:r w:rsidRPr="00CF2837">
              <w:t xml:space="preserve"> </w:t>
            </w:r>
            <w:r w:rsidR="006E3C72" w:rsidRPr="00CF2837">
              <w:t xml:space="preserve">No </w:t>
            </w:r>
            <w:r w:rsidRPr="00CF2837">
              <w:t>132, 2011</w:t>
            </w:r>
            <w:r w:rsidR="00E50CD6" w:rsidRPr="00CF2837">
              <w:t>; No</w:t>
            </w:r>
            <w:r w:rsidR="00B94042" w:rsidRPr="00CF2837">
              <w:t> </w:t>
            </w:r>
            <w:r w:rsidR="00E50CD6" w:rsidRPr="00CF2837">
              <w:t>13, 2013</w:t>
            </w:r>
            <w:r w:rsidR="009E202E" w:rsidRPr="00CF2837">
              <w:t>; No 36, 2015</w:t>
            </w:r>
            <w:r w:rsidR="00603725" w:rsidRPr="00CF2837">
              <w:t>; No 90, 2015</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3253" w:rsidP="00063253">
            <w:pPr>
              <w:pStyle w:val="ENoteTableText"/>
              <w:tabs>
                <w:tab w:val="center" w:leader="dot" w:pos="2268"/>
              </w:tabs>
            </w:pPr>
            <w:r w:rsidRPr="00CF2837">
              <w:t>s.</w:t>
            </w:r>
            <w:r w:rsidR="00062D7C" w:rsidRPr="00CF2837">
              <w:t xml:space="preserve"> 6</w:t>
            </w:r>
            <w:r w:rsidR="00062D7C" w:rsidRPr="00CF2837">
              <w:tab/>
            </w:r>
          </w:p>
        </w:tc>
        <w:tc>
          <w:tcPr>
            <w:tcW w:w="4943" w:type="dxa"/>
            <w:shd w:val="clear" w:color="auto" w:fill="auto"/>
          </w:tcPr>
          <w:p w:rsidR="00062D7C" w:rsidRPr="00CF2837" w:rsidRDefault="00062D7C" w:rsidP="00EF5ACA">
            <w:pPr>
              <w:pStyle w:val="ENoteTableText"/>
            </w:pPr>
            <w:r w:rsidRPr="00CF2837">
              <w:t>am. No.</w:t>
            </w:r>
            <w:r w:rsidR="00CF2837">
              <w:t> </w:t>
            </w:r>
            <w:r w:rsidRPr="00CF2837">
              <w:t>69, 2010</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3253" w:rsidP="00063253">
            <w:pPr>
              <w:pStyle w:val="ENoteTableText"/>
              <w:tabs>
                <w:tab w:val="center" w:leader="dot" w:pos="2268"/>
              </w:tabs>
            </w:pPr>
            <w:r w:rsidRPr="00CF2837">
              <w:t>ss.</w:t>
            </w:r>
            <w:r w:rsidR="00CF2837">
              <w:t> </w:t>
            </w:r>
            <w:r w:rsidR="00062D7C" w:rsidRPr="00CF2837">
              <w:t>7B, 7C</w:t>
            </w:r>
            <w:r w:rsidR="00062D7C" w:rsidRPr="00CF2837">
              <w:tab/>
            </w:r>
          </w:p>
        </w:tc>
        <w:tc>
          <w:tcPr>
            <w:tcW w:w="4943" w:type="dxa"/>
            <w:shd w:val="clear" w:color="auto" w:fill="auto"/>
          </w:tcPr>
          <w:p w:rsidR="00062D7C" w:rsidRPr="00CF2837" w:rsidRDefault="00062D7C" w:rsidP="00EF5ACA">
            <w:pPr>
              <w:pStyle w:val="ENoteTableText"/>
            </w:pPr>
            <w:r w:rsidRPr="00CF2837">
              <w:t>ad. No.</w:t>
            </w:r>
            <w:r w:rsidR="00CF2837">
              <w:t> </w:t>
            </w:r>
            <w:r w:rsidRPr="00CF2837">
              <w:t>78, 2009</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2D7C" w:rsidP="00EF5ACA">
            <w:pPr>
              <w:pStyle w:val="ENoteTableText"/>
            </w:pPr>
            <w:r w:rsidRPr="00CF2837">
              <w:rPr>
                <w:b/>
              </w:rPr>
              <w:t>Part</w:t>
            </w:r>
            <w:r w:rsidR="00CF2837">
              <w:rPr>
                <w:b/>
              </w:rPr>
              <w:t> </w:t>
            </w:r>
            <w:r w:rsidRPr="00CF2837">
              <w:rPr>
                <w:b/>
              </w:rPr>
              <w:t>2</w:t>
            </w:r>
          </w:p>
        </w:tc>
        <w:tc>
          <w:tcPr>
            <w:tcW w:w="4943" w:type="dxa"/>
            <w:shd w:val="clear" w:color="auto" w:fill="auto"/>
          </w:tcPr>
          <w:p w:rsidR="00062D7C" w:rsidRPr="00CF2837" w:rsidRDefault="00062D7C" w:rsidP="00EF5ACA">
            <w:pPr>
              <w:pStyle w:val="ENoteTableText"/>
            </w:pP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2D7C" w:rsidP="00EF5ACA">
            <w:pPr>
              <w:pStyle w:val="ENoteTableText"/>
            </w:pPr>
            <w:r w:rsidRPr="00CF2837">
              <w:rPr>
                <w:b/>
              </w:rPr>
              <w:t>Division</w:t>
            </w:r>
            <w:r w:rsidR="00CF2837">
              <w:rPr>
                <w:b/>
              </w:rPr>
              <w:t> </w:t>
            </w:r>
            <w:r w:rsidRPr="00CF2837">
              <w:rPr>
                <w:b/>
              </w:rPr>
              <w:t>1</w:t>
            </w:r>
          </w:p>
        </w:tc>
        <w:tc>
          <w:tcPr>
            <w:tcW w:w="4943" w:type="dxa"/>
            <w:shd w:val="clear" w:color="auto" w:fill="auto"/>
          </w:tcPr>
          <w:p w:rsidR="00062D7C" w:rsidRPr="00CF2837" w:rsidRDefault="00062D7C" w:rsidP="00EF5ACA">
            <w:pPr>
              <w:pStyle w:val="ENoteTableText"/>
            </w:pP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3253" w:rsidP="00063253">
            <w:pPr>
              <w:pStyle w:val="ENoteTableText"/>
              <w:tabs>
                <w:tab w:val="center" w:leader="dot" w:pos="2268"/>
              </w:tabs>
            </w:pPr>
            <w:r w:rsidRPr="00CF2837">
              <w:t>s.</w:t>
            </w:r>
            <w:r w:rsidR="00062D7C" w:rsidRPr="00CF2837">
              <w:t xml:space="preserve"> 8</w:t>
            </w:r>
            <w:r w:rsidR="00062D7C" w:rsidRPr="00CF2837">
              <w:tab/>
            </w:r>
          </w:p>
        </w:tc>
        <w:tc>
          <w:tcPr>
            <w:tcW w:w="4943" w:type="dxa"/>
            <w:shd w:val="clear" w:color="auto" w:fill="auto"/>
          </w:tcPr>
          <w:p w:rsidR="00062D7C" w:rsidRPr="00CF2837" w:rsidRDefault="00062D7C" w:rsidP="00EF5ACA">
            <w:pPr>
              <w:pStyle w:val="ENoteTableText"/>
            </w:pPr>
            <w:r w:rsidRPr="00CF2837">
              <w:t>am. No.</w:t>
            </w:r>
            <w:r w:rsidR="00CF2837">
              <w:t> </w:t>
            </w:r>
            <w:r w:rsidRPr="00CF2837">
              <w:t>90, 2006; No.</w:t>
            </w:r>
            <w:r w:rsidR="00CF2837">
              <w:t> </w:t>
            </w:r>
            <w:r w:rsidRPr="00CF2837">
              <w:t>78, 2009; No.</w:t>
            </w:r>
            <w:r w:rsidR="00CF2837">
              <w:t> </w:t>
            </w:r>
            <w:r w:rsidRPr="00CF2837">
              <w:t>69, 2010 (as am. by No.</w:t>
            </w:r>
            <w:r w:rsidR="00CF2837">
              <w:t> </w:t>
            </w:r>
            <w:r w:rsidRPr="00CF2837">
              <w:t>136, 2012)</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2D7C" w:rsidP="00EF5ACA">
            <w:pPr>
              <w:pStyle w:val="ENoteTableText"/>
            </w:pPr>
            <w:r w:rsidRPr="00CF2837">
              <w:rPr>
                <w:b/>
              </w:rPr>
              <w:t>Division</w:t>
            </w:r>
            <w:r w:rsidR="00CF2837">
              <w:rPr>
                <w:b/>
              </w:rPr>
              <w:t> </w:t>
            </w:r>
            <w:r w:rsidRPr="00CF2837">
              <w:rPr>
                <w:b/>
              </w:rPr>
              <w:t>2</w:t>
            </w:r>
          </w:p>
        </w:tc>
        <w:tc>
          <w:tcPr>
            <w:tcW w:w="4943" w:type="dxa"/>
            <w:shd w:val="clear" w:color="auto" w:fill="auto"/>
          </w:tcPr>
          <w:p w:rsidR="00062D7C" w:rsidRPr="00CF2837" w:rsidRDefault="00062D7C" w:rsidP="00EF5ACA">
            <w:pPr>
              <w:pStyle w:val="ENoteTableText"/>
            </w:pP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2D7C" w:rsidP="00063253">
            <w:pPr>
              <w:pStyle w:val="ENoteTableText"/>
              <w:tabs>
                <w:tab w:val="center" w:leader="dot" w:pos="2268"/>
              </w:tabs>
            </w:pPr>
            <w:r w:rsidRPr="00CF2837">
              <w:t>Heading to Div. 2 of Part</w:t>
            </w:r>
            <w:r w:rsidR="00CF2837">
              <w:t> </w:t>
            </w:r>
            <w:r w:rsidRPr="00CF2837">
              <w:t>2</w:t>
            </w:r>
            <w:r w:rsidRPr="00CF2837">
              <w:tab/>
            </w:r>
          </w:p>
        </w:tc>
        <w:tc>
          <w:tcPr>
            <w:tcW w:w="4943" w:type="dxa"/>
            <w:shd w:val="clear" w:color="auto" w:fill="auto"/>
          </w:tcPr>
          <w:p w:rsidR="00062D7C" w:rsidRPr="00CF2837" w:rsidRDefault="00062D7C" w:rsidP="00EF5ACA">
            <w:pPr>
              <w:pStyle w:val="ENoteTableText"/>
            </w:pPr>
            <w:r w:rsidRPr="00CF2837">
              <w:t>rs. No.</w:t>
            </w:r>
            <w:r w:rsidR="00CF2837">
              <w:t> </w:t>
            </w:r>
            <w:r w:rsidRPr="00CF2837">
              <w:t>90, 2006</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3253" w:rsidP="00063253">
            <w:pPr>
              <w:pStyle w:val="ENoteTableText"/>
              <w:tabs>
                <w:tab w:val="center" w:leader="dot" w:pos="2268"/>
              </w:tabs>
            </w:pPr>
            <w:r w:rsidRPr="00CF2837">
              <w:t>s.</w:t>
            </w:r>
            <w:r w:rsidR="00062D7C" w:rsidRPr="00CF2837">
              <w:t xml:space="preserve"> 9</w:t>
            </w:r>
            <w:r w:rsidR="00062D7C" w:rsidRPr="00CF2837">
              <w:tab/>
            </w:r>
          </w:p>
        </w:tc>
        <w:tc>
          <w:tcPr>
            <w:tcW w:w="4943" w:type="dxa"/>
            <w:shd w:val="clear" w:color="auto" w:fill="auto"/>
          </w:tcPr>
          <w:p w:rsidR="00062D7C" w:rsidRPr="00CF2837" w:rsidRDefault="00062D7C" w:rsidP="00EF5ACA">
            <w:pPr>
              <w:pStyle w:val="ENoteTableText"/>
            </w:pPr>
            <w:r w:rsidRPr="00CF2837">
              <w:t>am. No.</w:t>
            </w:r>
            <w:r w:rsidR="00CF2837">
              <w:t> </w:t>
            </w:r>
            <w:r w:rsidRPr="00CF2837">
              <w:t>90, 2006</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3253" w:rsidP="00063253">
            <w:pPr>
              <w:pStyle w:val="ENoteTableText"/>
              <w:tabs>
                <w:tab w:val="center" w:leader="dot" w:pos="2268"/>
              </w:tabs>
            </w:pPr>
            <w:r w:rsidRPr="00CF2837">
              <w:t>s.</w:t>
            </w:r>
            <w:r w:rsidR="00062D7C" w:rsidRPr="00CF2837">
              <w:t xml:space="preserve"> 11</w:t>
            </w:r>
            <w:r w:rsidR="00062D7C" w:rsidRPr="00CF2837">
              <w:tab/>
            </w:r>
          </w:p>
        </w:tc>
        <w:tc>
          <w:tcPr>
            <w:tcW w:w="4943" w:type="dxa"/>
            <w:shd w:val="clear" w:color="auto" w:fill="auto"/>
          </w:tcPr>
          <w:p w:rsidR="00062D7C" w:rsidRPr="00CF2837" w:rsidRDefault="00062D7C" w:rsidP="00EF5ACA">
            <w:pPr>
              <w:pStyle w:val="ENoteTableText"/>
            </w:pPr>
            <w:r w:rsidRPr="00CF2837">
              <w:t>rs. No.</w:t>
            </w:r>
            <w:r w:rsidR="00CF2837">
              <w:t> </w:t>
            </w:r>
            <w:r w:rsidRPr="00CF2837">
              <w:t>132, 2011</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2D7C" w:rsidP="00EF5ACA">
            <w:pPr>
              <w:pStyle w:val="ENoteTableText"/>
            </w:pPr>
            <w:r w:rsidRPr="00CF2837">
              <w:rPr>
                <w:b/>
              </w:rPr>
              <w:t>Division</w:t>
            </w:r>
            <w:r w:rsidR="00CF2837">
              <w:rPr>
                <w:b/>
              </w:rPr>
              <w:t> </w:t>
            </w:r>
            <w:r w:rsidRPr="00CF2837">
              <w:rPr>
                <w:b/>
              </w:rPr>
              <w:t>2A</w:t>
            </w:r>
          </w:p>
        </w:tc>
        <w:tc>
          <w:tcPr>
            <w:tcW w:w="4943" w:type="dxa"/>
            <w:shd w:val="clear" w:color="auto" w:fill="auto"/>
          </w:tcPr>
          <w:p w:rsidR="00062D7C" w:rsidRPr="00CF2837" w:rsidRDefault="00062D7C" w:rsidP="00EF5ACA">
            <w:pPr>
              <w:pStyle w:val="ENoteTableText"/>
            </w:pP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2D7C" w:rsidP="00063253">
            <w:pPr>
              <w:pStyle w:val="ENoteTableText"/>
              <w:tabs>
                <w:tab w:val="center" w:leader="dot" w:pos="2268"/>
              </w:tabs>
            </w:pPr>
            <w:r w:rsidRPr="00CF2837">
              <w:t>Div. 2A of Part</w:t>
            </w:r>
            <w:r w:rsidR="00CF2837">
              <w:t> </w:t>
            </w:r>
            <w:r w:rsidRPr="00CF2837">
              <w:t>2</w:t>
            </w:r>
            <w:r w:rsidRPr="00CF2837">
              <w:tab/>
            </w:r>
          </w:p>
        </w:tc>
        <w:tc>
          <w:tcPr>
            <w:tcW w:w="4943" w:type="dxa"/>
            <w:shd w:val="clear" w:color="auto" w:fill="auto"/>
          </w:tcPr>
          <w:p w:rsidR="00062D7C" w:rsidRPr="00CF2837" w:rsidRDefault="00062D7C" w:rsidP="00EF5ACA">
            <w:pPr>
              <w:pStyle w:val="ENoteTableText"/>
            </w:pPr>
            <w:r w:rsidRPr="00CF2837">
              <w:t>ad. No.</w:t>
            </w:r>
            <w:r w:rsidR="00CF2837">
              <w:t> </w:t>
            </w:r>
            <w:r w:rsidRPr="00CF2837">
              <w:t>90, 2006</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3253" w:rsidP="00063253">
            <w:pPr>
              <w:pStyle w:val="ENoteTableText"/>
              <w:tabs>
                <w:tab w:val="center" w:leader="dot" w:pos="2268"/>
              </w:tabs>
            </w:pPr>
            <w:r w:rsidRPr="00CF2837">
              <w:t>s.</w:t>
            </w:r>
            <w:r w:rsidR="00062D7C" w:rsidRPr="00CF2837">
              <w:t xml:space="preserve"> 12A</w:t>
            </w:r>
            <w:r w:rsidR="00062D7C" w:rsidRPr="00CF2837">
              <w:tab/>
            </w:r>
          </w:p>
        </w:tc>
        <w:tc>
          <w:tcPr>
            <w:tcW w:w="4943" w:type="dxa"/>
            <w:shd w:val="clear" w:color="auto" w:fill="auto"/>
          </w:tcPr>
          <w:p w:rsidR="00062D7C" w:rsidRPr="00CF2837" w:rsidRDefault="00062D7C" w:rsidP="00EF5ACA">
            <w:pPr>
              <w:pStyle w:val="ENoteTableText"/>
            </w:pPr>
            <w:r w:rsidRPr="00CF2837">
              <w:t>ad. No.</w:t>
            </w:r>
            <w:r w:rsidR="00CF2837">
              <w:t> </w:t>
            </w:r>
            <w:r w:rsidRPr="00CF2837">
              <w:t>90, 2006</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2D7C" w:rsidP="0099225A">
            <w:pPr>
              <w:rPr>
                <w:rFonts w:ascii="Arial" w:hAnsi="Arial" w:cs="Arial"/>
              </w:rPr>
            </w:pPr>
          </w:p>
        </w:tc>
        <w:tc>
          <w:tcPr>
            <w:tcW w:w="4943" w:type="dxa"/>
            <w:shd w:val="clear" w:color="auto" w:fill="auto"/>
          </w:tcPr>
          <w:p w:rsidR="00062D7C" w:rsidRPr="00CF2837" w:rsidRDefault="00062D7C" w:rsidP="00EF5ACA">
            <w:pPr>
              <w:pStyle w:val="ENoteTableText"/>
            </w:pPr>
            <w:r w:rsidRPr="00CF2837">
              <w:t>am. No.</w:t>
            </w:r>
            <w:r w:rsidR="00CF2837">
              <w:t> </w:t>
            </w:r>
            <w:r w:rsidRPr="00CF2837">
              <w:t>78, 2009</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3253" w:rsidP="00063253">
            <w:pPr>
              <w:pStyle w:val="ENoteTableText"/>
              <w:tabs>
                <w:tab w:val="center" w:leader="dot" w:pos="2268"/>
              </w:tabs>
            </w:pPr>
            <w:r w:rsidRPr="00CF2837">
              <w:t>ss.</w:t>
            </w:r>
            <w:r w:rsidR="00CF2837">
              <w:t> </w:t>
            </w:r>
            <w:r w:rsidR="00062D7C" w:rsidRPr="00CF2837">
              <w:t>12B, 12C</w:t>
            </w:r>
            <w:r w:rsidR="00062D7C" w:rsidRPr="00CF2837">
              <w:tab/>
            </w:r>
          </w:p>
        </w:tc>
        <w:tc>
          <w:tcPr>
            <w:tcW w:w="4943" w:type="dxa"/>
            <w:shd w:val="clear" w:color="auto" w:fill="auto"/>
          </w:tcPr>
          <w:p w:rsidR="00062D7C" w:rsidRPr="00CF2837" w:rsidRDefault="00062D7C" w:rsidP="00EF5ACA">
            <w:pPr>
              <w:pStyle w:val="ENoteTableText"/>
            </w:pPr>
            <w:r w:rsidRPr="00CF2837">
              <w:t>ad. No.</w:t>
            </w:r>
            <w:r w:rsidR="00CF2837">
              <w:t> </w:t>
            </w:r>
            <w:r w:rsidRPr="00CF2837">
              <w:t>90, 2006</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2D7C" w:rsidP="00EF5ACA">
            <w:pPr>
              <w:pStyle w:val="ENoteTableText"/>
            </w:pPr>
            <w:r w:rsidRPr="00CF2837">
              <w:rPr>
                <w:b/>
              </w:rPr>
              <w:t>Division</w:t>
            </w:r>
            <w:r w:rsidR="00CF2837">
              <w:rPr>
                <w:b/>
              </w:rPr>
              <w:t> </w:t>
            </w:r>
            <w:r w:rsidRPr="00CF2837">
              <w:rPr>
                <w:b/>
              </w:rPr>
              <w:t>3</w:t>
            </w:r>
          </w:p>
        </w:tc>
        <w:tc>
          <w:tcPr>
            <w:tcW w:w="4943" w:type="dxa"/>
            <w:shd w:val="clear" w:color="auto" w:fill="auto"/>
          </w:tcPr>
          <w:p w:rsidR="00062D7C" w:rsidRPr="00CF2837" w:rsidRDefault="00062D7C" w:rsidP="00EF5ACA">
            <w:pPr>
              <w:pStyle w:val="ENoteTableText"/>
            </w:pP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3253" w:rsidP="00063253">
            <w:pPr>
              <w:pStyle w:val="ENoteTableText"/>
              <w:tabs>
                <w:tab w:val="center" w:leader="dot" w:pos="2268"/>
              </w:tabs>
            </w:pPr>
            <w:r w:rsidRPr="00CF2837">
              <w:t>s.</w:t>
            </w:r>
            <w:r w:rsidR="00062D7C" w:rsidRPr="00CF2837">
              <w:t xml:space="preserve"> 13</w:t>
            </w:r>
            <w:r w:rsidR="00062D7C" w:rsidRPr="00CF2837">
              <w:tab/>
            </w:r>
          </w:p>
        </w:tc>
        <w:tc>
          <w:tcPr>
            <w:tcW w:w="4943" w:type="dxa"/>
            <w:shd w:val="clear" w:color="auto" w:fill="auto"/>
          </w:tcPr>
          <w:p w:rsidR="00062D7C" w:rsidRPr="00CF2837" w:rsidRDefault="00062D7C" w:rsidP="00EF5ACA">
            <w:pPr>
              <w:pStyle w:val="ENoteTableText"/>
            </w:pPr>
            <w:r w:rsidRPr="00CF2837">
              <w:t>am. No.</w:t>
            </w:r>
            <w:r w:rsidR="00CF2837">
              <w:t> </w:t>
            </w:r>
            <w:r w:rsidRPr="00CF2837">
              <w:t>90, 2006; No.</w:t>
            </w:r>
            <w:r w:rsidR="00CF2837">
              <w:t> </w:t>
            </w:r>
            <w:r w:rsidRPr="00CF2837">
              <w:t>78, 2009; No.</w:t>
            </w:r>
            <w:r w:rsidR="00CF2837">
              <w:t> </w:t>
            </w:r>
            <w:r w:rsidRPr="00CF2837">
              <w:t>69, 2010</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3253" w:rsidP="00063253">
            <w:pPr>
              <w:pStyle w:val="ENoteTableText"/>
              <w:tabs>
                <w:tab w:val="center" w:leader="dot" w:pos="2268"/>
              </w:tabs>
            </w:pPr>
            <w:r w:rsidRPr="00CF2837">
              <w:t>s.</w:t>
            </w:r>
            <w:r w:rsidR="00062D7C" w:rsidRPr="00CF2837">
              <w:t xml:space="preserve"> 14</w:t>
            </w:r>
            <w:r w:rsidR="00062D7C" w:rsidRPr="00CF2837">
              <w:tab/>
            </w:r>
          </w:p>
        </w:tc>
        <w:tc>
          <w:tcPr>
            <w:tcW w:w="4943" w:type="dxa"/>
            <w:shd w:val="clear" w:color="auto" w:fill="auto"/>
          </w:tcPr>
          <w:p w:rsidR="00062D7C" w:rsidRPr="00CF2837" w:rsidRDefault="00062D7C" w:rsidP="00EF5ACA">
            <w:pPr>
              <w:pStyle w:val="ENoteTableText"/>
            </w:pPr>
            <w:r w:rsidRPr="00CF2837">
              <w:t>am. No.</w:t>
            </w:r>
            <w:r w:rsidR="00CF2837">
              <w:t> </w:t>
            </w:r>
            <w:r w:rsidRPr="00CF2837">
              <w:t>90, 2006; No.</w:t>
            </w:r>
            <w:r w:rsidR="00CF2837">
              <w:t> </w:t>
            </w:r>
            <w:r w:rsidRPr="00CF2837">
              <w:t>78, 2009</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2D7C" w:rsidP="00063253">
            <w:pPr>
              <w:pStyle w:val="ENoteTableText"/>
              <w:tabs>
                <w:tab w:val="center" w:leader="dot" w:pos="2268"/>
              </w:tabs>
            </w:pPr>
            <w:r w:rsidRPr="00CF2837">
              <w:t>Note to s. 14(1</w:t>
            </w:r>
            <w:r w:rsidR="00EF5ACA" w:rsidRPr="00CF2837">
              <w:t xml:space="preserve">) </w:t>
            </w:r>
            <w:r w:rsidR="00063253" w:rsidRPr="00CF2837">
              <w:tab/>
            </w:r>
          </w:p>
        </w:tc>
        <w:tc>
          <w:tcPr>
            <w:tcW w:w="4943" w:type="dxa"/>
            <w:shd w:val="clear" w:color="auto" w:fill="auto"/>
          </w:tcPr>
          <w:p w:rsidR="00062D7C" w:rsidRPr="00CF2837" w:rsidRDefault="00062D7C" w:rsidP="00EF5ACA">
            <w:pPr>
              <w:pStyle w:val="ENoteTableText"/>
            </w:pPr>
            <w:r w:rsidRPr="00CF2837">
              <w:t>ad. No.</w:t>
            </w:r>
            <w:r w:rsidR="00CF2837">
              <w:t> </w:t>
            </w:r>
            <w:r w:rsidRPr="00CF2837">
              <w:t>90, 2006</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2D7C" w:rsidP="00063253">
            <w:pPr>
              <w:pStyle w:val="ENoteTableText"/>
              <w:tabs>
                <w:tab w:val="center" w:leader="dot" w:pos="2268"/>
              </w:tabs>
            </w:pPr>
            <w:r w:rsidRPr="00CF2837">
              <w:t>Note to s. 14(3</w:t>
            </w:r>
            <w:r w:rsidR="00EF5ACA" w:rsidRPr="00CF2837">
              <w:t xml:space="preserve">) </w:t>
            </w:r>
            <w:r w:rsidR="00063253" w:rsidRPr="00CF2837">
              <w:tab/>
            </w:r>
          </w:p>
        </w:tc>
        <w:tc>
          <w:tcPr>
            <w:tcW w:w="4943" w:type="dxa"/>
            <w:shd w:val="clear" w:color="auto" w:fill="auto"/>
          </w:tcPr>
          <w:p w:rsidR="00062D7C" w:rsidRPr="00CF2837" w:rsidRDefault="00062D7C" w:rsidP="00EF5ACA">
            <w:pPr>
              <w:pStyle w:val="ENoteTableText"/>
            </w:pPr>
            <w:r w:rsidRPr="00CF2837">
              <w:t>ad. No.</w:t>
            </w:r>
            <w:r w:rsidR="00CF2837">
              <w:t> </w:t>
            </w:r>
            <w:r w:rsidRPr="00CF2837">
              <w:t>90, 2006</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2D7C" w:rsidP="0099225A">
            <w:pPr>
              <w:rPr>
                <w:rFonts w:ascii="Arial" w:hAnsi="Arial" w:cs="Arial"/>
              </w:rPr>
            </w:pPr>
          </w:p>
        </w:tc>
        <w:tc>
          <w:tcPr>
            <w:tcW w:w="4943" w:type="dxa"/>
            <w:shd w:val="clear" w:color="auto" w:fill="auto"/>
          </w:tcPr>
          <w:p w:rsidR="00062D7C" w:rsidRPr="00CF2837" w:rsidRDefault="00062D7C" w:rsidP="00EF5ACA">
            <w:pPr>
              <w:pStyle w:val="ENoteTableText"/>
            </w:pPr>
            <w:r w:rsidRPr="00CF2837">
              <w:t>am. No.</w:t>
            </w:r>
            <w:r w:rsidR="00CF2837">
              <w:t> </w:t>
            </w:r>
            <w:r w:rsidRPr="00CF2837">
              <w:t>78, 2009</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2D7C" w:rsidP="00063253">
            <w:pPr>
              <w:pStyle w:val="ENoteTableText"/>
              <w:tabs>
                <w:tab w:val="center" w:leader="dot" w:pos="2268"/>
              </w:tabs>
            </w:pPr>
            <w:r w:rsidRPr="00CF2837">
              <w:t>Note to s. 15</w:t>
            </w:r>
            <w:r w:rsidRPr="00CF2837">
              <w:tab/>
            </w:r>
          </w:p>
        </w:tc>
        <w:tc>
          <w:tcPr>
            <w:tcW w:w="4943" w:type="dxa"/>
            <w:shd w:val="clear" w:color="auto" w:fill="auto"/>
          </w:tcPr>
          <w:p w:rsidR="00062D7C" w:rsidRPr="00CF2837" w:rsidRDefault="00062D7C" w:rsidP="00EF5ACA">
            <w:pPr>
              <w:pStyle w:val="ENoteTableText"/>
            </w:pPr>
            <w:r w:rsidRPr="00CF2837">
              <w:t>ad. No.</w:t>
            </w:r>
            <w:r w:rsidR="00CF2837">
              <w:t> </w:t>
            </w:r>
            <w:r w:rsidRPr="00CF2837">
              <w:t>90, 2006</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2D7C" w:rsidP="00063253">
            <w:pPr>
              <w:pStyle w:val="ENoteTableText"/>
              <w:tabs>
                <w:tab w:val="center" w:leader="dot" w:pos="2268"/>
              </w:tabs>
            </w:pPr>
            <w:r w:rsidRPr="00CF2837">
              <w:t>Subhead. to s. 15A(1</w:t>
            </w:r>
            <w:r w:rsidR="00EF5ACA" w:rsidRPr="00CF2837">
              <w:t xml:space="preserve">) </w:t>
            </w:r>
            <w:r w:rsidR="00063253" w:rsidRPr="00CF2837">
              <w:tab/>
            </w:r>
          </w:p>
        </w:tc>
        <w:tc>
          <w:tcPr>
            <w:tcW w:w="4943" w:type="dxa"/>
            <w:shd w:val="clear" w:color="auto" w:fill="auto"/>
          </w:tcPr>
          <w:p w:rsidR="00062D7C" w:rsidRPr="00CF2837" w:rsidRDefault="00062D7C" w:rsidP="00EF5ACA">
            <w:pPr>
              <w:pStyle w:val="ENoteTableText"/>
            </w:pPr>
            <w:r w:rsidRPr="00CF2837">
              <w:t>ad. No.</w:t>
            </w:r>
            <w:r w:rsidR="00CF2837">
              <w:t> </w:t>
            </w:r>
            <w:r w:rsidRPr="00CF2837">
              <w:t>78, 2009</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3253" w:rsidP="00063253">
            <w:pPr>
              <w:pStyle w:val="ENoteTableText"/>
              <w:tabs>
                <w:tab w:val="center" w:leader="dot" w:pos="2268"/>
              </w:tabs>
            </w:pPr>
            <w:r w:rsidRPr="00CF2837">
              <w:t>s.</w:t>
            </w:r>
            <w:r w:rsidR="00062D7C" w:rsidRPr="00CF2837">
              <w:t xml:space="preserve"> 15A</w:t>
            </w:r>
            <w:r w:rsidR="00062D7C" w:rsidRPr="00CF2837">
              <w:tab/>
            </w:r>
          </w:p>
        </w:tc>
        <w:tc>
          <w:tcPr>
            <w:tcW w:w="4943" w:type="dxa"/>
            <w:shd w:val="clear" w:color="auto" w:fill="auto"/>
          </w:tcPr>
          <w:p w:rsidR="00062D7C" w:rsidRPr="00CF2837" w:rsidRDefault="00062D7C" w:rsidP="00EF5ACA">
            <w:pPr>
              <w:pStyle w:val="ENoteTableText"/>
            </w:pPr>
            <w:r w:rsidRPr="00CF2837">
              <w:t>ad. No.</w:t>
            </w:r>
            <w:r w:rsidR="00CF2837">
              <w:t> </w:t>
            </w:r>
            <w:r w:rsidRPr="00CF2837">
              <w:t>90, 2006</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2D7C" w:rsidP="0099225A">
            <w:pPr>
              <w:rPr>
                <w:rFonts w:ascii="Arial" w:hAnsi="Arial" w:cs="Arial"/>
              </w:rPr>
            </w:pPr>
          </w:p>
        </w:tc>
        <w:tc>
          <w:tcPr>
            <w:tcW w:w="4943" w:type="dxa"/>
            <w:shd w:val="clear" w:color="auto" w:fill="auto"/>
          </w:tcPr>
          <w:p w:rsidR="00062D7C" w:rsidRPr="00CF2837" w:rsidRDefault="00062D7C" w:rsidP="00EF5ACA">
            <w:pPr>
              <w:pStyle w:val="ENoteTableText"/>
            </w:pPr>
            <w:r w:rsidRPr="00CF2837">
              <w:t>am. No.</w:t>
            </w:r>
            <w:r w:rsidR="00CF2837">
              <w:t> </w:t>
            </w:r>
            <w:r w:rsidRPr="00CF2837">
              <w:t>78, 2009; No.</w:t>
            </w:r>
            <w:r w:rsidR="00CF2837">
              <w:t> </w:t>
            </w:r>
            <w:r w:rsidRPr="00CF2837">
              <w:t>69, 2010</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3253" w:rsidP="00063253">
            <w:pPr>
              <w:pStyle w:val="ENoteTableText"/>
              <w:tabs>
                <w:tab w:val="center" w:leader="dot" w:pos="2268"/>
              </w:tabs>
            </w:pPr>
            <w:r w:rsidRPr="00CF2837">
              <w:t>s.</w:t>
            </w:r>
            <w:r w:rsidR="00062D7C" w:rsidRPr="00CF2837">
              <w:t xml:space="preserve"> 15B</w:t>
            </w:r>
            <w:r w:rsidR="00062D7C" w:rsidRPr="00CF2837">
              <w:tab/>
            </w:r>
          </w:p>
        </w:tc>
        <w:tc>
          <w:tcPr>
            <w:tcW w:w="4943" w:type="dxa"/>
            <w:shd w:val="clear" w:color="auto" w:fill="auto"/>
          </w:tcPr>
          <w:p w:rsidR="00062D7C" w:rsidRPr="00CF2837" w:rsidRDefault="00062D7C" w:rsidP="00EF5ACA">
            <w:pPr>
              <w:pStyle w:val="ENoteTableText"/>
            </w:pPr>
            <w:r w:rsidRPr="00CF2837">
              <w:t>ad. No.</w:t>
            </w:r>
            <w:r w:rsidR="00CF2837">
              <w:t> </w:t>
            </w:r>
            <w:r w:rsidRPr="00CF2837">
              <w:t>90, 2006</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3253" w:rsidP="00063253">
            <w:pPr>
              <w:pStyle w:val="ENoteTableText"/>
              <w:tabs>
                <w:tab w:val="center" w:leader="dot" w:pos="2268"/>
              </w:tabs>
            </w:pPr>
            <w:r w:rsidRPr="00CF2837">
              <w:t>s.</w:t>
            </w:r>
            <w:r w:rsidR="00062D7C" w:rsidRPr="00CF2837">
              <w:t xml:space="preserve"> 17</w:t>
            </w:r>
            <w:r w:rsidR="00062D7C" w:rsidRPr="00CF2837">
              <w:tab/>
            </w:r>
          </w:p>
        </w:tc>
        <w:tc>
          <w:tcPr>
            <w:tcW w:w="4943" w:type="dxa"/>
            <w:shd w:val="clear" w:color="auto" w:fill="auto"/>
          </w:tcPr>
          <w:p w:rsidR="00062D7C" w:rsidRPr="00CF2837" w:rsidRDefault="00062D7C" w:rsidP="00EF5ACA">
            <w:pPr>
              <w:pStyle w:val="ENoteTableText"/>
            </w:pPr>
            <w:r w:rsidRPr="00CF2837">
              <w:t>rs. No.</w:t>
            </w:r>
            <w:r w:rsidR="00CF2837">
              <w:t> </w:t>
            </w:r>
            <w:r w:rsidRPr="00CF2837">
              <w:t>90, 2006</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3253" w:rsidP="00063253">
            <w:pPr>
              <w:pStyle w:val="ENoteTableText"/>
              <w:tabs>
                <w:tab w:val="center" w:leader="dot" w:pos="2268"/>
              </w:tabs>
            </w:pPr>
            <w:r w:rsidRPr="00CF2837">
              <w:t>s.</w:t>
            </w:r>
            <w:r w:rsidR="00062D7C" w:rsidRPr="00CF2837">
              <w:t xml:space="preserve"> 17A</w:t>
            </w:r>
            <w:r w:rsidR="00062D7C" w:rsidRPr="00CF2837">
              <w:tab/>
            </w:r>
          </w:p>
        </w:tc>
        <w:tc>
          <w:tcPr>
            <w:tcW w:w="4943" w:type="dxa"/>
            <w:shd w:val="clear" w:color="auto" w:fill="auto"/>
          </w:tcPr>
          <w:p w:rsidR="00062D7C" w:rsidRPr="00CF2837" w:rsidRDefault="00062D7C" w:rsidP="00EF5ACA">
            <w:pPr>
              <w:pStyle w:val="ENoteTableText"/>
            </w:pPr>
            <w:r w:rsidRPr="00CF2837">
              <w:t>ad. No.</w:t>
            </w:r>
            <w:r w:rsidR="00CF2837">
              <w:t> </w:t>
            </w:r>
            <w:r w:rsidRPr="00CF2837">
              <w:t>78, 2009</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2D7C" w:rsidP="0099225A">
            <w:pPr>
              <w:rPr>
                <w:rFonts w:ascii="Arial" w:hAnsi="Arial" w:cs="Arial"/>
              </w:rPr>
            </w:pPr>
          </w:p>
        </w:tc>
        <w:tc>
          <w:tcPr>
            <w:tcW w:w="4943" w:type="dxa"/>
            <w:shd w:val="clear" w:color="auto" w:fill="auto"/>
          </w:tcPr>
          <w:p w:rsidR="00062D7C" w:rsidRPr="00CF2837" w:rsidRDefault="00062D7C" w:rsidP="00EF5ACA">
            <w:pPr>
              <w:pStyle w:val="ENoteTableText"/>
            </w:pPr>
            <w:r w:rsidRPr="00CF2837">
              <w:t>am. No.</w:t>
            </w:r>
            <w:r w:rsidR="00CF2837">
              <w:t> </w:t>
            </w:r>
            <w:r w:rsidRPr="00CF2837">
              <w:t>69, 2010</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2D7C" w:rsidP="00EF5ACA">
            <w:pPr>
              <w:pStyle w:val="ENoteTableText"/>
            </w:pPr>
            <w:r w:rsidRPr="00CF2837">
              <w:rPr>
                <w:b/>
              </w:rPr>
              <w:t>Division</w:t>
            </w:r>
            <w:r w:rsidR="00CF2837">
              <w:rPr>
                <w:b/>
              </w:rPr>
              <w:t> </w:t>
            </w:r>
            <w:r w:rsidRPr="00CF2837">
              <w:rPr>
                <w:b/>
              </w:rPr>
              <w:t>4</w:t>
            </w:r>
          </w:p>
        </w:tc>
        <w:tc>
          <w:tcPr>
            <w:tcW w:w="4943" w:type="dxa"/>
            <w:shd w:val="clear" w:color="auto" w:fill="auto"/>
          </w:tcPr>
          <w:p w:rsidR="00062D7C" w:rsidRPr="00CF2837" w:rsidRDefault="00062D7C" w:rsidP="00EF5ACA">
            <w:pPr>
              <w:pStyle w:val="ENoteTableText"/>
            </w:pP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2D7C" w:rsidP="00063253">
            <w:pPr>
              <w:pStyle w:val="ENoteTableText"/>
              <w:tabs>
                <w:tab w:val="center" w:leader="dot" w:pos="2268"/>
              </w:tabs>
            </w:pPr>
            <w:r w:rsidRPr="00CF2837">
              <w:t>Heading to Div. 4 of Part</w:t>
            </w:r>
            <w:r w:rsidR="00CF2837">
              <w:t> </w:t>
            </w:r>
            <w:r w:rsidRPr="00CF2837">
              <w:t>2</w:t>
            </w:r>
            <w:r w:rsidRPr="00CF2837">
              <w:tab/>
            </w:r>
          </w:p>
        </w:tc>
        <w:tc>
          <w:tcPr>
            <w:tcW w:w="4943" w:type="dxa"/>
            <w:shd w:val="clear" w:color="auto" w:fill="auto"/>
          </w:tcPr>
          <w:p w:rsidR="00062D7C" w:rsidRPr="00CF2837" w:rsidRDefault="00062D7C" w:rsidP="00EF5ACA">
            <w:pPr>
              <w:pStyle w:val="ENoteTableText"/>
            </w:pPr>
            <w:r w:rsidRPr="00CF2837">
              <w:t>rs. No.</w:t>
            </w:r>
            <w:r w:rsidR="00CF2837">
              <w:t> </w:t>
            </w:r>
            <w:r w:rsidRPr="00CF2837">
              <w:t>69, 2010</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2D7C" w:rsidP="00EF5ACA">
            <w:pPr>
              <w:pStyle w:val="ENoteTableText"/>
            </w:pPr>
            <w:r w:rsidRPr="00CF2837">
              <w:rPr>
                <w:b/>
              </w:rPr>
              <w:t>Subdivision AA</w:t>
            </w:r>
          </w:p>
        </w:tc>
        <w:tc>
          <w:tcPr>
            <w:tcW w:w="4943" w:type="dxa"/>
            <w:shd w:val="clear" w:color="auto" w:fill="auto"/>
          </w:tcPr>
          <w:p w:rsidR="00062D7C" w:rsidRPr="00CF2837" w:rsidRDefault="00062D7C" w:rsidP="00EF5ACA">
            <w:pPr>
              <w:pStyle w:val="ENoteTableText"/>
            </w:pP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2D7C" w:rsidP="00063253">
            <w:pPr>
              <w:pStyle w:val="ENoteTableText"/>
              <w:tabs>
                <w:tab w:val="center" w:leader="dot" w:pos="2268"/>
              </w:tabs>
            </w:pPr>
            <w:r w:rsidRPr="00CF2837">
              <w:t>Subdiv. AA of Div. 4 of</w:t>
            </w:r>
            <w:r w:rsidRPr="00CF2837">
              <w:tab/>
            </w:r>
            <w:r w:rsidRPr="00CF2837">
              <w:br/>
              <w:t>Part</w:t>
            </w:r>
            <w:r w:rsidR="00CF2837">
              <w:t> </w:t>
            </w:r>
            <w:r w:rsidRPr="00CF2837">
              <w:t>2</w:t>
            </w:r>
          </w:p>
        </w:tc>
        <w:tc>
          <w:tcPr>
            <w:tcW w:w="4943" w:type="dxa"/>
            <w:shd w:val="clear" w:color="auto" w:fill="auto"/>
          </w:tcPr>
          <w:p w:rsidR="00062D7C" w:rsidRPr="00CF2837" w:rsidRDefault="00062D7C" w:rsidP="00EF5ACA">
            <w:pPr>
              <w:pStyle w:val="ENoteTableText"/>
            </w:pPr>
            <w:r w:rsidRPr="00CF2837">
              <w:t>ad. No.</w:t>
            </w:r>
            <w:r w:rsidR="00CF2837">
              <w:t> </w:t>
            </w:r>
            <w:r w:rsidRPr="00CF2837">
              <w:t>69, 2010</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3253" w:rsidP="00063253">
            <w:pPr>
              <w:pStyle w:val="ENoteTableText"/>
              <w:tabs>
                <w:tab w:val="center" w:leader="dot" w:pos="2268"/>
              </w:tabs>
            </w:pPr>
            <w:r w:rsidRPr="00CF2837">
              <w:t>s.</w:t>
            </w:r>
            <w:r w:rsidR="00062D7C" w:rsidRPr="00CF2837">
              <w:t xml:space="preserve"> 17B</w:t>
            </w:r>
            <w:r w:rsidR="00062D7C" w:rsidRPr="00CF2837">
              <w:tab/>
            </w:r>
          </w:p>
        </w:tc>
        <w:tc>
          <w:tcPr>
            <w:tcW w:w="4943" w:type="dxa"/>
            <w:shd w:val="clear" w:color="auto" w:fill="auto"/>
          </w:tcPr>
          <w:p w:rsidR="00062D7C" w:rsidRPr="00CF2837" w:rsidRDefault="00062D7C" w:rsidP="00EF5ACA">
            <w:pPr>
              <w:pStyle w:val="ENoteTableText"/>
            </w:pPr>
            <w:r w:rsidRPr="00CF2837">
              <w:t>ad. No.</w:t>
            </w:r>
            <w:r w:rsidR="00CF2837">
              <w:t> </w:t>
            </w:r>
            <w:r w:rsidRPr="00CF2837">
              <w:t>69, 2010</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2D7C" w:rsidP="00EF5ACA">
            <w:pPr>
              <w:pStyle w:val="ENoteTableText"/>
            </w:pPr>
            <w:r w:rsidRPr="00CF2837">
              <w:rPr>
                <w:b/>
              </w:rPr>
              <w:t>Subdivision A</w:t>
            </w:r>
          </w:p>
        </w:tc>
        <w:tc>
          <w:tcPr>
            <w:tcW w:w="4943" w:type="dxa"/>
            <w:shd w:val="clear" w:color="auto" w:fill="auto"/>
          </w:tcPr>
          <w:p w:rsidR="00062D7C" w:rsidRPr="00CF2837" w:rsidRDefault="00062D7C" w:rsidP="00EF5ACA">
            <w:pPr>
              <w:pStyle w:val="ENoteTableText"/>
            </w:pP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2D7C" w:rsidP="00063253">
            <w:pPr>
              <w:pStyle w:val="ENoteTableText"/>
              <w:tabs>
                <w:tab w:val="center" w:leader="dot" w:pos="2268"/>
              </w:tabs>
            </w:pPr>
            <w:r w:rsidRPr="00CF2837">
              <w:t xml:space="preserve">Heading to Subdiv. A of </w:t>
            </w:r>
            <w:r w:rsidRPr="00CF2837">
              <w:tab/>
            </w:r>
            <w:r w:rsidRPr="00CF2837">
              <w:br/>
              <w:t>Div. 4 of Part</w:t>
            </w:r>
            <w:r w:rsidR="00CF2837">
              <w:t> </w:t>
            </w:r>
            <w:r w:rsidRPr="00CF2837">
              <w:t>2</w:t>
            </w:r>
          </w:p>
        </w:tc>
        <w:tc>
          <w:tcPr>
            <w:tcW w:w="4943" w:type="dxa"/>
            <w:shd w:val="clear" w:color="auto" w:fill="auto"/>
          </w:tcPr>
          <w:p w:rsidR="00062D7C" w:rsidRPr="00CF2837" w:rsidRDefault="00062D7C" w:rsidP="00EF5ACA">
            <w:pPr>
              <w:pStyle w:val="ENoteTableText"/>
            </w:pPr>
            <w:r w:rsidRPr="00CF2837">
              <w:t>rs. No.</w:t>
            </w:r>
            <w:r w:rsidR="00CF2837">
              <w:t> </w:t>
            </w:r>
            <w:r w:rsidRPr="00CF2837">
              <w:t>69, 2010</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3253" w:rsidP="00063253">
            <w:pPr>
              <w:pStyle w:val="ENoteTableText"/>
              <w:tabs>
                <w:tab w:val="center" w:leader="dot" w:pos="2268"/>
              </w:tabs>
            </w:pPr>
            <w:r w:rsidRPr="00CF2837">
              <w:t>s.</w:t>
            </w:r>
            <w:r w:rsidR="00062D7C" w:rsidRPr="00CF2837">
              <w:t xml:space="preserve"> 17C</w:t>
            </w:r>
            <w:r w:rsidR="00062D7C" w:rsidRPr="00CF2837">
              <w:tab/>
            </w:r>
          </w:p>
        </w:tc>
        <w:tc>
          <w:tcPr>
            <w:tcW w:w="4943" w:type="dxa"/>
            <w:shd w:val="clear" w:color="auto" w:fill="auto"/>
          </w:tcPr>
          <w:p w:rsidR="00062D7C" w:rsidRPr="00CF2837" w:rsidRDefault="00062D7C" w:rsidP="00EF5ACA">
            <w:pPr>
              <w:pStyle w:val="ENoteTableText"/>
            </w:pPr>
            <w:r w:rsidRPr="00CF2837">
              <w:t>ad. No.</w:t>
            </w:r>
            <w:r w:rsidR="00CF2837">
              <w:t> </w:t>
            </w:r>
            <w:r w:rsidRPr="00CF2837">
              <w:t>69, 2010</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3253" w:rsidP="00063253">
            <w:pPr>
              <w:pStyle w:val="ENoteTableText"/>
              <w:tabs>
                <w:tab w:val="center" w:leader="dot" w:pos="2268"/>
              </w:tabs>
            </w:pPr>
            <w:r w:rsidRPr="00CF2837">
              <w:t>s.</w:t>
            </w:r>
            <w:r w:rsidR="00062D7C" w:rsidRPr="00CF2837">
              <w:t xml:space="preserve"> 18</w:t>
            </w:r>
            <w:r w:rsidR="00062D7C" w:rsidRPr="00CF2837">
              <w:tab/>
            </w:r>
          </w:p>
        </w:tc>
        <w:tc>
          <w:tcPr>
            <w:tcW w:w="4943" w:type="dxa"/>
            <w:shd w:val="clear" w:color="auto" w:fill="auto"/>
          </w:tcPr>
          <w:p w:rsidR="00062D7C" w:rsidRPr="00CF2837" w:rsidRDefault="00062D7C" w:rsidP="00EF5ACA">
            <w:pPr>
              <w:pStyle w:val="ENoteTableText"/>
            </w:pPr>
            <w:r w:rsidRPr="00CF2837">
              <w:t>am. No.</w:t>
            </w:r>
            <w:r w:rsidR="00CF2837">
              <w:t> </w:t>
            </w:r>
            <w:r w:rsidRPr="00CF2837">
              <w:t>90, 2006; No.</w:t>
            </w:r>
            <w:r w:rsidR="00CF2837">
              <w:t> </w:t>
            </w:r>
            <w:r w:rsidRPr="00CF2837">
              <w:t>78, 2009</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3253" w:rsidP="00063253">
            <w:pPr>
              <w:pStyle w:val="ENoteTableText"/>
              <w:tabs>
                <w:tab w:val="center" w:leader="dot" w:pos="2268"/>
              </w:tabs>
            </w:pPr>
            <w:r w:rsidRPr="00CF2837">
              <w:t>s.</w:t>
            </w:r>
            <w:r w:rsidR="00062D7C" w:rsidRPr="00CF2837">
              <w:t xml:space="preserve"> 19</w:t>
            </w:r>
            <w:r w:rsidR="00062D7C" w:rsidRPr="00CF2837">
              <w:tab/>
            </w:r>
          </w:p>
        </w:tc>
        <w:tc>
          <w:tcPr>
            <w:tcW w:w="4943" w:type="dxa"/>
            <w:shd w:val="clear" w:color="auto" w:fill="auto"/>
          </w:tcPr>
          <w:p w:rsidR="00062D7C" w:rsidRPr="00CF2837" w:rsidRDefault="00062D7C" w:rsidP="00EF5ACA">
            <w:pPr>
              <w:pStyle w:val="ENoteTableText"/>
            </w:pPr>
            <w:r w:rsidRPr="00CF2837">
              <w:t>rs. No.</w:t>
            </w:r>
            <w:r w:rsidR="00CF2837">
              <w:t> </w:t>
            </w:r>
            <w:r w:rsidRPr="00CF2837">
              <w:t>90, 2006</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2D7C" w:rsidP="0099225A">
            <w:pPr>
              <w:rPr>
                <w:rFonts w:ascii="Arial" w:hAnsi="Arial" w:cs="Arial"/>
              </w:rPr>
            </w:pPr>
          </w:p>
        </w:tc>
        <w:tc>
          <w:tcPr>
            <w:tcW w:w="4943" w:type="dxa"/>
            <w:shd w:val="clear" w:color="auto" w:fill="auto"/>
          </w:tcPr>
          <w:p w:rsidR="00062D7C" w:rsidRPr="00CF2837" w:rsidRDefault="00062D7C" w:rsidP="00EF5ACA">
            <w:pPr>
              <w:pStyle w:val="ENoteTableText"/>
            </w:pPr>
            <w:r w:rsidRPr="00CF2837">
              <w:t>am. No.</w:t>
            </w:r>
            <w:r w:rsidR="00CF2837">
              <w:t> </w:t>
            </w:r>
            <w:r w:rsidRPr="00CF2837">
              <w:t>69, 2010</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2D7C" w:rsidP="00063253">
            <w:pPr>
              <w:pStyle w:val="ENoteTableText"/>
              <w:tabs>
                <w:tab w:val="center" w:leader="dot" w:pos="2268"/>
              </w:tabs>
            </w:pPr>
            <w:r w:rsidRPr="00CF2837">
              <w:t>Note to s. 19</w:t>
            </w:r>
            <w:r w:rsidRPr="00CF2837">
              <w:tab/>
            </w:r>
          </w:p>
        </w:tc>
        <w:tc>
          <w:tcPr>
            <w:tcW w:w="4943" w:type="dxa"/>
            <w:shd w:val="clear" w:color="auto" w:fill="auto"/>
          </w:tcPr>
          <w:p w:rsidR="00062D7C" w:rsidRPr="00CF2837" w:rsidRDefault="00062D7C" w:rsidP="00EF5ACA">
            <w:pPr>
              <w:pStyle w:val="ENoteTableText"/>
            </w:pPr>
            <w:r w:rsidRPr="00CF2837">
              <w:t>rs. No.</w:t>
            </w:r>
            <w:r w:rsidR="00CF2837">
              <w:t> </w:t>
            </w:r>
            <w:r w:rsidRPr="00CF2837">
              <w:t>69, 2010</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3253" w:rsidP="00063253">
            <w:pPr>
              <w:pStyle w:val="ENoteTableText"/>
              <w:tabs>
                <w:tab w:val="center" w:leader="dot" w:pos="2268"/>
              </w:tabs>
            </w:pPr>
            <w:r w:rsidRPr="00CF2837">
              <w:t>s.</w:t>
            </w:r>
            <w:r w:rsidR="00062D7C" w:rsidRPr="00CF2837">
              <w:t xml:space="preserve"> 20</w:t>
            </w:r>
            <w:r w:rsidR="00062D7C" w:rsidRPr="00CF2837">
              <w:tab/>
            </w:r>
          </w:p>
        </w:tc>
        <w:tc>
          <w:tcPr>
            <w:tcW w:w="4943" w:type="dxa"/>
            <w:shd w:val="clear" w:color="auto" w:fill="auto"/>
          </w:tcPr>
          <w:p w:rsidR="00062D7C" w:rsidRPr="00CF2837" w:rsidRDefault="00062D7C" w:rsidP="00EF5ACA">
            <w:pPr>
              <w:pStyle w:val="ENoteTableText"/>
            </w:pPr>
            <w:r w:rsidRPr="00CF2837">
              <w:t>am. No.</w:t>
            </w:r>
            <w:r w:rsidR="00CF2837">
              <w:t> </w:t>
            </w:r>
            <w:r w:rsidRPr="00CF2837">
              <w:t>90, 2006; No.</w:t>
            </w:r>
            <w:r w:rsidR="00CF2837">
              <w:t> </w:t>
            </w:r>
            <w:r w:rsidRPr="00CF2837">
              <w:t>78, 2009</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3253" w:rsidP="00063253">
            <w:pPr>
              <w:pStyle w:val="ENoteTableText"/>
              <w:tabs>
                <w:tab w:val="center" w:leader="dot" w:pos="2268"/>
              </w:tabs>
            </w:pPr>
            <w:r w:rsidRPr="00CF2837">
              <w:t>s.</w:t>
            </w:r>
            <w:r w:rsidR="00062D7C" w:rsidRPr="00CF2837">
              <w:t xml:space="preserve"> 20A</w:t>
            </w:r>
            <w:r w:rsidR="00062D7C" w:rsidRPr="00CF2837">
              <w:tab/>
            </w:r>
          </w:p>
        </w:tc>
        <w:tc>
          <w:tcPr>
            <w:tcW w:w="4943" w:type="dxa"/>
            <w:shd w:val="clear" w:color="auto" w:fill="auto"/>
          </w:tcPr>
          <w:p w:rsidR="00062D7C" w:rsidRPr="00CF2837" w:rsidRDefault="00062D7C" w:rsidP="00EF5ACA">
            <w:pPr>
              <w:pStyle w:val="ENoteTableText"/>
            </w:pPr>
            <w:r w:rsidRPr="00CF2837">
              <w:t>ad. No.</w:t>
            </w:r>
            <w:r w:rsidR="00CF2837">
              <w:t> </w:t>
            </w:r>
            <w:r w:rsidRPr="00CF2837">
              <w:t>90, 2006</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2D7C" w:rsidP="00EF5ACA">
            <w:pPr>
              <w:pStyle w:val="ENoteTableText"/>
            </w:pPr>
            <w:r w:rsidRPr="00CF2837">
              <w:rPr>
                <w:b/>
              </w:rPr>
              <w:t>Subdivision B</w:t>
            </w:r>
          </w:p>
        </w:tc>
        <w:tc>
          <w:tcPr>
            <w:tcW w:w="4943" w:type="dxa"/>
            <w:shd w:val="clear" w:color="auto" w:fill="auto"/>
          </w:tcPr>
          <w:p w:rsidR="00062D7C" w:rsidRPr="00CF2837" w:rsidRDefault="00062D7C" w:rsidP="00EF5ACA">
            <w:pPr>
              <w:pStyle w:val="ENoteTableText"/>
            </w:pP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2D7C" w:rsidP="00063253">
            <w:pPr>
              <w:pStyle w:val="ENoteTableText"/>
              <w:tabs>
                <w:tab w:val="center" w:leader="dot" w:pos="2268"/>
              </w:tabs>
            </w:pPr>
            <w:r w:rsidRPr="00CF2837">
              <w:t xml:space="preserve">Heading to Subdiv. B of </w:t>
            </w:r>
            <w:r w:rsidRPr="00CF2837">
              <w:tab/>
            </w:r>
            <w:r w:rsidRPr="00CF2837">
              <w:br/>
              <w:t>Div. 4 of Part</w:t>
            </w:r>
            <w:r w:rsidR="00CF2837">
              <w:t> </w:t>
            </w:r>
            <w:r w:rsidRPr="00CF2837">
              <w:t>2</w:t>
            </w:r>
          </w:p>
        </w:tc>
        <w:tc>
          <w:tcPr>
            <w:tcW w:w="4943" w:type="dxa"/>
            <w:shd w:val="clear" w:color="auto" w:fill="auto"/>
          </w:tcPr>
          <w:p w:rsidR="00062D7C" w:rsidRPr="00CF2837" w:rsidRDefault="00062D7C" w:rsidP="00EF5ACA">
            <w:pPr>
              <w:pStyle w:val="ENoteTableText"/>
            </w:pPr>
            <w:r w:rsidRPr="00CF2837">
              <w:t>rs. No.</w:t>
            </w:r>
            <w:r w:rsidR="00CF2837">
              <w:t> </w:t>
            </w:r>
            <w:r w:rsidRPr="00CF2837">
              <w:t>69, 2010</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3253" w:rsidP="00063253">
            <w:pPr>
              <w:pStyle w:val="ENoteTableText"/>
              <w:tabs>
                <w:tab w:val="center" w:leader="dot" w:pos="2268"/>
              </w:tabs>
            </w:pPr>
            <w:r w:rsidRPr="00CF2837">
              <w:t>s.</w:t>
            </w:r>
            <w:r w:rsidR="00062D7C" w:rsidRPr="00CF2837">
              <w:t xml:space="preserve"> 20B</w:t>
            </w:r>
            <w:r w:rsidR="00062D7C" w:rsidRPr="00CF2837">
              <w:tab/>
            </w:r>
          </w:p>
        </w:tc>
        <w:tc>
          <w:tcPr>
            <w:tcW w:w="4943" w:type="dxa"/>
            <w:shd w:val="clear" w:color="auto" w:fill="auto"/>
          </w:tcPr>
          <w:p w:rsidR="00062D7C" w:rsidRPr="00CF2837" w:rsidRDefault="00062D7C" w:rsidP="00EF5ACA">
            <w:pPr>
              <w:pStyle w:val="ENoteTableText"/>
            </w:pPr>
            <w:r w:rsidRPr="00CF2837">
              <w:t>ad. No.</w:t>
            </w:r>
            <w:r w:rsidR="00CF2837">
              <w:t> </w:t>
            </w:r>
            <w:r w:rsidRPr="00CF2837">
              <w:t>69, 2010</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3253" w:rsidP="00063253">
            <w:pPr>
              <w:pStyle w:val="ENoteTableText"/>
              <w:tabs>
                <w:tab w:val="center" w:leader="dot" w:pos="2268"/>
              </w:tabs>
            </w:pPr>
            <w:r w:rsidRPr="00CF2837">
              <w:t>s.</w:t>
            </w:r>
            <w:r w:rsidR="00062D7C" w:rsidRPr="00CF2837">
              <w:t xml:space="preserve"> 21</w:t>
            </w:r>
            <w:r w:rsidR="00062D7C" w:rsidRPr="00CF2837">
              <w:tab/>
            </w:r>
          </w:p>
        </w:tc>
        <w:tc>
          <w:tcPr>
            <w:tcW w:w="4943" w:type="dxa"/>
            <w:shd w:val="clear" w:color="auto" w:fill="auto"/>
          </w:tcPr>
          <w:p w:rsidR="00062D7C" w:rsidRPr="00CF2837" w:rsidRDefault="00062D7C" w:rsidP="00EF5ACA">
            <w:pPr>
              <w:pStyle w:val="ENoteTableText"/>
            </w:pPr>
            <w:r w:rsidRPr="00CF2837">
              <w:t>am. No.</w:t>
            </w:r>
            <w:r w:rsidR="00CF2837">
              <w:t> </w:t>
            </w:r>
            <w:r w:rsidRPr="00CF2837">
              <w:t>90, 2006; No.</w:t>
            </w:r>
            <w:r w:rsidR="00CF2837">
              <w:t> </w:t>
            </w:r>
            <w:r w:rsidRPr="00CF2837">
              <w:t>69, 2010</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2D7C" w:rsidP="00063253">
            <w:pPr>
              <w:pStyle w:val="ENoteTableText"/>
              <w:tabs>
                <w:tab w:val="center" w:leader="dot" w:pos="2268"/>
              </w:tabs>
            </w:pPr>
            <w:r w:rsidRPr="00CF2837">
              <w:t>Note to s. 21(1</w:t>
            </w:r>
            <w:r w:rsidR="00EF5ACA" w:rsidRPr="00CF2837">
              <w:t xml:space="preserve">) </w:t>
            </w:r>
            <w:r w:rsidR="00063253" w:rsidRPr="00CF2837">
              <w:tab/>
            </w:r>
          </w:p>
        </w:tc>
        <w:tc>
          <w:tcPr>
            <w:tcW w:w="4943" w:type="dxa"/>
            <w:shd w:val="clear" w:color="auto" w:fill="auto"/>
          </w:tcPr>
          <w:p w:rsidR="00062D7C" w:rsidRPr="00CF2837" w:rsidRDefault="00062D7C" w:rsidP="00EF5ACA">
            <w:pPr>
              <w:pStyle w:val="ENoteTableText"/>
            </w:pPr>
            <w:r w:rsidRPr="00CF2837">
              <w:t>ad. No.</w:t>
            </w:r>
            <w:r w:rsidR="00CF2837">
              <w:t> </w:t>
            </w:r>
            <w:r w:rsidRPr="00CF2837">
              <w:t>69, 2010</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3253" w:rsidP="00063253">
            <w:pPr>
              <w:pStyle w:val="ENoteTableText"/>
              <w:tabs>
                <w:tab w:val="center" w:leader="dot" w:pos="2268"/>
              </w:tabs>
            </w:pPr>
            <w:r w:rsidRPr="00CF2837">
              <w:t>s.</w:t>
            </w:r>
            <w:r w:rsidR="00062D7C" w:rsidRPr="00CF2837">
              <w:t xml:space="preserve"> 22</w:t>
            </w:r>
            <w:r w:rsidR="00062D7C" w:rsidRPr="00CF2837">
              <w:tab/>
            </w:r>
          </w:p>
        </w:tc>
        <w:tc>
          <w:tcPr>
            <w:tcW w:w="4943" w:type="dxa"/>
            <w:shd w:val="clear" w:color="auto" w:fill="auto"/>
          </w:tcPr>
          <w:p w:rsidR="00062D7C" w:rsidRPr="00CF2837" w:rsidRDefault="00062D7C" w:rsidP="00EF5ACA">
            <w:pPr>
              <w:pStyle w:val="ENoteTableText"/>
            </w:pPr>
            <w:r w:rsidRPr="00CF2837">
              <w:t>am. No.</w:t>
            </w:r>
            <w:r w:rsidR="00CF2837">
              <w:t> </w:t>
            </w:r>
            <w:r w:rsidRPr="00CF2837">
              <w:t>90, 2006; No.</w:t>
            </w:r>
            <w:r w:rsidR="00CF2837">
              <w:t> </w:t>
            </w:r>
            <w:r w:rsidRPr="00CF2837">
              <w:t>69, 2010</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3253" w:rsidP="00063253">
            <w:pPr>
              <w:pStyle w:val="ENoteTableText"/>
              <w:tabs>
                <w:tab w:val="center" w:leader="dot" w:pos="2268"/>
              </w:tabs>
            </w:pPr>
            <w:r w:rsidRPr="00CF2837">
              <w:t>s.</w:t>
            </w:r>
            <w:r w:rsidR="00062D7C" w:rsidRPr="00CF2837">
              <w:t xml:space="preserve"> 23AA</w:t>
            </w:r>
            <w:r w:rsidR="00062D7C" w:rsidRPr="00CF2837">
              <w:tab/>
            </w:r>
          </w:p>
        </w:tc>
        <w:tc>
          <w:tcPr>
            <w:tcW w:w="4943" w:type="dxa"/>
            <w:shd w:val="clear" w:color="auto" w:fill="auto"/>
          </w:tcPr>
          <w:p w:rsidR="00062D7C" w:rsidRPr="00CF2837" w:rsidRDefault="00062D7C" w:rsidP="00EF5ACA">
            <w:pPr>
              <w:pStyle w:val="ENoteTableText"/>
            </w:pPr>
            <w:r w:rsidRPr="00CF2837">
              <w:t>ad. No.</w:t>
            </w:r>
            <w:r w:rsidR="00CF2837">
              <w:t> </w:t>
            </w:r>
            <w:r w:rsidRPr="00CF2837">
              <w:t>90, 2006</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2D7C" w:rsidP="00EF5ACA">
            <w:pPr>
              <w:pStyle w:val="ENoteTableText"/>
            </w:pPr>
            <w:r w:rsidRPr="00CF2837">
              <w:rPr>
                <w:b/>
              </w:rPr>
              <w:t>Subdivision BA</w:t>
            </w:r>
          </w:p>
        </w:tc>
        <w:tc>
          <w:tcPr>
            <w:tcW w:w="4943" w:type="dxa"/>
            <w:shd w:val="clear" w:color="auto" w:fill="auto"/>
          </w:tcPr>
          <w:p w:rsidR="00062D7C" w:rsidRPr="00CF2837" w:rsidRDefault="00062D7C" w:rsidP="00EF5ACA">
            <w:pPr>
              <w:pStyle w:val="ENoteTableText"/>
            </w:pP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2D7C" w:rsidP="00063253">
            <w:pPr>
              <w:pStyle w:val="ENoteTableText"/>
              <w:tabs>
                <w:tab w:val="center" w:leader="dot" w:pos="2268"/>
              </w:tabs>
            </w:pPr>
            <w:r w:rsidRPr="00CF2837">
              <w:t xml:space="preserve">Heading to Subdiv. BA of </w:t>
            </w:r>
            <w:r w:rsidRPr="00CF2837">
              <w:tab/>
            </w:r>
            <w:r w:rsidRPr="00CF2837">
              <w:br/>
              <w:t>Div. 4 of Part</w:t>
            </w:r>
            <w:r w:rsidR="00CF2837">
              <w:t> </w:t>
            </w:r>
            <w:r w:rsidRPr="00CF2837">
              <w:t>2</w:t>
            </w:r>
          </w:p>
        </w:tc>
        <w:tc>
          <w:tcPr>
            <w:tcW w:w="4943" w:type="dxa"/>
            <w:shd w:val="clear" w:color="auto" w:fill="auto"/>
          </w:tcPr>
          <w:p w:rsidR="00062D7C" w:rsidRPr="00CF2837" w:rsidRDefault="00062D7C" w:rsidP="00EF5ACA">
            <w:pPr>
              <w:pStyle w:val="ENoteTableText"/>
            </w:pPr>
            <w:r w:rsidRPr="00CF2837">
              <w:t>rs. No.</w:t>
            </w:r>
            <w:r w:rsidR="00CF2837">
              <w:t> </w:t>
            </w:r>
            <w:r w:rsidRPr="00CF2837">
              <w:t>69, 2010</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3253" w:rsidP="00063253">
            <w:pPr>
              <w:pStyle w:val="ENoteTableText"/>
              <w:tabs>
                <w:tab w:val="center" w:leader="dot" w:pos="2268"/>
              </w:tabs>
            </w:pPr>
            <w:r w:rsidRPr="00CF2837">
              <w:lastRenderedPageBreak/>
              <w:t>s.</w:t>
            </w:r>
            <w:r w:rsidR="00062D7C" w:rsidRPr="00CF2837">
              <w:t xml:space="preserve"> 23AB</w:t>
            </w:r>
            <w:r w:rsidR="00062D7C" w:rsidRPr="00CF2837">
              <w:tab/>
            </w:r>
          </w:p>
        </w:tc>
        <w:tc>
          <w:tcPr>
            <w:tcW w:w="4943" w:type="dxa"/>
            <w:shd w:val="clear" w:color="auto" w:fill="auto"/>
          </w:tcPr>
          <w:p w:rsidR="00062D7C" w:rsidRPr="00CF2837" w:rsidRDefault="00062D7C" w:rsidP="00EF5ACA">
            <w:pPr>
              <w:pStyle w:val="ENoteTableText"/>
            </w:pPr>
            <w:r w:rsidRPr="00CF2837">
              <w:t>ad. No.</w:t>
            </w:r>
            <w:r w:rsidR="00CF2837">
              <w:t> </w:t>
            </w:r>
            <w:r w:rsidRPr="00CF2837">
              <w:t>69, 2010</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3253" w:rsidP="00063253">
            <w:pPr>
              <w:pStyle w:val="ENoteTableText"/>
              <w:tabs>
                <w:tab w:val="center" w:leader="dot" w:pos="2268"/>
              </w:tabs>
            </w:pPr>
            <w:r w:rsidRPr="00CF2837">
              <w:t>s.</w:t>
            </w:r>
            <w:r w:rsidR="00062D7C" w:rsidRPr="00CF2837">
              <w:t xml:space="preserve"> 23A</w:t>
            </w:r>
            <w:r w:rsidR="00062D7C" w:rsidRPr="00CF2837">
              <w:tab/>
            </w:r>
          </w:p>
        </w:tc>
        <w:tc>
          <w:tcPr>
            <w:tcW w:w="4943" w:type="dxa"/>
            <w:shd w:val="clear" w:color="auto" w:fill="auto"/>
          </w:tcPr>
          <w:p w:rsidR="00062D7C" w:rsidRPr="00CF2837" w:rsidRDefault="00062D7C" w:rsidP="00EF5ACA">
            <w:pPr>
              <w:pStyle w:val="ENoteTableText"/>
            </w:pPr>
            <w:r w:rsidRPr="00CF2837">
              <w:t>am. No.</w:t>
            </w:r>
            <w:r w:rsidR="00CF2837">
              <w:t> </w:t>
            </w:r>
            <w:r w:rsidRPr="00CF2837">
              <w:t>90, 2006; No.</w:t>
            </w:r>
            <w:r w:rsidR="00CF2837">
              <w:t> </w:t>
            </w:r>
            <w:r w:rsidRPr="00CF2837">
              <w:t>69, 2010</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2D7C" w:rsidP="00063253">
            <w:pPr>
              <w:pStyle w:val="ENoteTableText"/>
              <w:tabs>
                <w:tab w:val="center" w:leader="dot" w:pos="2268"/>
              </w:tabs>
            </w:pPr>
            <w:r w:rsidRPr="00CF2837">
              <w:t>Note to s. 23A(1</w:t>
            </w:r>
            <w:r w:rsidR="00EF5ACA" w:rsidRPr="00CF2837">
              <w:t xml:space="preserve">) </w:t>
            </w:r>
            <w:r w:rsidR="00063253" w:rsidRPr="00CF2837">
              <w:tab/>
            </w:r>
          </w:p>
        </w:tc>
        <w:tc>
          <w:tcPr>
            <w:tcW w:w="4943" w:type="dxa"/>
            <w:shd w:val="clear" w:color="auto" w:fill="auto"/>
          </w:tcPr>
          <w:p w:rsidR="00062D7C" w:rsidRPr="00CF2837" w:rsidRDefault="00062D7C" w:rsidP="00EF5ACA">
            <w:pPr>
              <w:pStyle w:val="ENoteTableText"/>
            </w:pPr>
            <w:r w:rsidRPr="00CF2837">
              <w:t>ad. No.</w:t>
            </w:r>
            <w:r w:rsidR="00CF2837">
              <w:t> </w:t>
            </w:r>
            <w:r w:rsidRPr="00CF2837">
              <w:t>69, 2010</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3253" w:rsidP="00063253">
            <w:pPr>
              <w:pStyle w:val="ENoteTableText"/>
              <w:tabs>
                <w:tab w:val="center" w:leader="dot" w:pos="2268"/>
              </w:tabs>
            </w:pPr>
            <w:r w:rsidRPr="00CF2837">
              <w:t>s.</w:t>
            </w:r>
            <w:r w:rsidR="00062D7C" w:rsidRPr="00CF2837">
              <w:t xml:space="preserve"> 23AAA</w:t>
            </w:r>
            <w:r w:rsidR="00062D7C" w:rsidRPr="00CF2837">
              <w:tab/>
            </w:r>
          </w:p>
        </w:tc>
        <w:tc>
          <w:tcPr>
            <w:tcW w:w="4943" w:type="dxa"/>
            <w:shd w:val="clear" w:color="auto" w:fill="auto"/>
          </w:tcPr>
          <w:p w:rsidR="00062D7C" w:rsidRPr="00CF2837" w:rsidRDefault="00062D7C" w:rsidP="00EF5ACA">
            <w:pPr>
              <w:pStyle w:val="ENoteTableText"/>
            </w:pPr>
            <w:r w:rsidRPr="00CF2837">
              <w:t>ad. No.</w:t>
            </w:r>
            <w:r w:rsidR="00CF2837">
              <w:t> </w:t>
            </w:r>
            <w:r w:rsidRPr="00CF2837">
              <w:t>69, 2010</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2D7C" w:rsidP="0099225A">
            <w:pPr>
              <w:rPr>
                <w:rFonts w:ascii="Arial" w:hAnsi="Arial" w:cs="Arial"/>
              </w:rPr>
            </w:pPr>
          </w:p>
        </w:tc>
        <w:tc>
          <w:tcPr>
            <w:tcW w:w="4943" w:type="dxa"/>
            <w:shd w:val="clear" w:color="auto" w:fill="auto"/>
          </w:tcPr>
          <w:p w:rsidR="00062D7C" w:rsidRPr="00CF2837" w:rsidRDefault="00062D7C" w:rsidP="00EF5ACA">
            <w:pPr>
              <w:pStyle w:val="ENoteTableText"/>
            </w:pPr>
            <w:r w:rsidRPr="00CF2837">
              <w:t>am. No.</w:t>
            </w:r>
            <w:r w:rsidR="00CF2837">
              <w:t> </w:t>
            </w:r>
            <w:r w:rsidRPr="00CF2837">
              <w:t>132, 2011</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2D7C" w:rsidP="00063253">
            <w:pPr>
              <w:pStyle w:val="ENoteTableText"/>
              <w:tabs>
                <w:tab w:val="center" w:leader="dot" w:pos="2268"/>
              </w:tabs>
            </w:pPr>
            <w:r w:rsidRPr="00CF2837">
              <w:t>Subhead. to s. 23B(1</w:t>
            </w:r>
            <w:r w:rsidR="00EF5ACA" w:rsidRPr="00CF2837">
              <w:t xml:space="preserve">) </w:t>
            </w:r>
            <w:r w:rsidR="00063253" w:rsidRPr="00CF2837">
              <w:tab/>
            </w:r>
          </w:p>
        </w:tc>
        <w:tc>
          <w:tcPr>
            <w:tcW w:w="4943" w:type="dxa"/>
            <w:shd w:val="clear" w:color="auto" w:fill="auto"/>
          </w:tcPr>
          <w:p w:rsidR="00062D7C" w:rsidRPr="00CF2837" w:rsidRDefault="00062D7C" w:rsidP="00EF5ACA">
            <w:pPr>
              <w:pStyle w:val="ENoteTableText"/>
            </w:pPr>
            <w:r w:rsidRPr="00CF2837">
              <w:t>ad. No.</w:t>
            </w:r>
            <w:r w:rsidR="00CF2837">
              <w:t> </w:t>
            </w:r>
            <w:r w:rsidRPr="00CF2837">
              <w:t>78, 2009</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3253" w:rsidP="00063253">
            <w:pPr>
              <w:pStyle w:val="ENoteTableText"/>
              <w:tabs>
                <w:tab w:val="center" w:leader="dot" w:pos="2268"/>
              </w:tabs>
            </w:pPr>
            <w:r w:rsidRPr="00CF2837">
              <w:t>s.</w:t>
            </w:r>
            <w:r w:rsidR="00062D7C" w:rsidRPr="00CF2837">
              <w:t xml:space="preserve"> 23B</w:t>
            </w:r>
            <w:r w:rsidR="00062D7C" w:rsidRPr="00CF2837">
              <w:tab/>
            </w:r>
          </w:p>
        </w:tc>
        <w:tc>
          <w:tcPr>
            <w:tcW w:w="4943" w:type="dxa"/>
            <w:shd w:val="clear" w:color="auto" w:fill="auto"/>
          </w:tcPr>
          <w:p w:rsidR="00062D7C" w:rsidRPr="00CF2837" w:rsidRDefault="00062D7C" w:rsidP="00EF5ACA">
            <w:pPr>
              <w:pStyle w:val="ENoteTableText"/>
            </w:pPr>
            <w:r w:rsidRPr="00CF2837">
              <w:t>am. No.</w:t>
            </w:r>
            <w:r w:rsidR="00CF2837">
              <w:t> </w:t>
            </w:r>
            <w:r w:rsidRPr="00CF2837">
              <w:t>90, 2006; No.</w:t>
            </w:r>
            <w:r w:rsidR="00CF2837">
              <w:t> </w:t>
            </w:r>
            <w:r w:rsidRPr="00CF2837">
              <w:t>78, 2009; No.</w:t>
            </w:r>
            <w:r w:rsidR="00CF2837">
              <w:t> </w:t>
            </w:r>
            <w:r w:rsidRPr="00CF2837">
              <w:t>69, 2010</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3253" w:rsidP="00063253">
            <w:pPr>
              <w:pStyle w:val="ENoteTableText"/>
              <w:tabs>
                <w:tab w:val="center" w:leader="dot" w:pos="2268"/>
              </w:tabs>
            </w:pPr>
            <w:r w:rsidRPr="00CF2837">
              <w:t>ss.</w:t>
            </w:r>
            <w:r w:rsidR="00CF2837">
              <w:t> </w:t>
            </w:r>
            <w:r w:rsidR="00062D7C" w:rsidRPr="00CF2837">
              <w:t>23C, 23D</w:t>
            </w:r>
            <w:r w:rsidR="00062D7C" w:rsidRPr="00CF2837">
              <w:tab/>
            </w:r>
          </w:p>
        </w:tc>
        <w:tc>
          <w:tcPr>
            <w:tcW w:w="4943" w:type="dxa"/>
            <w:shd w:val="clear" w:color="auto" w:fill="auto"/>
          </w:tcPr>
          <w:p w:rsidR="00062D7C" w:rsidRPr="00CF2837" w:rsidRDefault="00062D7C" w:rsidP="00EF5ACA">
            <w:pPr>
              <w:pStyle w:val="ENoteTableText"/>
            </w:pPr>
            <w:r w:rsidRPr="00CF2837">
              <w:t>am. No.</w:t>
            </w:r>
            <w:r w:rsidR="00CF2837">
              <w:t> </w:t>
            </w:r>
            <w:r w:rsidRPr="00CF2837">
              <w:t>90, 2006</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3253" w:rsidP="00063253">
            <w:pPr>
              <w:pStyle w:val="ENoteTableText"/>
              <w:tabs>
                <w:tab w:val="center" w:leader="dot" w:pos="2268"/>
              </w:tabs>
            </w:pPr>
            <w:r w:rsidRPr="00CF2837">
              <w:t>s.</w:t>
            </w:r>
            <w:r w:rsidR="00062D7C" w:rsidRPr="00CF2837">
              <w:t xml:space="preserve"> 23E</w:t>
            </w:r>
            <w:r w:rsidR="00062D7C" w:rsidRPr="00CF2837">
              <w:tab/>
            </w:r>
          </w:p>
        </w:tc>
        <w:tc>
          <w:tcPr>
            <w:tcW w:w="4943" w:type="dxa"/>
            <w:shd w:val="clear" w:color="auto" w:fill="auto"/>
          </w:tcPr>
          <w:p w:rsidR="00062D7C" w:rsidRPr="00CF2837" w:rsidRDefault="00062D7C" w:rsidP="00EF5ACA">
            <w:pPr>
              <w:pStyle w:val="ENoteTableText"/>
            </w:pPr>
            <w:r w:rsidRPr="00CF2837">
              <w:t>ad. No.</w:t>
            </w:r>
            <w:r w:rsidR="00CF2837">
              <w:t> </w:t>
            </w:r>
            <w:r w:rsidRPr="00CF2837">
              <w:t>90, 2006</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2D7C" w:rsidP="00EF5ACA">
            <w:pPr>
              <w:pStyle w:val="ENoteTableText"/>
            </w:pPr>
            <w:r w:rsidRPr="00CF2837">
              <w:rPr>
                <w:b/>
              </w:rPr>
              <w:t>Subdivision BB</w:t>
            </w:r>
          </w:p>
        </w:tc>
        <w:tc>
          <w:tcPr>
            <w:tcW w:w="4943" w:type="dxa"/>
            <w:shd w:val="clear" w:color="auto" w:fill="auto"/>
          </w:tcPr>
          <w:p w:rsidR="00062D7C" w:rsidRPr="00CF2837" w:rsidRDefault="00062D7C" w:rsidP="00EF5ACA">
            <w:pPr>
              <w:pStyle w:val="ENoteTableText"/>
            </w:pP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2D7C" w:rsidP="00063253">
            <w:pPr>
              <w:pStyle w:val="ENoteTableText"/>
              <w:tabs>
                <w:tab w:val="center" w:leader="dot" w:pos="2268"/>
              </w:tabs>
            </w:pPr>
            <w:r w:rsidRPr="00CF2837">
              <w:t>Subdiv. BB of Div. 4 of</w:t>
            </w:r>
            <w:r w:rsidRPr="00CF2837">
              <w:tab/>
            </w:r>
            <w:r w:rsidRPr="00CF2837">
              <w:br/>
              <w:t>Part</w:t>
            </w:r>
            <w:r w:rsidR="00CF2837">
              <w:t> </w:t>
            </w:r>
            <w:r w:rsidRPr="00CF2837">
              <w:t>2</w:t>
            </w:r>
          </w:p>
        </w:tc>
        <w:tc>
          <w:tcPr>
            <w:tcW w:w="4943" w:type="dxa"/>
            <w:shd w:val="clear" w:color="auto" w:fill="auto"/>
          </w:tcPr>
          <w:p w:rsidR="00062D7C" w:rsidRPr="00CF2837" w:rsidRDefault="00062D7C" w:rsidP="00EF5ACA">
            <w:pPr>
              <w:pStyle w:val="ENoteTableText"/>
            </w:pPr>
            <w:r w:rsidRPr="00CF2837">
              <w:t>ad. No.</w:t>
            </w:r>
            <w:r w:rsidR="00CF2837">
              <w:t> </w:t>
            </w:r>
            <w:r w:rsidRPr="00CF2837">
              <w:t>90, 2006</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3253" w:rsidP="00063253">
            <w:pPr>
              <w:pStyle w:val="ENoteTableText"/>
              <w:tabs>
                <w:tab w:val="center" w:leader="dot" w:pos="2268"/>
              </w:tabs>
            </w:pPr>
            <w:r w:rsidRPr="00CF2837">
              <w:t>s.</w:t>
            </w:r>
            <w:r w:rsidR="00062D7C" w:rsidRPr="00CF2837">
              <w:t xml:space="preserve"> 23F</w:t>
            </w:r>
            <w:r w:rsidR="00062D7C" w:rsidRPr="00CF2837">
              <w:tab/>
            </w:r>
          </w:p>
        </w:tc>
        <w:tc>
          <w:tcPr>
            <w:tcW w:w="4943" w:type="dxa"/>
            <w:shd w:val="clear" w:color="auto" w:fill="auto"/>
          </w:tcPr>
          <w:p w:rsidR="00062D7C" w:rsidRPr="00CF2837" w:rsidRDefault="00062D7C" w:rsidP="00EF5ACA">
            <w:pPr>
              <w:pStyle w:val="ENoteTableText"/>
            </w:pPr>
            <w:r w:rsidRPr="00CF2837">
              <w:t>ad. No.</w:t>
            </w:r>
            <w:r w:rsidR="00CF2837">
              <w:t> </w:t>
            </w:r>
            <w:r w:rsidRPr="00CF2837">
              <w:t>90, 2006</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2D7C" w:rsidP="00EF5ACA">
            <w:pPr>
              <w:pStyle w:val="ENoteTableText"/>
            </w:pPr>
            <w:r w:rsidRPr="00CF2837">
              <w:rPr>
                <w:b/>
              </w:rPr>
              <w:t>Subdivision C</w:t>
            </w:r>
          </w:p>
        </w:tc>
        <w:tc>
          <w:tcPr>
            <w:tcW w:w="4943" w:type="dxa"/>
            <w:shd w:val="clear" w:color="auto" w:fill="auto"/>
          </w:tcPr>
          <w:p w:rsidR="00062D7C" w:rsidRPr="00CF2837" w:rsidRDefault="00062D7C" w:rsidP="00EF5ACA">
            <w:pPr>
              <w:pStyle w:val="ENoteTableText"/>
            </w:pP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3253" w:rsidP="00063253">
            <w:pPr>
              <w:pStyle w:val="ENoteTableText"/>
              <w:tabs>
                <w:tab w:val="center" w:leader="dot" w:pos="2268"/>
              </w:tabs>
            </w:pPr>
            <w:r w:rsidRPr="00CF2837">
              <w:t>s.</w:t>
            </w:r>
            <w:r w:rsidR="00062D7C" w:rsidRPr="00CF2837">
              <w:t xml:space="preserve"> 24</w:t>
            </w:r>
            <w:r w:rsidR="00062D7C" w:rsidRPr="00CF2837">
              <w:tab/>
            </w:r>
          </w:p>
        </w:tc>
        <w:tc>
          <w:tcPr>
            <w:tcW w:w="4943" w:type="dxa"/>
            <w:shd w:val="clear" w:color="auto" w:fill="auto"/>
          </w:tcPr>
          <w:p w:rsidR="00062D7C" w:rsidRPr="00CF2837" w:rsidRDefault="00062D7C" w:rsidP="00EF5ACA">
            <w:pPr>
              <w:pStyle w:val="ENoteTableText"/>
              <w:rPr>
                <w:u w:val="single"/>
              </w:rPr>
            </w:pPr>
            <w:r w:rsidRPr="00CF2837">
              <w:t>am. No.</w:t>
            </w:r>
            <w:r w:rsidR="00CF2837">
              <w:t> </w:t>
            </w:r>
            <w:r w:rsidRPr="00CF2837">
              <w:t>90, 2006</w:t>
            </w:r>
            <w:r w:rsidR="00952312" w:rsidRPr="00CF2837">
              <w:t>; No 4, 2016</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3253" w:rsidP="00063253">
            <w:pPr>
              <w:pStyle w:val="ENoteTableText"/>
              <w:tabs>
                <w:tab w:val="center" w:leader="dot" w:pos="2268"/>
              </w:tabs>
            </w:pPr>
            <w:r w:rsidRPr="00CF2837">
              <w:t>ss.</w:t>
            </w:r>
            <w:r w:rsidR="00CF2837">
              <w:t> </w:t>
            </w:r>
            <w:r w:rsidR="00062D7C" w:rsidRPr="00CF2837">
              <w:t>24A, 24B</w:t>
            </w:r>
            <w:r w:rsidR="00062D7C" w:rsidRPr="00CF2837">
              <w:tab/>
            </w:r>
          </w:p>
        </w:tc>
        <w:tc>
          <w:tcPr>
            <w:tcW w:w="4943" w:type="dxa"/>
            <w:shd w:val="clear" w:color="auto" w:fill="auto"/>
          </w:tcPr>
          <w:p w:rsidR="00062D7C" w:rsidRPr="00CF2837" w:rsidRDefault="00062D7C" w:rsidP="00EF5ACA">
            <w:pPr>
              <w:pStyle w:val="ENoteTableText"/>
            </w:pPr>
            <w:r w:rsidRPr="00CF2837">
              <w:t>ad. No.</w:t>
            </w:r>
            <w:r w:rsidR="00CF2837">
              <w:t> </w:t>
            </w:r>
            <w:r w:rsidRPr="00CF2837">
              <w:t>69, 2010</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2D7C" w:rsidP="00EF5ACA">
            <w:pPr>
              <w:pStyle w:val="ENoteTableText"/>
            </w:pPr>
            <w:r w:rsidRPr="00CF2837">
              <w:rPr>
                <w:b/>
              </w:rPr>
              <w:t>Division</w:t>
            </w:r>
            <w:r w:rsidR="00CF2837">
              <w:rPr>
                <w:b/>
              </w:rPr>
              <w:t> </w:t>
            </w:r>
            <w:r w:rsidRPr="00CF2837">
              <w:rPr>
                <w:b/>
              </w:rPr>
              <w:t>5</w:t>
            </w:r>
          </w:p>
        </w:tc>
        <w:tc>
          <w:tcPr>
            <w:tcW w:w="4943" w:type="dxa"/>
            <w:shd w:val="clear" w:color="auto" w:fill="auto"/>
          </w:tcPr>
          <w:p w:rsidR="00062D7C" w:rsidRPr="00CF2837" w:rsidRDefault="00062D7C" w:rsidP="00EF5ACA">
            <w:pPr>
              <w:pStyle w:val="ENoteTableText"/>
            </w:pP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2D7C" w:rsidP="00063253">
            <w:pPr>
              <w:pStyle w:val="ENoteTableText"/>
              <w:tabs>
                <w:tab w:val="center" w:leader="dot" w:pos="2268"/>
              </w:tabs>
            </w:pPr>
            <w:r w:rsidRPr="00CF2837">
              <w:t>Heading to s. 25</w:t>
            </w:r>
            <w:r w:rsidRPr="00CF2837">
              <w:tab/>
            </w:r>
          </w:p>
        </w:tc>
        <w:tc>
          <w:tcPr>
            <w:tcW w:w="4943" w:type="dxa"/>
            <w:shd w:val="clear" w:color="auto" w:fill="auto"/>
          </w:tcPr>
          <w:p w:rsidR="00062D7C" w:rsidRPr="00CF2837" w:rsidRDefault="00062D7C" w:rsidP="00EF5ACA">
            <w:pPr>
              <w:pStyle w:val="ENoteTableText"/>
            </w:pPr>
            <w:r w:rsidRPr="00CF2837">
              <w:t>am. No.</w:t>
            </w:r>
            <w:r w:rsidR="00CF2837">
              <w:t> </w:t>
            </w:r>
            <w:r w:rsidRPr="00CF2837">
              <w:t>90, 2006</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2D7C" w:rsidP="0099225A">
            <w:pPr>
              <w:rPr>
                <w:rFonts w:ascii="Arial" w:hAnsi="Arial" w:cs="Arial"/>
              </w:rPr>
            </w:pPr>
          </w:p>
        </w:tc>
        <w:tc>
          <w:tcPr>
            <w:tcW w:w="4943" w:type="dxa"/>
            <w:shd w:val="clear" w:color="auto" w:fill="auto"/>
          </w:tcPr>
          <w:p w:rsidR="00062D7C" w:rsidRPr="00CF2837" w:rsidRDefault="00062D7C" w:rsidP="00EF5ACA">
            <w:pPr>
              <w:pStyle w:val="ENoteTableText"/>
            </w:pPr>
            <w:r w:rsidRPr="00CF2837">
              <w:t>rs. No.</w:t>
            </w:r>
            <w:r w:rsidR="00CF2837">
              <w:t> </w:t>
            </w:r>
            <w:r w:rsidRPr="00CF2837">
              <w:t>69, 2010</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3253" w:rsidP="00063253">
            <w:pPr>
              <w:pStyle w:val="ENoteTableText"/>
              <w:tabs>
                <w:tab w:val="center" w:leader="dot" w:pos="2268"/>
              </w:tabs>
            </w:pPr>
            <w:r w:rsidRPr="00CF2837">
              <w:t>s.</w:t>
            </w:r>
            <w:r w:rsidR="00062D7C" w:rsidRPr="00CF2837">
              <w:t xml:space="preserve"> 25</w:t>
            </w:r>
            <w:r w:rsidR="00062D7C" w:rsidRPr="00CF2837">
              <w:tab/>
            </w:r>
          </w:p>
        </w:tc>
        <w:tc>
          <w:tcPr>
            <w:tcW w:w="4943" w:type="dxa"/>
            <w:shd w:val="clear" w:color="auto" w:fill="auto"/>
          </w:tcPr>
          <w:p w:rsidR="00062D7C" w:rsidRPr="00CF2837" w:rsidRDefault="00062D7C" w:rsidP="00EF5ACA">
            <w:pPr>
              <w:pStyle w:val="ENoteTableText"/>
            </w:pPr>
            <w:r w:rsidRPr="00CF2837">
              <w:t>am. No.</w:t>
            </w:r>
            <w:r w:rsidR="00CF2837">
              <w:t> </w:t>
            </w:r>
            <w:r w:rsidRPr="00CF2837">
              <w:t>90, 2006; No.</w:t>
            </w:r>
            <w:r w:rsidR="00CF2837">
              <w:t> </w:t>
            </w:r>
            <w:r w:rsidRPr="00CF2837">
              <w:t>78, 2009; No.</w:t>
            </w:r>
            <w:r w:rsidR="00CF2837">
              <w:t> </w:t>
            </w:r>
            <w:r w:rsidRPr="00CF2837">
              <w:t>69, 2010</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2D7C" w:rsidP="00063253">
            <w:pPr>
              <w:pStyle w:val="ENoteTableText"/>
              <w:tabs>
                <w:tab w:val="center" w:leader="dot" w:pos="2268"/>
              </w:tabs>
            </w:pPr>
            <w:r w:rsidRPr="00CF2837">
              <w:t>Heading to s. 25A</w:t>
            </w:r>
            <w:r w:rsidRPr="00CF2837">
              <w:tab/>
            </w:r>
          </w:p>
        </w:tc>
        <w:tc>
          <w:tcPr>
            <w:tcW w:w="4943" w:type="dxa"/>
            <w:shd w:val="clear" w:color="auto" w:fill="auto"/>
          </w:tcPr>
          <w:p w:rsidR="00062D7C" w:rsidRPr="00CF2837" w:rsidRDefault="00062D7C" w:rsidP="00EF5ACA">
            <w:pPr>
              <w:pStyle w:val="ENoteTableText"/>
            </w:pPr>
            <w:r w:rsidRPr="00CF2837">
              <w:t>rs. No.</w:t>
            </w:r>
            <w:r w:rsidR="00CF2837">
              <w:t> </w:t>
            </w:r>
            <w:r w:rsidRPr="00CF2837">
              <w:t>69, 2010</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3253" w:rsidP="00063253">
            <w:pPr>
              <w:pStyle w:val="ENoteTableText"/>
              <w:tabs>
                <w:tab w:val="center" w:leader="dot" w:pos="2268"/>
              </w:tabs>
            </w:pPr>
            <w:r w:rsidRPr="00CF2837">
              <w:t>s.</w:t>
            </w:r>
            <w:r w:rsidR="00062D7C" w:rsidRPr="00CF2837">
              <w:t xml:space="preserve"> 25A</w:t>
            </w:r>
            <w:r w:rsidR="00062D7C" w:rsidRPr="00CF2837">
              <w:tab/>
            </w:r>
          </w:p>
        </w:tc>
        <w:tc>
          <w:tcPr>
            <w:tcW w:w="4943" w:type="dxa"/>
            <w:shd w:val="clear" w:color="auto" w:fill="auto"/>
          </w:tcPr>
          <w:p w:rsidR="00062D7C" w:rsidRPr="00CF2837" w:rsidRDefault="00062D7C" w:rsidP="00EF5ACA">
            <w:pPr>
              <w:pStyle w:val="ENoteTableText"/>
            </w:pPr>
            <w:r w:rsidRPr="00CF2837">
              <w:t>ad. No.</w:t>
            </w:r>
            <w:r w:rsidR="00CF2837">
              <w:t> </w:t>
            </w:r>
            <w:r w:rsidRPr="00CF2837">
              <w:t>90, 2006</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2D7C" w:rsidP="0099225A">
            <w:pPr>
              <w:rPr>
                <w:rFonts w:ascii="Arial" w:hAnsi="Arial" w:cs="Arial"/>
              </w:rPr>
            </w:pPr>
          </w:p>
        </w:tc>
        <w:tc>
          <w:tcPr>
            <w:tcW w:w="4943" w:type="dxa"/>
            <w:shd w:val="clear" w:color="auto" w:fill="auto"/>
          </w:tcPr>
          <w:p w:rsidR="00062D7C" w:rsidRPr="00CF2837" w:rsidRDefault="00062D7C" w:rsidP="00EF5ACA">
            <w:pPr>
              <w:pStyle w:val="ENoteTableText"/>
            </w:pPr>
            <w:r w:rsidRPr="00CF2837">
              <w:t>am. No.</w:t>
            </w:r>
            <w:r w:rsidR="00CF2837">
              <w:t> </w:t>
            </w:r>
            <w:r w:rsidRPr="00CF2837">
              <w:t>78, 2009; No.</w:t>
            </w:r>
            <w:r w:rsidR="00CF2837">
              <w:t> </w:t>
            </w:r>
            <w:r w:rsidRPr="00CF2837">
              <w:t>69, 2010</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3253" w:rsidP="00063253">
            <w:pPr>
              <w:pStyle w:val="ENoteTableText"/>
              <w:tabs>
                <w:tab w:val="center" w:leader="dot" w:pos="2268"/>
              </w:tabs>
            </w:pPr>
            <w:r w:rsidRPr="00CF2837">
              <w:t>s.</w:t>
            </w:r>
            <w:r w:rsidR="00062D7C" w:rsidRPr="00CF2837">
              <w:t xml:space="preserve"> 26</w:t>
            </w:r>
            <w:r w:rsidR="00062D7C" w:rsidRPr="00CF2837">
              <w:tab/>
            </w:r>
          </w:p>
        </w:tc>
        <w:tc>
          <w:tcPr>
            <w:tcW w:w="4943" w:type="dxa"/>
            <w:shd w:val="clear" w:color="auto" w:fill="auto"/>
          </w:tcPr>
          <w:p w:rsidR="00062D7C" w:rsidRPr="00CF2837" w:rsidRDefault="00062D7C" w:rsidP="00EF5ACA">
            <w:pPr>
              <w:pStyle w:val="ENoteTableText"/>
            </w:pPr>
            <w:r w:rsidRPr="00CF2837">
              <w:t>am. No.</w:t>
            </w:r>
            <w:r w:rsidR="00CF2837">
              <w:t> </w:t>
            </w:r>
            <w:r w:rsidRPr="00CF2837">
              <w:t>69, 2010; No.</w:t>
            </w:r>
            <w:r w:rsidR="00CF2837">
              <w:t> </w:t>
            </w:r>
            <w:r w:rsidRPr="00CF2837">
              <w:t>132, 2011</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2D7C" w:rsidP="00EF5ACA">
            <w:pPr>
              <w:pStyle w:val="ENoteTableText"/>
            </w:pPr>
            <w:r w:rsidRPr="00CF2837">
              <w:rPr>
                <w:b/>
              </w:rPr>
              <w:t>Division</w:t>
            </w:r>
            <w:r w:rsidR="00CF2837">
              <w:rPr>
                <w:b/>
              </w:rPr>
              <w:t> </w:t>
            </w:r>
            <w:r w:rsidRPr="00CF2837">
              <w:rPr>
                <w:b/>
              </w:rPr>
              <w:t>6</w:t>
            </w:r>
          </w:p>
        </w:tc>
        <w:tc>
          <w:tcPr>
            <w:tcW w:w="4943" w:type="dxa"/>
            <w:shd w:val="clear" w:color="auto" w:fill="auto"/>
          </w:tcPr>
          <w:p w:rsidR="00062D7C" w:rsidRPr="00CF2837" w:rsidRDefault="00062D7C" w:rsidP="00EF5ACA">
            <w:pPr>
              <w:pStyle w:val="ENoteTableText"/>
            </w:pP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3253" w:rsidP="00063253">
            <w:pPr>
              <w:pStyle w:val="ENoteTableText"/>
              <w:tabs>
                <w:tab w:val="center" w:leader="dot" w:pos="2268"/>
              </w:tabs>
            </w:pPr>
            <w:r w:rsidRPr="00CF2837">
              <w:t>s.</w:t>
            </w:r>
            <w:r w:rsidR="00062D7C" w:rsidRPr="00CF2837">
              <w:t xml:space="preserve"> 27</w:t>
            </w:r>
            <w:r w:rsidR="00062D7C" w:rsidRPr="00CF2837">
              <w:tab/>
            </w:r>
          </w:p>
        </w:tc>
        <w:tc>
          <w:tcPr>
            <w:tcW w:w="4943" w:type="dxa"/>
            <w:shd w:val="clear" w:color="auto" w:fill="auto"/>
          </w:tcPr>
          <w:p w:rsidR="00062D7C" w:rsidRPr="00CF2837" w:rsidRDefault="00062D7C" w:rsidP="00EF5ACA">
            <w:pPr>
              <w:pStyle w:val="ENoteTableText"/>
            </w:pPr>
            <w:r w:rsidRPr="00CF2837">
              <w:t>am. No.</w:t>
            </w:r>
            <w:r w:rsidR="00CF2837">
              <w:t> </w:t>
            </w:r>
            <w:r w:rsidRPr="00CF2837">
              <w:t>69, 2010</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2D7C" w:rsidP="00063253">
            <w:pPr>
              <w:pStyle w:val="ENoteTableText"/>
              <w:tabs>
                <w:tab w:val="center" w:leader="dot" w:pos="2268"/>
              </w:tabs>
            </w:pPr>
            <w:r w:rsidRPr="00CF2837">
              <w:t>Note to s. 27</w:t>
            </w:r>
            <w:r w:rsidRPr="00CF2837">
              <w:tab/>
            </w:r>
          </w:p>
        </w:tc>
        <w:tc>
          <w:tcPr>
            <w:tcW w:w="4943" w:type="dxa"/>
            <w:shd w:val="clear" w:color="auto" w:fill="auto"/>
          </w:tcPr>
          <w:p w:rsidR="00062D7C" w:rsidRPr="00CF2837" w:rsidRDefault="00062D7C" w:rsidP="00EF5ACA">
            <w:pPr>
              <w:pStyle w:val="ENoteTableText"/>
            </w:pPr>
            <w:r w:rsidRPr="00CF2837">
              <w:t>ad. No.</w:t>
            </w:r>
            <w:r w:rsidR="00CF2837">
              <w:t> </w:t>
            </w:r>
            <w:r w:rsidRPr="00CF2837">
              <w:t>69, 2010</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3253" w:rsidP="00063253">
            <w:pPr>
              <w:pStyle w:val="ENoteTableText"/>
              <w:tabs>
                <w:tab w:val="center" w:leader="dot" w:pos="2268"/>
              </w:tabs>
            </w:pPr>
            <w:r w:rsidRPr="00CF2837">
              <w:t>s.</w:t>
            </w:r>
            <w:r w:rsidR="00062D7C" w:rsidRPr="00CF2837">
              <w:t xml:space="preserve"> 28</w:t>
            </w:r>
            <w:r w:rsidR="00062D7C" w:rsidRPr="00CF2837">
              <w:tab/>
            </w:r>
          </w:p>
        </w:tc>
        <w:tc>
          <w:tcPr>
            <w:tcW w:w="4943" w:type="dxa"/>
            <w:shd w:val="clear" w:color="auto" w:fill="auto"/>
          </w:tcPr>
          <w:p w:rsidR="00062D7C" w:rsidRPr="00CF2837" w:rsidRDefault="00062D7C" w:rsidP="00EF5ACA">
            <w:pPr>
              <w:pStyle w:val="ENoteTableText"/>
            </w:pPr>
            <w:r w:rsidRPr="00CF2837">
              <w:t>am. No.</w:t>
            </w:r>
            <w:r w:rsidR="00CF2837">
              <w:t> </w:t>
            </w:r>
            <w:r w:rsidRPr="00CF2837">
              <w:t>69, 2010</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2D7C" w:rsidP="00EF5ACA">
            <w:pPr>
              <w:pStyle w:val="ENoteTableText"/>
            </w:pPr>
            <w:r w:rsidRPr="00CF2837">
              <w:rPr>
                <w:b/>
              </w:rPr>
              <w:t>Division</w:t>
            </w:r>
            <w:r w:rsidR="00CF2837">
              <w:rPr>
                <w:b/>
              </w:rPr>
              <w:t> </w:t>
            </w:r>
            <w:r w:rsidRPr="00CF2837">
              <w:rPr>
                <w:b/>
              </w:rPr>
              <w:t>7</w:t>
            </w:r>
          </w:p>
        </w:tc>
        <w:tc>
          <w:tcPr>
            <w:tcW w:w="4943" w:type="dxa"/>
            <w:shd w:val="clear" w:color="auto" w:fill="auto"/>
          </w:tcPr>
          <w:p w:rsidR="00062D7C" w:rsidRPr="00CF2837" w:rsidRDefault="00062D7C" w:rsidP="00EF5ACA">
            <w:pPr>
              <w:pStyle w:val="ENoteTableText"/>
            </w:pP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3253" w:rsidP="00063253">
            <w:pPr>
              <w:pStyle w:val="ENoteTableText"/>
              <w:tabs>
                <w:tab w:val="center" w:leader="dot" w:pos="2268"/>
              </w:tabs>
            </w:pPr>
            <w:r w:rsidRPr="00CF2837">
              <w:t>s.</w:t>
            </w:r>
            <w:r w:rsidR="00062D7C" w:rsidRPr="00CF2837">
              <w:t xml:space="preserve"> 28A</w:t>
            </w:r>
            <w:r w:rsidR="00062D7C" w:rsidRPr="00CF2837">
              <w:tab/>
            </w:r>
          </w:p>
        </w:tc>
        <w:tc>
          <w:tcPr>
            <w:tcW w:w="4943" w:type="dxa"/>
            <w:shd w:val="clear" w:color="auto" w:fill="auto"/>
          </w:tcPr>
          <w:p w:rsidR="00062D7C" w:rsidRPr="00CF2837" w:rsidRDefault="00062D7C" w:rsidP="00EF5ACA">
            <w:pPr>
              <w:pStyle w:val="ENoteTableText"/>
            </w:pPr>
            <w:r w:rsidRPr="00CF2837">
              <w:t>ad. No.</w:t>
            </w:r>
            <w:r w:rsidR="00CF2837">
              <w:t> </w:t>
            </w:r>
            <w:r w:rsidRPr="00CF2837">
              <w:t>90, 2006</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2D7C" w:rsidP="00063253">
            <w:pPr>
              <w:pStyle w:val="ENoteTableText"/>
              <w:tabs>
                <w:tab w:val="center" w:leader="dot" w:pos="2268"/>
              </w:tabs>
            </w:pPr>
            <w:r w:rsidRPr="00CF2837">
              <w:t>Notes 1, 2 to s. 28A</w:t>
            </w:r>
            <w:r w:rsidRPr="00CF2837">
              <w:tab/>
            </w:r>
          </w:p>
        </w:tc>
        <w:tc>
          <w:tcPr>
            <w:tcW w:w="4943" w:type="dxa"/>
            <w:shd w:val="clear" w:color="auto" w:fill="auto"/>
          </w:tcPr>
          <w:p w:rsidR="00062D7C" w:rsidRPr="00CF2837" w:rsidRDefault="00062D7C" w:rsidP="00EF5ACA">
            <w:pPr>
              <w:pStyle w:val="ENoteTableText"/>
            </w:pPr>
            <w:r w:rsidRPr="00CF2837">
              <w:t>rs. No.</w:t>
            </w:r>
            <w:r w:rsidR="00CF2837">
              <w:t> </w:t>
            </w:r>
            <w:r w:rsidRPr="00CF2837">
              <w:t>69, 2010</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3253" w:rsidP="00063253">
            <w:pPr>
              <w:pStyle w:val="ENoteTableText"/>
              <w:tabs>
                <w:tab w:val="center" w:leader="dot" w:pos="2268"/>
              </w:tabs>
            </w:pPr>
            <w:r w:rsidRPr="00CF2837">
              <w:lastRenderedPageBreak/>
              <w:t>s.</w:t>
            </w:r>
            <w:r w:rsidR="00062D7C" w:rsidRPr="00CF2837">
              <w:t xml:space="preserve"> 29</w:t>
            </w:r>
            <w:r w:rsidR="00062D7C" w:rsidRPr="00CF2837">
              <w:tab/>
            </w:r>
          </w:p>
        </w:tc>
        <w:tc>
          <w:tcPr>
            <w:tcW w:w="4943" w:type="dxa"/>
            <w:shd w:val="clear" w:color="auto" w:fill="auto"/>
          </w:tcPr>
          <w:p w:rsidR="00062D7C" w:rsidRPr="00CF2837" w:rsidRDefault="00062D7C" w:rsidP="00EF5ACA">
            <w:pPr>
              <w:pStyle w:val="ENoteTableText"/>
            </w:pPr>
            <w:r w:rsidRPr="00CF2837">
              <w:t>am. No.</w:t>
            </w:r>
            <w:r w:rsidR="00CF2837">
              <w:t> </w:t>
            </w:r>
            <w:r w:rsidRPr="00CF2837">
              <w:t>90, 2006; No.</w:t>
            </w:r>
            <w:r w:rsidR="00CF2837">
              <w:t> </w:t>
            </w:r>
            <w:r w:rsidRPr="00CF2837">
              <w:t>69, 2010</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2D7C" w:rsidP="00EF5ACA">
            <w:pPr>
              <w:pStyle w:val="ENoteTableText"/>
            </w:pPr>
            <w:r w:rsidRPr="00CF2837">
              <w:rPr>
                <w:b/>
              </w:rPr>
              <w:t>Division</w:t>
            </w:r>
            <w:r w:rsidR="00CF2837">
              <w:rPr>
                <w:b/>
              </w:rPr>
              <w:t> </w:t>
            </w:r>
            <w:r w:rsidRPr="00CF2837">
              <w:rPr>
                <w:b/>
              </w:rPr>
              <w:t>8</w:t>
            </w:r>
          </w:p>
        </w:tc>
        <w:tc>
          <w:tcPr>
            <w:tcW w:w="4943" w:type="dxa"/>
            <w:shd w:val="clear" w:color="auto" w:fill="auto"/>
          </w:tcPr>
          <w:p w:rsidR="00062D7C" w:rsidRPr="00CF2837" w:rsidRDefault="00062D7C" w:rsidP="00EF5ACA">
            <w:pPr>
              <w:pStyle w:val="ENoteTableText"/>
            </w:pP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2D7C" w:rsidP="00063253">
            <w:pPr>
              <w:pStyle w:val="ENoteTableText"/>
              <w:tabs>
                <w:tab w:val="center" w:leader="dot" w:pos="2268"/>
              </w:tabs>
            </w:pPr>
            <w:r w:rsidRPr="00CF2837">
              <w:t>Heading to s. 30</w:t>
            </w:r>
            <w:r w:rsidRPr="00CF2837">
              <w:tab/>
            </w:r>
          </w:p>
        </w:tc>
        <w:tc>
          <w:tcPr>
            <w:tcW w:w="4943" w:type="dxa"/>
            <w:shd w:val="clear" w:color="auto" w:fill="auto"/>
          </w:tcPr>
          <w:p w:rsidR="00062D7C" w:rsidRPr="00CF2837" w:rsidRDefault="00062D7C" w:rsidP="00EF5ACA">
            <w:pPr>
              <w:pStyle w:val="ENoteTableText"/>
            </w:pPr>
            <w:r w:rsidRPr="00CF2837">
              <w:t>rs. No.</w:t>
            </w:r>
            <w:r w:rsidR="00CF2837">
              <w:t> </w:t>
            </w:r>
            <w:r w:rsidRPr="00CF2837">
              <w:t>90, 2006</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2D7C" w:rsidP="00063253">
            <w:pPr>
              <w:pStyle w:val="ENoteTableText"/>
              <w:tabs>
                <w:tab w:val="center" w:leader="dot" w:pos="2268"/>
              </w:tabs>
            </w:pPr>
            <w:r w:rsidRPr="00CF2837">
              <w:t>Subhead. to s. 30A(1</w:t>
            </w:r>
            <w:r w:rsidR="00EF5ACA" w:rsidRPr="00CF2837">
              <w:t xml:space="preserve">) </w:t>
            </w:r>
            <w:r w:rsidR="00063253" w:rsidRPr="00CF2837">
              <w:tab/>
            </w:r>
          </w:p>
        </w:tc>
        <w:tc>
          <w:tcPr>
            <w:tcW w:w="4943" w:type="dxa"/>
            <w:shd w:val="clear" w:color="auto" w:fill="auto"/>
          </w:tcPr>
          <w:p w:rsidR="00062D7C" w:rsidRPr="00CF2837" w:rsidRDefault="00062D7C" w:rsidP="00EF5ACA">
            <w:pPr>
              <w:pStyle w:val="ENoteTableText"/>
            </w:pPr>
            <w:r w:rsidRPr="00CF2837">
              <w:t>am. No.</w:t>
            </w:r>
            <w:r w:rsidR="00CF2837">
              <w:t> </w:t>
            </w:r>
            <w:r w:rsidRPr="00CF2837">
              <w:t>69, 2010</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3253" w:rsidP="00063253">
            <w:pPr>
              <w:pStyle w:val="ENoteTableText"/>
              <w:tabs>
                <w:tab w:val="center" w:leader="dot" w:pos="2268"/>
              </w:tabs>
            </w:pPr>
            <w:r w:rsidRPr="00CF2837">
              <w:t>s.</w:t>
            </w:r>
            <w:r w:rsidR="00062D7C" w:rsidRPr="00CF2837">
              <w:t xml:space="preserve"> 30A</w:t>
            </w:r>
            <w:r w:rsidR="00062D7C" w:rsidRPr="00CF2837">
              <w:tab/>
            </w:r>
          </w:p>
        </w:tc>
        <w:tc>
          <w:tcPr>
            <w:tcW w:w="4943" w:type="dxa"/>
            <w:shd w:val="clear" w:color="auto" w:fill="auto"/>
          </w:tcPr>
          <w:p w:rsidR="00062D7C" w:rsidRPr="00CF2837" w:rsidRDefault="00062D7C" w:rsidP="00EF5ACA">
            <w:pPr>
              <w:pStyle w:val="ENoteTableText"/>
            </w:pPr>
            <w:r w:rsidRPr="00CF2837">
              <w:t>ad. No.</w:t>
            </w:r>
            <w:r w:rsidR="00CF2837">
              <w:t> </w:t>
            </w:r>
            <w:r w:rsidRPr="00CF2837">
              <w:t>90, 2006</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2D7C" w:rsidP="0099225A">
            <w:pPr>
              <w:rPr>
                <w:rFonts w:ascii="Arial" w:hAnsi="Arial" w:cs="Arial"/>
              </w:rPr>
            </w:pPr>
          </w:p>
        </w:tc>
        <w:tc>
          <w:tcPr>
            <w:tcW w:w="4943" w:type="dxa"/>
            <w:shd w:val="clear" w:color="auto" w:fill="auto"/>
          </w:tcPr>
          <w:p w:rsidR="00062D7C" w:rsidRPr="00CF2837" w:rsidRDefault="00062D7C" w:rsidP="00EF5ACA">
            <w:pPr>
              <w:pStyle w:val="ENoteTableText"/>
            </w:pPr>
            <w:r w:rsidRPr="00CF2837">
              <w:t>am. No.</w:t>
            </w:r>
            <w:r w:rsidR="00CF2837">
              <w:t> </w:t>
            </w:r>
            <w:r w:rsidRPr="00CF2837">
              <w:t>69, 2010; No.</w:t>
            </w:r>
            <w:r w:rsidR="00CF2837">
              <w:t> </w:t>
            </w:r>
            <w:r w:rsidRPr="00CF2837">
              <w:t>132, 2011</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2D7C" w:rsidP="00EF5ACA">
            <w:pPr>
              <w:pStyle w:val="ENoteTableText"/>
            </w:pPr>
            <w:r w:rsidRPr="00CF2837">
              <w:rPr>
                <w:b/>
              </w:rPr>
              <w:t>Division</w:t>
            </w:r>
            <w:r w:rsidR="00CF2837">
              <w:rPr>
                <w:b/>
              </w:rPr>
              <w:t> </w:t>
            </w:r>
            <w:r w:rsidRPr="00CF2837">
              <w:rPr>
                <w:b/>
              </w:rPr>
              <w:t>9</w:t>
            </w:r>
          </w:p>
        </w:tc>
        <w:tc>
          <w:tcPr>
            <w:tcW w:w="4943" w:type="dxa"/>
            <w:shd w:val="clear" w:color="auto" w:fill="auto"/>
          </w:tcPr>
          <w:p w:rsidR="00062D7C" w:rsidRPr="00CF2837" w:rsidRDefault="00062D7C" w:rsidP="00EF5ACA">
            <w:pPr>
              <w:pStyle w:val="ENoteTableText"/>
            </w:pP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2D7C" w:rsidP="00063253">
            <w:pPr>
              <w:pStyle w:val="ENoteTableText"/>
              <w:tabs>
                <w:tab w:val="center" w:leader="dot" w:pos="2268"/>
              </w:tabs>
            </w:pPr>
            <w:r w:rsidRPr="00CF2837">
              <w:t>Div. 9 of Part</w:t>
            </w:r>
            <w:r w:rsidR="00CF2837">
              <w:t> </w:t>
            </w:r>
            <w:r w:rsidRPr="00CF2837">
              <w:t>2</w:t>
            </w:r>
            <w:r w:rsidRPr="00CF2837">
              <w:tab/>
            </w:r>
          </w:p>
        </w:tc>
        <w:tc>
          <w:tcPr>
            <w:tcW w:w="4943" w:type="dxa"/>
            <w:shd w:val="clear" w:color="auto" w:fill="auto"/>
          </w:tcPr>
          <w:p w:rsidR="00062D7C" w:rsidRPr="00CF2837" w:rsidRDefault="00062D7C" w:rsidP="00EF5ACA">
            <w:pPr>
              <w:pStyle w:val="ENoteTableText"/>
            </w:pPr>
            <w:r w:rsidRPr="00CF2837">
              <w:t>ad. No.</w:t>
            </w:r>
            <w:r w:rsidR="00CF2837">
              <w:t> </w:t>
            </w:r>
            <w:r w:rsidRPr="00CF2837">
              <w:t>90, 2006</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3253" w:rsidP="00063253">
            <w:pPr>
              <w:pStyle w:val="ENoteTableText"/>
              <w:tabs>
                <w:tab w:val="center" w:leader="dot" w:pos="2268"/>
              </w:tabs>
            </w:pPr>
            <w:r w:rsidRPr="00CF2837">
              <w:t>s.</w:t>
            </w:r>
            <w:r w:rsidR="00062D7C" w:rsidRPr="00CF2837">
              <w:t xml:space="preserve"> 30B</w:t>
            </w:r>
            <w:r w:rsidR="00062D7C" w:rsidRPr="00CF2837">
              <w:tab/>
            </w:r>
          </w:p>
        </w:tc>
        <w:tc>
          <w:tcPr>
            <w:tcW w:w="4943" w:type="dxa"/>
            <w:shd w:val="clear" w:color="auto" w:fill="auto"/>
          </w:tcPr>
          <w:p w:rsidR="00062D7C" w:rsidRPr="00CF2837" w:rsidRDefault="00062D7C" w:rsidP="00EF5ACA">
            <w:pPr>
              <w:pStyle w:val="ENoteTableText"/>
            </w:pPr>
            <w:r w:rsidRPr="00CF2837">
              <w:t>ad. No.</w:t>
            </w:r>
            <w:r w:rsidR="00CF2837">
              <w:t> </w:t>
            </w:r>
            <w:r w:rsidRPr="00CF2837">
              <w:t>90, 2006</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2D7C" w:rsidP="00EF5ACA">
            <w:pPr>
              <w:pStyle w:val="ENoteTableText"/>
            </w:pPr>
            <w:r w:rsidRPr="00CF2837">
              <w:rPr>
                <w:b/>
              </w:rPr>
              <w:t>Division</w:t>
            </w:r>
            <w:r w:rsidR="00CF2837">
              <w:rPr>
                <w:b/>
              </w:rPr>
              <w:t> </w:t>
            </w:r>
            <w:r w:rsidRPr="00CF2837">
              <w:rPr>
                <w:b/>
              </w:rPr>
              <w:t>10</w:t>
            </w:r>
          </w:p>
        </w:tc>
        <w:tc>
          <w:tcPr>
            <w:tcW w:w="4943" w:type="dxa"/>
            <w:shd w:val="clear" w:color="auto" w:fill="auto"/>
          </w:tcPr>
          <w:p w:rsidR="00062D7C" w:rsidRPr="00CF2837" w:rsidRDefault="00062D7C" w:rsidP="00EF5ACA">
            <w:pPr>
              <w:pStyle w:val="ENoteTableText"/>
            </w:pP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2D7C" w:rsidP="00063253">
            <w:pPr>
              <w:pStyle w:val="ENoteTableText"/>
              <w:tabs>
                <w:tab w:val="center" w:leader="dot" w:pos="2268"/>
              </w:tabs>
            </w:pPr>
            <w:r w:rsidRPr="00CF2837">
              <w:t>Div. 10 of Part</w:t>
            </w:r>
            <w:r w:rsidR="00CF2837">
              <w:t> </w:t>
            </w:r>
            <w:r w:rsidRPr="00CF2837">
              <w:t>2</w:t>
            </w:r>
            <w:r w:rsidRPr="00CF2837">
              <w:tab/>
            </w:r>
          </w:p>
        </w:tc>
        <w:tc>
          <w:tcPr>
            <w:tcW w:w="4943" w:type="dxa"/>
            <w:shd w:val="clear" w:color="auto" w:fill="auto"/>
          </w:tcPr>
          <w:p w:rsidR="00062D7C" w:rsidRPr="00CF2837" w:rsidRDefault="00062D7C" w:rsidP="00EF5ACA">
            <w:pPr>
              <w:pStyle w:val="ENoteTableText"/>
            </w:pPr>
            <w:r w:rsidRPr="00CF2837">
              <w:t>ad. No.</w:t>
            </w:r>
            <w:r w:rsidR="00CF2837">
              <w:t> </w:t>
            </w:r>
            <w:r w:rsidRPr="00CF2837">
              <w:t>90, 2006</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3253" w:rsidP="00063253">
            <w:pPr>
              <w:pStyle w:val="ENoteTableText"/>
              <w:tabs>
                <w:tab w:val="center" w:leader="dot" w:pos="2268"/>
              </w:tabs>
            </w:pPr>
            <w:r w:rsidRPr="00CF2837">
              <w:t>s.</w:t>
            </w:r>
            <w:r w:rsidR="00062D7C" w:rsidRPr="00CF2837">
              <w:t xml:space="preserve"> 30C</w:t>
            </w:r>
            <w:r w:rsidR="00062D7C" w:rsidRPr="00CF2837">
              <w:tab/>
            </w:r>
          </w:p>
        </w:tc>
        <w:tc>
          <w:tcPr>
            <w:tcW w:w="4943" w:type="dxa"/>
            <w:shd w:val="clear" w:color="auto" w:fill="auto"/>
          </w:tcPr>
          <w:p w:rsidR="00062D7C" w:rsidRPr="00CF2837" w:rsidRDefault="00062D7C" w:rsidP="00EF5ACA">
            <w:pPr>
              <w:pStyle w:val="ENoteTableText"/>
            </w:pPr>
            <w:r w:rsidRPr="00CF2837">
              <w:t>ad. No.</w:t>
            </w:r>
            <w:r w:rsidR="00CF2837">
              <w:t> </w:t>
            </w:r>
            <w:r w:rsidRPr="00CF2837">
              <w:t>90, 2006</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2D7C" w:rsidP="00EF5ACA">
            <w:pPr>
              <w:pStyle w:val="ENoteTableText"/>
            </w:pPr>
            <w:r w:rsidRPr="00CF2837">
              <w:rPr>
                <w:b/>
              </w:rPr>
              <w:t>Division</w:t>
            </w:r>
            <w:r w:rsidR="00CF2837">
              <w:rPr>
                <w:b/>
              </w:rPr>
              <w:t> </w:t>
            </w:r>
            <w:r w:rsidRPr="00CF2837">
              <w:rPr>
                <w:b/>
              </w:rPr>
              <w:t>11</w:t>
            </w:r>
          </w:p>
        </w:tc>
        <w:tc>
          <w:tcPr>
            <w:tcW w:w="4943" w:type="dxa"/>
            <w:shd w:val="clear" w:color="auto" w:fill="auto"/>
          </w:tcPr>
          <w:p w:rsidR="00062D7C" w:rsidRPr="00CF2837" w:rsidRDefault="00062D7C" w:rsidP="00EF5ACA">
            <w:pPr>
              <w:pStyle w:val="ENoteTableText"/>
            </w:pP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2D7C" w:rsidP="00063253">
            <w:pPr>
              <w:pStyle w:val="ENoteTableText"/>
              <w:tabs>
                <w:tab w:val="center" w:leader="dot" w:pos="2268"/>
              </w:tabs>
            </w:pPr>
            <w:r w:rsidRPr="00CF2837">
              <w:t>Div. 11 of Part</w:t>
            </w:r>
            <w:r w:rsidR="00CF2837">
              <w:t> </w:t>
            </w:r>
            <w:r w:rsidRPr="00CF2837">
              <w:t>2</w:t>
            </w:r>
            <w:r w:rsidRPr="00CF2837">
              <w:tab/>
            </w:r>
          </w:p>
        </w:tc>
        <w:tc>
          <w:tcPr>
            <w:tcW w:w="4943" w:type="dxa"/>
            <w:shd w:val="clear" w:color="auto" w:fill="auto"/>
          </w:tcPr>
          <w:p w:rsidR="00062D7C" w:rsidRPr="00CF2837" w:rsidRDefault="00062D7C" w:rsidP="00EF5ACA">
            <w:pPr>
              <w:pStyle w:val="ENoteTableText"/>
            </w:pPr>
            <w:r w:rsidRPr="00CF2837">
              <w:t>ad. No.</w:t>
            </w:r>
            <w:r w:rsidR="00CF2837">
              <w:t> </w:t>
            </w:r>
            <w:r w:rsidRPr="00CF2837">
              <w:t>90, 2006</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3253" w:rsidP="00063253">
            <w:pPr>
              <w:pStyle w:val="ENoteTableText"/>
              <w:tabs>
                <w:tab w:val="center" w:leader="dot" w:pos="2268"/>
              </w:tabs>
            </w:pPr>
            <w:r w:rsidRPr="00CF2837">
              <w:t>s.</w:t>
            </w:r>
            <w:r w:rsidR="00062D7C" w:rsidRPr="00CF2837">
              <w:t xml:space="preserve"> 30D</w:t>
            </w:r>
            <w:r w:rsidR="00062D7C" w:rsidRPr="00CF2837">
              <w:tab/>
            </w:r>
          </w:p>
        </w:tc>
        <w:tc>
          <w:tcPr>
            <w:tcW w:w="4943" w:type="dxa"/>
            <w:shd w:val="clear" w:color="auto" w:fill="auto"/>
          </w:tcPr>
          <w:p w:rsidR="00062D7C" w:rsidRPr="00CF2837" w:rsidRDefault="00062D7C" w:rsidP="00EF5ACA">
            <w:pPr>
              <w:pStyle w:val="ENoteTableText"/>
            </w:pPr>
            <w:r w:rsidRPr="00CF2837">
              <w:t>ad. No.</w:t>
            </w:r>
            <w:r w:rsidR="00CF2837">
              <w:t> </w:t>
            </w:r>
            <w:r w:rsidRPr="00CF2837">
              <w:t>90, 2006</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2D7C" w:rsidP="0099225A">
            <w:pPr>
              <w:rPr>
                <w:rFonts w:ascii="Arial" w:hAnsi="Arial" w:cs="Arial"/>
              </w:rPr>
            </w:pPr>
          </w:p>
        </w:tc>
        <w:tc>
          <w:tcPr>
            <w:tcW w:w="4943" w:type="dxa"/>
            <w:shd w:val="clear" w:color="auto" w:fill="auto"/>
          </w:tcPr>
          <w:p w:rsidR="00062D7C" w:rsidRPr="00CF2837" w:rsidRDefault="00062D7C" w:rsidP="00EF5ACA">
            <w:pPr>
              <w:pStyle w:val="ENoteTableText"/>
            </w:pPr>
            <w:r w:rsidRPr="00CF2837">
              <w:t>am. No.</w:t>
            </w:r>
            <w:r w:rsidR="00CF2837">
              <w:t> </w:t>
            </w:r>
            <w:r w:rsidRPr="00CF2837">
              <w:t>78, 2009; No.</w:t>
            </w:r>
            <w:r w:rsidR="00CF2837">
              <w:t> </w:t>
            </w:r>
            <w:r w:rsidRPr="00CF2837">
              <w:t>69, 2010; No.</w:t>
            </w:r>
            <w:r w:rsidR="00CF2837">
              <w:t> </w:t>
            </w:r>
            <w:r w:rsidRPr="00CF2837">
              <w:t>132, 2011</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3253" w:rsidP="00063253">
            <w:pPr>
              <w:pStyle w:val="ENoteTableText"/>
              <w:tabs>
                <w:tab w:val="center" w:leader="dot" w:pos="2268"/>
              </w:tabs>
            </w:pPr>
            <w:r w:rsidRPr="00CF2837">
              <w:t>s.</w:t>
            </w:r>
            <w:r w:rsidR="00062D7C" w:rsidRPr="00CF2837">
              <w:t xml:space="preserve"> 30E</w:t>
            </w:r>
            <w:r w:rsidR="00062D7C" w:rsidRPr="00CF2837">
              <w:tab/>
            </w:r>
          </w:p>
        </w:tc>
        <w:tc>
          <w:tcPr>
            <w:tcW w:w="4943" w:type="dxa"/>
            <w:shd w:val="clear" w:color="auto" w:fill="auto"/>
          </w:tcPr>
          <w:p w:rsidR="00062D7C" w:rsidRPr="00CF2837" w:rsidRDefault="00062D7C" w:rsidP="00EF5ACA">
            <w:pPr>
              <w:pStyle w:val="ENoteTableText"/>
            </w:pPr>
            <w:r w:rsidRPr="00CF2837">
              <w:t>ad. No.</w:t>
            </w:r>
            <w:r w:rsidR="00CF2837">
              <w:t> </w:t>
            </w:r>
            <w:r w:rsidRPr="00CF2837">
              <w:t>90, 2006</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2D7C" w:rsidP="00EF5ACA">
            <w:pPr>
              <w:pStyle w:val="ENoteTableText"/>
            </w:pPr>
            <w:r w:rsidRPr="00CF2837">
              <w:rPr>
                <w:b/>
              </w:rPr>
              <w:t>Division</w:t>
            </w:r>
            <w:r w:rsidR="00CF2837">
              <w:rPr>
                <w:b/>
              </w:rPr>
              <w:t> </w:t>
            </w:r>
            <w:r w:rsidRPr="00CF2837">
              <w:rPr>
                <w:b/>
              </w:rPr>
              <w:t>12</w:t>
            </w:r>
          </w:p>
        </w:tc>
        <w:tc>
          <w:tcPr>
            <w:tcW w:w="4943" w:type="dxa"/>
            <w:shd w:val="clear" w:color="auto" w:fill="auto"/>
          </w:tcPr>
          <w:p w:rsidR="00062D7C" w:rsidRPr="00CF2837" w:rsidRDefault="00062D7C" w:rsidP="00EF5ACA">
            <w:pPr>
              <w:pStyle w:val="ENoteTableText"/>
            </w:pP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2D7C" w:rsidP="00063253">
            <w:pPr>
              <w:pStyle w:val="ENoteTableText"/>
              <w:tabs>
                <w:tab w:val="center" w:leader="dot" w:pos="2268"/>
              </w:tabs>
            </w:pPr>
            <w:r w:rsidRPr="00CF2837">
              <w:t>Heading to Div. 12 of Part</w:t>
            </w:r>
            <w:r w:rsidR="00CF2837">
              <w:t> </w:t>
            </w:r>
            <w:r w:rsidRPr="00CF2837">
              <w:t>2</w:t>
            </w:r>
            <w:r w:rsidRPr="00CF2837">
              <w:tab/>
            </w:r>
          </w:p>
        </w:tc>
        <w:tc>
          <w:tcPr>
            <w:tcW w:w="4943" w:type="dxa"/>
            <w:shd w:val="clear" w:color="auto" w:fill="auto"/>
          </w:tcPr>
          <w:p w:rsidR="00062D7C" w:rsidRPr="00CF2837" w:rsidRDefault="00062D7C" w:rsidP="00EF5ACA">
            <w:pPr>
              <w:pStyle w:val="ENoteTableText"/>
            </w:pPr>
            <w:r w:rsidRPr="00CF2837">
              <w:t>rs. No.</w:t>
            </w:r>
            <w:r w:rsidR="00CF2837">
              <w:t> </w:t>
            </w:r>
            <w:r w:rsidRPr="00CF2837">
              <w:t>78, 2009</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2D7C" w:rsidP="00063253">
            <w:pPr>
              <w:pStyle w:val="ENoteTableText"/>
              <w:tabs>
                <w:tab w:val="center" w:leader="dot" w:pos="2268"/>
              </w:tabs>
            </w:pPr>
            <w:r w:rsidRPr="00CF2837">
              <w:t>Div. 12 of Part</w:t>
            </w:r>
            <w:r w:rsidR="00CF2837">
              <w:t> </w:t>
            </w:r>
            <w:r w:rsidRPr="00CF2837">
              <w:t>2</w:t>
            </w:r>
            <w:r w:rsidRPr="00CF2837">
              <w:tab/>
            </w:r>
          </w:p>
        </w:tc>
        <w:tc>
          <w:tcPr>
            <w:tcW w:w="4943" w:type="dxa"/>
            <w:shd w:val="clear" w:color="auto" w:fill="auto"/>
          </w:tcPr>
          <w:p w:rsidR="00062D7C" w:rsidRPr="00CF2837" w:rsidRDefault="00062D7C" w:rsidP="00EF5ACA">
            <w:pPr>
              <w:pStyle w:val="ENoteTableText"/>
            </w:pPr>
            <w:r w:rsidRPr="00CF2837">
              <w:t>ad. No.</w:t>
            </w:r>
            <w:r w:rsidR="00CF2837">
              <w:t> </w:t>
            </w:r>
            <w:r w:rsidRPr="00CF2837">
              <w:t>90, 2006</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3253" w:rsidP="00063253">
            <w:pPr>
              <w:pStyle w:val="ENoteTableText"/>
              <w:tabs>
                <w:tab w:val="center" w:leader="dot" w:pos="2268"/>
              </w:tabs>
            </w:pPr>
            <w:r w:rsidRPr="00CF2837">
              <w:t>s.</w:t>
            </w:r>
            <w:r w:rsidR="00062D7C" w:rsidRPr="00CF2837">
              <w:t xml:space="preserve"> 30F</w:t>
            </w:r>
            <w:r w:rsidR="00062D7C" w:rsidRPr="00CF2837">
              <w:tab/>
            </w:r>
          </w:p>
        </w:tc>
        <w:tc>
          <w:tcPr>
            <w:tcW w:w="4943" w:type="dxa"/>
            <w:shd w:val="clear" w:color="auto" w:fill="auto"/>
          </w:tcPr>
          <w:p w:rsidR="00062D7C" w:rsidRPr="00CF2837" w:rsidRDefault="00062D7C" w:rsidP="00EF5ACA">
            <w:pPr>
              <w:pStyle w:val="ENoteTableText"/>
            </w:pPr>
            <w:r w:rsidRPr="00CF2837">
              <w:t>ad. No.</w:t>
            </w:r>
            <w:r w:rsidR="00CF2837">
              <w:t> </w:t>
            </w:r>
            <w:r w:rsidRPr="00CF2837">
              <w:t>90, 2006</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3253" w:rsidP="00063253">
            <w:pPr>
              <w:pStyle w:val="ENoteTableText"/>
              <w:tabs>
                <w:tab w:val="center" w:leader="dot" w:pos="2268"/>
              </w:tabs>
            </w:pPr>
            <w:r w:rsidRPr="00CF2837">
              <w:t>s.</w:t>
            </w:r>
            <w:r w:rsidR="00062D7C" w:rsidRPr="00CF2837">
              <w:t xml:space="preserve"> 30G</w:t>
            </w:r>
            <w:r w:rsidR="00062D7C" w:rsidRPr="00CF2837">
              <w:tab/>
            </w:r>
          </w:p>
        </w:tc>
        <w:tc>
          <w:tcPr>
            <w:tcW w:w="4943" w:type="dxa"/>
            <w:shd w:val="clear" w:color="auto" w:fill="auto"/>
          </w:tcPr>
          <w:p w:rsidR="00062D7C" w:rsidRPr="00CF2837" w:rsidRDefault="00062D7C" w:rsidP="00EF5ACA">
            <w:pPr>
              <w:pStyle w:val="ENoteTableText"/>
            </w:pPr>
            <w:r w:rsidRPr="00CF2837">
              <w:t>ad. No.</w:t>
            </w:r>
            <w:r w:rsidR="00CF2837">
              <w:t> </w:t>
            </w:r>
            <w:r w:rsidRPr="00CF2837">
              <w:t>78, 2009</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2D7C" w:rsidP="00EF5ACA">
            <w:pPr>
              <w:pStyle w:val="ENoteTableText"/>
            </w:pPr>
            <w:r w:rsidRPr="00CF2837">
              <w:rPr>
                <w:b/>
              </w:rPr>
              <w:t>Part</w:t>
            </w:r>
            <w:r w:rsidR="00CF2837">
              <w:rPr>
                <w:b/>
              </w:rPr>
              <w:t> </w:t>
            </w:r>
            <w:r w:rsidRPr="00CF2837">
              <w:rPr>
                <w:b/>
              </w:rPr>
              <w:t>2A</w:t>
            </w:r>
          </w:p>
        </w:tc>
        <w:tc>
          <w:tcPr>
            <w:tcW w:w="4943" w:type="dxa"/>
            <w:shd w:val="clear" w:color="auto" w:fill="auto"/>
          </w:tcPr>
          <w:p w:rsidR="00062D7C" w:rsidRPr="00CF2837" w:rsidRDefault="00062D7C" w:rsidP="00EF5ACA">
            <w:pPr>
              <w:pStyle w:val="ENoteTableText"/>
            </w:pP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2D7C" w:rsidP="00063253">
            <w:pPr>
              <w:pStyle w:val="ENoteTableText"/>
              <w:tabs>
                <w:tab w:val="center" w:leader="dot" w:pos="2268"/>
              </w:tabs>
            </w:pPr>
            <w:r w:rsidRPr="00CF2837">
              <w:t>Part</w:t>
            </w:r>
            <w:r w:rsidR="00CF2837">
              <w:t> </w:t>
            </w:r>
            <w:r w:rsidRPr="00CF2837">
              <w:t>2A</w:t>
            </w:r>
            <w:r w:rsidRPr="00CF2837">
              <w:tab/>
            </w:r>
          </w:p>
        </w:tc>
        <w:tc>
          <w:tcPr>
            <w:tcW w:w="4943" w:type="dxa"/>
            <w:shd w:val="clear" w:color="auto" w:fill="auto"/>
          </w:tcPr>
          <w:p w:rsidR="00062D7C" w:rsidRPr="00CF2837" w:rsidRDefault="00062D7C" w:rsidP="00EF5ACA">
            <w:pPr>
              <w:pStyle w:val="ENoteTableText"/>
            </w:pPr>
            <w:r w:rsidRPr="00CF2837">
              <w:t>ad. No.</w:t>
            </w:r>
            <w:r w:rsidR="00CF2837">
              <w:t> </w:t>
            </w:r>
            <w:r w:rsidRPr="00CF2837">
              <w:t>69, 2010</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2D7C" w:rsidP="00EF5ACA">
            <w:pPr>
              <w:pStyle w:val="ENoteTableText"/>
            </w:pPr>
            <w:r w:rsidRPr="00CF2837">
              <w:rPr>
                <w:b/>
              </w:rPr>
              <w:t>Division</w:t>
            </w:r>
            <w:r w:rsidR="00CF2837">
              <w:rPr>
                <w:b/>
              </w:rPr>
              <w:t> </w:t>
            </w:r>
            <w:r w:rsidRPr="00CF2837">
              <w:rPr>
                <w:b/>
              </w:rPr>
              <w:t>1</w:t>
            </w:r>
          </w:p>
        </w:tc>
        <w:tc>
          <w:tcPr>
            <w:tcW w:w="4943" w:type="dxa"/>
            <w:shd w:val="clear" w:color="auto" w:fill="auto"/>
          </w:tcPr>
          <w:p w:rsidR="00062D7C" w:rsidRPr="00CF2837" w:rsidRDefault="00062D7C" w:rsidP="00EF5ACA">
            <w:pPr>
              <w:pStyle w:val="ENoteTableText"/>
            </w:pP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3253" w:rsidP="00063253">
            <w:pPr>
              <w:pStyle w:val="ENoteTableText"/>
              <w:tabs>
                <w:tab w:val="center" w:leader="dot" w:pos="2268"/>
              </w:tabs>
            </w:pPr>
            <w:r w:rsidRPr="00CF2837">
              <w:t>s.</w:t>
            </w:r>
            <w:r w:rsidR="00062D7C" w:rsidRPr="00CF2837">
              <w:t xml:space="preserve"> 30H</w:t>
            </w:r>
            <w:r w:rsidR="00062D7C" w:rsidRPr="00CF2837">
              <w:tab/>
            </w:r>
          </w:p>
        </w:tc>
        <w:tc>
          <w:tcPr>
            <w:tcW w:w="4943" w:type="dxa"/>
            <w:shd w:val="clear" w:color="auto" w:fill="auto"/>
          </w:tcPr>
          <w:p w:rsidR="00062D7C" w:rsidRPr="00CF2837" w:rsidRDefault="00062D7C" w:rsidP="00EF5ACA">
            <w:pPr>
              <w:pStyle w:val="ENoteTableText"/>
            </w:pPr>
            <w:r w:rsidRPr="00CF2837">
              <w:t>ad. No.</w:t>
            </w:r>
            <w:r w:rsidR="00CF2837">
              <w:t> </w:t>
            </w:r>
            <w:r w:rsidRPr="00CF2837">
              <w:t>69, 2010</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2D7C" w:rsidP="00EF5ACA">
            <w:pPr>
              <w:pStyle w:val="ENoteTableText"/>
            </w:pPr>
            <w:r w:rsidRPr="00CF2837">
              <w:rPr>
                <w:b/>
              </w:rPr>
              <w:t>Division</w:t>
            </w:r>
            <w:r w:rsidR="00CF2837">
              <w:rPr>
                <w:b/>
              </w:rPr>
              <w:t> </w:t>
            </w:r>
            <w:r w:rsidRPr="00CF2837">
              <w:rPr>
                <w:b/>
              </w:rPr>
              <w:t>2</w:t>
            </w:r>
          </w:p>
        </w:tc>
        <w:tc>
          <w:tcPr>
            <w:tcW w:w="4943" w:type="dxa"/>
            <w:shd w:val="clear" w:color="auto" w:fill="auto"/>
          </w:tcPr>
          <w:p w:rsidR="00062D7C" w:rsidRPr="00CF2837" w:rsidRDefault="00062D7C" w:rsidP="00EF5ACA">
            <w:pPr>
              <w:pStyle w:val="ENoteTableText"/>
            </w:pP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3253" w:rsidP="00063253">
            <w:pPr>
              <w:pStyle w:val="ENoteTableText"/>
              <w:tabs>
                <w:tab w:val="center" w:leader="dot" w:pos="2268"/>
              </w:tabs>
            </w:pPr>
            <w:r w:rsidRPr="00CF2837">
              <w:t>s.</w:t>
            </w:r>
            <w:r w:rsidR="00062D7C" w:rsidRPr="00CF2837">
              <w:t xml:space="preserve"> 30J</w:t>
            </w:r>
            <w:r w:rsidR="00062D7C" w:rsidRPr="00CF2837">
              <w:tab/>
            </w:r>
          </w:p>
        </w:tc>
        <w:tc>
          <w:tcPr>
            <w:tcW w:w="4943" w:type="dxa"/>
            <w:shd w:val="clear" w:color="auto" w:fill="auto"/>
          </w:tcPr>
          <w:p w:rsidR="00062D7C" w:rsidRPr="00CF2837" w:rsidRDefault="00062D7C" w:rsidP="00EF5ACA">
            <w:pPr>
              <w:pStyle w:val="ENoteTableText"/>
            </w:pPr>
            <w:r w:rsidRPr="00CF2837">
              <w:t>ad. No.</w:t>
            </w:r>
            <w:r w:rsidR="00CF2837">
              <w:t> </w:t>
            </w:r>
            <w:r w:rsidRPr="00CF2837">
              <w:t>69, 2010</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2D7C" w:rsidP="00EF5ACA">
            <w:pPr>
              <w:pStyle w:val="ENoteTableText"/>
            </w:pPr>
            <w:r w:rsidRPr="00CF2837">
              <w:rPr>
                <w:b/>
              </w:rPr>
              <w:t>Division</w:t>
            </w:r>
            <w:r w:rsidR="00CF2837">
              <w:rPr>
                <w:b/>
              </w:rPr>
              <w:t> </w:t>
            </w:r>
            <w:r w:rsidRPr="00CF2837">
              <w:rPr>
                <w:b/>
              </w:rPr>
              <w:t>3</w:t>
            </w:r>
          </w:p>
        </w:tc>
        <w:tc>
          <w:tcPr>
            <w:tcW w:w="4943" w:type="dxa"/>
            <w:shd w:val="clear" w:color="auto" w:fill="auto"/>
          </w:tcPr>
          <w:p w:rsidR="00062D7C" w:rsidRPr="00CF2837" w:rsidRDefault="00062D7C" w:rsidP="00EF5ACA">
            <w:pPr>
              <w:pStyle w:val="ENoteTableText"/>
            </w:pP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3253" w:rsidP="00063253">
            <w:pPr>
              <w:pStyle w:val="ENoteTableText"/>
              <w:tabs>
                <w:tab w:val="center" w:leader="dot" w:pos="2268"/>
              </w:tabs>
            </w:pPr>
            <w:r w:rsidRPr="00CF2837">
              <w:t>ss.</w:t>
            </w:r>
            <w:r w:rsidR="00CF2837">
              <w:t> </w:t>
            </w:r>
            <w:r w:rsidR="00062D7C" w:rsidRPr="00CF2837">
              <w:t>30K, 30L</w:t>
            </w:r>
            <w:r w:rsidR="00062D7C" w:rsidRPr="00CF2837">
              <w:tab/>
            </w:r>
          </w:p>
        </w:tc>
        <w:tc>
          <w:tcPr>
            <w:tcW w:w="4943" w:type="dxa"/>
            <w:shd w:val="clear" w:color="auto" w:fill="auto"/>
          </w:tcPr>
          <w:p w:rsidR="00062D7C" w:rsidRPr="00CF2837" w:rsidRDefault="00062D7C" w:rsidP="00EF5ACA">
            <w:pPr>
              <w:pStyle w:val="ENoteTableText"/>
            </w:pPr>
            <w:r w:rsidRPr="00CF2837">
              <w:t>ad. No.</w:t>
            </w:r>
            <w:r w:rsidR="00CF2837">
              <w:t> </w:t>
            </w:r>
            <w:r w:rsidRPr="00CF2837">
              <w:t>69, 2010</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2D7C" w:rsidP="00EF5ACA">
            <w:pPr>
              <w:pStyle w:val="ENoteTableText"/>
            </w:pPr>
            <w:r w:rsidRPr="00CF2837">
              <w:rPr>
                <w:b/>
              </w:rPr>
              <w:t>Division</w:t>
            </w:r>
            <w:r w:rsidR="00CF2837">
              <w:rPr>
                <w:b/>
              </w:rPr>
              <w:t> </w:t>
            </w:r>
            <w:r w:rsidRPr="00CF2837">
              <w:rPr>
                <w:b/>
              </w:rPr>
              <w:t>4</w:t>
            </w:r>
          </w:p>
        </w:tc>
        <w:tc>
          <w:tcPr>
            <w:tcW w:w="4943" w:type="dxa"/>
            <w:shd w:val="clear" w:color="auto" w:fill="auto"/>
          </w:tcPr>
          <w:p w:rsidR="00062D7C" w:rsidRPr="00CF2837" w:rsidRDefault="00062D7C" w:rsidP="00EF5ACA">
            <w:pPr>
              <w:pStyle w:val="ENoteTableText"/>
            </w:pP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3253" w:rsidP="00063253">
            <w:pPr>
              <w:pStyle w:val="ENoteTableText"/>
              <w:tabs>
                <w:tab w:val="center" w:leader="dot" w:pos="2268"/>
              </w:tabs>
            </w:pPr>
            <w:r w:rsidRPr="00CF2837">
              <w:lastRenderedPageBreak/>
              <w:t>s.</w:t>
            </w:r>
            <w:r w:rsidR="00062D7C" w:rsidRPr="00CF2837">
              <w:t xml:space="preserve"> 30LA</w:t>
            </w:r>
            <w:r w:rsidR="00062D7C" w:rsidRPr="00CF2837">
              <w:tab/>
            </w:r>
          </w:p>
        </w:tc>
        <w:tc>
          <w:tcPr>
            <w:tcW w:w="4943" w:type="dxa"/>
            <w:shd w:val="clear" w:color="auto" w:fill="auto"/>
          </w:tcPr>
          <w:p w:rsidR="00062D7C" w:rsidRPr="00CF2837" w:rsidRDefault="00062D7C" w:rsidP="00EF5ACA">
            <w:pPr>
              <w:pStyle w:val="ENoteTableText"/>
            </w:pPr>
            <w:r w:rsidRPr="00CF2837">
              <w:t>ad. No.</w:t>
            </w:r>
            <w:r w:rsidR="00CF2837">
              <w:t> </w:t>
            </w:r>
            <w:r w:rsidRPr="00CF2837">
              <w:t>69, 2010</w:t>
            </w:r>
          </w:p>
        </w:tc>
      </w:tr>
      <w:tr w:rsidR="00952312" w:rsidRPr="00CF2837" w:rsidTr="00062D7C">
        <w:tblPrEx>
          <w:tblBorders>
            <w:top w:val="none" w:sz="0" w:space="0" w:color="auto"/>
            <w:bottom w:val="none" w:sz="0" w:space="0" w:color="auto"/>
          </w:tblBorders>
        </w:tblPrEx>
        <w:trPr>
          <w:cantSplit/>
        </w:trPr>
        <w:tc>
          <w:tcPr>
            <w:tcW w:w="2139" w:type="dxa"/>
            <w:shd w:val="clear" w:color="auto" w:fill="auto"/>
          </w:tcPr>
          <w:p w:rsidR="00952312" w:rsidRPr="00CF2837" w:rsidRDefault="00952312" w:rsidP="00063253">
            <w:pPr>
              <w:pStyle w:val="ENoteTableText"/>
              <w:tabs>
                <w:tab w:val="center" w:leader="dot" w:pos="2268"/>
              </w:tabs>
            </w:pPr>
          </w:p>
        </w:tc>
        <w:tc>
          <w:tcPr>
            <w:tcW w:w="4943" w:type="dxa"/>
            <w:shd w:val="clear" w:color="auto" w:fill="auto"/>
          </w:tcPr>
          <w:p w:rsidR="00952312" w:rsidRPr="00CF2837" w:rsidRDefault="00952312" w:rsidP="00EF5ACA">
            <w:pPr>
              <w:pStyle w:val="ENoteTableText"/>
            </w:pPr>
            <w:r w:rsidRPr="00CF2837">
              <w:t>am No 126, 2015</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3253" w:rsidP="00063253">
            <w:pPr>
              <w:pStyle w:val="ENoteTableText"/>
              <w:tabs>
                <w:tab w:val="center" w:leader="dot" w:pos="2268"/>
              </w:tabs>
            </w:pPr>
            <w:r w:rsidRPr="00CF2837">
              <w:t>ss.</w:t>
            </w:r>
            <w:r w:rsidR="00CF2837">
              <w:t> </w:t>
            </w:r>
            <w:r w:rsidR="00062D7C" w:rsidRPr="00CF2837">
              <w:t>30M, 30N</w:t>
            </w:r>
            <w:r w:rsidR="00062D7C" w:rsidRPr="00CF2837">
              <w:tab/>
            </w:r>
          </w:p>
        </w:tc>
        <w:tc>
          <w:tcPr>
            <w:tcW w:w="4943" w:type="dxa"/>
            <w:shd w:val="clear" w:color="auto" w:fill="auto"/>
          </w:tcPr>
          <w:p w:rsidR="00062D7C" w:rsidRPr="00CF2837" w:rsidRDefault="00062D7C" w:rsidP="00EF5ACA">
            <w:pPr>
              <w:pStyle w:val="ENoteTableText"/>
            </w:pPr>
            <w:r w:rsidRPr="00CF2837">
              <w:t>ad. No.</w:t>
            </w:r>
            <w:r w:rsidR="00CF2837">
              <w:t> </w:t>
            </w:r>
            <w:r w:rsidRPr="00CF2837">
              <w:t>69, 2010</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3253" w:rsidP="00063253">
            <w:pPr>
              <w:pStyle w:val="ENoteTableText"/>
              <w:tabs>
                <w:tab w:val="center" w:leader="dot" w:pos="2268"/>
              </w:tabs>
            </w:pPr>
            <w:r w:rsidRPr="00CF2837">
              <w:t>ss.</w:t>
            </w:r>
            <w:r w:rsidR="00CF2837">
              <w:t> </w:t>
            </w:r>
            <w:r w:rsidR="00062D7C" w:rsidRPr="00CF2837">
              <w:t>30P, 30Q</w:t>
            </w:r>
            <w:r w:rsidR="00062D7C" w:rsidRPr="00CF2837">
              <w:tab/>
            </w:r>
          </w:p>
        </w:tc>
        <w:tc>
          <w:tcPr>
            <w:tcW w:w="4943" w:type="dxa"/>
            <w:shd w:val="clear" w:color="auto" w:fill="auto"/>
          </w:tcPr>
          <w:p w:rsidR="00062D7C" w:rsidRPr="00CF2837" w:rsidRDefault="00062D7C" w:rsidP="00EF5ACA">
            <w:pPr>
              <w:pStyle w:val="ENoteTableText"/>
            </w:pPr>
            <w:r w:rsidRPr="00CF2837">
              <w:t>ad. No.</w:t>
            </w:r>
            <w:r w:rsidR="00CF2837">
              <w:t> </w:t>
            </w:r>
            <w:r w:rsidRPr="00CF2837">
              <w:t>69, 2010</w:t>
            </w: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2D7C" w:rsidP="00EF5ACA">
            <w:pPr>
              <w:pStyle w:val="ENoteTableText"/>
            </w:pPr>
            <w:r w:rsidRPr="00CF2837">
              <w:rPr>
                <w:b/>
              </w:rPr>
              <w:t>Division</w:t>
            </w:r>
            <w:r w:rsidR="00CF2837">
              <w:rPr>
                <w:b/>
              </w:rPr>
              <w:t> </w:t>
            </w:r>
            <w:r w:rsidRPr="00CF2837">
              <w:rPr>
                <w:b/>
              </w:rPr>
              <w:t>5</w:t>
            </w:r>
          </w:p>
        </w:tc>
        <w:tc>
          <w:tcPr>
            <w:tcW w:w="4943" w:type="dxa"/>
            <w:shd w:val="clear" w:color="auto" w:fill="auto"/>
          </w:tcPr>
          <w:p w:rsidR="00062D7C" w:rsidRPr="00CF2837" w:rsidRDefault="00062D7C" w:rsidP="00EF5ACA">
            <w:pPr>
              <w:pStyle w:val="ENoteTableText"/>
            </w:pPr>
          </w:p>
        </w:tc>
      </w:tr>
      <w:tr w:rsidR="00062D7C" w:rsidRPr="00CF2837" w:rsidTr="00062D7C">
        <w:tblPrEx>
          <w:tblBorders>
            <w:top w:val="none" w:sz="0" w:space="0" w:color="auto"/>
            <w:bottom w:val="none" w:sz="0" w:space="0" w:color="auto"/>
          </w:tblBorders>
        </w:tblPrEx>
        <w:trPr>
          <w:cantSplit/>
        </w:trPr>
        <w:tc>
          <w:tcPr>
            <w:tcW w:w="2139" w:type="dxa"/>
            <w:shd w:val="clear" w:color="auto" w:fill="auto"/>
          </w:tcPr>
          <w:p w:rsidR="00062D7C" w:rsidRPr="00CF2837" w:rsidRDefault="00063253" w:rsidP="00EF2CAD">
            <w:pPr>
              <w:pStyle w:val="ENoteTableText"/>
              <w:tabs>
                <w:tab w:val="center" w:leader="dot" w:pos="2268"/>
              </w:tabs>
              <w:rPr>
                <w:b/>
                <w:kern w:val="28"/>
              </w:rPr>
            </w:pPr>
            <w:r w:rsidRPr="00CF2837">
              <w:t>s</w:t>
            </w:r>
            <w:r w:rsidR="00B94042" w:rsidRPr="00CF2837">
              <w:t> </w:t>
            </w:r>
            <w:r w:rsidR="00062D7C" w:rsidRPr="00CF2837">
              <w:t>30R</w:t>
            </w:r>
            <w:r w:rsidR="00062D7C" w:rsidRPr="00CF2837">
              <w:tab/>
            </w:r>
          </w:p>
        </w:tc>
        <w:tc>
          <w:tcPr>
            <w:tcW w:w="4943" w:type="dxa"/>
            <w:shd w:val="clear" w:color="auto" w:fill="auto"/>
          </w:tcPr>
          <w:p w:rsidR="00062D7C" w:rsidRPr="00CF2837" w:rsidRDefault="00062D7C" w:rsidP="00EF2CAD">
            <w:pPr>
              <w:pStyle w:val="ENoteTableText"/>
              <w:rPr>
                <w:b/>
                <w:kern w:val="28"/>
              </w:rPr>
            </w:pPr>
            <w:r w:rsidRPr="00CF2837">
              <w:t>ad No</w:t>
            </w:r>
            <w:r w:rsidR="00B94042" w:rsidRPr="00CF2837">
              <w:t> </w:t>
            </w:r>
            <w:r w:rsidRPr="00CF2837">
              <w:t>69, 2010</w:t>
            </w:r>
          </w:p>
        </w:tc>
      </w:tr>
      <w:tr w:rsidR="009E202E" w:rsidRPr="00CF2837" w:rsidTr="00062D7C">
        <w:tblPrEx>
          <w:tblBorders>
            <w:top w:val="none" w:sz="0" w:space="0" w:color="auto"/>
            <w:bottom w:val="none" w:sz="0" w:space="0" w:color="auto"/>
          </w:tblBorders>
        </w:tblPrEx>
        <w:trPr>
          <w:cantSplit/>
        </w:trPr>
        <w:tc>
          <w:tcPr>
            <w:tcW w:w="2139" w:type="dxa"/>
            <w:shd w:val="clear" w:color="auto" w:fill="auto"/>
          </w:tcPr>
          <w:p w:rsidR="009E202E" w:rsidRPr="00CF2837" w:rsidRDefault="009E202E" w:rsidP="0061286F">
            <w:pPr>
              <w:pStyle w:val="ENoteTableText"/>
              <w:tabs>
                <w:tab w:val="center" w:leader="dot" w:pos="2268"/>
              </w:tabs>
            </w:pPr>
          </w:p>
        </w:tc>
        <w:tc>
          <w:tcPr>
            <w:tcW w:w="4943" w:type="dxa"/>
            <w:shd w:val="clear" w:color="auto" w:fill="auto"/>
          </w:tcPr>
          <w:p w:rsidR="009E202E" w:rsidRPr="00CF2837" w:rsidRDefault="009E202E" w:rsidP="0061286F">
            <w:pPr>
              <w:pStyle w:val="ENoteTableText"/>
            </w:pPr>
            <w:r w:rsidRPr="00CF2837">
              <w:t>am No 36, 2015</w:t>
            </w:r>
          </w:p>
        </w:tc>
      </w:tr>
      <w:tr w:rsidR="0061286F" w:rsidRPr="00CF2837" w:rsidTr="00062D7C">
        <w:tblPrEx>
          <w:tblBorders>
            <w:top w:val="none" w:sz="0" w:space="0" w:color="auto"/>
            <w:bottom w:val="none" w:sz="0" w:space="0" w:color="auto"/>
          </w:tblBorders>
        </w:tblPrEx>
        <w:trPr>
          <w:cantSplit/>
        </w:trPr>
        <w:tc>
          <w:tcPr>
            <w:tcW w:w="2139" w:type="dxa"/>
            <w:shd w:val="clear" w:color="auto" w:fill="auto"/>
          </w:tcPr>
          <w:p w:rsidR="0061286F" w:rsidRPr="00CF2837" w:rsidRDefault="0061286F" w:rsidP="00063253">
            <w:pPr>
              <w:pStyle w:val="ENoteTableText"/>
              <w:tabs>
                <w:tab w:val="center" w:leader="dot" w:pos="2268"/>
              </w:tabs>
            </w:pPr>
            <w:r w:rsidRPr="00CF2837">
              <w:t>s 30S</w:t>
            </w:r>
            <w:r w:rsidRPr="00CF2837">
              <w:tab/>
            </w:r>
          </w:p>
        </w:tc>
        <w:tc>
          <w:tcPr>
            <w:tcW w:w="4943" w:type="dxa"/>
            <w:shd w:val="clear" w:color="auto" w:fill="auto"/>
          </w:tcPr>
          <w:p w:rsidR="0061286F" w:rsidRPr="00CF2837" w:rsidRDefault="0061286F" w:rsidP="00EF5ACA">
            <w:pPr>
              <w:pStyle w:val="ENoteTableText"/>
            </w:pPr>
            <w:r w:rsidRPr="00CF2837">
              <w:t>ad No 69, 2010</w:t>
            </w:r>
          </w:p>
        </w:tc>
      </w:tr>
      <w:tr w:rsidR="00FD54BB" w:rsidRPr="00CF2837" w:rsidTr="00062D7C">
        <w:tblPrEx>
          <w:tblBorders>
            <w:top w:val="none" w:sz="0" w:space="0" w:color="auto"/>
            <w:bottom w:val="none" w:sz="0" w:space="0" w:color="auto"/>
          </w:tblBorders>
        </w:tblPrEx>
        <w:trPr>
          <w:cantSplit/>
        </w:trPr>
        <w:tc>
          <w:tcPr>
            <w:tcW w:w="2139" w:type="dxa"/>
            <w:shd w:val="clear" w:color="auto" w:fill="auto"/>
          </w:tcPr>
          <w:p w:rsidR="00FD54BB" w:rsidRPr="00CF2837" w:rsidRDefault="00FD54BB" w:rsidP="00063253">
            <w:pPr>
              <w:pStyle w:val="ENoteTableText"/>
              <w:tabs>
                <w:tab w:val="center" w:leader="dot" w:pos="2268"/>
              </w:tabs>
            </w:pPr>
          </w:p>
        </w:tc>
        <w:tc>
          <w:tcPr>
            <w:tcW w:w="4943" w:type="dxa"/>
            <w:shd w:val="clear" w:color="auto" w:fill="auto"/>
          </w:tcPr>
          <w:p w:rsidR="00FD54BB" w:rsidRPr="00CF2837" w:rsidRDefault="00FD54BB" w:rsidP="00EF5ACA">
            <w:pPr>
              <w:pStyle w:val="ENoteTableText"/>
            </w:pPr>
            <w:r w:rsidRPr="00CF2837">
              <w:t>am No 36, 2015</w:t>
            </w:r>
          </w:p>
        </w:tc>
      </w:tr>
      <w:tr w:rsidR="0061286F" w:rsidRPr="00CF2837" w:rsidTr="00062D7C">
        <w:tblPrEx>
          <w:tblBorders>
            <w:top w:val="none" w:sz="0" w:space="0" w:color="auto"/>
            <w:bottom w:val="none" w:sz="0" w:space="0" w:color="auto"/>
          </w:tblBorders>
        </w:tblPrEx>
        <w:trPr>
          <w:cantSplit/>
        </w:trPr>
        <w:tc>
          <w:tcPr>
            <w:tcW w:w="2139" w:type="dxa"/>
            <w:shd w:val="clear" w:color="auto" w:fill="auto"/>
          </w:tcPr>
          <w:p w:rsidR="0061286F" w:rsidRPr="00CF2837" w:rsidRDefault="0061286F" w:rsidP="00063253">
            <w:pPr>
              <w:pStyle w:val="ENoteTableText"/>
              <w:tabs>
                <w:tab w:val="center" w:leader="dot" w:pos="2268"/>
              </w:tabs>
            </w:pPr>
            <w:r w:rsidRPr="00CF2837">
              <w:t>s 30T</w:t>
            </w:r>
            <w:r w:rsidRPr="00CF2837">
              <w:tab/>
            </w:r>
          </w:p>
        </w:tc>
        <w:tc>
          <w:tcPr>
            <w:tcW w:w="4943" w:type="dxa"/>
            <w:shd w:val="clear" w:color="auto" w:fill="auto"/>
          </w:tcPr>
          <w:p w:rsidR="0061286F" w:rsidRPr="00CF2837" w:rsidRDefault="0061286F" w:rsidP="00EF5ACA">
            <w:pPr>
              <w:pStyle w:val="ENoteTableText"/>
            </w:pPr>
            <w:r w:rsidRPr="00CF2837">
              <w:t>ad No 69, 2010</w:t>
            </w:r>
          </w:p>
        </w:tc>
      </w:tr>
      <w:tr w:rsidR="0061286F" w:rsidRPr="00CF2837" w:rsidTr="00062D7C">
        <w:tblPrEx>
          <w:tblBorders>
            <w:top w:val="none" w:sz="0" w:space="0" w:color="auto"/>
            <w:bottom w:val="none" w:sz="0" w:space="0" w:color="auto"/>
          </w:tblBorders>
        </w:tblPrEx>
        <w:trPr>
          <w:cantSplit/>
        </w:trPr>
        <w:tc>
          <w:tcPr>
            <w:tcW w:w="2139" w:type="dxa"/>
            <w:shd w:val="clear" w:color="auto" w:fill="auto"/>
          </w:tcPr>
          <w:p w:rsidR="0061286F" w:rsidRPr="00CF2837" w:rsidRDefault="0061286F" w:rsidP="00063253">
            <w:pPr>
              <w:pStyle w:val="ENoteTableText"/>
              <w:tabs>
                <w:tab w:val="center" w:leader="dot" w:pos="2268"/>
              </w:tabs>
            </w:pPr>
          </w:p>
        </w:tc>
        <w:tc>
          <w:tcPr>
            <w:tcW w:w="4943" w:type="dxa"/>
            <w:shd w:val="clear" w:color="auto" w:fill="auto"/>
          </w:tcPr>
          <w:p w:rsidR="0061286F" w:rsidRPr="00CF2837" w:rsidRDefault="0061286F" w:rsidP="00EF5ACA">
            <w:pPr>
              <w:pStyle w:val="ENoteTableText"/>
            </w:pPr>
            <w:r w:rsidRPr="00CF2837">
              <w:t>am No 36, 2015</w:t>
            </w:r>
          </w:p>
        </w:tc>
      </w:tr>
      <w:tr w:rsidR="0061286F" w:rsidRPr="00CF2837" w:rsidTr="00062D7C">
        <w:tblPrEx>
          <w:tblBorders>
            <w:top w:val="none" w:sz="0" w:space="0" w:color="auto"/>
            <w:bottom w:val="none" w:sz="0" w:space="0" w:color="auto"/>
          </w:tblBorders>
        </w:tblPrEx>
        <w:trPr>
          <w:cantSplit/>
        </w:trPr>
        <w:tc>
          <w:tcPr>
            <w:tcW w:w="2139" w:type="dxa"/>
            <w:shd w:val="clear" w:color="auto" w:fill="auto"/>
          </w:tcPr>
          <w:p w:rsidR="0061286F" w:rsidRPr="00CF2837" w:rsidRDefault="0061286F" w:rsidP="00EF5ACA">
            <w:pPr>
              <w:pStyle w:val="ENoteTableText"/>
            </w:pPr>
            <w:r w:rsidRPr="00CF2837">
              <w:rPr>
                <w:b/>
              </w:rPr>
              <w:t>Division</w:t>
            </w:r>
            <w:r w:rsidR="00CF2837">
              <w:rPr>
                <w:b/>
              </w:rPr>
              <w:t> </w:t>
            </w:r>
            <w:r w:rsidRPr="00CF2837">
              <w:rPr>
                <w:b/>
              </w:rPr>
              <w:t>6</w:t>
            </w:r>
          </w:p>
        </w:tc>
        <w:tc>
          <w:tcPr>
            <w:tcW w:w="4943" w:type="dxa"/>
            <w:shd w:val="clear" w:color="auto" w:fill="auto"/>
          </w:tcPr>
          <w:p w:rsidR="0061286F" w:rsidRPr="00CF2837" w:rsidRDefault="0061286F" w:rsidP="00EF5ACA">
            <w:pPr>
              <w:pStyle w:val="ENoteTableText"/>
            </w:pPr>
          </w:p>
        </w:tc>
      </w:tr>
      <w:tr w:rsidR="0061286F" w:rsidRPr="00CF2837" w:rsidTr="00062D7C">
        <w:tblPrEx>
          <w:tblBorders>
            <w:top w:val="none" w:sz="0" w:space="0" w:color="auto"/>
            <w:bottom w:val="none" w:sz="0" w:space="0" w:color="auto"/>
          </w:tblBorders>
        </w:tblPrEx>
        <w:trPr>
          <w:cantSplit/>
        </w:trPr>
        <w:tc>
          <w:tcPr>
            <w:tcW w:w="2139" w:type="dxa"/>
            <w:shd w:val="clear" w:color="auto" w:fill="auto"/>
          </w:tcPr>
          <w:p w:rsidR="0061286F" w:rsidRPr="00CF2837" w:rsidRDefault="0061286F" w:rsidP="00063253">
            <w:pPr>
              <w:pStyle w:val="ENoteTableText"/>
              <w:tabs>
                <w:tab w:val="center" w:leader="dot" w:pos="2268"/>
              </w:tabs>
            </w:pPr>
            <w:r w:rsidRPr="00CF2837">
              <w:t>s. 30U</w:t>
            </w:r>
            <w:r w:rsidRPr="00CF2837">
              <w:tab/>
            </w:r>
          </w:p>
        </w:tc>
        <w:tc>
          <w:tcPr>
            <w:tcW w:w="4943" w:type="dxa"/>
            <w:shd w:val="clear" w:color="auto" w:fill="auto"/>
          </w:tcPr>
          <w:p w:rsidR="0061286F" w:rsidRPr="00CF2837" w:rsidRDefault="0061286F" w:rsidP="00EF5ACA">
            <w:pPr>
              <w:pStyle w:val="ENoteTableText"/>
            </w:pPr>
            <w:r w:rsidRPr="00CF2837">
              <w:t>ad. No.</w:t>
            </w:r>
            <w:r w:rsidR="00CF2837">
              <w:t> </w:t>
            </w:r>
            <w:r w:rsidRPr="00CF2837">
              <w:t>69, 2010</w:t>
            </w:r>
          </w:p>
        </w:tc>
      </w:tr>
      <w:tr w:rsidR="0061286F" w:rsidRPr="00CF2837" w:rsidTr="00062D7C">
        <w:tblPrEx>
          <w:tblBorders>
            <w:top w:val="none" w:sz="0" w:space="0" w:color="auto"/>
            <w:bottom w:val="none" w:sz="0" w:space="0" w:color="auto"/>
          </w:tblBorders>
        </w:tblPrEx>
        <w:trPr>
          <w:cantSplit/>
        </w:trPr>
        <w:tc>
          <w:tcPr>
            <w:tcW w:w="2139" w:type="dxa"/>
            <w:shd w:val="clear" w:color="auto" w:fill="auto"/>
          </w:tcPr>
          <w:p w:rsidR="0061286F" w:rsidRPr="00CF2837" w:rsidRDefault="0061286F" w:rsidP="00EF5ACA">
            <w:pPr>
              <w:pStyle w:val="ENoteTableText"/>
            </w:pPr>
            <w:r w:rsidRPr="00CF2837">
              <w:rPr>
                <w:b/>
              </w:rPr>
              <w:t>Part</w:t>
            </w:r>
            <w:r w:rsidR="00CF2837">
              <w:rPr>
                <w:b/>
              </w:rPr>
              <w:t> </w:t>
            </w:r>
            <w:r w:rsidRPr="00CF2837">
              <w:rPr>
                <w:b/>
              </w:rPr>
              <w:t>3</w:t>
            </w:r>
          </w:p>
        </w:tc>
        <w:tc>
          <w:tcPr>
            <w:tcW w:w="4943" w:type="dxa"/>
            <w:shd w:val="clear" w:color="auto" w:fill="auto"/>
          </w:tcPr>
          <w:p w:rsidR="0061286F" w:rsidRPr="00CF2837" w:rsidRDefault="0061286F" w:rsidP="00EF5ACA">
            <w:pPr>
              <w:pStyle w:val="ENoteTableText"/>
            </w:pPr>
          </w:p>
        </w:tc>
      </w:tr>
      <w:tr w:rsidR="0061286F" w:rsidRPr="00CF2837" w:rsidTr="00062D7C">
        <w:tblPrEx>
          <w:tblBorders>
            <w:top w:val="none" w:sz="0" w:space="0" w:color="auto"/>
            <w:bottom w:val="none" w:sz="0" w:space="0" w:color="auto"/>
          </w:tblBorders>
        </w:tblPrEx>
        <w:trPr>
          <w:cantSplit/>
        </w:trPr>
        <w:tc>
          <w:tcPr>
            <w:tcW w:w="2139" w:type="dxa"/>
            <w:shd w:val="clear" w:color="auto" w:fill="auto"/>
          </w:tcPr>
          <w:p w:rsidR="0061286F" w:rsidRPr="00CF2837" w:rsidRDefault="0061286F" w:rsidP="00063253">
            <w:pPr>
              <w:pStyle w:val="ENoteTableText"/>
              <w:tabs>
                <w:tab w:val="center" w:leader="dot" w:pos="2268"/>
              </w:tabs>
            </w:pPr>
            <w:r w:rsidRPr="00CF2837">
              <w:t>ss.</w:t>
            </w:r>
            <w:r w:rsidR="00CF2837">
              <w:t> </w:t>
            </w:r>
            <w:r w:rsidRPr="00CF2837">
              <w:t>31, 32</w:t>
            </w:r>
            <w:r w:rsidRPr="00CF2837">
              <w:tab/>
            </w:r>
          </w:p>
        </w:tc>
        <w:tc>
          <w:tcPr>
            <w:tcW w:w="4943" w:type="dxa"/>
            <w:shd w:val="clear" w:color="auto" w:fill="auto"/>
          </w:tcPr>
          <w:p w:rsidR="0061286F" w:rsidRPr="00CF2837" w:rsidRDefault="0061286F" w:rsidP="00EF5ACA">
            <w:pPr>
              <w:pStyle w:val="ENoteTableText"/>
            </w:pPr>
            <w:r w:rsidRPr="00CF2837">
              <w:t>am. No.</w:t>
            </w:r>
            <w:r w:rsidR="00CF2837">
              <w:t> </w:t>
            </w:r>
            <w:r w:rsidRPr="00CF2837">
              <w:t>90, 2006; No.</w:t>
            </w:r>
            <w:r w:rsidR="00CF2837">
              <w:t> </w:t>
            </w:r>
            <w:r w:rsidRPr="00CF2837">
              <w:t>17, 2009</w:t>
            </w:r>
          </w:p>
        </w:tc>
      </w:tr>
      <w:tr w:rsidR="0061286F" w:rsidRPr="00CF2837" w:rsidTr="00062D7C">
        <w:tblPrEx>
          <w:tblBorders>
            <w:top w:val="none" w:sz="0" w:space="0" w:color="auto"/>
            <w:bottom w:val="none" w:sz="0" w:space="0" w:color="auto"/>
          </w:tblBorders>
        </w:tblPrEx>
        <w:trPr>
          <w:cantSplit/>
        </w:trPr>
        <w:tc>
          <w:tcPr>
            <w:tcW w:w="2139" w:type="dxa"/>
            <w:shd w:val="clear" w:color="auto" w:fill="auto"/>
          </w:tcPr>
          <w:p w:rsidR="0061286F" w:rsidRPr="00CF2837" w:rsidRDefault="0061286F" w:rsidP="00063253">
            <w:pPr>
              <w:pStyle w:val="ENoteTableText"/>
              <w:tabs>
                <w:tab w:val="center" w:leader="dot" w:pos="2268"/>
              </w:tabs>
            </w:pPr>
            <w:r w:rsidRPr="00CF2837">
              <w:t>s. 33</w:t>
            </w:r>
            <w:r w:rsidRPr="00CF2837">
              <w:tab/>
            </w:r>
          </w:p>
        </w:tc>
        <w:tc>
          <w:tcPr>
            <w:tcW w:w="4943" w:type="dxa"/>
            <w:shd w:val="clear" w:color="auto" w:fill="auto"/>
          </w:tcPr>
          <w:p w:rsidR="0061286F" w:rsidRPr="00CF2837" w:rsidRDefault="0061286F" w:rsidP="00EF5ACA">
            <w:pPr>
              <w:pStyle w:val="ENoteTableText"/>
            </w:pPr>
            <w:r w:rsidRPr="00CF2837">
              <w:t>am. No.</w:t>
            </w:r>
            <w:r w:rsidR="00CF2837">
              <w:t> </w:t>
            </w:r>
            <w:r w:rsidRPr="00CF2837">
              <w:t>90, 2006</w:t>
            </w:r>
          </w:p>
        </w:tc>
      </w:tr>
      <w:tr w:rsidR="0061286F" w:rsidRPr="00CF2837" w:rsidTr="00062D7C">
        <w:tblPrEx>
          <w:tblBorders>
            <w:top w:val="none" w:sz="0" w:space="0" w:color="auto"/>
            <w:bottom w:val="none" w:sz="0" w:space="0" w:color="auto"/>
          </w:tblBorders>
        </w:tblPrEx>
        <w:trPr>
          <w:cantSplit/>
        </w:trPr>
        <w:tc>
          <w:tcPr>
            <w:tcW w:w="2139" w:type="dxa"/>
            <w:shd w:val="clear" w:color="auto" w:fill="auto"/>
          </w:tcPr>
          <w:p w:rsidR="0061286F" w:rsidRPr="00CF2837" w:rsidRDefault="0061286F" w:rsidP="00063253">
            <w:pPr>
              <w:pStyle w:val="ENoteTableText"/>
              <w:tabs>
                <w:tab w:val="center" w:leader="dot" w:pos="2268"/>
              </w:tabs>
            </w:pPr>
            <w:r w:rsidRPr="00CF2837">
              <w:t>Heading to s. 34</w:t>
            </w:r>
            <w:r w:rsidRPr="00CF2837">
              <w:tab/>
            </w:r>
          </w:p>
        </w:tc>
        <w:tc>
          <w:tcPr>
            <w:tcW w:w="4943" w:type="dxa"/>
            <w:shd w:val="clear" w:color="auto" w:fill="auto"/>
          </w:tcPr>
          <w:p w:rsidR="0061286F" w:rsidRPr="00CF2837" w:rsidRDefault="0061286F" w:rsidP="00EF5ACA">
            <w:pPr>
              <w:pStyle w:val="ENoteTableText"/>
            </w:pPr>
            <w:r w:rsidRPr="00CF2837">
              <w:t>am. No.</w:t>
            </w:r>
            <w:r w:rsidR="00CF2837">
              <w:t> </w:t>
            </w:r>
            <w:r w:rsidRPr="00CF2837">
              <w:t>90, 2006; No.</w:t>
            </w:r>
            <w:r w:rsidR="00CF2837">
              <w:t> </w:t>
            </w:r>
            <w:r w:rsidRPr="00CF2837">
              <w:t>17, 2009</w:t>
            </w:r>
          </w:p>
        </w:tc>
      </w:tr>
      <w:tr w:rsidR="0061286F" w:rsidRPr="00CF2837" w:rsidTr="00062D7C">
        <w:tblPrEx>
          <w:tblBorders>
            <w:top w:val="none" w:sz="0" w:space="0" w:color="auto"/>
            <w:bottom w:val="none" w:sz="0" w:space="0" w:color="auto"/>
          </w:tblBorders>
        </w:tblPrEx>
        <w:trPr>
          <w:cantSplit/>
        </w:trPr>
        <w:tc>
          <w:tcPr>
            <w:tcW w:w="2139" w:type="dxa"/>
            <w:shd w:val="clear" w:color="auto" w:fill="auto"/>
          </w:tcPr>
          <w:p w:rsidR="0061286F" w:rsidRPr="00CF2837" w:rsidRDefault="0061286F" w:rsidP="00063253">
            <w:pPr>
              <w:pStyle w:val="ENoteTableText"/>
              <w:tabs>
                <w:tab w:val="center" w:leader="dot" w:pos="2268"/>
              </w:tabs>
            </w:pPr>
            <w:r w:rsidRPr="00CF2837">
              <w:t>s. 34</w:t>
            </w:r>
            <w:r w:rsidRPr="00CF2837">
              <w:tab/>
            </w:r>
          </w:p>
        </w:tc>
        <w:tc>
          <w:tcPr>
            <w:tcW w:w="4943" w:type="dxa"/>
            <w:shd w:val="clear" w:color="auto" w:fill="auto"/>
          </w:tcPr>
          <w:p w:rsidR="0061286F" w:rsidRPr="00CF2837" w:rsidRDefault="0061286F" w:rsidP="00EF5ACA">
            <w:pPr>
              <w:pStyle w:val="ENoteTableText"/>
            </w:pPr>
            <w:r w:rsidRPr="00CF2837">
              <w:t>am. No.</w:t>
            </w:r>
            <w:r w:rsidR="00CF2837">
              <w:t> </w:t>
            </w:r>
            <w:r w:rsidRPr="00CF2837">
              <w:t>90, 2006; No.</w:t>
            </w:r>
            <w:r w:rsidR="00CF2837">
              <w:t> </w:t>
            </w:r>
            <w:r w:rsidRPr="00CF2837">
              <w:t>17, 2009</w:t>
            </w:r>
          </w:p>
        </w:tc>
      </w:tr>
      <w:tr w:rsidR="0061286F" w:rsidRPr="00CF2837" w:rsidTr="00062D7C">
        <w:tblPrEx>
          <w:tblBorders>
            <w:top w:val="none" w:sz="0" w:space="0" w:color="auto"/>
            <w:bottom w:val="none" w:sz="0" w:space="0" w:color="auto"/>
          </w:tblBorders>
        </w:tblPrEx>
        <w:trPr>
          <w:cantSplit/>
        </w:trPr>
        <w:tc>
          <w:tcPr>
            <w:tcW w:w="2139" w:type="dxa"/>
            <w:shd w:val="clear" w:color="auto" w:fill="auto"/>
          </w:tcPr>
          <w:p w:rsidR="0061286F" w:rsidRPr="00CF2837" w:rsidRDefault="0061286F" w:rsidP="00EF5ACA">
            <w:pPr>
              <w:pStyle w:val="ENoteTableText"/>
            </w:pPr>
            <w:r w:rsidRPr="00CF2837">
              <w:rPr>
                <w:b/>
              </w:rPr>
              <w:t>Part</w:t>
            </w:r>
            <w:r w:rsidR="00CF2837">
              <w:rPr>
                <w:b/>
              </w:rPr>
              <w:t> </w:t>
            </w:r>
            <w:r w:rsidRPr="00CF2837">
              <w:rPr>
                <w:b/>
              </w:rPr>
              <w:t>4</w:t>
            </w:r>
          </w:p>
        </w:tc>
        <w:tc>
          <w:tcPr>
            <w:tcW w:w="4943" w:type="dxa"/>
            <w:shd w:val="clear" w:color="auto" w:fill="auto"/>
          </w:tcPr>
          <w:p w:rsidR="0061286F" w:rsidRPr="00CF2837" w:rsidRDefault="0061286F" w:rsidP="00EF5ACA">
            <w:pPr>
              <w:pStyle w:val="ENoteTableText"/>
            </w:pPr>
          </w:p>
        </w:tc>
      </w:tr>
      <w:tr w:rsidR="0061286F" w:rsidRPr="00CF2837" w:rsidTr="00062D7C">
        <w:tblPrEx>
          <w:tblBorders>
            <w:top w:val="none" w:sz="0" w:space="0" w:color="auto"/>
            <w:bottom w:val="none" w:sz="0" w:space="0" w:color="auto"/>
          </w:tblBorders>
        </w:tblPrEx>
        <w:trPr>
          <w:cantSplit/>
        </w:trPr>
        <w:tc>
          <w:tcPr>
            <w:tcW w:w="2139" w:type="dxa"/>
            <w:shd w:val="clear" w:color="auto" w:fill="auto"/>
          </w:tcPr>
          <w:p w:rsidR="0061286F" w:rsidRPr="00CF2837" w:rsidRDefault="0061286F" w:rsidP="00EF5ACA">
            <w:pPr>
              <w:pStyle w:val="ENoteTableText"/>
            </w:pPr>
            <w:r w:rsidRPr="00CF2837">
              <w:rPr>
                <w:b/>
              </w:rPr>
              <w:t>Division</w:t>
            </w:r>
            <w:r w:rsidR="00CF2837">
              <w:rPr>
                <w:b/>
              </w:rPr>
              <w:t> </w:t>
            </w:r>
            <w:r w:rsidRPr="00CF2837">
              <w:rPr>
                <w:b/>
              </w:rPr>
              <w:t>1AA</w:t>
            </w:r>
          </w:p>
        </w:tc>
        <w:tc>
          <w:tcPr>
            <w:tcW w:w="4943" w:type="dxa"/>
            <w:shd w:val="clear" w:color="auto" w:fill="auto"/>
          </w:tcPr>
          <w:p w:rsidR="0061286F" w:rsidRPr="00CF2837" w:rsidRDefault="0061286F" w:rsidP="00EF5ACA">
            <w:pPr>
              <w:pStyle w:val="ENoteTableText"/>
            </w:pPr>
          </w:p>
        </w:tc>
      </w:tr>
      <w:tr w:rsidR="0061286F" w:rsidRPr="00CF2837" w:rsidTr="00062D7C">
        <w:tblPrEx>
          <w:tblBorders>
            <w:top w:val="none" w:sz="0" w:space="0" w:color="auto"/>
            <w:bottom w:val="none" w:sz="0" w:space="0" w:color="auto"/>
          </w:tblBorders>
        </w:tblPrEx>
        <w:trPr>
          <w:cantSplit/>
        </w:trPr>
        <w:tc>
          <w:tcPr>
            <w:tcW w:w="2139" w:type="dxa"/>
            <w:shd w:val="clear" w:color="auto" w:fill="auto"/>
          </w:tcPr>
          <w:p w:rsidR="0061286F" w:rsidRPr="00CF2837" w:rsidRDefault="0061286F" w:rsidP="00063253">
            <w:pPr>
              <w:pStyle w:val="ENoteTableText"/>
              <w:tabs>
                <w:tab w:val="center" w:leader="dot" w:pos="2268"/>
              </w:tabs>
            </w:pPr>
            <w:r w:rsidRPr="00CF2837">
              <w:t>Div. 1AA of Part</w:t>
            </w:r>
            <w:r w:rsidR="00CF2837">
              <w:t> </w:t>
            </w:r>
            <w:r w:rsidRPr="00CF2837">
              <w:t>4</w:t>
            </w:r>
            <w:r w:rsidRPr="00CF2837">
              <w:tab/>
            </w:r>
          </w:p>
        </w:tc>
        <w:tc>
          <w:tcPr>
            <w:tcW w:w="4943" w:type="dxa"/>
            <w:shd w:val="clear" w:color="auto" w:fill="auto"/>
          </w:tcPr>
          <w:p w:rsidR="0061286F" w:rsidRPr="00CF2837" w:rsidRDefault="0061286F" w:rsidP="00EF5ACA">
            <w:pPr>
              <w:pStyle w:val="ENoteTableText"/>
            </w:pPr>
            <w:r w:rsidRPr="00CF2837">
              <w:t>ad. No.</w:t>
            </w:r>
            <w:r w:rsidR="00CF2837">
              <w:t> </w:t>
            </w:r>
            <w:r w:rsidRPr="00CF2837">
              <w:t>69, 2010</w:t>
            </w:r>
          </w:p>
        </w:tc>
      </w:tr>
      <w:tr w:rsidR="0061286F" w:rsidRPr="00CF2837" w:rsidTr="00062D7C">
        <w:tblPrEx>
          <w:tblBorders>
            <w:top w:val="none" w:sz="0" w:space="0" w:color="auto"/>
            <w:bottom w:val="none" w:sz="0" w:space="0" w:color="auto"/>
          </w:tblBorders>
        </w:tblPrEx>
        <w:trPr>
          <w:cantSplit/>
        </w:trPr>
        <w:tc>
          <w:tcPr>
            <w:tcW w:w="2139" w:type="dxa"/>
            <w:shd w:val="clear" w:color="auto" w:fill="auto"/>
          </w:tcPr>
          <w:p w:rsidR="0061286F" w:rsidRPr="00CF2837" w:rsidRDefault="0061286F" w:rsidP="00063253">
            <w:pPr>
              <w:pStyle w:val="ENoteTableText"/>
              <w:tabs>
                <w:tab w:val="center" w:leader="dot" w:pos="2268"/>
              </w:tabs>
            </w:pPr>
            <w:r w:rsidRPr="00CF2837">
              <w:t>s. 34A</w:t>
            </w:r>
            <w:r w:rsidRPr="00CF2837">
              <w:tab/>
            </w:r>
          </w:p>
        </w:tc>
        <w:tc>
          <w:tcPr>
            <w:tcW w:w="4943" w:type="dxa"/>
            <w:shd w:val="clear" w:color="auto" w:fill="auto"/>
          </w:tcPr>
          <w:p w:rsidR="0061286F" w:rsidRPr="00CF2837" w:rsidRDefault="0061286F" w:rsidP="00EF5ACA">
            <w:pPr>
              <w:pStyle w:val="ENoteTableText"/>
            </w:pPr>
            <w:r w:rsidRPr="00CF2837">
              <w:t>ad. No.</w:t>
            </w:r>
            <w:r w:rsidR="00CF2837">
              <w:t> </w:t>
            </w:r>
            <w:r w:rsidRPr="00CF2837">
              <w:t>69, 2010</w:t>
            </w:r>
          </w:p>
        </w:tc>
      </w:tr>
      <w:tr w:rsidR="00C34536" w:rsidRPr="00CF2837" w:rsidTr="00062D7C">
        <w:tblPrEx>
          <w:tblBorders>
            <w:top w:val="none" w:sz="0" w:space="0" w:color="auto"/>
            <w:bottom w:val="none" w:sz="0" w:space="0" w:color="auto"/>
          </w:tblBorders>
        </w:tblPrEx>
        <w:trPr>
          <w:cantSplit/>
        </w:trPr>
        <w:tc>
          <w:tcPr>
            <w:tcW w:w="2139" w:type="dxa"/>
            <w:shd w:val="clear" w:color="auto" w:fill="auto"/>
          </w:tcPr>
          <w:p w:rsidR="00C34536" w:rsidRPr="00CF2837" w:rsidRDefault="00C34536" w:rsidP="00063253">
            <w:pPr>
              <w:pStyle w:val="ENoteTableText"/>
              <w:tabs>
                <w:tab w:val="center" w:leader="dot" w:pos="2268"/>
              </w:tabs>
            </w:pPr>
          </w:p>
        </w:tc>
        <w:tc>
          <w:tcPr>
            <w:tcW w:w="4943" w:type="dxa"/>
            <w:shd w:val="clear" w:color="auto" w:fill="auto"/>
          </w:tcPr>
          <w:p w:rsidR="00C34536" w:rsidRPr="00CF2837" w:rsidRDefault="00C34536" w:rsidP="00EF5ACA">
            <w:pPr>
              <w:pStyle w:val="ENoteTableText"/>
            </w:pPr>
            <w:r w:rsidRPr="00CF2837">
              <w:t xml:space="preserve">am No </w:t>
            </w:r>
            <w:r w:rsidR="003F068F" w:rsidRPr="00CF2837">
              <w:t>90, 2015</w:t>
            </w:r>
          </w:p>
        </w:tc>
      </w:tr>
      <w:tr w:rsidR="0061286F" w:rsidRPr="00CF2837" w:rsidTr="00062D7C">
        <w:tblPrEx>
          <w:tblBorders>
            <w:top w:val="none" w:sz="0" w:space="0" w:color="auto"/>
            <w:bottom w:val="none" w:sz="0" w:space="0" w:color="auto"/>
          </w:tblBorders>
        </w:tblPrEx>
        <w:trPr>
          <w:cantSplit/>
        </w:trPr>
        <w:tc>
          <w:tcPr>
            <w:tcW w:w="2139" w:type="dxa"/>
            <w:shd w:val="clear" w:color="auto" w:fill="auto"/>
          </w:tcPr>
          <w:p w:rsidR="0061286F" w:rsidRPr="00CF2837" w:rsidRDefault="0061286F" w:rsidP="00EF5ACA">
            <w:pPr>
              <w:pStyle w:val="ENoteTableText"/>
            </w:pPr>
            <w:r w:rsidRPr="00CF2837">
              <w:rPr>
                <w:b/>
              </w:rPr>
              <w:t>Division</w:t>
            </w:r>
            <w:r w:rsidR="00CF2837">
              <w:rPr>
                <w:b/>
              </w:rPr>
              <w:t> </w:t>
            </w:r>
            <w:r w:rsidRPr="00CF2837">
              <w:rPr>
                <w:b/>
              </w:rPr>
              <w:t>1</w:t>
            </w:r>
          </w:p>
        </w:tc>
        <w:tc>
          <w:tcPr>
            <w:tcW w:w="4943" w:type="dxa"/>
            <w:shd w:val="clear" w:color="auto" w:fill="auto"/>
          </w:tcPr>
          <w:p w:rsidR="0061286F" w:rsidRPr="00CF2837" w:rsidRDefault="0061286F" w:rsidP="00EF5ACA">
            <w:pPr>
              <w:pStyle w:val="ENoteTableText"/>
            </w:pPr>
          </w:p>
        </w:tc>
      </w:tr>
      <w:tr w:rsidR="0061286F" w:rsidRPr="00CF2837" w:rsidTr="00062D7C">
        <w:tblPrEx>
          <w:tblBorders>
            <w:top w:val="none" w:sz="0" w:space="0" w:color="auto"/>
            <w:bottom w:val="none" w:sz="0" w:space="0" w:color="auto"/>
          </w:tblBorders>
        </w:tblPrEx>
        <w:trPr>
          <w:cantSplit/>
        </w:trPr>
        <w:tc>
          <w:tcPr>
            <w:tcW w:w="2139" w:type="dxa"/>
            <w:shd w:val="clear" w:color="auto" w:fill="auto"/>
          </w:tcPr>
          <w:p w:rsidR="0061286F" w:rsidRPr="00CF2837" w:rsidRDefault="0061286F" w:rsidP="00EF5ACA">
            <w:pPr>
              <w:pStyle w:val="ENoteTableText"/>
            </w:pPr>
            <w:r w:rsidRPr="00CF2837">
              <w:rPr>
                <w:b/>
              </w:rPr>
              <w:t>Subdivision A</w:t>
            </w:r>
          </w:p>
        </w:tc>
        <w:tc>
          <w:tcPr>
            <w:tcW w:w="4943" w:type="dxa"/>
            <w:shd w:val="clear" w:color="auto" w:fill="auto"/>
          </w:tcPr>
          <w:p w:rsidR="0061286F" w:rsidRPr="00CF2837" w:rsidRDefault="0061286F" w:rsidP="00EF5ACA">
            <w:pPr>
              <w:pStyle w:val="ENoteTableText"/>
            </w:pPr>
          </w:p>
        </w:tc>
      </w:tr>
      <w:tr w:rsidR="0061286F" w:rsidRPr="00CF2837" w:rsidTr="00062D7C">
        <w:tblPrEx>
          <w:tblBorders>
            <w:top w:val="none" w:sz="0" w:space="0" w:color="auto"/>
            <w:bottom w:val="none" w:sz="0" w:space="0" w:color="auto"/>
          </w:tblBorders>
        </w:tblPrEx>
        <w:trPr>
          <w:cantSplit/>
        </w:trPr>
        <w:tc>
          <w:tcPr>
            <w:tcW w:w="2139" w:type="dxa"/>
            <w:shd w:val="clear" w:color="auto" w:fill="auto"/>
          </w:tcPr>
          <w:p w:rsidR="0061286F" w:rsidRPr="00CF2837" w:rsidRDefault="0061286F" w:rsidP="00063253">
            <w:pPr>
              <w:pStyle w:val="ENoteTableText"/>
              <w:tabs>
                <w:tab w:val="center" w:leader="dot" w:pos="2268"/>
              </w:tabs>
            </w:pPr>
            <w:r w:rsidRPr="00CF2837">
              <w:t xml:space="preserve">Heading to Subdiv. A of </w:t>
            </w:r>
            <w:r w:rsidRPr="00CF2837">
              <w:tab/>
            </w:r>
            <w:r w:rsidRPr="00CF2837">
              <w:br/>
              <w:t>Div. 1 of Part</w:t>
            </w:r>
            <w:r w:rsidR="00CF2837">
              <w:t> </w:t>
            </w:r>
            <w:r w:rsidRPr="00CF2837">
              <w:t>4</w:t>
            </w:r>
          </w:p>
        </w:tc>
        <w:tc>
          <w:tcPr>
            <w:tcW w:w="4943" w:type="dxa"/>
            <w:shd w:val="clear" w:color="auto" w:fill="auto"/>
          </w:tcPr>
          <w:p w:rsidR="0061286F" w:rsidRPr="00CF2837" w:rsidRDefault="0061286F" w:rsidP="00EF5ACA">
            <w:pPr>
              <w:pStyle w:val="ENoteTableText"/>
            </w:pPr>
            <w:r w:rsidRPr="00CF2837">
              <w:t>ad. No.</w:t>
            </w:r>
            <w:r w:rsidR="00CF2837">
              <w:t> </w:t>
            </w:r>
            <w:r w:rsidRPr="00CF2837">
              <w:t>69, 2010</w:t>
            </w:r>
          </w:p>
        </w:tc>
      </w:tr>
      <w:tr w:rsidR="0061286F" w:rsidRPr="00CF2837" w:rsidTr="00062D7C">
        <w:tblPrEx>
          <w:tblBorders>
            <w:top w:val="none" w:sz="0" w:space="0" w:color="auto"/>
            <w:bottom w:val="none" w:sz="0" w:space="0" w:color="auto"/>
          </w:tblBorders>
        </w:tblPrEx>
        <w:trPr>
          <w:cantSplit/>
        </w:trPr>
        <w:tc>
          <w:tcPr>
            <w:tcW w:w="2139" w:type="dxa"/>
            <w:shd w:val="clear" w:color="auto" w:fill="auto"/>
          </w:tcPr>
          <w:p w:rsidR="0061286F" w:rsidRPr="00CF2837" w:rsidRDefault="0061286F" w:rsidP="00EF5ACA">
            <w:pPr>
              <w:pStyle w:val="ENoteTableText"/>
            </w:pPr>
            <w:r w:rsidRPr="00CF2837">
              <w:rPr>
                <w:b/>
              </w:rPr>
              <w:t>Subdivision B</w:t>
            </w:r>
          </w:p>
        </w:tc>
        <w:tc>
          <w:tcPr>
            <w:tcW w:w="4943" w:type="dxa"/>
            <w:shd w:val="clear" w:color="auto" w:fill="auto"/>
          </w:tcPr>
          <w:p w:rsidR="0061286F" w:rsidRPr="00CF2837" w:rsidRDefault="0061286F" w:rsidP="00EF5ACA">
            <w:pPr>
              <w:pStyle w:val="ENoteTableText"/>
            </w:pPr>
          </w:p>
        </w:tc>
      </w:tr>
      <w:tr w:rsidR="0061286F" w:rsidRPr="00CF2837" w:rsidTr="00062D7C">
        <w:tblPrEx>
          <w:tblBorders>
            <w:top w:val="none" w:sz="0" w:space="0" w:color="auto"/>
            <w:bottom w:val="none" w:sz="0" w:space="0" w:color="auto"/>
          </w:tblBorders>
        </w:tblPrEx>
        <w:trPr>
          <w:cantSplit/>
        </w:trPr>
        <w:tc>
          <w:tcPr>
            <w:tcW w:w="2139" w:type="dxa"/>
            <w:shd w:val="clear" w:color="auto" w:fill="auto"/>
          </w:tcPr>
          <w:p w:rsidR="0061286F" w:rsidRPr="00CF2837" w:rsidRDefault="0061286F" w:rsidP="00063253">
            <w:pPr>
              <w:pStyle w:val="ENoteTableText"/>
              <w:tabs>
                <w:tab w:val="center" w:leader="dot" w:pos="2268"/>
              </w:tabs>
            </w:pPr>
            <w:r w:rsidRPr="00CF2837">
              <w:t>Subdiv. B of Div. 1 of</w:t>
            </w:r>
            <w:r w:rsidRPr="00CF2837">
              <w:tab/>
            </w:r>
            <w:r w:rsidRPr="00CF2837">
              <w:br/>
              <w:t>Part</w:t>
            </w:r>
            <w:r w:rsidR="00CF2837">
              <w:t> </w:t>
            </w:r>
            <w:r w:rsidRPr="00CF2837">
              <w:t>4</w:t>
            </w:r>
          </w:p>
        </w:tc>
        <w:tc>
          <w:tcPr>
            <w:tcW w:w="4943" w:type="dxa"/>
            <w:shd w:val="clear" w:color="auto" w:fill="auto"/>
          </w:tcPr>
          <w:p w:rsidR="0061286F" w:rsidRPr="00CF2837" w:rsidRDefault="0061286F" w:rsidP="00EF5ACA">
            <w:pPr>
              <w:pStyle w:val="ENoteTableText"/>
            </w:pPr>
            <w:r w:rsidRPr="00CF2837">
              <w:t>ad. No.</w:t>
            </w:r>
            <w:r w:rsidR="00CF2837">
              <w:t> </w:t>
            </w:r>
            <w:r w:rsidRPr="00CF2837">
              <w:t>69, 2010</w:t>
            </w:r>
          </w:p>
        </w:tc>
      </w:tr>
      <w:tr w:rsidR="0061286F" w:rsidRPr="00CF2837" w:rsidTr="00062D7C">
        <w:tblPrEx>
          <w:tblBorders>
            <w:top w:val="none" w:sz="0" w:space="0" w:color="auto"/>
            <w:bottom w:val="none" w:sz="0" w:space="0" w:color="auto"/>
          </w:tblBorders>
        </w:tblPrEx>
        <w:trPr>
          <w:cantSplit/>
        </w:trPr>
        <w:tc>
          <w:tcPr>
            <w:tcW w:w="2139" w:type="dxa"/>
            <w:shd w:val="clear" w:color="auto" w:fill="auto"/>
          </w:tcPr>
          <w:p w:rsidR="0061286F" w:rsidRPr="00CF2837" w:rsidRDefault="0061286F" w:rsidP="00063253">
            <w:pPr>
              <w:pStyle w:val="ENoteTableText"/>
              <w:tabs>
                <w:tab w:val="center" w:leader="dot" w:pos="2268"/>
              </w:tabs>
            </w:pPr>
            <w:r w:rsidRPr="00CF2837">
              <w:t>ss.</w:t>
            </w:r>
            <w:r w:rsidR="00CF2837">
              <w:t> </w:t>
            </w:r>
            <w:r w:rsidRPr="00CF2837">
              <w:t>36, 37</w:t>
            </w:r>
            <w:r w:rsidRPr="00CF2837">
              <w:tab/>
            </w:r>
          </w:p>
        </w:tc>
        <w:tc>
          <w:tcPr>
            <w:tcW w:w="4943" w:type="dxa"/>
            <w:shd w:val="clear" w:color="auto" w:fill="auto"/>
          </w:tcPr>
          <w:p w:rsidR="0061286F" w:rsidRPr="00CF2837" w:rsidRDefault="0061286F" w:rsidP="00EF5ACA">
            <w:pPr>
              <w:pStyle w:val="ENoteTableText"/>
            </w:pPr>
            <w:r w:rsidRPr="00CF2837">
              <w:t>rs. No.</w:t>
            </w:r>
            <w:r w:rsidR="00CF2837">
              <w:t> </w:t>
            </w:r>
            <w:r w:rsidRPr="00CF2837">
              <w:t>69, 2010</w:t>
            </w:r>
          </w:p>
        </w:tc>
      </w:tr>
      <w:tr w:rsidR="0061286F" w:rsidRPr="00CF2837" w:rsidTr="00062D7C">
        <w:tblPrEx>
          <w:tblBorders>
            <w:top w:val="none" w:sz="0" w:space="0" w:color="auto"/>
            <w:bottom w:val="none" w:sz="0" w:space="0" w:color="auto"/>
          </w:tblBorders>
        </w:tblPrEx>
        <w:trPr>
          <w:cantSplit/>
        </w:trPr>
        <w:tc>
          <w:tcPr>
            <w:tcW w:w="2139" w:type="dxa"/>
            <w:shd w:val="clear" w:color="auto" w:fill="auto"/>
          </w:tcPr>
          <w:p w:rsidR="0061286F" w:rsidRPr="00CF2837" w:rsidRDefault="0061286F" w:rsidP="00063253">
            <w:pPr>
              <w:pStyle w:val="ENoteTableText"/>
              <w:tabs>
                <w:tab w:val="center" w:leader="dot" w:pos="2268"/>
              </w:tabs>
            </w:pPr>
            <w:r w:rsidRPr="00CF2837">
              <w:lastRenderedPageBreak/>
              <w:t>s. 38</w:t>
            </w:r>
            <w:r w:rsidRPr="00CF2837">
              <w:tab/>
            </w:r>
          </w:p>
        </w:tc>
        <w:tc>
          <w:tcPr>
            <w:tcW w:w="4943" w:type="dxa"/>
            <w:shd w:val="clear" w:color="auto" w:fill="auto"/>
          </w:tcPr>
          <w:p w:rsidR="0061286F" w:rsidRPr="00CF2837" w:rsidRDefault="0061286F" w:rsidP="00EF5ACA">
            <w:pPr>
              <w:pStyle w:val="ENoteTableText"/>
            </w:pPr>
            <w:r w:rsidRPr="00CF2837">
              <w:t>am. No.</w:t>
            </w:r>
            <w:r w:rsidR="00CF2837">
              <w:t> </w:t>
            </w:r>
            <w:r w:rsidRPr="00CF2837">
              <w:t>90, 2006; No.</w:t>
            </w:r>
            <w:r w:rsidR="00CF2837">
              <w:t> </w:t>
            </w:r>
            <w:r w:rsidRPr="00CF2837">
              <w:t>78, 2009</w:t>
            </w:r>
          </w:p>
        </w:tc>
      </w:tr>
      <w:tr w:rsidR="0061286F" w:rsidRPr="00CF2837" w:rsidTr="00062D7C">
        <w:tblPrEx>
          <w:tblBorders>
            <w:top w:val="none" w:sz="0" w:space="0" w:color="auto"/>
            <w:bottom w:val="none" w:sz="0" w:space="0" w:color="auto"/>
          </w:tblBorders>
        </w:tblPrEx>
        <w:trPr>
          <w:cantSplit/>
        </w:trPr>
        <w:tc>
          <w:tcPr>
            <w:tcW w:w="2139" w:type="dxa"/>
            <w:shd w:val="clear" w:color="auto" w:fill="auto"/>
          </w:tcPr>
          <w:p w:rsidR="0061286F" w:rsidRPr="00CF2837" w:rsidRDefault="0061286F" w:rsidP="0099225A">
            <w:pPr>
              <w:rPr>
                <w:rFonts w:ascii="Arial" w:hAnsi="Arial" w:cs="Arial"/>
              </w:rPr>
            </w:pPr>
          </w:p>
        </w:tc>
        <w:tc>
          <w:tcPr>
            <w:tcW w:w="4943" w:type="dxa"/>
            <w:shd w:val="clear" w:color="auto" w:fill="auto"/>
          </w:tcPr>
          <w:p w:rsidR="0061286F" w:rsidRPr="00CF2837" w:rsidRDefault="0061286F" w:rsidP="00EF5ACA">
            <w:pPr>
              <w:pStyle w:val="ENoteTableText"/>
            </w:pPr>
            <w:r w:rsidRPr="00CF2837">
              <w:t>rs. No.</w:t>
            </w:r>
            <w:r w:rsidR="00CF2837">
              <w:t> </w:t>
            </w:r>
            <w:r w:rsidRPr="00CF2837">
              <w:t>69, 2010</w:t>
            </w:r>
          </w:p>
        </w:tc>
      </w:tr>
      <w:tr w:rsidR="00280CDB" w:rsidRPr="00CF2837" w:rsidTr="00062D7C">
        <w:tblPrEx>
          <w:tblBorders>
            <w:top w:val="none" w:sz="0" w:space="0" w:color="auto"/>
            <w:bottom w:val="none" w:sz="0" w:space="0" w:color="auto"/>
          </w:tblBorders>
        </w:tblPrEx>
        <w:trPr>
          <w:cantSplit/>
        </w:trPr>
        <w:tc>
          <w:tcPr>
            <w:tcW w:w="2139" w:type="dxa"/>
            <w:shd w:val="clear" w:color="auto" w:fill="auto"/>
          </w:tcPr>
          <w:p w:rsidR="00280CDB" w:rsidRPr="00CF2837" w:rsidRDefault="00280CDB" w:rsidP="0099225A">
            <w:pPr>
              <w:rPr>
                <w:rFonts w:ascii="Arial" w:hAnsi="Arial" w:cs="Arial"/>
              </w:rPr>
            </w:pPr>
          </w:p>
        </w:tc>
        <w:tc>
          <w:tcPr>
            <w:tcW w:w="4943" w:type="dxa"/>
            <w:shd w:val="clear" w:color="auto" w:fill="auto"/>
          </w:tcPr>
          <w:p w:rsidR="00280CDB" w:rsidRPr="00CF2837" w:rsidRDefault="00280CDB" w:rsidP="00EF5ACA">
            <w:pPr>
              <w:pStyle w:val="ENoteTableText"/>
            </w:pPr>
            <w:r w:rsidRPr="00CF2837">
              <w:t>am No 90, 2015</w:t>
            </w:r>
          </w:p>
        </w:tc>
      </w:tr>
      <w:tr w:rsidR="0061286F" w:rsidRPr="00CF2837" w:rsidTr="00062D7C">
        <w:tblPrEx>
          <w:tblBorders>
            <w:top w:val="none" w:sz="0" w:space="0" w:color="auto"/>
            <w:bottom w:val="none" w:sz="0" w:space="0" w:color="auto"/>
          </w:tblBorders>
        </w:tblPrEx>
        <w:trPr>
          <w:cantSplit/>
        </w:trPr>
        <w:tc>
          <w:tcPr>
            <w:tcW w:w="2139" w:type="dxa"/>
            <w:shd w:val="clear" w:color="auto" w:fill="auto"/>
          </w:tcPr>
          <w:p w:rsidR="0061286F" w:rsidRPr="00CF2837" w:rsidRDefault="0061286F" w:rsidP="00EF5ACA">
            <w:pPr>
              <w:pStyle w:val="ENoteTableText"/>
            </w:pPr>
            <w:r w:rsidRPr="00CF2837">
              <w:rPr>
                <w:b/>
              </w:rPr>
              <w:t>Subdivision C</w:t>
            </w:r>
          </w:p>
        </w:tc>
        <w:tc>
          <w:tcPr>
            <w:tcW w:w="4943" w:type="dxa"/>
            <w:shd w:val="clear" w:color="auto" w:fill="auto"/>
          </w:tcPr>
          <w:p w:rsidR="0061286F" w:rsidRPr="00CF2837" w:rsidRDefault="0061286F" w:rsidP="00EF5ACA">
            <w:pPr>
              <w:pStyle w:val="ENoteTableText"/>
            </w:pPr>
          </w:p>
        </w:tc>
      </w:tr>
      <w:tr w:rsidR="0061286F" w:rsidRPr="00CF2837" w:rsidTr="00062D7C">
        <w:tblPrEx>
          <w:tblBorders>
            <w:top w:val="none" w:sz="0" w:space="0" w:color="auto"/>
            <w:bottom w:val="none" w:sz="0" w:space="0" w:color="auto"/>
          </w:tblBorders>
        </w:tblPrEx>
        <w:trPr>
          <w:cantSplit/>
        </w:trPr>
        <w:tc>
          <w:tcPr>
            <w:tcW w:w="2139" w:type="dxa"/>
            <w:shd w:val="clear" w:color="auto" w:fill="auto"/>
          </w:tcPr>
          <w:p w:rsidR="0061286F" w:rsidRPr="00CF2837" w:rsidRDefault="0061286F" w:rsidP="00063253">
            <w:pPr>
              <w:pStyle w:val="ENoteTableText"/>
              <w:tabs>
                <w:tab w:val="center" w:leader="dot" w:pos="2268"/>
              </w:tabs>
            </w:pPr>
            <w:r w:rsidRPr="00CF2837">
              <w:t>Subdiv. C of Div. 1 of</w:t>
            </w:r>
            <w:r w:rsidRPr="00CF2837">
              <w:tab/>
            </w:r>
            <w:r w:rsidRPr="00CF2837">
              <w:br/>
              <w:t>Part</w:t>
            </w:r>
            <w:r w:rsidR="00CF2837">
              <w:t> </w:t>
            </w:r>
            <w:r w:rsidRPr="00CF2837">
              <w:t>4</w:t>
            </w:r>
          </w:p>
        </w:tc>
        <w:tc>
          <w:tcPr>
            <w:tcW w:w="4943" w:type="dxa"/>
            <w:shd w:val="clear" w:color="auto" w:fill="auto"/>
          </w:tcPr>
          <w:p w:rsidR="0061286F" w:rsidRPr="00CF2837" w:rsidRDefault="0061286F" w:rsidP="00EF5ACA">
            <w:pPr>
              <w:pStyle w:val="ENoteTableText"/>
            </w:pPr>
            <w:r w:rsidRPr="00CF2837">
              <w:t>ad. No.</w:t>
            </w:r>
            <w:r w:rsidR="00CF2837">
              <w:t> </w:t>
            </w:r>
            <w:r w:rsidRPr="00CF2837">
              <w:t>69, 2010</w:t>
            </w:r>
          </w:p>
        </w:tc>
      </w:tr>
      <w:tr w:rsidR="0061286F" w:rsidRPr="00CF2837" w:rsidTr="00062D7C">
        <w:tblPrEx>
          <w:tblBorders>
            <w:top w:val="none" w:sz="0" w:space="0" w:color="auto"/>
            <w:bottom w:val="none" w:sz="0" w:space="0" w:color="auto"/>
          </w:tblBorders>
        </w:tblPrEx>
        <w:trPr>
          <w:cantSplit/>
        </w:trPr>
        <w:tc>
          <w:tcPr>
            <w:tcW w:w="2139" w:type="dxa"/>
            <w:shd w:val="clear" w:color="auto" w:fill="auto"/>
          </w:tcPr>
          <w:p w:rsidR="0061286F" w:rsidRPr="00CF2837" w:rsidRDefault="0061286F" w:rsidP="00991469">
            <w:pPr>
              <w:pStyle w:val="ENoteTableText"/>
              <w:tabs>
                <w:tab w:val="center" w:leader="dot" w:pos="2268"/>
              </w:tabs>
            </w:pPr>
            <w:r w:rsidRPr="00CF2837">
              <w:t>s</w:t>
            </w:r>
            <w:r w:rsidR="00EF2CAD" w:rsidRPr="00CF2837">
              <w:t> </w:t>
            </w:r>
            <w:r w:rsidRPr="00CF2837">
              <w:t>38AA</w:t>
            </w:r>
            <w:r w:rsidRPr="00CF2837">
              <w:tab/>
            </w:r>
          </w:p>
        </w:tc>
        <w:tc>
          <w:tcPr>
            <w:tcW w:w="4943" w:type="dxa"/>
            <w:shd w:val="clear" w:color="auto" w:fill="auto"/>
          </w:tcPr>
          <w:p w:rsidR="0061286F" w:rsidRPr="00CF2837" w:rsidRDefault="0061286F" w:rsidP="00EF5ACA">
            <w:pPr>
              <w:pStyle w:val="ENoteTableText"/>
            </w:pPr>
            <w:r w:rsidRPr="00CF2837">
              <w:t>ad. No.</w:t>
            </w:r>
            <w:r w:rsidR="00CF2837">
              <w:t> </w:t>
            </w:r>
            <w:r w:rsidRPr="00CF2837">
              <w:t>69, 2010</w:t>
            </w:r>
          </w:p>
        </w:tc>
      </w:tr>
      <w:tr w:rsidR="003D5377" w:rsidRPr="00CF2837" w:rsidTr="00062D7C">
        <w:tblPrEx>
          <w:tblBorders>
            <w:top w:val="none" w:sz="0" w:space="0" w:color="auto"/>
            <w:bottom w:val="none" w:sz="0" w:space="0" w:color="auto"/>
          </w:tblBorders>
        </w:tblPrEx>
        <w:trPr>
          <w:cantSplit/>
        </w:trPr>
        <w:tc>
          <w:tcPr>
            <w:tcW w:w="2139" w:type="dxa"/>
            <w:shd w:val="clear" w:color="auto" w:fill="auto"/>
          </w:tcPr>
          <w:p w:rsidR="003D5377" w:rsidRPr="00CF2837" w:rsidRDefault="003D5377" w:rsidP="00063253">
            <w:pPr>
              <w:pStyle w:val="ENoteTableText"/>
              <w:tabs>
                <w:tab w:val="center" w:leader="dot" w:pos="2268"/>
              </w:tabs>
            </w:pPr>
          </w:p>
        </w:tc>
        <w:tc>
          <w:tcPr>
            <w:tcW w:w="4943" w:type="dxa"/>
            <w:shd w:val="clear" w:color="auto" w:fill="auto"/>
          </w:tcPr>
          <w:p w:rsidR="003D5377" w:rsidRPr="00CF2837" w:rsidRDefault="003D5377" w:rsidP="00EF5ACA">
            <w:pPr>
              <w:pStyle w:val="ENoteTableText"/>
            </w:pPr>
            <w:r w:rsidRPr="00CF2837">
              <w:t>am No 90, 2015</w:t>
            </w:r>
          </w:p>
        </w:tc>
      </w:tr>
      <w:tr w:rsidR="003D5377" w:rsidRPr="00CF2837" w:rsidTr="00062D7C">
        <w:tblPrEx>
          <w:tblBorders>
            <w:top w:val="none" w:sz="0" w:space="0" w:color="auto"/>
            <w:bottom w:val="none" w:sz="0" w:space="0" w:color="auto"/>
          </w:tblBorders>
        </w:tblPrEx>
        <w:trPr>
          <w:cantSplit/>
        </w:trPr>
        <w:tc>
          <w:tcPr>
            <w:tcW w:w="2139" w:type="dxa"/>
            <w:shd w:val="clear" w:color="auto" w:fill="auto"/>
          </w:tcPr>
          <w:p w:rsidR="003D5377" w:rsidRPr="00CF2837" w:rsidRDefault="003D5377" w:rsidP="00063253">
            <w:pPr>
              <w:pStyle w:val="ENoteTableText"/>
              <w:tabs>
                <w:tab w:val="center" w:leader="dot" w:pos="2268"/>
              </w:tabs>
            </w:pPr>
            <w:r w:rsidRPr="00CF2837">
              <w:t>s 38AB</w:t>
            </w:r>
            <w:r w:rsidRPr="00CF2837">
              <w:tab/>
            </w:r>
          </w:p>
        </w:tc>
        <w:tc>
          <w:tcPr>
            <w:tcW w:w="4943" w:type="dxa"/>
            <w:shd w:val="clear" w:color="auto" w:fill="auto"/>
          </w:tcPr>
          <w:p w:rsidR="003D5377" w:rsidRPr="00CF2837" w:rsidRDefault="003D5377" w:rsidP="00EF5ACA">
            <w:pPr>
              <w:pStyle w:val="ENoteTableText"/>
            </w:pPr>
            <w:r w:rsidRPr="00CF2837">
              <w:t>ad. No.</w:t>
            </w:r>
            <w:r w:rsidR="00CF2837">
              <w:t> </w:t>
            </w:r>
            <w:r w:rsidRPr="00CF2837">
              <w:t>69, 2010</w:t>
            </w:r>
          </w:p>
        </w:tc>
      </w:tr>
      <w:tr w:rsidR="003D5377" w:rsidRPr="00CF2837" w:rsidTr="00062D7C">
        <w:tblPrEx>
          <w:tblBorders>
            <w:top w:val="none" w:sz="0" w:space="0" w:color="auto"/>
            <w:bottom w:val="none" w:sz="0" w:space="0" w:color="auto"/>
          </w:tblBorders>
        </w:tblPrEx>
        <w:trPr>
          <w:cantSplit/>
        </w:trPr>
        <w:tc>
          <w:tcPr>
            <w:tcW w:w="2139" w:type="dxa"/>
            <w:shd w:val="clear" w:color="auto" w:fill="auto"/>
          </w:tcPr>
          <w:p w:rsidR="003D5377" w:rsidRPr="00CF2837" w:rsidRDefault="003D5377" w:rsidP="00063253">
            <w:pPr>
              <w:pStyle w:val="ENoteTableText"/>
              <w:tabs>
                <w:tab w:val="center" w:leader="dot" w:pos="2268"/>
              </w:tabs>
            </w:pPr>
            <w:r w:rsidRPr="00CF2837">
              <w:t>s 38AC</w:t>
            </w:r>
            <w:r w:rsidRPr="00CF2837">
              <w:tab/>
            </w:r>
          </w:p>
        </w:tc>
        <w:tc>
          <w:tcPr>
            <w:tcW w:w="4943" w:type="dxa"/>
            <w:shd w:val="clear" w:color="auto" w:fill="auto"/>
          </w:tcPr>
          <w:p w:rsidR="003D5377" w:rsidRPr="00CF2837" w:rsidRDefault="003D5377" w:rsidP="00EF5ACA">
            <w:pPr>
              <w:pStyle w:val="ENoteTableText"/>
            </w:pPr>
            <w:r w:rsidRPr="00CF2837">
              <w:t>ad. No.</w:t>
            </w:r>
            <w:r w:rsidR="00CF2837">
              <w:t> </w:t>
            </w:r>
            <w:r w:rsidRPr="00CF2837">
              <w:t>69, 2010</w:t>
            </w:r>
          </w:p>
        </w:tc>
      </w:tr>
      <w:tr w:rsidR="003D5377" w:rsidRPr="00CF2837" w:rsidTr="00062D7C">
        <w:tblPrEx>
          <w:tblBorders>
            <w:top w:val="none" w:sz="0" w:space="0" w:color="auto"/>
            <w:bottom w:val="none" w:sz="0" w:space="0" w:color="auto"/>
          </w:tblBorders>
        </w:tblPrEx>
        <w:trPr>
          <w:cantSplit/>
        </w:trPr>
        <w:tc>
          <w:tcPr>
            <w:tcW w:w="2139" w:type="dxa"/>
            <w:shd w:val="clear" w:color="auto" w:fill="auto"/>
          </w:tcPr>
          <w:p w:rsidR="003D5377" w:rsidRPr="00CF2837" w:rsidRDefault="003D5377" w:rsidP="00063253">
            <w:pPr>
              <w:pStyle w:val="ENoteTableText"/>
              <w:tabs>
                <w:tab w:val="center" w:leader="dot" w:pos="2268"/>
              </w:tabs>
            </w:pPr>
            <w:r w:rsidRPr="00CF2837">
              <w:t>s 38AD</w:t>
            </w:r>
            <w:r w:rsidRPr="00CF2837">
              <w:tab/>
            </w:r>
          </w:p>
        </w:tc>
        <w:tc>
          <w:tcPr>
            <w:tcW w:w="4943" w:type="dxa"/>
            <w:shd w:val="clear" w:color="auto" w:fill="auto"/>
          </w:tcPr>
          <w:p w:rsidR="003D5377" w:rsidRPr="00CF2837" w:rsidRDefault="003D5377" w:rsidP="00EF5ACA">
            <w:pPr>
              <w:pStyle w:val="ENoteTableText"/>
            </w:pPr>
            <w:r w:rsidRPr="00CF2837">
              <w:t>ad. No.</w:t>
            </w:r>
            <w:r w:rsidR="00CF2837">
              <w:t> </w:t>
            </w:r>
            <w:r w:rsidRPr="00CF2837">
              <w:t>69, 2010</w:t>
            </w:r>
          </w:p>
        </w:tc>
      </w:tr>
      <w:tr w:rsidR="003D5377" w:rsidRPr="00CF2837" w:rsidTr="00062D7C">
        <w:tblPrEx>
          <w:tblBorders>
            <w:top w:val="none" w:sz="0" w:space="0" w:color="auto"/>
            <w:bottom w:val="none" w:sz="0" w:space="0" w:color="auto"/>
          </w:tblBorders>
        </w:tblPrEx>
        <w:trPr>
          <w:cantSplit/>
        </w:trPr>
        <w:tc>
          <w:tcPr>
            <w:tcW w:w="2139" w:type="dxa"/>
            <w:shd w:val="clear" w:color="auto" w:fill="auto"/>
          </w:tcPr>
          <w:p w:rsidR="003D5377" w:rsidRPr="00CF2837" w:rsidRDefault="003D5377" w:rsidP="00063253">
            <w:pPr>
              <w:pStyle w:val="ENoteTableText"/>
              <w:tabs>
                <w:tab w:val="center" w:leader="dot" w:pos="2268"/>
              </w:tabs>
            </w:pPr>
            <w:r w:rsidRPr="00CF2837">
              <w:t>s 38AE</w:t>
            </w:r>
            <w:r w:rsidRPr="00CF2837">
              <w:tab/>
            </w:r>
          </w:p>
        </w:tc>
        <w:tc>
          <w:tcPr>
            <w:tcW w:w="4943" w:type="dxa"/>
            <w:shd w:val="clear" w:color="auto" w:fill="auto"/>
          </w:tcPr>
          <w:p w:rsidR="003D5377" w:rsidRPr="00CF2837" w:rsidRDefault="003D5377" w:rsidP="00EF5ACA">
            <w:pPr>
              <w:pStyle w:val="ENoteTableText"/>
            </w:pPr>
            <w:r w:rsidRPr="00CF2837">
              <w:t>ad. No.</w:t>
            </w:r>
            <w:r w:rsidR="00CF2837">
              <w:t> </w:t>
            </w:r>
            <w:r w:rsidRPr="00CF2837">
              <w:t>69, 2010</w:t>
            </w:r>
          </w:p>
        </w:tc>
      </w:tr>
      <w:tr w:rsidR="003D5377" w:rsidRPr="00CF2837" w:rsidTr="00062D7C">
        <w:tblPrEx>
          <w:tblBorders>
            <w:top w:val="none" w:sz="0" w:space="0" w:color="auto"/>
            <w:bottom w:val="none" w:sz="0" w:space="0" w:color="auto"/>
          </w:tblBorders>
        </w:tblPrEx>
        <w:trPr>
          <w:cantSplit/>
        </w:trPr>
        <w:tc>
          <w:tcPr>
            <w:tcW w:w="2139" w:type="dxa"/>
            <w:shd w:val="clear" w:color="auto" w:fill="auto"/>
          </w:tcPr>
          <w:p w:rsidR="003D5377" w:rsidRPr="00CF2837" w:rsidRDefault="003D5377" w:rsidP="00063253">
            <w:pPr>
              <w:pStyle w:val="ENoteTableText"/>
              <w:tabs>
                <w:tab w:val="center" w:leader="dot" w:pos="2268"/>
              </w:tabs>
            </w:pPr>
            <w:r w:rsidRPr="00CF2837">
              <w:t>s 38AF</w:t>
            </w:r>
            <w:r w:rsidRPr="00CF2837">
              <w:tab/>
            </w:r>
          </w:p>
        </w:tc>
        <w:tc>
          <w:tcPr>
            <w:tcW w:w="4943" w:type="dxa"/>
            <w:shd w:val="clear" w:color="auto" w:fill="auto"/>
          </w:tcPr>
          <w:p w:rsidR="003D5377" w:rsidRPr="00CF2837" w:rsidRDefault="003D5377" w:rsidP="00EF5ACA">
            <w:pPr>
              <w:pStyle w:val="ENoteTableText"/>
            </w:pPr>
            <w:r w:rsidRPr="00CF2837">
              <w:t>ad. No.</w:t>
            </w:r>
            <w:r w:rsidR="00CF2837">
              <w:t> </w:t>
            </w:r>
            <w:r w:rsidRPr="00CF2837">
              <w:t>69, 2010</w:t>
            </w:r>
          </w:p>
        </w:tc>
      </w:tr>
      <w:tr w:rsidR="003D5377" w:rsidRPr="00CF2837" w:rsidTr="00062D7C">
        <w:tblPrEx>
          <w:tblBorders>
            <w:top w:val="none" w:sz="0" w:space="0" w:color="auto"/>
            <w:bottom w:val="none" w:sz="0" w:space="0" w:color="auto"/>
          </w:tblBorders>
        </w:tblPrEx>
        <w:trPr>
          <w:cantSplit/>
        </w:trPr>
        <w:tc>
          <w:tcPr>
            <w:tcW w:w="2139" w:type="dxa"/>
            <w:shd w:val="clear" w:color="auto" w:fill="auto"/>
          </w:tcPr>
          <w:p w:rsidR="003D5377" w:rsidRPr="00CF2837" w:rsidRDefault="003D5377" w:rsidP="00063253">
            <w:pPr>
              <w:pStyle w:val="ENoteTableText"/>
              <w:tabs>
                <w:tab w:val="center" w:leader="dot" w:pos="2268"/>
              </w:tabs>
            </w:pPr>
            <w:r w:rsidRPr="00CF2837">
              <w:t>s 38AG</w:t>
            </w:r>
            <w:r w:rsidRPr="00CF2837">
              <w:tab/>
            </w:r>
          </w:p>
        </w:tc>
        <w:tc>
          <w:tcPr>
            <w:tcW w:w="4943" w:type="dxa"/>
            <w:shd w:val="clear" w:color="auto" w:fill="auto"/>
          </w:tcPr>
          <w:p w:rsidR="003D5377" w:rsidRPr="00CF2837" w:rsidRDefault="003D5377" w:rsidP="00EF5ACA">
            <w:pPr>
              <w:pStyle w:val="ENoteTableText"/>
            </w:pPr>
            <w:r w:rsidRPr="00CF2837">
              <w:t>ad. No.</w:t>
            </w:r>
            <w:r w:rsidR="00CF2837">
              <w:t> </w:t>
            </w:r>
            <w:r w:rsidRPr="00CF2837">
              <w:t>69, 2010</w:t>
            </w:r>
          </w:p>
        </w:tc>
      </w:tr>
      <w:tr w:rsidR="003D5377" w:rsidRPr="00CF2837" w:rsidTr="00062D7C">
        <w:tblPrEx>
          <w:tblBorders>
            <w:top w:val="none" w:sz="0" w:space="0" w:color="auto"/>
            <w:bottom w:val="none" w:sz="0" w:space="0" w:color="auto"/>
          </w:tblBorders>
        </w:tblPrEx>
        <w:trPr>
          <w:cantSplit/>
        </w:trPr>
        <w:tc>
          <w:tcPr>
            <w:tcW w:w="2139" w:type="dxa"/>
            <w:shd w:val="clear" w:color="auto" w:fill="auto"/>
          </w:tcPr>
          <w:p w:rsidR="003D5377" w:rsidRPr="00CF2837" w:rsidRDefault="003D5377" w:rsidP="00063253">
            <w:pPr>
              <w:pStyle w:val="ENoteTableText"/>
              <w:tabs>
                <w:tab w:val="center" w:leader="dot" w:pos="2268"/>
              </w:tabs>
            </w:pPr>
            <w:r w:rsidRPr="00CF2837">
              <w:t>s 38AH</w:t>
            </w:r>
            <w:r w:rsidRPr="00CF2837">
              <w:tab/>
            </w:r>
          </w:p>
        </w:tc>
        <w:tc>
          <w:tcPr>
            <w:tcW w:w="4943" w:type="dxa"/>
            <w:shd w:val="clear" w:color="auto" w:fill="auto"/>
          </w:tcPr>
          <w:p w:rsidR="003D5377" w:rsidRPr="00CF2837" w:rsidRDefault="003D5377" w:rsidP="00EF5ACA">
            <w:pPr>
              <w:pStyle w:val="ENoteTableText"/>
            </w:pPr>
            <w:r w:rsidRPr="00CF2837">
              <w:t>ad. No.</w:t>
            </w:r>
            <w:r w:rsidR="00CF2837">
              <w:t> </w:t>
            </w:r>
            <w:r w:rsidRPr="00CF2837">
              <w:t>69, 2010</w:t>
            </w:r>
          </w:p>
        </w:tc>
      </w:tr>
      <w:tr w:rsidR="003D5377" w:rsidRPr="00CF2837" w:rsidTr="00062D7C">
        <w:tblPrEx>
          <w:tblBorders>
            <w:top w:val="none" w:sz="0" w:space="0" w:color="auto"/>
            <w:bottom w:val="none" w:sz="0" w:space="0" w:color="auto"/>
          </w:tblBorders>
        </w:tblPrEx>
        <w:trPr>
          <w:cantSplit/>
        </w:trPr>
        <w:tc>
          <w:tcPr>
            <w:tcW w:w="2139" w:type="dxa"/>
            <w:shd w:val="clear" w:color="auto" w:fill="auto"/>
          </w:tcPr>
          <w:p w:rsidR="003D5377" w:rsidRPr="00CF2837" w:rsidRDefault="003D5377" w:rsidP="00063253">
            <w:pPr>
              <w:pStyle w:val="ENoteTableText"/>
              <w:tabs>
                <w:tab w:val="center" w:leader="dot" w:pos="2268"/>
              </w:tabs>
            </w:pPr>
            <w:r w:rsidRPr="00CF2837">
              <w:t>s 38AI</w:t>
            </w:r>
            <w:r w:rsidRPr="00CF2837">
              <w:tab/>
            </w:r>
          </w:p>
        </w:tc>
        <w:tc>
          <w:tcPr>
            <w:tcW w:w="4943" w:type="dxa"/>
            <w:shd w:val="clear" w:color="auto" w:fill="auto"/>
          </w:tcPr>
          <w:p w:rsidR="003D5377" w:rsidRPr="00CF2837" w:rsidRDefault="003D5377" w:rsidP="00EF5ACA">
            <w:pPr>
              <w:pStyle w:val="ENoteTableText"/>
            </w:pPr>
            <w:r w:rsidRPr="00CF2837">
              <w:t>ad. No.</w:t>
            </w:r>
            <w:r w:rsidR="00CF2837">
              <w:t> </w:t>
            </w:r>
            <w:r w:rsidRPr="00CF2837">
              <w:t>69, 2010</w:t>
            </w:r>
          </w:p>
        </w:tc>
      </w:tr>
      <w:tr w:rsidR="003D5377" w:rsidRPr="00CF2837" w:rsidTr="00062D7C">
        <w:tblPrEx>
          <w:tblBorders>
            <w:top w:val="none" w:sz="0" w:space="0" w:color="auto"/>
            <w:bottom w:val="none" w:sz="0" w:space="0" w:color="auto"/>
          </w:tblBorders>
        </w:tblPrEx>
        <w:trPr>
          <w:cantSplit/>
        </w:trPr>
        <w:tc>
          <w:tcPr>
            <w:tcW w:w="2139" w:type="dxa"/>
            <w:shd w:val="clear" w:color="auto" w:fill="auto"/>
          </w:tcPr>
          <w:p w:rsidR="003D5377" w:rsidRPr="00CF2837" w:rsidRDefault="003D5377" w:rsidP="00EF5ACA">
            <w:pPr>
              <w:pStyle w:val="ENoteTableText"/>
            </w:pPr>
            <w:r w:rsidRPr="00CF2837">
              <w:rPr>
                <w:b/>
              </w:rPr>
              <w:t>Division</w:t>
            </w:r>
            <w:r w:rsidR="00CF2837">
              <w:rPr>
                <w:b/>
              </w:rPr>
              <w:t> </w:t>
            </w:r>
            <w:r w:rsidRPr="00CF2837">
              <w:rPr>
                <w:b/>
              </w:rPr>
              <w:t>1A</w:t>
            </w:r>
          </w:p>
        </w:tc>
        <w:tc>
          <w:tcPr>
            <w:tcW w:w="4943" w:type="dxa"/>
            <w:shd w:val="clear" w:color="auto" w:fill="auto"/>
          </w:tcPr>
          <w:p w:rsidR="003D5377" w:rsidRPr="00CF2837" w:rsidRDefault="003D5377" w:rsidP="00EF5ACA">
            <w:pPr>
              <w:pStyle w:val="ENoteTableText"/>
            </w:pPr>
          </w:p>
        </w:tc>
      </w:tr>
      <w:tr w:rsidR="00564EEA" w:rsidRPr="00CF2837" w:rsidTr="00062D7C">
        <w:tblPrEx>
          <w:tblBorders>
            <w:top w:val="none" w:sz="0" w:space="0" w:color="auto"/>
            <w:bottom w:val="none" w:sz="0" w:space="0" w:color="auto"/>
          </w:tblBorders>
        </w:tblPrEx>
        <w:trPr>
          <w:cantSplit/>
        </w:trPr>
        <w:tc>
          <w:tcPr>
            <w:tcW w:w="2139" w:type="dxa"/>
            <w:shd w:val="clear" w:color="auto" w:fill="auto"/>
          </w:tcPr>
          <w:p w:rsidR="00564EEA" w:rsidRPr="00CF2837" w:rsidRDefault="00564EEA" w:rsidP="00063253">
            <w:pPr>
              <w:pStyle w:val="ENoteTableText"/>
              <w:tabs>
                <w:tab w:val="center" w:leader="dot" w:pos="2268"/>
              </w:tabs>
            </w:pPr>
            <w:r w:rsidRPr="00CF2837">
              <w:t>Division</w:t>
            </w:r>
            <w:r w:rsidR="00CF2837">
              <w:t> </w:t>
            </w:r>
            <w:r w:rsidRPr="00CF2837">
              <w:t>1A heading</w:t>
            </w:r>
            <w:r w:rsidRPr="00CF2837">
              <w:tab/>
            </w:r>
          </w:p>
        </w:tc>
        <w:tc>
          <w:tcPr>
            <w:tcW w:w="4943" w:type="dxa"/>
            <w:shd w:val="clear" w:color="auto" w:fill="auto"/>
          </w:tcPr>
          <w:p w:rsidR="00564EEA" w:rsidRPr="00CF2837" w:rsidRDefault="00564EEA" w:rsidP="00EF5ACA">
            <w:pPr>
              <w:pStyle w:val="ENoteTableText"/>
            </w:pPr>
            <w:r w:rsidRPr="00CF2837">
              <w:t>rs No 90, 2015</w:t>
            </w:r>
          </w:p>
        </w:tc>
      </w:tr>
      <w:tr w:rsidR="003D5377" w:rsidRPr="00CF2837" w:rsidTr="00062D7C">
        <w:tblPrEx>
          <w:tblBorders>
            <w:top w:val="none" w:sz="0" w:space="0" w:color="auto"/>
            <w:bottom w:val="none" w:sz="0" w:space="0" w:color="auto"/>
          </w:tblBorders>
        </w:tblPrEx>
        <w:trPr>
          <w:cantSplit/>
        </w:trPr>
        <w:tc>
          <w:tcPr>
            <w:tcW w:w="2139" w:type="dxa"/>
            <w:shd w:val="clear" w:color="auto" w:fill="auto"/>
          </w:tcPr>
          <w:p w:rsidR="003D5377" w:rsidRPr="00CF2837" w:rsidRDefault="003D5377" w:rsidP="00991469">
            <w:pPr>
              <w:pStyle w:val="ENoteTableText"/>
              <w:tabs>
                <w:tab w:val="center" w:leader="dot" w:pos="2268"/>
              </w:tabs>
            </w:pPr>
            <w:r w:rsidRPr="00CF2837">
              <w:t>Div</w:t>
            </w:r>
            <w:r w:rsidR="00564EEA" w:rsidRPr="00CF2837">
              <w:t>ision</w:t>
            </w:r>
            <w:r w:rsidR="00CF2837">
              <w:t> </w:t>
            </w:r>
            <w:r w:rsidRPr="00CF2837">
              <w:t>1A</w:t>
            </w:r>
            <w:r w:rsidRPr="00CF2837">
              <w:tab/>
            </w:r>
          </w:p>
        </w:tc>
        <w:tc>
          <w:tcPr>
            <w:tcW w:w="4943" w:type="dxa"/>
            <w:shd w:val="clear" w:color="auto" w:fill="auto"/>
          </w:tcPr>
          <w:p w:rsidR="003D5377" w:rsidRPr="00CF2837" w:rsidRDefault="003D5377" w:rsidP="00991469">
            <w:pPr>
              <w:pStyle w:val="ENoteTableText"/>
            </w:pPr>
            <w:r w:rsidRPr="00CF2837">
              <w:t>ad No 78, 2009</w:t>
            </w:r>
          </w:p>
        </w:tc>
      </w:tr>
      <w:tr w:rsidR="003D5377" w:rsidRPr="00CF2837" w:rsidTr="00062D7C">
        <w:tblPrEx>
          <w:tblBorders>
            <w:top w:val="none" w:sz="0" w:space="0" w:color="auto"/>
            <w:bottom w:val="none" w:sz="0" w:space="0" w:color="auto"/>
          </w:tblBorders>
        </w:tblPrEx>
        <w:trPr>
          <w:cantSplit/>
        </w:trPr>
        <w:tc>
          <w:tcPr>
            <w:tcW w:w="2139" w:type="dxa"/>
            <w:shd w:val="clear" w:color="auto" w:fill="auto"/>
          </w:tcPr>
          <w:p w:rsidR="003D5377" w:rsidRPr="00CF2837" w:rsidRDefault="003D5377" w:rsidP="00063253">
            <w:pPr>
              <w:pStyle w:val="ENoteTableText"/>
              <w:tabs>
                <w:tab w:val="center" w:leader="dot" w:pos="2268"/>
              </w:tabs>
            </w:pPr>
            <w:r w:rsidRPr="00CF2837">
              <w:t>s. 38A</w:t>
            </w:r>
            <w:r w:rsidRPr="00CF2837">
              <w:tab/>
            </w:r>
          </w:p>
        </w:tc>
        <w:tc>
          <w:tcPr>
            <w:tcW w:w="4943" w:type="dxa"/>
            <w:shd w:val="clear" w:color="auto" w:fill="auto"/>
          </w:tcPr>
          <w:p w:rsidR="003D5377" w:rsidRPr="00CF2837" w:rsidRDefault="003D5377" w:rsidP="00EF5ACA">
            <w:pPr>
              <w:pStyle w:val="ENoteTableText"/>
            </w:pPr>
            <w:r w:rsidRPr="00CF2837">
              <w:t>ad. No.</w:t>
            </w:r>
            <w:r w:rsidR="00CF2837">
              <w:t> </w:t>
            </w:r>
            <w:r w:rsidRPr="00CF2837">
              <w:t>78, 2009</w:t>
            </w:r>
          </w:p>
        </w:tc>
      </w:tr>
      <w:tr w:rsidR="003D5377" w:rsidRPr="00CF2837" w:rsidTr="00062D7C">
        <w:tblPrEx>
          <w:tblBorders>
            <w:top w:val="none" w:sz="0" w:space="0" w:color="auto"/>
            <w:bottom w:val="none" w:sz="0" w:space="0" w:color="auto"/>
          </w:tblBorders>
        </w:tblPrEx>
        <w:trPr>
          <w:cantSplit/>
        </w:trPr>
        <w:tc>
          <w:tcPr>
            <w:tcW w:w="2139" w:type="dxa"/>
            <w:shd w:val="clear" w:color="auto" w:fill="auto"/>
          </w:tcPr>
          <w:p w:rsidR="003D5377" w:rsidRPr="00CF2837" w:rsidRDefault="003D5377" w:rsidP="0099225A">
            <w:pPr>
              <w:rPr>
                <w:rFonts w:ascii="Arial" w:hAnsi="Arial" w:cs="Arial"/>
              </w:rPr>
            </w:pPr>
          </w:p>
        </w:tc>
        <w:tc>
          <w:tcPr>
            <w:tcW w:w="4943" w:type="dxa"/>
            <w:shd w:val="clear" w:color="auto" w:fill="auto"/>
          </w:tcPr>
          <w:p w:rsidR="003D5377" w:rsidRPr="00CF2837" w:rsidRDefault="003D5377" w:rsidP="00EF5ACA">
            <w:pPr>
              <w:pStyle w:val="ENoteTableText"/>
            </w:pPr>
            <w:r w:rsidRPr="00CF2837">
              <w:t>am. No.</w:t>
            </w:r>
            <w:r w:rsidR="00CF2837">
              <w:t> </w:t>
            </w:r>
            <w:r w:rsidRPr="00CF2837">
              <w:t>69, 2010</w:t>
            </w:r>
          </w:p>
        </w:tc>
      </w:tr>
      <w:tr w:rsidR="00E47A60" w:rsidRPr="00CF2837" w:rsidTr="00062D7C">
        <w:tblPrEx>
          <w:tblBorders>
            <w:top w:val="none" w:sz="0" w:space="0" w:color="auto"/>
            <w:bottom w:val="none" w:sz="0" w:space="0" w:color="auto"/>
          </w:tblBorders>
        </w:tblPrEx>
        <w:trPr>
          <w:cantSplit/>
        </w:trPr>
        <w:tc>
          <w:tcPr>
            <w:tcW w:w="2139" w:type="dxa"/>
            <w:shd w:val="clear" w:color="auto" w:fill="auto"/>
          </w:tcPr>
          <w:p w:rsidR="00E47A60" w:rsidRPr="00CF2837" w:rsidRDefault="00E47A60" w:rsidP="0099225A">
            <w:pPr>
              <w:rPr>
                <w:rFonts w:ascii="Arial" w:hAnsi="Arial" w:cs="Arial"/>
              </w:rPr>
            </w:pPr>
          </w:p>
        </w:tc>
        <w:tc>
          <w:tcPr>
            <w:tcW w:w="4943" w:type="dxa"/>
            <w:shd w:val="clear" w:color="auto" w:fill="auto"/>
          </w:tcPr>
          <w:p w:rsidR="00E47A60" w:rsidRPr="00CF2837" w:rsidRDefault="00E47A60" w:rsidP="00EF5ACA">
            <w:pPr>
              <w:pStyle w:val="ENoteTableText"/>
            </w:pPr>
            <w:r w:rsidRPr="00CF2837">
              <w:t>rs No 90, 2015</w:t>
            </w:r>
          </w:p>
        </w:tc>
      </w:tr>
      <w:tr w:rsidR="003D5377" w:rsidRPr="00CF2837" w:rsidTr="00062D7C">
        <w:tblPrEx>
          <w:tblBorders>
            <w:top w:val="none" w:sz="0" w:space="0" w:color="auto"/>
            <w:bottom w:val="none" w:sz="0" w:space="0" w:color="auto"/>
          </w:tblBorders>
        </w:tblPrEx>
        <w:trPr>
          <w:cantSplit/>
        </w:trPr>
        <w:tc>
          <w:tcPr>
            <w:tcW w:w="2139" w:type="dxa"/>
            <w:shd w:val="clear" w:color="auto" w:fill="auto"/>
          </w:tcPr>
          <w:p w:rsidR="003D5377" w:rsidRPr="00CF2837" w:rsidRDefault="003D5377" w:rsidP="00991469">
            <w:pPr>
              <w:pStyle w:val="ENoteTableText"/>
              <w:tabs>
                <w:tab w:val="center" w:leader="dot" w:pos="2268"/>
              </w:tabs>
            </w:pPr>
            <w:r w:rsidRPr="00CF2837">
              <w:t>s 38B</w:t>
            </w:r>
            <w:r w:rsidRPr="00CF2837">
              <w:tab/>
            </w:r>
          </w:p>
        </w:tc>
        <w:tc>
          <w:tcPr>
            <w:tcW w:w="4943" w:type="dxa"/>
            <w:shd w:val="clear" w:color="auto" w:fill="auto"/>
          </w:tcPr>
          <w:p w:rsidR="003D5377" w:rsidRPr="00CF2837" w:rsidRDefault="003D5377" w:rsidP="00EF5ACA">
            <w:pPr>
              <w:pStyle w:val="ENoteTableText"/>
            </w:pPr>
            <w:r w:rsidRPr="00CF2837">
              <w:t>ad. No.</w:t>
            </w:r>
            <w:r w:rsidR="00CF2837">
              <w:t> </w:t>
            </w:r>
            <w:r w:rsidRPr="00CF2837">
              <w:t>78, 2009</w:t>
            </w:r>
          </w:p>
        </w:tc>
      </w:tr>
      <w:tr w:rsidR="006A5CD7" w:rsidRPr="00CF2837" w:rsidTr="00062D7C">
        <w:tblPrEx>
          <w:tblBorders>
            <w:top w:val="none" w:sz="0" w:space="0" w:color="auto"/>
            <w:bottom w:val="none" w:sz="0" w:space="0" w:color="auto"/>
          </w:tblBorders>
        </w:tblPrEx>
        <w:trPr>
          <w:cantSplit/>
        </w:trPr>
        <w:tc>
          <w:tcPr>
            <w:tcW w:w="2139" w:type="dxa"/>
            <w:shd w:val="clear" w:color="auto" w:fill="auto"/>
          </w:tcPr>
          <w:p w:rsidR="006A5CD7" w:rsidRPr="00CF2837" w:rsidRDefault="006A5CD7" w:rsidP="00063253">
            <w:pPr>
              <w:pStyle w:val="ENoteTableText"/>
              <w:tabs>
                <w:tab w:val="center" w:leader="dot" w:pos="2268"/>
              </w:tabs>
            </w:pPr>
          </w:p>
        </w:tc>
        <w:tc>
          <w:tcPr>
            <w:tcW w:w="4943" w:type="dxa"/>
            <w:shd w:val="clear" w:color="auto" w:fill="auto"/>
          </w:tcPr>
          <w:p w:rsidR="006A5CD7" w:rsidRPr="00CF2837" w:rsidRDefault="006A5CD7" w:rsidP="00EF5ACA">
            <w:pPr>
              <w:pStyle w:val="ENoteTableText"/>
            </w:pPr>
            <w:r w:rsidRPr="00CF2837">
              <w:t>rs No 90, 2015</w:t>
            </w:r>
          </w:p>
        </w:tc>
      </w:tr>
      <w:tr w:rsidR="006A5CD7" w:rsidRPr="00CF2837" w:rsidTr="00062D7C">
        <w:tblPrEx>
          <w:tblBorders>
            <w:top w:val="none" w:sz="0" w:space="0" w:color="auto"/>
            <w:bottom w:val="none" w:sz="0" w:space="0" w:color="auto"/>
          </w:tblBorders>
        </w:tblPrEx>
        <w:trPr>
          <w:cantSplit/>
        </w:trPr>
        <w:tc>
          <w:tcPr>
            <w:tcW w:w="2139" w:type="dxa"/>
            <w:shd w:val="clear" w:color="auto" w:fill="auto"/>
          </w:tcPr>
          <w:p w:rsidR="006A5CD7" w:rsidRPr="00CF2837" w:rsidRDefault="006A5CD7" w:rsidP="00063253">
            <w:pPr>
              <w:pStyle w:val="ENoteTableText"/>
              <w:tabs>
                <w:tab w:val="center" w:leader="dot" w:pos="2268"/>
              </w:tabs>
            </w:pPr>
            <w:r w:rsidRPr="00CF2837">
              <w:t>s 38C</w:t>
            </w:r>
            <w:r w:rsidRPr="00CF2837">
              <w:tab/>
            </w:r>
          </w:p>
        </w:tc>
        <w:tc>
          <w:tcPr>
            <w:tcW w:w="4943" w:type="dxa"/>
            <w:shd w:val="clear" w:color="auto" w:fill="auto"/>
          </w:tcPr>
          <w:p w:rsidR="006A5CD7" w:rsidRPr="00CF2837" w:rsidRDefault="006A5CD7" w:rsidP="00EF5ACA">
            <w:pPr>
              <w:pStyle w:val="ENoteTableText"/>
            </w:pPr>
            <w:r w:rsidRPr="00CF2837">
              <w:t>ad. No.</w:t>
            </w:r>
            <w:r w:rsidR="00CF2837">
              <w:t> </w:t>
            </w:r>
            <w:r w:rsidRPr="00CF2837">
              <w:t>78, 2009</w:t>
            </w:r>
          </w:p>
        </w:tc>
      </w:tr>
      <w:tr w:rsidR="006A5CD7" w:rsidRPr="00CF2837" w:rsidTr="00062D7C">
        <w:tblPrEx>
          <w:tblBorders>
            <w:top w:val="none" w:sz="0" w:space="0" w:color="auto"/>
            <w:bottom w:val="none" w:sz="0" w:space="0" w:color="auto"/>
          </w:tblBorders>
        </w:tblPrEx>
        <w:trPr>
          <w:cantSplit/>
        </w:trPr>
        <w:tc>
          <w:tcPr>
            <w:tcW w:w="2139" w:type="dxa"/>
            <w:shd w:val="clear" w:color="auto" w:fill="auto"/>
          </w:tcPr>
          <w:p w:rsidR="006A5CD7" w:rsidRPr="00CF2837" w:rsidRDefault="006A5CD7" w:rsidP="00063253">
            <w:pPr>
              <w:pStyle w:val="ENoteTableText"/>
              <w:tabs>
                <w:tab w:val="center" w:leader="dot" w:pos="2268"/>
              </w:tabs>
            </w:pPr>
          </w:p>
        </w:tc>
        <w:tc>
          <w:tcPr>
            <w:tcW w:w="4943" w:type="dxa"/>
            <w:shd w:val="clear" w:color="auto" w:fill="auto"/>
          </w:tcPr>
          <w:p w:rsidR="006A5CD7" w:rsidRPr="00CF2837" w:rsidRDefault="005C661C" w:rsidP="00EF5ACA">
            <w:pPr>
              <w:pStyle w:val="ENoteTableText"/>
            </w:pPr>
            <w:r w:rsidRPr="00CF2837">
              <w:t>am</w:t>
            </w:r>
            <w:r w:rsidR="006A5CD7" w:rsidRPr="00CF2837">
              <w:t xml:space="preserve"> No 90, 2015</w:t>
            </w:r>
          </w:p>
        </w:tc>
      </w:tr>
      <w:tr w:rsidR="003D5377" w:rsidRPr="00CF2837" w:rsidTr="00062D7C">
        <w:tblPrEx>
          <w:tblBorders>
            <w:top w:val="none" w:sz="0" w:space="0" w:color="auto"/>
            <w:bottom w:val="none" w:sz="0" w:space="0" w:color="auto"/>
          </w:tblBorders>
        </w:tblPrEx>
        <w:trPr>
          <w:cantSplit/>
        </w:trPr>
        <w:tc>
          <w:tcPr>
            <w:tcW w:w="2139" w:type="dxa"/>
            <w:shd w:val="clear" w:color="auto" w:fill="auto"/>
          </w:tcPr>
          <w:p w:rsidR="003D5377" w:rsidRPr="00CF2837" w:rsidRDefault="003D5377" w:rsidP="00EF5ACA">
            <w:pPr>
              <w:pStyle w:val="ENoteTableText"/>
            </w:pPr>
            <w:r w:rsidRPr="00CF2837">
              <w:rPr>
                <w:b/>
              </w:rPr>
              <w:t>Division</w:t>
            </w:r>
            <w:r w:rsidR="00CF2837">
              <w:rPr>
                <w:b/>
              </w:rPr>
              <w:t> </w:t>
            </w:r>
            <w:r w:rsidRPr="00CF2837">
              <w:rPr>
                <w:b/>
              </w:rPr>
              <w:t>2</w:t>
            </w:r>
          </w:p>
        </w:tc>
        <w:tc>
          <w:tcPr>
            <w:tcW w:w="4943" w:type="dxa"/>
            <w:shd w:val="clear" w:color="auto" w:fill="auto"/>
          </w:tcPr>
          <w:p w:rsidR="003D5377" w:rsidRPr="00CF2837" w:rsidRDefault="003D5377" w:rsidP="00EF5ACA">
            <w:pPr>
              <w:pStyle w:val="ENoteTableText"/>
            </w:pPr>
          </w:p>
        </w:tc>
      </w:tr>
      <w:tr w:rsidR="003D5377" w:rsidRPr="00CF2837" w:rsidTr="00062D7C">
        <w:tblPrEx>
          <w:tblBorders>
            <w:top w:val="none" w:sz="0" w:space="0" w:color="auto"/>
            <w:bottom w:val="none" w:sz="0" w:space="0" w:color="auto"/>
          </w:tblBorders>
        </w:tblPrEx>
        <w:trPr>
          <w:cantSplit/>
        </w:trPr>
        <w:tc>
          <w:tcPr>
            <w:tcW w:w="2139" w:type="dxa"/>
            <w:shd w:val="clear" w:color="auto" w:fill="auto"/>
          </w:tcPr>
          <w:p w:rsidR="003D5377" w:rsidRPr="00CF2837" w:rsidRDefault="003D5377" w:rsidP="00063253">
            <w:pPr>
              <w:pStyle w:val="ENoteTableText"/>
              <w:tabs>
                <w:tab w:val="center" w:leader="dot" w:pos="2268"/>
              </w:tabs>
            </w:pPr>
            <w:r w:rsidRPr="00CF2837">
              <w:t>Heading to Div. 2 of Part</w:t>
            </w:r>
            <w:r w:rsidR="00CF2837">
              <w:t> </w:t>
            </w:r>
            <w:r w:rsidRPr="00CF2837">
              <w:t>4</w:t>
            </w:r>
            <w:r w:rsidRPr="00CF2837">
              <w:tab/>
            </w:r>
          </w:p>
        </w:tc>
        <w:tc>
          <w:tcPr>
            <w:tcW w:w="4943" w:type="dxa"/>
            <w:shd w:val="clear" w:color="auto" w:fill="auto"/>
          </w:tcPr>
          <w:p w:rsidR="003D5377" w:rsidRPr="00CF2837" w:rsidRDefault="003D5377" w:rsidP="00EF5ACA">
            <w:pPr>
              <w:pStyle w:val="ENoteTableText"/>
            </w:pPr>
            <w:r w:rsidRPr="00CF2837">
              <w:t>rs. No.</w:t>
            </w:r>
            <w:r w:rsidR="00CF2837">
              <w:t> </w:t>
            </w:r>
            <w:r w:rsidRPr="00CF2837">
              <w:t>69, 2010</w:t>
            </w:r>
          </w:p>
        </w:tc>
      </w:tr>
      <w:tr w:rsidR="003D5377" w:rsidRPr="00CF2837" w:rsidTr="00062D7C">
        <w:tblPrEx>
          <w:tblBorders>
            <w:top w:val="none" w:sz="0" w:space="0" w:color="auto"/>
            <w:bottom w:val="none" w:sz="0" w:space="0" w:color="auto"/>
          </w:tblBorders>
        </w:tblPrEx>
        <w:trPr>
          <w:cantSplit/>
        </w:trPr>
        <w:tc>
          <w:tcPr>
            <w:tcW w:w="2139" w:type="dxa"/>
            <w:shd w:val="clear" w:color="auto" w:fill="auto"/>
          </w:tcPr>
          <w:p w:rsidR="003D5377" w:rsidRPr="00CF2837" w:rsidRDefault="003D5377" w:rsidP="00D86FB9">
            <w:pPr>
              <w:pStyle w:val="ENoteTableText"/>
              <w:tabs>
                <w:tab w:val="center" w:leader="dot" w:pos="2268"/>
              </w:tabs>
            </w:pPr>
            <w:r w:rsidRPr="00CF2837">
              <w:t>s 39</w:t>
            </w:r>
            <w:r w:rsidRPr="00CF2837">
              <w:tab/>
            </w:r>
          </w:p>
        </w:tc>
        <w:tc>
          <w:tcPr>
            <w:tcW w:w="4943" w:type="dxa"/>
            <w:shd w:val="clear" w:color="auto" w:fill="auto"/>
          </w:tcPr>
          <w:p w:rsidR="003D5377" w:rsidRPr="00CF2837" w:rsidRDefault="003D5377" w:rsidP="00EF5ACA">
            <w:pPr>
              <w:pStyle w:val="ENoteTableText"/>
            </w:pPr>
            <w:r w:rsidRPr="00CF2837">
              <w:t>am. No.</w:t>
            </w:r>
            <w:r w:rsidR="00CF2837">
              <w:t> </w:t>
            </w:r>
            <w:r w:rsidRPr="00CF2837">
              <w:t>90, 2006; No.</w:t>
            </w:r>
            <w:r w:rsidR="00CF2837">
              <w:t> </w:t>
            </w:r>
            <w:r w:rsidRPr="00CF2837">
              <w:t>78, 2009; No.</w:t>
            </w:r>
            <w:r w:rsidR="00CF2837">
              <w:t> </w:t>
            </w:r>
            <w:r w:rsidRPr="00CF2837">
              <w:t>69, 2010</w:t>
            </w:r>
            <w:r w:rsidR="001B03EF" w:rsidRPr="00CF2837">
              <w:t>; No 90, 2015</w:t>
            </w:r>
          </w:p>
        </w:tc>
      </w:tr>
      <w:tr w:rsidR="003D5377" w:rsidRPr="00CF2837" w:rsidTr="00062D7C">
        <w:tblPrEx>
          <w:tblBorders>
            <w:top w:val="none" w:sz="0" w:space="0" w:color="auto"/>
            <w:bottom w:val="none" w:sz="0" w:space="0" w:color="auto"/>
          </w:tblBorders>
        </w:tblPrEx>
        <w:trPr>
          <w:cantSplit/>
        </w:trPr>
        <w:tc>
          <w:tcPr>
            <w:tcW w:w="2139" w:type="dxa"/>
            <w:shd w:val="clear" w:color="auto" w:fill="auto"/>
          </w:tcPr>
          <w:p w:rsidR="003D5377" w:rsidRPr="00CF2837" w:rsidRDefault="003D5377" w:rsidP="002E6851">
            <w:pPr>
              <w:pStyle w:val="ENoteTableText"/>
              <w:tabs>
                <w:tab w:val="center" w:leader="dot" w:pos="2268"/>
              </w:tabs>
              <w:rPr>
                <w:rFonts w:ascii="Arial" w:hAnsi="Arial" w:cs="Arial"/>
                <w:b/>
                <w:kern w:val="28"/>
              </w:rPr>
            </w:pPr>
            <w:r w:rsidRPr="00CF2837">
              <w:t>s 40</w:t>
            </w:r>
            <w:r w:rsidRPr="00CF2837">
              <w:tab/>
            </w:r>
          </w:p>
        </w:tc>
        <w:tc>
          <w:tcPr>
            <w:tcW w:w="4943" w:type="dxa"/>
            <w:shd w:val="clear" w:color="auto" w:fill="auto"/>
          </w:tcPr>
          <w:p w:rsidR="003D5377" w:rsidRPr="00CF2837" w:rsidRDefault="003D5377" w:rsidP="00EF5ACA">
            <w:pPr>
              <w:pStyle w:val="ENoteTableText"/>
            </w:pPr>
            <w:r w:rsidRPr="00CF2837">
              <w:t>am. No.</w:t>
            </w:r>
            <w:r w:rsidR="00CF2837">
              <w:t> </w:t>
            </w:r>
            <w:r w:rsidRPr="00CF2837">
              <w:t>90, 2006; No.</w:t>
            </w:r>
            <w:r w:rsidR="00CF2837">
              <w:t> </w:t>
            </w:r>
            <w:r w:rsidRPr="00CF2837">
              <w:t>78, 2009; No.</w:t>
            </w:r>
            <w:r w:rsidR="00CF2837">
              <w:t> </w:t>
            </w:r>
            <w:r w:rsidRPr="00CF2837">
              <w:t>69, 2010; No 90, 2015</w:t>
            </w:r>
          </w:p>
        </w:tc>
      </w:tr>
      <w:tr w:rsidR="003D5377" w:rsidRPr="00CF2837" w:rsidTr="00062D7C">
        <w:tblPrEx>
          <w:tblBorders>
            <w:top w:val="none" w:sz="0" w:space="0" w:color="auto"/>
            <w:bottom w:val="none" w:sz="0" w:space="0" w:color="auto"/>
          </w:tblBorders>
        </w:tblPrEx>
        <w:trPr>
          <w:cantSplit/>
        </w:trPr>
        <w:tc>
          <w:tcPr>
            <w:tcW w:w="2139" w:type="dxa"/>
            <w:shd w:val="clear" w:color="auto" w:fill="auto"/>
          </w:tcPr>
          <w:p w:rsidR="003D5377" w:rsidRPr="00CF2837" w:rsidRDefault="003D5377" w:rsidP="00EF5ACA">
            <w:pPr>
              <w:pStyle w:val="ENoteTableText"/>
            </w:pPr>
            <w:r w:rsidRPr="00CF2837">
              <w:rPr>
                <w:b/>
              </w:rPr>
              <w:t>Division</w:t>
            </w:r>
            <w:r w:rsidR="00CF2837">
              <w:rPr>
                <w:b/>
              </w:rPr>
              <w:t> </w:t>
            </w:r>
            <w:r w:rsidRPr="00CF2837">
              <w:rPr>
                <w:b/>
              </w:rPr>
              <w:t>2A</w:t>
            </w:r>
          </w:p>
        </w:tc>
        <w:tc>
          <w:tcPr>
            <w:tcW w:w="4943" w:type="dxa"/>
            <w:shd w:val="clear" w:color="auto" w:fill="auto"/>
          </w:tcPr>
          <w:p w:rsidR="003D5377" w:rsidRPr="00CF2837" w:rsidRDefault="003D5377" w:rsidP="00EF5ACA">
            <w:pPr>
              <w:pStyle w:val="ENoteTableText"/>
            </w:pPr>
          </w:p>
        </w:tc>
      </w:tr>
      <w:tr w:rsidR="003D5377" w:rsidRPr="00CF2837" w:rsidTr="00062D7C">
        <w:tblPrEx>
          <w:tblBorders>
            <w:top w:val="none" w:sz="0" w:space="0" w:color="auto"/>
            <w:bottom w:val="none" w:sz="0" w:space="0" w:color="auto"/>
          </w:tblBorders>
        </w:tblPrEx>
        <w:trPr>
          <w:cantSplit/>
        </w:trPr>
        <w:tc>
          <w:tcPr>
            <w:tcW w:w="2139" w:type="dxa"/>
            <w:shd w:val="clear" w:color="auto" w:fill="auto"/>
          </w:tcPr>
          <w:p w:rsidR="003D5377" w:rsidRPr="00CF2837" w:rsidRDefault="003D5377" w:rsidP="00063253">
            <w:pPr>
              <w:pStyle w:val="ENoteTableText"/>
              <w:tabs>
                <w:tab w:val="center" w:leader="dot" w:pos="2268"/>
              </w:tabs>
            </w:pPr>
            <w:r w:rsidRPr="00CF2837">
              <w:lastRenderedPageBreak/>
              <w:t>Div. 2A of Part</w:t>
            </w:r>
            <w:r w:rsidR="00CF2837">
              <w:t> </w:t>
            </w:r>
            <w:r w:rsidRPr="00CF2837">
              <w:t>4</w:t>
            </w:r>
            <w:r w:rsidRPr="00CF2837">
              <w:tab/>
            </w:r>
          </w:p>
        </w:tc>
        <w:tc>
          <w:tcPr>
            <w:tcW w:w="4943" w:type="dxa"/>
            <w:shd w:val="clear" w:color="auto" w:fill="auto"/>
          </w:tcPr>
          <w:p w:rsidR="003D5377" w:rsidRPr="00CF2837" w:rsidRDefault="003D5377" w:rsidP="00EF5ACA">
            <w:pPr>
              <w:pStyle w:val="ENoteTableText"/>
            </w:pPr>
            <w:r w:rsidRPr="00CF2837">
              <w:t>ad. No.</w:t>
            </w:r>
            <w:r w:rsidR="00CF2837">
              <w:t> </w:t>
            </w:r>
            <w:r w:rsidRPr="00CF2837">
              <w:t>69, 2010</w:t>
            </w:r>
          </w:p>
        </w:tc>
      </w:tr>
      <w:tr w:rsidR="003D5377" w:rsidRPr="00CF2837" w:rsidTr="00062D7C">
        <w:tblPrEx>
          <w:tblBorders>
            <w:top w:val="none" w:sz="0" w:space="0" w:color="auto"/>
            <w:bottom w:val="none" w:sz="0" w:space="0" w:color="auto"/>
          </w:tblBorders>
        </w:tblPrEx>
        <w:trPr>
          <w:cantSplit/>
        </w:trPr>
        <w:tc>
          <w:tcPr>
            <w:tcW w:w="2139" w:type="dxa"/>
            <w:shd w:val="clear" w:color="auto" w:fill="auto"/>
          </w:tcPr>
          <w:p w:rsidR="003D5377" w:rsidRPr="00CF2837" w:rsidRDefault="003D5377" w:rsidP="00063253">
            <w:pPr>
              <w:pStyle w:val="ENoteTableText"/>
              <w:tabs>
                <w:tab w:val="center" w:leader="dot" w:pos="2268"/>
              </w:tabs>
            </w:pPr>
            <w:r w:rsidRPr="00CF2837">
              <w:t>s. 40A</w:t>
            </w:r>
            <w:r w:rsidRPr="00CF2837">
              <w:tab/>
            </w:r>
          </w:p>
        </w:tc>
        <w:tc>
          <w:tcPr>
            <w:tcW w:w="4943" w:type="dxa"/>
            <w:shd w:val="clear" w:color="auto" w:fill="auto"/>
          </w:tcPr>
          <w:p w:rsidR="003D5377" w:rsidRPr="00CF2837" w:rsidRDefault="003D5377" w:rsidP="00EF5ACA">
            <w:pPr>
              <w:pStyle w:val="ENoteTableText"/>
            </w:pPr>
            <w:r w:rsidRPr="00CF2837">
              <w:t>ad. No.</w:t>
            </w:r>
            <w:r w:rsidR="00CF2837">
              <w:t> </w:t>
            </w:r>
            <w:r w:rsidRPr="00CF2837">
              <w:t>69, 2010</w:t>
            </w:r>
          </w:p>
        </w:tc>
      </w:tr>
      <w:tr w:rsidR="00E5093C" w:rsidRPr="00CF2837" w:rsidTr="00062D7C">
        <w:tblPrEx>
          <w:tblBorders>
            <w:top w:val="none" w:sz="0" w:space="0" w:color="auto"/>
            <w:bottom w:val="none" w:sz="0" w:space="0" w:color="auto"/>
          </w:tblBorders>
        </w:tblPrEx>
        <w:trPr>
          <w:cantSplit/>
        </w:trPr>
        <w:tc>
          <w:tcPr>
            <w:tcW w:w="2139" w:type="dxa"/>
            <w:shd w:val="clear" w:color="auto" w:fill="auto"/>
          </w:tcPr>
          <w:p w:rsidR="00E5093C" w:rsidRPr="00CF2837" w:rsidRDefault="00E5093C" w:rsidP="00063253">
            <w:pPr>
              <w:pStyle w:val="ENoteTableText"/>
              <w:tabs>
                <w:tab w:val="center" w:leader="dot" w:pos="2268"/>
              </w:tabs>
            </w:pPr>
          </w:p>
        </w:tc>
        <w:tc>
          <w:tcPr>
            <w:tcW w:w="4943" w:type="dxa"/>
            <w:shd w:val="clear" w:color="auto" w:fill="auto"/>
          </w:tcPr>
          <w:p w:rsidR="00E5093C" w:rsidRPr="00CF2837" w:rsidRDefault="00E5093C" w:rsidP="00EF5ACA">
            <w:pPr>
              <w:pStyle w:val="ENoteTableText"/>
            </w:pPr>
            <w:r w:rsidRPr="00CF2837">
              <w:t>am No 90, 2015</w:t>
            </w:r>
          </w:p>
        </w:tc>
      </w:tr>
      <w:tr w:rsidR="003D5377" w:rsidRPr="00CF2837" w:rsidTr="00062D7C">
        <w:tblPrEx>
          <w:tblBorders>
            <w:top w:val="none" w:sz="0" w:space="0" w:color="auto"/>
            <w:bottom w:val="none" w:sz="0" w:space="0" w:color="auto"/>
          </w:tblBorders>
        </w:tblPrEx>
        <w:trPr>
          <w:cantSplit/>
        </w:trPr>
        <w:tc>
          <w:tcPr>
            <w:tcW w:w="2139" w:type="dxa"/>
            <w:shd w:val="clear" w:color="auto" w:fill="auto"/>
          </w:tcPr>
          <w:p w:rsidR="003D5377" w:rsidRPr="00CF2837" w:rsidRDefault="003D5377" w:rsidP="00EF5ACA">
            <w:pPr>
              <w:pStyle w:val="ENoteTableText"/>
            </w:pPr>
            <w:r w:rsidRPr="00CF2837">
              <w:rPr>
                <w:b/>
              </w:rPr>
              <w:t>Division</w:t>
            </w:r>
            <w:r w:rsidR="00CF2837">
              <w:rPr>
                <w:b/>
              </w:rPr>
              <w:t> </w:t>
            </w:r>
            <w:r w:rsidRPr="00CF2837">
              <w:rPr>
                <w:b/>
              </w:rPr>
              <w:t>2AA</w:t>
            </w:r>
          </w:p>
        </w:tc>
        <w:tc>
          <w:tcPr>
            <w:tcW w:w="4943" w:type="dxa"/>
            <w:shd w:val="clear" w:color="auto" w:fill="auto"/>
          </w:tcPr>
          <w:p w:rsidR="003D5377" w:rsidRPr="00CF2837" w:rsidRDefault="003D5377" w:rsidP="00EF5ACA">
            <w:pPr>
              <w:pStyle w:val="ENoteTableText"/>
            </w:pPr>
          </w:p>
        </w:tc>
      </w:tr>
      <w:tr w:rsidR="003D5377" w:rsidRPr="00CF2837" w:rsidTr="00062D7C">
        <w:tblPrEx>
          <w:tblBorders>
            <w:top w:val="none" w:sz="0" w:space="0" w:color="auto"/>
            <w:bottom w:val="none" w:sz="0" w:space="0" w:color="auto"/>
          </w:tblBorders>
        </w:tblPrEx>
        <w:trPr>
          <w:cantSplit/>
        </w:trPr>
        <w:tc>
          <w:tcPr>
            <w:tcW w:w="2139" w:type="dxa"/>
            <w:shd w:val="clear" w:color="auto" w:fill="auto"/>
          </w:tcPr>
          <w:p w:rsidR="003D5377" w:rsidRPr="00CF2837" w:rsidRDefault="003D5377" w:rsidP="00063253">
            <w:pPr>
              <w:pStyle w:val="ENoteTableText"/>
              <w:tabs>
                <w:tab w:val="center" w:leader="dot" w:pos="2268"/>
              </w:tabs>
            </w:pPr>
            <w:r w:rsidRPr="00CF2837">
              <w:t>Div. 2AA of Part</w:t>
            </w:r>
            <w:r w:rsidR="00CF2837">
              <w:t> </w:t>
            </w:r>
            <w:r w:rsidRPr="00CF2837">
              <w:t>4</w:t>
            </w:r>
            <w:r w:rsidRPr="00CF2837">
              <w:tab/>
            </w:r>
          </w:p>
        </w:tc>
        <w:tc>
          <w:tcPr>
            <w:tcW w:w="4943" w:type="dxa"/>
            <w:shd w:val="clear" w:color="auto" w:fill="auto"/>
          </w:tcPr>
          <w:p w:rsidR="003D5377" w:rsidRPr="00CF2837" w:rsidRDefault="003D5377" w:rsidP="00EF5ACA">
            <w:pPr>
              <w:pStyle w:val="ENoteTableText"/>
            </w:pPr>
            <w:r w:rsidRPr="00CF2837">
              <w:t>ad. No.</w:t>
            </w:r>
            <w:r w:rsidR="00CF2837">
              <w:t> </w:t>
            </w:r>
            <w:r w:rsidRPr="00CF2837">
              <w:t>69, 2010</w:t>
            </w:r>
          </w:p>
        </w:tc>
      </w:tr>
      <w:tr w:rsidR="003D5377" w:rsidRPr="00CF2837" w:rsidTr="00062D7C">
        <w:tblPrEx>
          <w:tblBorders>
            <w:top w:val="none" w:sz="0" w:space="0" w:color="auto"/>
            <w:bottom w:val="none" w:sz="0" w:space="0" w:color="auto"/>
          </w:tblBorders>
        </w:tblPrEx>
        <w:trPr>
          <w:cantSplit/>
        </w:trPr>
        <w:tc>
          <w:tcPr>
            <w:tcW w:w="2139" w:type="dxa"/>
            <w:shd w:val="clear" w:color="auto" w:fill="auto"/>
          </w:tcPr>
          <w:p w:rsidR="003D5377" w:rsidRPr="00CF2837" w:rsidRDefault="003D5377" w:rsidP="00063253">
            <w:pPr>
              <w:pStyle w:val="ENoteTableText"/>
              <w:tabs>
                <w:tab w:val="center" w:leader="dot" w:pos="2268"/>
              </w:tabs>
            </w:pPr>
            <w:r w:rsidRPr="00CF2837">
              <w:t>s. 40AB</w:t>
            </w:r>
            <w:r w:rsidRPr="00CF2837">
              <w:tab/>
            </w:r>
          </w:p>
        </w:tc>
        <w:tc>
          <w:tcPr>
            <w:tcW w:w="4943" w:type="dxa"/>
            <w:shd w:val="clear" w:color="auto" w:fill="auto"/>
          </w:tcPr>
          <w:p w:rsidR="003D5377" w:rsidRPr="00CF2837" w:rsidRDefault="003D5377" w:rsidP="00EF5ACA">
            <w:pPr>
              <w:pStyle w:val="ENoteTableText"/>
            </w:pPr>
            <w:r w:rsidRPr="00CF2837">
              <w:t>ad. No.</w:t>
            </w:r>
            <w:r w:rsidR="00CF2837">
              <w:t> </w:t>
            </w:r>
            <w:r w:rsidRPr="00CF2837">
              <w:t>69, 2010</w:t>
            </w:r>
          </w:p>
        </w:tc>
      </w:tr>
      <w:tr w:rsidR="003D5377" w:rsidRPr="00CF2837" w:rsidTr="00062D7C">
        <w:tblPrEx>
          <w:tblBorders>
            <w:top w:val="none" w:sz="0" w:space="0" w:color="auto"/>
            <w:bottom w:val="none" w:sz="0" w:space="0" w:color="auto"/>
          </w:tblBorders>
        </w:tblPrEx>
        <w:trPr>
          <w:cantSplit/>
        </w:trPr>
        <w:tc>
          <w:tcPr>
            <w:tcW w:w="2139" w:type="dxa"/>
            <w:shd w:val="clear" w:color="auto" w:fill="auto"/>
          </w:tcPr>
          <w:p w:rsidR="003D5377" w:rsidRPr="00CF2837" w:rsidRDefault="003D5377" w:rsidP="00EF5ACA">
            <w:pPr>
              <w:pStyle w:val="ENoteTableText"/>
            </w:pPr>
            <w:r w:rsidRPr="00CF2837">
              <w:rPr>
                <w:b/>
              </w:rPr>
              <w:t>Division</w:t>
            </w:r>
            <w:r w:rsidR="00CF2837">
              <w:rPr>
                <w:b/>
              </w:rPr>
              <w:t> </w:t>
            </w:r>
            <w:r w:rsidRPr="00CF2837">
              <w:rPr>
                <w:b/>
              </w:rPr>
              <w:t>3</w:t>
            </w:r>
          </w:p>
        </w:tc>
        <w:tc>
          <w:tcPr>
            <w:tcW w:w="4943" w:type="dxa"/>
            <w:shd w:val="clear" w:color="auto" w:fill="auto"/>
          </w:tcPr>
          <w:p w:rsidR="003D5377" w:rsidRPr="00CF2837" w:rsidRDefault="003D5377" w:rsidP="00EF5ACA">
            <w:pPr>
              <w:pStyle w:val="ENoteTableText"/>
            </w:pPr>
          </w:p>
        </w:tc>
      </w:tr>
      <w:tr w:rsidR="003D5377" w:rsidRPr="00CF2837" w:rsidTr="00062D7C">
        <w:tblPrEx>
          <w:tblBorders>
            <w:top w:val="none" w:sz="0" w:space="0" w:color="auto"/>
            <w:bottom w:val="none" w:sz="0" w:space="0" w:color="auto"/>
          </w:tblBorders>
        </w:tblPrEx>
        <w:trPr>
          <w:cantSplit/>
        </w:trPr>
        <w:tc>
          <w:tcPr>
            <w:tcW w:w="2139" w:type="dxa"/>
            <w:shd w:val="clear" w:color="auto" w:fill="auto"/>
          </w:tcPr>
          <w:p w:rsidR="003D5377" w:rsidRPr="00CF2837" w:rsidRDefault="003D5377" w:rsidP="00063253">
            <w:pPr>
              <w:pStyle w:val="ENoteTableText"/>
              <w:tabs>
                <w:tab w:val="center" w:leader="dot" w:pos="2268"/>
              </w:tabs>
            </w:pPr>
            <w:r w:rsidRPr="00CF2837">
              <w:t>Heading to Div. 3 of Part</w:t>
            </w:r>
            <w:r w:rsidR="00CF2837">
              <w:t> </w:t>
            </w:r>
            <w:r w:rsidRPr="00CF2837">
              <w:t>4</w:t>
            </w:r>
            <w:r w:rsidRPr="00CF2837">
              <w:tab/>
            </w:r>
          </w:p>
        </w:tc>
        <w:tc>
          <w:tcPr>
            <w:tcW w:w="4943" w:type="dxa"/>
            <w:shd w:val="clear" w:color="auto" w:fill="auto"/>
          </w:tcPr>
          <w:p w:rsidR="003D5377" w:rsidRPr="00CF2837" w:rsidRDefault="003D5377" w:rsidP="00EF5ACA">
            <w:pPr>
              <w:pStyle w:val="ENoteTableText"/>
            </w:pPr>
            <w:r w:rsidRPr="00CF2837">
              <w:t>rs. No.</w:t>
            </w:r>
            <w:r w:rsidR="00CF2837">
              <w:t> </w:t>
            </w:r>
            <w:r w:rsidRPr="00CF2837">
              <w:t>69, 2010</w:t>
            </w:r>
          </w:p>
        </w:tc>
      </w:tr>
      <w:tr w:rsidR="003D5377" w:rsidRPr="00CF2837" w:rsidTr="00062D7C">
        <w:tblPrEx>
          <w:tblBorders>
            <w:top w:val="none" w:sz="0" w:space="0" w:color="auto"/>
            <w:bottom w:val="none" w:sz="0" w:space="0" w:color="auto"/>
          </w:tblBorders>
        </w:tblPrEx>
        <w:trPr>
          <w:cantSplit/>
        </w:trPr>
        <w:tc>
          <w:tcPr>
            <w:tcW w:w="2139" w:type="dxa"/>
            <w:shd w:val="clear" w:color="auto" w:fill="auto"/>
          </w:tcPr>
          <w:p w:rsidR="003D5377" w:rsidRPr="00CF2837" w:rsidRDefault="003D5377" w:rsidP="00063253">
            <w:pPr>
              <w:pStyle w:val="ENoteTableText"/>
              <w:tabs>
                <w:tab w:val="center" w:leader="dot" w:pos="2268"/>
              </w:tabs>
            </w:pPr>
            <w:r w:rsidRPr="00CF2837">
              <w:t>ss.</w:t>
            </w:r>
            <w:r w:rsidR="00CF2837">
              <w:t> </w:t>
            </w:r>
            <w:r w:rsidRPr="00CF2837">
              <w:t>40B, 40C</w:t>
            </w:r>
            <w:r w:rsidRPr="00CF2837">
              <w:tab/>
            </w:r>
          </w:p>
        </w:tc>
        <w:tc>
          <w:tcPr>
            <w:tcW w:w="4943" w:type="dxa"/>
            <w:shd w:val="clear" w:color="auto" w:fill="auto"/>
          </w:tcPr>
          <w:p w:rsidR="003D5377" w:rsidRPr="00CF2837" w:rsidRDefault="003D5377" w:rsidP="00EF5ACA">
            <w:pPr>
              <w:pStyle w:val="ENoteTableText"/>
            </w:pPr>
            <w:r w:rsidRPr="00CF2837">
              <w:t>ad. No.</w:t>
            </w:r>
            <w:r w:rsidR="00CF2837">
              <w:t> </w:t>
            </w:r>
            <w:r w:rsidRPr="00CF2837">
              <w:t>69, 2010</w:t>
            </w:r>
          </w:p>
        </w:tc>
      </w:tr>
      <w:tr w:rsidR="003D5377" w:rsidRPr="00CF2837" w:rsidTr="00062D7C">
        <w:tblPrEx>
          <w:tblBorders>
            <w:top w:val="none" w:sz="0" w:space="0" w:color="auto"/>
            <w:bottom w:val="none" w:sz="0" w:space="0" w:color="auto"/>
          </w:tblBorders>
        </w:tblPrEx>
        <w:trPr>
          <w:cantSplit/>
        </w:trPr>
        <w:tc>
          <w:tcPr>
            <w:tcW w:w="2139" w:type="dxa"/>
            <w:shd w:val="clear" w:color="auto" w:fill="auto"/>
          </w:tcPr>
          <w:p w:rsidR="003D5377" w:rsidRPr="00CF2837" w:rsidRDefault="003D5377" w:rsidP="00063253">
            <w:pPr>
              <w:pStyle w:val="ENoteTableText"/>
              <w:tabs>
                <w:tab w:val="center" w:leader="dot" w:pos="2268"/>
              </w:tabs>
            </w:pPr>
            <w:r w:rsidRPr="00CF2837">
              <w:t>s. 41</w:t>
            </w:r>
            <w:r w:rsidRPr="00CF2837">
              <w:tab/>
            </w:r>
          </w:p>
        </w:tc>
        <w:tc>
          <w:tcPr>
            <w:tcW w:w="4943" w:type="dxa"/>
            <w:shd w:val="clear" w:color="auto" w:fill="auto"/>
          </w:tcPr>
          <w:p w:rsidR="003D5377" w:rsidRPr="00CF2837" w:rsidRDefault="003D5377" w:rsidP="00EF5ACA">
            <w:pPr>
              <w:pStyle w:val="ENoteTableText"/>
            </w:pPr>
            <w:r w:rsidRPr="00CF2837">
              <w:t>am. No.</w:t>
            </w:r>
            <w:r w:rsidR="00CF2837">
              <w:t> </w:t>
            </w:r>
            <w:r w:rsidRPr="00CF2837">
              <w:t>69, 2010</w:t>
            </w:r>
          </w:p>
        </w:tc>
      </w:tr>
      <w:tr w:rsidR="003D5377" w:rsidRPr="00CF2837" w:rsidTr="00062D7C">
        <w:tblPrEx>
          <w:tblBorders>
            <w:top w:val="none" w:sz="0" w:space="0" w:color="auto"/>
            <w:bottom w:val="none" w:sz="0" w:space="0" w:color="auto"/>
          </w:tblBorders>
        </w:tblPrEx>
        <w:trPr>
          <w:cantSplit/>
        </w:trPr>
        <w:tc>
          <w:tcPr>
            <w:tcW w:w="2139" w:type="dxa"/>
            <w:shd w:val="clear" w:color="auto" w:fill="auto"/>
          </w:tcPr>
          <w:p w:rsidR="003D5377" w:rsidRPr="00CF2837" w:rsidRDefault="003D5377" w:rsidP="00063253">
            <w:pPr>
              <w:pStyle w:val="ENoteTableText"/>
              <w:tabs>
                <w:tab w:val="center" w:leader="dot" w:pos="2268"/>
              </w:tabs>
            </w:pPr>
            <w:r w:rsidRPr="00CF2837">
              <w:t>Note to s. 41</w:t>
            </w:r>
            <w:r w:rsidRPr="00CF2837">
              <w:tab/>
            </w:r>
          </w:p>
        </w:tc>
        <w:tc>
          <w:tcPr>
            <w:tcW w:w="4943" w:type="dxa"/>
            <w:shd w:val="clear" w:color="auto" w:fill="auto"/>
          </w:tcPr>
          <w:p w:rsidR="003D5377" w:rsidRPr="00CF2837" w:rsidRDefault="003D5377" w:rsidP="00EF5ACA">
            <w:pPr>
              <w:pStyle w:val="ENoteTableText"/>
            </w:pPr>
            <w:r w:rsidRPr="00CF2837">
              <w:t>ad. No.</w:t>
            </w:r>
            <w:r w:rsidR="00CF2837">
              <w:t> </w:t>
            </w:r>
            <w:r w:rsidRPr="00CF2837">
              <w:t>90, 2006</w:t>
            </w:r>
          </w:p>
        </w:tc>
      </w:tr>
      <w:tr w:rsidR="003D5377" w:rsidRPr="00CF2837" w:rsidTr="00062D7C">
        <w:tblPrEx>
          <w:tblBorders>
            <w:top w:val="none" w:sz="0" w:space="0" w:color="auto"/>
            <w:bottom w:val="none" w:sz="0" w:space="0" w:color="auto"/>
          </w:tblBorders>
        </w:tblPrEx>
        <w:trPr>
          <w:cantSplit/>
        </w:trPr>
        <w:tc>
          <w:tcPr>
            <w:tcW w:w="2139" w:type="dxa"/>
            <w:shd w:val="clear" w:color="auto" w:fill="auto"/>
          </w:tcPr>
          <w:p w:rsidR="003D5377" w:rsidRPr="00CF2837" w:rsidRDefault="003D5377" w:rsidP="00EF2CAD">
            <w:pPr>
              <w:pStyle w:val="ENoteTableText"/>
              <w:tabs>
                <w:tab w:val="center" w:leader="dot" w:pos="2268"/>
              </w:tabs>
              <w:rPr>
                <w:b/>
                <w:kern w:val="28"/>
              </w:rPr>
            </w:pPr>
            <w:r w:rsidRPr="00CF2837">
              <w:t>s 42</w:t>
            </w:r>
            <w:r w:rsidRPr="00CF2837">
              <w:tab/>
            </w:r>
          </w:p>
        </w:tc>
        <w:tc>
          <w:tcPr>
            <w:tcW w:w="4943" w:type="dxa"/>
            <w:shd w:val="clear" w:color="auto" w:fill="auto"/>
          </w:tcPr>
          <w:p w:rsidR="003D5377" w:rsidRPr="00CF2837" w:rsidRDefault="003D5377" w:rsidP="00EF2CAD">
            <w:pPr>
              <w:pStyle w:val="ENoteTableText"/>
              <w:rPr>
                <w:b/>
                <w:kern w:val="28"/>
              </w:rPr>
            </w:pPr>
            <w:r w:rsidRPr="00CF2837">
              <w:t>am No 90, 2006; No 36, 2015</w:t>
            </w:r>
          </w:p>
        </w:tc>
      </w:tr>
      <w:tr w:rsidR="003D5377" w:rsidRPr="00CF2837" w:rsidTr="00062D7C">
        <w:tblPrEx>
          <w:tblBorders>
            <w:top w:val="none" w:sz="0" w:space="0" w:color="auto"/>
            <w:bottom w:val="none" w:sz="0" w:space="0" w:color="auto"/>
          </w:tblBorders>
        </w:tblPrEx>
        <w:trPr>
          <w:cantSplit/>
        </w:trPr>
        <w:tc>
          <w:tcPr>
            <w:tcW w:w="2139" w:type="dxa"/>
            <w:shd w:val="clear" w:color="auto" w:fill="auto"/>
          </w:tcPr>
          <w:p w:rsidR="003D5377" w:rsidRPr="00CF2837" w:rsidRDefault="003D5377" w:rsidP="00EF5ACA">
            <w:pPr>
              <w:pStyle w:val="ENoteTableText"/>
            </w:pPr>
            <w:r w:rsidRPr="00CF2837">
              <w:rPr>
                <w:b/>
              </w:rPr>
              <w:t>Part</w:t>
            </w:r>
            <w:r w:rsidR="00CF2837">
              <w:rPr>
                <w:b/>
              </w:rPr>
              <w:t> </w:t>
            </w:r>
            <w:r w:rsidRPr="00CF2837">
              <w:rPr>
                <w:b/>
              </w:rPr>
              <w:t>5</w:t>
            </w:r>
          </w:p>
        </w:tc>
        <w:tc>
          <w:tcPr>
            <w:tcW w:w="4943" w:type="dxa"/>
            <w:shd w:val="clear" w:color="auto" w:fill="auto"/>
          </w:tcPr>
          <w:p w:rsidR="003D5377" w:rsidRPr="00CF2837" w:rsidRDefault="003D5377" w:rsidP="00EF5ACA">
            <w:pPr>
              <w:pStyle w:val="ENoteTableText"/>
            </w:pPr>
          </w:p>
        </w:tc>
      </w:tr>
      <w:tr w:rsidR="003D5377" w:rsidRPr="00CF2837" w:rsidTr="00062D7C">
        <w:tblPrEx>
          <w:tblBorders>
            <w:top w:val="none" w:sz="0" w:space="0" w:color="auto"/>
            <w:bottom w:val="none" w:sz="0" w:space="0" w:color="auto"/>
          </w:tblBorders>
        </w:tblPrEx>
        <w:trPr>
          <w:cantSplit/>
        </w:trPr>
        <w:tc>
          <w:tcPr>
            <w:tcW w:w="2139" w:type="dxa"/>
            <w:shd w:val="clear" w:color="auto" w:fill="auto"/>
          </w:tcPr>
          <w:p w:rsidR="003D5377" w:rsidRPr="00CF2837" w:rsidRDefault="003D5377" w:rsidP="00063253">
            <w:pPr>
              <w:pStyle w:val="ENoteTableText"/>
              <w:tabs>
                <w:tab w:val="center" w:leader="dot" w:pos="2268"/>
              </w:tabs>
            </w:pPr>
            <w:r w:rsidRPr="00CF2837">
              <w:t>Heading to Part</w:t>
            </w:r>
            <w:r w:rsidR="00CF2837">
              <w:t> </w:t>
            </w:r>
            <w:r w:rsidRPr="00CF2837">
              <w:t>5</w:t>
            </w:r>
            <w:r w:rsidRPr="00CF2837">
              <w:tab/>
            </w:r>
          </w:p>
        </w:tc>
        <w:tc>
          <w:tcPr>
            <w:tcW w:w="4943" w:type="dxa"/>
            <w:shd w:val="clear" w:color="auto" w:fill="auto"/>
          </w:tcPr>
          <w:p w:rsidR="003D5377" w:rsidRPr="00CF2837" w:rsidRDefault="003D5377" w:rsidP="00EF5ACA">
            <w:pPr>
              <w:pStyle w:val="ENoteTableText"/>
            </w:pPr>
            <w:r w:rsidRPr="00CF2837">
              <w:t>rs. No.</w:t>
            </w:r>
            <w:r w:rsidR="00CF2837">
              <w:t> </w:t>
            </w:r>
            <w:r w:rsidRPr="00CF2837">
              <w:t>78, 2009</w:t>
            </w:r>
          </w:p>
        </w:tc>
      </w:tr>
      <w:tr w:rsidR="003D5377" w:rsidRPr="00CF2837" w:rsidTr="00062D7C">
        <w:tblPrEx>
          <w:tblBorders>
            <w:top w:val="none" w:sz="0" w:space="0" w:color="auto"/>
            <w:bottom w:val="none" w:sz="0" w:space="0" w:color="auto"/>
          </w:tblBorders>
        </w:tblPrEx>
        <w:trPr>
          <w:cantSplit/>
        </w:trPr>
        <w:tc>
          <w:tcPr>
            <w:tcW w:w="2139" w:type="dxa"/>
            <w:shd w:val="clear" w:color="auto" w:fill="auto"/>
          </w:tcPr>
          <w:p w:rsidR="003D5377" w:rsidRPr="00CF2837" w:rsidRDefault="003D5377" w:rsidP="00EF5ACA">
            <w:pPr>
              <w:pStyle w:val="ENoteTableText"/>
            </w:pPr>
            <w:r w:rsidRPr="00CF2837">
              <w:rPr>
                <w:b/>
              </w:rPr>
              <w:t>Division</w:t>
            </w:r>
            <w:r w:rsidR="00CF2837">
              <w:rPr>
                <w:b/>
              </w:rPr>
              <w:t> </w:t>
            </w:r>
            <w:r w:rsidRPr="00CF2837">
              <w:rPr>
                <w:b/>
              </w:rPr>
              <w:t>1AA</w:t>
            </w:r>
          </w:p>
        </w:tc>
        <w:tc>
          <w:tcPr>
            <w:tcW w:w="4943" w:type="dxa"/>
            <w:shd w:val="clear" w:color="auto" w:fill="auto"/>
          </w:tcPr>
          <w:p w:rsidR="003D5377" w:rsidRPr="00CF2837" w:rsidRDefault="003D5377" w:rsidP="00EF5ACA">
            <w:pPr>
              <w:pStyle w:val="ENoteTableText"/>
            </w:pPr>
          </w:p>
        </w:tc>
      </w:tr>
      <w:tr w:rsidR="003D5377" w:rsidRPr="00CF2837" w:rsidTr="00062D7C">
        <w:tblPrEx>
          <w:tblBorders>
            <w:top w:val="none" w:sz="0" w:space="0" w:color="auto"/>
            <w:bottom w:val="none" w:sz="0" w:space="0" w:color="auto"/>
          </w:tblBorders>
        </w:tblPrEx>
        <w:trPr>
          <w:cantSplit/>
        </w:trPr>
        <w:tc>
          <w:tcPr>
            <w:tcW w:w="2139" w:type="dxa"/>
            <w:shd w:val="clear" w:color="auto" w:fill="auto"/>
          </w:tcPr>
          <w:p w:rsidR="003D5377" w:rsidRPr="00CF2837" w:rsidRDefault="003D5377" w:rsidP="00063253">
            <w:pPr>
              <w:pStyle w:val="ENoteTableText"/>
              <w:tabs>
                <w:tab w:val="center" w:leader="dot" w:pos="2268"/>
              </w:tabs>
            </w:pPr>
            <w:r w:rsidRPr="00CF2837">
              <w:t>Div. 1AA of Part</w:t>
            </w:r>
            <w:r w:rsidR="00CF2837">
              <w:t> </w:t>
            </w:r>
            <w:r w:rsidRPr="00CF2837">
              <w:t>5</w:t>
            </w:r>
            <w:r w:rsidRPr="00CF2837">
              <w:tab/>
            </w:r>
          </w:p>
        </w:tc>
        <w:tc>
          <w:tcPr>
            <w:tcW w:w="4943" w:type="dxa"/>
            <w:shd w:val="clear" w:color="auto" w:fill="auto"/>
          </w:tcPr>
          <w:p w:rsidR="003D5377" w:rsidRPr="00CF2837" w:rsidRDefault="003D5377" w:rsidP="00EF5ACA">
            <w:pPr>
              <w:pStyle w:val="ENoteTableText"/>
            </w:pPr>
            <w:r w:rsidRPr="00CF2837">
              <w:t>ad. No.</w:t>
            </w:r>
            <w:r w:rsidR="00CF2837">
              <w:t> </w:t>
            </w:r>
            <w:r w:rsidRPr="00CF2837">
              <w:t>69, 2010</w:t>
            </w:r>
          </w:p>
        </w:tc>
      </w:tr>
      <w:tr w:rsidR="003D5377" w:rsidRPr="00CF2837" w:rsidTr="00062D7C">
        <w:tblPrEx>
          <w:tblBorders>
            <w:top w:val="none" w:sz="0" w:space="0" w:color="auto"/>
            <w:bottom w:val="none" w:sz="0" w:space="0" w:color="auto"/>
          </w:tblBorders>
        </w:tblPrEx>
        <w:trPr>
          <w:cantSplit/>
        </w:trPr>
        <w:tc>
          <w:tcPr>
            <w:tcW w:w="2139" w:type="dxa"/>
            <w:shd w:val="clear" w:color="auto" w:fill="auto"/>
          </w:tcPr>
          <w:p w:rsidR="003D5377" w:rsidRPr="00CF2837" w:rsidRDefault="003D5377" w:rsidP="00063253">
            <w:pPr>
              <w:pStyle w:val="ENoteTableText"/>
              <w:tabs>
                <w:tab w:val="center" w:leader="dot" w:pos="2268"/>
              </w:tabs>
            </w:pPr>
            <w:r w:rsidRPr="00CF2837">
              <w:t>s. 43A</w:t>
            </w:r>
            <w:r w:rsidRPr="00CF2837">
              <w:tab/>
            </w:r>
          </w:p>
        </w:tc>
        <w:tc>
          <w:tcPr>
            <w:tcW w:w="4943" w:type="dxa"/>
            <w:shd w:val="clear" w:color="auto" w:fill="auto"/>
          </w:tcPr>
          <w:p w:rsidR="003D5377" w:rsidRPr="00CF2837" w:rsidRDefault="003D5377" w:rsidP="00EF5ACA">
            <w:pPr>
              <w:pStyle w:val="ENoteTableText"/>
            </w:pPr>
            <w:r w:rsidRPr="00CF2837">
              <w:t>ad. No.</w:t>
            </w:r>
            <w:r w:rsidR="00CF2837">
              <w:t> </w:t>
            </w:r>
            <w:r w:rsidRPr="00CF2837">
              <w:t>69, 2010</w:t>
            </w:r>
          </w:p>
        </w:tc>
      </w:tr>
      <w:tr w:rsidR="00C51759" w:rsidRPr="00CF2837" w:rsidTr="00062D7C">
        <w:tblPrEx>
          <w:tblBorders>
            <w:top w:val="none" w:sz="0" w:space="0" w:color="auto"/>
            <w:bottom w:val="none" w:sz="0" w:space="0" w:color="auto"/>
          </w:tblBorders>
        </w:tblPrEx>
        <w:trPr>
          <w:cantSplit/>
        </w:trPr>
        <w:tc>
          <w:tcPr>
            <w:tcW w:w="2139" w:type="dxa"/>
            <w:shd w:val="clear" w:color="auto" w:fill="auto"/>
          </w:tcPr>
          <w:p w:rsidR="00C51759" w:rsidRPr="00CF2837" w:rsidRDefault="00C51759" w:rsidP="00063253">
            <w:pPr>
              <w:pStyle w:val="ENoteTableText"/>
              <w:tabs>
                <w:tab w:val="center" w:leader="dot" w:pos="2268"/>
              </w:tabs>
            </w:pPr>
          </w:p>
        </w:tc>
        <w:tc>
          <w:tcPr>
            <w:tcW w:w="4943" w:type="dxa"/>
            <w:shd w:val="clear" w:color="auto" w:fill="auto"/>
          </w:tcPr>
          <w:p w:rsidR="00C51759" w:rsidRPr="00CF2837" w:rsidRDefault="00C51759" w:rsidP="00EF5ACA">
            <w:pPr>
              <w:pStyle w:val="ENoteTableText"/>
            </w:pPr>
            <w:r w:rsidRPr="00CF2837">
              <w:t>am No 90, 2015</w:t>
            </w:r>
          </w:p>
        </w:tc>
      </w:tr>
      <w:tr w:rsidR="003D5377" w:rsidRPr="00CF2837" w:rsidTr="00062D7C">
        <w:tblPrEx>
          <w:tblBorders>
            <w:top w:val="none" w:sz="0" w:space="0" w:color="auto"/>
            <w:bottom w:val="none" w:sz="0" w:space="0" w:color="auto"/>
          </w:tblBorders>
        </w:tblPrEx>
        <w:trPr>
          <w:cantSplit/>
        </w:trPr>
        <w:tc>
          <w:tcPr>
            <w:tcW w:w="2139" w:type="dxa"/>
            <w:shd w:val="clear" w:color="auto" w:fill="auto"/>
          </w:tcPr>
          <w:p w:rsidR="003D5377" w:rsidRPr="00CF2837" w:rsidRDefault="003D5377" w:rsidP="00EF5ACA">
            <w:pPr>
              <w:pStyle w:val="ENoteTableText"/>
            </w:pPr>
            <w:r w:rsidRPr="00CF2837">
              <w:rPr>
                <w:b/>
              </w:rPr>
              <w:t>Division</w:t>
            </w:r>
            <w:r w:rsidR="00CF2837">
              <w:rPr>
                <w:b/>
              </w:rPr>
              <w:t> </w:t>
            </w:r>
            <w:r w:rsidRPr="00CF2837">
              <w:rPr>
                <w:b/>
              </w:rPr>
              <w:t>1</w:t>
            </w:r>
          </w:p>
        </w:tc>
        <w:tc>
          <w:tcPr>
            <w:tcW w:w="4943" w:type="dxa"/>
            <w:shd w:val="clear" w:color="auto" w:fill="auto"/>
          </w:tcPr>
          <w:p w:rsidR="003D5377" w:rsidRPr="00CF2837" w:rsidRDefault="003D5377" w:rsidP="00EF5ACA">
            <w:pPr>
              <w:pStyle w:val="ENoteTableText"/>
            </w:pPr>
          </w:p>
        </w:tc>
      </w:tr>
      <w:tr w:rsidR="003D5377" w:rsidRPr="00CF2837" w:rsidTr="00062D7C">
        <w:tblPrEx>
          <w:tblBorders>
            <w:top w:val="none" w:sz="0" w:space="0" w:color="auto"/>
            <w:bottom w:val="none" w:sz="0" w:space="0" w:color="auto"/>
          </w:tblBorders>
        </w:tblPrEx>
        <w:trPr>
          <w:cantSplit/>
        </w:trPr>
        <w:tc>
          <w:tcPr>
            <w:tcW w:w="2139" w:type="dxa"/>
            <w:shd w:val="clear" w:color="auto" w:fill="auto"/>
          </w:tcPr>
          <w:p w:rsidR="003D5377" w:rsidRPr="00CF2837" w:rsidRDefault="003D5377" w:rsidP="00063253">
            <w:pPr>
              <w:pStyle w:val="ENoteTableText"/>
              <w:tabs>
                <w:tab w:val="center" w:leader="dot" w:pos="2268"/>
              </w:tabs>
            </w:pPr>
            <w:r w:rsidRPr="00CF2837">
              <w:t>Div. 1 of Part</w:t>
            </w:r>
            <w:r w:rsidR="00CF2837">
              <w:t> </w:t>
            </w:r>
            <w:r w:rsidRPr="00CF2837">
              <w:t>5</w:t>
            </w:r>
            <w:r w:rsidRPr="00CF2837">
              <w:tab/>
            </w:r>
          </w:p>
        </w:tc>
        <w:tc>
          <w:tcPr>
            <w:tcW w:w="4943" w:type="dxa"/>
            <w:shd w:val="clear" w:color="auto" w:fill="auto"/>
          </w:tcPr>
          <w:p w:rsidR="003D5377" w:rsidRPr="00CF2837" w:rsidRDefault="003D5377" w:rsidP="00EF5ACA">
            <w:pPr>
              <w:pStyle w:val="ENoteTableText"/>
            </w:pPr>
            <w:r w:rsidRPr="00CF2837">
              <w:t>rs. No.</w:t>
            </w:r>
            <w:r w:rsidR="00CF2837">
              <w:t> </w:t>
            </w:r>
            <w:r w:rsidRPr="00CF2837">
              <w:t>69, 2010</w:t>
            </w:r>
          </w:p>
        </w:tc>
      </w:tr>
      <w:tr w:rsidR="003D5377" w:rsidRPr="00CF2837" w:rsidTr="00062D7C">
        <w:tblPrEx>
          <w:tblBorders>
            <w:top w:val="none" w:sz="0" w:space="0" w:color="auto"/>
            <w:bottom w:val="none" w:sz="0" w:space="0" w:color="auto"/>
          </w:tblBorders>
        </w:tblPrEx>
        <w:trPr>
          <w:cantSplit/>
        </w:trPr>
        <w:tc>
          <w:tcPr>
            <w:tcW w:w="2139" w:type="dxa"/>
            <w:shd w:val="clear" w:color="auto" w:fill="auto"/>
          </w:tcPr>
          <w:p w:rsidR="003D5377" w:rsidRPr="00CF2837" w:rsidRDefault="003D5377" w:rsidP="00EF5ACA">
            <w:pPr>
              <w:pStyle w:val="ENoteTableText"/>
            </w:pPr>
            <w:r w:rsidRPr="00CF2837">
              <w:rPr>
                <w:b/>
              </w:rPr>
              <w:t>Subdivision A</w:t>
            </w:r>
          </w:p>
        </w:tc>
        <w:tc>
          <w:tcPr>
            <w:tcW w:w="4943" w:type="dxa"/>
            <w:shd w:val="clear" w:color="auto" w:fill="auto"/>
          </w:tcPr>
          <w:p w:rsidR="003D5377" w:rsidRPr="00CF2837" w:rsidRDefault="003D5377" w:rsidP="00EF5ACA">
            <w:pPr>
              <w:pStyle w:val="ENoteTableText"/>
            </w:pPr>
          </w:p>
        </w:tc>
      </w:tr>
      <w:tr w:rsidR="003D5377" w:rsidRPr="00CF2837" w:rsidTr="00062D7C">
        <w:tblPrEx>
          <w:tblBorders>
            <w:top w:val="none" w:sz="0" w:space="0" w:color="auto"/>
            <w:bottom w:val="none" w:sz="0" w:space="0" w:color="auto"/>
          </w:tblBorders>
        </w:tblPrEx>
        <w:trPr>
          <w:cantSplit/>
        </w:trPr>
        <w:tc>
          <w:tcPr>
            <w:tcW w:w="2139" w:type="dxa"/>
            <w:shd w:val="clear" w:color="auto" w:fill="auto"/>
          </w:tcPr>
          <w:p w:rsidR="003D5377" w:rsidRPr="00CF2837" w:rsidRDefault="003D5377" w:rsidP="00063253">
            <w:pPr>
              <w:pStyle w:val="ENoteTableText"/>
              <w:tabs>
                <w:tab w:val="center" w:leader="dot" w:pos="2268"/>
              </w:tabs>
            </w:pPr>
            <w:r w:rsidRPr="00CF2837">
              <w:t>s. 44</w:t>
            </w:r>
            <w:r w:rsidRPr="00CF2837">
              <w:tab/>
            </w:r>
          </w:p>
        </w:tc>
        <w:tc>
          <w:tcPr>
            <w:tcW w:w="4943" w:type="dxa"/>
            <w:shd w:val="clear" w:color="auto" w:fill="auto"/>
          </w:tcPr>
          <w:p w:rsidR="003D5377" w:rsidRPr="00CF2837" w:rsidRDefault="003D5377" w:rsidP="00EF5ACA">
            <w:pPr>
              <w:pStyle w:val="ENoteTableText"/>
            </w:pPr>
            <w:r w:rsidRPr="00CF2837">
              <w:t>am. No.</w:t>
            </w:r>
            <w:r w:rsidR="00CF2837">
              <w:t> </w:t>
            </w:r>
            <w:r w:rsidRPr="00CF2837">
              <w:t>90, 2006; No.</w:t>
            </w:r>
            <w:r w:rsidR="00CF2837">
              <w:t> </w:t>
            </w:r>
            <w:r w:rsidRPr="00CF2837">
              <w:t>78, 2009</w:t>
            </w:r>
          </w:p>
        </w:tc>
      </w:tr>
      <w:tr w:rsidR="003D5377" w:rsidRPr="00CF2837" w:rsidTr="00062D7C">
        <w:tblPrEx>
          <w:tblBorders>
            <w:top w:val="none" w:sz="0" w:space="0" w:color="auto"/>
            <w:bottom w:val="none" w:sz="0" w:space="0" w:color="auto"/>
          </w:tblBorders>
        </w:tblPrEx>
        <w:trPr>
          <w:cantSplit/>
        </w:trPr>
        <w:tc>
          <w:tcPr>
            <w:tcW w:w="2139" w:type="dxa"/>
            <w:shd w:val="clear" w:color="auto" w:fill="auto"/>
          </w:tcPr>
          <w:p w:rsidR="003D5377" w:rsidRPr="00CF2837" w:rsidRDefault="003D5377" w:rsidP="0099225A">
            <w:pPr>
              <w:rPr>
                <w:rFonts w:ascii="Arial" w:hAnsi="Arial" w:cs="Arial"/>
              </w:rPr>
            </w:pPr>
          </w:p>
        </w:tc>
        <w:tc>
          <w:tcPr>
            <w:tcW w:w="4943" w:type="dxa"/>
            <w:shd w:val="clear" w:color="auto" w:fill="auto"/>
          </w:tcPr>
          <w:p w:rsidR="003D5377" w:rsidRPr="00CF2837" w:rsidRDefault="003D5377" w:rsidP="00EF5ACA">
            <w:pPr>
              <w:pStyle w:val="ENoteTableText"/>
            </w:pPr>
            <w:r w:rsidRPr="00CF2837">
              <w:t>rs. No.</w:t>
            </w:r>
            <w:r w:rsidR="00CF2837">
              <w:t> </w:t>
            </w:r>
            <w:r w:rsidRPr="00CF2837">
              <w:t>69, 2010</w:t>
            </w:r>
          </w:p>
        </w:tc>
      </w:tr>
      <w:tr w:rsidR="00590FC3" w:rsidRPr="00CF2837" w:rsidTr="00062D7C">
        <w:tblPrEx>
          <w:tblBorders>
            <w:top w:val="none" w:sz="0" w:space="0" w:color="auto"/>
            <w:bottom w:val="none" w:sz="0" w:space="0" w:color="auto"/>
          </w:tblBorders>
        </w:tblPrEx>
        <w:trPr>
          <w:cantSplit/>
        </w:trPr>
        <w:tc>
          <w:tcPr>
            <w:tcW w:w="2139" w:type="dxa"/>
            <w:shd w:val="clear" w:color="auto" w:fill="auto"/>
          </w:tcPr>
          <w:p w:rsidR="00590FC3" w:rsidRPr="00CF2837" w:rsidRDefault="00590FC3" w:rsidP="002E6851">
            <w:pPr>
              <w:pStyle w:val="ENoteTableText"/>
              <w:tabs>
                <w:tab w:val="center" w:leader="dot" w:pos="2268"/>
              </w:tabs>
              <w:rPr>
                <w:rFonts w:ascii="Arial" w:hAnsi="Arial" w:cs="Arial"/>
              </w:rPr>
            </w:pPr>
          </w:p>
        </w:tc>
        <w:tc>
          <w:tcPr>
            <w:tcW w:w="4943" w:type="dxa"/>
            <w:shd w:val="clear" w:color="auto" w:fill="auto"/>
          </w:tcPr>
          <w:p w:rsidR="00590FC3" w:rsidRPr="00CF2837" w:rsidRDefault="00590FC3" w:rsidP="00EF5ACA">
            <w:pPr>
              <w:pStyle w:val="ENoteTableText"/>
            </w:pPr>
            <w:r w:rsidRPr="00CF2837">
              <w:t>am No 90, 2015</w:t>
            </w:r>
          </w:p>
        </w:tc>
      </w:tr>
      <w:tr w:rsidR="003D5377" w:rsidRPr="00CF2837" w:rsidTr="00062D7C">
        <w:tblPrEx>
          <w:tblBorders>
            <w:top w:val="none" w:sz="0" w:space="0" w:color="auto"/>
            <w:bottom w:val="none" w:sz="0" w:space="0" w:color="auto"/>
          </w:tblBorders>
        </w:tblPrEx>
        <w:trPr>
          <w:cantSplit/>
        </w:trPr>
        <w:tc>
          <w:tcPr>
            <w:tcW w:w="2139" w:type="dxa"/>
            <w:shd w:val="clear" w:color="auto" w:fill="auto"/>
          </w:tcPr>
          <w:p w:rsidR="003D5377" w:rsidRPr="00CF2837" w:rsidRDefault="003D5377" w:rsidP="00063253">
            <w:pPr>
              <w:pStyle w:val="ENoteTableText"/>
              <w:tabs>
                <w:tab w:val="center" w:leader="dot" w:pos="2268"/>
              </w:tabs>
            </w:pPr>
            <w:r w:rsidRPr="00CF2837">
              <w:t xml:space="preserve">Note to s. 44(1) </w:t>
            </w:r>
            <w:r w:rsidRPr="00CF2837">
              <w:tab/>
            </w:r>
          </w:p>
        </w:tc>
        <w:tc>
          <w:tcPr>
            <w:tcW w:w="4943" w:type="dxa"/>
            <w:shd w:val="clear" w:color="auto" w:fill="auto"/>
          </w:tcPr>
          <w:p w:rsidR="003D5377" w:rsidRPr="00CF2837" w:rsidRDefault="003D5377" w:rsidP="00EF5ACA">
            <w:pPr>
              <w:pStyle w:val="ENoteTableText"/>
            </w:pPr>
            <w:r w:rsidRPr="00CF2837">
              <w:t>ad. No.</w:t>
            </w:r>
            <w:r w:rsidR="00CF2837">
              <w:t> </w:t>
            </w:r>
            <w:r w:rsidRPr="00CF2837">
              <w:t>90, 2006</w:t>
            </w:r>
          </w:p>
        </w:tc>
      </w:tr>
      <w:tr w:rsidR="003D5377" w:rsidRPr="00CF2837" w:rsidTr="00062D7C">
        <w:tblPrEx>
          <w:tblBorders>
            <w:top w:val="none" w:sz="0" w:space="0" w:color="auto"/>
            <w:bottom w:val="none" w:sz="0" w:space="0" w:color="auto"/>
          </w:tblBorders>
        </w:tblPrEx>
        <w:trPr>
          <w:cantSplit/>
        </w:trPr>
        <w:tc>
          <w:tcPr>
            <w:tcW w:w="2139" w:type="dxa"/>
            <w:shd w:val="clear" w:color="auto" w:fill="auto"/>
          </w:tcPr>
          <w:p w:rsidR="003D5377" w:rsidRPr="00CF2837" w:rsidRDefault="003D5377" w:rsidP="0099225A">
            <w:pPr>
              <w:rPr>
                <w:rFonts w:ascii="Arial" w:hAnsi="Arial" w:cs="Arial"/>
              </w:rPr>
            </w:pPr>
          </w:p>
        </w:tc>
        <w:tc>
          <w:tcPr>
            <w:tcW w:w="4943" w:type="dxa"/>
            <w:shd w:val="clear" w:color="auto" w:fill="auto"/>
          </w:tcPr>
          <w:p w:rsidR="003D5377" w:rsidRPr="00CF2837" w:rsidRDefault="003D5377" w:rsidP="00EF5ACA">
            <w:pPr>
              <w:pStyle w:val="ENoteTableText"/>
            </w:pPr>
            <w:r w:rsidRPr="00CF2837">
              <w:t>rs. No.</w:t>
            </w:r>
            <w:r w:rsidR="00CF2837">
              <w:t> </w:t>
            </w:r>
            <w:r w:rsidRPr="00CF2837">
              <w:t>69, 2010</w:t>
            </w:r>
          </w:p>
        </w:tc>
      </w:tr>
      <w:tr w:rsidR="003D5377" w:rsidRPr="00CF2837" w:rsidTr="00062D7C">
        <w:tblPrEx>
          <w:tblBorders>
            <w:top w:val="none" w:sz="0" w:space="0" w:color="auto"/>
            <w:bottom w:val="none" w:sz="0" w:space="0" w:color="auto"/>
          </w:tblBorders>
        </w:tblPrEx>
        <w:trPr>
          <w:cantSplit/>
        </w:trPr>
        <w:tc>
          <w:tcPr>
            <w:tcW w:w="2139" w:type="dxa"/>
            <w:shd w:val="clear" w:color="auto" w:fill="auto"/>
          </w:tcPr>
          <w:p w:rsidR="003D5377" w:rsidRPr="00CF2837" w:rsidRDefault="003D5377" w:rsidP="00063253">
            <w:pPr>
              <w:pStyle w:val="ENoteTableText"/>
              <w:tabs>
                <w:tab w:val="center" w:leader="dot" w:pos="2268"/>
              </w:tabs>
            </w:pPr>
            <w:r w:rsidRPr="00CF2837">
              <w:t>s. 44A</w:t>
            </w:r>
            <w:r w:rsidRPr="00CF2837">
              <w:tab/>
            </w:r>
          </w:p>
        </w:tc>
        <w:tc>
          <w:tcPr>
            <w:tcW w:w="4943" w:type="dxa"/>
            <w:shd w:val="clear" w:color="auto" w:fill="auto"/>
          </w:tcPr>
          <w:p w:rsidR="003D5377" w:rsidRPr="00CF2837" w:rsidRDefault="003D5377" w:rsidP="00EF5ACA">
            <w:pPr>
              <w:pStyle w:val="ENoteTableText"/>
            </w:pPr>
            <w:r w:rsidRPr="00CF2837">
              <w:t>ad. No.</w:t>
            </w:r>
            <w:r w:rsidR="00CF2837">
              <w:t> </w:t>
            </w:r>
            <w:r w:rsidRPr="00CF2837">
              <w:t>69, 2010</w:t>
            </w:r>
          </w:p>
        </w:tc>
      </w:tr>
      <w:tr w:rsidR="003D5377" w:rsidRPr="00CF2837" w:rsidTr="00062D7C">
        <w:tblPrEx>
          <w:tblBorders>
            <w:top w:val="none" w:sz="0" w:space="0" w:color="auto"/>
            <w:bottom w:val="none" w:sz="0" w:space="0" w:color="auto"/>
          </w:tblBorders>
        </w:tblPrEx>
        <w:trPr>
          <w:cantSplit/>
        </w:trPr>
        <w:tc>
          <w:tcPr>
            <w:tcW w:w="2139" w:type="dxa"/>
            <w:shd w:val="clear" w:color="auto" w:fill="auto"/>
          </w:tcPr>
          <w:p w:rsidR="003D5377" w:rsidRPr="00CF2837" w:rsidRDefault="003D5377" w:rsidP="00063253">
            <w:pPr>
              <w:pStyle w:val="ENoteTableText"/>
              <w:tabs>
                <w:tab w:val="center" w:leader="dot" w:pos="2268"/>
              </w:tabs>
            </w:pPr>
            <w:r w:rsidRPr="00CF2837">
              <w:t>s. 45</w:t>
            </w:r>
            <w:r w:rsidRPr="00CF2837">
              <w:tab/>
            </w:r>
          </w:p>
        </w:tc>
        <w:tc>
          <w:tcPr>
            <w:tcW w:w="4943" w:type="dxa"/>
            <w:shd w:val="clear" w:color="auto" w:fill="auto"/>
          </w:tcPr>
          <w:p w:rsidR="003D5377" w:rsidRPr="00CF2837" w:rsidRDefault="003D5377" w:rsidP="00EF5ACA">
            <w:pPr>
              <w:pStyle w:val="ENoteTableText"/>
            </w:pPr>
            <w:r w:rsidRPr="00CF2837">
              <w:t>am. No.</w:t>
            </w:r>
            <w:r w:rsidR="00CF2837">
              <w:t> </w:t>
            </w:r>
            <w:r w:rsidRPr="00CF2837">
              <w:t>90, 2006</w:t>
            </w:r>
          </w:p>
        </w:tc>
      </w:tr>
      <w:tr w:rsidR="003D5377" w:rsidRPr="00CF2837" w:rsidTr="00062D7C">
        <w:tblPrEx>
          <w:tblBorders>
            <w:top w:val="none" w:sz="0" w:space="0" w:color="auto"/>
            <w:bottom w:val="none" w:sz="0" w:space="0" w:color="auto"/>
          </w:tblBorders>
        </w:tblPrEx>
        <w:trPr>
          <w:cantSplit/>
        </w:trPr>
        <w:tc>
          <w:tcPr>
            <w:tcW w:w="2139" w:type="dxa"/>
            <w:shd w:val="clear" w:color="auto" w:fill="auto"/>
          </w:tcPr>
          <w:p w:rsidR="003D5377" w:rsidRPr="00CF2837" w:rsidRDefault="003D5377" w:rsidP="0099225A">
            <w:pPr>
              <w:rPr>
                <w:rFonts w:ascii="Arial" w:hAnsi="Arial" w:cs="Arial"/>
              </w:rPr>
            </w:pPr>
          </w:p>
        </w:tc>
        <w:tc>
          <w:tcPr>
            <w:tcW w:w="4943" w:type="dxa"/>
            <w:shd w:val="clear" w:color="auto" w:fill="auto"/>
          </w:tcPr>
          <w:p w:rsidR="003D5377" w:rsidRPr="00CF2837" w:rsidRDefault="003D5377" w:rsidP="00EF5ACA">
            <w:pPr>
              <w:pStyle w:val="ENoteTableText"/>
            </w:pPr>
            <w:r w:rsidRPr="00CF2837">
              <w:t>rs. No.</w:t>
            </w:r>
            <w:r w:rsidR="00CF2837">
              <w:t> </w:t>
            </w:r>
            <w:r w:rsidRPr="00CF2837">
              <w:t>69, 2010</w:t>
            </w:r>
          </w:p>
        </w:tc>
      </w:tr>
      <w:tr w:rsidR="003D5377" w:rsidRPr="00CF2837" w:rsidTr="00062D7C">
        <w:tblPrEx>
          <w:tblBorders>
            <w:top w:val="none" w:sz="0" w:space="0" w:color="auto"/>
            <w:bottom w:val="none" w:sz="0" w:space="0" w:color="auto"/>
          </w:tblBorders>
        </w:tblPrEx>
        <w:trPr>
          <w:cantSplit/>
        </w:trPr>
        <w:tc>
          <w:tcPr>
            <w:tcW w:w="2139" w:type="dxa"/>
            <w:shd w:val="clear" w:color="auto" w:fill="auto"/>
          </w:tcPr>
          <w:p w:rsidR="003D5377" w:rsidRPr="00CF2837" w:rsidRDefault="003D5377" w:rsidP="00063253">
            <w:pPr>
              <w:pStyle w:val="ENoteTableText"/>
              <w:tabs>
                <w:tab w:val="center" w:leader="dot" w:pos="2268"/>
              </w:tabs>
            </w:pPr>
            <w:r w:rsidRPr="00CF2837">
              <w:t>s. 45A</w:t>
            </w:r>
            <w:r w:rsidRPr="00CF2837">
              <w:tab/>
            </w:r>
          </w:p>
        </w:tc>
        <w:tc>
          <w:tcPr>
            <w:tcW w:w="4943" w:type="dxa"/>
            <w:shd w:val="clear" w:color="auto" w:fill="auto"/>
          </w:tcPr>
          <w:p w:rsidR="003D5377" w:rsidRPr="00CF2837" w:rsidRDefault="003D5377" w:rsidP="00EF5ACA">
            <w:pPr>
              <w:pStyle w:val="ENoteTableText"/>
            </w:pPr>
            <w:r w:rsidRPr="00CF2837">
              <w:t>ad. No.</w:t>
            </w:r>
            <w:r w:rsidR="00CF2837">
              <w:t> </w:t>
            </w:r>
            <w:r w:rsidRPr="00CF2837">
              <w:t>90, 2006</w:t>
            </w:r>
          </w:p>
        </w:tc>
      </w:tr>
      <w:tr w:rsidR="003D5377" w:rsidRPr="00CF2837" w:rsidTr="00062D7C">
        <w:tblPrEx>
          <w:tblBorders>
            <w:top w:val="none" w:sz="0" w:space="0" w:color="auto"/>
            <w:bottom w:val="none" w:sz="0" w:space="0" w:color="auto"/>
          </w:tblBorders>
        </w:tblPrEx>
        <w:trPr>
          <w:cantSplit/>
        </w:trPr>
        <w:tc>
          <w:tcPr>
            <w:tcW w:w="2139" w:type="dxa"/>
            <w:shd w:val="clear" w:color="auto" w:fill="auto"/>
          </w:tcPr>
          <w:p w:rsidR="003D5377" w:rsidRPr="00CF2837" w:rsidRDefault="003D5377" w:rsidP="0099225A">
            <w:pPr>
              <w:rPr>
                <w:rFonts w:ascii="Arial" w:hAnsi="Arial" w:cs="Arial"/>
              </w:rPr>
            </w:pPr>
          </w:p>
        </w:tc>
        <w:tc>
          <w:tcPr>
            <w:tcW w:w="4943" w:type="dxa"/>
            <w:shd w:val="clear" w:color="auto" w:fill="auto"/>
          </w:tcPr>
          <w:p w:rsidR="003D5377" w:rsidRPr="00CF2837" w:rsidRDefault="003D5377" w:rsidP="00EF5ACA">
            <w:pPr>
              <w:pStyle w:val="ENoteTableText"/>
            </w:pPr>
            <w:r w:rsidRPr="00CF2837">
              <w:t>rs. No.</w:t>
            </w:r>
            <w:r w:rsidR="00CF2837">
              <w:t> </w:t>
            </w:r>
            <w:r w:rsidRPr="00CF2837">
              <w:t>69, 2010</w:t>
            </w:r>
          </w:p>
        </w:tc>
      </w:tr>
      <w:tr w:rsidR="003D5377" w:rsidRPr="00CF2837" w:rsidTr="00062D7C">
        <w:tblPrEx>
          <w:tblBorders>
            <w:top w:val="none" w:sz="0" w:space="0" w:color="auto"/>
            <w:bottom w:val="none" w:sz="0" w:space="0" w:color="auto"/>
          </w:tblBorders>
        </w:tblPrEx>
        <w:trPr>
          <w:cantSplit/>
        </w:trPr>
        <w:tc>
          <w:tcPr>
            <w:tcW w:w="2139" w:type="dxa"/>
            <w:shd w:val="clear" w:color="auto" w:fill="auto"/>
          </w:tcPr>
          <w:p w:rsidR="003D5377" w:rsidRPr="00CF2837" w:rsidRDefault="003D5377" w:rsidP="00063253">
            <w:pPr>
              <w:pStyle w:val="ENoteTableText"/>
              <w:tabs>
                <w:tab w:val="center" w:leader="dot" w:pos="2268"/>
              </w:tabs>
            </w:pPr>
            <w:r w:rsidRPr="00CF2837">
              <w:lastRenderedPageBreak/>
              <w:t>ss.</w:t>
            </w:r>
            <w:r w:rsidR="00CF2837">
              <w:t> </w:t>
            </w:r>
            <w:r w:rsidRPr="00CF2837">
              <w:t>45B–45E</w:t>
            </w:r>
            <w:r w:rsidRPr="00CF2837">
              <w:tab/>
            </w:r>
          </w:p>
        </w:tc>
        <w:tc>
          <w:tcPr>
            <w:tcW w:w="4943" w:type="dxa"/>
            <w:shd w:val="clear" w:color="auto" w:fill="auto"/>
          </w:tcPr>
          <w:p w:rsidR="003D5377" w:rsidRPr="00CF2837" w:rsidRDefault="003D5377" w:rsidP="00EF5ACA">
            <w:pPr>
              <w:pStyle w:val="ENoteTableText"/>
            </w:pPr>
            <w:r w:rsidRPr="00CF2837">
              <w:t>ad. No.</w:t>
            </w:r>
            <w:r w:rsidR="00CF2837">
              <w:t> </w:t>
            </w:r>
            <w:r w:rsidRPr="00CF2837">
              <w:t>69, 2010</w:t>
            </w:r>
          </w:p>
        </w:tc>
      </w:tr>
      <w:tr w:rsidR="003D5377" w:rsidRPr="00CF2837" w:rsidTr="00062D7C">
        <w:tblPrEx>
          <w:tblBorders>
            <w:top w:val="none" w:sz="0" w:space="0" w:color="auto"/>
            <w:bottom w:val="none" w:sz="0" w:space="0" w:color="auto"/>
          </w:tblBorders>
        </w:tblPrEx>
        <w:trPr>
          <w:cantSplit/>
        </w:trPr>
        <w:tc>
          <w:tcPr>
            <w:tcW w:w="2139" w:type="dxa"/>
            <w:shd w:val="clear" w:color="auto" w:fill="auto"/>
          </w:tcPr>
          <w:p w:rsidR="003D5377" w:rsidRPr="00CF2837" w:rsidRDefault="003D5377" w:rsidP="00EF5ACA">
            <w:pPr>
              <w:pStyle w:val="ENoteTableText"/>
            </w:pPr>
            <w:r w:rsidRPr="00CF2837">
              <w:rPr>
                <w:b/>
              </w:rPr>
              <w:t>Subdivision B</w:t>
            </w:r>
          </w:p>
        </w:tc>
        <w:tc>
          <w:tcPr>
            <w:tcW w:w="4943" w:type="dxa"/>
            <w:shd w:val="clear" w:color="auto" w:fill="auto"/>
          </w:tcPr>
          <w:p w:rsidR="003D5377" w:rsidRPr="00CF2837" w:rsidRDefault="003D5377" w:rsidP="00EF5ACA">
            <w:pPr>
              <w:pStyle w:val="ENoteTableText"/>
            </w:pPr>
          </w:p>
        </w:tc>
      </w:tr>
      <w:tr w:rsidR="003D5377" w:rsidRPr="00CF2837" w:rsidTr="00062D7C">
        <w:tblPrEx>
          <w:tblBorders>
            <w:top w:val="none" w:sz="0" w:space="0" w:color="auto"/>
            <w:bottom w:val="none" w:sz="0" w:space="0" w:color="auto"/>
          </w:tblBorders>
        </w:tblPrEx>
        <w:trPr>
          <w:cantSplit/>
        </w:trPr>
        <w:tc>
          <w:tcPr>
            <w:tcW w:w="2139" w:type="dxa"/>
            <w:shd w:val="clear" w:color="auto" w:fill="auto"/>
          </w:tcPr>
          <w:p w:rsidR="003D5377" w:rsidRPr="00CF2837" w:rsidRDefault="003D5377" w:rsidP="00063253">
            <w:pPr>
              <w:pStyle w:val="ENoteTableText"/>
              <w:tabs>
                <w:tab w:val="center" w:leader="dot" w:pos="2268"/>
              </w:tabs>
            </w:pPr>
            <w:r w:rsidRPr="00CF2837">
              <w:t>s. 46</w:t>
            </w:r>
            <w:r w:rsidRPr="00CF2837">
              <w:tab/>
            </w:r>
          </w:p>
        </w:tc>
        <w:tc>
          <w:tcPr>
            <w:tcW w:w="4943" w:type="dxa"/>
            <w:shd w:val="clear" w:color="auto" w:fill="auto"/>
          </w:tcPr>
          <w:p w:rsidR="003D5377" w:rsidRPr="00CF2837" w:rsidRDefault="003D5377" w:rsidP="00EF5ACA">
            <w:pPr>
              <w:pStyle w:val="ENoteTableText"/>
            </w:pPr>
            <w:r w:rsidRPr="00CF2837">
              <w:t>am. No.</w:t>
            </w:r>
            <w:r w:rsidR="00CF2837">
              <w:t> </w:t>
            </w:r>
            <w:r w:rsidRPr="00CF2837">
              <w:t>90, 2006</w:t>
            </w:r>
          </w:p>
        </w:tc>
      </w:tr>
      <w:tr w:rsidR="003D5377" w:rsidRPr="00CF2837" w:rsidTr="00062D7C">
        <w:tblPrEx>
          <w:tblBorders>
            <w:top w:val="none" w:sz="0" w:space="0" w:color="auto"/>
            <w:bottom w:val="none" w:sz="0" w:space="0" w:color="auto"/>
          </w:tblBorders>
        </w:tblPrEx>
        <w:trPr>
          <w:cantSplit/>
        </w:trPr>
        <w:tc>
          <w:tcPr>
            <w:tcW w:w="2139" w:type="dxa"/>
            <w:shd w:val="clear" w:color="auto" w:fill="auto"/>
          </w:tcPr>
          <w:p w:rsidR="003D5377" w:rsidRPr="00CF2837" w:rsidRDefault="003D5377" w:rsidP="0099225A">
            <w:pPr>
              <w:rPr>
                <w:rFonts w:ascii="Arial" w:hAnsi="Arial" w:cs="Arial"/>
              </w:rPr>
            </w:pPr>
          </w:p>
        </w:tc>
        <w:tc>
          <w:tcPr>
            <w:tcW w:w="4943" w:type="dxa"/>
            <w:shd w:val="clear" w:color="auto" w:fill="auto"/>
          </w:tcPr>
          <w:p w:rsidR="003D5377" w:rsidRPr="00CF2837" w:rsidRDefault="003D5377" w:rsidP="00EF5ACA">
            <w:pPr>
              <w:pStyle w:val="ENoteTableText"/>
            </w:pPr>
            <w:r w:rsidRPr="00CF2837">
              <w:t>rs. No.</w:t>
            </w:r>
            <w:r w:rsidR="00CF2837">
              <w:t> </w:t>
            </w:r>
            <w:r w:rsidRPr="00CF2837">
              <w:t>69, 2010</w:t>
            </w:r>
          </w:p>
        </w:tc>
      </w:tr>
      <w:tr w:rsidR="003D5377" w:rsidRPr="00CF2837" w:rsidTr="00062D7C">
        <w:tblPrEx>
          <w:tblBorders>
            <w:top w:val="none" w:sz="0" w:space="0" w:color="auto"/>
            <w:bottom w:val="none" w:sz="0" w:space="0" w:color="auto"/>
          </w:tblBorders>
        </w:tblPrEx>
        <w:trPr>
          <w:cantSplit/>
        </w:trPr>
        <w:tc>
          <w:tcPr>
            <w:tcW w:w="2139" w:type="dxa"/>
            <w:shd w:val="clear" w:color="auto" w:fill="auto"/>
          </w:tcPr>
          <w:p w:rsidR="003D5377" w:rsidRPr="00CF2837" w:rsidRDefault="003D5377" w:rsidP="00EF5ACA">
            <w:pPr>
              <w:pStyle w:val="ENoteTableText"/>
            </w:pPr>
            <w:r w:rsidRPr="00CF2837">
              <w:rPr>
                <w:b/>
              </w:rPr>
              <w:t>Division</w:t>
            </w:r>
            <w:r w:rsidR="00CF2837">
              <w:rPr>
                <w:b/>
              </w:rPr>
              <w:t> </w:t>
            </w:r>
            <w:r w:rsidRPr="00CF2837">
              <w:rPr>
                <w:b/>
              </w:rPr>
              <w:t>1A</w:t>
            </w:r>
          </w:p>
        </w:tc>
        <w:tc>
          <w:tcPr>
            <w:tcW w:w="4943" w:type="dxa"/>
            <w:shd w:val="clear" w:color="auto" w:fill="auto"/>
          </w:tcPr>
          <w:p w:rsidR="003D5377" w:rsidRPr="00CF2837" w:rsidRDefault="003D5377" w:rsidP="00EF5ACA">
            <w:pPr>
              <w:pStyle w:val="ENoteTableText"/>
            </w:pPr>
          </w:p>
        </w:tc>
      </w:tr>
      <w:tr w:rsidR="00FF3FB9" w:rsidRPr="00CF2837" w:rsidTr="00062D7C">
        <w:tblPrEx>
          <w:tblBorders>
            <w:top w:val="none" w:sz="0" w:space="0" w:color="auto"/>
            <w:bottom w:val="none" w:sz="0" w:space="0" w:color="auto"/>
          </w:tblBorders>
        </w:tblPrEx>
        <w:trPr>
          <w:cantSplit/>
        </w:trPr>
        <w:tc>
          <w:tcPr>
            <w:tcW w:w="2139" w:type="dxa"/>
            <w:shd w:val="clear" w:color="auto" w:fill="auto"/>
          </w:tcPr>
          <w:p w:rsidR="00FF3FB9" w:rsidRPr="00CF2837" w:rsidRDefault="00FF3FB9" w:rsidP="00063253">
            <w:pPr>
              <w:pStyle w:val="ENoteTableText"/>
              <w:tabs>
                <w:tab w:val="center" w:leader="dot" w:pos="2268"/>
              </w:tabs>
            </w:pPr>
            <w:r w:rsidRPr="00CF2837">
              <w:t>Division</w:t>
            </w:r>
            <w:r w:rsidR="00CF2837">
              <w:t> </w:t>
            </w:r>
            <w:r w:rsidRPr="00CF2837">
              <w:t>1A heading</w:t>
            </w:r>
            <w:r w:rsidRPr="00CF2837">
              <w:tab/>
            </w:r>
          </w:p>
        </w:tc>
        <w:tc>
          <w:tcPr>
            <w:tcW w:w="4943" w:type="dxa"/>
            <w:shd w:val="clear" w:color="auto" w:fill="auto"/>
          </w:tcPr>
          <w:p w:rsidR="00FF3FB9" w:rsidRPr="00CF2837" w:rsidRDefault="00FF3FB9" w:rsidP="00EF5ACA">
            <w:pPr>
              <w:pStyle w:val="ENoteTableText"/>
            </w:pPr>
            <w:r w:rsidRPr="00CF2837">
              <w:t>rs No 90, 2015</w:t>
            </w:r>
          </w:p>
        </w:tc>
      </w:tr>
      <w:tr w:rsidR="003D5377" w:rsidRPr="00CF2837" w:rsidTr="00062D7C">
        <w:tblPrEx>
          <w:tblBorders>
            <w:top w:val="none" w:sz="0" w:space="0" w:color="auto"/>
            <w:bottom w:val="none" w:sz="0" w:space="0" w:color="auto"/>
          </w:tblBorders>
        </w:tblPrEx>
        <w:trPr>
          <w:cantSplit/>
        </w:trPr>
        <w:tc>
          <w:tcPr>
            <w:tcW w:w="2139" w:type="dxa"/>
            <w:shd w:val="clear" w:color="auto" w:fill="auto"/>
          </w:tcPr>
          <w:p w:rsidR="003D5377" w:rsidRPr="00CF2837" w:rsidRDefault="003D5377" w:rsidP="00991469">
            <w:pPr>
              <w:pStyle w:val="ENoteTableText"/>
              <w:tabs>
                <w:tab w:val="center" w:leader="dot" w:pos="2268"/>
              </w:tabs>
            </w:pPr>
            <w:r w:rsidRPr="00CF2837">
              <w:t>Div</w:t>
            </w:r>
            <w:r w:rsidR="008C3366" w:rsidRPr="00CF2837">
              <w:t>ision</w:t>
            </w:r>
            <w:r w:rsidR="00CF2837">
              <w:t> </w:t>
            </w:r>
            <w:r w:rsidRPr="00CF2837">
              <w:t>1A</w:t>
            </w:r>
            <w:r w:rsidRPr="00CF2837">
              <w:tab/>
            </w:r>
          </w:p>
        </w:tc>
        <w:tc>
          <w:tcPr>
            <w:tcW w:w="4943" w:type="dxa"/>
            <w:shd w:val="clear" w:color="auto" w:fill="auto"/>
          </w:tcPr>
          <w:p w:rsidR="003D5377" w:rsidRPr="00CF2837" w:rsidRDefault="003D5377" w:rsidP="00EF5ACA">
            <w:pPr>
              <w:pStyle w:val="ENoteTableText"/>
            </w:pPr>
            <w:r w:rsidRPr="00CF2837">
              <w:t>ad. No.</w:t>
            </w:r>
            <w:r w:rsidR="00CF2837">
              <w:t> </w:t>
            </w:r>
            <w:r w:rsidRPr="00CF2837">
              <w:t>78, 2009</w:t>
            </w:r>
          </w:p>
        </w:tc>
      </w:tr>
      <w:tr w:rsidR="003D5377" w:rsidRPr="00CF2837" w:rsidTr="00062D7C">
        <w:tblPrEx>
          <w:tblBorders>
            <w:top w:val="none" w:sz="0" w:space="0" w:color="auto"/>
            <w:bottom w:val="none" w:sz="0" w:space="0" w:color="auto"/>
          </w:tblBorders>
        </w:tblPrEx>
        <w:trPr>
          <w:cantSplit/>
        </w:trPr>
        <w:tc>
          <w:tcPr>
            <w:tcW w:w="2139" w:type="dxa"/>
            <w:shd w:val="clear" w:color="auto" w:fill="auto"/>
          </w:tcPr>
          <w:p w:rsidR="003D5377" w:rsidRPr="00CF2837" w:rsidRDefault="003D5377" w:rsidP="00991469">
            <w:pPr>
              <w:pStyle w:val="ENoteTableText"/>
              <w:tabs>
                <w:tab w:val="center" w:leader="dot" w:pos="2268"/>
              </w:tabs>
            </w:pPr>
            <w:r w:rsidRPr="00CF2837">
              <w:t>s 46A</w:t>
            </w:r>
            <w:r w:rsidRPr="00CF2837">
              <w:tab/>
            </w:r>
          </w:p>
        </w:tc>
        <w:tc>
          <w:tcPr>
            <w:tcW w:w="4943" w:type="dxa"/>
            <w:shd w:val="clear" w:color="auto" w:fill="auto"/>
          </w:tcPr>
          <w:p w:rsidR="003D5377" w:rsidRPr="00CF2837" w:rsidRDefault="003D5377" w:rsidP="00EF5ACA">
            <w:pPr>
              <w:pStyle w:val="ENoteTableText"/>
            </w:pPr>
            <w:r w:rsidRPr="00CF2837">
              <w:t>ad. No.</w:t>
            </w:r>
            <w:r w:rsidR="00CF2837">
              <w:t> </w:t>
            </w:r>
            <w:r w:rsidRPr="00CF2837">
              <w:t>78, 2009</w:t>
            </w:r>
          </w:p>
        </w:tc>
      </w:tr>
      <w:tr w:rsidR="003D5377" w:rsidRPr="00CF2837" w:rsidTr="00062D7C">
        <w:tblPrEx>
          <w:tblBorders>
            <w:top w:val="none" w:sz="0" w:space="0" w:color="auto"/>
            <w:bottom w:val="none" w:sz="0" w:space="0" w:color="auto"/>
          </w:tblBorders>
        </w:tblPrEx>
        <w:trPr>
          <w:cantSplit/>
        </w:trPr>
        <w:tc>
          <w:tcPr>
            <w:tcW w:w="2139" w:type="dxa"/>
            <w:shd w:val="clear" w:color="auto" w:fill="auto"/>
          </w:tcPr>
          <w:p w:rsidR="003D5377" w:rsidRPr="00CF2837" w:rsidRDefault="003D5377" w:rsidP="0099225A">
            <w:pPr>
              <w:rPr>
                <w:rFonts w:ascii="Arial" w:hAnsi="Arial" w:cs="Arial"/>
              </w:rPr>
            </w:pPr>
          </w:p>
        </w:tc>
        <w:tc>
          <w:tcPr>
            <w:tcW w:w="4943" w:type="dxa"/>
            <w:shd w:val="clear" w:color="auto" w:fill="auto"/>
          </w:tcPr>
          <w:p w:rsidR="003D5377" w:rsidRPr="00CF2837" w:rsidRDefault="003D5377" w:rsidP="00EF5ACA">
            <w:pPr>
              <w:pStyle w:val="ENoteTableText"/>
            </w:pPr>
            <w:r w:rsidRPr="00CF2837">
              <w:t>am. No.</w:t>
            </w:r>
            <w:r w:rsidR="00CF2837">
              <w:t> </w:t>
            </w:r>
            <w:r w:rsidRPr="00CF2837">
              <w:t>69, 2010</w:t>
            </w:r>
            <w:r w:rsidR="00DD0404" w:rsidRPr="00CF2837">
              <w:t>; No 90, 2015</w:t>
            </w:r>
          </w:p>
        </w:tc>
      </w:tr>
      <w:tr w:rsidR="008C2D4D" w:rsidRPr="00CF2837" w:rsidTr="00062D7C">
        <w:tblPrEx>
          <w:tblBorders>
            <w:top w:val="none" w:sz="0" w:space="0" w:color="auto"/>
            <w:bottom w:val="none" w:sz="0" w:space="0" w:color="auto"/>
          </w:tblBorders>
        </w:tblPrEx>
        <w:trPr>
          <w:cantSplit/>
        </w:trPr>
        <w:tc>
          <w:tcPr>
            <w:tcW w:w="2139" w:type="dxa"/>
            <w:shd w:val="clear" w:color="auto" w:fill="auto"/>
          </w:tcPr>
          <w:p w:rsidR="008C2D4D" w:rsidRPr="00CF2837" w:rsidRDefault="007A7037" w:rsidP="002E6851">
            <w:pPr>
              <w:pStyle w:val="ENoteTableText"/>
              <w:tabs>
                <w:tab w:val="center" w:leader="dot" w:pos="2268"/>
              </w:tabs>
            </w:pPr>
            <w:r w:rsidRPr="00CF2837">
              <w:t>s 46B</w:t>
            </w:r>
            <w:r w:rsidRPr="00CF2837">
              <w:tab/>
            </w:r>
          </w:p>
        </w:tc>
        <w:tc>
          <w:tcPr>
            <w:tcW w:w="4943" w:type="dxa"/>
            <w:shd w:val="clear" w:color="auto" w:fill="auto"/>
          </w:tcPr>
          <w:p w:rsidR="008C2D4D" w:rsidRPr="00CF2837" w:rsidRDefault="008C2D4D" w:rsidP="002E6851">
            <w:pPr>
              <w:pStyle w:val="ENoteTableText"/>
              <w:tabs>
                <w:tab w:val="center" w:leader="dot" w:pos="2268"/>
              </w:tabs>
              <w:rPr>
                <w:b/>
                <w:kern w:val="28"/>
              </w:rPr>
            </w:pPr>
            <w:r w:rsidRPr="00CF2837">
              <w:t>ad. No.</w:t>
            </w:r>
            <w:r w:rsidR="00CF2837">
              <w:t> </w:t>
            </w:r>
            <w:r w:rsidRPr="00CF2837">
              <w:t>78, 2009</w:t>
            </w:r>
          </w:p>
        </w:tc>
      </w:tr>
      <w:tr w:rsidR="008C2D4D" w:rsidRPr="00CF2837" w:rsidTr="00062D7C">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8C2D4D">
            <w:pPr>
              <w:pStyle w:val="ENoteTableText"/>
              <w:tabs>
                <w:tab w:val="center" w:leader="dot" w:pos="2268"/>
              </w:tabs>
            </w:pPr>
          </w:p>
        </w:tc>
        <w:tc>
          <w:tcPr>
            <w:tcW w:w="4943" w:type="dxa"/>
            <w:shd w:val="clear" w:color="auto" w:fill="auto"/>
          </w:tcPr>
          <w:p w:rsidR="008C2D4D" w:rsidRPr="00CF2837" w:rsidRDefault="008C2D4D" w:rsidP="008C2D4D">
            <w:pPr>
              <w:pStyle w:val="ENoteTableText"/>
              <w:tabs>
                <w:tab w:val="center" w:leader="dot" w:pos="2268"/>
              </w:tabs>
            </w:pPr>
            <w:r w:rsidRPr="00CF2837">
              <w:t>am. No.</w:t>
            </w:r>
            <w:r w:rsidR="00CF2837">
              <w:t> </w:t>
            </w:r>
            <w:r w:rsidRPr="00CF2837">
              <w:t>69, 2010; No 90, 2015</w:t>
            </w:r>
          </w:p>
        </w:tc>
      </w:tr>
      <w:tr w:rsidR="008C2D4D" w:rsidRPr="00CF2837" w:rsidTr="00062D7C">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 46C</w:t>
            </w:r>
            <w:r w:rsidRPr="00CF2837">
              <w:tab/>
            </w:r>
          </w:p>
        </w:tc>
        <w:tc>
          <w:tcPr>
            <w:tcW w:w="4943" w:type="dxa"/>
            <w:shd w:val="clear" w:color="auto" w:fill="auto"/>
          </w:tcPr>
          <w:p w:rsidR="008C2D4D" w:rsidRPr="00CF2837" w:rsidRDefault="008C2D4D" w:rsidP="00EF5ACA">
            <w:pPr>
              <w:pStyle w:val="ENoteTableText"/>
            </w:pPr>
            <w:r w:rsidRPr="00CF2837">
              <w:t>ad. No.</w:t>
            </w:r>
            <w:r w:rsidR="00CF2837">
              <w:t> </w:t>
            </w:r>
            <w:r w:rsidRPr="00CF2837">
              <w:t>78, 2009</w:t>
            </w:r>
          </w:p>
        </w:tc>
      </w:tr>
      <w:tr w:rsidR="00FB100D" w:rsidRPr="00CF2837" w:rsidTr="00062D7C">
        <w:tblPrEx>
          <w:tblBorders>
            <w:top w:val="none" w:sz="0" w:space="0" w:color="auto"/>
            <w:bottom w:val="none" w:sz="0" w:space="0" w:color="auto"/>
          </w:tblBorders>
        </w:tblPrEx>
        <w:trPr>
          <w:cantSplit/>
        </w:trPr>
        <w:tc>
          <w:tcPr>
            <w:tcW w:w="2139" w:type="dxa"/>
            <w:shd w:val="clear" w:color="auto" w:fill="auto"/>
          </w:tcPr>
          <w:p w:rsidR="00FB100D" w:rsidRPr="00CF2837" w:rsidRDefault="00FB100D" w:rsidP="00063253">
            <w:pPr>
              <w:pStyle w:val="ENoteTableText"/>
              <w:tabs>
                <w:tab w:val="center" w:leader="dot" w:pos="2268"/>
              </w:tabs>
            </w:pPr>
          </w:p>
        </w:tc>
        <w:tc>
          <w:tcPr>
            <w:tcW w:w="4943" w:type="dxa"/>
            <w:shd w:val="clear" w:color="auto" w:fill="auto"/>
          </w:tcPr>
          <w:p w:rsidR="00FB100D" w:rsidRPr="00CF2837" w:rsidRDefault="00FB100D" w:rsidP="00EF5ACA">
            <w:pPr>
              <w:pStyle w:val="ENoteTableText"/>
            </w:pPr>
            <w:r w:rsidRPr="00CF2837">
              <w:t>am</w:t>
            </w:r>
            <w:r w:rsidR="00F27770" w:rsidRPr="00CF2837">
              <w:t>.</w:t>
            </w:r>
            <w:r w:rsidRPr="00CF2837">
              <w:t xml:space="preserve"> </w:t>
            </w:r>
            <w:r w:rsidR="00F27770" w:rsidRPr="00CF2837">
              <w:t>No.</w:t>
            </w:r>
            <w:r w:rsidR="00CF2837">
              <w:t> </w:t>
            </w:r>
            <w:r w:rsidR="00F27770" w:rsidRPr="00CF2837">
              <w:t xml:space="preserve">69, 2010; </w:t>
            </w:r>
            <w:r w:rsidRPr="00CF2837">
              <w:t>No 90, 2015</w:t>
            </w:r>
          </w:p>
        </w:tc>
      </w:tr>
      <w:tr w:rsidR="008C2D4D" w:rsidRPr="00CF2837" w:rsidTr="00062D7C">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991469">
            <w:pPr>
              <w:pStyle w:val="ENoteTableText"/>
              <w:tabs>
                <w:tab w:val="center" w:leader="dot" w:pos="2268"/>
              </w:tabs>
            </w:pPr>
            <w:r w:rsidRPr="00CF2837">
              <w:t>s 46D</w:t>
            </w:r>
            <w:r w:rsidRPr="00CF2837">
              <w:tab/>
            </w:r>
          </w:p>
        </w:tc>
        <w:tc>
          <w:tcPr>
            <w:tcW w:w="4943" w:type="dxa"/>
            <w:shd w:val="clear" w:color="auto" w:fill="auto"/>
          </w:tcPr>
          <w:p w:rsidR="008C2D4D" w:rsidRPr="00CF2837" w:rsidRDefault="008C2D4D" w:rsidP="00EF5ACA">
            <w:pPr>
              <w:pStyle w:val="ENoteTableText"/>
            </w:pPr>
            <w:r w:rsidRPr="00CF2837">
              <w:t>ad. No.</w:t>
            </w:r>
            <w:r w:rsidR="00CF2837">
              <w:t> </w:t>
            </w:r>
            <w:r w:rsidRPr="00CF2837">
              <w:t>69, 2010</w:t>
            </w:r>
          </w:p>
        </w:tc>
      </w:tr>
      <w:tr w:rsidR="00E82DFF" w:rsidRPr="00CF2837" w:rsidTr="00062D7C">
        <w:tblPrEx>
          <w:tblBorders>
            <w:top w:val="none" w:sz="0" w:space="0" w:color="auto"/>
            <w:bottom w:val="none" w:sz="0" w:space="0" w:color="auto"/>
          </w:tblBorders>
        </w:tblPrEx>
        <w:trPr>
          <w:cantSplit/>
        </w:trPr>
        <w:tc>
          <w:tcPr>
            <w:tcW w:w="2139" w:type="dxa"/>
            <w:shd w:val="clear" w:color="auto" w:fill="auto"/>
          </w:tcPr>
          <w:p w:rsidR="00E82DFF" w:rsidRPr="00CF2837" w:rsidRDefault="00E82DFF" w:rsidP="00991469">
            <w:pPr>
              <w:pStyle w:val="ENoteTableText"/>
              <w:tabs>
                <w:tab w:val="center" w:leader="dot" w:pos="2268"/>
              </w:tabs>
            </w:pPr>
          </w:p>
        </w:tc>
        <w:tc>
          <w:tcPr>
            <w:tcW w:w="4943" w:type="dxa"/>
            <w:shd w:val="clear" w:color="auto" w:fill="auto"/>
          </w:tcPr>
          <w:p w:rsidR="00E82DFF" w:rsidRPr="00CF2837" w:rsidRDefault="00E82DFF" w:rsidP="00EF5ACA">
            <w:pPr>
              <w:pStyle w:val="ENoteTableText"/>
            </w:pPr>
            <w:r w:rsidRPr="00CF2837">
              <w:t>am No 90, 2015</w:t>
            </w:r>
          </w:p>
        </w:tc>
      </w:tr>
      <w:tr w:rsidR="00F27770" w:rsidRPr="00CF2837" w:rsidTr="00062D7C">
        <w:tblPrEx>
          <w:tblBorders>
            <w:top w:val="none" w:sz="0" w:space="0" w:color="auto"/>
            <w:bottom w:val="none" w:sz="0" w:space="0" w:color="auto"/>
          </w:tblBorders>
        </w:tblPrEx>
        <w:trPr>
          <w:cantSplit/>
        </w:trPr>
        <w:tc>
          <w:tcPr>
            <w:tcW w:w="2139" w:type="dxa"/>
            <w:shd w:val="clear" w:color="auto" w:fill="auto"/>
          </w:tcPr>
          <w:p w:rsidR="00F27770" w:rsidRPr="00CF2837" w:rsidRDefault="00F27770" w:rsidP="00063253">
            <w:pPr>
              <w:pStyle w:val="ENoteTableText"/>
              <w:tabs>
                <w:tab w:val="center" w:leader="dot" w:pos="2268"/>
              </w:tabs>
            </w:pPr>
            <w:r w:rsidRPr="00CF2837">
              <w:t>s 46E</w:t>
            </w:r>
            <w:r w:rsidRPr="00CF2837">
              <w:tab/>
            </w:r>
          </w:p>
        </w:tc>
        <w:tc>
          <w:tcPr>
            <w:tcW w:w="4943" w:type="dxa"/>
            <w:shd w:val="clear" w:color="auto" w:fill="auto"/>
          </w:tcPr>
          <w:p w:rsidR="00F27770" w:rsidRPr="00CF2837" w:rsidRDefault="00F27770" w:rsidP="00EF5ACA">
            <w:pPr>
              <w:pStyle w:val="ENoteTableText"/>
            </w:pPr>
            <w:r w:rsidRPr="00CF2837">
              <w:t>ad. No.</w:t>
            </w:r>
            <w:r w:rsidR="00CF2837">
              <w:t> </w:t>
            </w:r>
            <w:r w:rsidRPr="00CF2837">
              <w:t>69, 2010</w:t>
            </w:r>
          </w:p>
        </w:tc>
      </w:tr>
      <w:tr w:rsidR="00F27770" w:rsidRPr="00CF2837" w:rsidTr="00062D7C">
        <w:tblPrEx>
          <w:tblBorders>
            <w:top w:val="none" w:sz="0" w:space="0" w:color="auto"/>
            <w:bottom w:val="none" w:sz="0" w:space="0" w:color="auto"/>
          </w:tblBorders>
        </w:tblPrEx>
        <w:trPr>
          <w:cantSplit/>
        </w:trPr>
        <w:tc>
          <w:tcPr>
            <w:tcW w:w="2139" w:type="dxa"/>
            <w:shd w:val="clear" w:color="auto" w:fill="auto"/>
          </w:tcPr>
          <w:p w:rsidR="00F27770" w:rsidRPr="00CF2837" w:rsidRDefault="00F27770" w:rsidP="00063253">
            <w:pPr>
              <w:pStyle w:val="ENoteTableText"/>
              <w:tabs>
                <w:tab w:val="center" w:leader="dot" w:pos="2268"/>
              </w:tabs>
            </w:pPr>
          </w:p>
        </w:tc>
        <w:tc>
          <w:tcPr>
            <w:tcW w:w="4943" w:type="dxa"/>
            <w:shd w:val="clear" w:color="auto" w:fill="auto"/>
          </w:tcPr>
          <w:p w:rsidR="00F27770" w:rsidRPr="00CF2837" w:rsidRDefault="00F27770" w:rsidP="00EF5ACA">
            <w:pPr>
              <w:pStyle w:val="ENoteTableText"/>
            </w:pPr>
            <w:r w:rsidRPr="00CF2837">
              <w:t>am No 90, 2015</w:t>
            </w:r>
          </w:p>
        </w:tc>
      </w:tr>
      <w:tr w:rsidR="00F27770" w:rsidRPr="00CF2837" w:rsidTr="00062D7C">
        <w:tblPrEx>
          <w:tblBorders>
            <w:top w:val="none" w:sz="0" w:space="0" w:color="auto"/>
            <w:bottom w:val="none" w:sz="0" w:space="0" w:color="auto"/>
          </w:tblBorders>
        </w:tblPrEx>
        <w:trPr>
          <w:cantSplit/>
        </w:trPr>
        <w:tc>
          <w:tcPr>
            <w:tcW w:w="2139" w:type="dxa"/>
            <w:shd w:val="clear" w:color="auto" w:fill="auto"/>
          </w:tcPr>
          <w:p w:rsidR="00F27770" w:rsidRPr="00CF2837" w:rsidRDefault="00F27770" w:rsidP="00063253">
            <w:pPr>
              <w:pStyle w:val="ENoteTableText"/>
              <w:tabs>
                <w:tab w:val="center" w:leader="dot" w:pos="2268"/>
              </w:tabs>
            </w:pPr>
            <w:r w:rsidRPr="00CF2837">
              <w:t>s 46F</w:t>
            </w:r>
            <w:r w:rsidRPr="00CF2837">
              <w:tab/>
            </w:r>
          </w:p>
        </w:tc>
        <w:tc>
          <w:tcPr>
            <w:tcW w:w="4943" w:type="dxa"/>
            <w:shd w:val="clear" w:color="auto" w:fill="auto"/>
          </w:tcPr>
          <w:p w:rsidR="00F27770" w:rsidRPr="00CF2837" w:rsidRDefault="00F27770" w:rsidP="00EF5ACA">
            <w:pPr>
              <w:pStyle w:val="ENoteTableText"/>
            </w:pPr>
            <w:r w:rsidRPr="00CF2837">
              <w:t>ad. No.</w:t>
            </w:r>
            <w:r w:rsidR="00CF2837">
              <w:t> </w:t>
            </w:r>
            <w:r w:rsidRPr="00CF2837">
              <w:t>69, 2010</w:t>
            </w:r>
          </w:p>
        </w:tc>
      </w:tr>
      <w:tr w:rsidR="008C2D4D" w:rsidRPr="00CF2837" w:rsidTr="00062D7C">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EF5ACA">
            <w:pPr>
              <w:pStyle w:val="ENoteTableText"/>
            </w:pPr>
            <w:r w:rsidRPr="00CF2837">
              <w:rPr>
                <w:b/>
              </w:rPr>
              <w:t>Division</w:t>
            </w:r>
            <w:r w:rsidR="00CF2837">
              <w:rPr>
                <w:b/>
              </w:rPr>
              <w:t> </w:t>
            </w:r>
            <w:r w:rsidRPr="00CF2837">
              <w:rPr>
                <w:b/>
              </w:rPr>
              <w:t>2</w:t>
            </w:r>
          </w:p>
        </w:tc>
        <w:tc>
          <w:tcPr>
            <w:tcW w:w="4943" w:type="dxa"/>
            <w:shd w:val="clear" w:color="auto" w:fill="auto"/>
          </w:tcPr>
          <w:p w:rsidR="008C2D4D" w:rsidRPr="00CF2837" w:rsidRDefault="008C2D4D" w:rsidP="00EF5ACA">
            <w:pPr>
              <w:pStyle w:val="ENoteTableText"/>
            </w:pPr>
          </w:p>
        </w:tc>
      </w:tr>
      <w:tr w:rsidR="008C2D4D" w:rsidRPr="00CF2837" w:rsidTr="00062D7C">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EF5ACA">
            <w:pPr>
              <w:pStyle w:val="ENoteTableText"/>
            </w:pPr>
            <w:r w:rsidRPr="00CF2837">
              <w:rPr>
                <w:b/>
              </w:rPr>
              <w:t>Subdivision A</w:t>
            </w:r>
          </w:p>
        </w:tc>
        <w:tc>
          <w:tcPr>
            <w:tcW w:w="4943" w:type="dxa"/>
            <w:shd w:val="clear" w:color="auto" w:fill="auto"/>
          </w:tcPr>
          <w:p w:rsidR="008C2D4D" w:rsidRPr="00CF2837" w:rsidRDefault="008C2D4D" w:rsidP="00EF5ACA">
            <w:pPr>
              <w:pStyle w:val="ENoteTableText"/>
            </w:pPr>
          </w:p>
        </w:tc>
      </w:tr>
      <w:tr w:rsidR="008C2D4D" w:rsidRPr="00CF2837" w:rsidTr="00062D7C">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Subdiv. A of Div. 2 of</w:t>
            </w:r>
            <w:r w:rsidRPr="00CF2837">
              <w:tab/>
            </w:r>
            <w:r w:rsidRPr="00CF2837">
              <w:br/>
              <w:t>Part</w:t>
            </w:r>
            <w:r w:rsidR="00CF2837">
              <w:t> </w:t>
            </w:r>
            <w:r w:rsidRPr="00CF2837">
              <w:t>5</w:t>
            </w:r>
          </w:p>
        </w:tc>
        <w:tc>
          <w:tcPr>
            <w:tcW w:w="4943" w:type="dxa"/>
            <w:shd w:val="clear" w:color="auto" w:fill="auto"/>
          </w:tcPr>
          <w:p w:rsidR="008C2D4D" w:rsidRPr="00CF2837" w:rsidRDefault="008C2D4D" w:rsidP="00EF5ACA">
            <w:pPr>
              <w:pStyle w:val="ENoteTableText"/>
            </w:pPr>
            <w:r w:rsidRPr="00CF2837">
              <w:t>ad. No.</w:t>
            </w:r>
            <w:r w:rsidR="00CF2837">
              <w:t> </w:t>
            </w:r>
            <w:r w:rsidRPr="00CF2837">
              <w:t>69, 2010</w:t>
            </w:r>
          </w:p>
        </w:tc>
      </w:tr>
      <w:tr w:rsidR="008C2D4D" w:rsidRPr="00CF2837" w:rsidTr="00062D7C">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ss.</w:t>
            </w:r>
            <w:r w:rsidR="00CF2837">
              <w:t> </w:t>
            </w:r>
            <w:r w:rsidRPr="00CF2837">
              <w:t>47, 48</w:t>
            </w:r>
            <w:r w:rsidRPr="00CF2837">
              <w:tab/>
            </w:r>
          </w:p>
        </w:tc>
        <w:tc>
          <w:tcPr>
            <w:tcW w:w="4943" w:type="dxa"/>
            <w:shd w:val="clear" w:color="auto" w:fill="auto"/>
          </w:tcPr>
          <w:p w:rsidR="008C2D4D" w:rsidRPr="00CF2837" w:rsidRDefault="008C2D4D" w:rsidP="00EF5ACA">
            <w:pPr>
              <w:pStyle w:val="ENoteTableText"/>
            </w:pPr>
            <w:r w:rsidRPr="00CF2837">
              <w:t>am. No.</w:t>
            </w:r>
            <w:r w:rsidR="00CF2837">
              <w:t> </w:t>
            </w:r>
            <w:r w:rsidRPr="00CF2837">
              <w:t>90, 2006</w:t>
            </w:r>
          </w:p>
        </w:tc>
      </w:tr>
      <w:tr w:rsidR="008C2D4D" w:rsidRPr="00CF2837" w:rsidTr="00062D7C">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99225A">
            <w:pPr>
              <w:rPr>
                <w:rFonts w:ascii="Arial" w:hAnsi="Arial" w:cs="Arial"/>
              </w:rPr>
            </w:pPr>
          </w:p>
        </w:tc>
        <w:tc>
          <w:tcPr>
            <w:tcW w:w="4943" w:type="dxa"/>
            <w:shd w:val="clear" w:color="auto" w:fill="auto"/>
          </w:tcPr>
          <w:p w:rsidR="008C2D4D" w:rsidRPr="00CF2837" w:rsidRDefault="008C2D4D" w:rsidP="00EF5ACA">
            <w:pPr>
              <w:pStyle w:val="ENoteTableText"/>
            </w:pPr>
            <w:r w:rsidRPr="00CF2837">
              <w:t>rs. No.</w:t>
            </w:r>
            <w:r w:rsidR="00CF2837">
              <w:t> </w:t>
            </w:r>
            <w:r w:rsidRPr="00CF2837">
              <w:t>69, 2010</w:t>
            </w:r>
          </w:p>
        </w:tc>
      </w:tr>
      <w:tr w:rsidR="008C2D4D" w:rsidRPr="00CF2837" w:rsidTr="00062D7C">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EF5ACA">
            <w:pPr>
              <w:pStyle w:val="ENoteTableText"/>
            </w:pPr>
            <w:r w:rsidRPr="00CF2837">
              <w:rPr>
                <w:b/>
              </w:rPr>
              <w:t>Subdivision B</w:t>
            </w:r>
          </w:p>
        </w:tc>
        <w:tc>
          <w:tcPr>
            <w:tcW w:w="4943" w:type="dxa"/>
            <w:shd w:val="clear" w:color="auto" w:fill="auto"/>
          </w:tcPr>
          <w:p w:rsidR="008C2D4D" w:rsidRPr="00CF2837" w:rsidRDefault="008C2D4D" w:rsidP="00EF5ACA">
            <w:pPr>
              <w:pStyle w:val="ENoteTableText"/>
            </w:pPr>
          </w:p>
        </w:tc>
      </w:tr>
      <w:tr w:rsidR="008C2D4D" w:rsidRPr="00CF2837" w:rsidTr="00062D7C">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Subdiv. B of Div. 2 of</w:t>
            </w:r>
            <w:r w:rsidRPr="00CF2837">
              <w:tab/>
            </w:r>
            <w:r w:rsidRPr="00CF2837">
              <w:br/>
              <w:t>Part</w:t>
            </w:r>
            <w:r w:rsidR="00CF2837">
              <w:t> </w:t>
            </w:r>
            <w:r w:rsidRPr="00CF2837">
              <w:t>5</w:t>
            </w:r>
          </w:p>
        </w:tc>
        <w:tc>
          <w:tcPr>
            <w:tcW w:w="4943" w:type="dxa"/>
            <w:shd w:val="clear" w:color="auto" w:fill="auto"/>
          </w:tcPr>
          <w:p w:rsidR="008C2D4D" w:rsidRPr="00CF2837" w:rsidRDefault="008C2D4D" w:rsidP="00EF5ACA">
            <w:pPr>
              <w:pStyle w:val="ENoteTableText"/>
            </w:pPr>
            <w:r w:rsidRPr="00CF2837">
              <w:t>ad. No.</w:t>
            </w:r>
            <w:r w:rsidR="00CF2837">
              <w:t> </w:t>
            </w:r>
            <w:r w:rsidRPr="00CF2837">
              <w:t>69, 2010</w:t>
            </w:r>
          </w:p>
        </w:tc>
      </w:tr>
      <w:tr w:rsidR="008C2D4D" w:rsidRPr="00CF2837" w:rsidTr="00062D7C">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ss.</w:t>
            </w:r>
            <w:r w:rsidR="00CF2837">
              <w:t> </w:t>
            </w:r>
            <w:r w:rsidRPr="00CF2837">
              <w:t>48A, 48B</w:t>
            </w:r>
            <w:r w:rsidRPr="00CF2837">
              <w:tab/>
            </w:r>
          </w:p>
        </w:tc>
        <w:tc>
          <w:tcPr>
            <w:tcW w:w="4943" w:type="dxa"/>
            <w:shd w:val="clear" w:color="auto" w:fill="auto"/>
          </w:tcPr>
          <w:p w:rsidR="008C2D4D" w:rsidRPr="00CF2837" w:rsidRDefault="008C2D4D" w:rsidP="00EF5ACA">
            <w:pPr>
              <w:pStyle w:val="ENoteTableText"/>
            </w:pPr>
            <w:r w:rsidRPr="00CF2837">
              <w:t>ad. No.</w:t>
            </w:r>
            <w:r w:rsidR="00CF2837">
              <w:t> </w:t>
            </w:r>
            <w:r w:rsidRPr="00CF2837">
              <w:t>69, 2010</w:t>
            </w:r>
          </w:p>
        </w:tc>
      </w:tr>
      <w:tr w:rsidR="008C2D4D" w:rsidRPr="00CF2837" w:rsidTr="00062D7C">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EF5ACA">
            <w:pPr>
              <w:pStyle w:val="ENoteTableText"/>
            </w:pPr>
            <w:r w:rsidRPr="00CF2837">
              <w:rPr>
                <w:b/>
              </w:rPr>
              <w:t>Subdivision C</w:t>
            </w:r>
          </w:p>
        </w:tc>
        <w:tc>
          <w:tcPr>
            <w:tcW w:w="4943" w:type="dxa"/>
            <w:shd w:val="clear" w:color="auto" w:fill="auto"/>
          </w:tcPr>
          <w:p w:rsidR="008C2D4D" w:rsidRPr="00CF2837" w:rsidRDefault="008C2D4D" w:rsidP="00EF5ACA">
            <w:pPr>
              <w:pStyle w:val="ENoteTableText"/>
            </w:pPr>
          </w:p>
        </w:tc>
      </w:tr>
      <w:tr w:rsidR="008C2D4D" w:rsidRPr="00CF2837" w:rsidTr="00062D7C">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 xml:space="preserve">Heading to Subdiv. C of </w:t>
            </w:r>
            <w:r w:rsidRPr="00CF2837">
              <w:tab/>
            </w:r>
            <w:r w:rsidRPr="00CF2837">
              <w:br/>
              <w:t>Div. 2 of Part</w:t>
            </w:r>
            <w:r w:rsidR="00CF2837">
              <w:t> </w:t>
            </w:r>
            <w:r w:rsidRPr="00CF2837">
              <w:t>5</w:t>
            </w:r>
          </w:p>
        </w:tc>
        <w:tc>
          <w:tcPr>
            <w:tcW w:w="4943" w:type="dxa"/>
            <w:shd w:val="clear" w:color="auto" w:fill="auto"/>
          </w:tcPr>
          <w:p w:rsidR="008C2D4D" w:rsidRPr="00CF2837" w:rsidRDefault="008C2D4D" w:rsidP="00EF5ACA">
            <w:pPr>
              <w:pStyle w:val="ENoteTableText"/>
            </w:pPr>
            <w:r w:rsidRPr="00CF2837">
              <w:t>ad. No.</w:t>
            </w:r>
            <w:r w:rsidR="00CF2837">
              <w:t> </w:t>
            </w:r>
            <w:r w:rsidRPr="00CF2837">
              <w:t>69, 2010</w:t>
            </w:r>
          </w:p>
        </w:tc>
      </w:tr>
      <w:tr w:rsidR="008C2D4D" w:rsidRPr="00CF2837" w:rsidTr="00062D7C">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lastRenderedPageBreak/>
              <w:t>s. 49</w:t>
            </w:r>
            <w:r w:rsidRPr="00CF2837">
              <w:tab/>
            </w:r>
          </w:p>
        </w:tc>
        <w:tc>
          <w:tcPr>
            <w:tcW w:w="4943" w:type="dxa"/>
            <w:shd w:val="clear" w:color="auto" w:fill="auto"/>
          </w:tcPr>
          <w:p w:rsidR="008C2D4D" w:rsidRPr="00CF2837" w:rsidRDefault="008C2D4D" w:rsidP="00EF5ACA">
            <w:pPr>
              <w:pStyle w:val="ENoteTableText"/>
            </w:pPr>
            <w:r w:rsidRPr="00CF2837">
              <w:t>am. No.</w:t>
            </w:r>
            <w:r w:rsidR="00CF2837">
              <w:t> </w:t>
            </w:r>
            <w:r w:rsidRPr="00CF2837">
              <w:t>90, 2006</w:t>
            </w:r>
          </w:p>
        </w:tc>
      </w:tr>
      <w:tr w:rsidR="008C2D4D" w:rsidRPr="00CF2837" w:rsidTr="00062D7C">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 xml:space="preserve">Note to s. 49(1) </w:t>
            </w:r>
            <w:r w:rsidRPr="00CF2837">
              <w:tab/>
            </w:r>
          </w:p>
        </w:tc>
        <w:tc>
          <w:tcPr>
            <w:tcW w:w="4943" w:type="dxa"/>
            <w:shd w:val="clear" w:color="auto" w:fill="auto"/>
          </w:tcPr>
          <w:p w:rsidR="008C2D4D" w:rsidRPr="00CF2837" w:rsidRDefault="008C2D4D" w:rsidP="00EF5ACA">
            <w:pPr>
              <w:pStyle w:val="ENoteTableText"/>
            </w:pPr>
            <w:r w:rsidRPr="00CF2837">
              <w:t>ad. No.</w:t>
            </w:r>
            <w:r w:rsidR="00CF2837">
              <w:t> </w:t>
            </w:r>
            <w:r w:rsidRPr="00CF2837">
              <w:t>90, 2006</w:t>
            </w:r>
          </w:p>
        </w:tc>
      </w:tr>
      <w:tr w:rsidR="008C2D4D" w:rsidRPr="00CF2837" w:rsidTr="00062D7C">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 50</w:t>
            </w:r>
            <w:r w:rsidRPr="00CF2837">
              <w:tab/>
            </w:r>
          </w:p>
        </w:tc>
        <w:tc>
          <w:tcPr>
            <w:tcW w:w="4943" w:type="dxa"/>
            <w:shd w:val="clear" w:color="auto" w:fill="auto"/>
          </w:tcPr>
          <w:p w:rsidR="008C2D4D" w:rsidRPr="00CF2837" w:rsidRDefault="008C2D4D" w:rsidP="00EF5ACA">
            <w:pPr>
              <w:pStyle w:val="ENoteTableText"/>
            </w:pPr>
            <w:r w:rsidRPr="00CF2837">
              <w:t>am. No.</w:t>
            </w:r>
            <w:r w:rsidR="00CF2837">
              <w:t> </w:t>
            </w:r>
            <w:r w:rsidRPr="00CF2837">
              <w:t>90, 2006</w:t>
            </w:r>
          </w:p>
        </w:tc>
      </w:tr>
      <w:tr w:rsidR="008C2D4D" w:rsidRPr="00CF2837" w:rsidTr="00062D7C">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 52</w:t>
            </w:r>
            <w:r w:rsidRPr="00CF2837">
              <w:tab/>
            </w:r>
          </w:p>
        </w:tc>
        <w:tc>
          <w:tcPr>
            <w:tcW w:w="4943" w:type="dxa"/>
            <w:shd w:val="clear" w:color="auto" w:fill="auto"/>
          </w:tcPr>
          <w:p w:rsidR="008C2D4D" w:rsidRPr="00CF2837" w:rsidRDefault="008C2D4D" w:rsidP="00EF5ACA">
            <w:pPr>
              <w:pStyle w:val="ENoteTableText"/>
            </w:pPr>
            <w:r w:rsidRPr="00CF2837">
              <w:t>am. No.</w:t>
            </w:r>
            <w:r w:rsidR="00CF2837">
              <w:t> </w:t>
            </w:r>
            <w:r w:rsidRPr="00CF2837">
              <w:t>90, 2006; No.</w:t>
            </w:r>
            <w:r w:rsidR="00CF2837">
              <w:t> </w:t>
            </w:r>
            <w:r w:rsidRPr="00CF2837">
              <w:t>69, 2010</w:t>
            </w:r>
          </w:p>
        </w:tc>
      </w:tr>
      <w:tr w:rsidR="008C2D4D" w:rsidRPr="00CF2837" w:rsidTr="00062D7C">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 53A</w:t>
            </w:r>
            <w:r w:rsidRPr="00CF2837">
              <w:tab/>
            </w:r>
          </w:p>
        </w:tc>
        <w:tc>
          <w:tcPr>
            <w:tcW w:w="4943" w:type="dxa"/>
            <w:shd w:val="clear" w:color="auto" w:fill="auto"/>
          </w:tcPr>
          <w:p w:rsidR="008C2D4D" w:rsidRPr="00CF2837" w:rsidRDefault="008C2D4D" w:rsidP="00EF5ACA">
            <w:pPr>
              <w:pStyle w:val="ENoteTableText"/>
            </w:pPr>
            <w:r w:rsidRPr="00CF2837">
              <w:t>ad. No.</w:t>
            </w:r>
            <w:r w:rsidR="00CF2837">
              <w:t> </w:t>
            </w:r>
            <w:r w:rsidRPr="00CF2837">
              <w:t>90, 2006</w:t>
            </w:r>
          </w:p>
        </w:tc>
      </w:tr>
      <w:tr w:rsidR="008C2D4D" w:rsidRPr="00CF2837" w:rsidTr="00062D7C">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EF5ACA">
            <w:pPr>
              <w:pStyle w:val="ENoteTableText"/>
            </w:pPr>
            <w:r w:rsidRPr="00CF2837">
              <w:rPr>
                <w:b/>
              </w:rPr>
              <w:t>Part</w:t>
            </w:r>
            <w:r w:rsidR="00CF2837">
              <w:rPr>
                <w:b/>
              </w:rPr>
              <w:t> </w:t>
            </w:r>
            <w:r w:rsidRPr="00CF2837">
              <w:rPr>
                <w:b/>
              </w:rPr>
              <w:t>6</w:t>
            </w:r>
          </w:p>
        </w:tc>
        <w:tc>
          <w:tcPr>
            <w:tcW w:w="4943" w:type="dxa"/>
            <w:shd w:val="clear" w:color="auto" w:fill="auto"/>
          </w:tcPr>
          <w:p w:rsidR="008C2D4D" w:rsidRPr="00CF2837" w:rsidRDefault="008C2D4D" w:rsidP="00EF5ACA">
            <w:pPr>
              <w:pStyle w:val="ENoteTableText"/>
            </w:pPr>
          </w:p>
        </w:tc>
      </w:tr>
      <w:tr w:rsidR="008C2D4D" w:rsidRPr="00CF2837" w:rsidTr="00062D7C">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EF5ACA">
            <w:pPr>
              <w:pStyle w:val="ENoteTableText"/>
            </w:pPr>
            <w:r w:rsidRPr="00CF2837">
              <w:rPr>
                <w:b/>
              </w:rPr>
              <w:t>Division</w:t>
            </w:r>
            <w:r w:rsidR="00CF2837">
              <w:rPr>
                <w:b/>
              </w:rPr>
              <w:t> </w:t>
            </w:r>
            <w:r w:rsidRPr="00CF2837">
              <w:rPr>
                <w:b/>
              </w:rPr>
              <w:t>1</w:t>
            </w:r>
          </w:p>
        </w:tc>
        <w:tc>
          <w:tcPr>
            <w:tcW w:w="4943" w:type="dxa"/>
            <w:shd w:val="clear" w:color="auto" w:fill="auto"/>
          </w:tcPr>
          <w:p w:rsidR="008C2D4D" w:rsidRPr="00CF2837" w:rsidRDefault="008C2D4D" w:rsidP="00EF5ACA">
            <w:pPr>
              <w:pStyle w:val="ENoteTableText"/>
            </w:pPr>
          </w:p>
        </w:tc>
      </w:tr>
      <w:tr w:rsidR="008C2D4D" w:rsidRPr="00CF2837" w:rsidTr="00062D7C">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ss.</w:t>
            </w:r>
            <w:r w:rsidR="00CF2837">
              <w:t> </w:t>
            </w:r>
            <w:r w:rsidRPr="00CF2837">
              <w:t>54, 55</w:t>
            </w:r>
            <w:r w:rsidRPr="00CF2837">
              <w:tab/>
            </w:r>
          </w:p>
        </w:tc>
        <w:tc>
          <w:tcPr>
            <w:tcW w:w="4943" w:type="dxa"/>
            <w:shd w:val="clear" w:color="auto" w:fill="auto"/>
          </w:tcPr>
          <w:p w:rsidR="008C2D4D" w:rsidRPr="00CF2837" w:rsidRDefault="008C2D4D" w:rsidP="00EF5ACA">
            <w:pPr>
              <w:pStyle w:val="ENoteTableText"/>
            </w:pPr>
            <w:r w:rsidRPr="00CF2837">
              <w:t>am. No.</w:t>
            </w:r>
            <w:r w:rsidR="00CF2837">
              <w:t> </w:t>
            </w:r>
            <w:r w:rsidRPr="00CF2837">
              <w:t>90, 2006</w:t>
            </w:r>
          </w:p>
        </w:tc>
      </w:tr>
      <w:tr w:rsidR="008C2D4D" w:rsidRPr="00CF2837" w:rsidTr="00062D7C">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Heading to s. 57</w:t>
            </w:r>
            <w:r w:rsidRPr="00CF2837">
              <w:tab/>
            </w:r>
          </w:p>
        </w:tc>
        <w:tc>
          <w:tcPr>
            <w:tcW w:w="4943" w:type="dxa"/>
            <w:shd w:val="clear" w:color="auto" w:fill="auto"/>
          </w:tcPr>
          <w:p w:rsidR="008C2D4D" w:rsidRPr="00CF2837" w:rsidRDefault="008C2D4D" w:rsidP="00EF5ACA">
            <w:pPr>
              <w:pStyle w:val="ENoteTableText"/>
            </w:pPr>
            <w:r w:rsidRPr="00CF2837">
              <w:t>am. No.</w:t>
            </w:r>
            <w:r w:rsidR="00CF2837">
              <w:t> </w:t>
            </w:r>
            <w:r w:rsidRPr="00CF2837">
              <w:t>90, 2006</w:t>
            </w:r>
          </w:p>
        </w:tc>
      </w:tr>
      <w:tr w:rsidR="008C2D4D" w:rsidRPr="00CF2837" w:rsidTr="00062D7C">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ss.</w:t>
            </w:r>
            <w:r w:rsidR="00CF2837">
              <w:t> </w:t>
            </w:r>
            <w:r w:rsidRPr="00CF2837">
              <w:t>57, 58</w:t>
            </w:r>
            <w:r w:rsidRPr="00CF2837">
              <w:tab/>
            </w:r>
          </w:p>
        </w:tc>
        <w:tc>
          <w:tcPr>
            <w:tcW w:w="4943" w:type="dxa"/>
            <w:shd w:val="clear" w:color="auto" w:fill="auto"/>
          </w:tcPr>
          <w:p w:rsidR="008C2D4D" w:rsidRPr="00CF2837" w:rsidRDefault="008C2D4D" w:rsidP="00EF5ACA">
            <w:pPr>
              <w:pStyle w:val="ENoteTableText"/>
            </w:pPr>
            <w:r w:rsidRPr="00CF2837">
              <w:t>am. No.</w:t>
            </w:r>
            <w:r w:rsidR="00CF2837">
              <w:t> </w:t>
            </w:r>
            <w:r w:rsidRPr="00CF2837">
              <w:t>90, 2006</w:t>
            </w:r>
          </w:p>
        </w:tc>
      </w:tr>
      <w:tr w:rsidR="008C2D4D" w:rsidRPr="00CF2837" w:rsidTr="00062D7C">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 62</w:t>
            </w:r>
            <w:r w:rsidRPr="00CF2837">
              <w:tab/>
            </w:r>
          </w:p>
        </w:tc>
        <w:tc>
          <w:tcPr>
            <w:tcW w:w="4943" w:type="dxa"/>
            <w:shd w:val="clear" w:color="auto" w:fill="auto"/>
          </w:tcPr>
          <w:p w:rsidR="008C2D4D" w:rsidRPr="00CF2837" w:rsidRDefault="008C2D4D" w:rsidP="00EF5ACA">
            <w:pPr>
              <w:pStyle w:val="ENoteTableText"/>
            </w:pPr>
            <w:r w:rsidRPr="00CF2837">
              <w:t>am. No.</w:t>
            </w:r>
            <w:r w:rsidR="00CF2837">
              <w:t> </w:t>
            </w:r>
            <w:r w:rsidRPr="00CF2837">
              <w:t>90, 2006</w:t>
            </w:r>
          </w:p>
        </w:tc>
      </w:tr>
      <w:tr w:rsidR="008C2D4D" w:rsidRPr="00CF2837" w:rsidTr="00062D7C">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 65</w:t>
            </w:r>
            <w:r w:rsidRPr="00CF2837">
              <w:tab/>
            </w:r>
          </w:p>
        </w:tc>
        <w:tc>
          <w:tcPr>
            <w:tcW w:w="4943" w:type="dxa"/>
            <w:shd w:val="clear" w:color="auto" w:fill="auto"/>
          </w:tcPr>
          <w:p w:rsidR="008C2D4D" w:rsidRPr="00CF2837" w:rsidRDefault="008C2D4D" w:rsidP="00EF5ACA">
            <w:pPr>
              <w:pStyle w:val="ENoteTableText"/>
            </w:pPr>
            <w:r w:rsidRPr="00CF2837">
              <w:t>am. No.</w:t>
            </w:r>
            <w:r w:rsidR="00CF2837">
              <w:t> </w:t>
            </w:r>
            <w:r w:rsidRPr="00CF2837">
              <w:t>90, 2006</w:t>
            </w:r>
          </w:p>
        </w:tc>
      </w:tr>
      <w:tr w:rsidR="008C2D4D" w:rsidRPr="00CF2837" w:rsidTr="00062D7C">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EF5ACA">
            <w:pPr>
              <w:pStyle w:val="ENoteTableText"/>
            </w:pPr>
            <w:r w:rsidRPr="00CF2837">
              <w:rPr>
                <w:b/>
              </w:rPr>
              <w:t>Division</w:t>
            </w:r>
            <w:r w:rsidR="00CF2837">
              <w:rPr>
                <w:b/>
              </w:rPr>
              <w:t> </w:t>
            </w:r>
            <w:r w:rsidRPr="00CF2837">
              <w:rPr>
                <w:b/>
              </w:rPr>
              <w:t>2</w:t>
            </w:r>
          </w:p>
        </w:tc>
        <w:tc>
          <w:tcPr>
            <w:tcW w:w="4943" w:type="dxa"/>
            <w:shd w:val="clear" w:color="auto" w:fill="auto"/>
          </w:tcPr>
          <w:p w:rsidR="008C2D4D" w:rsidRPr="00CF2837" w:rsidRDefault="008C2D4D" w:rsidP="00EF5ACA">
            <w:pPr>
              <w:pStyle w:val="ENoteTableText"/>
            </w:pPr>
          </w:p>
        </w:tc>
      </w:tr>
      <w:tr w:rsidR="008C2D4D" w:rsidRPr="00CF2837" w:rsidTr="00062D7C">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 66</w:t>
            </w:r>
            <w:r w:rsidRPr="00CF2837">
              <w:tab/>
            </w:r>
          </w:p>
        </w:tc>
        <w:tc>
          <w:tcPr>
            <w:tcW w:w="4943" w:type="dxa"/>
            <w:shd w:val="clear" w:color="auto" w:fill="auto"/>
          </w:tcPr>
          <w:p w:rsidR="008C2D4D" w:rsidRPr="00CF2837" w:rsidRDefault="008C2D4D" w:rsidP="00EF5ACA">
            <w:pPr>
              <w:pStyle w:val="ENoteTableText"/>
            </w:pPr>
            <w:r w:rsidRPr="00CF2837">
              <w:t>am. No.</w:t>
            </w:r>
            <w:r w:rsidR="00CF2837">
              <w:t> </w:t>
            </w:r>
            <w:r w:rsidRPr="00CF2837">
              <w:t>90, 2006; No.</w:t>
            </w:r>
            <w:r w:rsidR="00CF2837">
              <w:t> </w:t>
            </w:r>
            <w:r w:rsidRPr="00CF2837">
              <w:t>78, 2009; No.</w:t>
            </w:r>
            <w:r w:rsidR="00CF2837">
              <w:t> </w:t>
            </w:r>
            <w:r w:rsidRPr="00CF2837">
              <w:t>69, 2010</w:t>
            </w:r>
            <w:r w:rsidR="007712D7" w:rsidRPr="00CF2837">
              <w:t>; No 90, 2015</w:t>
            </w:r>
          </w:p>
        </w:tc>
      </w:tr>
      <w:tr w:rsidR="008C2D4D" w:rsidRPr="00CF2837" w:rsidTr="00062D7C">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EF5ACA">
            <w:pPr>
              <w:pStyle w:val="ENoteTableText"/>
            </w:pPr>
            <w:r w:rsidRPr="00CF2837">
              <w:rPr>
                <w:b/>
              </w:rPr>
              <w:t>Part</w:t>
            </w:r>
            <w:r w:rsidR="00CF2837">
              <w:rPr>
                <w:b/>
              </w:rPr>
              <w:t> </w:t>
            </w:r>
            <w:r w:rsidRPr="00CF2837">
              <w:rPr>
                <w:b/>
              </w:rPr>
              <w:t>7</w:t>
            </w:r>
          </w:p>
        </w:tc>
        <w:tc>
          <w:tcPr>
            <w:tcW w:w="4943" w:type="dxa"/>
            <w:shd w:val="clear" w:color="auto" w:fill="auto"/>
          </w:tcPr>
          <w:p w:rsidR="008C2D4D" w:rsidRPr="00CF2837" w:rsidRDefault="008C2D4D" w:rsidP="00EF5ACA">
            <w:pPr>
              <w:pStyle w:val="ENoteTableText"/>
            </w:pPr>
          </w:p>
        </w:tc>
      </w:tr>
      <w:tr w:rsidR="008C2D4D" w:rsidRPr="00CF2837" w:rsidTr="00062D7C">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Heading to Part</w:t>
            </w:r>
            <w:r w:rsidR="00CF2837">
              <w:t> </w:t>
            </w:r>
            <w:r w:rsidRPr="00CF2837">
              <w:t>7</w:t>
            </w:r>
            <w:r w:rsidRPr="00CF2837">
              <w:tab/>
            </w:r>
          </w:p>
        </w:tc>
        <w:tc>
          <w:tcPr>
            <w:tcW w:w="4943" w:type="dxa"/>
            <w:shd w:val="clear" w:color="auto" w:fill="auto"/>
          </w:tcPr>
          <w:p w:rsidR="008C2D4D" w:rsidRPr="00CF2837" w:rsidRDefault="008C2D4D" w:rsidP="00EF5ACA">
            <w:pPr>
              <w:pStyle w:val="ENoteTableText"/>
            </w:pPr>
            <w:r w:rsidRPr="00CF2837">
              <w:t>rs. No.</w:t>
            </w:r>
            <w:r w:rsidR="00CF2837">
              <w:t> </w:t>
            </w:r>
            <w:r w:rsidRPr="00CF2837">
              <w:t>90, 2006</w:t>
            </w:r>
          </w:p>
        </w:tc>
      </w:tr>
      <w:tr w:rsidR="008C2D4D" w:rsidRPr="00CF2837" w:rsidTr="00062D7C">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EF5ACA">
            <w:pPr>
              <w:pStyle w:val="ENoteTableText"/>
            </w:pPr>
            <w:r w:rsidRPr="00CF2837">
              <w:rPr>
                <w:b/>
              </w:rPr>
              <w:t>Division</w:t>
            </w:r>
            <w:r w:rsidR="00CF2837">
              <w:rPr>
                <w:b/>
              </w:rPr>
              <w:t> </w:t>
            </w:r>
            <w:r w:rsidRPr="00CF2837">
              <w:rPr>
                <w:b/>
              </w:rPr>
              <w:t>1</w:t>
            </w:r>
          </w:p>
        </w:tc>
        <w:tc>
          <w:tcPr>
            <w:tcW w:w="4943" w:type="dxa"/>
            <w:shd w:val="clear" w:color="auto" w:fill="auto"/>
          </w:tcPr>
          <w:p w:rsidR="008C2D4D" w:rsidRPr="00CF2837" w:rsidRDefault="008C2D4D" w:rsidP="00EF5ACA">
            <w:pPr>
              <w:pStyle w:val="ENoteTableText"/>
            </w:pPr>
          </w:p>
        </w:tc>
      </w:tr>
      <w:tr w:rsidR="008C2D4D" w:rsidRPr="00CF2837" w:rsidTr="00062D7C">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 67</w:t>
            </w:r>
            <w:r w:rsidRPr="00CF2837">
              <w:tab/>
            </w:r>
          </w:p>
        </w:tc>
        <w:tc>
          <w:tcPr>
            <w:tcW w:w="4943" w:type="dxa"/>
            <w:shd w:val="clear" w:color="auto" w:fill="auto"/>
          </w:tcPr>
          <w:p w:rsidR="008C2D4D" w:rsidRPr="00CF2837" w:rsidRDefault="008C2D4D" w:rsidP="00EF5ACA">
            <w:pPr>
              <w:pStyle w:val="ENoteTableText"/>
            </w:pPr>
            <w:r w:rsidRPr="00CF2837">
              <w:t>rs. No.</w:t>
            </w:r>
            <w:r w:rsidR="00CF2837">
              <w:t> </w:t>
            </w:r>
            <w:r w:rsidRPr="00CF2837">
              <w:t>69, 2010</w:t>
            </w:r>
          </w:p>
        </w:tc>
      </w:tr>
      <w:tr w:rsidR="008C2D4D" w:rsidRPr="00CF2837" w:rsidTr="00062D7C">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Heading to s. 68</w:t>
            </w:r>
            <w:r w:rsidRPr="00CF2837">
              <w:tab/>
            </w:r>
          </w:p>
        </w:tc>
        <w:tc>
          <w:tcPr>
            <w:tcW w:w="4943" w:type="dxa"/>
            <w:shd w:val="clear" w:color="auto" w:fill="auto"/>
          </w:tcPr>
          <w:p w:rsidR="008C2D4D" w:rsidRPr="00CF2837" w:rsidRDefault="008C2D4D" w:rsidP="00EF5ACA">
            <w:pPr>
              <w:pStyle w:val="ENoteTableText"/>
            </w:pPr>
            <w:r w:rsidRPr="00CF2837">
              <w:t>am. No.</w:t>
            </w:r>
            <w:r w:rsidR="00CF2837">
              <w:t> </w:t>
            </w:r>
            <w:r w:rsidRPr="00CF2837">
              <w:t>90, 2006</w:t>
            </w:r>
          </w:p>
        </w:tc>
      </w:tr>
      <w:tr w:rsidR="008C2D4D" w:rsidRPr="00CF2837" w:rsidTr="00062D7C">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 68</w:t>
            </w:r>
            <w:r w:rsidRPr="00CF2837">
              <w:tab/>
            </w:r>
          </w:p>
        </w:tc>
        <w:tc>
          <w:tcPr>
            <w:tcW w:w="4943" w:type="dxa"/>
            <w:shd w:val="clear" w:color="auto" w:fill="auto"/>
          </w:tcPr>
          <w:p w:rsidR="008C2D4D" w:rsidRPr="00CF2837" w:rsidRDefault="008C2D4D" w:rsidP="00EF5ACA">
            <w:pPr>
              <w:pStyle w:val="ENoteTableText"/>
            </w:pPr>
            <w:r w:rsidRPr="00CF2837">
              <w:t>am. No.</w:t>
            </w:r>
            <w:r w:rsidR="00CF2837">
              <w:t> </w:t>
            </w:r>
            <w:r w:rsidRPr="00CF2837">
              <w:t>90, 2006</w:t>
            </w:r>
          </w:p>
        </w:tc>
      </w:tr>
      <w:tr w:rsidR="008C2D4D" w:rsidRPr="00CF2837" w:rsidTr="00062D7C">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 70</w:t>
            </w:r>
            <w:r w:rsidRPr="00CF2837">
              <w:tab/>
            </w:r>
          </w:p>
        </w:tc>
        <w:tc>
          <w:tcPr>
            <w:tcW w:w="4943" w:type="dxa"/>
            <w:shd w:val="clear" w:color="auto" w:fill="auto"/>
          </w:tcPr>
          <w:p w:rsidR="008C2D4D" w:rsidRPr="00CF2837" w:rsidRDefault="008C2D4D" w:rsidP="00EF5ACA">
            <w:pPr>
              <w:pStyle w:val="ENoteTableText"/>
            </w:pPr>
            <w:r w:rsidRPr="00CF2837">
              <w:t>rs. No.</w:t>
            </w:r>
            <w:r w:rsidR="00CF2837">
              <w:t> </w:t>
            </w:r>
            <w:r w:rsidRPr="00CF2837">
              <w:t>90, 2006</w:t>
            </w:r>
          </w:p>
        </w:tc>
      </w:tr>
      <w:tr w:rsidR="008C2D4D" w:rsidRPr="00CF2837" w:rsidTr="00062D7C">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 72</w:t>
            </w:r>
            <w:r w:rsidRPr="00CF2837">
              <w:tab/>
            </w:r>
          </w:p>
        </w:tc>
        <w:tc>
          <w:tcPr>
            <w:tcW w:w="4943" w:type="dxa"/>
            <w:shd w:val="clear" w:color="auto" w:fill="auto"/>
          </w:tcPr>
          <w:p w:rsidR="008C2D4D" w:rsidRPr="00CF2837" w:rsidRDefault="008C2D4D" w:rsidP="00EF5ACA">
            <w:pPr>
              <w:pStyle w:val="ENoteTableText"/>
            </w:pPr>
            <w:r w:rsidRPr="00CF2837">
              <w:t>am. No.</w:t>
            </w:r>
            <w:r w:rsidR="00CF2837">
              <w:t> </w:t>
            </w:r>
            <w:r w:rsidRPr="00CF2837">
              <w:t>69, 2010</w:t>
            </w:r>
          </w:p>
        </w:tc>
      </w:tr>
      <w:tr w:rsidR="008C2D4D" w:rsidRPr="00CF2837" w:rsidTr="00062D7C">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EF5ACA">
            <w:pPr>
              <w:pStyle w:val="ENoteTableText"/>
            </w:pPr>
            <w:r w:rsidRPr="00CF2837">
              <w:rPr>
                <w:b/>
              </w:rPr>
              <w:t>Division</w:t>
            </w:r>
            <w:r w:rsidR="00CF2837">
              <w:rPr>
                <w:b/>
              </w:rPr>
              <w:t> </w:t>
            </w:r>
            <w:r w:rsidRPr="00CF2837">
              <w:rPr>
                <w:b/>
              </w:rPr>
              <w:t>2</w:t>
            </w:r>
          </w:p>
        </w:tc>
        <w:tc>
          <w:tcPr>
            <w:tcW w:w="4943" w:type="dxa"/>
            <w:shd w:val="clear" w:color="auto" w:fill="auto"/>
          </w:tcPr>
          <w:p w:rsidR="008C2D4D" w:rsidRPr="00CF2837" w:rsidRDefault="008C2D4D" w:rsidP="00EF5ACA">
            <w:pPr>
              <w:pStyle w:val="ENoteTableText"/>
            </w:pPr>
          </w:p>
        </w:tc>
      </w:tr>
      <w:tr w:rsidR="008C2D4D" w:rsidRPr="00CF2837" w:rsidTr="00062D7C">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EF5ACA">
            <w:pPr>
              <w:pStyle w:val="ENoteTableText"/>
            </w:pPr>
            <w:r w:rsidRPr="00CF2837">
              <w:rPr>
                <w:b/>
              </w:rPr>
              <w:t>Subdivision A</w:t>
            </w:r>
          </w:p>
        </w:tc>
        <w:tc>
          <w:tcPr>
            <w:tcW w:w="4943" w:type="dxa"/>
            <w:shd w:val="clear" w:color="auto" w:fill="auto"/>
          </w:tcPr>
          <w:p w:rsidR="008C2D4D" w:rsidRPr="00CF2837" w:rsidRDefault="008C2D4D" w:rsidP="00EF5ACA">
            <w:pPr>
              <w:pStyle w:val="ENoteTableText"/>
            </w:pPr>
          </w:p>
        </w:tc>
      </w:tr>
      <w:tr w:rsidR="008C2D4D" w:rsidRPr="00CF2837" w:rsidTr="00062D7C">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 73</w:t>
            </w:r>
            <w:r w:rsidRPr="00CF2837">
              <w:tab/>
            </w:r>
          </w:p>
        </w:tc>
        <w:tc>
          <w:tcPr>
            <w:tcW w:w="4943" w:type="dxa"/>
            <w:shd w:val="clear" w:color="auto" w:fill="auto"/>
          </w:tcPr>
          <w:p w:rsidR="008C2D4D" w:rsidRPr="00CF2837" w:rsidRDefault="008C2D4D" w:rsidP="00EF5ACA">
            <w:pPr>
              <w:pStyle w:val="ENoteTableText"/>
            </w:pPr>
            <w:r w:rsidRPr="00CF2837">
              <w:t>am. No.</w:t>
            </w:r>
            <w:r w:rsidR="00CF2837">
              <w:t> </w:t>
            </w:r>
            <w:r w:rsidRPr="00CF2837">
              <w:t>69, 2010</w:t>
            </w:r>
          </w:p>
        </w:tc>
      </w:tr>
      <w:tr w:rsidR="008C2D4D" w:rsidRPr="00CF2837" w:rsidTr="00062D7C">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EF5ACA">
            <w:pPr>
              <w:pStyle w:val="ENoteTableText"/>
            </w:pPr>
            <w:r w:rsidRPr="00CF2837">
              <w:rPr>
                <w:b/>
              </w:rPr>
              <w:t>Subdivision C</w:t>
            </w:r>
          </w:p>
        </w:tc>
        <w:tc>
          <w:tcPr>
            <w:tcW w:w="4943" w:type="dxa"/>
            <w:shd w:val="clear" w:color="auto" w:fill="auto"/>
          </w:tcPr>
          <w:p w:rsidR="008C2D4D" w:rsidRPr="00CF2837" w:rsidRDefault="008C2D4D" w:rsidP="00EF5ACA">
            <w:pPr>
              <w:pStyle w:val="ENoteTableText"/>
            </w:pPr>
          </w:p>
        </w:tc>
      </w:tr>
      <w:tr w:rsidR="008C2D4D" w:rsidRPr="00CF2837" w:rsidTr="00062D7C">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ss.</w:t>
            </w:r>
            <w:r w:rsidR="00CF2837">
              <w:t> </w:t>
            </w:r>
            <w:r w:rsidRPr="00CF2837">
              <w:t>81, 82</w:t>
            </w:r>
            <w:r w:rsidRPr="00CF2837">
              <w:tab/>
            </w:r>
          </w:p>
        </w:tc>
        <w:tc>
          <w:tcPr>
            <w:tcW w:w="4943" w:type="dxa"/>
            <w:shd w:val="clear" w:color="auto" w:fill="auto"/>
          </w:tcPr>
          <w:p w:rsidR="008C2D4D" w:rsidRPr="00CF2837" w:rsidRDefault="008C2D4D" w:rsidP="00EF5ACA">
            <w:pPr>
              <w:pStyle w:val="ENoteTableText"/>
            </w:pPr>
            <w:r w:rsidRPr="00CF2837">
              <w:t>am. No.</w:t>
            </w:r>
            <w:r w:rsidR="00CF2837">
              <w:t> </w:t>
            </w:r>
            <w:r w:rsidRPr="00CF2837">
              <w:t>90, 2006</w:t>
            </w:r>
          </w:p>
        </w:tc>
      </w:tr>
      <w:tr w:rsidR="008C2D4D" w:rsidRPr="00CF2837" w:rsidTr="00062D7C">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EF5ACA">
            <w:pPr>
              <w:pStyle w:val="ENoteTableText"/>
            </w:pPr>
            <w:r w:rsidRPr="00CF2837">
              <w:rPr>
                <w:b/>
              </w:rPr>
              <w:t>Subdivision D</w:t>
            </w:r>
          </w:p>
        </w:tc>
        <w:tc>
          <w:tcPr>
            <w:tcW w:w="4943" w:type="dxa"/>
            <w:shd w:val="clear" w:color="auto" w:fill="auto"/>
          </w:tcPr>
          <w:p w:rsidR="008C2D4D" w:rsidRPr="00CF2837" w:rsidRDefault="008C2D4D" w:rsidP="00EF5ACA">
            <w:pPr>
              <w:pStyle w:val="ENoteTableText"/>
            </w:pPr>
          </w:p>
        </w:tc>
      </w:tr>
      <w:tr w:rsidR="008C2D4D" w:rsidRPr="00CF2837" w:rsidTr="00062D7C">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ss.</w:t>
            </w:r>
            <w:r w:rsidR="00CF2837">
              <w:t> </w:t>
            </w:r>
            <w:r w:rsidRPr="00CF2837">
              <w:t>85, 86</w:t>
            </w:r>
            <w:r w:rsidRPr="00CF2837">
              <w:tab/>
            </w:r>
          </w:p>
        </w:tc>
        <w:tc>
          <w:tcPr>
            <w:tcW w:w="4943" w:type="dxa"/>
            <w:shd w:val="clear" w:color="auto" w:fill="auto"/>
          </w:tcPr>
          <w:p w:rsidR="008C2D4D" w:rsidRPr="00CF2837" w:rsidRDefault="008C2D4D" w:rsidP="00EF5ACA">
            <w:pPr>
              <w:pStyle w:val="ENoteTableText"/>
            </w:pPr>
            <w:r w:rsidRPr="00CF2837">
              <w:t>am. No.</w:t>
            </w:r>
            <w:r w:rsidR="00CF2837">
              <w:t> </w:t>
            </w:r>
            <w:r w:rsidRPr="00CF2837">
              <w:t>90, 2006</w:t>
            </w:r>
          </w:p>
        </w:tc>
      </w:tr>
      <w:tr w:rsidR="008C2D4D" w:rsidRPr="00CF2837" w:rsidTr="00062D7C">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EF5ACA">
            <w:pPr>
              <w:pStyle w:val="ENoteTableText"/>
            </w:pPr>
            <w:r w:rsidRPr="00CF2837">
              <w:rPr>
                <w:b/>
              </w:rPr>
              <w:t>Subdivision E</w:t>
            </w:r>
          </w:p>
        </w:tc>
        <w:tc>
          <w:tcPr>
            <w:tcW w:w="4943" w:type="dxa"/>
            <w:shd w:val="clear" w:color="auto" w:fill="auto"/>
          </w:tcPr>
          <w:p w:rsidR="008C2D4D" w:rsidRPr="00CF2837" w:rsidRDefault="008C2D4D" w:rsidP="00EF5ACA">
            <w:pPr>
              <w:pStyle w:val="ENoteTableText"/>
            </w:pPr>
          </w:p>
        </w:tc>
      </w:tr>
      <w:tr w:rsidR="008C2D4D" w:rsidRPr="00CF2837" w:rsidTr="00062D7C">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 89</w:t>
            </w:r>
            <w:r w:rsidRPr="00CF2837">
              <w:tab/>
            </w:r>
          </w:p>
        </w:tc>
        <w:tc>
          <w:tcPr>
            <w:tcW w:w="4943" w:type="dxa"/>
            <w:shd w:val="clear" w:color="auto" w:fill="auto"/>
          </w:tcPr>
          <w:p w:rsidR="008C2D4D" w:rsidRPr="00CF2837" w:rsidRDefault="008C2D4D" w:rsidP="00EF5ACA">
            <w:pPr>
              <w:pStyle w:val="ENoteTableText"/>
            </w:pPr>
            <w:r w:rsidRPr="00CF2837">
              <w:t>am. No.</w:t>
            </w:r>
            <w:r w:rsidR="00CF2837">
              <w:t> </w:t>
            </w:r>
            <w:r w:rsidRPr="00CF2837">
              <w:t>90, 2006</w:t>
            </w:r>
          </w:p>
        </w:tc>
      </w:tr>
      <w:tr w:rsidR="008C2D4D" w:rsidRPr="00CF2837" w:rsidTr="00062D7C">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EF5ACA">
            <w:pPr>
              <w:pStyle w:val="ENoteTableText"/>
            </w:pPr>
            <w:r w:rsidRPr="00CF2837">
              <w:rPr>
                <w:b/>
              </w:rPr>
              <w:lastRenderedPageBreak/>
              <w:t>Part</w:t>
            </w:r>
            <w:r w:rsidR="00CF2837">
              <w:rPr>
                <w:b/>
              </w:rPr>
              <w:t> </w:t>
            </w:r>
            <w:r w:rsidRPr="00CF2837">
              <w:rPr>
                <w:b/>
              </w:rPr>
              <w:t>8</w:t>
            </w:r>
          </w:p>
        </w:tc>
        <w:tc>
          <w:tcPr>
            <w:tcW w:w="4943" w:type="dxa"/>
            <w:shd w:val="clear" w:color="auto" w:fill="auto"/>
          </w:tcPr>
          <w:p w:rsidR="008C2D4D" w:rsidRPr="00CF2837" w:rsidRDefault="008C2D4D" w:rsidP="00EF5ACA">
            <w:pPr>
              <w:pStyle w:val="ENoteTableText"/>
            </w:pPr>
          </w:p>
        </w:tc>
      </w:tr>
      <w:tr w:rsidR="008C2D4D" w:rsidRPr="00CF2837" w:rsidTr="00062D7C">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Heading to Part</w:t>
            </w:r>
            <w:r w:rsidR="00CF2837">
              <w:t> </w:t>
            </w:r>
            <w:r w:rsidRPr="00CF2837">
              <w:t>8</w:t>
            </w:r>
            <w:r w:rsidRPr="00CF2837">
              <w:tab/>
            </w:r>
          </w:p>
        </w:tc>
        <w:tc>
          <w:tcPr>
            <w:tcW w:w="4943" w:type="dxa"/>
            <w:shd w:val="clear" w:color="auto" w:fill="auto"/>
          </w:tcPr>
          <w:p w:rsidR="008C2D4D" w:rsidRPr="00CF2837" w:rsidRDefault="008C2D4D" w:rsidP="00EF5ACA">
            <w:pPr>
              <w:pStyle w:val="ENoteTableText"/>
            </w:pPr>
            <w:r w:rsidRPr="00CF2837">
              <w:t>rs. No.</w:t>
            </w:r>
            <w:r w:rsidR="00CF2837">
              <w:t> </w:t>
            </w:r>
            <w:r w:rsidRPr="00CF2837">
              <w:t>69, 2010</w:t>
            </w:r>
          </w:p>
        </w:tc>
      </w:tr>
      <w:tr w:rsidR="008C2D4D" w:rsidRPr="00CF2837" w:rsidTr="00062D7C">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Heading to s. 95</w:t>
            </w:r>
            <w:r w:rsidRPr="00CF2837">
              <w:tab/>
            </w:r>
          </w:p>
        </w:tc>
        <w:tc>
          <w:tcPr>
            <w:tcW w:w="4943" w:type="dxa"/>
            <w:shd w:val="clear" w:color="auto" w:fill="auto"/>
          </w:tcPr>
          <w:p w:rsidR="008C2D4D" w:rsidRPr="00CF2837" w:rsidRDefault="008C2D4D" w:rsidP="00EF5ACA">
            <w:pPr>
              <w:pStyle w:val="ENoteTableText"/>
            </w:pPr>
            <w:r w:rsidRPr="00CF2837">
              <w:t>am. No.</w:t>
            </w:r>
            <w:r w:rsidR="00CF2837">
              <w:t> </w:t>
            </w:r>
            <w:r w:rsidRPr="00CF2837">
              <w:t>69, 2010</w:t>
            </w:r>
          </w:p>
        </w:tc>
      </w:tr>
      <w:tr w:rsidR="008C2D4D" w:rsidRPr="00CF2837" w:rsidTr="00062D7C">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ss.</w:t>
            </w:r>
            <w:r w:rsidR="00CF2837">
              <w:t> </w:t>
            </w:r>
            <w:r w:rsidRPr="00CF2837">
              <w:t>95, 96</w:t>
            </w:r>
            <w:r w:rsidRPr="00CF2837">
              <w:tab/>
            </w:r>
          </w:p>
        </w:tc>
        <w:tc>
          <w:tcPr>
            <w:tcW w:w="4943" w:type="dxa"/>
            <w:shd w:val="clear" w:color="auto" w:fill="auto"/>
          </w:tcPr>
          <w:p w:rsidR="008C2D4D" w:rsidRPr="00CF2837" w:rsidRDefault="008C2D4D" w:rsidP="00EF5ACA">
            <w:pPr>
              <w:pStyle w:val="ENoteTableText"/>
            </w:pPr>
            <w:r w:rsidRPr="00CF2837">
              <w:t>am. No.</w:t>
            </w:r>
            <w:r w:rsidR="00CF2837">
              <w:t> </w:t>
            </w:r>
            <w:r w:rsidRPr="00CF2837">
              <w:t>90, 2006; No.</w:t>
            </w:r>
            <w:r w:rsidR="00CF2837">
              <w:t> </w:t>
            </w:r>
            <w:r w:rsidRPr="00CF2837">
              <w:t>69, 2010</w:t>
            </w:r>
          </w:p>
        </w:tc>
      </w:tr>
      <w:tr w:rsidR="008C2D4D" w:rsidRPr="00CF2837" w:rsidTr="00062D7C">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ss.</w:t>
            </w:r>
            <w:r w:rsidR="00CF2837">
              <w:t> </w:t>
            </w:r>
            <w:r w:rsidRPr="00CF2837">
              <w:t>97, 98</w:t>
            </w:r>
            <w:r w:rsidRPr="00CF2837">
              <w:tab/>
            </w:r>
          </w:p>
        </w:tc>
        <w:tc>
          <w:tcPr>
            <w:tcW w:w="4943" w:type="dxa"/>
            <w:shd w:val="clear" w:color="auto" w:fill="auto"/>
          </w:tcPr>
          <w:p w:rsidR="008C2D4D" w:rsidRPr="00CF2837" w:rsidRDefault="008C2D4D" w:rsidP="00EF5ACA">
            <w:pPr>
              <w:pStyle w:val="ENoteTableText"/>
            </w:pPr>
            <w:r w:rsidRPr="00CF2837">
              <w:t>am. No.</w:t>
            </w:r>
            <w:r w:rsidR="00CF2837">
              <w:t> </w:t>
            </w:r>
            <w:r w:rsidRPr="00CF2837">
              <w:t>69, 2010</w:t>
            </w:r>
          </w:p>
        </w:tc>
      </w:tr>
      <w:tr w:rsidR="008C2D4D" w:rsidRPr="00CF2837" w:rsidTr="00062D7C">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EF5ACA">
            <w:pPr>
              <w:pStyle w:val="ENoteTableText"/>
            </w:pPr>
            <w:r w:rsidRPr="00CF2837">
              <w:rPr>
                <w:b/>
              </w:rPr>
              <w:t>Part</w:t>
            </w:r>
            <w:r w:rsidR="00CF2837">
              <w:rPr>
                <w:b/>
              </w:rPr>
              <w:t> </w:t>
            </w:r>
            <w:r w:rsidRPr="00CF2837">
              <w:rPr>
                <w:b/>
              </w:rPr>
              <w:t>9</w:t>
            </w:r>
          </w:p>
        </w:tc>
        <w:tc>
          <w:tcPr>
            <w:tcW w:w="4943" w:type="dxa"/>
            <w:shd w:val="clear" w:color="auto" w:fill="auto"/>
          </w:tcPr>
          <w:p w:rsidR="008C2D4D" w:rsidRPr="00CF2837" w:rsidRDefault="008C2D4D" w:rsidP="00EF5ACA">
            <w:pPr>
              <w:pStyle w:val="ENoteTableText"/>
            </w:pPr>
          </w:p>
        </w:tc>
      </w:tr>
      <w:tr w:rsidR="008C2D4D" w:rsidRPr="00CF2837" w:rsidTr="00062D7C">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 99</w:t>
            </w:r>
            <w:r w:rsidRPr="00CF2837">
              <w:tab/>
            </w:r>
          </w:p>
        </w:tc>
        <w:tc>
          <w:tcPr>
            <w:tcW w:w="4943" w:type="dxa"/>
            <w:shd w:val="clear" w:color="auto" w:fill="auto"/>
          </w:tcPr>
          <w:p w:rsidR="008C2D4D" w:rsidRPr="00CF2837" w:rsidRDefault="008C2D4D" w:rsidP="00EF5ACA">
            <w:pPr>
              <w:pStyle w:val="ENoteTableText"/>
            </w:pPr>
            <w:r w:rsidRPr="00CF2837">
              <w:t>am. No.</w:t>
            </w:r>
            <w:r w:rsidR="00CF2837">
              <w:t> </w:t>
            </w:r>
            <w:r w:rsidRPr="00CF2837">
              <w:t>90, 2006</w:t>
            </w:r>
          </w:p>
        </w:tc>
      </w:tr>
      <w:tr w:rsidR="008C2D4D" w:rsidRPr="00CF2837" w:rsidTr="00062D7C">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99225A">
            <w:pPr>
              <w:rPr>
                <w:rFonts w:ascii="Arial" w:hAnsi="Arial" w:cs="Arial"/>
              </w:rPr>
            </w:pPr>
          </w:p>
        </w:tc>
        <w:tc>
          <w:tcPr>
            <w:tcW w:w="4943" w:type="dxa"/>
            <w:shd w:val="clear" w:color="auto" w:fill="auto"/>
          </w:tcPr>
          <w:p w:rsidR="008C2D4D" w:rsidRPr="00CF2837" w:rsidRDefault="008C2D4D" w:rsidP="00EF5ACA">
            <w:pPr>
              <w:pStyle w:val="ENoteTableText"/>
            </w:pPr>
            <w:r w:rsidRPr="00CF2837">
              <w:t>rs. No.</w:t>
            </w:r>
            <w:r w:rsidR="00CF2837">
              <w:t> </w:t>
            </w:r>
            <w:r w:rsidRPr="00CF2837">
              <w:t>69, 2010</w:t>
            </w:r>
          </w:p>
        </w:tc>
      </w:tr>
      <w:tr w:rsidR="008C2D4D" w:rsidRPr="00CF2837" w:rsidTr="00062D7C">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 99A</w:t>
            </w:r>
            <w:r w:rsidRPr="00CF2837">
              <w:tab/>
            </w:r>
          </w:p>
        </w:tc>
        <w:tc>
          <w:tcPr>
            <w:tcW w:w="4943" w:type="dxa"/>
            <w:shd w:val="clear" w:color="auto" w:fill="auto"/>
          </w:tcPr>
          <w:p w:rsidR="008C2D4D" w:rsidRPr="00CF2837" w:rsidRDefault="008C2D4D" w:rsidP="00EF5ACA">
            <w:pPr>
              <w:pStyle w:val="ENoteTableText"/>
            </w:pPr>
            <w:r w:rsidRPr="00CF2837">
              <w:t>ad. No.</w:t>
            </w:r>
            <w:r w:rsidR="00CF2837">
              <w:t> </w:t>
            </w:r>
            <w:r w:rsidRPr="00CF2837">
              <w:t>69, 2010</w:t>
            </w:r>
          </w:p>
        </w:tc>
      </w:tr>
      <w:tr w:rsidR="008C2D4D" w:rsidRPr="00CF2837" w:rsidTr="00062D7C">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 100</w:t>
            </w:r>
            <w:r w:rsidRPr="00CF2837">
              <w:tab/>
            </w:r>
          </w:p>
        </w:tc>
        <w:tc>
          <w:tcPr>
            <w:tcW w:w="4943" w:type="dxa"/>
            <w:shd w:val="clear" w:color="auto" w:fill="auto"/>
          </w:tcPr>
          <w:p w:rsidR="008C2D4D" w:rsidRPr="00CF2837" w:rsidRDefault="008C2D4D" w:rsidP="00EF5ACA">
            <w:pPr>
              <w:pStyle w:val="ENoteTableText"/>
            </w:pPr>
            <w:r w:rsidRPr="00CF2837">
              <w:t>am. No.</w:t>
            </w:r>
            <w:r w:rsidR="00CF2837">
              <w:t> </w:t>
            </w:r>
            <w:r w:rsidRPr="00CF2837">
              <w:t>90, 2006</w:t>
            </w:r>
          </w:p>
        </w:tc>
      </w:tr>
      <w:tr w:rsidR="008C2D4D" w:rsidRPr="00CF2837" w:rsidTr="00062D7C">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Heading to s. 101</w:t>
            </w:r>
            <w:r w:rsidRPr="00CF2837">
              <w:tab/>
            </w:r>
          </w:p>
        </w:tc>
        <w:tc>
          <w:tcPr>
            <w:tcW w:w="4943" w:type="dxa"/>
            <w:shd w:val="clear" w:color="auto" w:fill="auto"/>
          </w:tcPr>
          <w:p w:rsidR="008C2D4D" w:rsidRPr="00CF2837" w:rsidRDefault="008C2D4D" w:rsidP="00EF5ACA">
            <w:pPr>
              <w:pStyle w:val="ENoteTableText"/>
            </w:pPr>
            <w:r w:rsidRPr="00CF2837">
              <w:t>am. No.</w:t>
            </w:r>
            <w:r w:rsidR="00CF2837">
              <w:t> </w:t>
            </w:r>
            <w:r w:rsidRPr="00CF2837">
              <w:t>90, 2006</w:t>
            </w:r>
          </w:p>
        </w:tc>
      </w:tr>
      <w:tr w:rsidR="008C2D4D" w:rsidRPr="00CF2837" w:rsidTr="00062D7C">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 101</w:t>
            </w:r>
            <w:r w:rsidRPr="00CF2837">
              <w:tab/>
            </w:r>
          </w:p>
        </w:tc>
        <w:tc>
          <w:tcPr>
            <w:tcW w:w="4943" w:type="dxa"/>
            <w:shd w:val="clear" w:color="auto" w:fill="auto"/>
          </w:tcPr>
          <w:p w:rsidR="008C2D4D" w:rsidRPr="00CF2837" w:rsidRDefault="008C2D4D" w:rsidP="00EF5ACA">
            <w:pPr>
              <w:pStyle w:val="ENoteTableText"/>
            </w:pPr>
            <w:r w:rsidRPr="00CF2837">
              <w:t>am. No.</w:t>
            </w:r>
            <w:r w:rsidR="00CF2837">
              <w:t> </w:t>
            </w:r>
            <w:r w:rsidRPr="00CF2837">
              <w:t>90, 2006</w:t>
            </w:r>
          </w:p>
        </w:tc>
      </w:tr>
      <w:tr w:rsidR="008C2D4D" w:rsidRPr="00CF2837" w:rsidTr="00062D7C">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Heading to s. 102</w:t>
            </w:r>
            <w:r w:rsidRPr="00CF2837">
              <w:tab/>
            </w:r>
          </w:p>
        </w:tc>
        <w:tc>
          <w:tcPr>
            <w:tcW w:w="4943" w:type="dxa"/>
            <w:shd w:val="clear" w:color="auto" w:fill="auto"/>
          </w:tcPr>
          <w:p w:rsidR="008C2D4D" w:rsidRPr="00CF2837" w:rsidRDefault="008C2D4D" w:rsidP="00EF5ACA">
            <w:pPr>
              <w:pStyle w:val="ENoteTableText"/>
            </w:pPr>
            <w:r w:rsidRPr="00CF2837">
              <w:t>am. No.</w:t>
            </w:r>
            <w:r w:rsidR="00CF2837">
              <w:t> </w:t>
            </w:r>
            <w:r w:rsidRPr="00CF2837">
              <w:t>90, 2006</w:t>
            </w:r>
          </w:p>
        </w:tc>
      </w:tr>
      <w:tr w:rsidR="008C2D4D" w:rsidRPr="00CF2837" w:rsidTr="00062D7C">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 102</w:t>
            </w:r>
            <w:r w:rsidRPr="00CF2837">
              <w:tab/>
            </w:r>
          </w:p>
        </w:tc>
        <w:tc>
          <w:tcPr>
            <w:tcW w:w="4943" w:type="dxa"/>
            <w:shd w:val="clear" w:color="auto" w:fill="auto"/>
          </w:tcPr>
          <w:p w:rsidR="008C2D4D" w:rsidRPr="00CF2837" w:rsidRDefault="008C2D4D" w:rsidP="00EF5ACA">
            <w:pPr>
              <w:pStyle w:val="ENoteTableText"/>
            </w:pPr>
            <w:r w:rsidRPr="00CF2837">
              <w:t>am. No.</w:t>
            </w:r>
            <w:r w:rsidR="00CF2837">
              <w:t> </w:t>
            </w:r>
            <w:r w:rsidRPr="00CF2837">
              <w:t>90, 2006</w:t>
            </w:r>
          </w:p>
        </w:tc>
      </w:tr>
      <w:tr w:rsidR="008C2D4D" w:rsidRPr="00CF2837" w:rsidTr="00062D7C">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Heading to s. 103</w:t>
            </w:r>
            <w:r w:rsidRPr="00CF2837">
              <w:tab/>
            </w:r>
          </w:p>
        </w:tc>
        <w:tc>
          <w:tcPr>
            <w:tcW w:w="4943" w:type="dxa"/>
            <w:shd w:val="clear" w:color="auto" w:fill="auto"/>
          </w:tcPr>
          <w:p w:rsidR="008C2D4D" w:rsidRPr="00CF2837" w:rsidRDefault="008C2D4D" w:rsidP="00EF5ACA">
            <w:pPr>
              <w:pStyle w:val="ENoteTableText"/>
            </w:pPr>
            <w:r w:rsidRPr="00CF2837">
              <w:t>am. No.</w:t>
            </w:r>
            <w:r w:rsidR="00CF2837">
              <w:t> </w:t>
            </w:r>
            <w:r w:rsidRPr="00CF2837">
              <w:t>90, 2006</w:t>
            </w:r>
          </w:p>
        </w:tc>
      </w:tr>
      <w:tr w:rsidR="008C2D4D" w:rsidRPr="00CF2837" w:rsidTr="00062D7C">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 103</w:t>
            </w:r>
            <w:r w:rsidRPr="00CF2837">
              <w:tab/>
            </w:r>
          </w:p>
        </w:tc>
        <w:tc>
          <w:tcPr>
            <w:tcW w:w="4943" w:type="dxa"/>
            <w:shd w:val="clear" w:color="auto" w:fill="auto"/>
          </w:tcPr>
          <w:p w:rsidR="008C2D4D" w:rsidRPr="00CF2837" w:rsidRDefault="008C2D4D" w:rsidP="00EF5ACA">
            <w:pPr>
              <w:pStyle w:val="ENoteTableText"/>
            </w:pPr>
            <w:r w:rsidRPr="00CF2837">
              <w:t>am. No.</w:t>
            </w:r>
            <w:r w:rsidR="00CF2837">
              <w:t> </w:t>
            </w:r>
            <w:r w:rsidRPr="00CF2837">
              <w:t>90, 2006</w:t>
            </w:r>
          </w:p>
        </w:tc>
      </w:tr>
      <w:tr w:rsidR="008C2D4D" w:rsidRPr="00CF2837" w:rsidTr="00062D7C">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EF5ACA">
            <w:pPr>
              <w:pStyle w:val="ENoteTableText"/>
            </w:pPr>
            <w:r w:rsidRPr="00CF2837">
              <w:rPr>
                <w:b/>
              </w:rPr>
              <w:t>Part</w:t>
            </w:r>
            <w:r w:rsidR="00CF2837">
              <w:rPr>
                <w:b/>
              </w:rPr>
              <w:t> </w:t>
            </w:r>
            <w:r w:rsidRPr="00CF2837">
              <w:rPr>
                <w:b/>
              </w:rPr>
              <w:t>11</w:t>
            </w:r>
          </w:p>
        </w:tc>
        <w:tc>
          <w:tcPr>
            <w:tcW w:w="4943" w:type="dxa"/>
            <w:shd w:val="clear" w:color="auto" w:fill="auto"/>
          </w:tcPr>
          <w:p w:rsidR="008C2D4D" w:rsidRPr="00CF2837" w:rsidRDefault="008C2D4D" w:rsidP="00EF5ACA">
            <w:pPr>
              <w:pStyle w:val="ENoteTableText"/>
            </w:pP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EF5ACA">
            <w:pPr>
              <w:pStyle w:val="ENoteTableText"/>
            </w:pPr>
            <w:r w:rsidRPr="00CF2837">
              <w:rPr>
                <w:b/>
              </w:rPr>
              <w:t>Division</w:t>
            </w:r>
            <w:r w:rsidR="00CF2837">
              <w:rPr>
                <w:b/>
              </w:rPr>
              <w:t> </w:t>
            </w:r>
            <w:r w:rsidRPr="00CF2837">
              <w:rPr>
                <w:b/>
              </w:rPr>
              <w:t>2</w:t>
            </w:r>
          </w:p>
        </w:tc>
        <w:tc>
          <w:tcPr>
            <w:tcW w:w="4943" w:type="dxa"/>
            <w:shd w:val="clear" w:color="auto" w:fill="auto"/>
          </w:tcPr>
          <w:p w:rsidR="008C2D4D" w:rsidRPr="00CF2837" w:rsidRDefault="008C2D4D" w:rsidP="00EF5ACA">
            <w:pPr>
              <w:pStyle w:val="ENoteTableText"/>
            </w:pP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 107</w:t>
            </w:r>
            <w:r w:rsidRPr="00CF2837">
              <w:tab/>
            </w:r>
          </w:p>
        </w:tc>
        <w:tc>
          <w:tcPr>
            <w:tcW w:w="4943" w:type="dxa"/>
            <w:shd w:val="clear" w:color="auto" w:fill="auto"/>
          </w:tcPr>
          <w:p w:rsidR="008C2D4D" w:rsidRPr="00CF2837" w:rsidRDefault="008C2D4D" w:rsidP="00EF5ACA">
            <w:pPr>
              <w:pStyle w:val="ENoteTableText"/>
            </w:pPr>
            <w:r w:rsidRPr="00CF2837">
              <w:t>am. No.</w:t>
            </w:r>
            <w:r w:rsidR="00CF2837">
              <w:t> </w:t>
            </w:r>
            <w:r w:rsidRPr="00CF2837">
              <w:t>90, 2006; No.</w:t>
            </w:r>
            <w:r w:rsidR="00CF2837">
              <w:t> </w:t>
            </w:r>
            <w:r w:rsidRPr="00CF2837">
              <w:t>132, 2011</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 109</w:t>
            </w:r>
            <w:r w:rsidRPr="00CF2837">
              <w:tab/>
            </w:r>
          </w:p>
        </w:tc>
        <w:tc>
          <w:tcPr>
            <w:tcW w:w="4943" w:type="dxa"/>
            <w:shd w:val="clear" w:color="auto" w:fill="auto"/>
          </w:tcPr>
          <w:p w:rsidR="008C2D4D" w:rsidRPr="00CF2837" w:rsidRDefault="008C2D4D" w:rsidP="00EF5ACA">
            <w:pPr>
              <w:pStyle w:val="ENoteTableText"/>
              <w:rPr>
                <w:u w:val="single"/>
              </w:rPr>
            </w:pPr>
            <w:r w:rsidRPr="00CF2837">
              <w:t>am. No.</w:t>
            </w:r>
            <w:r w:rsidR="00CF2837">
              <w:t> </w:t>
            </w:r>
            <w:r w:rsidRPr="00CF2837">
              <w:t>90, 2006</w:t>
            </w:r>
            <w:r w:rsidR="00952312" w:rsidRPr="00CF2837">
              <w:t>; No 4, 2016</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EF5ACA">
            <w:pPr>
              <w:pStyle w:val="ENoteTableText"/>
            </w:pPr>
            <w:r w:rsidRPr="00CF2837">
              <w:rPr>
                <w:b/>
              </w:rPr>
              <w:t>Division</w:t>
            </w:r>
            <w:r w:rsidR="00CF2837">
              <w:rPr>
                <w:b/>
              </w:rPr>
              <w:t> </w:t>
            </w:r>
            <w:r w:rsidRPr="00CF2837">
              <w:rPr>
                <w:b/>
              </w:rPr>
              <w:t>3</w:t>
            </w:r>
          </w:p>
        </w:tc>
        <w:tc>
          <w:tcPr>
            <w:tcW w:w="4943" w:type="dxa"/>
            <w:shd w:val="clear" w:color="auto" w:fill="auto"/>
          </w:tcPr>
          <w:p w:rsidR="008C2D4D" w:rsidRPr="00CF2837" w:rsidRDefault="008C2D4D" w:rsidP="00EF5ACA">
            <w:pPr>
              <w:pStyle w:val="ENoteTableText"/>
            </w:pP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EF5ACA">
            <w:pPr>
              <w:pStyle w:val="ENoteTableText"/>
            </w:pPr>
            <w:r w:rsidRPr="00CF2837">
              <w:rPr>
                <w:b/>
              </w:rPr>
              <w:t>Subdivision A</w:t>
            </w:r>
          </w:p>
        </w:tc>
        <w:tc>
          <w:tcPr>
            <w:tcW w:w="4943" w:type="dxa"/>
            <w:shd w:val="clear" w:color="auto" w:fill="auto"/>
          </w:tcPr>
          <w:p w:rsidR="008C2D4D" w:rsidRPr="00CF2837" w:rsidRDefault="008C2D4D" w:rsidP="00EF5ACA">
            <w:pPr>
              <w:pStyle w:val="ENoteTableText"/>
            </w:pP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Heading to s. 110</w:t>
            </w:r>
            <w:r w:rsidRPr="00CF2837">
              <w:tab/>
            </w:r>
          </w:p>
        </w:tc>
        <w:tc>
          <w:tcPr>
            <w:tcW w:w="4943" w:type="dxa"/>
            <w:shd w:val="clear" w:color="auto" w:fill="auto"/>
          </w:tcPr>
          <w:p w:rsidR="008C2D4D" w:rsidRPr="00CF2837" w:rsidRDefault="008C2D4D" w:rsidP="00EF5ACA">
            <w:pPr>
              <w:pStyle w:val="ENoteTableText"/>
            </w:pPr>
            <w:r w:rsidRPr="00CF2837">
              <w:t>rs. No.</w:t>
            </w:r>
            <w:r w:rsidR="00CF2837">
              <w:t> </w:t>
            </w:r>
            <w:r w:rsidRPr="00CF2837">
              <w:t>90, 2006</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 110</w:t>
            </w:r>
            <w:r w:rsidRPr="00CF2837">
              <w:tab/>
            </w:r>
          </w:p>
        </w:tc>
        <w:tc>
          <w:tcPr>
            <w:tcW w:w="4943" w:type="dxa"/>
            <w:shd w:val="clear" w:color="auto" w:fill="auto"/>
          </w:tcPr>
          <w:p w:rsidR="008C2D4D" w:rsidRPr="00CF2837" w:rsidRDefault="008C2D4D" w:rsidP="00EF5ACA">
            <w:pPr>
              <w:pStyle w:val="ENoteTableText"/>
            </w:pPr>
            <w:r w:rsidRPr="00CF2837">
              <w:t>am. No.</w:t>
            </w:r>
            <w:r w:rsidR="00CF2837">
              <w:t> </w:t>
            </w:r>
            <w:r w:rsidRPr="00CF2837">
              <w:t>90, 2006</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 111</w:t>
            </w:r>
            <w:r w:rsidRPr="00CF2837">
              <w:tab/>
            </w:r>
          </w:p>
        </w:tc>
        <w:tc>
          <w:tcPr>
            <w:tcW w:w="4943" w:type="dxa"/>
            <w:shd w:val="clear" w:color="auto" w:fill="auto"/>
          </w:tcPr>
          <w:p w:rsidR="008C2D4D" w:rsidRPr="00CF2837" w:rsidRDefault="008C2D4D" w:rsidP="00EF5ACA">
            <w:pPr>
              <w:pStyle w:val="ENoteTableText"/>
            </w:pPr>
            <w:r w:rsidRPr="00CF2837">
              <w:t>am. No.</w:t>
            </w:r>
            <w:r w:rsidR="00CF2837">
              <w:t> </w:t>
            </w:r>
            <w:r w:rsidRPr="00CF2837">
              <w:t>90, 2006; No.</w:t>
            </w:r>
            <w:r w:rsidR="00CF2837">
              <w:t> </w:t>
            </w:r>
            <w:r w:rsidRPr="00CF2837">
              <w:t>69, 2010</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EF5ACA">
            <w:pPr>
              <w:pStyle w:val="ENoteTableText"/>
            </w:pPr>
            <w:r w:rsidRPr="00CF2837">
              <w:rPr>
                <w:b/>
              </w:rPr>
              <w:t>Subdivision B</w:t>
            </w:r>
          </w:p>
        </w:tc>
        <w:tc>
          <w:tcPr>
            <w:tcW w:w="4943" w:type="dxa"/>
            <w:shd w:val="clear" w:color="auto" w:fill="auto"/>
          </w:tcPr>
          <w:p w:rsidR="008C2D4D" w:rsidRPr="00CF2837" w:rsidRDefault="008C2D4D" w:rsidP="00EF5ACA">
            <w:pPr>
              <w:pStyle w:val="ENoteTableText"/>
            </w:pP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w:t>
            </w:r>
            <w:r w:rsidR="00A41C99" w:rsidRPr="00CF2837">
              <w:t> </w:t>
            </w:r>
            <w:r w:rsidRPr="00CF2837">
              <w:t>112</w:t>
            </w:r>
            <w:r w:rsidRPr="00CF2837">
              <w:tab/>
            </w:r>
          </w:p>
        </w:tc>
        <w:tc>
          <w:tcPr>
            <w:tcW w:w="4943" w:type="dxa"/>
            <w:shd w:val="clear" w:color="auto" w:fill="auto"/>
          </w:tcPr>
          <w:p w:rsidR="008C2D4D" w:rsidRPr="00CF2837" w:rsidRDefault="008C2D4D" w:rsidP="00EF5ACA">
            <w:pPr>
              <w:pStyle w:val="ENoteTableText"/>
            </w:pPr>
            <w:r w:rsidRPr="00CF2837">
              <w:t>am No</w:t>
            </w:r>
            <w:r w:rsidR="00A41C99" w:rsidRPr="00CF2837">
              <w:t> </w:t>
            </w:r>
            <w:r w:rsidRPr="00CF2837">
              <w:t>90, 2006</w:t>
            </w:r>
          </w:p>
        </w:tc>
      </w:tr>
      <w:tr w:rsidR="00952312" w:rsidRPr="00CF2837" w:rsidTr="009259C0">
        <w:tblPrEx>
          <w:tblBorders>
            <w:top w:val="none" w:sz="0" w:space="0" w:color="auto"/>
            <w:bottom w:val="none" w:sz="0" w:space="0" w:color="auto"/>
          </w:tblBorders>
        </w:tblPrEx>
        <w:trPr>
          <w:cantSplit/>
        </w:trPr>
        <w:tc>
          <w:tcPr>
            <w:tcW w:w="2139" w:type="dxa"/>
            <w:shd w:val="clear" w:color="auto" w:fill="auto"/>
          </w:tcPr>
          <w:p w:rsidR="00952312" w:rsidRPr="00CF2837" w:rsidRDefault="00952312" w:rsidP="009259C0">
            <w:pPr>
              <w:pStyle w:val="ENoteTableText"/>
              <w:tabs>
                <w:tab w:val="center" w:leader="dot" w:pos="2268"/>
              </w:tabs>
            </w:pPr>
            <w:r w:rsidRPr="00CF2837">
              <w:t>s 113</w:t>
            </w:r>
            <w:r w:rsidRPr="00CF2837">
              <w:tab/>
            </w:r>
          </w:p>
        </w:tc>
        <w:tc>
          <w:tcPr>
            <w:tcW w:w="4943" w:type="dxa"/>
            <w:shd w:val="clear" w:color="auto" w:fill="auto"/>
          </w:tcPr>
          <w:p w:rsidR="00952312" w:rsidRPr="00CF2837" w:rsidRDefault="00952312" w:rsidP="009259C0">
            <w:pPr>
              <w:pStyle w:val="ENoteTableText"/>
              <w:rPr>
                <w:u w:val="single"/>
              </w:rPr>
            </w:pPr>
            <w:r w:rsidRPr="00CF2837">
              <w:t>am No 90, 2006; No 4, 2016</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ss.</w:t>
            </w:r>
            <w:r w:rsidR="00CF2837">
              <w:t> </w:t>
            </w:r>
            <w:r w:rsidRPr="00CF2837">
              <w:t>114, 115</w:t>
            </w:r>
            <w:r w:rsidRPr="00CF2837">
              <w:tab/>
            </w:r>
          </w:p>
        </w:tc>
        <w:tc>
          <w:tcPr>
            <w:tcW w:w="4943" w:type="dxa"/>
            <w:shd w:val="clear" w:color="auto" w:fill="auto"/>
          </w:tcPr>
          <w:p w:rsidR="008C2D4D" w:rsidRPr="00CF2837" w:rsidRDefault="008C2D4D" w:rsidP="00EF5ACA">
            <w:pPr>
              <w:pStyle w:val="ENoteTableText"/>
            </w:pPr>
            <w:r w:rsidRPr="00CF2837">
              <w:t>rep. No.</w:t>
            </w:r>
            <w:r w:rsidR="00CF2837">
              <w:t> </w:t>
            </w:r>
            <w:r w:rsidRPr="00CF2837">
              <w:t>90, 2006</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EF5ACA">
            <w:pPr>
              <w:pStyle w:val="ENoteTableText"/>
            </w:pPr>
            <w:r w:rsidRPr="00CF2837">
              <w:rPr>
                <w:b/>
              </w:rPr>
              <w:t>Division</w:t>
            </w:r>
            <w:r w:rsidR="00CF2837">
              <w:rPr>
                <w:b/>
              </w:rPr>
              <w:t> </w:t>
            </w:r>
            <w:r w:rsidRPr="00CF2837">
              <w:rPr>
                <w:b/>
              </w:rPr>
              <w:t>4</w:t>
            </w:r>
          </w:p>
        </w:tc>
        <w:tc>
          <w:tcPr>
            <w:tcW w:w="4943" w:type="dxa"/>
            <w:shd w:val="clear" w:color="auto" w:fill="auto"/>
          </w:tcPr>
          <w:p w:rsidR="008C2D4D" w:rsidRPr="00CF2837" w:rsidRDefault="008C2D4D" w:rsidP="00EF5ACA">
            <w:pPr>
              <w:pStyle w:val="ENoteTableText"/>
            </w:pP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ss.</w:t>
            </w:r>
            <w:r w:rsidR="00CF2837">
              <w:t> </w:t>
            </w:r>
            <w:r w:rsidRPr="00CF2837">
              <w:t>119, 120</w:t>
            </w:r>
            <w:r w:rsidRPr="00CF2837">
              <w:tab/>
            </w:r>
          </w:p>
        </w:tc>
        <w:tc>
          <w:tcPr>
            <w:tcW w:w="4943" w:type="dxa"/>
            <w:shd w:val="clear" w:color="auto" w:fill="auto"/>
          </w:tcPr>
          <w:p w:rsidR="008C2D4D" w:rsidRPr="00CF2837" w:rsidRDefault="008C2D4D" w:rsidP="00EF5ACA">
            <w:pPr>
              <w:pStyle w:val="ENoteTableText"/>
            </w:pPr>
            <w:r w:rsidRPr="00CF2837">
              <w:t>am. No.</w:t>
            </w:r>
            <w:r w:rsidR="00CF2837">
              <w:t> </w:t>
            </w:r>
            <w:r w:rsidRPr="00CF2837">
              <w:t>90, 2006</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EF5ACA">
            <w:pPr>
              <w:pStyle w:val="ENoteTableText"/>
            </w:pPr>
            <w:r w:rsidRPr="00CF2837">
              <w:rPr>
                <w:b/>
              </w:rPr>
              <w:lastRenderedPageBreak/>
              <w:t>Division</w:t>
            </w:r>
            <w:r w:rsidR="00CF2837">
              <w:rPr>
                <w:b/>
              </w:rPr>
              <w:t> </w:t>
            </w:r>
            <w:r w:rsidRPr="00CF2837">
              <w:rPr>
                <w:b/>
              </w:rPr>
              <w:t>5</w:t>
            </w:r>
          </w:p>
        </w:tc>
        <w:tc>
          <w:tcPr>
            <w:tcW w:w="4943" w:type="dxa"/>
            <w:shd w:val="clear" w:color="auto" w:fill="auto"/>
          </w:tcPr>
          <w:p w:rsidR="008C2D4D" w:rsidRPr="00CF2837" w:rsidRDefault="008C2D4D" w:rsidP="00EF5ACA">
            <w:pPr>
              <w:pStyle w:val="ENoteTableText"/>
            </w:pP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 124</w:t>
            </w:r>
            <w:r w:rsidRPr="00CF2837">
              <w:tab/>
            </w:r>
          </w:p>
        </w:tc>
        <w:tc>
          <w:tcPr>
            <w:tcW w:w="4943" w:type="dxa"/>
            <w:shd w:val="clear" w:color="auto" w:fill="auto"/>
          </w:tcPr>
          <w:p w:rsidR="008C2D4D" w:rsidRPr="00CF2837" w:rsidRDefault="008C2D4D" w:rsidP="00EF5ACA">
            <w:pPr>
              <w:pStyle w:val="ENoteTableText"/>
              <w:rPr>
                <w:u w:val="single"/>
              </w:rPr>
            </w:pPr>
            <w:r w:rsidRPr="00CF2837">
              <w:t>am. No.</w:t>
            </w:r>
            <w:r w:rsidR="00CF2837">
              <w:t> </w:t>
            </w:r>
            <w:r w:rsidRPr="00CF2837">
              <w:t>90, 2006</w:t>
            </w:r>
            <w:r w:rsidR="00952312" w:rsidRPr="00CF2837">
              <w:t>; No 4, 2016</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EF5ACA">
            <w:pPr>
              <w:pStyle w:val="ENoteTableText"/>
            </w:pPr>
            <w:r w:rsidRPr="00CF2837">
              <w:rPr>
                <w:b/>
              </w:rPr>
              <w:t>Division</w:t>
            </w:r>
            <w:r w:rsidR="00CF2837">
              <w:rPr>
                <w:b/>
              </w:rPr>
              <w:t> </w:t>
            </w:r>
            <w:r w:rsidRPr="00CF2837">
              <w:rPr>
                <w:b/>
              </w:rPr>
              <w:t>6</w:t>
            </w:r>
          </w:p>
        </w:tc>
        <w:tc>
          <w:tcPr>
            <w:tcW w:w="4943" w:type="dxa"/>
            <w:shd w:val="clear" w:color="auto" w:fill="auto"/>
          </w:tcPr>
          <w:p w:rsidR="008C2D4D" w:rsidRPr="00CF2837" w:rsidRDefault="008C2D4D" w:rsidP="00EF5ACA">
            <w:pPr>
              <w:pStyle w:val="ENoteTableText"/>
            </w:pP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 125</w:t>
            </w:r>
            <w:r w:rsidRPr="00CF2837">
              <w:tab/>
            </w:r>
          </w:p>
        </w:tc>
        <w:tc>
          <w:tcPr>
            <w:tcW w:w="4943" w:type="dxa"/>
            <w:shd w:val="clear" w:color="auto" w:fill="auto"/>
          </w:tcPr>
          <w:p w:rsidR="008C2D4D" w:rsidRPr="00CF2837" w:rsidRDefault="008C2D4D" w:rsidP="00EF5ACA">
            <w:pPr>
              <w:pStyle w:val="ENoteTableText"/>
            </w:pPr>
            <w:r w:rsidRPr="00CF2837">
              <w:t>am. No.</w:t>
            </w:r>
            <w:r w:rsidR="00CF2837">
              <w:t> </w:t>
            </w:r>
            <w:r w:rsidRPr="00CF2837">
              <w:t>90, 2006</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EF5ACA">
            <w:pPr>
              <w:pStyle w:val="ENoteTableText"/>
            </w:pPr>
            <w:r w:rsidRPr="00CF2837">
              <w:rPr>
                <w:b/>
              </w:rPr>
              <w:t>Part</w:t>
            </w:r>
            <w:r w:rsidR="00CF2837">
              <w:rPr>
                <w:b/>
              </w:rPr>
              <w:t> </w:t>
            </w:r>
            <w:r w:rsidRPr="00CF2837">
              <w:rPr>
                <w:b/>
              </w:rPr>
              <w:t>11A</w:t>
            </w:r>
          </w:p>
        </w:tc>
        <w:tc>
          <w:tcPr>
            <w:tcW w:w="4943" w:type="dxa"/>
            <w:shd w:val="clear" w:color="auto" w:fill="auto"/>
          </w:tcPr>
          <w:p w:rsidR="008C2D4D" w:rsidRPr="00CF2837" w:rsidRDefault="008C2D4D" w:rsidP="00EF5ACA">
            <w:pPr>
              <w:pStyle w:val="ENoteTableText"/>
            </w:pP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Part</w:t>
            </w:r>
            <w:r w:rsidR="00CF2837">
              <w:t> </w:t>
            </w:r>
            <w:r w:rsidRPr="00CF2837">
              <w:t>11A</w:t>
            </w:r>
            <w:r w:rsidRPr="00CF2837">
              <w:tab/>
            </w:r>
          </w:p>
        </w:tc>
        <w:tc>
          <w:tcPr>
            <w:tcW w:w="4943" w:type="dxa"/>
            <w:shd w:val="clear" w:color="auto" w:fill="auto"/>
          </w:tcPr>
          <w:p w:rsidR="008C2D4D" w:rsidRPr="00CF2837" w:rsidRDefault="008C2D4D" w:rsidP="00EF5ACA">
            <w:pPr>
              <w:pStyle w:val="ENoteTableText"/>
            </w:pPr>
            <w:r w:rsidRPr="00CF2837">
              <w:t>ad. No.</w:t>
            </w:r>
            <w:r w:rsidR="00CF2837">
              <w:t> </w:t>
            </w:r>
            <w:r w:rsidRPr="00CF2837">
              <w:t>90, 2006</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 125A</w:t>
            </w:r>
            <w:r w:rsidRPr="00CF2837">
              <w:tab/>
            </w:r>
          </w:p>
        </w:tc>
        <w:tc>
          <w:tcPr>
            <w:tcW w:w="4943" w:type="dxa"/>
            <w:shd w:val="clear" w:color="auto" w:fill="auto"/>
          </w:tcPr>
          <w:p w:rsidR="008C2D4D" w:rsidRPr="00CF2837" w:rsidRDefault="008C2D4D" w:rsidP="00EF5ACA">
            <w:pPr>
              <w:pStyle w:val="ENoteTableText"/>
            </w:pPr>
            <w:r w:rsidRPr="00CF2837">
              <w:t>ad. No.</w:t>
            </w:r>
            <w:r w:rsidR="00CF2837">
              <w:t> </w:t>
            </w:r>
            <w:r w:rsidRPr="00CF2837">
              <w:t>90, 2006</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 125B</w:t>
            </w:r>
            <w:r w:rsidRPr="00CF2837">
              <w:tab/>
            </w:r>
          </w:p>
        </w:tc>
        <w:tc>
          <w:tcPr>
            <w:tcW w:w="4943" w:type="dxa"/>
            <w:shd w:val="clear" w:color="auto" w:fill="auto"/>
          </w:tcPr>
          <w:p w:rsidR="008C2D4D" w:rsidRPr="00CF2837" w:rsidRDefault="008C2D4D" w:rsidP="00EF5ACA">
            <w:pPr>
              <w:pStyle w:val="ENoteTableText"/>
            </w:pPr>
            <w:r w:rsidRPr="00CF2837">
              <w:t>ad. No.</w:t>
            </w:r>
            <w:r w:rsidR="00CF2837">
              <w:t> </w:t>
            </w:r>
            <w:r w:rsidRPr="00CF2837">
              <w:t>90, 2006</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99225A">
            <w:pPr>
              <w:rPr>
                <w:rFonts w:ascii="Arial" w:hAnsi="Arial" w:cs="Arial"/>
              </w:rPr>
            </w:pPr>
          </w:p>
        </w:tc>
        <w:tc>
          <w:tcPr>
            <w:tcW w:w="4943" w:type="dxa"/>
            <w:shd w:val="clear" w:color="auto" w:fill="auto"/>
          </w:tcPr>
          <w:p w:rsidR="008C2D4D" w:rsidRPr="00CF2837" w:rsidRDefault="008C2D4D" w:rsidP="00EF5ACA">
            <w:pPr>
              <w:pStyle w:val="ENoteTableText"/>
            </w:pPr>
            <w:r w:rsidRPr="00CF2837">
              <w:t>am. No.</w:t>
            </w:r>
            <w:r w:rsidR="00CF2837">
              <w:t> </w:t>
            </w:r>
            <w:r w:rsidRPr="00CF2837">
              <w:t>69, 2010</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ss.</w:t>
            </w:r>
            <w:r w:rsidR="00CF2837">
              <w:t> </w:t>
            </w:r>
            <w:r w:rsidRPr="00CF2837">
              <w:t>125C–125E</w:t>
            </w:r>
            <w:r w:rsidRPr="00CF2837">
              <w:tab/>
            </w:r>
          </w:p>
        </w:tc>
        <w:tc>
          <w:tcPr>
            <w:tcW w:w="4943" w:type="dxa"/>
            <w:shd w:val="clear" w:color="auto" w:fill="auto"/>
          </w:tcPr>
          <w:p w:rsidR="008C2D4D" w:rsidRPr="00CF2837" w:rsidRDefault="008C2D4D" w:rsidP="00EF5ACA">
            <w:pPr>
              <w:pStyle w:val="ENoteTableText"/>
            </w:pPr>
            <w:r w:rsidRPr="00CF2837">
              <w:t>ad. No.</w:t>
            </w:r>
            <w:r w:rsidR="00CF2837">
              <w:t> </w:t>
            </w:r>
            <w:r w:rsidRPr="00CF2837">
              <w:t>90, 2006</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EF5ACA">
            <w:pPr>
              <w:pStyle w:val="ENoteTableText"/>
            </w:pPr>
            <w:r w:rsidRPr="00CF2837">
              <w:rPr>
                <w:b/>
              </w:rPr>
              <w:t>Part</w:t>
            </w:r>
            <w:r w:rsidR="00CF2837">
              <w:rPr>
                <w:b/>
              </w:rPr>
              <w:t> </w:t>
            </w:r>
            <w:r w:rsidRPr="00CF2837">
              <w:rPr>
                <w:b/>
              </w:rPr>
              <w:t>12</w:t>
            </w:r>
          </w:p>
        </w:tc>
        <w:tc>
          <w:tcPr>
            <w:tcW w:w="4943" w:type="dxa"/>
            <w:shd w:val="clear" w:color="auto" w:fill="auto"/>
          </w:tcPr>
          <w:p w:rsidR="008C2D4D" w:rsidRPr="00CF2837" w:rsidRDefault="008C2D4D" w:rsidP="00EF5ACA">
            <w:pPr>
              <w:pStyle w:val="ENoteTableText"/>
            </w:pP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Heading to Part</w:t>
            </w:r>
            <w:r w:rsidR="00CF2837">
              <w:t> </w:t>
            </w:r>
            <w:r w:rsidRPr="00CF2837">
              <w:t>12</w:t>
            </w:r>
            <w:r w:rsidRPr="00CF2837">
              <w:tab/>
            </w:r>
          </w:p>
        </w:tc>
        <w:tc>
          <w:tcPr>
            <w:tcW w:w="4943" w:type="dxa"/>
            <w:shd w:val="clear" w:color="auto" w:fill="auto"/>
          </w:tcPr>
          <w:p w:rsidR="008C2D4D" w:rsidRPr="00CF2837" w:rsidRDefault="008C2D4D" w:rsidP="00EF5ACA">
            <w:pPr>
              <w:pStyle w:val="ENoteTableText"/>
            </w:pPr>
            <w:r w:rsidRPr="00CF2837">
              <w:t>rs. No.</w:t>
            </w:r>
            <w:r w:rsidR="00CF2837">
              <w:t> </w:t>
            </w:r>
            <w:r w:rsidRPr="00CF2837">
              <w:t>132, 2011</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 126</w:t>
            </w:r>
            <w:r w:rsidRPr="00CF2837">
              <w:tab/>
            </w:r>
          </w:p>
        </w:tc>
        <w:tc>
          <w:tcPr>
            <w:tcW w:w="4943" w:type="dxa"/>
            <w:shd w:val="clear" w:color="auto" w:fill="auto"/>
          </w:tcPr>
          <w:p w:rsidR="008C2D4D" w:rsidRPr="00CF2837" w:rsidRDefault="008C2D4D" w:rsidP="00EF5ACA">
            <w:pPr>
              <w:pStyle w:val="ENoteTableText"/>
            </w:pPr>
            <w:r w:rsidRPr="00CF2837">
              <w:t>am. No.</w:t>
            </w:r>
            <w:r w:rsidR="00CF2837">
              <w:t> </w:t>
            </w:r>
            <w:r w:rsidRPr="00CF2837">
              <w:t>90, 2006</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99225A">
            <w:pPr>
              <w:rPr>
                <w:rFonts w:ascii="Arial" w:hAnsi="Arial" w:cs="Arial"/>
              </w:rPr>
            </w:pPr>
          </w:p>
        </w:tc>
        <w:tc>
          <w:tcPr>
            <w:tcW w:w="4943" w:type="dxa"/>
            <w:shd w:val="clear" w:color="auto" w:fill="auto"/>
          </w:tcPr>
          <w:p w:rsidR="008C2D4D" w:rsidRPr="00CF2837" w:rsidRDefault="008C2D4D" w:rsidP="00EF5ACA">
            <w:pPr>
              <w:pStyle w:val="ENoteTableText"/>
            </w:pPr>
            <w:r w:rsidRPr="00CF2837">
              <w:t>rep. No.</w:t>
            </w:r>
            <w:r w:rsidR="00CF2837">
              <w:t> </w:t>
            </w:r>
            <w:r w:rsidRPr="00CF2837">
              <w:t>132, 2011</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 127</w:t>
            </w:r>
            <w:r w:rsidRPr="00CF2837">
              <w:tab/>
            </w:r>
          </w:p>
        </w:tc>
        <w:tc>
          <w:tcPr>
            <w:tcW w:w="4943" w:type="dxa"/>
            <w:shd w:val="clear" w:color="auto" w:fill="auto"/>
          </w:tcPr>
          <w:p w:rsidR="008C2D4D" w:rsidRPr="00CF2837" w:rsidRDefault="008C2D4D" w:rsidP="00EF5ACA">
            <w:pPr>
              <w:pStyle w:val="ENoteTableText"/>
            </w:pPr>
            <w:r w:rsidRPr="00CF2837">
              <w:t>am. No.</w:t>
            </w:r>
            <w:r w:rsidR="00CF2837">
              <w:t> </w:t>
            </w:r>
            <w:r w:rsidRPr="00CF2837">
              <w:t>90, 2006; No.</w:t>
            </w:r>
            <w:r w:rsidR="00CF2837">
              <w:t> </w:t>
            </w:r>
            <w:r w:rsidRPr="00CF2837">
              <w:t>73, 2008</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99225A">
            <w:pPr>
              <w:rPr>
                <w:rFonts w:ascii="Arial" w:hAnsi="Arial" w:cs="Arial"/>
              </w:rPr>
            </w:pPr>
          </w:p>
        </w:tc>
        <w:tc>
          <w:tcPr>
            <w:tcW w:w="4943" w:type="dxa"/>
            <w:shd w:val="clear" w:color="auto" w:fill="auto"/>
          </w:tcPr>
          <w:p w:rsidR="008C2D4D" w:rsidRPr="00CF2837" w:rsidRDefault="008C2D4D" w:rsidP="00EF5ACA">
            <w:pPr>
              <w:pStyle w:val="ENoteTableText"/>
            </w:pPr>
            <w:r w:rsidRPr="00CF2837">
              <w:t>rep. No.</w:t>
            </w:r>
            <w:r w:rsidR="00CF2837">
              <w:t> </w:t>
            </w:r>
            <w:r w:rsidRPr="00CF2837">
              <w:t>132, 2011</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 128</w:t>
            </w:r>
            <w:r w:rsidRPr="00CF2837">
              <w:tab/>
            </w:r>
          </w:p>
        </w:tc>
        <w:tc>
          <w:tcPr>
            <w:tcW w:w="4943" w:type="dxa"/>
            <w:shd w:val="clear" w:color="auto" w:fill="auto"/>
          </w:tcPr>
          <w:p w:rsidR="008C2D4D" w:rsidRPr="00CF2837" w:rsidRDefault="008C2D4D" w:rsidP="00EF5ACA">
            <w:pPr>
              <w:pStyle w:val="ENoteTableText"/>
            </w:pPr>
            <w:r w:rsidRPr="00CF2837">
              <w:t>am. No.</w:t>
            </w:r>
            <w:r w:rsidR="00CF2837">
              <w:t> </w:t>
            </w:r>
            <w:r w:rsidRPr="00CF2837">
              <w:t>90, 2006</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99225A">
            <w:pPr>
              <w:rPr>
                <w:rFonts w:ascii="Arial" w:hAnsi="Arial" w:cs="Arial"/>
              </w:rPr>
            </w:pPr>
          </w:p>
        </w:tc>
        <w:tc>
          <w:tcPr>
            <w:tcW w:w="4943" w:type="dxa"/>
            <w:shd w:val="clear" w:color="auto" w:fill="auto"/>
          </w:tcPr>
          <w:p w:rsidR="008C2D4D" w:rsidRPr="00CF2837" w:rsidRDefault="008C2D4D" w:rsidP="00EF5ACA">
            <w:pPr>
              <w:pStyle w:val="ENoteTableText"/>
            </w:pPr>
            <w:r w:rsidRPr="00CF2837">
              <w:t>rep. No.</w:t>
            </w:r>
            <w:r w:rsidR="00CF2837">
              <w:t> </w:t>
            </w:r>
            <w:r w:rsidRPr="00CF2837">
              <w:t>132, 2011</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 129</w:t>
            </w:r>
            <w:r w:rsidRPr="00CF2837">
              <w:tab/>
            </w:r>
          </w:p>
        </w:tc>
        <w:tc>
          <w:tcPr>
            <w:tcW w:w="4943" w:type="dxa"/>
            <w:shd w:val="clear" w:color="auto" w:fill="auto"/>
          </w:tcPr>
          <w:p w:rsidR="008C2D4D" w:rsidRPr="00CF2837" w:rsidRDefault="008C2D4D" w:rsidP="00EF5ACA">
            <w:pPr>
              <w:pStyle w:val="ENoteTableText"/>
            </w:pPr>
            <w:r w:rsidRPr="00CF2837">
              <w:t>am. No.</w:t>
            </w:r>
            <w:r w:rsidR="00CF2837">
              <w:t> </w:t>
            </w:r>
            <w:r w:rsidRPr="00CF2837">
              <w:t>73, 2008</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99225A">
            <w:pPr>
              <w:rPr>
                <w:rFonts w:ascii="Arial" w:hAnsi="Arial" w:cs="Arial"/>
              </w:rPr>
            </w:pPr>
          </w:p>
        </w:tc>
        <w:tc>
          <w:tcPr>
            <w:tcW w:w="4943" w:type="dxa"/>
            <w:shd w:val="clear" w:color="auto" w:fill="auto"/>
          </w:tcPr>
          <w:p w:rsidR="008C2D4D" w:rsidRPr="00CF2837" w:rsidRDefault="008C2D4D" w:rsidP="00EF5ACA">
            <w:pPr>
              <w:pStyle w:val="ENoteTableText"/>
            </w:pPr>
            <w:r w:rsidRPr="00CF2837">
              <w:t>rep. No.</w:t>
            </w:r>
            <w:r w:rsidR="00CF2837">
              <w:t> </w:t>
            </w:r>
            <w:r w:rsidRPr="00CF2837">
              <w:t>132, 2011</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 130</w:t>
            </w:r>
            <w:r w:rsidRPr="00CF2837">
              <w:tab/>
            </w:r>
          </w:p>
        </w:tc>
        <w:tc>
          <w:tcPr>
            <w:tcW w:w="4943" w:type="dxa"/>
            <w:shd w:val="clear" w:color="auto" w:fill="auto"/>
          </w:tcPr>
          <w:p w:rsidR="008C2D4D" w:rsidRPr="00CF2837" w:rsidRDefault="008C2D4D" w:rsidP="00EF5ACA">
            <w:pPr>
              <w:pStyle w:val="ENoteTableText"/>
            </w:pPr>
            <w:r w:rsidRPr="00CF2837">
              <w:t>am. No.</w:t>
            </w:r>
            <w:r w:rsidR="00CF2837">
              <w:t> </w:t>
            </w:r>
            <w:r w:rsidRPr="00CF2837">
              <w:t>90, 2006; No.</w:t>
            </w:r>
            <w:r w:rsidR="00CF2837">
              <w:t> </w:t>
            </w:r>
            <w:r w:rsidRPr="00CF2837">
              <w:t>73, 2008</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99225A">
            <w:pPr>
              <w:rPr>
                <w:rFonts w:ascii="Arial" w:hAnsi="Arial" w:cs="Arial"/>
              </w:rPr>
            </w:pPr>
          </w:p>
        </w:tc>
        <w:tc>
          <w:tcPr>
            <w:tcW w:w="4943" w:type="dxa"/>
            <w:shd w:val="clear" w:color="auto" w:fill="auto"/>
          </w:tcPr>
          <w:p w:rsidR="008C2D4D" w:rsidRPr="00CF2837" w:rsidRDefault="008C2D4D" w:rsidP="00EF5ACA">
            <w:pPr>
              <w:pStyle w:val="ENoteTableText"/>
            </w:pPr>
            <w:r w:rsidRPr="00CF2837">
              <w:t>rep. No.</w:t>
            </w:r>
            <w:r w:rsidR="00CF2837">
              <w:t> </w:t>
            </w:r>
            <w:r w:rsidRPr="00CF2837">
              <w:t>132, 2011</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 131</w:t>
            </w:r>
            <w:r w:rsidRPr="00CF2837">
              <w:tab/>
            </w:r>
          </w:p>
        </w:tc>
        <w:tc>
          <w:tcPr>
            <w:tcW w:w="4943" w:type="dxa"/>
            <w:shd w:val="clear" w:color="auto" w:fill="auto"/>
          </w:tcPr>
          <w:p w:rsidR="008C2D4D" w:rsidRPr="00CF2837" w:rsidRDefault="008C2D4D" w:rsidP="00EF5ACA">
            <w:pPr>
              <w:pStyle w:val="ENoteTableText"/>
            </w:pPr>
            <w:r w:rsidRPr="00CF2837">
              <w:t>am. No.</w:t>
            </w:r>
            <w:r w:rsidR="00CF2837">
              <w:t> </w:t>
            </w:r>
            <w:r w:rsidRPr="00CF2837">
              <w:t>73, 2008</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99225A">
            <w:pPr>
              <w:rPr>
                <w:rFonts w:ascii="Arial" w:hAnsi="Arial" w:cs="Arial"/>
              </w:rPr>
            </w:pPr>
          </w:p>
        </w:tc>
        <w:tc>
          <w:tcPr>
            <w:tcW w:w="4943" w:type="dxa"/>
            <w:shd w:val="clear" w:color="auto" w:fill="auto"/>
          </w:tcPr>
          <w:p w:rsidR="008C2D4D" w:rsidRPr="00CF2837" w:rsidRDefault="008C2D4D" w:rsidP="00EF5ACA">
            <w:pPr>
              <w:pStyle w:val="ENoteTableText"/>
            </w:pPr>
            <w:r w:rsidRPr="00CF2837">
              <w:t>rep. No.</w:t>
            </w:r>
            <w:r w:rsidR="00CF2837">
              <w:t> </w:t>
            </w:r>
            <w:r w:rsidRPr="00CF2837">
              <w:t>132, 2011</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 132</w:t>
            </w:r>
            <w:r w:rsidRPr="00CF2837">
              <w:tab/>
            </w:r>
          </w:p>
        </w:tc>
        <w:tc>
          <w:tcPr>
            <w:tcW w:w="4943" w:type="dxa"/>
            <w:shd w:val="clear" w:color="auto" w:fill="auto"/>
          </w:tcPr>
          <w:p w:rsidR="008C2D4D" w:rsidRPr="00CF2837" w:rsidRDefault="008C2D4D" w:rsidP="00EF5ACA">
            <w:pPr>
              <w:pStyle w:val="ENoteTableText"/>
            </w:pPr>
            <w:r w:rsidRPr="00CF2837">
              <w:t>am. No.</w:t>
            </w:r>
            <w:r w:rsidR="00CF2837">
              <w:t> </w:t>
            </w:r>
            <w:r w:rsidRPr="00CF2837">
              <w:t>90, 2006; No.</w:t>
            </w:r>
            <w:r w:rsidR="00CF2837">
              <w:t> </w:t>
            </w:r>
            <w:r w:rsidRPr="00CF2837">
              <w:t>73, 2008; No.</w:t>
            </w:r>
            <w:r w:rsidR="00CF2837">
              <w:t> </w:t>
            </w:r>
            <w:r w:rsidRPr="00CF2837">
              <w:t>69, 2010; No.</w:t>
            </w:r>
            <w:r w:rsidR="00CF2837">
              <w:t> </w:t>
            </w:r>
            <w:r w:rsidRPr="00CF2837">
              <w:t>89, 2011</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99225A">
            <w:pPr>
              <w:rPr>
                <w:rFonts w:ascii="Arial" w:hAnsi="Arial" w:cs="Arial"/>
              </w:rPr>
            </w:pPr>
          </w:p>
        </w:tc>
        <w:tc>
          <w:tcPr>
            <w:tcW w:w="4943" w:type="dxa"/>
            <w:shd w:val="clear" w:color="auto" w:fill="auto"/>
          </w:tcPr>
          <w:p w:rsidR="008C2D4D" w:rsidRPr="00CF2837" w:rsidRDefault="008C2D4D" w:rsidP="00EF5ACA">
            <w:pPr>
              <w:pStyle w:val="ENoteTableText"/>
            </w:pPr>
            <w:r w:rsidRPr="00CF2837">
              <w:t>rep. No.</w:t>
            </w:r>
            <w:r w:rsidR="00CF2837">
              <w:t> </w:t>
            </w:r>
            <w:r w:rsidRPr="00CF2837">
              <w:t>132, 2011</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 133</w:t>
            </w:r>
            <w:r w:rsidRPr="00CF2837">
              <w:tab/>
            </w:r>
          </w:p>
        </w:tc>
        <w:tc>
          <w:tcPr>
            <w:tcW w:w="4943" w:type="dxa"/>
            <w:shd w:val="clear" w:color="auto" w:fill="auto"/>
          </w:tcPr>
          <w:p w:rsidR="008C2D4D" w:rsidRPr="00CF2837" w:rsidRDefault="008C2D4D" w:rsidP="00EF5ACA">
            <w:pPr>
              <w:pStyle w:val="ENoteTableText"/>
            </w:pPr>
            <w:r w:rsidRPr="00CF2837">
              <w:t>rep. No.</w:t>
            </w:r>
            <w:r w:rsidR="00CF2837">
              <w:t> </w:t>
            </w:r>
            <w:r w:rsidRPr="00CF2837">
              <w:t>132, 2011</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 134</w:t>
            </w:r>
            <w:r w:rsidRPr="00CF2837">
              <w:tab/>
            </w:r>
          </w:p>
        </w:tc>
        <w:tc>
          <w:tcPr>
            <w:tcW w:w="4943" w:type="dxa"/>
            <w:shd w:val="clear" w:color="auto" w:fill="auto"/>
          </w:tcPr>
          <w:p w:rsidR="008C2D4D" w:rsidRPr="00CF2837" w:rsidRDefault="008C2D4D" w:rsidP="00EF5ACA">
            <w:pPr>
              <w:pStyle w:val="ENoteTableText"/>
            </w:pPr>
            <w:r w:rsidRPr="00CF2837">
              <w:t>am. No.</w:t>
            </w:r>
            <w:r w:rsidR="00CF2837">
              <w:t> </w:t>
            </w:r>
            <w:r w:rsidRPr="00CF2837">
              <w:t>90, 2006</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99225A">
            <w:pPr>
              <w:rPr>
                <w:rFonts w:ascii="Arial" w:hAnsi="Arial" w:cs="Arial"/>
              </w:rPr>
            </w:pPr>
          </w:p>
        </w:tc>
        <w:tc>
          <w:tcPr>
            <w:tcW w:w="4943" w:type="dxa"/>
            <w:shd w:val="clear" w:color="auto" w:fill="auto"/>
          </w:tcPr>
          <w:p w:rsidR="008C2D4D" w:rsidRPr="00CF2837" w:rsidRDefault="008C2D4D" w:rsidP="00EF5ACA">
            <w:pPr>
              <w:pStyle w:val="ENoteTableText"/>
            </w:pPr>
            <w:r w:rsidRPr="00CF2837">
              <w:t>rs. No.</w:t>
            </w:r>
            <w:r w:rsidR="00CF2837">
              <w:t> </w:t>
            </w:r>
            <w:r w:rsidRPr="00CF2837">
              <w:t>69, 2010</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EF5ACA">
            <w:pPr>
              <w:pStyle w:val="ENoteTableText"/>
            </w:pPr>
            <w:r w:rsidRPr="00CF2837">
              <w:rPr>
                <w:b/>
              </w:rPr>
              <w:t>Part</w:t>
            </w:r>
            <w:r w:rsidR="00CF2837">
              <w:rPr>
                <w:b/>
              </w:rPr>
              <w:t> </w:t>
            </w:r>
            <w:r w:rsidRPr="00CF2837">
              <w:rPr>
                <w:b/>
              </w:rPr>
              <w:t>13</w:t>
            </w:r>
          </w:p>
        </w:tc>
        <w:tc>
          <w:tcPr>
            <w:tcW w:w="4943" w:type="dxa"/>
            <w:shd w:val="clear" w:color="auto" w:fill="auto"/>
          </w:tcPr>
          <w:p w:rsidR="008C2D4D" w:rsidRPr="00CF2837" w:rsidRDefault="008C2D4D" w:rsidP="00EF5ACA">
            <w:pPr>
              <w:pStyle w:val="ENoteTableText"/>
            </w:pP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EF5ACA">
            <w:pPr>
              <w:pStyle w:val="ENoteTableText"/>
            </w:pPr>
            <w:r w:rsidRPr="00CF2837">
              <w:rPr>
                <w:b/>
              </w:rPr>
              <w:t>Division</w:t>
            </w:r>
            <w:r w:rsidR="00CF2837">
              <w:rPr>
                <w:b/>
              </w:rPr>
              <w:t> </w:t>
            </w:r>
            <w:r w:rsidRPr="00CF2837">
              <w:rPr>
                <w:b/>
              </w:rPr>
              <w:t>1</w:t>
            </w:r>
          </w:p>
        </w:tc>
        <w:tc>
          <w:tcPr>
            <w:tcW w:w="4943" w:type="dxa"/>
            <w:shd w:val="clear" w:color="auto" w:fill="auto"/>
          </w:tcPr>
          <w:p w:rsidR="008C2D4D" w:rsidRPr="00CF2837" w:rsidRDefault="008C2D4D" w:rsidP="00EF5ACA">
            <w:pPr>
              <w:pStyle w:val="ENoteTableText"/>
            </w:pP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lastRenderedPageBreak/>
              <w:t>s. 135</w:t>
            </w:r>
            <w:r w:rsidRPr="00CF2837">
              <w:tab/>
            </w:r>
          </w:p>
        </w:tc>
        <w:tc>
          <w:tcPr>
            <w:tcW w:w="4943" w:type="dxa"/>
            <w:shd w:val="clear" w:color="auto" w:fill="auto"/>
          </w:tcPr>
          <w:p w:rsidR="008C2D4D" w:rsidRPr="00CF2837" w:rsidRDefault="008C2D4D" w:rsidP="00EF5ACA">
            <w:pPr>
              <w:pStyle w:val="ENoteTableText"/>
            </w:pPr>
            <w:r w:rsidRPr="00CF2837">
              <w:t>am. No.</w:t>
            </w:r>
            <w:r w:rsidR="00CF2837">
              <w:t> </w:t>
            </w:r>
            <w:r w:rsidRPr="00CF2837">
              <w:t>69, 2010</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EF5ACA">
            <w:pPr>
              <w:pStyle w:val="ENoteTableText"/>
            </w:pPr>
            <w:r w:rsidRPr="00CF2837">
              <w:rPr>
                <w:b/>
              </w:rPr>
              <w:t>Division</w:t>
            </w:r>
            <w:r w:rsidR="00CF2837">
              <w:rPr>
                <w:b/>
              </w:rPr>
              <w:t> </w:t>
            </w:r>
            <w:r w:rsidRPr="00CF2837">
              <w:rPr>
                <w:b/>
              </w:rPr>
              <w:t>2</w:t>
            </w:r>
          </w:p>
        </w:tc>
        <w:tc>
          <w:tcPr>
            <w:tcW w:w="4943" w:type="dxa"/>
            <w:shd w:val="clear" w:color="auto" w:fill="auto"/>
          </w:tcPr>
          <w:p w:rsidR="008C2D4D" w:rsidRPr="00CF2837" w:rsidRDefault="008C2D4D" w:rsidP="00EF5ACA">
            <w:pPr>
              <w:pStyle w:val="ENoteTableText"/>
            </w:pP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 137</w:t>
            </w:r>
            <w:r w:rsidRPr="00CF2837">
              <w:tab/>
            </w:r>
          </w:p>
        </w:tc>
        <w:tc>
          <w:tcPr>
            <w:tcW w:w="4943" w:type="dxa"/>
            <w:shd w:val="clear" w:color="auto" w:fill="auto"/>
          </w:tcPr>
          <w:p w:rsidR="008C2D4D" w:rsidRPr="00CF2837" w:rsidRDefault="008C2D4D" w:rsidP="00EF5ACA">
            <w:pPr>
              <w:pStyle w:val="ENoteTableText"/>
            </w:pPr>
            <w:r w:rsidRPr="00CF2837">
              <w:t>am. No.</w:t>
            </w:r>
            <w:r w:rsidR="00CF2837">
              <w:t> </w:t>
            </w:r>
            <w:r w:rsidRPr="00CF2837">
              <w:t>8, 2010</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EF5ACA">
            <w:pPr>
              <w:pStyle w:val="ENoteTableText"/>
            </w:pPr>
            <w:r w:rsidRPr="00CF2837">
              <w:rPr>
                <w:b/>
              </w:rPr>
              <w:t>Division</w:t>
            </w:r>
            <w:r w:rsidR="00CF2837">
              <w:rPr>
                <w:b/>
              </w:rPr>
              <w:t> </w:t>
            </w:r>
            <w:r w:rsidRPr="00CF2837">
              <w:rPr>
                <w:b/>
              </w:rPr>
              <w:t>3</w:t>
            </w:r>
          </w:p>
        </w:tc>
        <w:tc>
          <w:tcPr>
            <w:tcW w:w="4943" w:type="dxa"/>
            <w:shd w:val="clear" w:color="auto" w:fill="auto"/>
          </w:tcPr>
          <w:p w:rsidR="008C2D4D" w:rsidRPr="00CF2837" w:rsidRDefault="008C2D4D" w:rsidP="00EF5ACA">
            <w:pPr>
              <w:pStyle w:val="ENoteTableText"/>
            </w:pP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 138</w:t>
            </w:r>
            <w:r w:rsidRPr="00CF2837">
              <w:tab/>
            </w:r>
          </w:p>
        </w:tc>
        <w:tc>
          <w:tcPr>
            <w:tcW w:w="4943" w:type="dxa"/>
            <w:shd w:val="clear" w:color="auto" w:fill="auto"/>
          </w:tcPr>
          <w:p w:rsidR="008C2D4D" w:rsidRPr="00CF2837" w:rsidRDefault="008C2D4D" w:rsidP="00EF5ACA">
            <w:pPr>
              <w:pStyle w:val="ENoteTableText"/>
            </w:pPr>
            <w:r w:rsidRPr="00CF2837">
              <w:t>am. No.</w:t>
            </w:r>
            <w:r w:rsidR="00CF2837">
              <w:t> </w:t>
            </w:r>
            <w:r w:rsidRPr="00CF2837">
              <w:t>90, 2006; No.</w:t>
            </w:r>
            <w:r w:rsidR="00CF2837">
              <w:t> </w:t>
            </w:r>
            <w:r w:rsidRPr="00CF2837">
              <w:t>78, 2009</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 139</w:t>
            </w:r>
            <w:r w:rsidRPr="00CF2837">
              <w:tab/>
            </w:r>
          </w:p>
        </w:tc>
        <w:tc>
          <w:tcPr>
            <w:tcW w:w="4943" w:type="dxa"/>
            <w:shd w:val="clear" w:color="auto" w:fill="auto"/>
          </w:tcPr>
          <w:p w:rsidR="008C2D4D" w:rsidRPr="00CF2837" w:rsidRDefault="008C2D4D" w:rsidP="00EF5ACA">
            <w:pPr>
              <w:pStyle w:val="ENoteTableText"/>
            </w:pPr>
            <w:r w:rsidRPr="00CF2837">
              <w:t>am. No.</w:t>
            </w:r>
            <w:r w:rsidR="00CF2837">
              <w:t> </w:t>
            </w:r>
            <w:r w:rsidRPr="00CF2837">
              <w:t>8, 2010</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EF5ACA">
            <w:pPr>
              <w:pStyle w:val="ENoteTableText"/>
            </w:pPr>
            <w:r w:rsidRPr="00CF2837">
              <w:rPr>
                <w:b/>
              </w:rPr>
              <w:t>Division</w:t>
            </w:r>
            <w:r w:rsidR="00CF2837">
              <w:rPr>
                <w:b/>
              </w:rPr>
              <w:t> </w:t>
            </w:r>
            <w:r w:rsidRPr="00CF2837">
              <w:rPr>
                <w:b/>
              </w:rPr>
              <w:t>4</w:t>
            </w:r>
          </w:p>
        </w:tc>
        <w:tc>
          <w:tcPr>
            <w:tcW w:w="4943" w:type="dxa"/>
            <w:shd w:val="clear" w:color="auto" w:fill="auto"/>
          </w:tcPr>
          <w:p w:rsidR="008C2D4D" w:rsidRPr="00CF2837" w:rsidRDefault="008C2D4D" w:rsidP="00EF5ACA">
            <w:pPr>
              <w:pStyle w:val="ENoteTableText"/>
            </w:pP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Heading to Div. 4 of Part</w:t>
            </w:r>
            <w:r w:rsidR="00CF2837">
              <w:t> </w:t>
            </w:r>
            <w:r w:rsidRPr="00CF2837">
              <w:t>13</w:t>
            </w:r>
            <w:r w:rsidRPr="00CF2837">
              <w:tab/>
            </w:r>
          </w:p>
        </w:tc>
        <w:tc>
          <w:tcPr>
            <w:tcW w:w="4943" w:type="dxa"/>
            <w:shd w:val="clear" w:color="auto" w:fill="auto"/>
          </w:tcPr>
          <w:p w:rsidR="008C2D4D" w:rsidRPr="00CF2837" w:rsidRDefault="008C2D4D" w:rsidP="00EF5ACA">
            <w:pPr>
              <w:pStyle w:val="ENoteTableText"/>
            </w:pPr>
            <w:r w:rsidRPr="00CF2837">
              <w:t>rs. No.</w:t>
            </w:r>
            <w:r w:rsidR="00CF2837">
              <w:t> </w:t>
            </w:r>
            <w:r w:rsidRPr="00CF2837">
              <w:t>69, 2010</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Heading to s. 140</w:t>
            </w:r>
            <w:r w:rsidRPr="00CF2837">
              <w:tab/>
            </w:r>
          </w:p>
        </w:tc>
        <w:tc>
          <w:tcPr>
            <w:tcW w:w="4943" w:type="dxa"/>
            <w:shd w:val="clear" w:color="auto" w:fill="auto"/>
          </w:tcPr>
          <w:p w:rsidR="008C2D4D" w:rsidRPr="00CF2837" w:rsidRDefault="008C2D4D" w:rsidP="00EF5ACA">
            <w:pPr>
              <w:pStyle w:val="ENoteTableText"/>
            </w:pPr>
            <w:r w:rsidRPr="00CF2837">
              <w:t>am. No.</w:t>
            </w:r>
            <w:r w:rsidR="00CF2837">
              <w:t> </w:t>
            </w:r>
            <w:r w:rsidRPr="00CF2837">
              <w:t>69, 2010</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 140</w:t>
            </w:r>
            <w:r w:rsidRPr="00CF2837">
              <w:tab/>
            </w:r>
          </w:p>
        </w:tc>
        <w:tc>
          <w:tcPr>
            <w:tcW w:w="4943" w:type="dxa"/>
            <w:shd w:val="clear" w:color="auto" w:fill="auto"/>
          </w:tcPr>
          <w:p w:rsidR="008C2D4D" w:rsidRPr="00CF2837" w:rsidRDefault="008C2D4D" w:rsidP="00EF5ACA">
            <w:pPr>
              <w:pStyle w:val="ENoteTableText"/>
            </w:pPr>
            <w:r w:rsidRPr="00CF2837">
              <w:t>am. No.</w:t>
            </w:r>
            <w:r w:rsidR="00CF2837">
              <w:t> </w:t>
            </w:r>
            <w:r w:rsidRPr="00CF2837">
              <w:t>90, 2006; No.</w:t>
            </w:r>
            <w:r w:rsidR="00CF2837">
              <w:t> </w:t>
            </w:r>
            <w:r w:rsidRPr="00CF2837">
              <w:t>78, 2009; No.</w:t>
            </w:r>
            <w:r w:rsidR="00CF2837">
              <w:t> </w:t>
            </w:r>
            <w:r w:rsidRPr="00CF2837">
              <w:t>69, 2010</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 141</w:t>
            </w:r>
            <w:r w:rsidRPr="00CF2837">
              <w:tab/>
            </w:r>
          </w:p>
        </w:tc>
        <w:tc>
          <w:tcPr>
            <w:tcW w:w="4943" w:type="dxa"/>
            <w:shd w:val="clear" w:color="auto" w:fill="auto"/>
          </w:tcPr>
          <w:p w:rsidR="008C2D4D" w:rsidRPr="00CF2837" w:rsidRDefault="008C2D4D" w:rsidP="00EF5ACA">
            <w:pPr>
              <w:pStyle w:val="ENoteTableText"/>
            </w:pPr>
            <w:r w:rsidRPr="00CF2837">
              <w:t>am. Nos. 8 and 69, 2010</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EF5ACA">
            <w:pPr>
              <w:pStyle w:val="ENoteTableText"/>
            </w:pPr>
            <w:r w:rsidRPr="00CF2837">
              <w:rPr>
                <w:b/>
              </w:rPr>
              <w:t>Division</w:t>
            </w:r>
            <w:r w:rsidR="00CF2837">
              <w:rPr>
                <w:b/>
              </w:rPr>
              <w:t> </w:t>
            </w:r>
            <w:r w:rsidRPr="00CF2837">
              <w:rPr>
                <w:b/>
              </w:rPr>
              <w:t>4A</w:t>
            </w:r>
          </w:p>
        </w:tc>
        <w:tc>
          <w:tcPr>
            <w:tcW w:w="4943" w:type="dxa"/>
            <w:shd w:val="clear" w:color="auto" w:fill="auto"/>
          </w:tcPr>
          <w:p w:rsidR="008C2D4D" w:rsidRPr="00CF2837" w:rsidRDefault="008C2D4D" w:rsidP="00EF5ACA">
            <w:pPr>
              <w:pStyle w:val="ENoteTableText"/>
            </w:pP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Div. 4A of Part</w:t>
            </w:r>
            <w:r w:rsidR="00CF2837">
              <w:t> </w:t>
            </w:r>
            <w:r w:rsidRPr="00CF2837">
              <w:t>13</w:t>
            </w:r>
            <w:r w:rsidRPr="00CF2837">
              <w:tab/>
            </w:r>
          </w:p>
        </w:tc>
        <w:tc>
          <w:tcPr>
            <w:tcW w:w="4943" w:type="dxa"/>
            <w:shd w:val="clear" w:color="auto" w:fill="auto"/>
          </w:tcPr>
          <w:p w:rsidR="008C2D4D" w:rsidRPr="00CF2837" w:rsidRDefault="008C2D4D" w:rsidP="00EF5ACA">
            <w:pPr>
              <w:pStyle w:val="ENoteTableText"/>
            </w:pPr>
            <w:r w:rsidRPr="00CF2837">
              <w:t>ad. No.</w:t>
            </w:r>
            <w:r w:rsidR="00CF2837">
              <w:t> </w:t>
            </w:r>
            <w:r w:rsidRPr="00CF2837">
              <w:t>69, 2010</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ss.</w:t>
            </w:r>
            <w:r w:rsidR="00CF2837">
              <w:t> </w:t>
            </w:r>
            <w:r w:rsidRPr="00CF2837">
              <w:t>141AA, 141AB</w:t>
            </w:r>
            <w:r w:rsidRPr="00CF2837">
              <w:tab/>
            </w:r>
          </w:p>
        </w:tc>
        <w:tc>
          <w:tcPr>
            <w:tcW w:w="4943" w:type="dxa"/>
            <w:shd w:val="clear" w:color="auto" w:fill="auto"/>
          </w:tcPr>
          <w:p w:rsidR="008C2D4D" w:rsidRPr="00CF2837" w:rsidRDefault="008C2D4D" w:rsidP="00EF5ACA">
            <w:pPr>
              <w:pStyle w:val="ENoteTableText"/>
            </w:pPr>
            <w:r w:rsidRPr="00CF2837">
              <w:t>ad. No.</w:t>
            </w:r>
            <w:r w:rsidR="00CF2837">
              <w:t> </w:t>
            </w:r>
            <w:r w:rsidRPr="00CF2837">
              <w:t>69, 2010</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EF5ACA">
            <w:pPr>
              <w:pStyle w:val="ENoteTableText"/>
            </w:pPr>
            <w:r w:rsidRPr="00CF2837">
              <w:rPr>
                <w:b/>
              </w:rPr>
              <w:t>Division</w:t>
            </w:r>
            <w:r w:rsidR="00CF2837">
              <w:rPr>
                <w:b/>
              </w:rPr>
              <w:t> </w:t>
            </w:r>
            <w:r w:rsidRPr="00CF2837">
              <w:rPr>
                <w:b/>
              </w:rPr>
              <w:t>5</w:t>
            </w:r>
          </w:p>
        </w:tc>
        <w:tc>
          <w:tcPr>
            <w:tcW w:w="4943" w:type="dxa"/>
            <w:shd w:val="clear" w:color="auto" w:fill="auto"/>
          </w:tcPr>
          <w:p w:rsidR="008C2D4D" w:rsidRPr="00CF2837" w:rsidRDefault="008C2D4D" w:rsidP="00EF5ACA">
            <w:pPr>
              <w:pStyle w:val="ENoteTableText"/>
            </w:pP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 141A</w:t>
            </w:r>
            <w:r w:rsidRPr="00CF2837">
              <w:tab/>
            </w:r>
          </w:p>
        </w:tc>
        <w:tc>
          <w:tcPr>
            <w:tcW w:w="4943" w:type="dxa"/>
            <w:shd w:val="clear" w:color="auto" w:fill="auto"/>
          </w:tcPr>
          <w:p w:rsidR="008C2D4D" w:rsidRPr="00CF2837" w:rsidRDefault="008C2D4D" w:rsidP="00EF5ACA">
            <w:pPr>
              <w:pStyle w:val="ENoteTableText"/>
            </w:pPr>
            <w:r w:rsidRPr="00CF2837">
              <w:t>am. No.</w:t>
            </w:r>
            <w:r w:rsidR="00CF2837">
              <w:t> </w:t>
            </w:r>
            <w:r w:rsidRPr="00CF2837">
              <w:t>90, 2006; No.</w:t>
            </w:r>
            <w:r w:rsidR="00CF2837">
              <w:t> </w:t>
            </w:r>
            <w:r w:rsidRPr="00CF2837">
              <w:t>78, 2009</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 141B</w:t>
            </w:r>
            <w:r w:rsidRPr="00CF2837">
              <w:tab/>
            </w:r>
          </w:p>
        </w:tc>
        <w:tc>
          <w:tcPr>
            <w:tcW w:w="4943" w:type="dxa"/>
            <w:shd w:val="clear" w:color="auto" w:fill="auto"/>
          </w:tcPr>
          <w:p w:rsidR="008C2D4D" w:rsidRPr="00CF2837" w:rsidRDefault="008C2D4D" w:rsidP="00EF5ACA">
            <w:pPr>
              <w:pStyle w:val="ENoteTableText"/>
            </w:pPr>
            <w:r w:rsidRPr="00CF2837">
              <w:t>am. No.</w:t>
            </w:r>
            <w:r w:rsidR="00CF2837">
              <w:t> </w:t>
            </w:r>
            <w:r w:rsidRPr="00CF2837">
              <w:t>8, 2010</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Del="00BD6D2D" w:rsidRDefault="008C2D4D" w:rsidP="00063253">
            <w:pPr>
              <w:pStyle w:val="ENoteTableText"/>
              <w:tabs>
                <w:tab w:val="center" w:leader="dot" w:pos="2268"/>
              </w:tabs>
            </w:pPr>
            <w:r w:rsidRPr="00CF2837">
              <w:t>Part</w:t>
            </w:r>
            <w:r w:rsidR="00CF2837">
              <w:t> </w:t>
            </w:r>
            <w:r w:rsidRPr="00CF2837">
              <w:t>14</w:t>
            </w:r>
            <w:r w:rsidRPr="00CF2837">
              <w:tab/>
            </w:r>
          </w:p>
        </w:tc>
        <w:tc>
          <w:tcPr>
            <w:tcW w:w="4943" w:type="dxa"/>
            <w:shd w:val="clear" w:color="auto" w:fill="auto"/>
          </w:tcPr>
          <w:p w:rsidR="008C2D4D" w:rsidRPr="00CF2837" w:rsidDel="00BD6D2D" w:rsidRDefault="008C2D4D" w:rsidP="00EF5ACA">
            <w:pPr>
              <w:pStyle w:val="ENoteTableText"/>
            </w:pPr>
            <w:r w:rsidRPr="00CF2837">
              <w:t>rep. No.</w:t>
            </w:r>
            <w:r w:rsidR="00CF2837">
              <w:t> </w:t>
            </w:r>
            <w:r w:rsidRPr="00CF2837">
              <w:t>132, 2011</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Del="00BD6D2D" w:rsidRDefault="008C2D4D" w:rsidP="00063253">
            <w:pPr>
              <w:pStyle w:val="ENoteTableText"/>
              <w:tabs>
                <w:tab w:val="center" w:leader="dot" w:pos="2268"/>
              </w:tabs>
            </w:pPr>
            <w:r w:rsidRPr="00CF2837">
              <w:t>ss.</w:t>
            </w:r>
            <w:r w:rsidR="00CF2837">
              <w:t> </w:t>
            </w:r>
            <w:r w:rsidRPr="00CF2837">
              <w:t>142–146</w:t>
            </w:r>
            <w:r w:rsidRPr="00CF2837">
              <w:tab/>
            </w:r>
          </w:p>
        </w:tc>
        <w:tc>
          <w:tcPr>
            <w:tcW w:w="4943" w:type="dxa"/>
            <w:shd w:val="clear" w:color="auto" w:fill="auto"/>
          </w:tcPr>
          <w:p w:rsidR="008C2D4D" w:rsidRPr="00CF2837" w:rsidDel="00BD6D2D" w:rsidRDefault="008C2D4D" w:rsidP="00EF5ACA">
            <w:pPr>
              <w:pStyle w:val="ENoteTableText"/>
            </w:pPr>
            <w:r w:rsidRPr="00CF2837">
              <w:t>rep. No.</w:t>
            </w:r>
            <w:r w:rsidR="00CF2837">
              <w:t> </w:t>
            </w:r>
            <w:r w:rsidRPr="00CF2837">
              <w:t>132, 2011</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 147</w:t>
            </w:r>
            <w:r w:rsidRPr="00CF2837">
              <w:tab/>
            </w:r>
          </w:p>
        </w:tc>
        <w:tc>
          <w:tcPr>
            <w:tcW w:w="4943" w:type="dxa"/>
            <w:shd w:val="clear" w:color="auto" w:fill="auto"/>
          </w:tcPr>
          <w:p w:rsidR="008C2D4D" w:rsidRPr="00CF2837" w:rsidRDefault="008C2D4D" w:rsidP="00EF5ACA">
            <w:pPr>
              <w:pStyle w:val="ENoteTableText"/>
            </w:pPr>
            <w:r w:rsidRPr="00CF2837">
              <w:t>am. No.</w:t>
            </w:r>
            <w:r w:rsidR="00CF2837">
              <w:t> </w:t>
            </w:r>
            <w:r w:rsidRPr="00CF2837">
              <w:t>90, 2006; No.</w:t>
            </w:r>
            <w:r w:rsidR="00CF2837">
              <w:t> </w:t>
            </w:r>
            <w:r w:rsidRPr="00CF2837">
              <w:t>26, 2008; No.</w:t>
            </w:r>
            <w:r w:rsidR="00CF2837">
              <w:t> </w:t>
            </w:r>
            <w:r w:rsidRPr="00CF2837">
              <w:t>58, 2011</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99225A">
            <w:pPr>
              <w:rPr>
                <w:rFonts w:ascii="Arial" w:hAnsi="Arial" w:cs="Arial"/>
              </w:rPr>
            </w:pPr>
          </w:p>
        </w:tc>
        <w:tc>
          <w:tcPr>
            <w:tcW w:w="4943" w:type="dxa"/>
            <w:shd w:val="clear" w:color="auto" w:fill="auto"/>
          </w:tcPr>
          <w:p w:rsidR="008C2D4D" w:rsidRPr="00CF2837" w:rsidRDefault="008C2D4D" w:rsidP="00EF5ACA">
            <w:pPr>
              <w:pStyle w:val="ENoteTableText"/>
            </w:pPr>
            <w:r w:rsidRPr="00CF2837">
              <w:t>rep. No.</w:t>
            </w:r>
            <w:r w:rsidR="00CF2837">
              <w:t> </w:t>
            </w:r>
            <w:r w:rsidRPr="00CF2837">
              <w:t>132, 2011</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 147A</w:t>
            </w:r>
            <w:r w:rsidRPr="00CF2837">
              <w:tab/>
            </w:r>
          </w:p>
        </w:tc>
        <w:tc>
          <w:tcPr>
            <w:tcW w:w="4943" w:type="dxa"/>
            <w:shd w:val="clear" w:color="auto" w:fill="auto"/>
          </w:tcPr>
          <w:p w:rsidR="008C2D4D" w:rsidRPr="00CF2837" w:rsidRDefault="008C2D4D" w:rsidP="00EF5ACA">
            <w:pPr>
              <w:pStyle w:val="ENoteTableText"/>
            </w:pPr>
            <w:r w:rsidRPr="00CF2837">
              <w:t>ad. No.</w:t>
            </w:r>
            <w:r w:rsidR="00CF2837">
              <w:t> </w:t>
            </w:r>
            <w:r w:rsidRPr="00CF2837">
              <w:t>90, 2006</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99225A">
            <w:pPr>
              <w:rPr>
                <w:rFonts w:ascii="Arial" w:hAnsi="Arial" w:cs="Arial"/>
              </w:rPr>
            </w:pPr>
          </w:p>
        </w:tc>
        <w:tc>
          <w:tcPr>
            <w:tcW w:w="4943" w:type="dxa"/>
            <w:shd w:val="clear" w:color="auto" w:fill="auto"/>
          </w:tcPr>
          <w:p w:rsidR="008C2D4D" w:rsidRPr="00CF2837" w:rsidRDefault="008C2D4D" w:rsidP="00EF5ACA">
            <w:pPr>
              <w:pStyle w:val="ENoteTableText"/>
            </w:pPr>
            <w:r w:rsidRPr="00CF2837">
              <w:t>rep. No.</w:t>
            </w:r>
            <w:r w:rsidR="00CF2837">
              <w:t> </w:t>
            </w:r>
            <w:r w:rsidRPr="00CF2837">
              <w:t>132, 2011</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 148</w:t>
            </w:r>
            <w:r w:rsidRPr="00CF2837">
              <w:tab/>
            </w:r>
          </w:p>
        </w:tc>
        <w:tc>
          <w:tcPr>
            <w:tcW w:w="4943" w:type="dxa"/>
            <w:shd w:val="clear" w:color="auto" w:fill="auto"/>
          </w:tcPr>
          <w:p w:rsidR="008C2D4D" w:rsidRPr="00CF2837" w:rsidRDefault="008C2D4D" w:rsidP="00EF5ACA">
            <w:pPr>
              <w:pStyle w:val="ENoteTableText"/>
            </w:pPr>
            <w:r w:rsidRPr="00CF2837">
              <w:t>am. No.</w:t>
            </w:r>
            <w:r w:rsidR="00CF2837">
              <w:t> </w:t>
            </w:r>
            <w:r w:rsidRPr="00CF2837">
              <w:t>90, 2006; No.</w:t>
            </w:r>
            <w:r w:rsidR="00CF2837">
              <w:t> </w:t>
            </w:r>
            <w:r w:rsidRPr="00CF2837">
              <w:t>46, 2011</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99225A">
            <w:pPr>
              <w:rPr>
                <w:rFonts w:ascii="Arial" w:hAnsi="Arial" w:cs="Arial"/>
              </w:rPr>
            </w:pPr>
          </w:p>
        </w:tc>
        <w:tc>
          <w:tcPr>
            <w:tcW w:w="4943" w:type="dxa"/>
            <w:shd w:val="clear" w:color="auto" w:fill="auto"/>
          </w:tcPr>
          <w:p w:rsidR="008C2D4D" w:rsidRPr="00CF2837" w:rsidRDefault="008C2D4D" w:rsidP="00EF5ACA">
            <w:pPr>
              <w:pStyle w:val="ENoteTableText"/>
            </w:pPr>
            <w:r w:rsidRPr="00CF2837">
              <w:t>rep. No.</w:t>
            </w:r>
            <w:r w:rsidR="00CF2837">
              <w:t> </w:t>
            </w:r>
            <w:r w:rsidRPr="00CF2837">
              <w:t>132, 2011</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 xml:space="preserve">Note to s. 148(1) </w:t>
            </w:r>
            <w:r w:rsidRPr="00CF2837">
              <w:tab/>
            </w:r>
          </w:p>
        </w:tc>
        <w:tc>
          <w:tcPr>
            <w:tcW w:w="4943" w:type="dxa"/>
            <w:shd w:val="clear" w:color="auto" w:fill="auto"/>
          </w:tcPr>
          <w:p w:rsidR="008C2D4D" w:rsidRPr="00CF2837" w:rsidRDefault="008C2D4D" w:rsidP="00EF5ACA">
            <w:pPr>
              <w:pStyle w:val="ENoteTableText"/>
            </w:pPr>
            <w:r w:rsidRPr="00CF2837">
              <w:t>ad. No.</w:t>
            </w:r>
            <w:r w:rsidR="00CF2837">
              <w:t> </w:t>
            </w:r>
            <w:r w:rsidRPr="00CF2837">
              <w:t>46, 2011</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99225A">
            <w:pPr>
              <w:rPr>
                <w:rFonts w:ascii="Arial" w:hAnsi="Arial" w:cs="Arial"/>
              </w:rPr>
            </w:pPr>
          </w:p>
        </w:tc>
        <w:tc>
          <w:tcPr>
            <w:tcW w:w="4943" w:type="dxa"/>
            <w:shd w:val="clear" w:color="auto" w:fill="auto"/>
          </w:tcPr>
          <w:p w:rsidR="008C2D4D" w:rsidRPr="00CF2837" w:rsidRDefault="008C2D4D" w:rsidP="00EF5ACA">
            <w:pPr>
              <w:pStyle w:val="ENoteTableText"/>
            </w:pPr>
            <w:r w:rsidRPr="00CF2837">
              <w:t>rep. No.</w:t>
            </w:r>
            <w:r w:rsidR="00CF2837">
              <w:t> </w:t>
            </w:r>
            <w:r w:rsidRPr="00CF2837">
              <w:t>132, 2011</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 xml:space="preserve">Note to s. 148(3) </w:t>
            </w:r>
            <w:r w:rsidRPr="00CF2837">
              <w:tab/>
            </w:r>
          </w:p>
        </w:tc>
        <w:tc>
          <w:tcPr>
            <w:tcW w:w="4943" w:type="dxa"/>
            <w:shd w:val="clear" w:color="auto" w:fill="auto"/>
          </w:tcPr>
          <w:p w:rsidR="008C2D4D" w:rsidRPr="00CF2837" w:rsidRDefault="008C2D4D" w:rsidP="00EF5ACA">
            <w:pPr>
              <w:pStyle w:val="ENoteTableText"/>
            </w:pPr>
            <w:r w:rsidRPr="00CF2837">
              <w:t>rep. No.</w:t>
            </w:r>
            <w:r w:rsidR="00CF2837">
              <w:t> </w:t>
            </w:r>
            <w:r w:rsidRPr="00CF2837">
              <w:t>46, 2011</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ss.</w:t>
            </w:r>
            <w:r w:rsidR="00CF2837">
              <w:t> </w:t>
            </w:r>
            <w:r w:rsidRPr="00CF2837">
              <w:t>149–151</w:t>
            </w:r>
            <w:r w:rsidRPr="00CF2837">
              <w:tab/>
            </w:r>
          </w:p>
        </w:tc>
        <w:tc>
          <w:tcPr>
            <w:tcW w:w="4943" w:type="dxa"/>
            <w:shd w:val="clear" w:color="auto" w:fill="auto"/>
          </w:tcPr>
          <w:p w:rsidR="008C2D4D" w:rsidRPr="00CF2837" w:rsidRDefault="008C2D4D" w:rsidP="00EF5ACA">
            <w:pPr>
              <w:pStyle w:val="ENoteTableText"/>
            </w:pPr>
            <w:r w:rsidRPr="00CF2837">
              <w:t>rep. No.</w:t>
            </w:r>
            <w:r w:rsidR="00CF2837">
              <w:t> </w:t>
            </w:r>
            <w:r w:rsidRPr="00CF2837">
              <w:t>132, 2011</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EF5ACA">
            <w:pPr>
              <w:pStyle w:val="ENoteTableText"/>
            </w:pPr>
            <w:r w:rsidRPr="00CF2837">
              <w:rPr>
                <w:b/>
              </w:rPr>
              <w:t>Part</w:t>
            </w:r>
            <w:r w:rsidR="00CF2837">
              <w:rPr>
                <w:b/>
              </w:rPr>
              <w:t> </w:t>
            </w:r>
            <w:r w:rsidRPr="00CF2837">
              <w:rPr>
                <w:b/>
              </w:rPr>
              <w:t>15</w:t>
            </w:r>
          </w:p>
        </w:tc>
        <w:tc>
          <w:tcPr>
            <w:tcW w:w="4943" w:type="dxa"/>
            <w:shd w:val="clear" w:color="auto" w:fill="auto"/>
          </w:tcPr>
          <w:p w:rsidR="008C2D4D" w:rsidRPr="00CF2837" w:rsidRDefault="008C2D4D" w:rsidP="00EF5ACA">
            <w:pPr>
              <w:pStyle w:val="ENoteTableText"/>
            </w:pP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Heading to Part</w:t>
            </w:r>
            <w:r w:rsidR="00CF2837">
              <w:t> </w:t>
            </w:r>
            <w:r w:rsidRPr="00CF2837">
              <w:t>15</w:t>
            </w:r>
            <w:r w:rsidRPr="00CF2837">
              <w:tab/>
            </w:r>
          </w:p>
        </w:tc>
        <w:tc>
          <w:tcPr>
            <w:tcW w:w="4943" w:type="dxa"/>
            <w:shd w:val="clear" w:color="auto" w:fill="auto"/>
          </w:tcPr>
          <w:p w:rsidR="008C2D4D" w:rsidRPr="00CF2837" w:rsidRDefault="008C2D4D" w:rsidP="00EF5ACA">
            <w:pPr>
              <w:pStyle w:val="ENoteTableText"/>
            </w:pPr>
            <w:r w:rsidRPr="00CF2837">
              <w:t>rs. No.</w:t>
            </w:r>
            <w:r w:rsidR="00CF2837">
              <w:t> </w:t>
            </w:r>
            <w:r w:rsidRPr="00CF2837">
              <w:t>90, 2006</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lastRenderedPageBreak/>
              <w:t>ss.</w:t>
            </w:r>
            <w:r w:rsidR="00CF2837">
              <w:t> </w:t>
            </w:r>
            <w:r w:rsidRPr="00CF2837">
              <w:t>152, 153</w:t>
            </w:r>
            <w:r w:rsidRPr="00CF2837">
              <w:tab/>
            </w:r>
          </w:p>
        </w:tc>
        <w:tc>
          <w:tcPr>
            <w:tcW w:w="4943" w:type="dxa"/>
            <w:shd w:val="clear" w:color="auto" w:fill="auto"/>
          </w:tcPr>
          <w:p w:rsidR="008C2D4D" w:rsidRPr="00CF2837" w:rsidRDefault="008C2D4D" w:rsidP="00EF5ACA">
            <w:pPr>
              <w:pStyle w:val="ENoteTableText"/>
            </w:pPr>
            <w:r w:rsidRPr="00CF2837">
              <w:t>rep. No.</w:t>
            </w:r>
            <w:r w:rsidR="00CF2837">
              <w:t> </w:t>
            </w:r>
            <w:r w:rsidRPr="00CF2837">
              <w:t>90, 2006</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 154</w:t>
            </w:r>
            <w:r w:rsidRPr="00CF2837">
              <w:tab/>
            </w:r>
          </w:p>
        </w:tc>
        <w:tc>
          <w:tcPr>
            <w:tcW w:w="4943" w:type="dxa"/>
            <w:shd w:val="clear" w:color="auto" w:fill="auto"/>
          </w:tcPr>
          <w:p w:rsidR="008C2D4D" w:rsidRPr="00CF2837" w:rsidRDefault="008C2D4D" w:rsidP="00EF5ACA">
            <w:pPr>
              <w:pStyle w:val="ENoteTableText"/>
            </w:pPr>
            <w:r w:rsidRPr="00CF2837">
              <w:t>am. No.</w:t>
            </w:r>
            <w:r w:rsidR="00CF2837">
              <w:t> </w:t>
            </w:r>
            <w:r w:rsidRPr="00CF2837">
              <w:t>90, 2006; No.</w:t>
            </w:r>
            <w:r w:rsidR="00CF2837">
              <w:t> </w:t>
            </w:r>
            <w:r w:rsidRPr="00CF2837">
              <w:t>69, 2010</w:t>
            </w:r>
            <w:r w:rsidR="00952312" w:rsidRPr="00CF2837">
              <w:t>; No 4, 2016</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EF5ACA">
            <w:pPr>
              <w:pStyle w:val="ENoteTableText"/>
            </w:pPr>
            <w:r w:rsidRPr="00CF2837">
              <w:rPr>
                <w:b/>
              </w:rPr>
              <w:t>Part</w:t>
            </w:r>
            <w:r w:rsidR="00CF2837">
              <w:rPr>
                <w:b/>
              </w:rPr>
              <w:t> </w:t>
            </w:r>
            <w:r w:rsidRPr="00CF2837">
              <w:rPr>
                <w:b/>
              </w:rPr>
              <w:t>15A</w:t>
            </w:r>
          </w:p>
        </w:tc>
        <w:tc>
          <w:tcPr>
            <w:tcW w:w="4943" w:type="dxa"/>
            <w:shd w:val="clear" w:color="auto" w:fill="auto"/>
          </w:tcPr>
          <w:p w:rsidR="008C2D4D" w:rsidRPr="00CF2837" w:rsidRDefault="008C2D4D" w:rsidP="00EF5ACA">
            <w:pPr>
              <w:pStyle w:val="ENoteTableText"/>
            </w:pP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Part</w:t>
            </w:r>
            <w:r w:rsidR="00CF2837">
              <w:t> </w:t>
            </w:r>
            <w:r w:rsidRPr="00CF2837">
              <w:t>15A</w:t>
            </w:r>
            <w:r w:rsidRPr="00CF2837">
              <w:tab/>
            </w:r>
          </w:p>
        </w:tc>
        <w:tc>
          <w:tcPr>
            <w:tcW w:w="4943" w:type="dxa"/>
            <w:shd w:val="clear" w:color="auto" w:fill="auto"/>
          </w:tcPr>
          <w:p w:rsidR="008C2D4D" w:rsidRPr="00CF2837" w:rsidRDefault="008C2D4D" w:rsidP="00EF5ACA">
            <w:pPr>
              <w:pStyle w:val="ENoteTableText"/>
            </w:pPr>
            <w:r w:rsidRPr="00CF2837">
              <w:t>ad. No.</w:t>
            </w:r>
            <w:r w:rsidR="00CF2837">
              <w:t> </w:t>
            </w:r>
            <w:r w:rsidRPr="00CF2837">
              <w:t>69, 2010</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EF5ACA">
            <w:pPr>
              <w:pStyle w:val="ENoteTableText"/>
            </w:pPr>
            <w:r w:rsidRPr="00CF2837">
              <w:rPr>
                <w:b/>
              </w:rPr>
              <w:t>Division</w:t>
            </w:r>
            <w:r w:rsidR="00CF2837">
              <w:rPr>
                <w:b/>
              </w:rPr>
              <w:t> </w:t>
            </w:r>
            <w:r w:rsidRPr="00CF2837">
              <w:rPr>
                <w:b/>
              </w:rPr>
              <w:t>1</w:t>
            </w:r>
          </w:p>
        </w:tc>
        <w:tc>
          <w:tcPr>
            <w:tcW w:w="4943" w:type="dxa"/>
            <w:shd w:val="clear" w:color="auto" w:fill="auto"/>
          </w:tcPr>
          <w:p w:rsidR="008C2D4D" w:rsidRPr="00CF2837" w:rsidRDefault="008C2D4D" w:rsidP="00EF5ACA">
            <w:pPr>
              <w:pStyle w:val="ENoteTableText"/>
            </w:pP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 154A</w:t>
            </w:r>
            <w:r w:rsidRPr="00CF2837">
              <w:tab/>
            </w:r>
          </w:p>
        </w:tc>
        <w:tc>
          <w:tcPr>
            <w:tcW w:w="4943" w:type="dxa"/>
            <w:shd w:val="clear" w:color="auto" w:fill="auto"/>
          </w:tcPr>
          <w:p w:rsidR="008C2D4D" w:rsidRPr="00CF2837" w:rsidRDefault="008C2D4D" w:rsidP="00EF5ACA">
            <w:pPr>
              <w:pStyle w:val="ENoteTableText"/>
            </w:pPr>
            <w:r w:rsidRPr="00CF2837">
              <w:t>ad. No.</w:t>
            </w:r>
            <w:r w:rsidR="00CF2837">
              <w:t> </w:t>
            </w:r>
            <w:r w:rsidRPr="00CF2837">
              <w:t>69, 2010</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p>
        </w:tc>
        <w:tc>
          <w:tcPr>
            <w:tcW w:w="4943" w:type="dxa"/>
            <w:shd w:val="clear" w:color="auto" w:fill="auto"/>
          </w:tcPr>
          <w:p w:rsidR="008C2D4D" w:rsidRPr="00CF2837" w:rsidRDefault="008C2D4D" w:rsidP="00EF5ACA">
            <w:pPr>
              <w:pStyle w:val="ENoteTableText"/>
            </w:pPr>
            <w:r w:rsidRPr="00CF2837">
              <w:t>am. No.</w:t>
            </w:r>
            <w:r w:rsidR="00CF2837">
              <w:t> </w:t>
            </w:r>
            <w:r w:rsidRPr="00CF2837">
              <w:t>13, 2013; No 31, 2014</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 154B</w:t>
            </w:r>
            <w:r w:rsidRPr="00CF2837">
              <w:tab/>
            </w:r>
          </w:p>
        </w:tc>
        <w:tc>
          <w:tcPr>
            <w:tcW w:w="4943" w:type="dxa"/>
            <w:shd w:val="clear" w:color="auto" w:fill="auto"/>
          </w:tcPr>
          <w:p w:rsidR="008C2D4D" w:rsidRPr="00CF2837" w:rsidRDefault="008C2D4D" w:rsidP="00EF5ACA">
            <w:pPr>
              <w:pStyle w:val="ENoteTableText"/>
            </w:pPr>
            <w:r w:rsidRPr="00CF2837">
              <w:t>ad. No.</w:t>
            </w:r>
            <w:r w:rsidR="00CF2837">
              <w:t> </w:t>
            </w:r>
            <w:r w:rsidRPr="00CF2837">
              <w:t>69, 2010</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 154C</w:t>
            </w:r>
            <w:r w:rsidRPr="00CF2837">
              <w:tab/>
            </w:r>
          </w:p>
        </w:tc>
        <w:tc>
          <w:tcPr>
            <w:tcW w:w="4943" w:type="dxa"/>
            <w:shd w:val="clear" w:color="auto" w:fill="auto"/>
          </w:tcPr>
          <w:p w:rsidR="008C2D4D" w:rsidRPr="00CF2837" w:rsidRDefault="008C2D4D" w:rsidP="00EF5ACA">
            <w:pPr>
              <w:pStyle w:val="ENoteTableText"/>
            </w:pPr>
            <w:r w:rsidRPr="00CF2837">
              <w:t>ad. No.</w:t>
            </w:r>
            <w:r w:rsidR="00CF2837">
              <w:t> </w:t>
            </w:r>
            <w:r w:rsidRPr="00CF2837">
              <w:t>69, 2010</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 154D</w:t>
            </w:r>
            <w:r w:rsidRPr="00CF2837">
              <w:tab/>
            </w:r>
          </w:p>
        </w:tc>
        <w:tc>
          <w:tcPr>
            <w:tcW w:w="4943" w:type="dxa"/>
            <w:shd w:val="clear" w:color="auto" w:fill="auto"/>
          </w:tcPr>
          <w:p w:rsidR="008C2D4D" w:rsidRPr="00CF2837" w:rsidRDefault="008C2D4D" w:rsidP="00EF5ACA">
            <w:pPr>
              <w:pStyle w:val="ENoteTableText"/>
            </w:pPr>
            <w:r w:rsidRPr="00CF2837">
              <w:t>ad. No.</w:t>
            </w:r>
            <w:r w:rsidR="00CF2837">
              <w:t> </w:t>
            </w:r>
            <w:r w:rsidRPr="00CF2837">
              <w:t>69, 2010</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 154E</w:t>
            </w:r>
            <w:r w:rsidRPr="00CF2837">
              <w:tab/>
            </w:r>
          </w:p>
        </w:tc>
        <w:tc>
          <w:tcPr>
            <w:tcW w:w="4943" w:type="dxa"/>
            <w:shd w:val="clear" w:color="auto" w:fill="auto"/>
          </w:tcPr>
          <w:p w:rsidR="008C2D4D" w:rsidRPr="00CF2837" w:rsidRDefault="008C2D4D" w:rsidP="00EF5ACA">
            <w:pPr>
              <w:pStyle w:val="ENoteTableText"/>
            </w:pPr>
            <w:r w:rsidRPr="00CF2837">
              <w:t>ad. No.</w:t>
            </w:r>
            <w:r w:rsidR="00CF2837">
              <w:t> </w:t>
            </w:r>
            <w:r w:rsidRPr="00CF2837">
              <w:t>69, 2010</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 154F</w:t>
            </w:r>
            <w:r w:rsidRPr="00CF2837">
              <w:tab/>
            </w:r>
          </w:p>
        </w:tc>
        <w:tc>
          <w:tcPr>
            <w:tcW w:w="4943" w:type="dxa"/>
            <w:shd w:val="clear" w:color="auto" w:fill="auto"/>
          </w:tcPr>
          <w:p w:rsidR="008C2D4D" w:rsidRPr="00CF2837" w:rsidRDefault="008C2D4D" w:rsidP="00EF5ACA">
            <w:pPr>
              <w:pStyle w:val="ENoteTableText"/>
            </w:pPr>
            <w:r w:rsidRPr="00CF2837">
              <w:t>ad. No.</w:t>
            </w:r>
            <w:r w:rsidR="00CF2837">
              <w:t> </w:t>
            </w:r>
            <w:r w:rsidRPr="00CF2837">
              <w:t>69, 2010</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 154G</w:t>
            </w:r>
            <w:r w:rsidRPr="00CF2837">
              <w:tab/>
            </w:r>
          </w:p>
        </w:tc>
        <w:tc>
          <w:tcPr>
            <w:tcW w:w="4943" w:type="dxa"/>
            <w:shd w:val="clear" w:color="auto" w:fill="auto"/>
          </w:tcPr>
          <w:p w:rsidR="008C2D4D" w:rsidRPr="00CF2837" w:rsidRDefault="008C2D4D" w:rsidP="00EF5ACA">
            <w:pPr>
              <w:pStyle w:val="ENoteTableText"/>
            </w:pPr>
            <w:r w:rsidRPr="00CF2837">
              <w:t>ad. No.</w:t>
            </w:r>
            <w:r w:rsidR="00CF2837">
              <w:t> </w:t>
            </w:r>
            <w:r w:rsidRPr="00CF2837">
              <w:t>69, 2010</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 154H</w:t>
            </w:r>
            <w:r w:rsidRPr="00CF2837">
              <w:tab/>
            </w:r>
          </w:p>
        </w:tc>
        <w:tc>
          <w:tcPr>
            <w:tcW w:w="4943" w:type="dxa"/>
            <w:shd w:val="clear" w:color="auto" w:fill="auto"/>
          </w:tcPr>
          <w:p w:rsidR="008C2D4D" w:rsidRPr="00CF2837" w:rsidRDefault="008C2D4D" w:rsidP="00EF5ACA">
            <w:pPr>
              <w:pStyle w:val="ENoteTableText"/>
            </w:pPr>
            <w:r w:rsidRPr="00CF2837">
              <w:t>ad. No.</w:t>
            </w:r>
            <w:r w:rsidR="00CF2837">
              <w:t> </w:t>
            </w:r>
            <w:r w:rsidRPr="00CF2837">
              <w:t>69, 2010</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ss.</w:t>
            </w:r>
            <w:r w:rsidR="00CF2837">
              <w:t> </w:t>
            </w:r>
            <w:r w:rsidRPr="00CF2837">
              <w:t>154J–154M</w:t>
            </w:r>
            <w:r w:rsidRPr="00CF2837">
              <w:tab/>
            </w:r>
          </w:p>
        </w:tc>
        <w:tc>
          <w:tcPr>
            <w:tcW w:w="4943" w:type="dxa"/>
            <w:shd w:val="clear" w:color="auto" w:fill="auto"/>
          </w:tcPr>
          <w:p w:rsidR="008C2D4D" w:rsidRPr="00CF2837" w:rsidRDefault="008C2D4D" w:rsidP="00EF5ACA">
            <w:pPr>
              <w:pStyle w:val="ENoteTableText"/>
            </w:pPr>
            <w:r w:rsidRPr="00CF2837">
              <w:t>ad. No.</w:t>
            </w:r>
            <w:r w:rsidR="00CF2837">
              <w:t> </w:t>
            </w:r>
            <w:r w:rsidRPr="00CF2837">
              <w:t>69, 2010</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EF5ACA">
            <w:pPr>
              <w:pStyle w:val="ENoteTableText"/>
            </w:pPr>
            <w:r w:rsidRPr="00CF2837">
              <w:rPr>
                <w:b/>
              </w:rPr>
              <w:t>Division</w:t>
            </w:r>
            <w:r w:rsidR="00CF2837">
              <w:rPr>
                <w:b/>
              </w:rPr>
              <w:t> </w:t>
            </w:r>
            <w:r w:rsidRPr="00CF2837">
              <w:rPr>
                <w:b/>
              </w:rPr>
              <w:t>2</w:t>
            </w:r>
          </w:p>
        </w:tc>
        <w:tc>
          <w:tcPr>
            <w:tcW w:w="4943" w:type="dxa"/>
            <w:shd w:val="clear" w:color="auto" w:fill="auto"/>
          </w:tcPr>
          <w:p w:rsidR="008C2D4D" w:rsidRPr="00CF2837" w:rsidRDefault="008C2D4D" w:rsidP="00EF5ACA">
            <w:pPr>
              <w:pStyle w:val="ENoteTableText"/>
            </w:pP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 154N</w:t>
            </w:r>
            <w:r w:rsidRPr="00CF2837">
              <w:tab/>
            </w:r>
          </w:p>
        </w:tc>
        <w:tc>
          <w:tcPr>
            <w:tcW w:w="4943" w:type="dxa"/>
            <w:shd w:val="clear" w:color="auto" w:fill="auto"/>
          </w:tcPr>
          <w:p w:rsidR="008C2D4D" w:rsidRPr="00CF2837" w:rsidRDefault="008C2D4D" w:rsidP="00EF5ACA">
            <w:pPr>
              <w:pStyle w:val="ENoteTableText"/>
            </w:pPr>
            <w:r w:rsidRPr="00CF2837">
              <w:t>ad. No.</w:t>
            </w:r>
            <w:r w:rsidR="00CF2837">
              <w:t> </w:t>
            </w:r>
            <w:r w:rsidRPr="00CF2837">
              <w:t>69, 2010</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 154P</w:t>
            </w:r>
            <w:r w:rsidRPr="00CF2837">
              <w:tab/>
            </w:r>
          </w:p>
        </w:tc>
        <w:tc>
          <w:tcPr>
            <w:tcW w:w="4943" w:type="dxa"/>
            <w:shd w:val="clear" w:color="auto" w:fill="auto"/>
          </w:tcPr>
          <w:p w:rsidR="008C2D4D" w:rsidRPr="00CF2837" w:rsidRDefault="008C2D4D" w:rsidP="00EF5ACA">
            <w:pPr>
              <w:pStyle w:val="ENoteTableText"/>
            </w:pPr>
            <w:r w:rsidRPr="00CF2837">
              <w:t>ad. No.</w:t>
            </w:r>
            <w:r w:rsidR="00CF2837">
              <w:t> </w:t>
            </w:r>
            <w:r w:rsidRPr="00CF2837">
              <w:t>69, 2010</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EF5ACA">
            <w:pPr>
              <w:pStyle w:val="ENoteTableText"/>
            </w:pPr>
            <w:r w:rsidRPr="00CF2837">
              <w:rPr>
                <w:b/>
              </w:rPr>
              <w:t>Part</w:t>
            </w:r>
            <w:r w:rsidR="00CF2837">
              <w:rPr>
                <w:b/>
              </w:rPr>
              <w:t> </w:t>
            </w:r>
            <w:r w:rsidRPr="00CF2837">
              <w:rPr>
                <w:b/>
              </w:rPr>
              <w:t>15B</w:t>
            </w:r>
          </w:p>
        </w:tc>
        <w:tc>
          <w:tcPr>
            <w:tcW w:w="4943" w:type="dxa"/>
            <w:shd w:val="clear" w:color="auto" w:fill="auto"/>
          </w:tcPr>
          <w:p w:rsidR="008C2D4D" w:rsidRPr="00CF2837" w:rsidRDefault="008C2D4D" w:rsidP="00EF5ACA">
            <w:pPr>
              <w:pStyle w:val="ENoteTableText"/>
            </w:pP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Part</w:t>
            </w:r>
            <w:r w:rsidR="00CF2837">
              <w:t> </w:t>
            </w:r>
            <w:r w:rsidRPr="00CF2837">
              <w:t>15B</w:t>
            </w:r>
            <w:r w:rsidRPr="00CF2837">
              <w:tab/>
            </w:r>
          </w:p>
        </w:tc>
        <w:tc>
          <w:tcPr>
            <w:tcW w:w="4943" w:type="dxa"/>
            <w:shd w:val="clear" w:color="auto" w:fill="auto"/>
          </w:tcPr>
          <w:p w:rsidR="008C2D4D" w:rsidRPr="00CF2837" w:rsidRDefault="008C2D4D" w:rsidP="00EF5ACA">
            <w:pPr>
              <w:pStyle w:val="ENoteTableText"/>
            </w:pPr>
            <w:r w:rsidRPr="00CF2837">
              <w:t>ad. No.</w:t>
            </w:r>
            <w:r w:rsidR="00CF2837">
              <w:t> </w:t>
            </w:r>
            <w:r w:rsidRPr="00CF2837">
              <w:t>69, 2010</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EF5ACA">
            <w:pPr>
              <w:pStyle w:val="ENoteTableText"/>
            </w:pPr>
            <w:r w:rsidRPr="00CF2837">
              <w:rPr>
                <w:b/>
              </w:rPr>
              <w:t>Division</w:t>
            </w:r>
            <w:r w:rsidR="00CF2837">
              <w:rPr>
                <w:b/>
              </w:rPr>
              <w:t> </w:t>
            </w:r>
            <w:r w:rsidRPr="00CF2837">
              <w:rPr>
                <w:b/>
              </w:rPr>
              <w:t>1</w:t>
            </w:r>
          </w:p>
        </w:tc>
        <w:tc>
          <w:tcPr>
            <w:tcW w:w="4943" w:type="dxa"/>
            <w:shd w:val="clear" w:color="auto" w:fill="auto"/>
          </w:tcPr>
          <w:p w:rsidR="008C2D4D" w:rsidRPr="00CF2837" w:rsidRDefault="008C2D4D" w:rsidP="00EF5ACA">
            <w:pPr>
              <w:pStyle w:val="ENoteTableText"/>
            </w:pP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ss.</w:t>
            </w:r>
            <w:r w:rsidR="00CF2837">
              <w:t> </w:t>
            </w:r>
            <w:r w:rsidRPr="00CF2837">
              <w:t>154Q, 154R</w:t>
            </w:r>
            <w:r w:rsidRPr="00CF2837">
              <w:tab/>
            </w:r>
          </w:p>
        </w:tc>
        <w:tc>
          <w:tcPr>
            <w:tcW w:w="4943" w:type="dxa"/>
            <w:shd w:val="clear" w:color="auto" w:fill="auto"/>
          </w:tcPr>
          <w:p w:rsidR="008C2D4D" w:rsidRPr="00CF2837" w:rsidRDefault="008C2D4D" w:rsidP="00EF5ACA">
            <w:pPr>
              <w:pStyle w:val="ENoteTableText"/>
            </w:pPr>
            <w:r w:rsidRPr="00CF2837">
              <w:t>ad. No.</w:t>
            </w:r>
            <w:r w:rsidR="00CF2837">
              <w:t> </w:t>
            </w:r>
            <w:r w:rsidRPr="00CF2837">
              <w:t>69, 2010</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EF5ACA">
            <w:pPr>
              <w:pStyle w:val="ENoteTableText"/>
            </w:pPr>
            <w:r w:rsidRPr="00CF2837">
              <w:rPr>
                <w:b/>
              </w:rPr>
              <w:t>Division</w:t>
            </w:r>
            <w:r w:rsidR="00CF2837">
              <w:rPr>
                <w:b/>
              </w:rPr>
              <w:t> </w:t>
            </w:r>
            <w:r w:rsidRPr="00CF2837">
              <w:rPr>
                <w:b/>
              </w:rPr>
              <w:t>2</w:t>
            </w:r>
          </w:p>
        </w:tc>
        <w:tc>
          <w:tcPr>
            <w:tcW w:w="4943" w:type="dxa"/>
            <w:shd w:val="clear" w:color="auto" w:fill="auto"/>
          </w:tcPr>
          <w:p w:rsidR="008C2D4D" w:rsidRPr="00CF2837" w:rsidRDefault="008C2D4D" w:rsidP="00EF5ACA">
            <w:pPr>
              <w:pStyle w:val="ENoteTableText"/>
            </w:pP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 154S</w:t>
            </w:r>
            <w:r w:rsidRPr="00CF2837">
              <w:tab/>
            </w:r>
          </w:p>
        </w:tc>
        <w:tc>
          <w:tcPr>
            <w:tcW w:w="4943" w:type="dxa"/>
            <w:shd w:val="clear" w:color="auto" w:fill="auto"/>
          </w:tcPr>
          <w:p w:rsidR="008C2D4D" w:rsidRPr="00CF2837" w:rsidRDefault="008C2D4D" w:rsidP="00EF5ACA">
            <w:pPr>
              <w:pStyle w:val="ENoteTableText"/>
            </w:pPr>
            <w:r w:rsidRPr="00CF2837">
              <w:t>ad. No.</w:t>
            </w:r>
            <w:r w:rsidR="00CF2837">
              <w:t> </w:t>
            </w:r>
            <w:r w:rsidRPr="00CF2837">
              <w:t>69, 2010</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EF5ACA">
            <w:pPr>
              <w:pStyle w:val="ENoteTableText"/>
            </w:pPr>
            <w:r w:rsidRPr="00CF2837">
              <w:rPr>
                <w:b/>
              </w:rPr>
              <w:t>Part</w:t>
            </w:r>
            <w:r w:rsidR="00CF2837">
              <w:rPr>
                <w:b/>
              </w:rPr>
              <w:t> </w:t>
            </w:r>
            <w:r w:rsidRPr="00CF2837">
              <w:rPr>
                <w:b/>
              </w:rPr>
              <w:t>16</w:t>
            </w:r>
          </w:p>
        </w:tc>
        <w:tc>
          <w:tcPr>
            <w:tcW w:w="4943" w:type="dxa"/>
            <w:shd w:val="clear" w:color="auto" w:fill="auto"/>
          </w:tcPr>
          <w:p w:rsidR="008C2D4D" w:rsidRPr="00CF2837" w:rsidRDefault="008C2D4D" w:rsidP="00EF5ACA">
            <w:pPr>
              <w:pStyle w:val="ENoteTableText"/>
            </w:pP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 xml:space="preserve">Subhead. to s. 156(1) </w:t>
            </w:r>
            <w:r w:rsidRPr="00CF2837">
              <w:tab/>
            </w:r>
          </w:p>
        </w:tc>
        <w:tc>
          <w:tcPr>
            <w:tcW w:w="4943" w:type="dxa"/>
            <w:shd w:val="clear" w:color="auto" w:fill="auto"/>
          </w:tcPr>
          <w:p w:rsidR="008C2D4D" w:rsidRPr="00CF2837" w:rsidRDefault="008C2D4D" w:rsidP="00EF5ACA">
            <w:pPr>
              <w:pStyle w:val="ENoteTableText"/>
            </w:pPr>
            <w:r w:rsidRPr="00CF2837">
              <w:t>rs. No.</w:t>
            </w:r>
            <w:r w:rsidR="00CF2837">
              <w:t> </w:t>
            </w:r>
            <w:r w:rsidRPr="00CF2837">
              <w:t>132, 2011</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 156</w:t>
            </w:r>
            <w:r w:rsidRPr="00CF2837">
              <w:tab/>
            </w:r>
          </w:p>
        </w:tc>
        <w:tc>
          <w:tcPr>
            <w:tcW w:w="4943" w:type="dxa"/>
            <w:shd w:val="clear" w:color="auto" w:fill="auto"/>
          </w:tcPr>
          <w:p w:rsidR="008C2D4D" w:rsidRPr="00CF2837" w:rsidRDefault="008C2D4D" w:rsidP="00EF5ACA">
            <w:pPr>
              <w:pStyle w:val="ENoteTableText"/>
            </w:pPr>
            <w:r w:rsidRPr="00CF2837">
              <w:t>am. No.</w:t>
            </w:r>
            <w:r w:rsidR="00CF2837">
              <w:t> </w:t>
            </w:r>
            <w:r w:rsidRPr="00CF2837">
              <w:t>69, 2010; No.</w:t>
            </w:r>
            <w:r w:rsidR="00CF2837">
              <w:t> </w:t>
            </w:r>
            <w:r w:rsidRPr="00CF2837">
              <w:t>132, 2011</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 158</w:t>
            </w:r>
            <w:r w:rsidRPr="00CF2837">
              <w:tab/>
            </w:r>
          </w:p>
        </w:tc>
        <w:tc>
          <w:tcPr>
            <w:tcW w:w="4943" w:type="dxa"/>
            <w:shd w:val="clear" w:color="auto" w:fill="auto"/>
          </w:tcPr>
          <w:p w:rsidR="008C2D4D" w:rsidRPr="00CF2837" w:rsidRDefault="008C2D4D" w:rsidP="00EF5ACA">
            <w:pPr>
              <w:pStyle w:val="ENoteTableText"/>
            </w:pPr>
            <w:r w:rsidRPr="00CF2837">
              <w:t>rep. No.</w:t>
            </w:r>
            <w:r w:rsidR="00CF2837">
              <w:t> </w:t>
            </w:r>
            <w:r w:rsidRPr="00CF2837">
              <w:t>132, 2011</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 159</w:t>
            </w:r>
            <w:r w:rsidRPr="00CF2837">
              <w:tab/>
            </w:r>
          </w:p>
        </w:tc>
        <w:tc>
          <w:tcPr>
            <w:tcW w:w="4943" w:type="dxa"/>
            <w:shd w:val="clear" w:color="auto" w:fill="auto"/>
          </w:tcPr>
          <w:p w:rsidR="008C2D4D" w:rsidRPr="00CF2837" w:rsidRDefault="008C2D4D" w:rsidP="00EF5ACA">
            <w:pPr>
              <w:pStyle w:val="ENoteTableText"/>
            </w:pPr>
            <w:r w:rsidRPr="00CF2837">
              <w:t>am. No.</w:t>
            </w:r>
            <w:r w:rsidR="00CF2837">
              <w:t> </w:t>
            </w:r>
            <w:r w:rsidRPr="00CF2837">
              <w:t>132, 2011</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 160</w:t>
            </w:r>
            <w:r w:rsidRPr="00CF2837">
              <w:tab/>
            </w:r>
          </w:p>
        </w:tc>
        <w:tc>
          <w:tcPr>
            <w:tcW w:w="4943" w:type="dxa"/>
            <w:shd w:val="clear" w:color="auto" w:fill="auto"/>
          </w:tcPr>
          <w:p w:rsidR="008C2D4D" w:rsidRPr="00CF2837" w:rsidRDefault="008C2D4D" w:rsidP="00EF5ACA">
            <w:pPr>
              <w:pStyle w:val="ENoteTableText"/>
            </w:pPr>
            <w:r w:rsidRPr="00CF2837">
              <w:t>am. No.</w:t>
            </w:r>
            <w:r w:rsidR="00CF2837">
              <w:t> </w:t>
            </w:r>
            <w:r w:rsidRPr="00CF2837">
              <w:t>90, 2006; No.</w:t>
            </w:r>
            <w:r w:rsidR="00CF2837">
              <w:t> </w:t>
            </w:r>
            <w:r w:rsidRPr="00CF2837">
              <w:t>78, 2009; No.</w:t>
            </w:r>
            <w:r w:rsidR="00CF2837">
              <w:t> </w:t>
            </w:r>
            <w:r w:rsidRPr="00CF2837">
              <w:t>69, 2010</w:t>
            </w:r>
            <w:r w:rsidR="003E3570" w:rsidRPr="00CF2837">
              <w:t>; No 90, 2015</w:t>
            </w:r>
          </w:p>
        </w:tc>
      </w:tr>
      <w:tr w:rsidR="008C2D4D" w:rsidRPr="00CF2837" w:rsidTr="00EF5ACA">
        <w:tblPrEx>
          <w:tblBorders>
            <w:top w:val="none" w:sz="0" w:space="0" w:color="auto"/>
            <w:bottom w:val="none" w:sz="0" w:space="0" w:color="auto"/>
          </w:tblBorders>
        </w:tblPrEx>
        <w:trPr>
          <w:cantSplit/>
        </w:trPr>
        <w:tc>
          <w:tcPr>
            <w:tcW w:w="2139" w:type="dxa"/>
            <w:shd w:val="clear" w:color="auto" w:fill="auto"/>
          </w:tcPr>
          <w:p w:rsidR="008C2D4D" w:rsidRPr="00CF2837" w:rsidRDefault="008C2D4D" w:rsidP="00063253">
            <w:pPr>
              <w:pStyle w:val="ENoteTableText"/>
              <w:tabs>
                <w:tab w:val="center" w:leader="dot" w:pos="2268"/>
              </w:tabs>
            </w:pPr>
            <w:r w:rsidRPr="00CF2837">
              <w:t>s</w:t>
            </w:r>
            <w:r w:rsidR="00A41C99" w:rsidRPr="00CF2837">
              <w:t> </w:t>
            </w:r>
            <w:r w:rsidRPr="00CF2837">
              <w:t>160A</w:t>
            </w:r>
            <w:r w:rsidRPr="00CF2837">
              <w:tab/>
            </w:r>
          </w:p>
        </w:tc>
        <w:tc>
          <w:tcPr>
            <w:tcW w:w="4943" w:type="dxa"/>
            <w:shd w:val="clear" w:color="auto" w:fill="auto"/>
          </w:tcPr>
          <w:p w:rsidR="008C2D4D" w:rsidRPr="00CF2837" w:rsidRDefault="008C2D4D" w:rsidP="00EF5ACA">
            <w:pPr>
              <w:pStyle w:val="ENoteTableText"/>
            </w:pPr>
            <w:r w:rsidRPr="00CF2837">
              <w:t>ad No</w:t>
            </w:r>
            <w:r w:rsidR="00A41C99" w:rsidRPr="00CF2837">
              <w:t> </w:t>
            </w:r>
            <w:r w:rsidRPr="00CF2837">
              <w:t>69, 2010</w:t>
            </w:r>
          </w:p>
        </w:tc>
      </w:tr>
      <w:tr w:rsidR="00952312" w:rsidRPr="00CF2837" w:rsidTr="00EF5ACA">
        <w:tblPrEx>
          <w:tblBorders>
            <w:top w:val="none" w:sz="0" w:space="0" w:color="auto"/>
            <w:bottom w:val="none" w:sz="0" w:space="0" w:color="auto"/>
          </w:tblBorders>
        </w:tblPrEx>
        <w:trPr>
          <w:cantSplit/>
        </w:trPr>
        <w:tc>
          <w:tcPr>
            <w:tcW w:w="2139" w:type="dxa"/>
            <w:shd w:val="clear" w:color="auto" w:fill="auto"/>
          </w:tcPr>
          <w:p w:rsidR="00952312" w:rsidRPr="00CF2837" w:rsidRDefault="00952312" w:rsidP="00063253">
            <w:pPr>
              <w:pStyle w:val="ENoteTableText"/>
              <w:tabs>
                <w:tab w:val="center" w:leader="dot" w:pos="2268"/>
              </w:tabs>
            </w:pPr>
          </w:p>
        </w:tc>
        <w:tc>
          <w:tcPr>
            <w:tcW w:w="4943" w:type="dxa"/>
            <w:shd w:val="clear" w:color="auto" w:fill="auto"/>
          </w:tcPr>
          <w:p w:rsidR="00952312" w:rsidRPr="00CF2837" w:rsidRDefault="00952312" w:rsidP="00EF5ACA">
            <w:pPr>
              <w:pStyle w:val="ENoteTableText"/>
            </w:pPr>
            <w:r w:rsidRPr="00CF2837">
              <w:t>am No 126, 2015</w:t>
            </w:r>
          </w:p>
        </w:tc>
      </w:tr>
      <w:tr w:rsidR="00952312" w:rsidRPr="00CF2837" w:rsidTr="00EF5ACA">
        <w:tblPrEx>
          <w:tblBorders>
            <w:top w:val="none" w:sz="0" w:space="0" w:color="auto"/>
            <w:bottom w:val="none" w:sz="0" w:space="0" w:color="auto"/>
          </w:tblBorders>
        </w:tblPrEx>
        <w:trPr>
          <w:cantSplit/>
        </w:trPr>
        <w:tc>
          <w:tcPr>
            <w:tcW w:w="2139" w:type="dxa"/>
            <w:shd w:val="clear" w:color="auto" w:fill="auto"/>
          </w:tcPr>
          <w:p w:rsidR="00952312" w:rsidRPr="00CF2837" w:rsidRDefault="00952312" w:rsidP="00063253">
            <w:pPr>
              <w:pStyle w:val="ENoteTableText"/>
              <w:tabs>
                <w:tab w:val="center" w:leader="dot" w:pos="2268"/>
              </w:tabs>
            </w:pPr>
            <w:r w:rsidRPr="00CF2837">
              <w:t>s 160B</w:t>
            </w:r>
            <w:r w:rsidRPr="00CF2837">
              <w:tab/>
            </w:r>
          </w:p>
        </w:tc>
        <w:tc>
          <w:tcPr>
            <w:tcW w:w="4943" w:type="dxa"/>
            <w:shd w:val="clear" w:color="auto" w:fill="auto"/>
          </w:tcPr>
          <w:p w:rsidR="00952312" w:rsidRPr="00CF2837" w:rsidRDefault="00952312" w:rsidP="00EF5ACA">
            <w:pPr>
              <w:pStyle w:val="ENoteTableText"/>
            </w:pPr>
            <w:r w:rsidRPr="00CF2837">
              <w:t>ad No 69, 2010</w:t>
            </w:r>
          </w:p>
        </w:tc>
      </w:tr>
      <w:tr w:rsidR="00952312" w:rsidRPr="00CF2837" w:rsidTr="00EF5ACA">
        <w:tblPrEx>
          <w:tblBorders>
            <w:top w:val="none" w:sz="0" w:space="0" w:color="auto"/>
            <w:bottom w:val="none" w:sz="0" w:space="0" w:color="auto"/>
          </w:tblBorders>
        </w:tblPrEx>
        <w:trPr>
          <w:cantSplit/>
        </w:trPr>
        <w:tc>
          <w:tcPr>
            <w:tcW w:w="2139" w:type="dxa"/>
            <w:shd w:val="clear" w:color="auto" w:fill="auto"/>
          </w:tcPr>
          <w:p w:rsidR="00952312" w:rsidRPr="00CF2837" w:rsidRDefault="00952312" w:rsidP="00063253">
            <w:pPr>
              <w:pStyle w:val="ENoteTableText"/>
              <w:tabs>
                <w:tab w:val="center" w:leader="dot" w:pos="2268"/>
              </w:tabs>
            </w:pPr>
            <w:r w:rsidRPr="00CF2837">
              <w:t>s. 161</w:t>
            </w:r>
            <w:r w:rsidRPr="00CF2837">
              <w:tab/>
            </w:r>
          </w:p>
        </w:tc>
        <w:tc>
          <w:tcPr>
            <w:tcW w:w="4943" w:type="dxa"/>
            <w:shd w:val="clear" w:color="auto" w:fill="auto"/>
          </w:tcPr>
          <w:p w:rsidR="00952312" w:rsidRPr="00CF2837" w:rsidRDefault="00952312" w:rsidP="00EF5ACA">
            <w:pPr>
              <w:pStyle w:val="ENoteTableText"/>
            </w:pPr>
            <w:r w:rsidRPr="00CF2837">
              <w:t>am. No.</w:t>
            </w:r>
            <w:r w:rsidR="00CF2837">
              <w:t> </w:t>
            </w:r>
            <w:r w:rsidRPr="00CF2837">
              <w:t>90, 2006</w:t>
            </w:r>
          </w:p>
        </w:tc>
      </w:tr>
      <w:tr w:rsidR="00952312" w:rsidRPr="00CF2837" w:rsidTr="002E6851">
        <w:trPr>
          <w:cantSplit/>
        </w:trPr>
        <w:tc>
          <w:tcPr>
            <w:tcW w:w="2139" w:type="dxa"/>
            <w:shd w:val="clear" w:color="auto" w:fill="auto"/>
          </w:tcPr>
          <w:p w:rsidR="00952312" w:rsidRPr="00CF2837" w:rsidRDefault="00952312" w:rsidP="00063253">
            <w:pPr>
              <w:pStyle w:val="ENoteTableText"/>
              <w:tabs>
                <w:tab w:val="center" w:leader="dot" w:pos="2268"/>
              </w:tabs>
            </w:pPr>
            <w:r w:rsidRPr="00CF2837">
              <w:t>s. 162</w:t>
            </w:r>
            <w:r w:rsidRPr="00CF2837">
              <w:tab/>
            </w:r>
          </w:p>
        </w:tc>
        <w:tc>
          <w:tcPr>
            <w:tcW w:w="4943" w:type="dxa"/>
            <w:shd w:val="clear" w:color="auto" w:fill="auto"/>
          </w:tcPr>
          <w:p w:rsidR="00952312" w:rsidRPr="00CF2837" w:rsidRDefault="00952312" w:rsidP="00EF5ACA">
            <w:pPr>
              <w:pStyle w:val="ENoteTableText"/>
            </w:pPr>
            <w:r w:rsidRPr="00CF2837">
              <w:t>rs. No.</w:t>
            </w:r>
            <w:r w:rsidR="00CF2837">
              <w:t> </w:t>
            </w:r>
            <w:r w:rsidRPr="00CF2837">
              <w:t>78, 2009; No.</w:t>
            </w:r>
            <w:r w:rsidR="00CF2837">
              <w:t> </w:t>
            </w:r>
            <w:r w:rsidRPr="00CF2837">
              <w:t>69, 2010; No.</w:t>
            </w:r>
            <w:r w:rsidR="00CF2837">
              <w:t> </w:t>
            </w:r>
            <w:r w:rsidRPr="00CF2837">
              <w:t>132, 2011</w:t>
            </w:r>
          </w:p>
        </w:tc>
      </w:tr>
      <w:tr w:rsidR="00952312" w:rsidRPr="00CF2837" w:rsidTr="00062D7C">
        <w:tblPrEx>
          <w:tblBorders>
            <w:top w:val="none" w:sz="0" w:space="0" w:color="auto"/>
            <w:bottom w:val="none" w:sz="0" w:space="0" w:color="auto"/>
          </w:tblBorders>
        </w:tblPrEx>
        <w:trPr>
          <w:cantSplit/>
        </w:trPr>
        <w:tc>
          <w:tcPr>
            <w:tcW w:w="2139" w:type="dxa"/>
            <w:tcBorders>
              <w:bottom w:val="single" w:sz="12" w:space="0" w:color="auto"/>
            </w:tcBorders>
            <w:shd w:val="clear" w:color="auto" w:fill="auto"/>
          </w:tcPr>
          <w:p w:rsidR="00952312" w:rsidRPr="00CF2837" w:rsidRDefault="00952312" w:rsidP="00063253">
            <w:pPr>
              <w:pStyle w:val="ENoteTableText"/>
              <w:tabs>
                <w:tab w:val="center" w:leader="dot" w:pos="2268"/>
              </w:tabs>
            </w:pPr>
          </w:p>
        </w:tc>
        <w:tc>
          <w:tcPr>
            <w:tcW w:w="4943" w:type="dxa"/>
            <w:tcBorders>
              <w:bottom w:val="single" w:sz="12" w:space="0" w:color="auto"/>
            </w:tcBorders>
            <w:shd w:val="clear" w:color="auto" w:fill="auto"/>
          </w:tcPr>
          <w:p w:rsidR="00952312" w:rsidRPr="00CF2837" w:rsidRDefault="00952312" w:rsidP="00EF5ACA">
            <w:pPr>
              <w:pStyle w:val="ENoteTableText"/>
            </w:pPr>
            <w:r w:rsidRPr="00CF2837">
              <w:t>rep No 90, 2015</w:t>
            </w:r>
          </w:p>
        </w:tc>
      </w:tr>
    </w:tbl>
    <w:p w:rsidR="00062D7C" w:rsidRPr="00CF2837" w:rsidRDefault="00062D7C" w:rsidP="0099225A">
      <w:pPr>
        <w:pStyle w:val="Tabletext"/>
      </w:pPr>
    </w:p>
    <w:p w:rsidR="00862F21" w:rsidRPr="00CF2837" w:rsidRDefault="00862F21" w:rsidP="0099225A">
      <w:pPr>
        <w:sectPr w:rsidR="00862F21" w:rsidRPr="00CF2837" w:rsidSect="00E72CED">
          <w:headerReference w:type="even" r:id="rId37"/>
          <w:headerReference w:type="default" r:id="rId38"/>
          <w:footerReference w:type="even" r:id="rId39"/>
          <w:footerReference w:type="default" r:id="rId40"/>
          <w:footerReference w:type="first" r:id="rId41"/>
          <w:pgSz w:w="11907" w:h="16839"/>
          <w:pgMar w:top="2381" w:right="2410" w:bottom="4252" w:left="2410" w:header="720" w:footer="3402" w:gutter="0"/>
          <w:cols w:space="708"/>
          <w:docGrid w:linePitch="360"/>
        </w:sectPr>
      </w:pPr>
    </w:p>
    <w:p w:rsidR="00FC419C" w:rsidRPr="00CF2837" w:rsidRDefault="00FC419C" w:rsidP="00862F21"/>
    <w:sectPr w:rsidR="00FC419C" w:rsidRPr="00CF2837" w:rsidSect="00E72CED">
      <w:headerReference w:type="even" r:id="rId42"/>
      <w:headerReference w:type="default" r:id="rId43"/>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1F1" w:rsidRDefault="003E01F1">
      <w:pPr>
        <w:spacing w:line="240" w:lineRule="auto"/>
      </w:pPr>
      <w:r>
        <w:separator/>
      </w:r>
    </w:p>
  </w:endnote>
  <w:endnote w:type="continuationSeparator" w:id="0">
    <w:p w:rsidR="003E01F1" w:rsidRDefault="003E01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1F1" w:rsidRDefault="003E01F1">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1F1" w:rsidRPr="007B3B51" w:rsidRDefault="003E01F1" w:rsidP="00F623B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E01F1" w:rsidRPr="007B3B51" w:rsidTr="00F623B6">
      <w:tc>
        <w:tcPr>
          <w:tcW w:w="1247" w:type="dxa"/>
        </w:tcPr>
        <w:p w:rsidR="003E01F1" w:rsidRPr="007B3B51" w:rsidRDefault="003E01F1" w:rsidP="00F623B6">
          <w:pPr>
            <w:rPr>
              <w:i/>
              <w:sz w:val="16"/>
              <w:szCs w:val="16"/>
            </w:rPr>
          </w:pPr>
        </w:p>
      </w:tc>
      <w:tc>
        <w:tcPr>
          <w:tcW w:w="5387" w:type="dxa"/>
          <w:gridSpan w:val="3"/>
        </w:tcPr>
        <w:p w:rsidR="003E01F1" w:rsidRPr="007B3B51" w:rsidRDefault="003E01F1" w:rsidP="00F623B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72CED">
            <w:rPr>
              <w:i/>
              <w:noProof/>
              <w:sz w:val="16"/>
              <w:szCs w:val="16"/>
            </w:rPr>
            <w:t>Renewable Energy (Electricity) Act 2000</w:t>
          </w:r>
          <w:r w:rsidRPr="007B3B51">
            <w:rPr>
              <w:i/>
              <w:sz w:val="16"/>
              <w:szCs w:val="16"/>
            </w:rPr>
            <w:fldChar w:fldCharType="end"/>
          </w:r>
        </w:p>
      </w:tc>
      <w:tc>
        <w:tcPr>
          <w:tcW w:w="669" w:type="dxa"/>
        </w:tcPr>
        <w:p w:rsidR="003E01F1" w:rsidRPr="007B3B51" w:rsidRDefault="003E01F1" w:rsidP="00F623B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72CED">
            <w:rPr>
              <w:i/>
              <w:noProof/>
              <w:sz w:val="16"/>
              <w:szCs w:val="16"/>
            </w:rPr>
            <w:t>217</w:t>
          </w:r>
          <w:r w:rsidRPr="007B3B51">
            <w:rPr>
              <w:i/>
              <w:sz w:val="16"/>
              <w:szCs w:val="16"/>
            </w:rPr>
            <w:fldChar w:fldCharType="end"/>
          </w:r>
        </w:p>
      </w:tc>
    </w:tr>
    <w:tr w:rsidR="003E01F1" w:rsidRPr="00130F37" w:rsidTr="00F623B6">
      <w:tc>
        <w:tcPr>
          <w:tcW w:w="2190" w:type="dxa"/>
          <w:gridSpan w:val="2"/>
        </w:tcPr>
        <w:p w:rsidR="003E01F1" w:rsidRPr="00130F37" w:rsidRDefault="003E01F1" w:rsidP="00F623B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F2837">
            <w:rPr>
              <w:sz w:val="16"/>
              <w:szCs w:val="16"/>
            </w:rPr>
            <w:t>25</w:t>
          </w:r>
          <w:r w:rsidRPr="00130F37">
            <w:rPr>
              <w:sz w:val="16"/>
              <w:szCs w:val="16"/>
            </w:rPr>
            <w:fldChar w:fldCharType="end"/>
          </w:r>
        </w:p>
      </w:tc>
      <w:tc>
        <w:tcPr>
          <w:tcW w:w="2920" w:type="dxa"/>
        </w:tcPr>
        <w:p w:rsidR="003E01F1" w:rsidRPr="00130F37" w:rsidRDefault="003E01F1" w:rsidP="00F623B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F2837">
            <w:rPr>
              <w:sz w:val="16"/>
              <w:szCs w:val="16"/>
            </w:rPr>
            <w:t>10/3/16</w:t>
          </w:r>
          <w:r w:rsidRPr="00130F37">
            <w:rPr>
              <w:sz w:val="16"/>
              <w:szCs w:val="16"/>
            </w:rPr>
            <w:fldChar w:fldCharType="end"/>
          </w:r>
        </w:p>
      </w:tc>
      <w:tc>
        <w:tcPr>
          <w:tcW w:w="2193" w:type="dxa"/>
          <w:gridSpan w:val="2"/>
        </w:tcPr>
        <w:p w:rsidR="003E01F1" w:rsidRPr="00130F37" w:rsidRDefault="003E01F1" w:rsidP="00F623B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F2837">
            <w:rPr>
              <w:sz w:val="16"/>
              <w:szCs w:val="16"/>
            </w:rPr>
            <w:instrText>10/06/2016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F2837">
            <w:rPr>
              <w:sz w:val="16"/>
              <w:szCs w:val="16"/>
            </w:rPr>
            <w:instrText>10/6/16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F2837">
            <w:rPr>
              <w:noProof/>
              <w:sz w:val="16"/>
              <w:szCs w:val="16"/>
            </w:rPr>
            <w:t>10/6/16</w:t>
          </w:r>
          <w:r w:rsidRPr="00130F37">
            <w:rPr>
              <w:sz w:val="16"/>
              <w:szCs w:val="16"/>
            </w:rPr>
            <w:fldChar w:fldCharType="end"/>
          </w:r>
        </w:p>
      </w:tc>
    </w:tr>
  </w:tbl>
  <w:p w:rsidR="003E01F1" w:rsidRPr="00F623B6" w:rsidRDefault="003E01F1" w:rsidP="00F623B6">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1F1" w:rsidRPr="007A1328" w:rsidRDefault="003E01F1" w:rsidP="00862F21">
    <w:pPr>
      <w:pBdr>
        <w:top w:val="single" w:sz="6" w:space="1" w:color="auto"/>
      </w:pBdr>
      <w:spacing w:before="120"/>
      <w:rPr>
        <w:sz w:val="18"/>
      </w:rPr>
    </w:pPr>
  </w:p>
  <w:p w:rsidR="003E01F1" w:rsidRPr="008F7551" w:rsidRDefault="003E01F1" w:rsidP="00862F21">
    <w:pPr>
      <w:jc w:val="right"/>
      <w:rPr>
        <w:i/>
        <w:szCs w:val="22"/>
      </w:rPr>
    </w:pPr>
    <w:r w:rsidRPr="008F7551">
      <w:rPr>
        <w:i/>
        <w:szCs w:val="22"/>
      </w:rPr>
      <w:fldChar w:fldCharType="begin"/>
    </w:r>
    <w:r w:rsidRPr="008F7551">
      <w:rPr>
        <w:i/>
        <w:szCs w:val="22"/>
      </w:rPr>
      <w:instrText xml:space="preserve"> STYLEREF ShortT </w:instrText>
    </w:r>
    <w:r w:rsidRPr="008F7551">
      <w:rPr>
        <w:i/>
        <w:szCs w:val="22"/>
      </w:rPr>
      <w:fldChar w:fldCharType="separate"/>
    </w:r>
    <w:r w:rsidR="00CF2837">
      <w:rPr>
        <w:i/>
        <w:noProof/>
        <w:szCs w:val="22"/>
      </w:rPr>
      <w:t>Renewable Energy (Electricity) Act 2000</w:t>
    </w:r>
    <w:r w:rsidRPr="008F7551">
      <w:rPr>
        <w:i/>
        <w:szCs w:val="22"/>
      </w:rPr>
      <w:fldChar w:fldCharType="end"/>
    </w:r>
    <w:r w:rsidRPr="008F7551">
      <w:rPr>
        <w:i/>
        <w:szCs w:val="22"/>
      </w:rPr>
      <w:t xml:space="preserve">                   </w:t>
    </w:r>
    <w:r w:rsidRPr="008F7551">
      <w:rPr>
        <w:i/>
        <w:szCs w:val="22"/>
      </w:rPr>
      <w:fldChar w:fldCharType="begin"/>
    </w:r>
    <w:r w:rsidRPr="008F7551">
      <w:rPr>
        <w:i/>
        <w:szCs w:val="22"/>
      </w:rPr>
      <w:instrText xml:space="preserve"> PAGE </w:instrText>
    </w:r>
    <w:r w:rsidRPr="008F7551">
      <w:rPr>
        <w:i/>
        <w:szCs w:val="22"/>
      </w:rPr>
      <w:fldChar w:fldCharType="separate"/>
    </w:r>
    <w:r>
      <w:rPr>
        <w:i/>
        <w:noProof/>
        <w:szCs w:val="22"/>
      </w:rPr>
      <w:t>206</w:t>
    </w:r>
    <w:r w:rsidRPr="008F7551">
      <w:rPr>
        <w:i/>
        <w:szCs w:val="22"/>
      </w:rPr>
      <w:fldChar w:fldCharType="end"/>
    </w:r>
  </w:p>
  <w:p w:rsidR="003E01F1" w:rsidRPr="00862F21" w:rsidRDefault="003E01F1" w:rsidP="00862F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1F1" w:rsidRDefault="003E01F1" w:rsidP="005922BB">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1F1" w:rsidRPr="00ED79B6" w:rsidRDefault="003E01F1" w:rsidP="005922BB">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1F1" w:rsidRPr="007B3B51" w:rsidRDefault="003E01F1" w:rsidP="00F623B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E01F1" w:rsidRPr="007B3B51" w:rsidTr="00F623B6">
      <w:tc>
        <w:tcPr>
          <w:tcW w:w="1247" w:type="dxa"/>
        </w:tcPr>
        <w:p w:rsidR="003E01F1" w:rsidRPr="007B3B51" w:rsidRDefault="003E01F1" w:rsidP="00F623B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72CED">
            <w:rPr>
              <w:i/>
              <w:noProof/>
              <w:sz w:val="16"/>
              <w:szCs w:val="16"/>
            </w:rPr>
            <w:t>xii</w:t>
          </w:r>
          <w:r w:rsidRPr="007B3B51">
            <w:rPr>
              <w:i/>
              <w:sz w:val="16"/>
              <w:szCs w:val="16"/>
            </w:rPr>
            <w:fldChar w:fldCharType="end"/>
          </w:r>
        </w:p>
      </w:tc>
      <w:tc>
        <w:tcPr>
          <w:tcW w:w="5387" w:type="dxa"/>
          <w:gridSpan w:val="3"/>
        </w:tcPr>
        <w:p w:rsidR="003E01F1" w:rsidRPr="007B3B51" w:rsidRDefault="003E01F1" w:rsidP="00F623B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72CED">
            <w:rPr>
              <w:i/>
              <w:noProof/>
              <w:sz w:val="16"/>
              <w:szCs w:val="16"/>
            </w:rPr>
            <w:t>Renewable Energy (Electricity) Act 2000</w:t>
          </w:r>
          <w:r w:rsidRPr="007B3B51">
            <w:rPr>
              <w:i/>
              <w:sz w:val="16"/>
              <w:szCs w:val="16"/>
            </w:rPr>
            <w:fldChar w:fldCharType="end"/>
          </w:r>
        </w:p>
      </w:tc>
      <w:tc>
        <w:tcPr>
          <w:tcW w:w="669" w:type="dxa"/>
        </w:tcPr>
        <w:p w:rsidR="003E01F1" w:rsidRPr="007B3B51" w:rsidRDefault="003E01F1" w:rsidP="00F623B6">
          <w:pPr>
            <w:jc w:val="right"/>
            <w:rPr>
              <w:sz w:val="16"/>
              <w:szCs w:val="16"/>
            </w:rPr>
          </w:pPr>
        </w:p>
      </w:tc>
    </w:tr>
    <w:tr w:rsidR="003E01F1" w:rsidRPr="0055472E" w:rsidTr="00F623B6">
      <w:tc>
        <w:tcPr>
          <w:tcW w:w="2190" w:type="dxa"/>
          <w:gridSpan w:val="2"/>
        </w:tcPr>
        <w:p w:rsidR="003E01F1" w:rsidRPr="0055472E" w:rsidRDefault="003E01F1" w:rsidP="00F623B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F2837">
            <w:rPr>
              <w:sz w:val="16"/>
              <w:szCs w:val="16"/>
            </w:rPr>
            <w:t>25</w:t>
          </w:r>
          <w:r w:rsidRPr="0055472E">
            <w:rPr>
              <w:sz w:val="16"/>
              <w:szCs w:val="16"/>
            </w:rPr>
            <w:fldChar w:fldCharType="end"/>
          </w:r>
        </w:p>
      </w:tc>
      <w:tc>
        <w:tcPr>
          <w:tcW w:w="2920" w:type="dxa"/>
        </w:tcPr>
        <w:p w:rsidR="003E01F1" w:rsidRPr="0055472E" w:rsidRDefault="003E01F1" w:rsidP="00F623B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F2837">
            <w:rPr>
              <w:sz w:val="16"/>
              <w:szCs w:val="16"/>
            </w:rPr>
            <w:t>10/3/16</w:t>
          </w:r>
          <w:r w:rsidRPr="0055472E">
            <w:rPr>
              <w:sz w:val="16"/>
              <w:szCs w:val="16"/>
            </w:rPr>
            <w:fldChar w:fldCharType="end"/>
          </w:r>
        </w:p>
      </w:tc>
      <w:tc>
        <w:tcPr>
          <w:tcW w:w="2193" w:type="dxa"/>
          <w:gridSpan w:val="2"/>
        </w:tcPr>
        <w:p w:rsidR="003E01F1" w:rsidRPr="0055472E" w:rsidRDefault="003E01F1" w:rsidP="00F623B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F2837">
            <w:rPr>
              <w:sz w:val="16"/>
              <w:szCs w:val="16"/>
            </w:rPr>
            <w:instrText>10/06/2016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F2837">
            <w:rPr>
              <w:sz w:val="16"/>
              <w:szCs w:val="16"/>
            </w:rPr>
            <w:instrText>10/6/16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F2837">
            <w:rPr>
              <w:noProof/>
              <w:sz w:val="16"/>
              <w:szCs w:val="16"/>
            </w:rPr>
            <w:t>10/6/16</w:t>
          </w:r>
          <w:r w:rsidRPr="0055472E">
            <w:rPr>
              <w:sz w:val="16"/>
              <w:szCs w:val="16"/>
            </w:rPr>
            <w:fldChar w:fldCharType="end"/>
          </w:r>
        </w:p>
      </w:tc>
    </w:tr>
  </w:tbl>
  <w:p w:rsidR="003E01F1" w:rsidRPr="00F623B6" w:rsidRDefault="003E01F1" w:rsidP="00F623B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1F1" w:rsidRPr="007B3B51" w:rsidRDefault="003E01F1" w:rsidP="00F623B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E01F1" w:rsidRPr="007B3B51" w:rsidTr="00F623B6">
      <w:tc>
        <w:tcPr>
          <w:tcW w:w="1247" w:type="dxa"/>
        </w:tcPr>
        <w:p w:rsidR="003E01F1" w:rsidRPr="007B3B51" w:rsidRDefault="003E01F1" w:rsidP="00F623B6">
          <w:pPr>
            <w:rPr>
              <w:i/>
              <w:sz w:val="16"/>
              <w:szCs w:val="16"/>
            </w:rPr>
          </w:pPr>
        </w:p>
      </w:tc>
      <w:tc>
        <w:tcPr>
          <w:tcW w:w="5387" w:type="dxa"/>
          <w:gridSpan w:val="3"/>
        </w:tcPr>
        <w:p w:rsidR="003E01F1" w:rsidRPr="007B3B51" w:rsidRDefault="003E01F1" w:rsidP="00F623B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72CED">
            <w:rPr>
              <w:i/>
              <w:noProof/>
              <w:sz w:val="16"/>
              <w:szCs w:val="16"/>
            </w:rPr>
            <w:t>Renewable Energy (Electricity) Act 2000</w:t>
          </w:r>
          <w:r w:rsidRPr="007B3B51">
            <w:rPr>
              <w:i/>
              <w:sz w:val="16"/>
              <w:szCs w:val="16"/>
            </w:rPr>
            <w:fldChar w:fldCharType="end"/>
          </w:r>
        </w:p>
      </w:tc>
      <w:tc>
        <w:tcPr>
          <w:tcW w:w="669" w:type="dxa"/>
        </w:tcPr>
        <w:p w:rsidR="003E01F1" w:rsidRPr="007B3B51" w:rsidRDefault="003E01F1" w:rsidP="00F623B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72CED">
            <w:rPr>
              <w:i/>
              <w:noProof/>
              <w:sz w:val="16"/>
              <w:szCs w:val="16"/>
            </w:rPr>
            <w:t>xi</w:t>
          </w:r>
          <w:r w:rsidRPr="007B3B51">
            <w:rPr>
              <w:i/>
              <w:sz w:val="16"/>
              <w:szCs w:val="16"/>
            </w:rPr>
            <w:fldChar w:fldCharType="end"/>
          </w:r>
        </w:p>
      </w:tc>
    </w:tr>
    <w:tr w:rsidR="003E01F1" w:rsidRPr="00130F37" w:rsidTr="00F623B6">
      <w:tc>
        <w:tcPr>
          <w:tcW w:w="2190" w:type="dxa"/>
          <w:gridSpan w:val="2"/>
        </w:tcPr>
        <w:p w:rsidR="003E01F1" w:rsidRPr="00130F37" w:rsidRDefault="003E01F1" w:rsidP="00F623B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F2837">
            <w:rPr>
              <w:sz w:val="16"/>
              <w:szCs w:val="16"/>
            </w:rPr>
            <w:t>25</w:t>
          </w:r>
          <w:r w:rsidRPr="00130F37">
            <w:rPr>
              <w:sz w:val="16"/>
              <w:szCs w:val="16"/>
            </w:rPr>
            <w:fldChar w:fldCharType="end"/>
          </w:r>
        </w:p>
      </w:tc>
      <w:tc>
        <w:tcPr>
          <w:tcW w:w="2920" w:type="dxa"/>
        </w:tcPr>
        <w:p w:rsidR="003E01F1" w:rsidRPr="00130F37" w:rsidRDefault="003E01F1" w:rsidP="00F623B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F2837">
            <w:rPr>
              <w:sz w:val="16"/>
              <w:szCs w:val="16"/>
            </w:rPr>
            <w:t>10/3/16</w:t>
          </w:r>
          <w:r w:rsidRPr="00130F37">
            <w:rPr>
              <w:sz w:val="16"/>
              <w:szCs w:val="16"/>
            </w:rPr>
            <w:fldChar w:fldCharType="end"/>
          </w:r>
        </w:p>
      </w:tc>
      <w:tc>
        <w:tcPr>
          <w:tcW w:w="2193" w:type="dxa"/>
          <w:gridSpan w:val="2"/>
        </w:tcPr>
        <w:p w:rsidR="003E01F1" w:rsidRPr="00130F37" w:rsidRDefault="003E01F1" w:rsidP="00F623B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F2837">
            <w:rPr>
              <w:sz w:val="16"/>
              <w:szCs w:val="16"/>
            </w:rPr>
            <w:instrText>10/06/2016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F2837">
            <w:rPr>
              <w:sz w:val="16"/>
              <w:szCs w:val="16"/>
            </w:rPr>
            <w:instrText>10/6/16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F2837">
            <w:rPr>
              <w:noProof/>
              <w:sz w:val="16"/>
              <w:szCs w:val="16"/>
            </w:rPr>
            <w:t>10/6/16</w:t>
          </w:r>
          <w:r w:rsidRPr="00130F37">
            <w:rPr>
              <w:sz w:val="16"/>
              <w:szCs w:val="16"/>
            </w:rPr>
            <w:fldChar w:fldCharType="end"/>
          </w:r>
        </w:p>
      </w:tc>
    </w:tr>
  </w:tbl>
  <w:p w:rsidR="003E01F1" w:rsidRPr="00F623B6" w:rsidRDefault="003E01F1" w:rsidP="00F623B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1F1" w:rsidRPr="007B3B51" w:rsidRDefault="003E01F1" w:rsidP="00F623B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E01F1" w:rsidRPr="007B3B51" w:rsidTr="00F623B6">
      <w:tc>
        <w:tcPr>
          <w:tcW w:w="1247" w:type="dxa"/>
        </w:tcPr>
        <w:p w:rsidR="003E01F1" w:rsidRPr="007B3B51" w:rsidRDefault="003E01F1" w:rsidP="00F623B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72CED">
            <w:rPr>
              <w:i/>
              <w:noProof/>
              <w:sz w:val="16"/>
              <w:szCs w:val="16"/>
            </w:rPr>
            <w:t>198</w:t>
          </w:r>
          <w:r w:rsidRPr="007B3B51">
            <w:rPr>
              <w:i/>
              <w:sz w:val="16"/>
              <w:szCs w:val="16"/>
            </w:rPr>
            <w:fldChar w:fldCharType="end"/>
          </w:r>
        </w:p>
      </w:tc>
      <w:tc>
        <w:tcPr>
          <w:tcW w:w="5387" w:type="dxa"/>
          <w:gridSpan w:val="3"/>
        </w:tcPr>
        <w:p w:rsidR="003E01F1" w:rsidRPr="007B3B51" w:rsidRDefault="003E01F1" w:rsidP="00F623B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72CED">
            <w:rPr>
              <w:i/>
              <w:noProof/>
              <w:sz w:val="16"/>
              <w:szCs w:val="16"/>
            </w:rPr>
            <w:t>Renewable Energy (Electricity) Act 2000</w:t>
          </w:r>
          <w:r w:rsidRPr="007B3B51">
            <w:rPr>
              <w:i/>
              <w:sz w:val="16"/>
              <w:szCs w:val="16"/>
            </w:rPr>
            <w:fldChar w:fldCharType="end"/>
          </w:r>
        </w:p>
      </w:tc>
      <w:tc>
        <w:tcPr>
          <w:tcW w:w="669" w:type="dxa"/>
        </w:tcPr>
        <w:p w:rsidR="003E01F1" w:rsidRPr="007B3B51" w:rsidRDefault="003E01F1" w:rsidP="00F623B6">
          <w:pPr>
            <w:jc w:val="right"/>
            <w:rPr>
              <w:sz w:val="16"/>
              <w:szCs w:val="16"/>
            </w:rPr>
          </w:pPr>
        </w:p>
      </w:tc>
    </w:tr>
    <w:tr w:rsidR="003E01F1" w:rsidRPr="0055472E" w:rsidTr="00F623B6">
      <w:tc>
        <w:tcPr>
          <w:tcW w:w="2190" w:type="dxa"/>
          <w:gridSpan w:val="2"/>
        </w:tcPr>
        <w:p w:rsidR="003E01F1" w:rsidRPr="0055472E" w:rsidRDefault="003E01F1" w:rsidP="00F623B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F2837">
            <w:rPr>
              <w:sz w:val="16"/>
              <w:szCs w:val="16"/>
            </w:rPr>
            <w:t>25</w:t>
          </w:r>
          <w:r w:rsidRPr="0055472E">
            <w:rPr>
              <w:sz w:val="16"/>
              <w:szCs w:val="16"/>
            </w:rPr>
            <w:fldChar w:fldCharType="end"/>
          </w:r>
        </w:p>
      </w:tc>
      <w:tc>
        <w:tcPr>
          <w:tcW w:w="2920" w:type="dxa"/>
        </w:tcPr>
        <w:p w:rsidR="003E01F1" w:rsidRPr="0055472E" w:rsidRDefault="003E01F1" w:rsidP="00F623B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F2837">
            <w:rPr>
              <w:sz w:val="16"/>
              <w:szCs w:val="16"/>
            </w:rPr>
            <w:t>10/3/16</w:t>
          </w:r>
          <w:r w:rsidRPr="0055472E">
            <w:rPr>
              <w:sz w:val="16"/>
              <w:szCs w:val="16"/>
            </w:rPr>
            <w:fldChar w:fldCharType="end"/>
          </w:r>
        </w:p>
      </w:tc>
      <w:tc>
        <w:tcPr>
          <w:tcW w:w="2193" w:type="dxa"/>
          <w:gridSpan w:val="2"/>
        </w:tcPr>
        <w:p w:rsidR="003E01F1" w:rsidRPr="0055472E" w:rsidRDefault="003E01F1" w:rsidP="00F623B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F2837">
            <w:rPr>
              <w:sz w:val="16"/>
              <w:szCs w:val="16"/>
            </w:rPr>
            <w:instrText>10/06/2016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F2837">
            <w:rPr>
              <w:sz w:val="16"/>
              <w:szCs w:val="16"/>
            </w:rPr>
            <w:instrText>10/6/16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F2837">
            <w:rPr>
              <w:noProof/>
              <w:sz w:val="16"/>
              <w:szCs w:val="16"/>
            </w:rPr>
            <w:t>10/6/16</w:t>
          </w:r>
          <w:r w:rsidRPr="0055472E">
            <w:rPr>
              <w:sz w:val="16"/>
              <w:szCs w:val="16"/>
            </w:rPr>
            <w:fldChar w:fldCharType="end"/>
          </w:r>
        </w:p>
      </w:tc>
    </w:tr>
  </w:tbl>
  <w:p w:rsidR="003E01F1" w:rsidRPr="00F623B6" w:rsidRDefault="003E01F1" w:rsidP="00F623B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1F1" w:rsidRPr="007B3B51" w:rsidRDefault="003E01F1" w:rsidP="00A22586">
    <w:pPr>
      <w:pBdr>
        <w:top w:val="single" w:sz="6" w:space="0"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E01F1" w:rsidRPr="007B3B51" w:rsidTr="00F623B6">
      <w:tc>
        <w:tcPr>
          <w:tcW w:w="1247" w:type="dxa"/>
        </w:tcPr>
        <w:p w:rsidR="003E01F1" w:rsidRPr="007B3B51" w:rsidRDefault="003E01F1" w:rsidP="00F623B6">
          <w:pPr>
            <w:rPr>
              <w:i/>
              <w:sz w:val="16"/>
              <w:szCs w:val="16"/>
            </w:rPr>
          </w:pPr>
        </w:p>
      </w:tc>
      <w:tc>
        <w:tcPr>
          <w:tcW w:w="5387" w:type="dxa"/>
          <w:gridSpan w:val="3"/>
        </w:tcPr>
        <w:p w:rsidR="003E01F1" w:rsidRPr="007B3B51" w:rsidRDefault="003E01F1" w:rsidP="00F623B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72CED">
            <w:rPr>
              <w:i/>
              <w:noProof/>
              <w:sz w:val="16"/>
              <w:szCs w:val="16"/>
            </w:rPr>
            <w:t>Renewable Energy (Electricity) Act 2000</w:t>
          </w:r>
          <w:r w:rsidRPr="007B3B51">
            <w:rPr>
              <w:i/>
              <w:sz w:val="16"/>
              <w:szCs w:val="16"/>
            </w:rPr>
            <w:fldChar w:fldCharType="end"/>
          </w:r>
        </w:p>
      </w:tc>
      <w:tc>
        <w:tcPr>
          <w:tcW w:w="669" w:type="dxa"/>
        </w:tcPr>
        <w:p w:rsidR="003E01F1" w:rsidRPr="007B3B51" w:rsidRDefault="003E01F1" w:rsidP="00F623B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72CED">
            <w:rPr>
              <w:i/>
              <w:noProof/>
              <w:sz w:val="16"/>
              <w:szCs w:val="16"/>
            </w:rPr>
            <w:t>197</w:t>
          </w:r>
          <w:r w:rsidRPr="007B3B51">
            <w:rPr>
              <w:i/>
              <w:sz w:val="16"/>
              <w:szCs w:val="16"/>
            </w:rPr>
            <w:fldChar w:fldCharType="end"/>
          </w:r>
        </w:p>
      </w:tc>
    </w:tr>
    <w:tr w:rsidR="003E01F1" w:rsidRPr="00130F37" w:rsidTr="00F623B6">
      <w:tc>
        <w:tcPr>
          <w:tcW w:w="2190" w:type="dxa"/>
          <w:gridSpan w:val="2"/>
        </w:tcPr>
        <w:p w:rsidR="003E01F1" w:rsidRPr="00130F37" w:rsidRDefault="003E01F1" w:rsidP="00F623B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F2837">
            <w:rPr>
              <w:sz w:val="16"/>
              <w:szCs w:val="16"/>
            </w:rPr>
            <w:t>25</w:t>
          </w:r>
          <w:r w:rsidRPr="00130F37">
            <w:rPr>
              <w:sz w:val="16"/>
              <w:szCs w:val="16"/>
            </w:rPr>
            <w:fldChar w:fldCharType="end"/>
          </w:r>
        </w:p>
      </w:tc>
      <w:tc>
        <w:tcPr>
          <w:tcW w:w="2920" w:type="dxa"/>
        </w:tcPr>
        <w:p w:rsidR="003E01F1" w:rsidRPr="00130F37" w:rsidRDefault="003E01F1" w:rsidP="00F623B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F2837">
            <w:rPr>
              <w:sz w:val="16"/>
              <w:szCs w:val="16"/>
            </w:rPr>
            <w:t>10/3/16</w:t>
          </w:r>
          <w:r w:rsidRPr="00130F37">
            <w:rPr>
              <w:sz w:val="16"/>
              <w:szCs w:val="16"/>
            </w:rPr>
            <w:fldChar w:fldCharType="end"/>
          </w:r>
        </w:p>
      </w:tc>
      <w:tc>
        <w:tcPr>
          <w:tcW w:w="2193" w:type="dxa"/>
          <w:gridSpan w:val="2"/>
        </w:tcPr>
        <w:p w:rsidR="003E01F1" w:rsidRPr="00130F37" w:rsidRDefault="003E01F1" w:rsidP="00F623B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F2837">
            <w:rPr>
              <w:sz w:val="16"/>
              <w:szCs w:val="16"/>
            </w:rPr>
            <w:instrText>10/06/2016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F2837">
            <w:rPr>
              <w:sz w:val="16"/>
              <w:szCs w:val="16"/>
            </w:rPr>
            <w:instrText>10/6/16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F2837">
            <w:rPr>
              <w:noProof/>
              <w:sz w:val="16"/>
              <w:szCs w:val="16"/>
            </w:rPr>
            <w:t>10/6/16</w:t>
          </w:r>
          <w:r w:rsidRPr="00130F37">
            <w:rPr>
              <w:sz w:val="16"/>
              <w:szCs w:val="16"/>
            </w:rPr>
            <w:fldChar w:fldCharType="end"/>
          </w:r>
        </w:p>
      </w:tc>
    </w:tr>
  </w:tbl>
  <w:p w:rsidR="003E01F1" w:rsidRPr="00F623B6" w:rsidRDefault="003E01F1" w:rsidP="00F623B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1F1" w:rsidRPr="007A1328" w:rsidRDefault="003E01F1" w:rsidP="00272726">
    <w:pPr>
      <w:pBdr>
        <w:top w:val="single" w:sz="6" w:space="1" w:color="auto"/>
      </w:pBdr>
      <w:spacing w:before="120"/>
      <w:rPr>
        <w:sz w:val="18"/>
      </w:rPr>
    </w:pPr>
  </w:p>
  <w:p w:rsidR="003E01F1" w:rsidRPr="007A1328" w:rsidRDefault="003E01F1" w:rsidP="00272726">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CF2837">
      <w:rPr>
        <w:i/>
        <w:noProof/>
        <w:sz w:val="18"/>
      </w:rPr>
      <w:t>Renewable Energy (Electricity) Act 2000</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CF2837">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206</w:t>
    </w:r>
    <w:r w:rsidRPr="007A1328">
      <w:rPr>
        <w:i/>
        <w:sz w:val="18"/>
      </w:rPr>
      <w:fldChar w:fldCharType="end"/>
    </w:r>
  </w:p>
  <w:p w:rsidR="003E01F1" w:rsidRPr="007A1328" w:rsidRDefault="003E01F1" w:rsidP="00272726">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1F1" w:rsidRPr="007B3B51" w:rsidRDefault="003E01F1" w:rsidP="00F623B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E01F1" w:rsidRPr="007B3B51" w:rsidTr="00F623B6">
      <w:tc>
        <w:tcPr>
          <w:tcW w:w="1247" w:type="dxa"/>
        </w:tcPr>
        <w:p w:rsidR="003E01F1" w:rsidRPr="007B3B51" w:rsidRDefault="003E01F1" w:rsidP="00F623B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72CED">
            <w:rPr>
              <w:i/>
              <w:noProof/>
              <w:sz w:val="16"/>
              <w:szCs w:val="16"/>
            </w:rPr>
            <w:t>218</w:t>
          </w:r>
          <w:r w:rsidRPr="007B3B51">
            <w:rPr>
              <w:i/>
              <w:sz w:val="16"/>
              <w:szCs w:val="16"/>
            </w:rPr>
            <w:fldChar w:fldCharType="end"/>
          </w:r>
        </w:p>
      </w:tc>
      <w:tc>
        <w:tcPr>
          <w:tcW w:w="5387" w:type="dxa"/>
          <w:gridSpan w:val="3"/>
        </w:tcPr>
        <w:p w:rsidR="003E01F1" w:rsidRPr="007B3B51" w:rsidRDefault="003E01F1" w:rsidP="00F623B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72CED">
            <w:rPr>
              <w:i/>
              <w:noProof/>
              <w:sz w:val="16"/>
              <w:szCs w:val="16"/>
            </w:rPr>
            <w:t>Renewable Energy (Electricity) Act 2000</w:t>
          </w:r>
          <w:r w:rsidRPr="007B3B51">
            <w:rPr>
              <w:i/>
              <w:sz w:val="16"/>
              <w:szCs w:val="16"/>
            </w:rPr>
            <w:fldChar w:fldCharType="end"/>
          </w:r>
        </w:p>
      </w:tc>
      <w:tc>
        <w:tcPr>
          <w:tcW w:w="669" w:type="dxa"/>
        </w:tcPr>
        <w:p w:rsidR="003E01F1" w:rsidRPr="007B3B51" w:rsidRDefault="003E01F1" w:rsidP="00F623B6">
          <w:pPr>
            <w:jc w:val="right"/>
            <w:rPr>
              <w:sz w:val="16"/>
              <w:szCs w:val="16"/>
            </w:rPr>
          </w:pPr>
        </w:p>
      </w:tc>
    </w:tr>
    <w:tr w:rsidR="003E01F1" w:rsidRPr="0055472E" w:rsidTr="00F623B6">
      <w:tc>
        <w:tcPr>
          <w:tcW w:w="2190" w:type="dxa"/>
          <w:gridSpan w:val="2"/>
        </w:tcPr>
        <w:p w:rsidR="003E01F1" w:rsidRPr="0055472E" w:rsidRDefault="003E01F1" w:rsidP="00F623B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F2837">
            <w:rPr>
              <w:sz w:val="16"/>
              <w:szCs w:val="16"/>
            </w:rPr>
            <w:t>25</w:t>
          </w:r>
          <w:r w:rsidRPr="0055472E">
            <w:rPr>
              <w:sz w:val="16"/>
              <w:szCs w:val="16"/>
            </w:rPr>
            <w:fldChar w:fldCharType="end"/>
          </w:r>
        </w:p>
      </w:tc>
      <w:tc>
        <w:tcPr>
          <w:tcW w:w="2920" w:type="dxa"/>
        </w:tcPr>
        <w:p w:rsidR="003E01F1" w:rsidRPr="0055472E" w:rsidRDefault="003E01F1" w:rsidP="00F623B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F2837">
            <w:rPr>
              <w:sz w:val="16"/>
              <w:szCs w:val="16"/>
            </w:rPr>
            <w:t>10/3/16</w:t>
          </w:r>
          <w:r w:rsidRPr="0055472E">
            <w:rPr>
              <w:sz w:val="16"/>
              <w:szCs w:val="16"/>
            </w:rPr>
            <w:fldChar w:fldCharType="end"/>
          </w:r>
        </w:p>
      </w:tc>
      <w:tc>
        <w:tcPr>
          <w:tcW w:w="2193" w:type="dxa"/>
          <w:gridSpan w:val="2"/>
        </w:tcPr>
        <w:p w:rsidR="003E01F1" w:rsidRPr="0055472E" w:rsidRDefault="003E01F1" w:rsidP="00F623B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F2837">
            <w:rPr>
              <w:sz w:val="16"/>
              <w:szCs w:val="16"/>
            </w:rPr>
            <w:instrText>10/06/2016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F2837">
            <w:rPr>
              <w:sz w:val="16"/>
              <w:szCs w:val="16"/>
            </w:rPr>
            <w:instrText>10/6/16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F2837">
            <w:rPr>
              <w:noProof/>
              <w:sz w:val="16"/>
              <w:szCs w:val="16"/>
            </w:rPr>
            <w:t>10/6/16</w:t>
          </w:r>
          <w:r w:rsidRPr="0055472E">
            <w:rPr>
              <w:sz w:val="16"/>
              <w:szCs w:val="16"/>
            </w:rPr>
            <w:fldChar w:fldCharType="end"/>
          </w:r>
        </w:p>
      </w:tc>
    </w:tr>
  </w:tbl>
  <w:p w:rsidR="003E01F1" w:rsidRPr="00F623B6" w:rsidRDefault="003E01F1" w:rsidP="00F623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1F1" w:rsidRDefault="003E01F1">
      <w:pPr>
        <w:spacing w:line="240" w:lineRule="auto"/>
      </w:pPr>
      <w:r>
        <w:separator/>
      </w:r>
    </w:p>
  </w:footnote>
  <w:footnote w:type="continuationSeparator" w:id="0">
    <w:p w:rsidR="003E01F1" w:rsidRDefault="003E01F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1F1" w:rsidRDefault="003E01F1" w:rsidP="005922BB">
    <w:pPr>
      <w:pStyle w:val="Header"/>
      <w:pBdr>
        <w:bottom w:val="single" w:sz="6" w:space="1" w:color="auto"/>
      </w:pBdr>
    </w:pPr>
  </w:p>
  <w:p w:rsidR="003E01F1" w:rsidRDefault="003E01F1" w:rsidP="005922BB">
    <w:pPr>
      <w:pStyle w:val="Header"/>
      <w:pBdr>
        <w:bottom w:val="single" w:sz="6" w:space="1" w:color="auto"/>
      </w:pBdr>
    </w:pPr>
  </w:p>
  <w:p w:rsidR="003E01F1" w:rsidRPr="001E77D2" w:rsidRDefault="003E01F1" w:rsidP="005922BB">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1F1" w:rsidRPr="007E528B" w:rsidRDefault="003E01F1" w:rsidP="00272726">
    <w:pPr>
      <w:rPr>
        <w:sz w:val="26"/>
        <w:szCs w:val="26"/>
      </w:rPr>
    </w:pPr>
  </w:p>
  <w:p w:rsidR="003E01F1" w:rsidRPr="00750516" w:rsidRDefault="003E01F1" w:rsidP="00272726">
    <w:pPr>
      <w:rPr>
        <w:b/>
        <w:sz w:val="20"/>
      </w:rPr>
    </w:pPr>
    <w:r w:rsidRPr="00750516">
      <w:rPr>
        <w:b/>
        <w:sz w:val="20"/>
      </w:rPr>
      <w:t>Endnotes</w:t>
    </w:r>
  </w:p>
  <w:p w:rsidR="003E01F1" w:rsidRPr="007A1328" w:rsidRDefault="003E01F1" w:rsidP="00272726">
    <w:pPr>
      <w:rPr>
        <w:sz w:val="20"/>
      </w:rPr>
    </w:pPr>
  </w:p>
  <w:p w:rsidR="003E01F1" w:rsidRPr="007A1328" w:rsidRDefault="003E01F1" w:rsidP="00272726">
    <w:pPr>
      <w:rPr>
        <w:b/>
        <w:sz w:val="24"/>
      </w:rPr>
    </w:pPr>
  </w:p>
  <w:p w:rsidR="003E01F1" w:rsidRPr="007E528B" w:rsidRDefault="003E01F1" w:rsidP="00862F21">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E72CED">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1F1" w:rsidRPr="007E528B" w:rsidRDefault="003E01F1" w:rsidP="00272726">
    <w:pPr>
      <w:jc w:val="right"/>
      <w:rPr>
        <w:sz w:val="26"/>
        <w:szCs w:val="26"/>
      </w:rPr>
    </w:pPr>
  </w:p>
  <w:p w:rsidR="003E01F1" w:rsidRPr="00750516" w:rsidRDefault="003E01F1" w:rsidP="00272726">
    <w:pPr>
      <w:jc w:val="right"/>
      <w:rPr>
        <w:b/>
        <w:sz w:val="20"/>
      </w:rPr>
    </w:pPr>
    <w:r w:rsidRPr="00750516">
      <w:rPr>
        <w:b/>
        <w:sz w:val="20"/>
      </w:rPr>
      <w:t>Endnotes</w:t>
    </w:r>
  </w:p>
  <w:p w:rsidR="003E01F1" w:rsidRPr="007A1328" w:rsidRDefault="003E01F1" w:rsidP="00272726">
    <w:pPr>
      <w:jc w:val="right"/>
      <w:rPr>
        <w:sz w:val="20"/>
      </w:rPr>
    </w:pPr>
  </w:p>
  <w:p w:rsidR="003E01F1" w:rsidRPr="007A1328" w:rsidRDefault="003E01F1" w:rsidP="00272726">
    <w:pPr>
      <w:jc w:val="right"/>
      <w:rPr>
        <w:b/>
        <w:sz w:val="24"/>
      </w:rPr>
    </w:pPr>
  </w:p>
  <w:p w:rsidR="003E01F1" w:rsidRPr="007E528B" w:rsidRDefault="003E01F1" w:rsidP="00862F21">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E72CED">
      <w:rPr>
        <w:noProof/>
        <w:szCs w:val="22"/>
      </w:rPr>
      <w:t>Endnote 4—Amendment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1F1" w:rsidRDefault="003E01F1" w:rsidP="00062D7C">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3E01F1" w:rsidRDefault="003E01F1" w:rsidP="00062D7C">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CF2837">
      <w:rPr>
        <w:b/>
        <w:noProof/>
        <w:sz w:val="20"/>
      </w:rPr>
      <w:t>Part 17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CF2837">
      <w:rPr>
        <w:noProof/>
        <w:sz w:val="20"/>
      </w:rPr>
      <w:t>Application of Act to 2001</w:t>
    </w:r>
    <w:r>
      <w:rPr>
        <w:sz w:val="20"/>
      </w:rPr>
      <w:fldChar w:fldCharType="end"/>
    </w:r>
  </w:p>
  <w:p w:rsidR="003E01F1" w:rsidRPr="007A1328" w:rsidRDefault="003E01F1" w:rsidP="00062D7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3E01F1" w:rsidRPr="007A1328" w:rsidRDefault="003E01F1" w:rsidP="00062D7C">
    <w:pPr>
      <w:rPr>
        <w:b/>
        <w:sz w:val="24"/>
      </w:rPr>
    </w:pPr>
  </w:p>
  <w:p w:rsidR="003E01F1" w:rsidRPr="007A1328" w:rsidRDefault="003E01F1" w:rsidP="00062D7C">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CF2837">
      <w:rPr>
        <w:noProof/>
        <w:sz w:val="24"/>
      </w:rPr>
      <w:t>165</w:t>
    </w:r>
    <w:r w:rsidRPr="007A1328">
      <w:rPr>
        <w:sz w:val="24"/>
      </w:rPr>
      <w:fldChar w:fldCharType="end"/>
    </w:r>
  </w:p>
  <w:p w:rsidR="003E01F1" w:rsidRPr="00062D7C" w:rsidRDefault="003E01F1" w:rsidP="00062D7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1F1" w:rsidRPr="007A1328" w:rsidRDefault="003E01F1" w:rsidP="00062D7C">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3E01F1" w:rsidRPr="007A1328" w:rsidRDefault="003E01F1" w:rsidP="00062D7C">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CF2837">
      <w:rPr>
        <w:noProof/>
        <w:sz w:val="20"/>
      </w:rPr>
      <w:t>Application of Act to 2001</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CF2837">
      <w:rPr>
        <w:b/>
        <w:noProof/>
        <w:sz w:val="20"/>
      </w:rPr>
      <w:t>Part 17</w:t>
    </w:r>
    <w:r>
      <w:rPr>
        <w:b/>
        <w:sz w:val="20"/>
      </w:rPr>
      <w:fldChar w:fldCharType="end"/>
    </w:r>
  </w:p>
  <w:p w:rsidR="003E01F1" w:rsidRPr="007A1328" w:rsidRDefault="003E01F1" w:rsidP="00062D7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3E01F1" w:rsidRPr="007A1328" w:rsidRDefault="003E01F1" w:rsidP="00062D7C">
    <w:pPr>
      <w:jc w:val="right"/>
      <w:rPr>
        <w:b/>
        <w:sz w:val="24"/>
      </w:rPr>
    </w:pPr>
  </w:p>
  <w:p w:rsidR="003E01F1" w:rsidRPr="007A1328" w:rsidRDefault="003E01F1" w:rsidP="00062D7C">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CF2837">
      <w:rPr>
        <w:noProof/>
        <w:sz w:val="24"/>
      </w:rPr>
      <w:t>165</w:t>
    </w:r>
    <w:r w:rsidRPr="007A1328">
      <w:rPr>
        <w:sz w:val="24"/>
      </w:rPr>
      <w:fldChar w:fldCharType="end"/>
    </w:r>
  </w:p>
  <w:p w:rsidR="003E01F1" w:rsidRPr="00062D7C" w:rsidRDefault="003E01F1" w:rsidP="00062D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1F1" w:rsidRDefault="003E01F1" w:rsidP="005922BB">
    <w:pPr>
      <w:pStyle w:val="Header"/>
      <w:pBdr>
        <w:bottom w:val="single" w:sz="4" w:space="1" w:color="auto"/>
      </w:pBdr>
    </w:pPr>
  </w:p>
  <w:p w:rsidR="003E01F1" w:rsidRDefault="003E01F1" w:rsidP="005922BB">
    <w:pPr>
      <w:pStyle w:val="Header"/>
      <w:pBdr>
        <w:bottom w:val="single" w:sz="4" w:space="1" w:color="auto"/>
      </w:pBdr>
    </w:pPr>
  </w:p>
  <w:p w:rsidR="003E01F1" w:rsidRPr="001E77D2" w:rsidRDefault="003E01F1" w:rsidP="005922BB">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1F1" w:rsidRPr="005F1388" w:rsidRDefault="003E01F1" w:rsidP="005922BB">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1F1" w:rsidRPr="00ED79B6" w:rsidRDefault="003E01F1" w:rsidP="00272726">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1F1" w:rsidRPr="00ED79B6" w:rsidRDefault="003E01F1" w:rsidP="00272726">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1F1" w:rsidRPr="00ED79B6" w:rsidRDefault="003E01F1" w:rsidP="00272726">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1F1" w:rsidRDefault="003E01F1" w:rsidP="00272726">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3E01F1" w:rsidRDefault="003E01F1" w:rsidP="00272726">
    <w:pPr>
      <w:rPr>
        <w:sz w:val="20"/>
      </w:rPr>
    </w:pPr>
    <w:r w:rsidRPr="007A1328">
      <w:rPr>
        <w:b/>
        <w:sz w:val="20"/>
      </w:rPr>
      <w:fldChar w:fldCharType="begin"/>
    </w:r>
    <w:r w:rsidRPr="007A1328">
      <w:rPr>
        <w:b/>
        <w:sz w:val="20"/>
      </w:rPr>
      <w:instrText xml:space="preserve"> STYLEREF CharPartNo </w:instrText>
    </w:r>
    <w:r w:rsidR="00CF2837">
      <w:rPr>
        <w:b/>
        <w:sz w:val="20"/>
      </w:rPr>
      <w:fldChar w:fldCharType="separate"/>
    </w:r>
    <w:r w:rsidR="00E72CED">
      <w:rPr>
        <w:b/>
        <w:noProof/>
        <w:sz w:val="20"/>
      </w:rPr>
      <w:t>Part 17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CF2837">
      <w:rPr>
        <w:sz w:val="20"/>
      </w:rPr>
      <w:fldChar w:fldCharType="separate"/>
    </w:r>
    <w:r w:rsidR="00E72CED">
      <w:rPr>
        <w:noProof/>
        <w:sz w:val="20"/>
      </w:rPr>
      <w:t>Application of Act to 2001</w:t>
    </w:r>
    <w:r>
      <w:rPr>
        <w:sz w:val="20"/>
      </w:rPr>
      <w:fldChar w:fldCharType="end"/>
    </w:r>
  </w:p>
  <w:p w:rsidR="003E01F1" w:rsidRPr="007A1328" w:rsidRDefault="003E01F1" w:rsidP="00272726">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3E01F1" w:rsidRPr="007A1328" w:rsidRDefault="003E01F1" w:rsidP="00272726">
    <w:pPr>
      <w:rPr>
        <w:b/>
        <w:sz w:val="24"/>
      </w:rPr>
    </w:pPr>
  </w:p>
  <w:p w:rsidR="003E01F1" w:rsidRPr="007A1328" w:rsidRDefault="003E01F1" w:rsidP="0063310A">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E72CED">
      <w:rPr>
        <w:noProof/>
        <w:sz w:val="24"/>
      </w:rPr>
      <w:t>163</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1F1" w:rsidRPr="007A1328" w:rsidRDefault="003E01F1" w:rsidP="00272726">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3E01F1" w:rsidRPr="007A1328" w:rsidRDefault="003E01F1" w:rsidP="00272726">
    <w:pPr>
      <w:jc w:val="right"/>
      <w:rPr>
        <w:sz w:val="20"/>
      </w:rPr>
    </w:pPr>
    <w:r w:rsidRPr="007A1328">
      <w:rPr>
        <w:sz w:val="20"/>
      </w:rPr>
      <w:fldChar w:fldCharType="begin"/>
    </w:r>
    <w:r w:rsidRPr="007A1328">
      <w:rPr>
        <w:sz w:val="20"/>
      </w:rPr>
      <w:instrText xml:space="preserve"> STYLEREF CharPartText </w:instrText>
    </w:r>
    <w:r w:rsidR="00CF2837">
      <w:rPr>
        <w:sz w:val="20"/>
      </w:rPr>
      <w:fldChar w:fldCharType="separate"/>
    </w:r>
    <w:r w:rsidR="00E72CED">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CF2837">
      <w:rPr>
        <w:b/>
        <w:sz w:val="20"/>
      </w:rPr>
      <w:fldChar w:fldCharType="separate"/>
    </w:r>
    <w:r w:rsidR="00E72CED">
      <w:rPr>
        <w:b/>
        <w:noProof/>
        <w:sz w:val="20"/>
      </w:rPr>
      <w:t>Part 16</w:t>
    </w:r>
    <w:r>
      <w:rPr>
        <w:b/>
        <w:sz w:val="20"/>
      </w:rPr>
      <w:fldChar w:fldCharType="end"/>
    </w:r>
  </w:p>
  <w:p w:rsidR="003E01F1" w:rsidRPr="007A1328" w:rsidRDefault="003E01F1" w:rsidP="00272726">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3E01F1" w:rsidRPr="007A1328" w:rsidRDefault="003E01F1" w:rsidP="00272726">
    <w:pPr>
      <w:jc w:val="right"/>
      <w:rPr>
        <w:b/>
        <w:sz w:val="24"/>
      </w:rPr>
    </w:pPr>
  </w:p>
  <w:p w:rsidR="003E01F1" w:rsidRPr="007A1328" w:rsidRDefault="003E01F1" w:rsidP="0063310A">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E72CED">
      <w:rPr>
        <w:noProof/>
        <w:sz w:val="24"/>
      </w:rPr>
      <w:t>160B</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1F1" w:rsidRPr="007A1328" w:rsidRDefault="003E01F1" w:rsidP="0027272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BFC6FF9"/>
    <w:multiLevelType w:val="hybridMultilevel"/>
    <w:tmpl w:val="C3C28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8327664"/>
    <w:multiLevelType w:val="multilevel"/>
    <w:tmpl w:val="EF2ABA28"/>
    <w:name w:val="AGSCorp"/>
    <w:lvl w:ilvl="0">
      <w:start w:val="1"/>
      <w:numFmt w:val="decimal"/>
      <w:lvlText w:val="%1."/>
      <w:lvlJc w:val="left"/>
      <w:pPr>
        <w:tabs>
          <w:tab w:val="num" w:pos="0"/>
        </w:tabs>
        <w:ind w:left="0" w:hanging="709"/>
      </w:pPr>
      <w:rPr>
        <w:sz w:val="20"/>
      </w:rPr>
    </w:lvl>
    <w:lvl w:ilvl="1">
      <w:start w:val="1"/>
      <w:numFmt w:val="decimal"/>
      <w:lvlText w:val="%1.%2."/>
      <w:lvlJc w:val="left"/>
      <w:pPr>
        <w:tabs>
          <w:tab w:val="num" w:pos="0"/>
        </w:tabs>
        <w:ind w:left="0" w:hanging="709"/>
      </w:pPr>
      <w:rPr>
        <w:sz w:val="20"/>
      </w:rPr>
    </w:lvl>
    <w:lvl w:ilvl="2">
      <w:start w:val="1"/>
      <w:numFmt w:val="decimal"/>
      <w:lvlText w:val="%1.%2.%3."/>
      <w:lvlJc w:val="left"/>
      <w:pPr>
        <w:tabs>
          <w:tab w:val="num" w:pos="0"/>
        </w:tabs>
        <w:ind w:left="0" w:hanging="709"/>
      </w:pPr>
      <w:rPr>
        <w:sz w:val="20"/>
      </w:rPr>
    </w:lvl>
    <w:lvl w:ilvl="3">
      <w:start w:val="1"/>
      <w:numFmt w:val="lowerLetter"/>
      <w:lvlText w:val="%4."/>
      <w:lvlJc w:val="left"/>
      <w:pPr>
        <w:tabs>
          <w:tab w:val="num" w:pos="425"/>
        </w:tabs>
        <w:ind w:left="425" w:hanging="425"/>
      </w:pPr>
    </w:lvl>
    <w:lvl w:ilvl="4">
      <w:start w:val="1"/>
      <w:numFmt w:val="bullet"/>
      <w:lvlText w:val="–"/>
      <w:lvlJc w:val="left"/>
      <w:pPr>
        <w:tabs>
          <w:tab w:val="num" w:pos="850"/>
        </w:tabs>
        <w:ind w:left="850" w:hanging="425"/>
      </w:pPr>
      <w:rPr>
        <w:b w:val="0"/>
        <w:i w:val="0"/>
      </w:rPr>
    </w:lvl>
    <w:lvl w:ilvl="5">
      <w:start w:val="1"/>
      <w:numFmt w:val="bullet"/>
      <w:lvlText w:val="–"/>
      <w:lvlJc w:val="left"/>
      <w:pPr>
        <w:tabs>
          <w:tab w:val="num" w:pos="1276"/>
        </w:tabs>
        <w:ind w:left="1276" w:hanging="426"/>
      </w:pPr>
      <w:rPr>
        <w:b w:val="0"/>
        <w:i w:val="0"/>
      </w:rPr>
    </w:lvl>
    <w:lvl w:ilvl="6">
      <w:start w:val="1"/>
      <w:numFmt w:val="bullet"/>
      <w:lvlText w:val="–"/>
      <w:lvlJc w:val="left"/>
      <w:pPr>
        <w:tabs>
          <w:tab w:val="num" w:pos="1701"/>
        </w:tabs>
        <w:ind w:left="1701" w:hanging="425"/>
      </w:pPr>
      <w:rPr>
        <w:b w:val="0"/>
        <w:i w:val="0"/>
      </w:rPr>
    </w:lvl>
    <w:lvl w:ilvl="7">
      <w:start w:val="1"/>
      <w:numFmt w:val="bullet"/>
      <w:lvlText w:val="–"/>
      <w:lvlJc w:val="left"/>
      <w:pPr>
        <w:tabs>
          <w:tab w:val="num" w:pos="2126"/>
        </w:tabs>
        <w:ind w:left="2126" w:hanging="425"/>
      </w:pPr>
      <w:rPr>
        <w:b w:val="0"/>
        <w:i w:val="0"/>
      </w:rPr>
    </w:lvl>
    <w:lvl w:ilvl="8">
      <w:start w:val="1"/>
      <w:numFmt w:val="bullet"/>
      <w:lvlText w:val="–"/>
      <w:lvlJc w:val="left"/>
      <w:pPr>
        <w:tabs>
          <w:tab w:val="num" w:pos="2551"/>
        </w:tabs>
        <w:ind w:left="2551" w:hanging="425"/>
      </w:pPr>
      <w:rPr>
        <w:b w:val="0"/>
        <w:i w:val="0"/>
      </w:rPr>
    </w:lvl>
  </w:abstractNum>
  <w:abstractNum w:abstractNumId="14">
    <w:nsid w:val="18941866"/>
    <w:multiLevelType w:val="hybridMultilevel"/>
    <w:tmpl w:val="0562B936"/>
    <w:lvl w:ilvl="0" w:tplc="0C09000F">
      <w:start w:val="1"/>
      <w:numFmt w:val="decimal"/>
      <w:lvlText w:val="%1."/>
      <w:lvlJc w:val="left"/>
      <w:pPr>
        <w:ind w:left="720" w:hanging="360"/>
      </w:pPr>
      <w:rPr>
        <w:rFonts w:hint="default"/>
      </w:rPr>
    </w:lvl>
    <w:lvl w:ilvl="1" w:tplc="D0AE2AF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8">
    <w:nsid w:val="237A2B29"/>
    <w:multiLevelType w:val="multilevel"/>
    <w:tmpl w:val="0C090023"/>
    <w:numStyleLink w:val="ArticleSection"/>
  </w:abstractNum>
  <w:abstractNum w:abstractNumId="19">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3A82E0B"/>
    <w:multiLevelType w:val="multilevel"/>
    <w:tmpl w:val="0C090023"/>
    <w:numStyleLink w:val="ArticleSection"/>
  </w:abstractNum>
  <w:abstractNum w:abstractNumId="2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3EF4654C"/>
    <w:multiLevelType w:val="hybridMultilevel"/>
    <w:tmpl w:val="D366A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14C3C5C"/>
    <w:multiLevelType w:val="hybridMultilevel"/>
    <w:tmpl w:val="91B8B5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52222078"/>
    <w:multiLevelType w:val="hybridMultilevel"/>
    <w:tmpl w:val="B5B69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604757A2"/>
    <w:multiLevelType w:val="multilevel"/>
    <w:tmpl w:val="0C09001D"/>
    <w:numStyleLink w:val="1ai"/>
  </w:abstractNum>
  <w:abstractNum w:abstractNumId="30">
    <w:nsid w:val="63F6119D"/>
    <w:multiLevelType w:val="hybridMultilevel"/>
    <w:tmpl w:val="C0AAB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4387FDA"/>
    <w:multiLevelType w:val="hybridMultilevel"/>
    <w:tmpl w:val="4CCA5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B1D0E0F"/>
    <w:multiLevelType w:val="hybridMultilevel"/>
    <w:tmpl w:val="EA626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E5455E3"/>
    <w:multiLevelType w:val="multilevel"/>
    <w:tmpl w:val="0C09001D"/>
    <w:numStyleLink w:val="1ai"/>
  </w:abstractNum>
  <w:abstractNum w:abstractNumId="35">
    <w:nsid w:val="73F41991"/>
    <w:multiLevelType w:val="hybridMultilevel"/>
    <w:tmpl w:val="29FAC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7CF11A1"/>
    <w:multiLevelType w:val="hybridMultilevel"/>
    <w:tmpl w:val="11BCA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CA93BC1"/>
    <w:multiLevelType w:val="hybridMultilevel"/>
    <w:tmpl w:val="6B76F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7"/>
  </w:num>
  <w:num w:numId="7">
    <w:abstractNumId w:val="8"/>
  </w:num>
  <w:num w:numId="8">
    <w:abstractNumId w:val="3"/>
  </w:num>
  <w:num w:numId="9">
    <w:abstractNumId w:val="2"/>
  </w:num>
  <w:num w:numId="10">
    <w:abstractNumId w:val="1"/>
  </w:num>
  <w:num w:numId="11">
    <w:abstractNumId w:val="0"/>
  </w:num>
  <w:num w:numId="12">
    <w:abstractNumId w:val="28"/>
  </w:num>
  <w:num w:numId="13">
    <w:abstractNumId w:val="15"/>
  </w:num>
  <w:num w:numId="14">
    <w:abstractNumId w:val="19"/>
  </w:num>
  <w:num w:numId="15">
    <w:abstractNumId w:val="25"/>
  </w:num>
  <w:num w:numId="16">
    <w:abstractNumId w:val="32"/>
  </w:num>
  <w:num w:numId="17">
    <w:abstractNumId w:val="16"/>
  </w:num>
  <w:num w:numId="18">
    <w:abstractNumId w:val="22"/>
  </w:num>
  <w:num w:numId="19">
    <w:abstractNumId w:val="34"/>
  </w:num>
  <w:num w:numId="20">
    <w:abstractNumId w:val="18"/>
  </w:num>
  <w:num w:numId="21">
    <w:abstractNumId w:val="29"/>
  </w:num>
  <w:num w:numId="22">
    <w:abstractNumId w:val="20"/>
  </w:num>
  <w:num w:numId="23">
    <w:abstractNumId w:val="11"/>
  </w:num>
  <w:num w:numId="24">
    <w:abstractNumId w:val="33"/>
  </w:num>
  <w:num w:numId="25">
    <w:abstractNumId w:val="13"/>
  </w:num>
  <w:num w:numId="26">
    <w:abstractNumId w:val="37"/>
  </w:num>
  <w:num w:numId="27">
    <w:abstractNumId w:val="36"/>
  </w:num>
  <w:num w:numId="28">
    <w:abstractNumId w:val="24"/>
  </w:num>
  <w:num w:numId="29">
    <w:abstractNumId w:val="14"/>
  </w:num>
  <w:num w:numId="30">
    <w:abstractNumId w:val="23"/>
  </w:num>
  <w:num w:numId="31">
    <w:abstractNumId w:val="31"/>
  </w:num>
  <w:num w:numId="32">
    <w:abstractNumId w:val="30"/>
  </w:num>
  <w:num w:numId="33">
    <w:abstractNumId w:val="26"/>
  </w:num>
  <w:num w:numId="34">
    <w:abstractNumId w:val="35"/>
  </w:num>
  <w:num w:numId="35">
    <w:abstractNumId w:val="12"/>
  </w:num>
  <w:num w:numId="36">
    <w:abstractNumId w:val="21"/>
  </w:num>
  <w:num w:numId="37">
    <w:abstractNumId w:val="10"/>
  </w:num>
  <w:num w:numId="38">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ctiveWritingStyle w:appName="MSWord" w:lang="en-AU" w:vendorID="8" w:dllVersion="513" w:checkStyle="1"/>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CDD"/>
    <w:rsid w:val="00000DF6"/>
    <w:rsid w:val="00002401"/>
    <w:rsid w:val="00003090"/>
    <w:rsid w:val="00004F43"/>
    <w:rsid w:val="00016D43"/>
    <w:rsid w:val="0001705F"/>
    <w:rsid w:val="00021ABE"/>
    <w:rsid w:val="00022741"/>
    <w:rsid w:val="00022FCF"/>
    <w:rsid w:val="00025CDD"/>
    <w:rsid w:val="00030D98"/>
    <w:rsid w:val="00031CCC"/>
    <w:rsid w:val="00033366"/>
    <w:rsid w:val="00034A51"/>
    <w:rsid w:val="00035781"/>
    <w:rsid w:val="00037A83"/>
    <w:rsid w:val="0004251A"/>
    <w:rsid w:val="0004545E"/>
    <w:rsid w:val="00046F98"/>
    <w:rsid w:val="000541E4"/>
    <w:rsid w:val="000565D6"/>
    <w:rsid w:val="000575D1"/>
    <w:rsid w:val="00061CE5"/>
    <w:rsid w:val="00061D9B"/>
    <w:rsid w:val="00062D7C"/>
    <w:rsid w:val="00063253"/>
    <w:rsid w:val="00064DFE"/>
    <w:rsid w:val="0006573C"/>
    <w:rsid w:val="00065BA0"/>
    <w:rsid w:val="000712A3"/>
    <w:rsid w:val="0007297F"/>
    <w:rsid w:val="00072BA5"/>
    <w:rsid w:val="00087025"/>
    <w:rsid w:val="00091DF0"/>
    <w:rsid w:val="000926DC"/>
    <w:rsid w:val="0009274F"/>
    <w:rsid w:val="0009373B"/>
    <w:rsid w:val="00095218"/>
    <w:rsid w:val="000A04E2"/>
    <w:rsid w:val="000A1306"/>
    <w:rsid w:val="000A1ED9"/>
    <w:rsid w:val="000A3584"/>
    <w:rsid w:val="000A446D"/>
    <w:rsid w:val="000A5A3C"/>
    <w:rsid w:val="000A6106"/>
    <w:rsid w:val="000A6632"/>
    <w:rsid w:val="000A7ACB"/>
    <w:rsid w:val="000B30C2"/>
    <w:rsid w:val="000B4E01"/>
    <w:rsid w:val="000B51F4"/>
    <w:rsid w:val="000B554C"/>
    <w:rsid w:val="000C6271"/>
    <w:rsid w:val="000C7FD6"/>
    <w:rsid w:val="000D3D91"/>
    <w:rsid w:val="000D5451"/>
    <w:rsid w:val="000D6143"/>
    <w:rsid w:val="000D636B"/>
    <w:rsid w:val="000E56E9"/>
    <w:rsid w:val="000E65CB"/>
    <w:rsid w:val="000F45AD"/>
    <w:rsid w:val="00101E1D"/>
    <w:rsid w:val="00107D3A"/>
    <w:rsid w:val="00114C99"/>
    <w:rsid w:val="001201AF"/>
    <w:rsid w:val="001221E3"/>
    <w:rsid w:val="00122618"/>
    <w:rsid w:val="0012322C"/>
    <w:rsid w:val="00127A8B"/>
    <w:rsid w:val="001306E8"/>
    <w:rsid w:val="0013075B"/>
    <w:rsid w:val="00131170"/>
    <w:rsid w:val="00144C87"/>
    <w:rsid w:val="001476A0"/>
    <w:rsid w:val="00150218"/>
    <w:rsid w:val="00150F75"/>
    <w:rsid w:val="00151EF7"/>
    <w:rsid w:val="00152691"/>
    <w:rsid w:val="001528A0"/>
    <w:rsid w:val="001601B0"/>
    <w:rsid w:val="001620C2"/>
    <w:rsid w:val="00162E74"/>
    <w:rsid w:val="00165B5E"/>
    <w:rsid w:val="00170271"/>
    <w:rsid w:val="00174F29"/>
    <w:rsid w:val="00175A59"/>
    <w:rsid w:val="00181489"/>
    <w:rsid w:val="00193A55"/>
    <w:rsid w:val="00194EC0"/>
    <w:rsid w:val="001951D5"/>
    <w:rsid w:val="001A1B6B"/>
    <w:rsid w:val="001A330B"/>
    <w:rsid w:val="001A358A"/>
    <w:rsid w:val="001A597E"/>
    <w:rsid w:val="001B03EF"/>
    <w:rsid w:val="001B1C9A"/>
    <w:rsid w:val="001B6B71"/>
    <w:rsid w:val="001B70F2"/>
    <w:rsid w:val="001C1B06"/>
    <w:rsid w:val="001C46BE"/>
    <w:rsid w:val="001C620C"/>
    <w:rsid w:val="001C7A3E"/>
    <w:rsid w:val="001D3829"/>
    <w:rsid w:val="001D3DE1"/>
    <w:rsid w:val="001D6EB7"/>
    <w:rsid w:val="001D74EE"/>
    <w:rsid w:val="001E1D12"/>
    <w:rsid w:val="001E295C"/>
    <w:rsid w:val="001E3075"/>
    <w:rsid w:val="001E3FFE"/>
    <w:rsid w:val="001E452B"/>
    <w:rsid w:val="001F04CB"/>
    <w:rsid w:val="001F3126"/>
    <w:rsid w:val="001F3601"/>
    <w:rsid w:val="00200C3B"/>
    <w:rsid w:val="00204E05"/>
    <w:rsid w:val="00205BB2"/>
    <w:rsid w:val="002067AB"/>
    <w:rsid w:val="002075B6"/>
    <w:rsid w:val="00210A13"/>
    <w:rsid w:val="0021146F"/>
    <w:rsid w:val="00231A03"/>
    <w:rsid w:val="002343E6"/>
    <w:rsid w:val="00234622"/>
    <w:rsid w:val="00236D65"/>
    <w:rsid w:val="00240C2A"/>
    <w:rsid w:val="00245652"/>
    <w:rsid w:val="00246896"/>
    <w:rsid w:val="00251EDA"/>
    <w:rsid w:val="00256B28"/>
    <w:rsid w:val="0025779C"/>
    <w:rsid w:val="00260102"/>
    <w:rsid w:val="00262BE0"/>
    <w:rsid w:val="00263EEA"/>
    <w:rsid w:val="00264BE4"/>
    <w:rsid w:val="00271AC4"/>
    <w:rsid w:val="00272726"/>
    <w:rsid w:val="0027383A"/>
    <w:rsid w:val="00280CDB"/>
    <w:rsid w:val="00280E08"/>
    <w:rsid w:val="002843F2"/>
    <w:rsid w:val="002936CA"/>
    <w:rsid w:val="002936F8"/>
    <w:rsid w:val="0029395D"/>
    <w:rsid w:val="00294A5E"/>
    <w:rsid w:val="002A13A4"/>
    <w:rsid w:val="002A473E"/>
    <w:rsid w:val="002A66E6"/>
    <w:rsid w:val="002B16A1"/>
    <w:rsid w:val="002B5E51"/>
    <w:rsid w:val="002C2BBE"/>
    <w:rsid w:val="002D64BA"/>
    <w:rsid w:val="002D7FAF"/>
    <w:rsid w:val="002E2669"/>
    <w:rsid w:val="002E2855"/>
    <w:rsid w:val="002E286D"/>
    <w:rsid w:val="002E6807"/>
    <w:rsid w:val="002E6851"/>
    <w:rsid w:val="002E6A59"/>
    <w:rsid w:val="002F165A"/>
    <w:rsid w:val="002F17BC"/>
    <w:rsid w:val="002F20D9"/>
    <w:rsid w:val="002F28CF"/>
    <w:rsid w:val="002F3AF0"/>
    <w:rsid w:val="00302348"/>
    <w:rsid w:val="0030290C"/>
    <w:rsid w:val="003038AD"/>
    <w:rsid w:val="0031133C"/>
    <w:rsid w:val="003128EB"/>
    <w:rsid w:val="00314680"/>
    <w:rsid w:val="00314E61"/>
    <w:rsid w:val="00315BE7"/>
    <w:rsid w:val="00316045"/>
    <w:rsid w:val="00316D08"/>
    <w:rsid w:val="0032319D"/>
    <w:rsid w:val="0032441C"/>
    <w:rsid w:val="00326430"/>
    <w:rsid w:val="0033018E"/>
    <w:rsid w:val="003334DB"/>
    <w:rsid w:val="00335B8C"/>
    <w:rsid w:val="00340527"/>
    <w:rsid w:val="00340D63"/>
    <w:rsid w:val="00341A28"/>
    <w:rsid w:val="00342571"/>
    <w:rsid w:val="00347CCD"/>
    <w:rsid w:val="00350429"/>
    <w:rsid w:val="00352FB1"/>
    <w:rsid w:val="003535C3"/>
    <w:rsid w:val="003606E7"/>
    <w:rsid w:val="00362CA9"/>
    <w:rsid w:val="00363AEA"/>
    <w:rsid w:val="00363F88"/>
    <w:rsid w:val="00365129"/>
    <w:rsid w:val="00370E32"/>
    <w:rsid w:val="003722F8"/>
    <w:rsid w:val="00373FED"/>
    <w:rsid w:val="003748A0"/>
    <w:rsid w:val="0037669B"/>
    <w:rsid w:val="00377BA8"/>
    <w:rsid w:val="00380649"/>
    <w:rsid w:val="003807F5"/>
    <w:rsid w:val="0038286E"/>
    <w:rsid w:val="00385934"/>
    <w:rsid w:val="003953C3"/>
    <w:rsid w:val="00395584"/>
    <w:rsid w:val="00395E72"/>
    <w:rsid w:val="003A12A4"/>
    <w:rsid w:val="003A3138"/>
    <w:rsid w:val="003A3527"/>
    <w:rsid w:val="003A3A09"/>
    <w:rsid w:val="003A6E27"/>
    <w:rsid w:val="003B0089"/>
    <w:rsid w:val="003B109A"/>
    <w:rsid w:val="003B1887"/>
    <w:rsid w:val="003B2EDF"/>
    <w:rsid w:val="003B408B"/>
    <w:rsid w:val="003B4A0F"/>
    <w:rsid w:val="003B5A46"/>
    <w:rsid w:val="003B6638"/>
    <w:rsid w:val="003B7092"/>
    <w:rsid w:val="003C5B4B"/>
    <w:rsid w:val="003D1898"/>
    <w:rsid w:val="003D456F"/>
    <w:rsid w:val="003D47C9"/>
    <w:rsid w:val="003D5377"/>
    <w:rsid w:val="003D7997"/>
    <w:rsid w:val="003D7E8C"/>
    <w:rsid w:val="003E01F1"/>
    <w:rsid w:val="003E3570"/>
    <w:rsid w:val="003E6791"/>
    <w:rsid w:val="003E6EBE"/>
    <w:rsid w:val="003E786B"/>
    <w:rsid w:val="003F0626"/>
    <w:rsid w:val="003F068F"/>
    <w:rsid w:val="003F34AD"/>
    <w:rsid w:val="003F6AF2"/>
    <w:rsid w:val="004006A0"/>
    <w:rsid w:val="00401622"/>
    <w:rsid w:val="00402232"/>
    <w:rsid w:val="0040264F"/>
    <w:rsid w:val="00402859"/>
    <w:rsid w:val="004030AB"/>
    <w:rsid w:val="00403F38"/>
    <w:rsid w:val="0040517B"/>
    <w:rsid w:val="00411647"/>
    <w:rsid w:val="00414AEA"/>
    <w:rsid w:val="004162D8"/>
    <w:rsid w:val="00417B44"/>
    <w:rsid w:val="00420E02"/>
    <w:rsid w:val="00421056"/>
    <w:rsid w:val="00421A11"/>
    <w:rsid w:val="00424E0D"/>
    <w:rsid w:val="00425910"/>
    <w:rsid w:val="0042646C"/>
    <w:rsid w:val="00427EFA"/>
    <w:rsid w:val="00431981"/>
    <w:rsid w:val="0043349D"/>
    <w:rsid w:val="00433B1F"/>
    <w:rsid w:val="0044212A"/>
    <w:rsid w:val="0044430B"/>
    <w:rsid w:val="00445597"/>
    <w:rsid w:val="004469E9"/>
    <w:rsid w:val="004523B4"/>
    <w:rsid w:val="00462BA6"/>
    <w:rsid w:val="00465BBB"/>
    <w:rsid w:val="00467B83"/>
    <w:rsid w:val="00470EE6"/>
    <w:rsid w:val="00471699"/>
    <w:rsid w:val="00473CB7"/>
    <w:rsid w:val="0047599D"/>
    <w:rsid w:val="004769E6"/>
    <w:rsid w:val="00477E7D"/>
    <w:rsid w:val="00484C27"/>
    <w:rsid w:val="00484DC3"/>
    <w:rsid w:val="0049283E"/>
    <w:rsid w:val="004942C1"/>
    <w:rsid w:val="004943E0"/>
    <w:rsid w:val="0049579B"/>
    <w:rsid w:val="0049602A"/>
    <w:rsid w:val="004A3ECF"/>
    <w:rsid w:val="004A5B98"/>
    <w:rsid w:val="004B184A"/>
    <w:rsid w:val="004B188E"/>
    <w:rsid w:val="004B1F35"/>
    <w:rsid w:val="004B2521"/>
    <w:rsid w:val="004B7271"/>
    <w:rsid w:val="004C19A2"/>
    <w:rsid w:val="004C2617"/>
    <w:rsid w:val="004C62B3"/>
    <w:rsid w:val="004D1E7C"/>
    <w:rsid w:val="004D2D69"/>
    <w:rsid w:val="004D5E00"/>
    <w:rsid w:val="004E250C"/>
    <w:rsid w:val="004F1812"/>
    <w:rsid w:val="004F2A63"/>
    <w:rsid w:val="004F50FF"/>
    <w:rsid w:val="004F6196"/>
    <w:rsid w:val="004F7A4D"/>
    <w:rsid w:val="0050083A"/>
    <w:rsid w:val="0050560D"/>
    <w:rsid w:val="00507125"/>
    <w:rsid w:val="00510E0D"/>
    <w:rsid w:val="00514CDB"/>
    <w:rsid w:val="005202D2"/>
    <w:rsid w:val="00521B3D"/>
    <w:rsid w:val="005230D7"/>
    <w:rsid w:val="00524575"/>
    <w:rsid w:val="0052579D"/>
    <w:rsid w:val="00530DA5"/>
    <w:rsid w:val="00533194"/>
    <w:rsid w:val="0054157C"/>
    <w:rsid w:val="00544F02"/>
    <w:rsid w:val="00547687"/>
    <w:rsid w:val="00551E17"/>
    <w:rsid w:val="005520D5"/>
    <w:rsid w:val="00552199"/>
    <w:rsid w:val="0056000A"/>
    <w:rsid w:val="005618D2"/>
    <w:rsid w:val="00563563"/>
    <w:rsid w:val="00563C88"/>
    <w:rsid w:val="0056475A"/>
    <w:rsid w:val="00564EEA"/>
    <w:rsid w:val="00566978"/>
    <w:rsid w:val="00566B38"/>
    <w:rsid w:val="00571615"/>
    <w:rsid w:val="0057223B"/>
    <w:rsid w:val="005761CA"/>
    <w:rsid w:val="0058125C"/>
    <w:rsid w:val="00585D06"/>
    <w:rsid w:val="00590FC3"/>
    <w:rsid w:val="005922BB"/>
    <w:rsid w:val="005936CD"/>
    <w:rsid w:val="00593953"/>
    <w:rsid w:val="00595E5F"/>
    <w:rsid w:val="005A065E"/>
    <w:rsid w:val="005A2424"/>
    <w:rsid w:val="005A5AC2"/>
    <w:rsid w:val="005B0EEB"/>
    <w:rsid w:val="005B6FFC"/>
    <w:rsid w:val="005B7950"/>
    <w:rsid w:val="005C661C"/>
    <w:rsid w:val="005D1123"/>
    <w:rsid w:val="005D2EA0"/>
    <w:rsid w:val="005D3366"/>
    <w:rsid w:val="005D34F6"/>
    <w:rsid w:val="005D5A40"/>
    <w:rsid w:val="005D7827"/>
    <w:rsid w:val="005E354C"/>
    <w:rsid w:val="005E3C49"/>
    <w:rsid w:val="005E46E2"/>
    <w:rsid w:val="005E4A82"/>
    <w:rsid w:val="005E50A3"/>
    <w:rsid w:val="005E711C"/>
    <w:rsid w:val="005F004F"/>
    <w:rsid w:val="005F3067"/>
    <w:rsid w:val="00600837"/>
    <w:rsid w:val="00603725"/>
    <w:rsid w:val="006066FE"/>
    <w:rsid w:val="00611C6C"/>
    <w:rsid w:val="0061286F"/>
    <w:rsid w:val="00614667"/>
    <w:rsid w:val="00615198"/>
    <w:rsid w:val="0061770B"/>
    <w:rsid w:val="00622560"/>
    <w:rsid w:val="00622E84"/>
    <w:rsid w:val="006248DC"/>
    <w:rsid w:val="00624C25"/>
    <w:rsid w:val="0062599A"/>
    <w:rsid w:val="00630FF2"/>
    <w:rsid w:val="00632013"/>
    <w:rsid w:val="0063310A"/>
    <w:rsid w:val="00635199"/>
    <w:rsid w:val="00637D0B"/>
    <w:rsid w:val="00637E1C"/>
    <w:rsid w:val="00640FDD"/>
    <w:rsid w:val="00644D01"/>
    <w:rsid w:val="00653C28"/>
    <w:rsid w:val="0065485D"/>
    <w:rsid w:val="00660AA0"/>
    <w:rsid w:val="00662C27"/>
    <w:rsid w:val="00663682"/>
    <w:rsid w:val="00664087"/>
    <w:rsid w:val="00666CDF"/>
    <w:rsid w:val="0067024B"/>
    <w:rsid w:val="006768AD"/>
    <w:rsid w:val="00676E74"/>
    <w:rsid w:val="00682992"/>
    <w:rsid w:val="0069114B"/>
    <w:rsid w:val="00693726"/>
    <w:rsid w:val="00693A0A"/>
    <w:rsid w:val="006A28B9"/>
    <w:rsid w:val="006A326C"/>
    <w:rsid w:val="006A5160"/>
    <w:rsid w:val="006A554A"/>
    <w:rsid w:val="006A5CD7"/>
    <w:rsid w:val="006C1DED"/>
    <w:rsid w:val="006C2982"/>
    <w:rsid w:val="006C3687"/>
    <w:rsid w:val="006C427E"/>
    <w:rsid w:val="006C6A01"/>
    <w:rsid w:val="006D098E"/>
    <w:rsid w:val="006D3BF8"/>
    <w:rsid w:val="006D6119"/>
    <w:rsid w:val="006D6B94"/>
    <w:rsid w:val="006D6D51"/>
    <w:rsid w:val="006E0248"/>
    <w:rsid w:val="006E18FD"/>
    <w:rsid w:val="006E3C72"/>
    <w:rsid w:val="006E6D1A"/>
    <w:rsid w:val="006F0979"/>
    <w:rsid w:val="006F25A1"/>
    <w:rsid w:val="006F4813"/>
    <w:rsid w:val="00700452"/>
    <w:rsid w:val="007036A6"/>
    <w:rsid w:val="00704171"/>
    <w:rsid w:val="0070455B"/>
    <w:rsid w:val="007046F7"/>
    <w:rsid w:val="007048BE"/>
    <w:rsid w:val="00705562"/>
    <w:rsid w:val="00706041"/>
    <w:rsid w:val="00706BAB"/>
    <w:rsid w:val="007070F0"/>
    <w:rsid w:val="00710A0A"/>
    <w:rsid w:val="00710E6B"/>
    <w:rsid w:val="00711F73"/>
    <w:rsid w:val="00714AA0"/>
    <w:rsid w:val="0071509B"/>
    <w:rsid w:val="00716606"/>
    <w:rsid w:val="007223E1"/>
    <w:rsid w:val="0072736F"/>
    <w:rsid w:val="00727ED0"/>
    <w:rsid w:val="00727F35"/>
    <w:rsid w:val="00730853"/>
    <w:rsid w:val="00731C49"/>
    <w:rsid w:val="00732B0C"/>
    <w:rsid w:val="00734C22"/>
    <w:rsid w:val="00737483"/>
    <w:rsid w:val="00745658"/>
    <w:rsid w:val="007470F5"/>
    <w:rsid w:val="00753388"/>
    <w:rsid w:val="0075791A"/>
    <w:rsid w:val="0076148A"/>
    <w:rsid w:val="00762B25"/>
    <w:rsid w:val="00765BC0"/>
    <w:rsid w:val="00765E92"/>
    <w:rsid w:val="007673F8"/>
    <w:rsid w:val="007712D7"/>
    <w:rsid w:val="0077221F"/>
    <w:rsid w:val="00773E68"/>
    <w:rsid w:val="0077568C"/>
    <w:rsid w:val="00776044"/>
    <w:rsid w:val="00776ECE"/>
    <w:rsid w:val="0077797D"/>
    <w:rsid w:val="0078119B"/>
    <w:rsid w:val="007864E6"/>
    <w:rsid w:val="00791FBC"/>
    <w:rsid w:val="007922C8"/>
    <w:rsid w:val="007925A0"/>
    <w:rsid w:val="00792748"/>
    <w:rsid w:val="0079452A"/>
    <w:rsid w:val="007947E9"/>
    <w:rsid w:val="007962B6"/>
    <w:rsid w:val="007A3C43"/>
    <w:rsid w:val="007A6E8D"/>
    <w:rsid w:val="007A7037"/>
    <w:rsid w:val="007B342A"/>
    <w:rsid w:val="007B42BF"/>
    <w:rsid w:val="007B4C9A"/>
    <w:rsid w:val="007C2FEC"/>
    <w:rsid w:val="007C6283"/>
    <w:rsid w:val="007C658A"/>
    <w:rsid w:val="007C65C5"/>
    <w:rsid w:val="007D0E71"/>
    <w:rsid w:val="007D3185"/>
    <w:rsid w:val="007D46ED"/>
    <w:rsid w:val="007D4DB5"/>
    <w:rsid w:val="007E0F70"/>
    <w:rsid w:val="007E435F"/>
    <w:rsid w:val="007E6A4C"/>
    <w:rsid w:val="007F3C03"/>
    <w:rsid w:val="00802098"/>
    <w:rsid w:val="008030F0"/>
    <w:rsid w:val="008100E7"/>
    <w:rsid w:val="008124B7"/>
    <w:rsid w:val="00814588"/>
    <w:rsid w:val="00826F2D"/>
    <w:rsid w:val="00831B33"/>
    <w:rsid w:val="0083513A"/>
    <w:rsid w:val="00835C08"/>
    <w:rsid w:val="00837FD7"/>
    <w:rsid w:val="00842981"/>
    <w:rsid w:val="008457BF"/>
    <w:rsid w:val="008467FE"/>
    <w:rsid w:val="0084739D"/>
    <w:rsid w:val="00851016"/>
    <w:rsid w:val="00860468"/>
    <w:rsid w:val="008620CA"/>
    <w:rsid w:val="008626C6"/>
    <w:rsid w:val="00862F21"/>
    <w:rsid w:val="00866EB0"/>
    <w:rsid w:val="0086771B"/>
    <w:rsid w:val="00870A7A"/>
    <w:rsid w:val="00872906"/>
    <w:rsid w:val="00874E88"/>
    <w:rsid w:val="00882137"/>
    <w:rsid w:val="00882413"/>
    <w:rsid w:val="00883EAE"/>
    <w:rsid w:val="008854D3"/>
    <w:rsid w:val="00885F46"/>
    <w:rsid w:val="00886C3B"/>
    <w:rsid w:val="00887D88"/>
    <w:rsid w:val="00890EE9"/>
    <w:rsid w:val="00892A84"/>
    <w:rsid w:val="00893A21"/>
    <w:rsid w:val="008942BA"/>
    <w:rsid w:val="00894FAE"/>
    <w:rsid w:val="008974DF"/>
    <w:rsid w:val="0089776F"/>
    <w:rsid w:val="008A08C7"/>
    <w:rsid w:val="008B0188"/>
    <w:rsid w:val="008B21D5"/>
    <w:rsid w:val="008B32D7"/>
    <w:rsid w:val="008C0EA5"/>
    <w:rsid w:val="008C2D4D"/>
    <w:rsid w:val="008C2DE2"/>
    <w:rsid w:val="008C3366"/>
    <w:rsid w:val="008C518B"/>
    <w:rsid w:val="008D43D3"/>
    <w:rsid w:val="008D7568"/>
    <w:rsid w:val="008D7C5D"/>
    <w:rsid w:val="008E11AC"/>
    <w:rsid w:val="008E12B6"/>
    <w:rsid w:val="008E18A8"/>
    <w:rsid w:val="008E23A8"/>
    <w:rsid w:val="008E4930"/>
    <w:rsid w:val="008E50C8"/>
    <w:rsid w:val="008F1BCF"/>
    <w:rsid w:val="008F24C2"/>
    <w:rsid w:val="008F4252"/>
    <w:rsid w:val="008F46D5"/>
    <w:rsid w:val="008F7551"/>
    <w:rsid w:val="008F7E54"/>
    <w:rsid w:val="0090189A"/>
    <w:rsid w:val="00902406"/>
    <w:rsid w:val="0090649F"/>
    <w:rsid w:val="009105AB"/>
    <w:rsid w:val="0091194E"/>
    <w:rsid w:val="00911D32"/>
    <w:rsid w:val="00917061"/>
    <w:rsid w:val="00920FD0"/>
    <w:rsid w:val="00921309"/>
    <w:rsid w:val="009259C0"/>
    <w:rsid w:val="009267BD"/>
    <w:rsid w:val="00931135"/>
    <w:rsid w:val="00931C98"/>
    <w:rsid w:val="009340F4"/>
    <w:rsid w:val="009371EA"/>
    <w:rsid w:val="00937D73"/>
    <w:rsid w:val="00940D45"/>
    <w:rsid w:val="00950942"/>
    <w:rsid w:val="00952312"/>
    <w:rsid w:val="00956786"/>
    <w:rsid w:val="00956E08"/>
    <w:rsid w:val="00962E2F"/>
    <w:rsid w:val="00966DD1"/>
    <w:rsid w:val="0096782B"/>
    <w:rsid w:val="009733B2"/>
    <w:rsid w:val="00973496"/>
    <w:rsid w:val="009752CE"/>
    <w:rsid w:val="009803AB"/>
    <w:rsid w:val="0098085A"/>
    <w:rsid w:val="00983DDA"/>
    <w:rsid w:val="00985FCD"/>
    <w:rsid w:val="00990D1E"/>
    <w:rsid w:val="00991469"/>
    <w:rsid w:val="0099225A"/>
    <w:rsid w:val="00994414"/>
    <w:rsid w:val="00997D17"/>
    <w:rsid w:val="009A5841"/>
    <w:rsid w:val="009B0AD7"/>
    <w:rsid w:val="009B3767"/>
    <w:rsid w:val="009B3BF3"/>
    <w:rsid w:val="009B4A9F"/>
    <w:rsid w:val="009B6FAD"/>
    <w:rsid w:val="009B7C92"/>
    <w:rsid w:val="009C101A"/>
    <w:rsid w:val="009C164E"/>
    <w:rsid w:val="009C68EE"/>
    <w:rsid w:val="009C6A42"/>
    <w:rsid w:val="009D026F"/>
    <w:rsid w:val="009D1A0A"/>
    <w:rsid w:val="009E202E"/>
    <w:rsid w:val="009E281A"/>
    <w:rsid w:val="009E5FF8"/>
    <w:rsid w:val="009F0F79"/>
    <w:rsid w:val="009F682C"/>
    <w:rsid w:val="00A03959"/>
    <w:rsid w:val="00A04A53"/>
    <w:rsid w:val="00A074F5"/>
    <w:rsid w:val="00A103E9"/>
    <w:rsid w:val="00A118D1"/>
    <w:rsid w:val="00A15847"/>
    <w:rsid w:val="00A22586"/>
    <w:rsid w:val="00A22E0C"/>
    <w:rsid w:val="00A2791E"/>
    <w:rsid w:val="00A31B14"/>
    <w:rsid w:val="00A332D0"/>
    <w:rsid w:val="00A341DE"/>
    <w:rsid w:val="00A34212"/>
    <w:rsid w:val="00A367CC"/>
    <w:rsid w:val="00A41C99"/>
    <w:rsid w:val="00A42523"/>
    <w:rsid w:val="00A47E6C"/>
    <w:rsid w:val="00A52ED5"/>
    <w:rsid w:val="00A5431C"/>
    <w:rsid w:val="00A5625B"/>
    <w:rsid w:val="00A60C46"/>
    <w:rsid w:val="00A61A52"/>
    <w:rsid w:val="00A66A2C"/>
    <w:rsid w:val="00A67D30"/>
    <w:rsid w:val="00A67DCD"/>
    <w:rsid w:val="00A7053C"/>
    <w:rsid w:val="00A70B21"/>
    <w:rsid w:val="00A72DE6"/>
    <w:rsid w:val="00A742FD"/>
    <w:rsid w:val="00A745E2"/>
    <w:rsid w:val="00A82CA2"/>
    <w:rsid w:val="00A86E55"/>
    <w:rsid w:val="00A87473"/>
    <w:rsid w:val="00A92EF0"/>
    <w:rsid w:val="00A93B14"/>
    <w:rsid w:val="00A96C9B"/>
    <w:rsid w:val="00AA043C"/>
    <w:rsid w:val="00AA40CB"/>
    <w:rsid w:val="00AA5A0A"/>
    <w:rsid w:val="00AB126E"/>
    <w:rsid w:val="00AB1E2B"/>
    <w:rsid w:val="00AB5953"/>
    <w:rsid w:val="00AB6F60"/>
    <w:rsid w:val="00AB768C"/>
    <w:rsid w:val="00AC0DB3"/>
    <w:rsid w:val="00AC42CD"/>
    <w:rsid w:val="00AC46EE"/>
    <w:rsid w:val="00AC4D7F"/>
    <w:rsid w:val="00AD2E8F"/>
    <w:rsid w:val="00AD6E5F"/>
    <w:rsid w:val="00AD7312"/>
    <w:rsid w:val="00AE4312"/>
    <w:rsid w:val="00AE682F"/>
    <w:rsid w:val="00AE695C"/>
    <w:rsid w:val="00AE77DD"/>
    <w:rsid w:val="00AF0D29"/>
    <w:rsid w:val="00AF59D5"/>
    <w:rsid w:val="00AF5B5F"/>
    <w:rsid w:val="00B00A65"/>
    <w:rsid w:val="00B01602"/>
    <w:rsid w:val="00B03DA7"/>
    <w:rsid w:val="00B03EF4"/>
    <w:rsid w:val="00B063A5"/>
    <w:rsid w:val="00B07F57"/>
    <w:rsid w:val="00B108E5"/>
    <w:rsid w:val="00B14B26"/>
    <w:rsid w:val="00B14E21"/>
    <w:rsid w:val="00B16025"/>
    <w:rsid w:val="00B1611A"/>
    <w:rsid w:val="00B166E5"/>
    <w:rsid w:val="00B2109A"/>
    <w:rsid w:val="00B21200"/>
    <w:rsid w:val="00B3419F"/>
    <w:rsid w:val="00B346D7"/>
    <w:rsid w:val="00B35F1E"/>
    <w:rsid w:val="00B404A3"/>
    <w:rsid w:val="00B40762"/>
    <w:rsid w:val="00B42627"/>
    <w:rsid w:val="00B4308D"/>
    <w:rsid w:val="00B52676"/>
    <w:rsid w:val="00B569DC"/>
    <w:rsid w:val="00B57686"/>
    <w:rsid w:val="00B60384"/>
    <w:rsid w:val="00B6122A"/>
    <w:rsid w:val="00B65C3C"/>
    <w:rsid w:val="00B66854"/>
    <w:rsid w:val="00B66DA1"/>
    <w:rsid w:val="00B67C5D"/>
    <w:rsid w:val="00B70295"/>
    <w:rsid w:val="00B708F2"/>
    <w:rsid w:val="00B71D94"/>
    <w:rsid w:val="00B73BFC"/>
    <w:rsid w:val="00B74382"/>
    <w:rsid w:val="00B757AB"/>
    <w:rsid w:val="00B8180E"/>
    <w:rsid w:val="00B862F9"/>
    <w:rsid w:val="00B94042"/>
    <w:rsid w:val="00B957B5"/>
    <w:rsid w:val="00B9769B"/>
    <w:rsid w:val="00BA3B84"/>
    <w:rsid w:val="00BA459E"/>
    <w:rsid w:val="00BC1266"/>
    <w:rsid w:val="00BC1DF5"/>
    <w:rsid w:val="00BC3307"/>
    <w:rsid w:val="00BD13EE"/>
    <w:rsid w:val="00BD3116"/>
    <w:rsid w:val="00BD4731"/>
    <w:rsid w:val="00BD4B4B"/>
    <w:rsid w:val="00BD62D8"/>
    <w:rsid w:val="00BD6D2D"/>
    <w:rsid w:val="00BD797E"/>
    <w:rsid w:val="00BE2D0E"/>
    <w:rsid w:val="00BE40A0"/>
    <w:rsid w:val="00BE45CB"/>
    <w:rsid w:val="00BF00E6"/>
    <w:rsid w:val="00BF3BE9"/>
    <w:rsid w:val="00BF514A"/>
    <w:rsid w:val="00BF5CB3"/>
    <w:rsid w:val="00BF6856"/>
    <w:rsid w:val="00BF740B"/>
    <w:rsid w:val="00C00023"/>
    <w:rsid w:val="00C048FF"/>
    <w:rsid w:val="00C05522"/>
    <w:rsid w:val="00C10DCB"/>
    <w:rsid w:val="00C1266A"/>
    <w:rsid w:val="00C15AC8"/>
    <w:rsid w:val="00C2108B"/>
    <w:rsid w:val="00C2487A"/>
    <w:rsid w:val="00C332E6"/>
    <w:rsid w:val="00C336AC"/>
    <w:rsid w:val="00C34536"/>
    <w:rsid w:val="00C3601C"/>
    <w:rsid w:val="00C414C7"/>
    <w:rsid w:val="00C46ED7"/>
    <w:rsid w:val="00C51759"/>
    <w:rsid w:val="00C51B61"/>
    <w:rsid w:val="00C52EFC"/>
    <w:rsid w:val="00C5752C"/>
    <w:rsid w:val="00C606EF"/>
    <w:rsid w:val="00C609E7"/>
    <w:rsid w:val="00C63BED"/>
    <w:rsid w:val="00C65D3C"/>
    <w:rsid w:val="00C6659C"/>
    <w:rsid w:val="00C66CCF"/>
    <w:rsid w:val="00C74A07"/>
    <w:rsid w:val="00C806C0"/>
    <w:rsid w:val="00C832DF"/>
    <w:rsid w:val="00C85F95"/>
    <w:rsid w:val="00C924F5"/>
    <w:rsid w:val="00C97063"/>
    <w:rsid w:val="00CA1021"/>
    <w:rsid w:val="00CA3F19"/>
    <w:rsid w:val="00CA639F"/>
    <w:rsid w:val="00CA6A1F"/>
    <w:rsid w:val="00CB0D93"/>
    <w:rsid w:val="00CB136C"/>
    <w:rsid w:val="00CB2CF5"/>
    <w:rsid w:val="00CB53C2"/>
    <w:rsid w:val="00CB7132"/>
    <w:rsid w:val="00CB72CE"/>
    <w:rsid w:val="00CB7E08"/>
    <w:rsid w:val="00CC017A"/>
    <w:rsid w:val="00CC3880"/>
    <w:rsid w:val="00CC4CF6"/>
    <w:rsid w:val="00CD2324"/>
    <w:rsid w:val="00CD3FAD"/>
    <w:rsid w:val="00CD4D58"/>
    <w:rsid w:val="00CE0423"/>
    <w:rsid w:val="00CE0D24"/>
    <w:rsid w:val="00CE0F68"/>
    <w:rsid w:val="00CE1265"/>
    <w:rsid w:val="00CE1E3C"/>
    <w:rsid w:val="00CE2D8F"/>
    <w:rsid w:val="00CE7219"/>
    <w:rsid w:val="00CF1978"/>
    <w:rsid w:val="00CF2837"/>
    <w:rsid w:val="00CF5E75"/>
    <w:rsid w:val="00CF75E8"/>
    <w:rsid w:val="00D02FF0"/>
    <w:rsid w:val="00D03878"/>
    <w:rsid w:val="00D045C2"/>
    <w:rsid w:val="00D046E9"/>
    <w:rsid w:val="00D05592"/>
    <w:rsid w:val="00D05B9F"/>
    <w:rsid w:val="00D05BED"/>
    <w:rsid w:val="00D060F9"/>
    <w:rsid w:val="00D0668F"/>
    <w:rsid w:val="00D07947"/>
    <w:rsid w:val="00D07DAB"/>
    <w:rsid w:val="00D13C6D"/>
    <w:rsid w:val="00D1733D"/>
    <w:rsid w:val="00D21D04"/>
    <w:rsid w:val="00D21E36"/>
    <w:rsid w:val="00D2245C"/>
    <w:rsid w:val="00D22D4E"/>
    <w:rsid w:val="00D254F9"/>
    <w:rsid w:val="00D27F03"/>
    <w:rsid w:val="00D36EDA"/>
    <w:rsid w:val="00D4184C"/>
    <w:rsid w:val="00D47AFF"/>
    <w:rsid w:val="00D51A2A"/>
    <w:rsid w:val="00D52C5E"/>
    <w:rsid w:val="00D53EFC"/>
    <w:rsid w:val="00D6038E"/>
    <w:rsid w:val="00D6128B"/>
    <w:rsid w:val="00D6470C"/>
    <w:rsid w:val="00D6666B"/>
    <w:rsid w:val="00D67403"/>
    <w:rsid w:val="00D72FBE"/>
    <w:rsid w:val="00D73F81"/>
    <w:rsid w:val="00D74BFB"/>
    <w:rsid w:val="00D76629"/>
    <w:rsid w:val="00D77B41"/>
    <w:rsid w:val="00D80230"/>
    <w:rsid w:val="00D817DB"/>
    <w:rsid w:val="00D853E6"/>
    <w:rsid w:val="00D860D1"/>
    <w:rsid w:val="00D86FB9"/>
    <w:rsid w:val="00D91EE9"/>
    <w:rsid w:val="00D93D41"/>
    <w:rsid w:val="00D94896"/>
    <w:rsid w:val="00D94C9B"/>
    <w:rsid w:val="00DA7276"/>
    <w:rsid w:val="00DB1DE3"/>
    <w:rsid w:val="00DB3151"/>
    <w:rsid w:val="00DB349F"/>
    <w:rsid w:val="00DB3ACB"/>
    <w:rsid w:val="00DC02D0"/>
    <w:rsid w:val="00DC442C"/>
    <w:rsid w:val="00DD0404"/>
    <w:rsid w:val="00DD090C"/>
    <w:rsid w:val="00DD23F6"/>
    <w:rsid w:val="00DD6A20"/>
    <w:rsid w:val="00DE0BF3"/>
    <w:rsid w:val="00DE1703"/>
    <w:rsid w:val="00DE2F93"/>
    <w:rsid w:val="00DE5981"/>
    <w:rsid w:val="00DE5ABA"/>
    <w:rsid w:val="00DE5CDB"/>
    <w:rsid w:val="00DE7967"/>
    <w:rsid w:val="00DF0C7B"/>
    <w:rsid w:val="00DF6D4A"/>
    <w:rsid w:val="00E02CAB"/>
    <w:rsid w:val="00E0448F"/>
    <w:rsid w:val="00E05BE0"/>
    <w:rsid w:val="00E06191"/>
    <w:rsid w:val="00E064F3"/>
    <w:rsid w:val="00E06504"/>
    <w:rsid w:val="00E074B2"/>
    <w:rsid w:val="00E100AB"/>
    <w:rsid w:val="00E1297F"/>
    <w:rsid w:val="00E13BA8"/>
    <w:rsid w:val="00E17192"/>
    <w:rsid w:val="00E21B40"/>
    <w:rsid w:val="00E24A3E"/>
    <w:rsid w:val="00E2753D"/>
    <w:rsid w:val="00E36189"/>
    <w:rsid w:val="00E378CE"/>
    <w:rsid w:val="00E40F42"/>
    <w:rsid w:val="00E43B93"/>
    <w:rsid w:val="00E43E74"/>
    <w:rsid w:val="00E46BD6"/>
    <w:rsid w:val="00E47A60"/>
    <w:rsid w:val="00E5093C"/>
    <w:rsid w:val="00E50CD6"/>
    <w:rsid w:val="00E51BA9"/>
    <w:rsid w:val="00E53902"/>
    <w:rsid w:val="00E53C94"/>
    <w:rsid w:val="00E5403E"/>
    <w:rsid w:val="00E61383"/>
    <w:rsid w:val="00E72CED"/>
    <w:rsid w:val="00E748C0"/>
    <w:rsid w:val="00E75AFD"/>
    <w:rsid w:val="00E80D57"/>
    <w:rsid w:val="00E82DFF"/>
    <w:rsid w:val="00E87A9F"/>
    <w:rsid w:val="00E95FD0"/>
    <w:rsid w:val="00E96544"/>
    <w:rsid w:val="00EA522B"/>
    <w:rsid w:val="00EA669F"/>
    <w:rsid w:val="00EB2141"/>
    <w:rsid w:val="00EB2E38"/>
    <w:rsid w:val="00EC2397"/>
    <w:rsid w:val="00EC47C2"/>
    <w:rsid w:val="00EC4A6C"/>
    <w:rsid w:val="00EC52FF"/>
    <w:rsid w:val="00ED15F6"/>
    <w:rsid w:val="00ED18A8"/>
    <w:rsid w:val="00ED4538"/>
    <w:rsid w:val="00ED6A3E"/>
    <w:rsid w:val="00ED7216"/>
    <w:rsid w:val="00EE0D49"/>
    <w:rsid w:val="00EE354C"/>
    <w:rsid w:val="00EE64B2"/>
    <w:rsid w:val="00EE6FA7"/>
    <w:rsid w:val="00EE7FE3"/>
    <w:rsid w:val="00EF0FB8"/>
    <w:rsid w:val="00EF2CAD"/>
    <w:rsid w:val="00EF3267"/>
    <w:rsid w:val="00EF5ACA"/>
    <w:rsid w:val="00F00061"/>
    <w:rsid w:val="00F00F84"/>
    <w:rsid w:val="00F018B9"/>
    <w:rsid w:val="00F035B5"/>
    <w:rsid w:val="00F06F0D"/>
    <w:rsid w:val="00F0776B"/>
    <w:rsid w:val="00F10B63"/>
    <w:rsid w:val="00F110B9"/>
    <w:rsid w:val="00F121C8"/>
    <w:rsid w:val="00F1516E"/>
    <w:rsid w:val="00F2062C"/>
    <w:rsid w:val="00F21E48"/>
    <w:rsid w:val="00F26A77"/>
    <w:rsid w:val="00F27770"/>
    <w:rsid w:val="00F32718"/>
    <w:rsid w:val="00F40A53"/>
    <w:rsid w:val="00F46FDE"/>
    <w:rsid w:val="00F50836"/>
    <w:rsid w:val="00F50BAF"/>
    <w:rsid w:val="00F51B63"/>
    <w:rsid w:val="00F53FBB"/>
    <w:rsid w:val="00F55890"/>
    <w:rsid w:val="00F570F8"/>
    <w:rsid w:val="00F6159A"/>
    <w:rsid w:val="00F623B6"/>
    <w:rsid w:val="00F62DDF"/>
    <w:rsid w:val="00F66BAB"/>
    <w:rsid w:val="00F66E9A"/>
    <w:rsid w:val="00F70D87"/>
    <w:rsid w:val="00F811D2"/>
    <w:rsid w:val="00F8314C"/>
    <w:rsid w:val="00F852B5"/>
    <w:rsid w:val="00F93981"/>
    <w:rsid w:val="00F97FEC"/>
    <w:rsid w:val="00FA22DE"/>
    <w:rsid w:val="00FA25C0"/>
    <w:rsid w:val="00FA3B62"/>
    <w:rsid w:val="00FA5B37"/>
    <w:rsid w:val="00FA746B"/>
    <w:rsid w:val="00FB100D"/>
    <w:rsid w:val="00FB141E"/>
    <w:rsid w:val="00FB430A"/>
    <w:rsid w:val="00FB4382"/>
    <w:rsid w:val="00FB7410"/>
    <w:rsid w:val="00FC419C"/>
    <w:rsid w:val="00FC4EF6"/>
    <w:rsid w:val="00FC4FA6"/>
    <w:rsid w:val="00FC6F23"/>
    <w:rsid w:val="00FC7C5F"/>
    <w:rsid w:val="00FD0307"/>
    <w:rsid w:val="00FD0942"/>
    <w:rsid w:val="00FD14A3"/>
    <w:rsid w:val="00FD408C"/>
    <w:rsid w:val="00FD469F"/>
    <w:rsid w:val="00FD54BB"/>
    <w:rsid w:val="00FE1EC1"/>
    <w:rsid w:val="00FE5F75"/>
    <w:rsid w:val="00FF3C1E"/>
    <w:rsid w:val="00FF3F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F2837"/>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524575"/>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524575"/>
    <w:pPr>
      <w:spacing w:before="280"/>
      <w:outlineLvl w:val="1"/>
    </w:pPr>
    <w:rPr>
      <w:bCs w:val="0"/>
      <w:iCs/>
      <w:sz w:val="32"/>
      <w:szCs w:val="28"/>
    </w:rPr>
  </w:style>
  <w:style w:type="paragraph" w:styleId="Heading3">
    <w:name w:val="heading 3"/>
    <w:basedOn w:val="Heading1"/>
    <w:next w:val="Heading4"/>
    <w:link w:val="Heading3Char"/>
    <w:autoRedefine/>
    <w:qFormat/>
    <w:rsid w:val="00524575"/>
    <w:pPr>
      <w:spacing w:before="240"/>
      <w:outlineLvl w:val="2"/>
    </w:pPr>
    <w:rPr>
      <w:bCs w:val="0"/>
      <w:sz w:val="28"/>
      <w:szCs w:val="26"/>
    </w:rPr>
  </w:style>
  <w:style w:type="paragraph" w:styleId="Heading4">
    <w:name w:val="heading 4"/>
    <w:basedOn w:val="Heading1"/>
    <w:next w:val="Heading5"/>
    <w:link w:val="Heading4Char"/>
    <w:autoRedefine/>
    <w:qFormat/>
    <w:rsid w:val="00524575"/>
    <w:pPr>
      <w:spacing w:before="220"/>
      <w:outlineLvl w:val="3"/>
    </w:pPr>
    <w:rPr>
      <w:bCs w:val="0"/>
      <w:sz w:val="26"/>
      <w:szCs w:val="28"/>
    </w:rPr>
  </w:style>
  <w:style w:type="paragraph" w:styleId="Heading5">
    <w:name w:val="heading 5"/>
    <w:basedOn w:val="Heading1"/>
    <w:next w:val="subsection"/>
    <w:link w:val="Heading5Char"/>
    <w:autoRedefine/>
    <w:qFormat/>
    <w:rsid w:val="00524575"/>
    <w:pPr>
      <w:spacing w:before="280"/>
      <w:outlineLvl w:val="4"/>
    </w:pPr>
    <w:rPr>
      <w:bCs w:val="0"/>
      <w:iCs/>
      <w:sz w:val="24"/>
      <w:szCs w:val="26"/>
    </w:rPr>
  </w:style>
  <w:style w:type="paragraph" w:styleId="Heading6">
    <w:name w:val="heading 6"/>
    <w:basedOn w:val="Heading1"/>
    <w:next w:val="Heading7"/>
    <w:link w:val="Heading6Char"/>
    <w:autoRedefine/>
    <w:qFormat/>
    <w:rsid w:val="00524575"/>
    <w:pPr>
      <w:outlineLvl w:val="5"/>
    </w:pPr>
    <w:rPr>
      <w:rFonts w:ascii="Arial" w:hAnsi="Arial" w:cs="Arial"/>
      <w:bCs w:val="0"/>
      <w:sz w:val="32"/>
      <w:szCs w:val="22"/>
    </w:rPr>
  </w:style>
  <w:style w:type="paragraph" w:styleId="Heading7">
    <w:name w:val="heading 7"/>
    <w:basedOn w:val="Heading6"/>
    <w:next w:val="Normal"/>
    <w:link w:val="Heading7Char"/>
    <w:autoRedefine/>
    <w:qFormat/>
    <w:rsid w:val="00524575"/>
    <w:pPr>
      <w:spacing w:before="280"/>
      <w:outlineLvl w:val="6"/>
    </w:pPr>
    <w:rPr>
      <w:sz w:val="28"/>
    </w:rPr>
  </w:style>
  <w:style w:type="paragraph" w:styleId="Heading8">
    <w:name w:val="heading 8"/>
    <w:basedOn w:val="Heading6"/>
    <w:next w:val="Normal"/>
    <w:link w:val="Heading8Char"/>
    <w:autoRedefine/>
    <w:qFormat/>
    <w:rsid w:val="00524575"/>
    <w:pPr>
      <w:spacing w:before="240"/>
      <w:outlineLvl w:val="7"/>
    </w:pPr>
    <w:rPr>
      <w:iCs/>
      <w:sz w:val="26"/>
    </w:rPr>
  </w:style>
  <w:style w:type="paragraph" w:styleId="Heading9">
    <w:name w:val="heading 9"/>
    <w:basedOn w:val="Heading1"/>
    <w:next w:val="Normal"/>
    <w:link w:val="Heading9Char"/>
    <w:autoRedefine/>
    <w:qFormat/>
    <w:rsid w:val="00524575"/>
    <w:pPr>
      <w:keepNext w:val="0"/>
      <w:spacing w:before="280"/>
      <w:outlineLvl w:val="8"/>
    </w:pPr>
    <w:rPr>
      <w:i/>
      <w:sz w:val="28"/>
      <w:szCs w:val="22"/>
    </w:rPr>
  </w:style>
  <w:style w:type="character" w:default="1" w:styleId="DefaultParagraphFont">
    <w:name w:val="Default Paragraph Font"/>
    <w:uiPriority w:val="1"/>
    <w:unhideWhenUsed/>
    <w:rsid w:val="00CF283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F2837"/>
  </w:style>
  <w:style w:type="paragraph" w:customStyle="1" w:styleId="subsection">
    <w:name w:val="subsection"/>
    <w:aliases w:val="ss"/>
    <w:basedOn w:val="OPCParaBase"/>
    <w:link w:val="subsectionChar"/>
    <w:rsid w:val="00CF2837"/>
    <w:pPr>
      <w:tabs>
        <w:tab w:val="right" w:pos="1021"/>
      </w:tabs>
      <w:spacing w:before="180" w:line="240" w:lineRule="auto"/>
      <w:ind w:left="1134" w:hanging="1134"/>
    </w:pPr>
  </w:style>
  <w:style w:type="paragraph" w:customStyle="1" w:styleId="ItemHead">
    <w:name w:val="ItemHead"/>
    <w:aliases w:val="ih"/>
    <w:basedOn w:val="OPCParaBase"/>
    <w:next w:val="Item"/>
    <w:link w:val="ItemHeadChar"/>
    <w:rsid w:val="00CF2837"/>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CF2837"/>
    <w:pPr>
      <w:keepLines/>
      <w:spacing w:before="80" w:line="240" w:lineRule="auto"/>
      <w:ind w:left="709"/>
    </w:pPr>
  </w:style>
  <w:style w:type="paragraph" w:styleId="PlainText">
    <w:name w:val="Plain Text"/>
    <w:rsid w:val="00524575"/>
    <w:rPr>
      <w:rFonts w:ascii="Courier New" w:hAnsi="Courier New" w:cs="Courier New"/>
      <w:sz w:val="22"/>
    </w:rPr>
  </w:style>
  <w:style w:type="paragraph" w:customStyle="1" w:styleId="ShortT">
    <w:name w:val="ShortT"/>
    <w:basedOn w:val="OPCParaBase"/>
    <w:next w:val="Normal"/>
    <w:qFormat/>
    <w:rsid w:val="00CF2837"/>
    <w:pPr>
      <w:spacing w:line="240" w:lineRule="auto"/>
    </w:pPr>
    <w:rPr>
      <w:b/>
      <w:sz w:val="40"/>
    </w:rPr>
  </w:style>
  <w:style w:type="paragraph" w:customStyle="1" w:styleId="Actno">
    <w:name w:val="Actno"/>
    <w:basedOn w:val="ShortT"/>
    <w:next w:val="Normal"/>
    <w:qFormat/>
    <w:rsid w:val="00CF2837"/>
  </w:style>
  <w:style w:type="paragraph" w:styleId="BodyTextIndent">
    <w:name w:val="Body Text Indent"/>
    <w:rsid w:val="00524575"/>
    <w:pPr>
      <w:spacing w:after="120"/>
      <w:ind w:left="283"/>
    </w:pPr>
    <w:rPr>
      <w:sz w:val="22"/>
      <w:szCs w:val="24"/>
    </w:rPr>
  </w:style>
  <w:style w:type="paragraph" w:customStyle="1" w:styleId="BoxText">
    <w:name w:val="BoxText"/>
    <w:aliases w:val="bt"/>
    <w:basedOn w:val="OPCParaBase"/>
    <w:qFormat/>
    <w:rsid w:val="00CF283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F2837"/>
    <w:rPr>
      <w:b/>
    </w:rPr>
  </w:style>
  <w:style w:type="paragraph" w:customStyle="1" w:styleId="BoxHeadItalic">
    <w:name w:val="BoxHeadItalic"/>
    <w:aliases w:val="bhi"/>
    <w:basedOn w:val="BoxText"/>
    <w:next w:val="BoxStep"/>
    <w:qFormat/>
    <w:rsid w:val="00CF2837"/>
    <w:rPr>
      <w:i/>
    </w:rPr>
  </w:style>
  <w:style w:type="paragraph" w:customStyle="1" w:styleId="BoxList">
    <w:name w:val="BoxList"/>
    <w:aliases w:val="bl"/>
    <w:basedOn w:val="BoxText"/>
    <w:qFormat/>
    <w:rsid w:val="00CF2837"/>
    <w:pPr>
      <w:ind w:left="1559" w:hanging="425"/>
    </w:pPr>
  </w:style>
  <w:style w:type="paragraph" w:customStyle="1" w:styleId="BoxNote">
    <w:name w:val="BoxNote"/>
    <w:aliases w:val="bn"/>
    <w:basedOn w:val="BoxText"/>
    <w:qFormat/>
    <w:rsid w:val="00CF2837"/>
    <w:pPr>
      <w:tabs>
        <w:tab w:val="left" w:pos="1985"/>
      </w:tabs>
      <w:spacing w:before="122" w:line="198" w:lineRule="exact"/>
      <w:ind w:left="2948" w:hanging="1814"/>
    </w:pPr>
    <w:rPr>
      <w:sz w:val="18"/>
    </w:rPr>
  </w:style>
  <w:style w:type="paragraph" w:customStyle="1" w:styleId="BoxPara">
    <w:name w:val="BoxPara"/>
    <w:aliases w:val="bp"/>
    <w:basedOn w:val="BoxText"/>
    <w:qFormat/>
    <w:rsid w:val="00CF2837"/>
    <w:pPr>
      <w:tabs>
        <w:tab w:val="right" w:pos="2268"/>
      </w:tabs>
      <w:ind w:left="2552" w:hanging="1418"/>
    </w:pPr>
  </w:style>
  <w:style w:type="paragraph" w:customStyle="1" w:styleId="BoxStep">
    <w:name w:val="BoxStep"/>
    <w:aliases w:val="bs"/>
    <w:basedOn w:val="BoxText"/>
    <w:qFormat/>
    <w:rsid w:val="00CF2837"/>
    <w:pPr>
      <w:ind w:left="1985" w:hanging="851"/>
    </w:pPr>
  </w:style>
  <w:style w:type="character" w:customStyle="1" w:styleId="CharAmPartNo">
    <w:name w:val="CharAmPartNo"/>
    <w:basedOn w:val="OPCCharBase"/>
    <w:uiPriority w:val="1"/>
    <w:qFormat/>
    <w:rsid w:val="00CF2837"/>
  </w:style>
  <w:style w:type="character" w:customStyle="1" w:styleId="CharAmPartText">
    <w:name w:val="CharAmPartText"/>
    <w:basedOn w:val="OPCCharBase"/>
    <w:uiPriority w:val="1"/>
    <w:qFormat/>
    <w:rsid w:val="00CF2837"/>
  </w:style>
  <w:style w:type="character" w:customStyle="1" w:styleId="CharAmSchNo">
    <w:name w:val="CharAmSchNo"/>
    <w:basedOn w:val="OPCCharBase"/>
    <w:uiPriority w:val="1"/>
    <w:qFormat/>
    <w:rsid w:val="00CF2837"/>
  </w:style>
  <w:style w:type="character" w:customStyle="1" w:styleId="CharAmSchText">
    <w:name w:val="CharAmSchText"/>
    <w:basedOn w:val="OPCCharBase"/>
    <w:uiPriority w:val="1"/>
    <w:qFormat/>
    <w:rsid w:val="00CF2837"/>
  </w:style>
  <w:style w:type="character" w:customStyle="1" w:styleId="CharChapNo">
    <w:name w:val="CharChapNo"/>
    <w:basedOn w:val="OPCCharBase"/>
    <w:qFormat/>
    <w:rsid w:val="00CF2837"/>
  </w:style>
  <w:style w:type="character" w:customStyle="1" w:styleId="CharChapText">
    <w:name w:val="CharChapText"/>
    <w:basedOn w:val="OPCCharBase"/>
    <w:qFormat/>
    <w:rsid w:val="00CF2837"/>
  </w:style>
  <w:style w:type="character" w:customStyle="1" w:styleId="CharDivNo">
    <w:name w:val="CharDivNo"/>
    <w:basedOn w:val="OPCCharBase"/>
    <w:qFormat/>
    <w:rsid w:val="00CF2837"/>
  </w:style>
  <w:style w:type="character" w:customStyle="1" w:styleId="CharDivText">
    <w:name w:val="CharDivText"/>
    <w:basedOn w:val="OPCCharBase"/>
    <w:qFormat/>
    <w:rsid w:val="00CF2837"/>
  </w:style>
  <w:style w:type="character" w:customStyle="1" w:styleId="CharPartNo">
    <w:name w:val="CharPartNo"/>
    <w:basedOn w:val="OPCCharBase"/>
    <w:qFormat/>
    <w:rsid w:val="00CF2837"/>
  </w:style>
  <w:style w:type="character" w:customStyle="1" w:styleId="CharPartText">
    <w:name w:val="CharPartText"/>
    <w:basedOn w:val="OPCCharBase"/>
    <w:qFormat/>
    <w:rsid w:val="00CF2837"/>
  </w:style>
  <w:style w:type="character" w:customStyle="1" w:styleId="CharSectno">
    <w:name w:val="CharSectno"/>
    <w:basedOn w:val="OPCCharBase"/>
    <w:qFormat/>
    <w:rsid w:val="00CF2837"/>
  </w:style>
  <w:style w:type="character" w:customStyle="1" w:styleId="CharSubdNo">
    <w:name w:val="CharSubdNo"/>
    <w:basedOn w:val="OPCCharBase"/>
    <w:uiPriority w:val="1"/>
    <w:qFormat/>
    <w:rsid w:val="00CF2837"/>
  </w:style>
  <w:style w:type="character" w:customStyle="1" w:styleId="CharSubdText">
    <w:name w:val="CharSubdText"/>
    <w:basedOn w:val="OPCCharBase"/>
    <w:uiPriority w:val="1"/>
    <w:qFormat/>
    <w:rsid w:val="00CF2837"/>
  </w:style>
  <w:style w:type="paragraph" w:customStyle="1" w:styleId="Definition">
    <w:name w:val="Definition"/>
    <w:aliases w:val="dd"/>
    <w:basedOn w:val="OPCParaBase"/>
    <w:rsid w:val="00CF2837"/>
    <w:pPr>
      <w:spacing w:before="180" w:line="240" w:lineRule="auto"/>
      <w:ind w:left="1134"/>
    </w:pPr>
  </w:style>
  <w:style w:type="paragraph" w:styleId="Footer">
    <w:name w:val="footer"/>
    <w:link w:val="FooterChar"/>
    <w:rsid w:val="00CF2837"/>
    <w:pPr>
      <w:tabs>
        <w:tab w:val="center" w:pos="4153"/>
        <w:tab w:val="right" w:pos="8306"/>
      </w:tabs>
    </w:pPr>
    <w:rPr>
      <w:sz w:val="22"/>
      <w:szCs w:val="24"/>
    </w:rPr>
  </w:style>
  <w:style w:type="paragraph" w:customStyle="1" w:styleId="Formula">
    <w:name w:val="Formula"/>
    <w:basedOn w:val="OPCParaBase"/>
    <w:rsid w:val="00CF2837"/>
    <w:pPr>
      <w:spacing w:line="240" w:lineRule="auto"/>
      <w:ind w:left="1134"/>
    </w:pPr>
    <w:rPr>
      <w:sz w:val="20"/>
    </w:rPr>
  </w:style>
  <w:style w:type="paragraph" w:styleId="Header">
    <w:name w:val="header"/>
    <w:basedOn w:val="OPCParaBase"/>
    <w:link w:val="HeaderChar"/>
    <w:unhideWhenUsed/>
    <w:rsid w:val="00CF2837"/>
    <w:pPr>
      <w:keepNext/>
      <w:keepLines/>
      <w:tabs>
        <w:tab w:val="center" w:pos="4150"/>
        <w:tab w:val="right" w:pos="8307"/>
      </w:tabs>
      <w:spacing w:line="160" w:lineRule="exact"/>
    </w:pPr>
    <w:rPr>
      <w:sz w:val="16"/>
    </w:rPr>
  </w:style>
  <w:style w:type="paragraph" w:customStyle="1" w:styleId="paragraph">
    <w:name w:val="paragraph"/>
    <w:aliases w:val="a"/>
    <w:basedOn w:val="OPCParaBase"/>
    <w:link w:val="paragraphChar"/>
    <w:rsid w:val="00CF2837"/>
    <w:pPr>
      <w:tabs>
        <w:tab w:val="right" w:pos="1531"/>
      </w:tabs>
      <w:spacing w:before="40" w:line="240" w:lineRule="auto"/>
      <w:ind w:left="1644" w:hanging="1644"/>
    </w:pPr>
  </w:style>
  <w:style w:type="paragraph" w:customStyle="1" w:styleId="paragraphsub-sub">
    <w:name w:val="paragraph(sub-sub)"/>
    <w:aliases w:val="aaa"/>
    <w:basedOn w:val="OPCParaBase"/>
    <w:rsid w:val="00CF2837"/>
    <w:pPr>
      <w:tabs>
        <w:tab w:val="right" w:pos="2722"/>
      </w:tabs>
      <w:spacing w:before="40" w:line="240" w:lineRule="auto"/>
      <w:ind w:left="2835" w:hanging="2835"/>
    </w:pPr>
  </w:style>
  <w:style w:type="paragraph" w:customStyle="1" w:styleId="paragraphsub">
    <w:name w:val="paragraph(sub)"/>
    <w:aliases w:val="aa"/>
    <w:basedOn w:val="OPCParaBase"/>
    <w:rsid w:val="00CF2837"/>
    <w:pPr>
      <w:tabs>
        <w:tab w:val="right" w:pos="1985"/>
      </w:tabs>
      <w:spacing w:before="40" w:line="240" w:lineRule="auto"/>
      <w:ind w:left="2098" w:hanging="2098"/>
    </w:pPr>
  </w:style>
  <w:style w:type="character" w:styleId="LineNumber">
    <w:name w:val="line number"/>
    <w:basedOn w:val="OPCCharBase"/>
    <w:uiPriority w:val="99"/>
    <w:unhideWhenUsed/>
    <w:rsid w:val="00CF2837"/>
    <w:rPr>
      <w:sz w:val="16"/>
    </w:rPr>
  </w:style>
  <w:style w:type="paragraph" w:styleId="ListBullet">
    <w:name w:val="List Bullet"/>
    <w:rsid w:val="00524575"/>
    <w:pPr>
      <w:numPr>
        <w:numId w:val="1"/>
      </w:numPr>
      <w:tabs>
        <w:tab w:val="clear" w:pos="360"/>
        <w:tab w:val="num" w:pos="2989"/>
      </w:tabs>
      <w:ind w:left="1225" w:firstLine="1043"/>
    </w:pPr>
    <w:rPr>
      <w:sz w:val="22"/>
      <w:szCs w:val="24"/>
    </w:rPr>
  </w:style>
  <w:style w:type="paragraph" w:styleId="ListBullet2">
    <w:name w:val="List Bullet 2"/>
    <w:rsid w:val="00524575"/>
    <w:pPr>
      <w:numPr>
        <w:numId w:val="2"/>
      </w:numPr>
      <w:tabs>
        <w:tab w:val="clear" w:pos="643"/>
        <w:tab w:val="num" w:pos="360"/>
      </w:tabs>
      <w:ind w:left="360"/>
    </w:pPr>
    <w:rPr>
      <w:sz w:val="22"/>
      <w:szCs w:val="24"/>
    </w:rPr>
  </w:style>
  <w:style w:type="paragraph" w:styleId="ListBullet3">
    <w:name w:val="List Bullet 3"/>
    <w:rsid w:val="00524575"/>
    <w:pPr>
      <w:numPr>
        <w:numId w:val="3"/>
      </w:numPr>
      <w:tabs>
        <w:tab w:val="clear" w:pos="926"/>
        <w:tab w:val="num" w:pos="360"/>
      </w:tabs>
      <w:ind w:left="360"/>
    </w:pPr>
    <w:rPr>
      <w:sz w:val="22"/>
      <w:szCs w:val="24"/>
    </w:rPr>
  </w:style>
  <w:style w:type="paragraph" w:styleId="ListBullet4">
    <w:name w:val="List Bullet 4"/>
    <w:rsid w:val="00524575"/>
    <w:pPr>
      <w:numPr>
        <w:numId w:val="4"/>
      </w:numPr>
      <w:tabs>
        <w:tab w:val="clear" w:pos="1209"/>
        <w:tab w:val="num" w:pos="926"/>
      </w:tabs>
      <w:ind w:left="926"/>
    </w:pPr>
    <w:rPr>
      <w:sz w:val="22"/>
      <w:szCs w:val="24"/>
    </w:rPr>
  </w:style>
  <w:style w:type="paragraph" w:styleId="ListBullet5">
    <w:name w:val="List Bullet 5"/>
    <w:rsid w:val="00524575"/>
    <w:pPr>
      <w:numPr>
        <w:numId w:val="5"/>
      </w:numPr>
    </w:pPr>
    <w:rPr>
      <w:sz w:val="22"/>
      <w:szCs w:val="24"/>
    </w:rPr>
  </w:style>
  <w:style w:type="paragraph" w:customStyle="1" w:styleId="LongT">
    <w:name w:val="LongT"/>
    <w:basedOn w:val="OPCParaBase"/>
    <w:rsid w:val="00CF2837"/>
    <w:pPr>
      <w:spacing w:line="240" w:lineRule="auto"/>
    </w:pPr>
    <w:rPr>
      <w:b/>
      <w:sz w:val="32"/>
    </w:rPr>
  </w:style>
  <w:style w:type="paragraph" w:customStyle="1" w:styleId="notedraft">
    <w:name w:val="note(draft)"/>
    <w:aliases w:val="nd"/>
    <w:basedOn w:val="OPCParaBase"/>
    <w:rsid w:val="00CF2837"/>
    <w:pPr>
      <w:spacing w:before="240" w:line="240" w:lineRule="auto"/>
      <w:ind w:left="284" w:hanging="284"/>
    </w:pPr>
    <w:rPr>
      <w:i/>
      <w:sz w:val="24"/>
    </w:rPr>
  </w:style>
  <w:style w:type="paragraph" w:customStyle="1" w:styleId="notetext">
    <w:name w:val="note(text)"/>
    <w:aliases w:val="n"/>
    <w:basedOn w:val="OPCParaBase"/>
    <w:rsid w:val="00CF2837"/>
    <w:pPr>
      <w:spacing w:before="122" w:line="240" w:lineRule="auto"/>
      <w:ind w:left="1985" w:hanging="851"/>
    </w:pPr>
    <w:rPr>
      <w:sz w:val="18"/>
    </w:rPr>
  </w:style>
  <w:style w:type="paragraph" w:customStyle="1" w:styleId="notemargin">
    <w:name w:val="note(margin)"/>
    <w:aliases w:val="nm"/>
    <w:basedOn w:val="OPCParaBase"/>
    <w:rsid w:val="00CF2837"/>
    <w:pPr>
      <w:tabs>
        <w:tab w:val="left" w:pos="709"/>
      </w:tabs>
      <w:spacing w:before="122" w:line="198" w:lineRule="exact"/>
      <w:ind w:left="709" w:hanging="709"/>
    </w:pPr>
    <w:rPr>
      <w:sz w:val="18"/>
    </w:rPr>
  </w:style>
  <w:style w:type="paragraph" w:customStyle="1" w:styleId="notepara">
    <w:name w:val="note(para)"/>
    <w:aliases w:val="na"/>
    <w:basedOn w:val="OPCParaBase"/>
    <w:rsid w:val="00CF2837"/>
    <w:pPr>
      <w:spacing w:before="40" w:line="198" w:lineRule="exact"/>
      <w:ind w:left="2354" w:hanging="369"/>
    </w:pPr>
    <w:rPr>
      <w:sz w:val="18"/>
    </w:rPr>
  </w:style>
  <w:style w:type="character" w:styleId="PageNumber">
    <w:name w:val="page number"/>
    <w:basedOn w:val="DefaultParagraphFont"/>
    <w:rsid w:val="00524575"/>
  </w:style>
  <w:style w:type="paragraph" w:customStyle="1" w:styleId="Page1">
    <w:name w:val="Page1"/>
    <w:basedOn w:val="OPCParaBase"/>
    <w:rsid w:val="00CF2837"/>
    <w:pPr>
      <w:spacing w:before="5600" w:line="240" w:lineRule="auto"/>
    </w:pPr>
    <w:rPr>
      <w:b/>
      <w:sz w:val="32"/>
    </w:rPr>
  </w:style>
  <w:style w:type="paragraph" w:customStyle="1" w:styleId="PageBreak">
    <w:name w:val="PageBreak"/>
    <w:aliases w:val="pb"/>
    <w:basedOn w:val="OPCParaBase"/>
    <w:rsid w:val="00CF2837"/>
    <w:pPr>
      <w:spacing w:line="240" w:lineRule="auto"/>
    </w:pPr>
    <w:rPr>
      <w:sz w:val="20"/>
    </w:rPr>
  </w:style>
  <w:style w:type="paragraph" w:customStyle="1" w:styleId="MadeunderText">
    <w:name w:val="MadeunderText"/>
    <w:basedOn w:val="OPCParaBase"/>
    <w:next w:val="CompiledMadeUnder"/>
    <w:rsid w:val="00CF2837"/>
    <w:pPr>
      <w:spacing w:before="240"/>
    </w:pPr>
    <w:rPr>
      <w:sz w:val="24"/>
      <w:szCs w:val="24"/>
    </w:rPr>
  </w:style>
  <w:style w:type="paragraph" w:customStyle="1" w:styleId="ParlAmend">
    <w:name w:val="ParlAmend"/>
    <w:aliases w:val="pp"/>
    <w:basedOn w:val="OPCParaBase"/>
    <w:rsid w:val="00CF2837"/>
    <w:pPr>
      <w:spacing w:before="240" w:line="240" w:lineRule="atLeast"/>
      <w:ind w:hanging="567"/>
    </w:pPr>
    <w:rPr>
      <w:sz w:val="24"/>
    </w:rPr>
  </w:style>
  <w:style w:type="paragraph" w:customStyle="1" w:styleId="Penalty">
    <w:name w:val="Penalty"/>
    <w:basedOn w:val="OPCParaBase"/>
    <w:rsid w:val="00CF2837"/>
    <w:pPr>
      <w:tabs>
        <w:tab w:val="left" w:pos="2977"/>
      </w:tabs>
      <w:spacing w:before="180" w:line="240" w:lineRule="auto"/>
      <w:ind w:left="1985" w:hanging="851"/>
    </w:pPr>
  </w:style>
  <w:style w:type="paragraph" w:customStyle="1" w:styleId="Preamble">
    <w:name w:val="Preamble"/>
    <w:basedOn w:val="OPCParaBase"/>
    <w:next w:val="Normal"/>
    <w:rsid w:val="00CF2837"/>
    <w:pPr>
      <w:keepNext/>
      <w:keepLines/>
      <w:tabs>
        <w:tab w:val="center" w:pos="4513"/>
      </w:tabs>
      <w:spacing w:before="280" w:line="240" w:lineRule="auto"/>
      <w:ind w:left="1134" w:hanging="1134"/>
    </w:pPr>
    <w:rPr>
      <w:b/>
      <w:kern w:val="28"/>
      <w:sz w:val="28"/>
    </w:rPr>
  </w:style>
  <w:style w:type="paragraph" w:customStyle="1" w:styleId="Subitem">
    <w:name w:val="Subitem"/>
    <w:aliases w:val="iss"/>
    <w:basedOn w:val="OPCParaBase"/>
    <w:rsid w:val="00CF2837"/>
    <w:pPr>
      <w:spacing w:before="180" w:line="240" w:lineRule="auto"/>
      <w:ind w:left="709" w:hanging="709"/>
    </w:pPr>
  </w:style>
  <w:style w:type="paragraph" w:customStyle="1" w:styleId="SubitemHead">
    <w:name w:val="SubitemHead"/>
    <w:aliases w:val="issh"/>
    <w:basedOn w:val="OPCParaBase"/>
    <w:rsid w:val="00CF283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F2837"/>
    <w:pPr>
      <w:spacing w:before="40" w:line="240" w:lineRule="auto"/>
      <w:ind w:left="1134"/>
    </w:pPr>
  </w:style>
  <w:style w:type="paragraph" w:customStyle="1" w:styleId="SubsectionHead">
    <w:name w:val="SubsectionHead"/>
    <w:aliases w:val="ssh"/>
    <w:basedOn w:val="OPCParaBase"/>
    <w:next w:val="subsection"/>
    <w:rsid w:val="00CF2837"/>
    <w:pPr>
      <w:keepNext/>
      <w:keepLines/>
      <w:spacing w:before="240" w:line="240" w:lineRule="auto"/>
      <w:ind w:left="1134"/>
    </w:pPr>
    <w:rPr>
      <w:i/>
    </w:rPr>
  </w:style>
  <w:style w:type="paragraph" w:styleId="Subtitle">
    <w:name w:val="Subtitle"/>
    <w:qFormat/>
    <w:rsid w:val="00524575"/>
    <w:pPr>
      <w:spacing w:after="60"/>
      <w:jc w:val="center"/>
    </w:pPr>
    <w:rPr>
      <w:rFonts w:ascii="Arial" w:hAnsi="Arial" w:cs="Arial"/>
      <w:sz w:val="24"/>
      <w:szCs w:val="24"/>
    </w:rPr>
  </w:style>
  <w:style w:type="paragraph" w:styleId="TableofAuthorities">
    <w:name w:val="table of authorities"/>
    <w:next w:val="Normal"/>
    <w:rsid w:val="00524575"/>
    <w:pPr>
      <w:ind w:left="220" w:hanging="220"/>
    </w:pPr>
    <w:rPr>
      <w:sz w:val="22"/>
      <w:szCs w:val="24"/>
    </w:rPr>
  </w:style>
  <w:style w:type="paragraph" w:customStyle="1" w:styleId="Tablea">
    <w:name w:val="Table(a)"/>
    <w:aliases w:val="ta"/>
    <w:basedOn w:val="OPCParaBase"/>
    <w:rsid w:val="00CF2837"/>
    <w:pPr>
      <w:spacing w:before="60" w:line="240" w:lineRule="auto"/>
      <w:ind w:left="284" w:hanging="284"/>
    </w:pPr>
    <w:rPr>
      <w:sz w:val="20"/>
    </w:rPr>
  </w:style>
  <w:style w:type="paragraph" w:customStyle="1" w:styleId="Tablei">
    <w:name w:val="Table(i)"/>
    <w:aliases w:val="taa"/>
    <w:basedOn w:val="OPCParaBase"/>
    <w:rsid w:val="00CF2837"/>
    <w:pPr>
      <w:tabs>
        <w:tab w:val="left" w:pos="-6543"/>
        <w:tab w:val="left" w:pos="-6260"/>
        <w:tab w:val="right" w:pos="970"/>
      </w:tabs>
      <w:spacing w:line="240" w:lineRule="exact"/>
      <w:ind w:left="828" w:hanging="284"/>
    </w:pPr>
    <w:rPr>
      <w:sz w:val="20"/>
    </w:rPr>
  </w:style>
  <w:style w:type="paragraph" w:styleId="Title">
    <w:name w:val="Title"/>
    <w:qFormat/>
    <w:rsid w:val="00524575"/>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CF283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F2837"/>
    <w:pPr>
      <w:numPr>
        <w:numId w:val="3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F2837"/>
    <w:pPr>
      <w:spacing w:before="122" w:line="198" w:lineRule="exact"/>
      <w:ind w:left="1985" w:hanging="851"/>
      <w:jc w:val="right"/>
    </w:pPr>
    <w:rPr>
      <w:sz w:val="18"/>
    </w:rPr>
  </w:style>
  <w:style w:type="paragraph" w:customStyle="1" w:styleId="TLPTableBullet">
    <w:name w:val="TLPTableBullet"/>
    <w:aliases w:val="ttb"/>
    <w:basedOn w:val="OPCParaBase"/>
    <w:rsid w:val="00CF2837"/>
    <w:pPr>
      <w:spacing w:line="240" w:lineRule="exact"/>
      <w:ind w:left="284" w:hanging="284"/>
    </w:pPr>
    <w:rPr>
      <w:sz w:val="20"/>
    </w:rPr>
  </w:style>
  <w:style w:type="paragraph" w:styleId="TOC1">
    <w:name w:val="toc 1"/>
    <w:basedOn w:val="OPCParaBase"/>
    <w:next w:val="Normal"/>
    <w:uiPriority w:val="39"/>
    <w:unhideWhenUsed/>
    <w:rsid w:val="00CF283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F283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F283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CF283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F283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CF283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F283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F283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F2837"/>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CF2837"/>
    <w:pPr>
      <w:keepLines/>
      <w:spacing w:before="240" w:after="120" w:line="240" w:lineRule="auto"/>
      <w:ind w:left="794"/>
    </w:pPr>
    <w:rPr>
      <w:b/>
      <w:kern w:val="28"/>
      <w:sz w:val="20"/>
    </w:rPr>
  </w:style>
  <w:style w:type="paragraph" w:customStyle="1" w:styleId="TofSectsSection">
    <w:name w:val="TofSects(Section)"/>
    <w:basedOn w:val="OPCParaBase"/>
    <w:rsid w:val="00CF2837"/>
    <w:pPr>
      <w:keepLines/>
      <w:spacing w:before="40" w:line="240" w:lineRule="auto"/>
      <w:ind w:left="1588" w:hanging="794"/>
    </w:pPr>
    <w:rPr>
      <w:kern w:val="28"/>
      <w:sz w:val="18"/>
    </w:rPr>
  </w:style>
  <w:style w:type="paragraph" w:customStyle="1" w:styleId="TofSectsHeading">
    <w:name w:val="TofSects(Heading)"/>
    <w:basedOn w:val="OPCParaBase"/>
    <w:rsid w:val="00CF2837"/>
    <w:pPr>
      <w:spacing w:before="240" w:after="120" w:line="240" w:lineRule="auto"/>
    </w:pPr>
    <w:rPr>
      <w:b/>
      <w:sz w:val="24"/>
    </w:rPr>
  </w:style>
  <w:style w:type="paragraph" w:customStyle="1" w:styleId="TofSectsSubdiv">
    <w:name w:val="TofSects(Subdiv)"/>
    <w:basedOn w:val="OPCParaBase"/>
    <w:rsid w:val="00CF2837"/>
    <w:pPr>
      <w:keepLines/>
      <w:spacing w:before="80" w:line="240" w:lineRule="auto"/>
      <w:ind w:left="1588" w:hanging="794"/>
    </w:pPr>
    <w:rPr>
      <w:kern w:val="28"/>
    </w:rPr>
  </w:style>
  <w:style w:type="paragraph" w:styleId="DocumentMap">
    <w:name w:val="Document Map"/>
    <w:rsid w:val="00524575"/>
    <w:pPr>
      <w:shd w:val="clear" w:color="auto" w:fill="000080"/>
    </w:pPr>
    <w:rPr>
      <w:rFonts w:ascii="Tahoma" w:hAnsi="Tahoma" w:cs="Tahoma"/>
      <w:sz w:val="22"/>
      <w:szCs w:val="24"/>
    </w:rPr>
  </w:style>
  <w:style w:type="paragraph" w:customStyle="1" w:styleId="noteParlAmend">
    <w:name w:val="note(ParlAmend)"/>
    <w:aliases w:val="npp"/>
    <w:basedOn w:val="OPCParaBase"/>
    <w:next w:val="ParlAmend"/>
    <w:rsid w:val="00CF2837"/>
    <w:pPr>
      <w:spacing w:line="240" w:lineRule="auto"/>
      <w:jc w:val="right"/>
    </w:pPr>
    <w:rPr>
      <w:rFonts w:ascii="Arial" w:hAnsi="Arial"/>
      <w:b/>
      <w:i/>
    </w:rPr>
  </w:style>
  <w:style w:type="paragraph" w:customStyle="1" w:styleId="TableAA">
    <w:name w:val="Table(AA)"/>
    <w:aliases w:val="taaa"/>
    <w:basedOn w:val="OPCParaBase"/>
    <w:rsid w:val="00CF2837"/>
    <w:pPr>
      <w:tabs>
        <w:tab w:val="left" w:pos="-6543"/>
        <w:tab w:val="left" w:pos="-6260"/>
      </w:tabs>
      <w:spacing w:line="240" w:lineRule="exact"/>
      <w:ind w:left="1055" w:hanging="284"/>
    </w:pPr>
    <w:rPr>
      <w:sz w:val="20"/>
    </w:rPr>
  </w:style>
  <w:style w:type="paragraph" w:styleId="Revision">
    <w:name w:val="Revision"/>
    <w:hidden/>
    <w:uiPriority w:val="99"/>
    <w:semiHidden/>
    <w:rsid w:val="003D7997"/>
    <w:rPr>
      <w:sz w:val="22"/>
      <w:szCs w:val="24"/>
    </w:rPr>
  </w:style>
  <w:style w:type="character" w:customStyle="1" w:styleId="OPCCharBase">
    <w:name w:val="OPCCharBase"/>
    <w:uiPriority w:val="1"/>
    <w:qFormat/>
    <w:rsid w:val="00CF2837"/>
  </w:style>
  <w:style w:type="paragraph" w:customStyle="1" w:styleId="Tabletext">
    <w:name w:val="Tabletext"/>
    <w:aliases w:val="tt"/>
    <w:basedOn w:val="OPCParaBase"/>
    <w:rsid w:val="00CF2837"/>
    <w:pPr>
      <w:spacing w:before="60" w:line="240" w:lineRule="atLeast"/>
    </w:pPr>
    <w:rPr>
      <w:sz w:val="20"/>
    </w:rPr>
  </w:style>
  <w:style w:type="paragraph" w:styleId="ListNumber5">
    <w:name w:val="List Number 5"/>
    <w:rsid w:val="00524575"/>
    <w:pPr>
      <w:numPr>
        <w:numId w:val="11"/>
      </w:numPr>
      <w:tabs>
        <w:tab w:val="clear" w:pos="1492"/>
        <w:tab w:val="num" w:pos="1440"/>
      </w:tabs>
      <w:ind w:left="0" w:firstLine="0"/>
    </w:pPr>
    <w:rPr>
      <w:sz w:val="22"/>
      <w:szCs w:val="24"/>
    </w:rPr>
  </w:style>
  <w:style w:type="numbering" w:styleId="111111">
    <w:name w:val="Outline List 2"/>
    <w:basedOn w:val="NoList"/>
    <w:rsid w:val="00524575"/>
    <w:pPr>
      <w:numPr>
        <w:numId w:val="12"/>
      </w:numPr>
    </w:pPr>
  </w:style>
  <w:style w:type="numbering" w:styleId="1ai">
    <w:name w:val="Outline List 1"/>
    <w:basedOn w:val="NoList"/>
    <w:rsid w:val="00524575"/>
    <w:pPr>
      <w:numPr>
        <w:numId w:val="16"/>
      </w:numPr>
    </w:pPr>
  </w:style>
  <w:style w:type="paragraph" w:customStyle="1" w:styleId="ActHead1">
    <w:name w:val="ActHead 1"/>
    <w:aliases w:val="c"/>
    <w:basedOn w:val="OPCParaBase"/>
    <w:next w:val="Normal"/>
    <w:qFormat/>
    <w:rsid w:val="00CF283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F283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F283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F283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CF283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F283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F283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F283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F2837"/>
    <w:pPr>
      <w:keepNext/>
      <w:keepLines/>
      <w:spacing w:before="280" w:line="240" w:lineRule="auto"/>
      <w:ind w:left="1134" w:hanging="1134"/>
      <w:outlineLvl w:val="8"/>
    </w:pPr>
    <w:rPr>
      <w:b/>
      <w:i/>
      <w:kern w:val="28"/>
      <w:sz w:val="28"/>
    </w:rPr>
  </w:style>
  <w:style w:type="numbering" w:styleId="ArticleSection">
    <w:name w:val="Outline List 3"/>
    <w:basedOn w:val="NoList"/>
    <w:rsid w:val="00524575"/>
    <w:pPr>
      <w:numPr>
        <w:numId w:val="14"/>
      </w:numPr>
    </w:pPr>
  </w:style>
  <w:style w:type="paragraph" w:styleId="BalloonText">
    <w:name w:val="Balloon Text"/>
    <w:basedOn w:val="Normal"/>
    <w:link w:val="BalloonTextChar"/>
    <w:uiPriority w:val="99"/>
    <w:unhideWhenUsed/>
    <w:rsid w:val="00CF2837"/>
    <w:pPr>
      <w:spacing w:line="240" w:lineRule="auto"/>
    </w:pPr>
    <w:rPr>
      <w:rFonts w:ascii="Tahoma" w:hAnsi="Tahoma" w:cs="Tahoma"/>
      <w:sz w:val="16"/>
      <w:szCs w:val="16"/>
    </w:rPr>
  </w:style>
  <w:style w:type="paragraph" w:styleId="BlockText">
    <w:name w:val="Block Text"/>
    <w:rsid w:val="00524575"/>
    <w:pPr>
      <w:spacing w:after="120"/>
      <w:ind w:left="1440" w:right="1440"/>
    </w:pPr>
    <w:rPr>
      <w:sz w:val="22"/>
      <w:szCs w:val="24"/>
    </w:rPr>
  </w:style>
  <w:style w:type="paragraph" w:customStyle="1" w:styleId="Blocks">
    <w:name w:val="Blocks"/>
    <w:aliases w:val="bb"/>
    <w:basedOn w:val="OPCParaBase"/>
    <w:qFormat/>
    <w:rsid w:val="00CF2837"/>
    <w:pPr>
      <w:spacing w:line="240" w:lineRule="auto"/>
    </w:pPr>
    <w:rPr>
      <w:sz w:val="24"/>
    </w:rPr>
  </w:style>
  <w:style w:type="paragraph" w:styleId="BodyText">
    <w:name w:val="Body Text"/>
    <w:rsid w:val="00524575"/>
    <w:pPr>
      <w:spacing w:after="120"/>
    </w:pPr>
    <w:rPr>
      <w:sz w:val="22"/>
      <w:szCs w:val="24"/>
    </w:rPr>
  </w:style>
  <w:style w:type="paragraph" w:styleId="BodyText2">
    <w:name w:val="Body Text 2"/>
    <w:rsid w:val="00524575"/>
    <w:pPr>
      <w:spacing w:after="120" w:line="480" w:lineRule="auto"/>
    </w:pPr>
    <w:rPr>
      <w:sz w:val="22"/>
      <w:szCs w:val="24"/>
    </w:rPr>
  </w:style>
  <w:style w:type="paragraph" w:styleId="BodyText3">
    <w:name w:val="Body Text 3"/>
    <w:rsid w:val="00524575"/>
    <w:pPr>
      <w:spacing w:after="120"/>
    </w:pPr>
    <w:rPr>
      <w:sz w:val="16"/>
      <w:szCs w:val="16"/>
    </w:rPr>
  </w:style>
  <w:style w:type="paragraph" w:styleId="BodyTextFirstIndent">
    <w:name w:val="Body Text First Indent"/>
    <w:basedOn w:val="BodyText"/>
    <w:rsid w:val="00524575"/>
    <w:pPr>
      <w:ind w:firstLine="210"/>
    </w:pPr>
  </w:style>
  <w:style w:type="paragraph" w:styleId="BodyTextFirstIndent2">
    <w:name w:val="Body Text First Indent 2"/>
    <w:basedOn w:val="BodyTextIndent"/>
    <w:rsid w:val="00524575"/>
    <w:pPr>
      <w:ind w:firstLine="210"/>
    </w:pPr>
  </w:style>
  <w:style w:type="paragraph" w:styleId="BodyTextIndent2">
    <w:name w:val="Body Text Indent 2"/>
    <w:rsid w:val="00524575"/>
    <w:pPr>
      <w:spacing w:after="120" w:line="480" w:lineRule="auto"/>
      <w:ind w:left="283"/>
    </w:pPr>
    <w:rPr>
      <w:sz w:val="22"/>
      <w:szCs w:val="24"/>
    </w:rPr>
  </w:style>
  <w:style w:type="paragraph" w:styleId="BodyTextIndent3">
    <w:name w:val="Body Text Indent 3"/>
    <w:rsid w:val="00524575"/>
    <w:pPr>
      <w:spacing w:after="120"/>
      <w:ind w:left="283"/>
    </w:pPr>
    <w:rPr>
      <w:sz w:val="16"/>
      <w:szCs w:val="16"/>
    </w:rPr>
  </w:style>
  <w:style w:type="paragraph" w:styleId="Caption">
    <w:name w:val="caption"/>
    <w:next w:val="Normal"/>
    <w:qFormat/>
    <w:rsid w:val="00524575"/>
    <w:pPr>
      <w:spacing w:before="120" w:after="120"/>
    </w:pPr>
    <w:rPr>
      <w:b/>
      <w:bCs/>
    </w:rPr>
  </w:style>
  <w:style w:type="character" w:customStyle="1" w:styleId="CharBoldItalic">
    <w:name w:val="CharBoldItalic"/>
    <w:basedOn w:val="OPCCharBase"/>
    <w:uiPriority w:val="1"/>
    <w:qFormat/>
    <w:rsid w:val="00CF2837"/>
    <w:rPr>
      <w:b/>
      <w:i/>
    </w:rPr>
  </w:style>
  <w:style w:type="character" w:customStyle="1" w:styleId="CharItalic">
    <w:name w:val="CharItalic"/>
    <w:basedOn w:val="OPCCharBase"/>
    <w:uiPriority w:val="1"/>
    <w:qFormat/>
    <w:rsid w:val="00CF2837"/>
    <w:rPr>
      <w:i/>
    </w:rPr>
  </w:style>
  <w:style w:type="paragraph" w:styleId="Closing">
    <w:name w:val="Closing"/>
    <w:rsid w:val="00524575"/>
    <w:pPr>
      <w:ind w:left="4252"/>
    </w:pPr>
    <w:rPr>
      <w:sz w:val="22"/>
      <w:szCs w:val="24"/>
    </w:rPr>
  </w:style>
  <w:style w:type="character" w:styleId="CommentReference">
    <w:name w:val="annotation reference"/>
    <w:basedOn w:val="DefaultParagraphFont"/>
    <w:rsid w:val="00524575"/>
    <w:rPr>
      <w:sz w:val="16"/>
      <w:szCs w:val="16"/>
    </w:rPr>
  </w:style>
  <w:style w:type="paragraph" w:styleId="CommentText">
    <w:name w:val="annotation text"/>
    <w:rsid w:val="00524575"/>
  </w:style>
  <w:style w:type="paragraph" w:styleId="CommentSubject">
    <w:name w:val="annotation subject"/>
    <w:next w:val="CommentText"/>
    <w:rsid w:val="00524575"/>
    <w:rPr>
      <w:b/>
      <w:bCs/>
      <w:szCs w:val="24"/>
    </w:rPr>
  </w:style>
  <w:style w:type="paragraph" w:customStyle="1" w:styleId="CTA-">
    <w:name w:val="CTA -"/>
    <w:basedOn w:val="OPCParaBase"/>
    <w:rsid w:val="00CF2837"/>
    <w:pPr>
      <w:spacing w:before="60" w:line="240" w:lineRule="atLeast"/>
      <w:ind w:left="85" w:hanging="85"/>
    </w:pPr>
    <w:rPr>
      <w:sz w:val="20"/>
    </w:rPr>
  </w:style>
  <w:style w:type="paragraph" w:customStyle="1" w:styleId="CTA--">
    <w:name w:val="CTA --"/>
    <w:basedOn w:val="OPCParaBase"/>
    <w:next w:val="Normal"/>
    <w:rsid w:val="00CF2837"/>
    <w:pPr>
      <w:spacing w:before="60" w:line="240" w:lineRule="atLeast"/>
      <w:ind w:left="142" w:hanging="142"/>
    </w:pPr>
    <w:rPr>
      <w:sz w:val="20"/>
    </w:rPr>
  </w:style>
  <w:style w:type="paragraph" w:customStyle="1" w:styleId="CTA---">
    <w:name w:val="CTA ---"/>
    <w:basedOn w:val="OPCParaBase"/>
    <w:next w:val="Normal"/>
    <w:rsid w:val="00CF2837"/>
    <w:pPr>
      <w:spacing w:before="60" w:line="240" w:lineRule="atLeast"/>
      <w:ind w:left="198" w:hanging="198"/>
    </w:pPr>
    <w:rPr>
      <w:sz w:val="20"/>
    </w:rPr>
  </w:style>
  <w:style w:type="paragraph" w:customStyle="1" w:styleId="CTA----">
    <w:name w:val="CTA ----"/>
    <w:basedOn w:val="OPCParaBase"/>
    <w:next w:val="Normal"/>
    <w:rsid w:val="00CF2837"/>
    <w:pPr>
      <w:spacing w:before="60" w:line="240" w:lineRule="atLeast"/>
      <w:ind w:left="255" w:hanging="255"/>
    </w:pPr>
    <w:rPr>
      <w:sz w:val="20"/>
    </w:rPr>
  </w:style>
  <w:style w:type="paragraph" w:customStyle="1" w:styleId="CTA1a">
    <w:name w:val="CTA 1(a)"/>
    <w:basedOn w:val="OPCParaBase"/>
    <w:rsid w:val="00CF2837"/>
    <w:pPr>
      <w:tabs>
        <w:tab w:val="right" w:pos="414"/>
      </w:tabs>
      <w:spacing w:before="40" w:line="240" w:lineRule="atLeast"/>
      <w:ind w:left="675" w:hanging="675"/>
    </w:pPr>
    <w:rPr>
      <w:sz w:val="20"/>
    </w:rPr>
  </w:style>
  <w:style w:type="paragraph" w:customStyle="1" w:styleId="CTA1ai">
    <w:name w:val="CTA 1(a)(i)"/>
    <w:basedOn w:val="OPCParaBase"/>
    <w:rsid w:val="00CF2837"/>
    <w:pPr>
      <w:tabs>
        <w:tab w:val="right" w:pos="1004"/>
      </w:tabs>
      <w:spacing w:before="40" w:line="240" w:lineRule="atLeast"/>
      <w:ind w:left="1253" w:hanging="1253"/>
    </w:pPr>
    <w:rPr>
      <w:sz w:val="20"/>
    </w:rPr>
  </w:style>
  <w:style w:type="paragraph" w:customStyle="1" w:styleId="CTA2a">
    <w:name w:val="CTA 2(a)"/>
    <w:basedOn w:val="OPCParaBase"/>
    <w:rsid w:val="00CF2837"/>
    <w:pPr>
      <w:tabs>
        <w:tab w:val="right" w:pos="482"/>
      </w:tabs>
      <w:spacing w:before="40" w:line="240" w:lineRule="atLeast"/>
      <w:ind w:left="748" w:hanging="748"/>
    </w:pPr>
    <w:rPr>
      <w:sz w:val="20"/>
    </w:rPr>
  </w:style>
  <w:style w:type="paragraph" w:customStyle="1" w:styleId="CTA2ai">
    <w:name w:val="CTA 2(a)(i)"/>
    <w:basedOn w:val="OPCParaBase"/>
    <w:rsid w:val="00CF2837"/>
    <w:pPr>
      <w:tabs>
        <w:tab w:val="right" w:pos="1089"/>
      </w:tabs>
      <w:spacing w:before="40" w:line="240" w:lineRule="atLeast"/>
      <w:ind w:left="1327" w:hanging="1327"/>
    </w:pPr>
    <w:rPr>
      <w:sz w:val="20"/>
    </w:rPr>
  </w:style>
  <w:style w:type="paragraph" w:customStyle="1" w:styleId="CTA3a">
    <w:name w:val="CTA 3(a)"/>
    <w:basedOn w:val="OPCParaBase"/>
    <w:rsid w:val="00CF2837"/>
    <w:pPr>
      <w:tabs>
        <w:tab w:val="right" w:pos="556"/>
      </w:tabs>
      <w:spacing w:before="40" w:line="240" w:lineRule="atLeast"/>
      <w:ind w:left="805" w:hanging="805"/>
    </w:pPr>
    <w:rPr>
      <w:sz w:val="20"/>
    </w:rPr>
  </w:style>
  <w:style w:type="paragraph" w:customStyle="1" w:styleId="CTA3ai">
    <w:name w:val="CTA 3(a)(i)"/>
    <w:basedOn w:val="OPCParaBase"/>
    <w:rsid w:val="00CF2837"/>
    <w:pPr>
      <w:tabs>
        <w:tab w:val="right" w:pos="1140"/>
      </w:tabs>
      <w:spacing w:before="40" w:line="240" w:lineRule="atLeast"/>
      <w:ind w:left="1361" w:hanging="1361"/>
    </w:pPr>
    <w:rPr>
      <w:sz w:val="20"/>
    </w:rPr>
  </w:style>
  <w:style w:type="paragraph" w:customStyle="1" w:styleId="CTA4a">
    <w:name w:val="CTA 4(a)"/>
    <w:basedOn w:val="OPCParaBase"/>
    <w:rsid w:val="00CF2837"/>
    <w:pPr>
      <w:tabs>
        <w:tab w:val="right" w:pos="624"/>
      </w:tabs>
      <w:spacing w:before="40" w:line="240" w:lineRule="atLeast"/>
      <w:ind w:left="873" w:hanging="873"/>
    </w:pPr>
    <w:rPr>
      <w:sz w:val="20"/>
    </w:rPr>
  </w:style>
  <w:style w:type="paragraph" w:customStyle="1" w:styleId="CTA4ai">
    <w:name w:val="CTA 4(a)(i)"/>
    <w:basedOn w:val="OPCParaBase"/>
    <w:rsid w:val="00CF2837"/>
    <w:pPr>
      <w:tabs>
        <w:tab w:val="right" w:pos="1213"/>
      </w:tabs>
      <w:spacing w:before="40" w:line="240" w:lineRule="atLeast"/>
      <w:ind w:left="1452" w:hanging="1452"/>
    </w:pPr>
    <w:rPr>
      <w:sz w:val="20"/>
    </w:rPr>
  </w:style>
  <w:style w:type="paragraph" w:customStyle="1" w:styleId="CTACAPS">
    <w:name w:val="CTA CAPS"/>
    <w:basedOn w:val="OPCParaBase"/>
    <w:rsid w:val="00CF2837"/>
    <w:pPr>
      <w:spacing w:before="60" w:line="240" w:lineRule="atLeast"/>
    </w:pPr>
    <w:rPr>
      <w:sz w:val="20"/>
    </w:rPr>
  </w:style>
  <w:style w:type="paragraph" w:customStyle="1" w:styleId="CTAright">
    <w:name w:val="CTA right"/>
    <w:basedOn w:val="OPCParaBase"/>
    <w:rsid w:val="00CF2837"/>
    <w:pPr>
      <w:spacing w:before="60" w:line="240" w:lineRule="auto"/>
      <w:jc w:val="right"/>
    </w:pPr>
    <w:rPr>
      <w:sz w:val="20"/>
    </w:rPr>
  </w:style>
  <w:style w:type="paragraph" w:styleId="Date">
    <w:name w:val="Date"/>
    <w:next w:val="Normal"/>
    <w:rsid w:val="00524575"/>
    <w:rPr>
      <w:sz w:val="22"/>
      <w:szCs w:val="24"/>
    </w:rPr>
  </w:style>
  <w:style w:type="paragraph" w:styleId="E-mailSignature">
    <w:name w:val="E-mail Signature"/>
    <w:rsid w:val="00524575"/>
    <w:rPr>
      <w:sz w:val="22"/>
      <w:szCs w:val="24"/>
    </w:rPr>
  </w:style>
  <w:style w:type="character" w:styleId="Emphasis">
    <w:name w:val="Emphasis"/>
    <w:basedOn w:val="DefaultParagraphFont"/>
    <w:qFormat/>
    <w:rsid w:val="00524575"/>
    <w:rPr>
      <w:i/>
      <w:iCs/>
    </w:rPr>
  </w:style>
  <w:style w:type="character" w:styleId="EndnoteReference">
    <w:name w:val="endnote reference"/>
    <w:basedOn w:val="DefaultParagraphFont"/>
    <w:rsid w:val="00524575"/>
    <w:rPr>
      <w:vertAlign w:val="superscript"/>
    </w:rPr>
  </w:style>
  <w:style w:type="paragraph" w:styleId="EndnoteText">
    <w:name w:val="endnote text"/>
    <w:rsid w:val="00524575"/>
  </w:style>
  <w:style w:type="paragraph" w:styleId="EnvelopeAddress">
    <w:name w:val="envelope address"/>
    <w:rsid w:val="00524575"/>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524575"/>
    <w:rPr>
      <w:rFonts w:ascii="Arial" w:hAnsi="Arial" w:cs="Arial"/>
    </w:rPr>
  </w:style>
  <w:style w:type="character" w:styleId="FollowedHyperlink">
    <w:name w:val="FollowedHyperlink"/>
    <w:basedOn w:val="DefaultParagraphFont"/>
    <w:rsid w:val="00524575"/>
    <w:rPr>
      <w:color w:val="800080"/>
      <w:u w:val="single"/>
    </w:rPr>
  </w:style>
  <w:style w:type="character" w:styleId="FootnoteReference">
    <w:name w:val="footnote reference"/>
    <w:basedOn w:val="DefaultParagraphFont"/>
    <w:rsid w:val="00524575"/>
    <w:rPr>
      <w:vertAlign w:val="superscript"/>
    </w:rPr>
  </w:style>
  <w:style w:type="paragraph" w:styleId="FootnoteText">
    <w:name w:val="footnote text"/>
    <w:rsid w:val="00524575"/>
  </w:style>
  <w:style w:type="paragraph" w:customStyle="1" w:styleId="OPCParaBase">
    <w:name w:val="OPCParaBase"/>
    <w:qFormat/>
    <w:rsid w:val="00CF2837"/>
    <w:pPr>
      <w:spacing w:line="260" w:lineRule="atLeast"/>
    </w:pPr>
    <w:rPr>
      <w:sz w:val="22"/>
    </w:rPr>
  </w:style>
  <w:style w:type="paragraph" w:customStyle="1" w:styleId="House">
    <w:name w:val="House"/>
    <w:basedOn w:val="OPCParaBase"/>
    <w:rsid w:val="00CF2837"/>
    <w:pPr>
      <w:spacing w:line="240" w:lineRule="auto"/>
    </w:pPr>
    <w:rPr>
      <w:sz w:val="28"/>
    </w:rPr>
  </w:style>
  <w:style w:type="character" w:styleId="HTMLAcronym">
    <w:name w:val="HTML Acronym"/>
    <w:basedOn w:val="DefaultParagraphFont"/>
    <w:rsid w:val="00524575"/>
  </w:style>
  <w:style w:type="paragraph" w:styleId="HTMLAddress">
    <w:name w:val="HTML Address"/>
    <w:rsid w:val="00524575"/>
    <w:rPr>
      <w:i/>
      <w:iCs/>
      <w:sz w:val="22"/>
      <w:szCs w:val="24"/>
    </w:rPr>
  </w:style>
  <w:style w:type="character" w:styleId="HTMLCite">
    <w:name w:val="HTML Cite"/>
    <w:basedOn w:val="DefaultParagraphFont"/>
    <w:rsid w:val="00524575"/>
    <w:rPr>
      <w:i/>
      <w:iCs/>
    </w:rPr>
  </w:style>
  <w:style w:type="character" w:styleId="HTMLCode">
    <w:name w:val="HTML Code"/>
    <w:basedOn w:val="DefaultParagraphFont"/>
    <w:rsid w:val="00524575"/>
    <w:rPr>
      <w:rFonts w:ascii="Courier New" w:hAnsi="Courier New" w:cs="Courier New"/>
      <w:sz w:val="20"/>
      <w:szCs w:val="20"/>
    </w:rPr>
  </w:style>
  <w:style w:type="character" w:styleId="HTMLDefinition">
    <w:name w:val="HTML Definition"/>
    <w:basedOn w:val="DefaultParagraphFont"/>
    <w:rsid w:val="00524575"/>
    <w:rPr>
      <w:i/>
      <w:iCs/>
    </w:rPr>
  </w:style>
  <w:style w:type="character" w:styleId="HTMLKeyboard">
    <w:name w:val="HTML Keyboard"/>
    <w:basedOn w:val="DefaultParagraphFont"/>
    <w:rsid w:val="00524575"/>
    <w:rPr>
      <w:rFonts w:ascii="Courier New" w:hAnsi="Courier New" w:cs="Courier New"/>
      <w:sz w:val="20"/>
      <w:szCs w:val="20"/>
    </w:rPr>
  </w:style>
  <w:style w:type="paragraph" w:styleId="HTMLPreformatted">
    <w:name w:val="HTML Preformatted"/>
    <w:rsid w:val="00524575"/>
    <w:rPr>
      <w:rFonts w:ascii="Courier New" w:hAnsi="Courier New" w:cs="Courier New"/>
    </w:rPr>
  </w:style>
  <w:style w:type="character" w:styleId="HTMLSample">
    <w:name w:val="HTML Sample"/>
    <w:basedOn w:val="DefaultParagraphFont"/>
    <w:rsid w:val="00524575"/>
    <w:rPr>
      <w:rFonts w:ascii="Courier New" w:hAnsi="Courier New" w:cs="Courier New"/>
    </w:rPr>
  </w:style>
  <w:style w:type="character" w:styleId="HTMLTypewriter">
    <w:name w:val="HTML Typewriter"/>
    <w:basedOn w:val="DefaultParagraphFont"/>
    <w:rsid w:val="00524575"/>
    <w:rPr>
      <w:rFonts w:ascii="Courier New" w:hAnsi="Courier New" w:cs="Courier New"/>
      <w:sz w:val="20"/>
      <w:szCs w:val="20"/>
    </w:rPr>
  </w:style>
  <w:style w:type="character" w:styleId="HTMLVariable">
    <w:name w:val="HTML Variable"/>
    <w:basedOn w:val="DefaultParagraphFont"/>
    <w:rsid w:val="00524575"/>
    <w:rPr>
      <w:i/>
      <w:iCs/>
    </w:rPr>
  </w:style>
  <w:style w:type="character" w:styleId="Hyperlink">
    <w:name w:val="Hyperlink"/>
    <w:basedOn w:val="DefaultParagraphFont"/>
    <w:rsid w:val="00524575"/>
    <w:rPr>
      <w:color w:val="0000FF"/>
      <w:u w:val="single"/>
    </w:rPr>
  </w:style>
  <w:style w:type="paragraph" w:styleId="Index1">
    <w:name w:val="index 1"/>
    <w:next w:val="Normal"/>
    <w:rsid w:val="00524575"/>
    <w:pPr>
      <w:ind w:left="220" w:hanging="220"/>
    </w:pPr>
    <w:rPr>
      <w:sz w:val="22"/>
      <w:szCs w:val="24"/>
    </w:rPr>
  </w:style>
  <w:style w:type="paragraph" w:styleId="Index2">
    <w:name w:val="index 2"/>
    <w:next w:val="Normal"/>
    <w:rsid w:val="00524575"/>
    <w:pPr>
      <w:ind w:left="440" w:hanging="220"/>
    </w:pPr>
    <w:rPr>
      <w:sz w:val="22"/>
      <w:szCs w:val="24"/>
    </w:rPr>
  </w:style>
  <w:style w:type="paragraph" w:styleId="Index3">
    <w:name w:val="index 3"/>
    <w:next w:val="Normal"/>
    <w:rsid w:val="00524575"/>
    <w:pPr>
      <w:ind w:left="660" w:hanging="220"/>
    </w:pPr>
    <w:rPr>
      <w:sz w:val="22"/>
      <w:szCs w:val="24"/>
    </w:rPr>
  </w:style>
  <w:style w:type="paragraph" w:styleId="Index4">
    <w:name w:val="index 4"/>
    <w:next w:val="Normal"/>
    <w:rsid w:val="00524575"/>
    <w:pPr>
      <w:ind w:left="880" w:hanging="220"/>
    </w:pPr>
    <w:rPr>
      <w:sz w:val="22"/>
      <w:szCs w:val="24"/>
    </w:rPr>
  </w:style>
  <w:style w:type="paragraph" w:styleId="Index5">
    <w:name w:val="index 5"/>
    <w:next w:val="Normal"/>
    <w:rsid w:val="00524575"/>
    <w:pPr>
      <w:ind w:left="1100" w:hanging="220"/>
    </w:pPr>
    <w:rPr>
      <w:sz w:val="22"/>
      <w:szCs w:val="24"/>
    </w:rPr>
  </w:style>
  <w:style w:type="paragraph" w:styleId="Index6">
    <w:name w:val="index 6"/>
    <w:next w:val="Normal"/>
    <w:rsid w:val="00524575"/>
    <w:pPr>
      <w:ind w:left="1320" w:hanging="220"/>
    </w:pPr>
    <w:rPr>
      <w:sz w:val="22"/>
      <w:szCs w:val="24"/>
    </w:rPr>
  </w:style>
  <w:style w:type="paragraph" w:styleId="Index7">
    <w:name w:val="index 7"/>
    <w:next w:val="Normal"/>
    <w:rsid w:val="00524575"/>
    <w:pPr>
      <w:ind w:left="1540" w:hanging="220"/>
    </w:pPr>
    <w:rPr>
      <w:sz w:val="22"/>
      <w:szCs w:val="24"/>
    </w:rPr>
  </w:style>
  <w:style w:type="paragraph" w:styleId="Index8">
    <w:name w:val="index 8"/>
    <w:next w:val="Normal"/>
    <w:rsid w:val="00524575"/>
    <w:pPr>
      <w:ind w:left="1760" w:hanging="220"/>
    </w:pPr>
    <w:rPr>
      <w:sz w:val="22"/>
      <w:szCs w:val="24"/>
    </w:rPr>
  </w:style>
  <w:style w:type="paragraph" w:styleId="Index9">
    <w:name w:val="index 9"/>
    <w:next w:val="Normal"/>
    <w:rsid w:val="00524575"/>
    <w:pPr>
      <w:ind w:left="1980" w:hanging="220"/>
    </w:pPr>
    <w:rPr>
      <w:sz w:val="22"/>
      <w:szCs w:val="24"/>
    </w:rPr>
  </w:style>
  <w:style w:type="paragraph" w:styleId="IndexHeading">
    <w:name w:val="index heading"/>
    <w:next w:val="Index1"/>
    <w:rsid w:val="00524575"/>
    <w:rPr>
      <w:rFonts w:ascii="Arial" w:hAnsi="Arial" w:cs="Arial"/>
      <w:b/>
      <w:bCs/>
      <w:sz w:val="22"/>
      <w:szCs w:val="24"/>
    </w:rPr>
  </w:style>
  <w:style w:type="paragraph" w:styleId="List">
    <w:name w:val="List"/>
    <w:rsid w:val="00524575"/>
    <w:pPr>
      <w:ind w:left="283" w:hanging="283"/>
    </w:pPr>
    <w:rPr>
      <w:sz w:val="22"/>
      <w:szCs w:val="24"/>
    </w:rPr>
  </w:style>
  <w:style w:type="paragraph" w:styleId="List2">
    <w:name w:val="List 2"/>
    <w:rsid w:val="00524575"/>
    <w:pPr>
      <w:ind w:left="566" w:hanging="283"/>
    </w:pPr>
    <w:rPr>
      <w:sz w:val="22"/>
      <w:szCs w:val="24"/>
    </w:rPr>
  </w:style>
  <w:style w:type="paragraph" w:styleId="List3">
    <w:name w:val="List 3"/>
    <w:rsid w:val="00524575"/>
    <w:pPr>
      <w:ind w:left="849" w:hanging="283"/>
    </w:pPr>
    <w:rPr>
      <w:sz w:val="22"/>
      <w:szCs w:val="24"/>
    </w:rPr>
  </w:style>
  <w:style w:type="paragraph" w:styleId="List4">
    <w:name w:val="List 4"/>
    <w:rsid w:val="00524575"/>
    <w:pPr>
      <w:ind w:left="1132" w:hanging="283"/>
    </w:pPr>
    <w:rPr>
      <w:sz w:val="22"/>
      <w:szCs w:val="24"/>
    </w:rPr>
  </w:style>
  <w:style w:type="paragraph" w:styleId="List5">
    <w:name w:val="List 5"/>
    <w:rsid w:val="00524575"/>
    <w:pPr>
      <w:ind w:left="1415" w:hanging="283"/>
    </w:pPr>
    <w:rPr>
      <w:sz w:val="22"/>
      <w:szCs w:val="24"/>
    </w:rPr>
  </w:style>
  <w:style w:type="paragraph" w:styleId="ListContinue">
    <w:name w:val="List Continue"/>
    <w:rsid w:val="00524575"/>
    <w:pPr>
      <w:spacing w:after="120"/>
      <w:ind w:left="283"/>
    </w:pPr>
    <w:rPr>
      <w:sz w:val="22"/>
      <w:szCs w:val="24"/>
    </w:rPr>
  </w:style>
  <w:style w:type="paragraph" w:styleId="ListContinue2">
    <w:name w:val="List Continue 2"/>
    <w:rsid w:val="00524575"/>
    <w:pPr>
      <w:spacing w:after="120"/>
      <w:ind w:left="566"/>
    </w:pPr>
    <w:rPr>
      <w:sz w:val="22"/>
      <w:szCs w:val="24"/>
    </w:rPr>
  </w:style>
  <w:style w:type="paragraph" w:styleId="ListContinue3">
    <w:name w:val="List Continue 3"/>
    <w:rsid w:val="00524575"/>
    <w:pPr>
      <w:spacing w:after="120"/>
      <w:ind w:left="849"/>
    </w:pPr>
    <w:rPr>
      <w:sz w:val="22"/>
      <w:szCs w:val="24"/>
    </w:rPr>
  </w:style>
  <w:style w:type="paragraph" w:styleId="ListContinue4">
    <w:name w:val="List Continue 4"/>
    <w:rsid w:val="00524575"/>
    <w:pPr>
      <w:spacing w:after="120"/>
      <w:ind w:left="1132"/>
    </w:pPr>
    <w:rPr>
      <w:sz w:val="22"/>
      <w:szCs w:val="24"/>
    </w:rPr>
  </w:style>
  <w:style w:type="paragraph" w:styleId="ListContinue5">
    <w:name w:val="List Continue 5"/>
    <w:rsid w:val="00524575"/>
    <w:pPr>
      <w:spacing w:after="120"/>
      <w:ind w:left="1415"/>
    </w:pPr>
    <w:rPr>
      <w:sz w:val="22"/>
      <w:szCs w:val="24"/>
    </w:rPr>
  </w:style>
  <w:style w:type="paragraph" w:styleId="ListNumber">
    <w:name w:val="List Number"/>
    <w:rsid w:val="00524575"/>
    <w:pPr>
      <w:numPr>
        <w:numId w:val="7"/>
      </w:numPr>
      <w:tabs>
        <w:tab w:val="clear" w:pos="360"/>
        <w:tab w:val="num" w:pos="4242"/>
      </w:tabs>
      <w:ind w:left="3521" w:hanging="1043"/>
    </w:pPr>
    <w:rPr>
      <w:sz w:val="22"/>
      <w:szCs w:val="24"/>
    </w:rPr>
  </w:style>
  <w:style w:type="paragraph" w:styleId="ListNumber2">
    <w:name w:val="List Number 2"/>
    <w:rsid w:val="00524575"/>
    <w:pPr>
      <w:numPr>
        <w:numId w:val="8"/>
      </w:numPr>
      <w:tabs>
        <w:tab w:val="clear" w:pos="643"/>
        <w:tab w:val="num" w:pos="360"/>
      </w:tabs>
      <w:ind w:left="360"/>
    </w:pPr>
    <w:rPr>
      <w:sz w:val="22"/>
      <w:szCs w:val="24"/>
    </w:rPr>
  </w:style>
  <w:style w:type="paragraph" w:styleId="ListNumber3">
    <w:name w:val="List Number 3"/>
    <w:rsid w:val="00524575"/>
    <w:pPr>
      <w:numPr>
        <w:numId w:val="9"/>
      </w:numPr>
      <w:tabs>
        <w:tab w:val="clear" w:pos="926"/>
        <w:tab w:val="num" w:pos="360"/>
      </w:tabs>
      <w:ind w:left="360"/>
    </w:pPr>
    <w:rPr>
      <w:sz w:val="22"/>
      <w:szCs w:val="24"/>
    </w:rPr>
  </w:style>
  <w:style w:type="paragraph" w:styleId="ListNumber4">
    <w:name w:val="List Number 4"/>
    <w:rsid w:val="00524575"/>
    <w:pPr>
      <w:numPr>
        <w:numId w:val="10"/>
      </w:numPr>
      <w:tabs>
        <w:tab w:val="clear" w:pos="1209"/>
        <w:tab w:val="num" w:pos="360"/>
      </w:tabs>
      <w:ind w:left="360"/>
    </w:pPr>
    <w:rPr>
      <w:sz w:val="22"/>
      <w:szCs w:val="24"/>
    </w:rPr>
  </w:style>
  <w:style w:type="paragraph" w:styleId="MacroText">
    <w:name w:val="macro"/>
    <w:rsid w:val="00524575"/>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52457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524575"/>
    <w:rPr>
      <w:sz w:val="24"/>
      <w:szCs w:val="24"/>
    </w:rPr>
  </w:style>
  <w:style w:type="paragraph" w:styleId="NormalIndent">
    <w:name w:val="Normal Indent"/>
    <w:rsid w:val="00524575"/>
    <w:pPr>
      <w:ind w:left="720"/>
    </w:pPr>
    <w:rPr>
      <w:sz w:val="22"/>
      <w:szCs w:val="24"/>
    </w:rPr>
  </w:style>
  <w:style w:type="paragraph" w:styleId="NoteHeading">
    <w:name w:val="Note Heading"/>
    <w:next w:val="Normal"/>
    <w:rsid w:val="00524575"/>
    <w:rPr>
      <w:sz w:val="22"/>
      <w:szCs w:val="24"/>
    </w:rPr>
  </w:style>
  <w:style w:type="table" w:customStyle="1" w:styleId="CFlag">
    <w:name w:val="CFlag"/>
    <w:basedOn w:val="TableNormal"/>
    <w:uiPriority w:val="99"/>
    <w:rsid w:val="00CF2837"/>
    <w:tblPr/>
  </w:style>
  <w:style w:type="paragraph" w:customStyle="1" w:styleId="Portfolio">
    <w:name w:val="Portfolio"/>
    <w:basedOn w:val="OPCParaBase"/>
    <w:rsid w:val="00CF2837"/>
    <w:pPr>
      <w:spacing w:line="240" w:lineRule="auto"/>
    </w:pPr>
    <w:rPr>
      <w:i/>
      <w:sz w:val="20"/>
    </w:rPr>
  </w:style>
  <w:style w:type="paragraph" w:customStyle="1" w:styleId="Reading">
    <w:name w:val="Reading"/>
    <w:basedOn w:val="OPCParaBase"/>
    <w:rsid w:val="00CF2837"/>
    <w:pPr>
      <w:spacing w:line="240" w:lineRule="auto"/>
    </w:pPr>
    <w:rPr>
      <w:i/>
      <w:sz w:val="20"/>
    </w:rPr>
  </w:style>
  <w:style w:type="paragraph" w:styleId="Salutation">
    <w:name w:val="Salutation"/>
    <w:next w:val="Normal"/>
    <w:rsid w:val="00524575"/>
    <w:rPr>
      <w:sz w:val="22"/>
      <w:szCs w:val="24"/>
    </w:rPr>
  </w:style>
  <w:style w:type="paragraph" w:customStyle="1" w:styleId="Session">
    <w:name w:val="Session"/>
    <w:basedOn w:val="OPCParaBase"/>
    <w:rsid w:val="00CF2837"/>
    <w:pPr>
      <w:spacing w:line="240" w:lineRule="auto"/>
    </w:pPr>
    <w:rPr>
      <w:sz w:val="28"/>
    </w:rPr>
  </w:style>
  <w:style w:type="paragraph" w:styleId="Signature">
    <w:name w:val="Signature"/>
    <w:rsid w:val="00524575"/>
    <w:pPr>
      <w:ind w:left="4252"/>
    </w:pPr>
    <w:rPr>
      <w:sz w:val="22"/>
      <w:szCs w:val="24"/>
    </w:rPr>
  </w:style>
  <w:style w:type="paragraph" w:customStyle="1" w:styleId="Sponsor">
    <w:name w:val="Sponsor"/>
    <w:basedOn w:val="OPCParaBase"/>
    <w:rsid w:val="00CF2837"/>
    <w:pPr>
      <w:spacing w:line="240" w:lineRule="auto"/>
    </w:pPr>
    <w:rPr>
      <w:i/>
    </w:rPr>
  </w:style>
  <w:style w:type="character" w:styleId="Strong">
    <w:name w:val="Strong"/>
    <w:basedOn w:val="DefaultParagraphFont"/>
    <w:qFormat/>
    <w:rsid w:val="00524575"/>
    <w:rPr>
      <w:b/>
      <w:bCs/>
    </w:rPr>
  </w:style>
  <w:style w:type="table" w:styleId="Table3Deffects1">
    <w:name w:val="Table 3D effects 1"/>
    <w:basedOn w:val="TableNormal"/>
    <w:rsid w:val="00524575"/>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4575"/>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24575"/>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24575"/>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4575"/>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24575"/>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24575"/>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24575"/>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24575"/>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24575"/>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24575"/>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24575"/>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24575"/>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24575"/>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24575"/>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24575"/>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24575"/>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F2837"/>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24575"/>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24575"/>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24575"/>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24575"/>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24575"/>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24575"/>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24575"/>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24575"/>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24575"/>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24575"/>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24575"/>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24575"/>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24575"/>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24575"/>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24575"/>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24575"/>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next w:val="Normal"/>
    <w:rsid w:val="00524575"/>
    <w:pPr>
      <w:ind w:left="440" w:hanging="440"/>
    </w:pPr>
    <w:rPr>
      <w:sz w:val="22"/>
      <w:szCs w:val="24"/>
    </w:rPr>
  </w:style>
  <w:style w:type="table" w:styleId="TableProfessional">
    <w:name w:val="Table Professional"/>
    <w:basedOn w:val="TableNormal"/>
    <w:rsid w:val="00524575"/>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24575"/>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24575"/>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24575"/>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24575"/>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24575"/>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24575"/>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24575"/>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24575"/>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24575"/>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next w:val="Normal"/>
    <w:rsid w:val="00524575"/>
    <w:pPr>
      <w:spacing w:before="120"/>
    </w:pPr>
    <w:rPr>
      <w:rFonts w:ascii="Arial" w:hAnsi="Arial" w:cs="Arial"/>
      <w:b/>
      <w:bCs/>
      <w:sz w:val="24"/>
      <w:szCs w:val="24"/>
    </w:rPr>
  </w:style>
  <w:style w:type="character" w:customStyle="1" w:styleId="HeaderChar">
    <w:name w:val="Header Char"/>
    <w:basedOn w:val="DefaultParagraphFont"/>
    <w:link w:val="Header"/>
    <w:rsid w:val="00CF2837"/>
    <w:rPr>
      <w:sz w:val="16"/>
    </w:rPr>
  </w:style>
  <w:style w:type="paragraph" w:customStyle="1" w:styleId="noteToPara">
    <w:name w:val="noteToPara"/>
    <w:aliases w:val="ntp"/>
    <w:basedOn w:val="OPCParaBase"/>
    <w:rsid w:val="00CF2837"/>
    <w:pPr>
      <w:spacing w:before="122" w:line="198" w:lineRule="exact"/>
      <w:ind w:left="2353" w:hanging="709"/>
    </w:pPr>
    <w:rPr>
      <w:sz w:val="18"/>
    </w:rPr>
  </w:style>
  <w:style w:type="paragraph" w:customStyle="1" w:styleId="WRStyle">
    <w:name w:val="WR Style"/>
    <w:aliases w:val="WR"/>
    <w:basedOn w:val="OPCParaBase"/>
    <w:rsid w:val="00CF2837"/>
    <w:pPr>
      <w:spacing w:before="240" w:line="240" w:lineRule="auto"/>
      <w:ind w:left="284" w:hanging="284"/>
    </w:pPr>
    <w:rPr>
      <w:b/>
      <w:i/>
      <w:kern w:val="28"/>
      <w:sz w:val="24"/>
    </w:rPr>
  </w:style>
  <w:style w:type="character" w:customStyle="1" w:styleId="FooterChar">
    <w:name w:val="Footer Char"/>
    <w:basedOn w:val="DefaultParagraphFont"/>
    <w:link w:val="Footer"/>
    <w:rsid w:val="00CF2837"/>
    <w:rPr>
      <w:sz w:val="22"/>
      <w:szCs w:val="24"/>
    </w:rPr>
  </w:style>
  <w:style w:type="character" w:customStyle="1" w:styleId="Heading1Char">
    <w:name w:val="Heading 1 Char"/>
    <w:basedOn w:val="DefaultParagraphFont"/>
    <w:link w:val="Heading1"/>
    <w:rsid w:val="00034A51"/>
    <w:rPr>
      <w:b/>
      <w:bCs/>
      <w:kern w:val="28"/>
      <w:sz w:val="36"/>
      <w:szCs w:val="32"/>
      <w:lang w:val="en-AU" w:eastAsia="en-AU" w:bidi="ar-SA"/>
    </w:rPr>
  </w:style>
  <w:style w:type="character" w:customStyle="1" w:styleId="Heading2Char">
    <w:name w:val="Heading 2 Char"/>
    <w:basedOn w:val="DefaultParagraphFont"/>
    <w:link w:val="Heading2"/>
    <w:rsid w:val="00034A51"/>
    <w:rPr>
      <w:b/>
      <w:iCs/>
      <w:kern w:val="28"/>
      <w:sz w:val="32"/>
      <w:szCs w:val="28"/>
    </w:rPr>
  </w:style>
  <w:style w:type="character" w:customStyle="1" w:styleId="Heading3Char">
    <w:name w:val="Heading 3 Char"/>
    <w:basedOn w:val="DefaultParagraphFont"/>
    <w:link w:val="Heading3"/>
    <w:rsid w:val="00034A51"/>
    <w:rPr>
      <w:b/>
      <w:kern w:val="28"/>
      <w:sz w:val="28"/>
      <w:szCs w:val="26"/>
    </w:rPr>
  </w:style>
  <w:style w:type="character" w:customStyle="1" w:styleId="Heading4Char">
    <w:name w:val="Heading 4 Char"/>
    <w:basedOn w:val="DefaultParagraphFont"/>
    <w:link w:val="Heading4"/>
    <w:rsid w:val="00034A51"/>
    <w:rPr>
      <w:b/>
      <w:kern w:val="28"/>
      <w:sz w:val="26"/>
      <w:szCs w:val="28"/>
    </w:rPr>
  </w:style>
  <w:style w:type="character" w:customStyle="1" w:styleId="Heading5Char">
    <w:name w:val="Heading 5 Char"/>
    <w:basedOn w:val="DefaultParagraphFont"/>
    <w:link w:val="Heading5"/>
    <w:rsid w:val="00034A51"/>
    <w:rPr>
      <w:b/>
      <w:iCs/>
      <w:kern w:val="28"/>
      <w:sz w:val="24"/>
      <w:szCs w:val="26"/>
    </w:rPr>
  </w:style>
  <w:style w:type="character" w:customStyle="1" w:styleId="Heading6Char">
    <w:name w:val="Heading 6 Char"/>
    <w:basedOn w:val="DefaultParagraphFont"/>
    <w:link w:val="Heading6"/>
    <w:rsid w:val="00034A51"/>
    <w:rPr>
      <w:rFonts w:ascii="Arial" w:hAnsi="Arial" w:cs="Arial"/>
      <w:b/>
      <w:kern w:val="28"/>
      <w:sz w:val="32"/>
      <w:szCs w:val="22"/>
    </w:rPr>
  </w:style>
  <w:style w:type="character" w:customStyle="1" w:styleId="Heading7Char">
    <w:name w:val="Heading 7 Char"/>
    <w:basedOn w:val="DefaultParagraphFont"/>
    <w:link w:val="Heading7"/>
    <w:rsid w:val="00034A51"/>
    <w:rPr>
      <w:rFonts w:ascii="Arial" w:hAnsi="Arial" w:cs="Arial"/>
      <w:b/>
      <w:kern w:val="28"/>
      <w:sz w:val="28"/>
      <w:szCs w:val="22"/>
    </w:rPr>
  </w:style>
  <w:style w:type="character" w:customStyle="1" w:styleId="Heading8Char">
    <w:name w:val="Heading 8 Char"/>
    <w:basedOn w:val="DefaultParagraphFont"/>
    <w:link w:val="Heading8"/>
    <w:rsid w:val="00034A51"/>
    <w:rPr>
      <w:rFonts w:ascii="Arial" w:hAnsi="Arial" w:cs="Arial"/>
      <w:b/>
      <w:iCs/>
      <w:kern w:val="28"/>
      <w:sz w:val="26"/>
      <w:szCs w:val="22"/>
    </w:rPr>
  </w:style>
  <w:style w:type="character" w:customStyle="1" w:styleId="Heading9Char">
    <w:name w:val="Heading 9 Char"/>
    <w:basedOn w:val="DefaultParagraphFont"/>
    <w:link w:val="Heading9"/>
    <w:rsid w:val="00034A51"/>
    <w:rPr>
      <w:b/>
      <w:bCs/>
      <w:i/>
      <w:kern w:val="28"/>
      <w:sz w:val="28"/>
      <w:szCs w:val="22"/>
    </w:rPr>
  </w:style>
  <w:style w:type="character" w:customStyle="1" w:styleId="subsectionChar">
    <w:name w:val="subsection Char"/>
    <w:aliases w:val="ss Char"/>
    <w:basedOn w:val="DefaultParagraphFont"/>
    <w:link w:val="subsection"/>
    <w:rsid w:val="00034A51"/>
    <w:rPr>
      <w:sz w:val="22"/>
    </w:rPr>
  </w:style>
  <w:style w:type="character" w:customStyle="1" w:styleId="ItemHeadChar">
    <w:name w:val="ItemHead Char"/>
    <w:aliases w:val="ih Char"/>
    <w:basedOn w:val="DefaultParagraphFont"/>
    <w:link w:val="ItemHead"/>
    <w:rsid w:val="00061CE5"/>
    <w:rPr>
      <w:rFonts w:ascii="Arial" w:hAnsi="Arial"/>
      <w:b/>
      <w:kern w:val="28"/>
      <w:sz w:val="24"/>
    </w:rPr>
  </w:style>
  <w:style w:type="character" w:customStyle="1" w:styleId="paragraphChar">
    <w:name w:val="paragraph Char"/>
    <w:aliases w:val="a Char"/>
    <w:basedOn w:val="DefaultParagraphFont"/>
    <w:link w:val="paragraph"/>
    <w:rsid w:val="00061CE5"/>
    <w:rPr>
      <w:sz w:val="22"/>
    </w:rPr>
  </w:style>
  <w:style w:type="paragraph" w:customStyle="1" w:styleId="SignCoverPageEnd">
    <w:name w:val="SignCoverPageEnd"/>
    <w:basedOn w:val="OPCParaBase"/>
    <w:next w:val="Normal"/>
    <w:rsid w:val="00CF283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F2837"/>
    <w:pPr>
      <w:pBdr>
        <w:top w:val="single" w:sz="4" w:space="1" w:color="auto"/>
      </w:pBdr>
      <w:spacing w:before="360"/>
      <w:ind w:right="397"/>
      <w:jc w:val="both"/>
    </w:pPr>
  </w:style>
  <w:style w:type="paragraph" w:customStyle="1" w:styleId="ENotesHeading1">
    <w:name w:val="ENotesHeading 1"/>
    <w:aliases w:val="Enh1"/>
    <w:basedOn w:val="OPCParaBase"/>
    <w:next w:val="Normal"/>
    <w:rsid w:val="00CF2837"/>
    <w:pPr>
      <w:spacing w:before="120"/>
      <w:outlineLvl w:val="1"/>
    </w:pPr>
    <w:rPr>
      <w:b/>
      <w:sz w:val="28"/>
      <w:szCs w:val="28"/>
    </w:rPr>
  </w:style>
  <w:style w:type="paragraph" w:customStyle="1" w:styleId="ENotesHeading2">
    <w:name w:val="ENotesHeading 2"/>
    <w:aliases w:val="Enh2"/>
    <w:basedOn w:val="OPCParaBase"/>
    <w:next w:val="Normal"/>
    <w:rsid w:val="00CF2837"/>
    <w:pPr>
      <w:spacing w:before="120" w:after="120"/>
      <w:outlineLvl w:val="2"/>
    </w:pPr>
    <w:rPr>
      <w:b/>
      <w:sz w:val="24"/>
      <w:szCs w:val="28"/>
    </w:rPr>
  </w:style>
  <w:style w:type="paragraph" w:customStyle="1" w:styleId="CompiledActNo">
    <w:name w:val="CompiledActNo"/>
    <w:basedOn w:val="OPCParaBase"/>
    <w:next w:val="Normal"/>
    <w:rsid w:val="00CF2837"/>
    <w:rPr>
      <w:b/>
      <w:sz w:val="24"/>
      <w:szCs w:val="24"/>
    </w:rPr>
  </w:style>
  <w:style w:type="paragraph" w:customStyle="1" w:styleId="ENotesText">
    <w:name w:val="ENotesText"/>
    <w:aliases w:val="Ent,ENt"/>
    <w:basedOn w:val="OPCParaBase"/>
    <w:next w:val="Normal"/>
    <w:rsid w:val="00CF2837"/>
    <w:pPr>
      <w:spacing w:before="120"/>
    </w:pPr>
  </w:style>
  <w:style w:type="paragraph" w:customStyle="1" w:styleId="CompiledMadeUnder">
    <w:name w:val="CompiledMadeUnder"/>
    <w:basedOn w:val="OPCParaBase"/>
    <w:next w:val="Normal"/>
    <w:rsid w:val="00CF2837"/>
    <w:rPr>
      <w:i/>
      <w:sz w:val="24"/>
      <w:szCs w:val="24"/>
    </w:rPr>
  </w:style>
  <w:style w:type="paragraph" w:customStyle="1" w:styleId="Paragraphsub-sub-sub">
    <w:name w:val="Paragraph(sub-sub-sub)"/>
    <w:aliases w:val="aaaa"/>
    <w:basedOn w:val="OPCParaBase"/>
    <w:rsid w:val="00CF283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F283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F283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F283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F2837"/>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CF2837"/>
    <w:pPr>
      <w:spacing w:before="60" w:line="240" w:lineRule="auto"/>
    </w:pPr>
    <w:rPr>
      <w:rFonts w:cs="Arial"/>
      <w:sz w:val="20"/>
      <w:szCs w:val="22"/>
    </w:rPr>
  </w:style>
  <w:style w:type="paragraph" w:customStyle="1" w:styleId="ActHead10">
    <w:name w:val="ActHead 10"/>
    <w:aliases w:val="sp"/>
    <w:basedOn w:val="OPCParaBase"/>
    <w:next w:val="ActHead3"/>
    <w:rsid w:val="00CF2837"/>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CF2837"/>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CF2837"/>
    <w:pPr>
      <w:keepNext/>
      <w:spacing w:before="60" w:line="240" w:lineRule="atLeast"/>
    </w:pPr>
    <w:rPr>
      <w:b/>
      <w:sz w:val="20"/>
    </w:rPr>
  </w:style>
  <w:style w:type="paragraph" w:customStyle="1" w:styleId="NoteToSubpara">
    <w:name w:val="NoteToSubpara"/>
    <w:aliases w:val="nts"/>
    <w:basedOn w:val="OPCParaBase"/>
    <w:rsid w:val="00CF2837"/>
    <w:pPr>
      <w:spacing w:before="40" w:line="198" w:lineRule="exact"/>
      <w:ind w:left="2835" w:hanging="709"/>
    </w:pPr>
    <w:rPr>
      <w:sz w:val="18"/>
    </w:rPr>
  </w:style>
  <w:style w:type="paragraph" w:customStyle="1" w:styleId="ENoteTableHeading">
    <w:name w:val="ENoteTableHeading"/>
    <w:aliases w:val="enth"/>
    <w:basedOn w:val="OPCParaBase"/>
    <w:rsid w:val="00CF2837"/>
    <w:pPr>
      <w:keepNext/>
      <w:spacing w:before="60" w:line="240" w:lineRule="atLeast"/>
    </w:pPr>
    <w:rPr>
      <w:rFonts w:ascii="Arial" w:hAnsi="Arial"/>
      <w:b/>
      <w:sz w:val="16"/>
    </w:rPr>
  </w:style>
  <w:style w:type="paragraph" w:customStyle="1" w:styleId="ENoteTTi">
    <w:name w:val="ENoteTTi"/>
    <w:aliases w:val="entti"/>
    <w:basedOn w:val="OPCParaBase"/>
    <w:rsid w:val="00CF2837"/>
    <w:pPr>
      <w:keepNext/>
      <w:spacing w:before="60" w:line="240" w:lineRule="atLeast"/>
      <w:ind w:left="170"/>
    </w:pPr>
    <w:rPr>
      <w:sz w:val="16"/>
    </w:rPr>
  </w:style>
  <w:style w:type="paragraph" w:customStyle="1" w:styleId="ENoteTTIndentHeading">
    <w:name w:val="ENoteTTIndentHeading"/>
    <w:aliases w:val="enTTHi"/>
    <w:basedOn w:val="OPCParaBase"/>
    <w:rsid w:val="00CF283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F2837"/>
    <w:pPr>
      <w:spacing w:before="60" w:line="240" w:lineRule="atLeast"/>
    </w:pPr>
    <w:rPr>
      <w:sz w:val="16"/>
    </w:rPr>
  </w:style>
  <w:style w:type="paragraph" w:customStyle="1" w:styleId="ENotesHeading3">
    <w:name w:val="ENotesHeading 3"/>
    <w:aliases w:val="Enh3"/>
    <w:basedOn w:val="OPCParaBase"/>
    <w:next w:val="Normal"/>
    <w:rsid w:val="00CF2837"/>
    <w:pPr>
      <w:keepNext/>
      <w:spacing w:before="120" w:line="240" w:lineRule="auto"/>
      <w:outlineLvl w:val="4"/>
    </w:pPr>
    <w:rPr>
      <w:b/>
      <w:szCs w:val="24"/>
    </w:rPr>
  </w:style>
  <w:style w:type="paragraph" w:customStyle="1" w:styleId="SubPartCASA">
    <w:name w:val="SubPart(CASA)"/>
    <w:aliases w:val="csp"/>
    <w:basedOn w:val="OPCParaBase"/>
    <w:next w:val="ActHead3"/>
    <w:rsid w:val="00CF2837"/>
    <w:pPr>
      <w:keepNext/>
      <w:keepLines/>
      <w:spacing w:before="280"/>
      <w:outlineLvl w:val="1"/>
    </w:pPr>
    <w:rPr>
      <w:b/>
      <w:kern w:val="28"/>
      <w:sz w:val="32"/>
    </w:rPr>
  </w:style>
  <w:style w:type="character" w:customStyle="1" w:styleId="CharSubPartTextCASA">
    <w:name w:val="CharSubPartText(CASA)"/>
    <w:basedOn w:val="OPCCharBase"/>
    <w:uiPriority w:val="1"/>
    <w:rsid w:val="00CF2837"/>
  </w:style>
  <w:style w:type="character" w:customStyle="1" w:styleId="CharSubPartNoCASA">
    <w:name w:val="CharSubPartNo(CASA)"/>
    <w:basedOn w:val="OPCCharBase"/>
    <w:uiPriority w:val="1"/>
    <w:rsid w:val="00CF2837"/>
  </w:style>
  <w:style w:type="paragraph" w:customStyle="1" w:styleId="ENoteTTIndentHeadingSub">
    <w:name w:val="ENoteTTIndentHeadingSub"/>
    <w:aliases w:val="enTTHis"/>
    <w:basedOn w:val="OPCParaBase"/>
    <w:rsid w:val="00CF2837"/>
    <w:pPr>
      <w:keepNext/>
      <w:spacing w:before="60" w:line="240" w:lineRule="atLeast"/>
      <w:ind w:left="340"/>
    </w:pPr>
    <w:rPr>
      <w:b/>
      <w:sz w:val="16"/>
    </w:rPr>
  </w:style>
  <w:style w:type="paragraph" w:customStyle="1" w:styleId="ENoteTTiSub">
    <w:name w:val="ENoteTTiSub"/>
    <w:aliases w:val="enttis"/>
    <w:basedOn w:val="OPCParaBase"/>
    <w:rsid w:val="00CF2837"/>
    <w:pPr>
      <w:keepNext/>
      <w:spacing w:before="60" w:line="240" w:lineRule="atLeast"/>
      <w:ind w:left="340"/>
    </w:pPr>
    <w:rPr>
      <w:sz w:val="16"/>
    </w:rPr>
  </w:style>
  <w:style w:type="paragraph" w:customStyle="1" w:styleId="SubDivisionMigration">
    <w:name w:val="SubDivisionMigration"/>
    <w:aliases w:val="sdm"/>
    <w:basedOn w:val="OPCParaBase"/>
    <w:rsid w:val="00CF283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F2837"/>
    <w:pPr>
      <w:keepNext/>
      <w:keepLines/>
      <w:spacing w:before="240" w:line="240" w:lineRule="auto"/>
      <w:ind w:left="1134" w:hanging="1134"/>
    </w:pPr>
    <w:rPr>
      <w:b/>
      <w:sz w:val="28"/>
    </w:rPr>
  </w:style>
  <w:style w:type="paragraph" w:customStyle="1" w:styleId="FreeForm">
    <w:name w:val="FreeForm"/>
    <w:rsid w:val="00CF2837"/>
    <w:rPr>
      <w:rFonts w:ascii="Arial" w:eastAsiaTheme="minorHAnsi" w:hAnsi="Arial" w:cstheme="minorBidi"/>
      <w:sz w:val="22"/>
      <w:lang w:eastAsia="en-US"/>
    </w:rPr>
  </w:style>
  <w:style w:type="paragraph" w:customStyle="1" w:styleId="SOText">
    <w:name w:val="SO Text"/>
    <w:aliases w:val="sot"/>
    <w:link w:val="SOTextChar"/>
    <w:rsid w:val="00CF283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CF2837"/>
    <w:rPr>
      <w:rFonts w:eastAsiaTheme="minorHAnsi" w:cstheme="minorBidi"/>
      <w:sz w:val="22"/>
      <w:lang w:eastAsia="en-US"/>
    </w:rPr>
  </w:style>
  <w:style w:type="paragraph" w:customStyle="1" w:styleId="SOTextNote">
    <w:name w:val="SO TextNote"/>
    <w:aliases w:val="sont"/>
    <w:basedOn w:val="SOText"/>
    <w:qFormat/>
    <w:rsid w:val="00CF2837"/>
    <w:pPr>
      <w:spacing w:before="122" w:line="198" w:lineRule="exact"/>
      <w:ind w:left="1843" w:hanging="709"/>
    </w:pPr>
    <w:rPr>
      <w:sz w:val="18"/>
    </w:rPr>
  </w:style>
  <w:style w:type="paragraph" w:customStyle="1" w:styleId="SOPara">
    <w:name w:val="SO Para"/>
    <w:aliases w:val="soa"/>
    <w:basedOn w:val="SOText"/>
    <w:link w:val="SOParaChar"/>
    <w:qFormat/>
    <w:rsid w:val="00CF2837"/>
    <w:pPr>
      <w:tabs>
        <w:tab w:val="right" w:pos="1786"/>
      </w:tabs>
      <w:spacing w:before="40"/>
      <w:ind w:left="2070" w:hanging="936"/>
    </w:pPr>
  </w:style>
  <w:style w:type="character" w:customStyle="1" w:styleId="SOParaChar">
    <w:name w:val="SO Para Char"/>
    <w:aliases w:val="soa Char"/>
    <w:basedOn w:val="DefaultParagraphFont"/>
    <w:link w:val="SOPara"/>
    <w:rsid w:val="00CF2837"/>
    <w:rPr>
      <w:rFonts w:eastAsiaTheme="minorHAnsi" w:cstheme="minorBidi"/>
      <w:sz w:val="22"/>
      <w:lang w:eastAsia="en-US"/>
    </w:rPr>
  </w:style>
  <w:style w:type="paragraph" w:customStyle="1" w:styleId="FileName">
    <w:name w:val="FileName"/>
    <w:basedOn w:val="Normal"/>
    <w:rsid w:val="00CF2837"/>
  </w:style>
  <w:style w:type="paragraph" w:customStyle="1" w:styleId="SOHeadBold">
    <w:name w:val="SO HeadBold"/>
    <w:aliases w:val="sohb"/>
    <w:basedOn w:val="SOText"/>
    <w:next w:val="SOText"/>
    <w:link w:val="SOHeadBoldChar"/>
    <w:qFormat/>
    <w:rsid w:val="00CF2837"/>
    <w:rPr>
      <w:b/>
    </w:rPr>
  </w:style>
  <w:style w:type="character" w:customStyle="1" w:styleId="SOHeadBoldChar">
    <w:name w:val="SO HeadBold Char"/>
    <w:aliases w:val="sohb Char"/>
    <w:basedOn w:val="DefaultParagraphFont"/>
    <w:link w:val="SOHeadBold"/>
    <w:rsid w:val="00CF283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CF2837"/>
    <w:rPr>
      <w:i/>
    </w:rPr>
  </w:style>
  <w:style w:type="character" w:customStyle="1" w:styleId="SOHeadItalicChar">
    <w:name w:val="SO HeadItalic Char"/>
    <w:aliases w:val="sohi Char"/>
    <w:basedOn w:val="DefaultParagraphFont"/>
    <w:link w:val="SOHeadItalic"/>
    <w:rsid w:val="00CF2837"/>
    <w:rPr>
      <w:rFonts w:eastAsiaTheme="minorHAnsi" w:cstheme="minorBidi"/>
      <w:i/>
      <w:sz w:val="22"/>
      <w:lang w:eastAsia="en-US"/>
    </w:rPr>
  </w:style>
  <w:style w:type="paragraph" w:customStyle="1" w:styleId="SOBullet">
    <w:name w:val="SO Bullet"/>
    <w:aliases w:val="sotb"/>
    <w:basedOn w:val="SOText"/>
    <w:link w:val="SOBulletChar"/>
    <w:qFormat/>
    <w:rsid w:val="00CF2837"/>
    <w:pPr>
      <w:ind w:left="1559" w:hanging="425"/>
    </w:pPr>
  </w:style>
  <w:style w:type="character" w:customStyle="1" w:styleId="SOBulletChar">
    <w:name w:val="SO Bullet Char"/>
    <w:aliases w:val="sotb Char"/>
    <w:basedOn w:val="DefaultParagraphFont"/>
    <w:link w:val="SOBullet"/>
    <w:rsid w:val="00CF2837"/>
    <w:rPr>
      <w:rFonts w:eastAsiaTheme="minorHAnsi" w:cstheme="minorBidi"/>
      <w:sz w:val="22"/>
      <w:lang w:eastAsia="en-US"/>
    </w:rPr>
  </w:style>
  <w:style w:type="paragraph" w:customStyle="1" w:styleId="SOBulletNote">
    <w:name w:val="SO BulletNote"/>
    <w:aliases w:val="sonb"/>
    <w:basedOn w:val="SOTextNote"/>
    <w:link w:val="SOBulletNoteChar"/>
    <w:qFormat/>
    <w:rsid w:val="00CF2837"/>
    <w:pPr>
      <w:tabs>
        <w:tab w:val="left" w:pos="1560"/>
      </w:tabs>
      <w:ind w:left="2268" w:hanging="1134"/>
    </w:pPr>
  </w:style>
  <w:style w:type="character" w:customStyle="1" w:styleId="SOBulletNoteChar">
    <w:name w:val="SO BulletNote Char"/>
    <w:aliases w:val="sonb Char"/>
    <w:basedOn w:val="DefaultParagraphFont"/>
    <w:link w:val="SOBulletNote"/>
    <w:rsid w:val="00CF2837"/>
    <w:rPr>
      <w:rFonts w:eastAsiaTheme="minorHAnsi" w:cstheme="minorBidi"/>
      <w:sz w:val="18"/>
      <w:lang w:eastAsia="en-US"/>
    </w:rPr>
  </w:style>
  <w:style w:type="paragraph" w:customStyle="1" w:styleId="EnStatement">
    <w:name w:val="EnStatement"/>
    <w:basedOn w:val="Normal"/>
    <w:rsid w:val="00CF2837"/>
    <w:pPr>
      <w:numPr>
        <w:numId w:val="38"/>
      </w:numPr>
    </w:pPr>
    <w:rPr>
      <w:rFonts w:eastAsia="Times New Roman" w:cs="Times New Roman"/>
      <w:lang w:eastAsia="en-AU"/>
    </w:rPr>
  </w:style>
  <w:style w:type="paragraph" w:customStyle="1" w:styleId="EnStatementHeading">
    <w:name w:val="EnStatementHeading"/>
    <w:basedOn w:val="Normal"/>
    <w:rsid w:val="00CF2837"/>
    <w:rPr>
      <w:rFonts w:eastAsia="Times New Roman" w:cs="Times New Roman"/>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F2837"/>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524575"/>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524575"/>
    <w:pPr>
      <w:spacing w:before="280"/>
      <w:outlineLvl w:val="1"/>
    </w:pPr>
    <w:rPr>
      <w:bCs w:val="0"/>
      <w:iCs/>
      <w:sz w:val="32"/>
      <w:szCs w:val="28"/>
    </w:rPr>
  </w:style>
  <w:style w:type="paragraph" w:styleId="Heading3">
    <w:name w:val="heading 3"/>
    <w:basedOn w:val="Heading1"/>
    <w:next w:val="Heading4"/>
    <w:link w:val="Heading3Char"/>
    <w:autoRedefine/>
    <w:qFormat/>
    <w:rsid w:val="00524575"/>
    <w:pPr>
      <w:spacing w:before="240"/>
      <w:outlineLvl w:val="2"/>
    </w:pPr>
    <w:rPr>
      <w:bCs w:val="0"/>
      <w:sz w:val="28"/>
      <w:szCs w:val="26"/>
    </w:rPr>
  </w:style>
  <w:style w:type="paragraph" w:styleId="Heading4">
    <w:name w:val="heading 4"/>
    <w:basedOn w:val="Heading1"/>
    <w:next w:val="Heading5"/>
    <w:link w:val="Heading4Char"/>
    <w:autoRedefine/>
    <w:qFormat/>
    <w:rsid w:val="00524575"/>
    <w:pPr>
      <w:spacing w:before="220"/>
      <w:outlineLvl w:val="3"/>
    </w:pPr>
    <w:rPr>
      <w:bCs w:val="0"/>
      <w:sz w:val="26"/>
      <w:szCs w:val="28"/>
    </w:rPr>
  </w:style>
  <w:style w:type="paragraph" w:styleId="Heading5">
    <w:name w:val="heading 5"/>
    <w:basedOn w:val="Heading1"/>
    <w:next w:val="subsection"/>
    <w:link w:val="Heading5Char"/>
    <w:autoRedefine/>
    <w:qFormat/>
    <w:rsid w:val="00524575"/>
    <w:pPr>
      <w:spacing w:before="280"/>
      <w:outlineLvl w:val="4"/>
    </w:pPr>
    <w:rPr>
      <w:bCs w:val="0"/>
      <w:iCs/>
      <w:sz w:val="24"/>
      <w:szCs w:val="26"/>
    </w:rPr>
  </w:style>
  <w:style w:type="paragraph" w:styleId="Heading6">
    <w:name w:val="heading 6"/>
    <w:basedOn w:val="Heading1"/>
    <w:next w:val="Heading7"/>
    <w:link w:val="Heading6Char"/>
    <w:autoRedefine/>
    <w:qFormat/>
    <w:rsid w:val="00524575"/>
    <w:pPr>
      <w:outlineLvl w:val="5"/>
    </w:pPr>
    <w:rPr>
      <w:rFonts w:ascii="Arial" w:hAnsi="Arial" w:cs="Arial"/>
      <w:bCs w:val="0"/>
      <w:sz w:val="32"/>
      <w:szCs w:val="22"/>
    </w:rPr>
  </w:style>
  <w:style w:type="paragraph" w:styleId="Heading7">
    <w:name w:val="heading 7"/>
    <w:basedOn w:val="Heading6"/>
    <w:next w:val="Normal"/>
    <w:link w:val="Heading7Char"/>
    <w:autoRedefine/>
    <w:qFormat/>
    <w:rsid w:val="00524575"/>
    <w:pPr>
      <w:spacing w:before="280"/>
      <w:outlineLvl w:val="6"/>
    </w:pPr>
    <w:rPr>
      <w:sz w:val="28"/>
    </w:rPr>
  </w:style>
  <w:style w:type="paragraph" w:styleId="Heading8">
    <w:name w:val="heading 8"/>
    <w:basedOn w:val="Heading6"/>
    <w:next w:val="Normal"/>
    <w:link w:val="Heading8Char"/>
    <w:autoRedefine/>
    <w:qFormat/>
    <w:rsid w:val="00524575"/>
    <w:pPr>
      <w:spacing w:before="240"/>
      <w:outlineLvl w:val="7"/>
    </w:pPr>
    <w:rPr>
      <w:iCs/>
      <w:sz w:val="26"/>
    </w:rPr>
  </w:style>
  <w:style w:type="paragraph" w:styleId="Heading9">
    <w:name w:val="heading 9"/>
    <w:basedOn w:val="Heading1"/>
    <w:next w:val="Normal"/>
    <w:link w:val="Heading9Char"/>
    <w:autoRedefine/>
    <w:qFormat/>
    <w:rsid w:val="00524575"/>
    <w:pPr>
      <w:keepNext w:val="0"/>
      <w:spacing w:before="280"/>
      <w:outlineLvl w:val="8"/>
    </w:pPr>
    <w:rPr>
      <w:i/>
      <w:sz w:val="28"/>
      <w:szCs w:val="22"/>
    </w:rPr>
  </w:style>
  <w:style w:type="character" w:default="1" w:styleId="DefaultParagraphFont">
    <w:name w:val="Default Paragraph Font"/>
    <w:uiPriority w:val="1"/>
    <w:unhideWhenUsed/>
    <w:rsid w:val="00CF283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F2837"/>
  </w:style>
  <w:style w:type="paragraph" w:customStyle="1" w:styleId="subsection">
    <w:name w:val="subsection"/>
    <w:aliases w:val="ss"/>
    <w:basedOn w:val="OPCParaBase"/>
    <w:link w:val="subsectionChar"/>
    <w:rsid w:val="00CF2837"/>
    <w:pPr>
      <w:tabs>
        <w:tab w:val="right" w:pos="1021"/>
      </w:tabs>
      <w:spacing w:before="180" w:line="240" w:lineRule="auto"/>
      <w:ind w:left="1134" w:hanging="1134"/>
    </w:pPr>
  </w:style>
  <w:style w:type="paragraph" w:customStyle="1" w:styleId="ItemHead">
    <w:name w:val="ItemHead"/>
    <w:aliases w:val="ih"/>
    <w:basedOn w:val="OPCParaBase"/>
    <w:next w:val="Item"/>
    <w:link w:val="ItemHeadChar"/>
    <w:rsid w:val="00CF2837"/>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CF2837"/>
    <w:pPr>
      <w:keepLines/>
      <w:spacing w:before="80" w:line="240" w:lineRule="auto"/>
      <w:ind w:left="709"/>
    </w:pPr>
  </w:style>
  <w:style w:type="paragraph" w:styleId="PlainText">
    <w:name w:val="Plain Text"/>
    <w:rsid w:val="00524575"/>
    <w:rPr>
      <w:rFonts w:ascii="Courier New" w:hAnsi="Courier New" w:cs="Courier New"/>
      <w:sz w:val="22"/>
    </w:rPr>
  </w:style>
  <w:style w:type="paragraph" w:customStyle="1" w:styleId="ShortT">
    <w:name w:val="ShortT"/>
    <w:basedOn w:val="OPCParaBase"/>
    <w:next w:val="Normal"/>
    <w:qFormat/>
    <w:rsid w:val="00CF2837"/>
    <w:pPr>
      <w:spacing w:line="240" w:lineRule="auto"/>
    </w:pPr>
    <w:rPr>
      <w:b/>
      <w:sz w:val="40"/>
    </w:rPr>
  </w:style>
  <w:style w:type="paragraph" w:customStyle="1" w:styleId="Actno">
    <w:name w:val="Actno"/>
    <w:basedOn w:val="ShortT"/>
    <w:next w:val="Normal"/>
    <w:qFormat/>
    <w:rsid w:val="00CF2837"/>
  </w:style>
  <w:style w:type="paragraph" w:styleId="BodyTextIndent">
    <w:name w:val="Body Text Indent"/>
    <w:rsid w:val="00524575"/>
    <w:pPr>
      <w:spacing w:after="120"/>
      <w:ind w:left="283"/>
    </w:pPr>
    <w:rPr>
      <w:sz w:val="22"/>
      <w:szCs w:val="24"/>
    </w:rPr>
  </w:style>
  <w:style w:type="paragraph" w:customStyle="1" w:styleId="BoxText">
    <w:name w:val="BoxText"/>
    <w:aliases w:val="bt"/>
    <w:basedOn w:val="OPCParaBase"/>
    <w:qFormat/>
    <w:rsid w:val="00CF283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F2837"/>
    <w:rPr>
      <w:b/>
    </w:rPr>
  </w:style>
  <w:style w:type="paragraph" w:customStyle="1" w:styleId="BoxHeadItalic">
    <w:name w:val="BoxHeadItalic"/>
    <w:aliases w:val="bhi"/>
    <w:basedOn w:val="BoxText"/>
    <w:next w:val="BoxStep"/>
    <w:qFormat/>
    <w:rsid w:val="00CF2837"/>
    <w:rPr>
      <w:i/>
    </w:rPr>
  </w:style>
  <w:style w:type="paragraph" w:customStyle="1" w:styleId="BoxList">
    <w:name w:val="BoxList"/>
    <w:aliases w:val="bl"/>
    <w:basedOn w:val="BoxText"/>
    <w:qFormat/>
    <w:rsid w:val="00CF2837"/>
    <w:pPr>
      <w:ind w:left="1559" w:hanging="425"/>
    </w:pPr>
  </w:style>
  <w:style w:type="paragraph" w:customStyle="1" w:styleId="BoxNote">
    <w:name w:val="BoxNote"/>
    <w:aliases w:val="bn"/>
    <w:basedOn w:val="BoxText"/>
    <w:qFormat/>
    <w:rsid w:val="00CF2837"/>
    <w:pPr>
      <w:tabs>
        <w:tab w:val="left" w:pos="1985"/>
      </w:tabs>
      <w:spacing w:before="122" w:line="198" w:lineRule="exact"/>
      <w:ind w:left="2948" w:hanging="1814"/>
    </w:pPr>
    <w:rPr>
      <w:sz w:val="18"/>
    </w:rPr>
  </w:style>
  <w:style w:type="paragraph" w:customStyle="1" w:styleId="BoxPara">
    <w:name w:val="BoxPara"/>
    <w:aliases w:val="bp"/>
    <w:basedOn w:val="BoxText"/>
    <w:qFormat/>
    <w:rsid w:val="00CF2837"/>
    <w:pPr>
      <w:tabs>
        <w:tab w:val="right" w:pos="2268"/>
      </w:tabs>
      <w:ind w:left="2552" w:hanging="1418"/>
    </w:pPr>
  </w:style>
  <w:style w:type="paragraph" w:customStyle="1" w:styleId="BoxStep">
    <w:name w:val="BoxStep"/>
    <w:aliases w:val="bs"/>
    <w:basedOn w:val="BoxText"/>
    <w:qFormat/>
    <w:rsid w:val="00CF2837"/>
    <w:pPr>
      <w:ind w:left="1985" w:hanging="851"/>
    </w:pPr>
  </w:style>
  <w:style w:type="character" w:customStyle="1" w:styleId="CharAmPartNo">
    <w:name w:val="CharAmPartNo"/>
    <w:basedOn w:val="OPCCharBase"/>
    <w:uiPriority w:val="1"/>
    <w:qFormat/>
    <w:rsid w:val="00CF2837"/>
  </w:style>
  <w:style w:type="character" w:customStyle="1" w:styleId="CharAmPartText">
    <w:name w:val="CharAmPartText"/>
    <w:basedOn w:val="OPCCharBase"/>
    <w:uiPriority w:val="1"/>
    <w:qFormat/>
    <w:rsid w:val="00CF2837"/>
  </w:style>
  <w:style w:type="character" w:customStyle="1" w:styleId="CharAmSchNo">
    <w:name w:val="CharAmSchNo"/>
    <w:basedOn w:val="OPCCharBase"/>
    <w:uiPriority w:val="1"/>
    <w:qFormat/>
    <w:rsid w:val="00CF2837"/>
  </w:style>
  <w:style w:type="character" w:customStyle="1" w:styleId="CharAmSchText">
    <w:name w:val="CharAmSchText"/>
    <w:basedOn w:val="OPCCharBase"/>
    <w:uiPriority w:val="1"/>
    <w:qFormat/>
    <w:rsid w:val="00CF2837"/>
  </w:style>
  <w:style w:type="character" w:customStyle="1" w:styleId="CharChapNo">
    <w:name w:val="CharChapNo"/>
    <w:basedOn w:val="OPCCharBase"/>
    <w:qFormat/>
    <w:rsid w:val="00CF2837"/>
  </w:style>
  <w:style w:type="character" w:customStyle="1" w:styleId="CharChapText">
    <w:name w:val="CharChapText"/>
    <w:basedOn w:val="OPCCharBase"/>
    <w:qFormat/>
    <w:rsid w:val="00CF2837"/>
  </w:style>
  <w:style w:type="character" w:customStyle="1" w:styleId="CharDivNo">
    <w:name w:val="CharDivNo"/>
    <w:basedOn w:val="OPCCharBase"/>
    <w:qFormat/>
    <w:rsid w:val="00CF2837"/>
  </w:style>
  <w:style w:type="character" w:customStyle="1" w:styleId="CharDivText">
    <w:name w:val="CharDivText"/>
    <w:basedOn w:val="OPCCharBase"/>
    <w:qFormat/>
    <w:rsid w:val="00CF2837"/>
  </w:style>
  <w:style w:type="character" w:customStyle="1" w:styleId="CharPartNo">
    <w:name w:val="CharPartNo"/>
    <w:basedOn w:val="OPCCharBase"/>
    <w:qFormat/>
    <w:rsid w:val="00CF2837"/>
  </w:style>
  <w:style w:type="character" w:customStyle="1" w:styleId="CharPartText">
    <w:name w:val="CharPartText"/>
    <w:basedOn w:val="OPCCharBase"/>
    <w:qFormat/>
    <w:rsid w:val="00CF2837"/>
  </w:style>
  <w:style w:type="character" w:customStyle="1" w:styleId="CharSectno">
    <w:name w:val="CharSectno"/>
    <w:basedOn w:val="OPCCharBase"/>
    <w:qFormat/>
    <w:rsid w:val="00CF2837"/>
  </w:style>
  <w:style w:type="character" w:customStyle="1" w:styleId="CharSubdNo">
    <w:name w:val="CharSubdNo"/>
    <w:basedOn w:val="OPCCharBase"/>
    <w:uiPriority w:val="1"/>
    <w:qFormat/>
    <w:rsid w:val="00CF2837"/>
  </w:style>
  <w:style w:type="character" w:customStyle="1" w:styleId="CharSubdText">
    <w:name w:val="CharSubdText"/>
    <w:basedOn w:val="OPCCharBase"/>
    <w:uiPriority w:val="1"/>
    <w:qFormat/>
    <w:rsid w:val="00CF2837"/>
  </w:style>
  <w:style w:type="paragraph" w:customStyle="1" w:styleId="Definition">
    <w:name w:val="Definition"/>
    <w:aliases w:val="dd"/>
    <w:basedOn w:val="OPCParaBase"/>
    <w:rsid w:val="00CF2837"/>
    <w:pPr>
      <w:spacing w:before="180" w:line="240" w:lineRule="auto"/>
      <w:ind w:left="1134"/>
    </w:pPr>
  </w:style>
  <w:style w:type="paragraph" w:styleId="Footer">
    <w:name w:val="footer"/>
    <w:link w:val="FooterChar"/>
    <w:rsid w:val="00CF2837"/>
    <w:pPr>
      <w:tabs>
        <w:tab w:val="center" w:pos="4153"/>
        <w:tab w:val="right" w:pos="8306"/>
      </w:tabs>
    </w:pPr>
    <w:rPr>
      <w:sz w:val="22"/>
      <w:szCs w:val="24"/>
    </w:rPr>
  </w:style>
  <w:style w:type="paragraph" w:customStyle="1" w:styleId="Formula">
    <w:name w:val="Formula"/>
    <w:basedOn w:val="OPCParaBase"/>
    <w:rsid w:val="00CF2837"/>
    <w:pPr>
      <w:spacing w:line="240" w:lineRule="auto"/>
      <w:ind w:left="1134"/>
    </w:pPr>
    <w:rPr>
      <w:sz w:val="20"/>
    </w:rPr>
  </w:style>
  <w:style w:type="paragraph" w:styleId="Header">
    <w:name w:val="header"/>
    <w:basedOn w:val="OPCParaBase"/>
    <w:link w:val="HeaderChar"/>
    <w:unhideWhenUsed/>
    <w:rsid w:val="00CF2837"/>
    <w:pPr>
      <w:keepNext/>
      <w:keepLines/>
      <w:tabs>
        <w:tab w:val="center" w:pos="4150"/>
        <w:tab w:val="right" w:pos="8307"/>
      </w:tabs>
      <w:spacing w:line="160" w:lineRule="exact"/>
    </w:pPr>
    <w:rPr>
      <w:sz w:val="16"/>
    </w:rPr>
  </w:style>
  <w:style w:type="paragraph" w:customStyle="1" w:styleId="paragraph">
    <w:name w:val="paragraph"/>
    <w:aliases w:val="a"/>
    <w:basedOn w:val="OPCParaBase"/>
    <w:link w:val="paragraphChar"/>
    <w:rsid w:val="00CF2837"/>
    <w:pPr>
      <w:tabs>
        <w:tab w:val="right" w:pos="1531"/>
      </w:tabs>
      <w:spacing w:before="40" w:line="240" w:lineRule="auto"/>
      <w:ind w:left="1644" w:hanging="1644"/>
    </w:pPr>
  </w:style>
  <w:style w:type="paragraph" w:customStyle="1" w:styleId="paragraphsub-sub">
    <w:name w:val="paragraph(sub-sub)"/>
    <w:aliases w:val="aaa"/>
    <w:basedOn w:val="OPCParaBase"/>
    <w:rsid w:val="00CF2837"/>
    <w:pPr>
      <w:tabs>
        <w:tab w:val="right" w:pos="2722"/>
      </w:tabs>
      <w:spacing w:before="40" w:line="240" w:lineRule="auto"/>
      <w:ind w:left="2835" w:hanging="2835"/>
    </w:pPr>
  </w:style>
  <w:style w:type="paragraph" w:customStyle="1" w:styleId="paragraphsub">
    <w:name w:val="paragraph(sub)"/>
    <w:aliases w:val="aa"/>
    <w:basedOn w:val="OPCParaBase"/>
    <w:rsid w:val="00CF2837"/>
    <w:pPr>
      <w:tabs>
        <w:tab w:val="right" w:pos="1985"/>
      </w:tabs>
      <w:spacing w:before="40" w:line="240" w:lineRule="auto"/>
      <w:ind w:left="2098" w:hanging="2098"/>
    </w:pPr>
  </w:style>
  <w:style w:type="character" w:styleId="LineNumber">
    <w:name w:val="line number"/>
    <w:basedOn w:val="OPCCharBase"/>
    <w:uiPriority w:val="99"/>
    <w:unhideWhenUsed/>
    <w:rsid w:val="00CF2837"/>
    <w:rPr>
      <w:sz w:val="16"/>
    </w:rPr>
  </w:style>
  <w:style w:type="paragraph" w:styleId="ListBullet">
    <w:name w:val="List Bullet"/>
    <w:rsid w:val="00524575"/>
    <w:pPr>
      <w:numPr>
        <w:numId w:val="1"/>
      </w:numPr>
      <w:tabs>
        <w:tab w:val="clear" w:pos="360"/>
        <w:tab w:val="num" w:pos="2989"/>
      </w:tabs>
      <w:ind w:left="1225" w:firstLine="1043"/>
    </w:pPr>
    <w:rPr>
      <w:sz w:val="22"/>
      <w:szCs w:val="24"/>
    </w:rPr>
  </w:style>
  <w:style w:type="paragraph" w:styleId="ListBullet2">
    <w:name w:val="List Bullet 2"/>
    <w:rsid w:val="00524575"/>
    <w:pPr>
      <w:numPr>
        <w:numId w:val="2"/>
      </w:numPr>
      <w:tabs>
        <w:tab w:val="clear" w:pos="643"/>
        <w:tab w:val="num" w:pos="360"/>
      </w:tabs>
      <w:ind w:left="360"/>
    </w:pPr>
    <w:rPr>
      <w:sz w:val="22"/>
      <w:szCs w:val="24"/>
    </w:rPr>
  </w:style>
  <w:style w:type="paragraph" w:styleId="ListBullet3">
    <w:name w:val="List Bullet 3"/>
    <w:rsid w:val="00524575"/>
    <w:pPr>
      <w:numPr>
        <w:numId w:val="3"/>
      </w:numPr>
      <w:tabs>
        <w:tab w:val="clear" w:pos="926"/>
        <w:tab w:val="num" w:pos="360"/>
      </w:tabs>
      <w:ind w:left="360"/>
    </w:pPr>
    <w:rPr>
      <w:sz w:val="22"/>
      <w:szCs w:val="24"/>
    </w:rPr>
  </w:style>
  <w:style w:type="paragraph" w:styleId="ListBullet4">
    <w:name w:val="List Bullet 4"/>
    <w:rsid w:val="00524575"/>
    <w:pPr>
      <w:numPr>
        <w:numId w:val="4"/>
      </w:numPr>
      <w:tabs>
        <w:tab w:val="clear" w:pos="1209"/>
        <w:tab w:val="num" w:pos="926"/>
      </w:tabs>
      <w:ind w:left="926"/>
    </w:pPr>
    <w:rPr>
      <w:sz w:val="22"/>
      <w:szCs w:val="24"/>
    </w:rPr>
  </w:style>
  <w:style w:type="paragraph" w:styleId="ListBullet5">
    <w:name w:val="List Bullet 5"/>
    <w:rsid w:val="00524575"/>
    <w:pPr>
      <w:numPr>
        <w:numId w:val="5"/>
      </w:numPr>
    </w:pPr>
    <w:rPr>
      <w:sz w:val="22"/>
      <w:szCs w:val="24"/>
    </w:rPr>
  </w:style>
  <w:style w:type="paragraph" w:customStyle="1" w:styleId="LongT">
    <w:name w:val="LongT"/>
    <w:basedOn w:val="OPCParaBase"/>
    <w:rsid w:val="00CF2837"/>
    <w:pPr>
      <w:spacing w:line="240" w:lineRule="auto"/>
    </w:pPr>
    <w:rPr>
      <w:b/>
      <w:sz w:val="32"/>
    </w:rPr>
  </w:style>
  <w:style w:type="paragraph" w:customStyle="1" w:styleId="notedraft">
    <w:name w:val="note(draft)"/>
    <w:aliases w:val="nd"/>
    <w:basedOn w:val="OPCParaBase"/>
    <w:rsid w:val="00CF2837"/>
    <w:pPr>
      <w:spacing w:before="240" w:line="240" w:lineRule="auto"/>
      <w:ind w:left="284" w:hanging="284"/>
    </w:pPr>
    <w:rPr>
      <w:i/>
      <w:sz w:val="24"/>
    </w:rPr>
  </w:style>
  <w:style w:type="paragraph" w:customStyle="1" w:styleId="notetext">
    <w:name w:val="note(text)"/>
    <w:aliases w:val="n"/>
    <w:basedOn w:val="OPCParaBase"/>
    <w:rsid w:val="00CF2837"/>
    <w:pPr>
      <w:spacing w:before="122" w:line="240" w:lineRule="auto"/>
      <w:ind w:left="1985" w:hanging="851"/>
    </w:pPr>
    <w:rPr>
      <w:sz w:val="18"/>
    </w:rPr>
  </w:style>
  <w:style w:type="paragraph" w:customStyle="1" w:styleId="notemargin">
    <w:name w:val="note(margin)"/>
    <w:aliases w:val="nm"/>
    <w:basedOn w:val="OPCParaBase"/>
    <w:rsid w:val="00CF2837"/>
    <w:pPr>
      <w:tabs>
        <w:tab w:val="left" w:pos="709"/>
      </w:tabs>
      <w:spacing w:before="122" w:line="198" w:lineRule="exact"/>
      <w:ind w:left="709" w:hanging="709"/>
    </w:pPr>
    <w:rPr>
      <w:sz w:val="18"/>
    </w:rPr>
  </w:style>
  <w:style w:type="paragraph" w:customStyle="1" w:styleId="notepara">
    <w:name w:val="note(para)"/>
    <w:aliases w:val="na"/>
    <w:basedOn w:val="OPCParaBase"/>
    <w:rsid w:val="00CF2837"/>
    <w:pPr>
      <w:spacing w:before="40" w:line="198" w:lineRule="exact"/>
      <w:ind w:left="2354" w:hanging="369"/>
    </w:pPr>
    <w:rPr>
      <w:sz w:val="18"/>
    </w:rPr>
  </w:style>
  <w:style w:type="character" w:styleId="PageNumber">
    <w:name w:val="page number"/>
    <w:basedOn w:val="DefaultParagraphFont"/>
    <w:rsid w:val="00524575"/>
  </w:style>
  <w:style w:type="paragraph" w:customStyle="1" w:styleId="Page1">
    <w:name w:val="Page1"/>
    <w:basedOn w:val="OPCParaBase"/>
    <w:rsid w:val="00CF2837"/>
    <w:pPr>
      <w:spacing w:before="5600" w:line="240" w:lineRule="auto"/>
    </w:pPr>
    <w:rPr>
      <w:b/>
      <w:sz w:val="32"/>
    </w:rPr>
  </w:style>
  <w:style w:type="paragraph" w:customStyle="1" w:styleId="PageBreak">
    <w:name w:val="PageBreak"/>
    <w:aliases w:val="pb"/>
    <w:basedOn w:val="OPCParaBase"/>
    <w:rsid w:val="00CF2837"/>
    <w:pPr>
      <w:spacing w:line="240" w:lineRule="auto"/>
    </w:pPr>
    <w:rPr>
      <w:sz w:val="20"/>
    </w:rPr>
  </w:style>
  <w:style w:type="paragraph" w:customStyle="1" w:styleId="MadeunderText">
    <w:name w:val="MadeunderText"/>
    <w:basedOn w:val="OPCParaBase"/>
    <w:next w:val="CompiledMadeUnder"/>
    <w:rsid w:val="00CF2837"/>
    <w:pPr>
      <w:spacing w:before="240"/>
    </w:pPr>
    <w:rPr>
      <w:sz w:val="24"/>
      <w:szCs w:val="24"/>
    </w:rPr>
  </w:style>
  <w:style w:type="paragraph" w:customStyle="1" w:styleId="ParlAmend">
    <w:name w:val="ParlAmend"/>
    <w:aliases w:val="pp"/>
    <w:basedOn w:val="OPCParaBase"/>
    <w:rsid w:val="00CF2837"/>
    <w:pPr>
      <w:spacing w:before="240" w:line="240" w:lineRule="atLeast"/>
      <w:ind w:hanging="567"/>
    </w:pPr>
    <w:rPr>
      <w:sz w:val="24"/>
    </w:rPr>
  </w:style>
  <w:style w:type="paragraph" w:customStyle="1" w:styleId="Penalty">
    <w:name w:val="Penalty"/>
    <w:basedOn w:val="OPCParaBase"/>
    <w:rsid w:val="00CF2837"/>
    <w:pPr>
      <w:tabs>
        <w:tab w:val="left" w:pos="2977"/>
      </w:tabs>
      <w:spacing w:before="180" w:line="240" w:lineRule="auto"/>
      <w:ind w:left="1985" w:hanging="851"/>
    </w:pPr>
  </w:style>
  <w:style w:type="paragraph" w:customStyle="1" w:styleId="Preamble">
    <w:name w:val="Preamble"/>
    <w:basedOn w:val="OPCParaBase"/>
    <w:next w:val="Normal"/>
    <w:rsid w:val="00CF2837"/>
    <w:pPr>
      <w:keepNext/>
      <w:keepLines/>
      <w:tabs>
        <w:tab w:val="center" w:pos="4513"/>
      </w:tabs>
      <w:spacing w:before="280" w:line="240" w:lineRule="auto"/>
      <w:ind w:left="1134" w:hanging="1134"/>
    </w:pPr>
    <w:rPr>
      <w:b/>
      <w:kern w:val="28"/>
      <w:sz w:val="28"/>
    </w:rPr>
  </w:style>
  <w:style w:type="paragraph" w:customStyle="1" w:styleId="Subitem">
    <w:name w:val="Subitem"/>
    <w:aliases w:val="iss"/>
    <w:basedOn w:val="OPCParaBase"/>
    <w:rsid w:val="00CF2837"/>
    <w:pPr>
      <w:spacing w:before="180" w:line="240" w:lineRule="auto"/>
      <w:ind w:left="709" w:hanging="709"/>
    </w:pPr>
  </w:style>
  <w:style w:type="paragraph" w:customStyle="1" w:styleId="SubitemHead">
    <w:name w:val="SubitemHead"/>
    <w:aliases w:val="issh"/>
    <w:basedOn w:val="OPCParaBase"/>
    <w:rsid w:val="00CF283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F2837"/>
    <w:pPr>
      <w:spacing w:before="40" w:line="240" w:lineRule="auto"/>
      <w:ind w:left="1134"/>
    </w:pPr>
  </w:style>
  <w:style w:type="paragraph" w:customStyle="1" w:styleId="SubsectionHead">
    <w:name w:val="SubsectionHead"/>
    <w:aliases w:val="ssh"/>
    <w:basedOn w:val="OPCParaBase"/>
    <w:next w:val="subsection"/>
    <w:rsid w:val="00CF2837"/>
    <w:pPr>
      <w:keepNext/>
      <w:keepLines/>
      <w:spacing w:before="240" w:line="240" w:lineRule="auto"/>
      <w:ind w:left="1134"/>
    </w:pPr>
    <w:rPr>
      <w:i/>
    </w:rPr>
  </w:style>
  <w:style w:type="paragraph" w:styleId="Subtitle">
    <w:name w:val="Subtitle"/>
    <w:qFormat/>
    <w:rsid w:val="00524575"/>
    <w:pPr>
      <w:spacing w:after="60"/>
      <w:jc w:val="center"/>
    </w:pPr>
    <w:rPr>
      <w:rFonts w:ascii="Arial" w:hAnsi="Arial" w:cs="Arial"/>
      <w:sz w:val="24"/>
      <w:szCs w:val="24"/>
    </w:rPr>
  </w:style>
  <w:style w:type="paragraph" w:styleId="TableofAuthorities">
    <w:name w:val="table of authorities"/>
    <w:next w:val="Normal"/>
    <w:rsid w:val="00524575"/>
    <w:pPr>
      <w:ind w:left="220" w:hanging="220"/>
    </w:pPr>
    <w:rPr>
      <w:sz w:val="22"/>
      <w:szCs w:val="24"/>
    </w:rPr>
  </w:style>
  <w:style w:type="paragraph" w:customStyle="1" w:styleId="Tablea">
    <w:name w:val="Table(a)"/>
    <w:aliases w:val="ta"/>
    <w:basedOn w:val="OPCParaBase"/>
    <w:rsid w:val="00CF2837"/>
    <w:pPr>
      <w:spacing w:before="60" w:line="240" w:lineRule="auto"/>
      <w:ind w:left="284" w:hanging="284"/>
    </w:pPr>
    <w:rPr>
      <w:sz w:val="20"/>
    </w:rPr>
  </w:style>
  <w:style w:type="paragraph" w:customStyle="1" w:styleId="Tablei">
    <w:name w:val="Table(i)"/>
    <w:aliases w:val="taa"/>
    <w:basedOn w:val="OPCParaBase"/>
    <w:rsid w:val="00CF2837"/>
    <w:pPr>
      <w:tabs>
        <w:tab w:val="left" w:pos="-6543"/>
        <w:tab w:val="left" w:pos="-6260"/>
        <w:tab w:val="right" w:pos="970"/>
      </w:tabs>
      <w:spacing w:line="240" w:lineRule="exact"/>
      <w:ind w:left="828" w:hanging="284"/>
    </w:pPr>
    <w:rPr>
      <w:sz w:val="20"/>
    </w:rPr>
  </w:style>
  <w:style w:type="paragraph" w:styleId="Title">
    <w:name w:val="Title"/>
    <w:qFormat/>
    <w:rsid w:val="00524575"/>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CF283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F2837"/>
    <w:pPr>
      <w:numPr>
        <w:numId w:val="3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F2837"/>
    <w:pPr>
      <w:spacing w:before="122" w:line="198" w:lineRule="exact"/>
      <w:ind w:left="1985" w:hanging="851"/>
      <w:jc w:val="right"/>
    </w:pPr>
    <w:rPr>
      <w:sz w:val="18"/>
    </w:rPr>
  </w:style>
  <w:style w:type="paragraph" w:customStyle="1" w:styleId="TLPTableBullet">
    <w:name w:val="TLPTableBullet"/>
    <w:aliases w:val="ttb"/>
    <w:basedOn w:val="OPCParaBase"/>
    <w:rsid w:val="00CF2837"/>
    <w:pPr>
      <w:spacing w:line="240" w:lineRule="exact"/>
      <w:ind w:left="284" w:hanging="284"/>
    </w:pPr>
    <w:rPr>
      <w:sz w:val="20"/>
    </w:rPr>
  </w:style>
  <w:style w:type="paragraph" w:styleId="TOC1">
    <w:name w:val="toc 1"/>
    <w:basedOn w:val="OPCParaBase"/>
    <w:next w:val="Normal"/>
    <w:uiPriority w:val="39"/>
    <w:unhideWhenUsed/>
    <w:rsid w:val="00CF283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F283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F283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CF283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F283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CF283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F283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F283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F2837"/>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CF2837"/>
    <w:pPr>
      <w:keepLines/>
      <w:spacing w:before="240" w:after="120" w:line="240" w:lineRule="auto"/>
      <w:ind w:left="794"/>
    </w:pPr>
    <w:rPr>
      <w:b/>
      <w:kern w:val="28"/>
      <w:sz w:val="20"/>
    </w:rPr>
  </w:style>
  <w:style w:type="paragraph" w:customStyle="1" w:styleId="TofSectsSection">
    <w:name w:val="TofSects(Section)"/>
    <w:basedOn w:val="OPCParaBase"/>
    <w:rsid w:val="00CF2837"/>
    <w:pPr>
      <w:keepLines/>
      <w:spacing w:before="40" w:line="240" w:lineRule="auto"/>
      <w:ind w:left="1588" w:hanging="794"/>
    </w:pPr>
    <w:rPr>
      <w:kern w:val="28"/>
      <w:sz w:val="18"/>
    </w:rPr>
  </w:style>
  <w:style w:type="paragraph" w:customStyle="1" w:styleId="TofSectsHeading">
    <w:name w:val="TofSects(Heading)"/>
    <w:basedOn w:val="OPCParaBase"/>
    <w:rsid w:val="00CF2837"/>
    <w:pPr>
      <w:spacing w:before="240" w:after="120" w:line="240" w:lineRule="auto"/>
    </w:pPr>
    <w:rPr>
      <w:b/>
      <w:sz w:val="24"/>
    </w:rPr>
  </w:style>
  <w:style w:type="paragraph" w:customStyle="1" w:styleId="TofSectsSubdiv">
    <w:name w:val="TofSects(Subdiv)"/>
    <w:basedOn w:val="OPCParaBase"/>
    <w:rsid w:val="00CF2837"/>
    <w:pPr>
      <w:keepLines/>
      <w:spacing w:before="80" w:line="240" w:lineRule="auto"/>
      <w:ind w:left="1588" w:hanging="794"/>
    </w:pPr>
    <w:rPr>
      <w:kern w:val="28"/>
    </w:rPr>
  </w:style>
  <w:style w:type="paragraph" w:styleId="DocumentMap">
    <w:name w:val="Document Map"/>
    <w:rsid w:val="00524575"/>
    <w:pPr>
      <w:shd w:val="clear" w:color="auto" w:fill="000080"/>
    </w:pPr>
    <w:rPr>
      <w:rFonts w:ascii="Tahoma" w:hAnsi="Tahoma" w:cs="Tahoma"/>
      <w:sz w:val="22"/>
      <w:szCs w:val="24"/>
    </w:rPr>
  </w:style>
  <w:style w:type="paragraph" w:customStyle="1" w:styleId="noteParlAmend">
    <w:name w:val="note(ParlAmend)"/>
    <w:aliases w:val="npp"/>
    <w:basedOn w:val="OPCParaBase"/>
    <w:next w:val="ParlAmend"/>
    <w:rsid w:val="00CF2837"/>
    <w:pPr>
      <w:spacing w:line="240" w:lineRule="auto"/>
      <w:jc w:val="right"/>
    </w:pPr>
    <w:rPr>
      <w:rFonts w:ascii="Arial" w:hAnsi="Arial"/>
      <w:b/>
      <w:i/>
    </w:rPr>
  </w:style>
  <w:style w:type="paragraph" w:customStyle="1" w:styleId="TableAA">
    <w:name w:val="Table(AA)"/>
    <w:aliases w:val="taaa"/>
    <w:basedOn w:val="OPCParaBase"/>
    <w:rsid w:val="00CF2837"/>
    <w:pPr>
      <w:tabs>
        <w:tab w:val="left" w:pos="-6543"/>
        <w:tab w:val="left" w:pos="-6260"/>
      </w:tabs>
      <w:spacing w:line="240" w:lineRule="exact"/>
      <w:ind w:left="1055" w:hanging="284"/>
    </w:pPr>
    <w:rPr>
      <w:sz w:val="20"/>
    </w:rPr>
  </w:style>
  <w:style w:type="paragraph" w:styleId="Revision">
    <w:name w:val="Revision"/>
    <w:hidden/>
    <w:uiPriority w:val="99"/>
    <w:semiHidden/>
    <w:rsid w:val="003D7997"/>
    <w:rPr>
      <w:sz w:val="22"/>
      <w:szCs w:val="24"/>
    </w:rPr>
  </w:style>
  <w:style w:type="character" w:customStyle="1" w:styleId="OPCCharBase">
    <w:name w:val="OPCCharBase"/>
    <w:uiPriority w:val="1"/>
    <w:qFormat/>
    <w:rsid w:val="00CF2837"/>
  </w:style>
  <w:style w:type="paragraph" w:customStyle="1" w:styleId="Tabletext">
    <w:name w:val="Tabletext"/>
    <w:aliases w:val="tt"/>
    <w:basedOn w:val="OPCParaBase"/>
    <w:rsid w:val="00CF2837"/>
    <w:pPr>
      <w:spacing w:before="60" w:line="240" w:lineRule="atLeast"/>
    </w:pPr>
    <w:rPr>
      <w:sz w:val="20"/>
    </w:rPr>
  </w:style>
  <w:style w:type="paragraph" w:styleId="ListNumber5">
    <w:name w:val="List Number 5"/>
    <w:rsid w:val="00524575"/>
    <w:pPr>
      <w:numPr>
        <w:numId w:val="11"/>
      </w:numPr>
      <w:tabs>
        <w:tab w:val="clear" w:pos="1492"/>
        <w:tab w:val="num" w:pos="1440"/>
      </w:tabs>
      <w:ind w:left="0" w:firstLine="0"/>
    </w:pPr>
    <w:rPr>
      <w:sz w:val="22"/>
      <w:szCs w:val="24"/>
    </w:rPr>
  </w:style>
  <w:style w:type="numbering" w:styleId="111111">
    <w:name w:val="Outline List 2"/>
    <w:basedOn w:val="NoList"/>
    <w:rsid w:val="00524575"/>
    <w:pPr>
      <w:numPr>
        <w:numId w:val="12"/>
      </w:numPr>
    </w:pPr>
  </w:style>
  <w:style w:type="numbering" w:styleId="1ai">
    <w:name w:val="Outline List 1"/>
    <w:basedOn w:val="NoList"/>
    <w:rsid w:val="00524575"/>
    <w:pPr>
      <w:numPr>
        <w:numId w:val="16"/>
      </w:numPr>
    </w:pPr>
  </w:style>
  <w:style w:type="paragraph" w:customStyle="1" w:styleId="ActHead1">
    <w:name w:val="ActHead 1"/>
    <w:aliases w:val="c"/>
    <w:basedOn w:val="OPCParaBase"/>
    <w:next w:val="Normal"/>
    <w:qFormat/>
    <w:rsid w:val="00CF283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F283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F283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F283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CF283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F283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F283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F283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F2837"/>
    <w:pPr>
      <w:keepNext/>
      <w:keepLines/>
      <w:spacing w:before="280" w:line="240" w:lineRule="auto"/>
      <w:ind w:left="1134" w:hanging="1134"/>
      <w:outlineLvl w:val="8"/>
    </w:pPr>
    <w:rPr>
      <w:b/>
      <w:i/>
      <w:kern w:val="28"/>
      <w:sz w:val="28"/>
    </w:rPr>
  </w:style>
  <w:style w:type="numbering" w:styleId="ArticleSection">
    <w:name w:val="Outline List 3"/>
    <w:basedOn w:val="NoList"/>
    <w:rsid w:val="00524575"/>
    <w:pPr>
      <w:numPr>
        <w:numId w:val="14"/>
      </w:numPr>
    </w:pPr>
  </w:style>
  <w:style w:type="paragraph" w:styleId="BalloonText">
    <w:name w:val="Balloon Text"/>
    <w:basedOn w:val="Normal"/>
    <w:link w:val="BalloonTextChar"/>
    <w:uiPriority w:val="99"/>
    <w:unhideWhenUsed/>
    <w:rsid w:val="00CF2837"/>
    <w:pPr>
      <w:spacing w:line="240" w:lineRule="auto"/>
    </w:pPr>
    <w:rPr>
      <w:rFonts w:ascii="Tahoma" w:hAnsi="Tahoma" w:cs="Tahoma"/>
      <w:sz w:val="16"/>
      <w:szCs w:val="16"/>
    </w:rPr>
  </w:style>
  <w:style w:type="paragraph" w:styleId="BlockText">
    <w:name w:val="Block Text"/>
    <w:rsid w:val="00524575"/>
    <w:pPr>
      <w:spacing w:after="120"/>
      <w:ind w:left="1440" w:right="1440"/>
    </w:pPr>
    <w:rPr>
      <w:sz w:val="22"/>
      <w:szCs w:val="24"/>
    </w:rPr>
  </w:style>
  <w:style w:type="paragraph" w:customStyle="1" w:styleId="Blocks">
    <w:name w:val="Blocks"/>
    <w:aliases w:val="bb"/>
    <w:basedOn w:val="OPCParaBase"/>
    <w:qFormat/>
    <w:rsid w:val="00CF2837"/>
    <w:pPr>
      <w:spacing w:line="240" w:lineRule="auto"/>
    </w:pPr>
    <w:rPr>
      <w:sz w:val="24"/>
    </w:rPr>
  </w:style>
  <w:style w:type="paragraph" w:styleId="BodyText">
    <w:name w:val="Body Text"/>
    <w:rsid w:val="00524575"/>
    <w:pPr>
      <w:spacing w:after="120"/>
    </w:pPr>
    <w:rPr>
      <w:sz w:val="22"/>
      <w:szCs w:val="24"/>
    </w:rPr>
  </w:style>
  <w:style w:type="paragraph" w:styleId="BodyText2">
    <w:name w:val="Body Text 2"/>
    <w:rsid w:val="00524575"/>
    <w:pPr>
      <w:spacing w:after="120" w:line="480" w:lineRule="auto"/>
    </w:pPr>
    <w:rPr>
      <w:sz w:val="22"/>
      <w:szCs w:val="24"/>
    </w:rPr>
  </w:style>
  <w:style w:type="paragraph" w:styleId="BodyText3">
    <w:name w:val="Body Text 3"/>
    <w:rsid w:val="00524575"/>
    <w:pPr>
      <w:spacing w:after="120"/>
    </w:pPr>
    <w:rPr>
      <w:sz w:val="16"/>
      <w:szCs w:val="16"/>
    </w:rPr>
  </w:style>
  <w:style w:type="paragraph" w:styleId="BodyTextFirstIndent">
    <w:name w:val="Body Text First Indent"/>
    <w:basedOn w:val="BodyText"/>
    <w:rsid w:val="00524575"/>
    <w:pPr>
      <w:ind w:firstLine="210"/>
    </w:pPr>
  </w:style>
  <w:style w:type="paragraph" w:styleId="BodyTextFirstIndent2">
    <w:name w:val="Body Text First Indent 2"/>
    <w:basedOn w:val="BodyTextIndent"/>
    <w:rsid w:val="00524575"/>
    <w:pPr>
      <w:ind w:firstLine="210"/>
    </w:pPr>
  </w:style>
  <w:style w:type="paragraph" w:styleId="BodyTextIndent2">
    <w:name w:val="Body Text Indent 2"/>
    <w:rsid w:val="00524575"/>
    <w:pPr>
      <w:spacing w:after="120" w:line="480" w:lineRule="auto"/>
      <w:ind w:left="283"/>
    </w:pPr>
    <w:rPr>
      <w:sz w:val="22"/>
      <w:szCs w:val="24"/>
    </w:rPr>
  </w:style>
  <w:style w:type="paragraph" w:styleId="BodyTextIndent3">
    <w:name w:val="Body Text Indent 3"/>
    <w:rsid w:val="00524575"/>
    <w:pPr>
      <w:spacing w:after="120"/>
      <w:ind w:left="283"/>
    </w:pPr>
    <w:rPr>
      <w:sz w:val="16"/>
      <w:szCs w:val="16"/>
    </w:rPr>
  </w:style>
  <w:style w:type="paragraph" w:styleId="Caption">
    <w:name w:val="caption"/>
    <w:next w:val="Normal"/>
    <w:qFormat/>
    <w:rsid w:val="00524575"/>
    <w:pPr>
      <w:spacing w:before="120" w:after="120"/>
    </w:pPr>
    <w:rPr>
      <w:b/>
      <w:bCs/>
    </w:rPr>
  </w:style>
  <w:style w:type="character" w:customStyle="1" w:styleId="CharBoldItalic">
    <w:name w:val="CharBoldItalic"/>
    <w:basedOn w:val="OPCCharBase"/>
    <w:uiPriority w:val="1"/>
    <w:qFormat/>
    <w:rsid w:val="00CF2837"/>
    <w:rPr>
      <w:b/>
      <w:i/>
    </w:rPr>
  </w:style>
  <w:style w:type="character" w:customStyle="1" w:styleId="CharItalic">
    <w:name w:val="CharItalic"/>
    <w:basedOn w:val="OPCCharBase"/>
    <w:uiPriority w:val="1"/>
    <w:qFormat/>
    <w:rsid w:val="00CF2837"/>
    <w:rPr>
      <w:i/>
    </w:rPr>
  </w:style>
  <w:style w:type="paragraph" w:styleId="Closing">
    <w:name w:val="Closing"/>
    <w:rsid w:val="00524575"/>
    <w:pPr>
      <w:ind w:left="4252"/>
    </w:pPr>
    <w:rPr>
      <w:sz w:val="22"/>
      <w:szCs w:val="24"/>
    </w:rPr>
  </w:style>
  <w:style w:type="character" w:styleId="CommentReference">
    <w:name w:val="annotation reference"/>
    <w:basedOn w:val="DefaultParagraphFont"/>
    <w:rsid w:val="00524575"/>
    <w:rPr>
      <w:sz w:val="16"/>
      <w:szCs w:val="16"/>
    </w:rPr>
  </w:style>
  <w:style w:type="paragraph" w:styleId="CommentText">
    <w:name w:val="annotation text"/>
    <w:rsid w:val="00524575"/>
  </w:style>
  <w:style w:type="paragraph" w:styleId="CommentSubject">
    <w:name w:val="annotation subject"/>
    <w:next w:val="CommentText"/>
    <w:rsid w:val="00524575"/>
    <w:rPr>
      <w:b/>
      <w:bCs/>
      <w:szCs w:val="24"/>
    </w:rPr>
  </w:style>
  <w:style w:type="paragraph" w:customStyle="1" w:styleId="CTA-">
    <w:name w:val="CTA -"/>
    <w:basedOn w:val="OPCParaBase"/>
    <w:rsid w:val="00CF2837"/>
    <w:pPr>
      <w:spacing w:before="60" w:line="240" w:lineRule="atLeast"/>
      <w:ind w:left="85" w:hanging="85"/>
    </w:pPr>
    <w:rPr>
      <w:sz w:val="20"/>
    </w:rPr>
  </w:style>
  <w:style w:type="paragraph" w:customStyle="1" w:styleId="CTA--">
    <w:name w:val="CTA --"/>
    <w:basedOn w:val="OPCParaBase"/>
    <w:next w:val="Normal"/>
    <w:rsid w:val="00CF2837"/>
    <w:pPr>
      <w:spacing w:before="60" w:line="240" w:lineRule="atLeast"/>
      <w:ind w:left="142" w:hanging="142"/>
    </w:pPr>
    <w:rPr>
      <w:sz w:val="20"/>
    </w:rPr>
  </w:style>
  <w:style w:type="paragraph" w:customStyle="1" w:styleId="CTA---">
    <w:name w:val="CTA ---"/>
    <w:basedOn w:val="OPCParaBase"/>
    <w:next w:val="Normal"/>
    <w:rsid w:val="00CF2837"/>
    <w:pPr>
      <w:spacing w:before="60" w:line="240" w:lineRule="atLeast"/>
      <w:ind w:left="198" w:hanging="198"/>
    </w:pPr>
    <w:rPr>
      <w:sz w:val="20"/>
    </w:rPr>
  </w:style>
  <w:style w:type="paragraph" w:customStyle="1" w:styleId="CTA----">
    <w:name w:val="CTA ----"/>
    <w:basedOn w:val="OPCParaBase"/>
    <w:next w:val="Normal"/>
    <w:rsid w:val="00CF2837"/>
    <w:pPr>
      <w:spacing w:before="60" w:line="240" w:lineRule="atLeast"/>
      <w:ind w:left="255" w:hanging="255"/>
    </w:pPr>
    <w:rPr>
      <w:sz w:val="20"/>
    </w:rPr>
  </w:style>
  <w:style w:type="paragraph" w:customStyle="1" w:styleId="CTA1a">
    <w:name w:val="CTA 1(a)"/>
    <w:basedOn w:val="OPCParaBase"/>
    <w:rsid w:val="00CF2837"/>
    <w:pPr>
      <w:tabs>
        <w:tab w:val="right" w:pos="414"/>
      </w:tabs>
      <w:spacing w:before="40" w:line="240" w:lineRule="atLeast"/>
      <w:ind w:left="675" w:hanging="675"/>
    </w:pPr>
    <w:rPr>
      <w:sz w:val="20"/>
    </w:rPr>
  </w:style>
  <w:style w:type="paragraph" w:customStyle="1" w:styleId="CTA1ai">
    <w:name w:val="CTA 1(a)(i)"/>
    <w:basedOn w:val="OPCParaBase"/>
    <w:rsid w:val="00CF2837"/>
    <w:pPr>
      <w:tabs>
        <w:tab w:val="right" w:pos="1004"/>
      </w:tabs>
      <w:spacing w:before="40" w:line="240" w:lineRule="atLeast"/>
      <w:ind w:left="1253" w:hanging="1253"/>
    </w:pPr>
    <w:rPr>
      <w:sz w:val="20"/>
    </w:rPr>
  </w:style>
  <w:style w:type="paragraph" w:customStyle="1" w:styleId="CTA2a">
    <w:name w:val="CTA 2(a)"/>
    <w:basedOn w:val="OPCParaBase"/>
    <w:rsid w:val="00CF2837"/>
    <w:pPr>
      <w:tabs>
        <w:tab w:val="right" w:pos="482"/>
      </w:tabs>
      <w:spacing w:before="40" w:line="240" w:lineRule="atLeast"/>
      <w:ind w:left="748" w:hanging="748"/>
    </w:pPr>
    <w:rPr>
      <w:sz w:val="20"/>
    </w:rPr>
  </w:style>
  <w:style w:type="paragraph" w:customStyle="1" w:styleId="CTA2ai">
    <w:name w:val="CTA 2(a)(i)"/>
    <w:basedOn w:val="OPCParaBase"/>
    <w:rsid w:val="00CF2837"/>
    <w:pPr>
      <w:tabs>
        <w:tab w:val="right" w:pos="1089"/>
      </w:tabs>
      <w:spacing w:before="40" w:line="240" w:lineRule="atLeast"/>
      <w:ind w:left="1327" w:hanging="1327"/>
    </w:pPr>
    <w:rPr>
      <w:sz w:val="20"/>
    </w:rPr>
  </w:style>
  <w:style w:type="paragraph" w:customStyle="1" w:styleId="CTA3a">
    <w:name w:val="CTA 3(a)"/>
    <w:basedOn w:val="OPCParaBase"/>
    <w:rsid w:val="00CF2837"/>
    <w:pPr>
      <w:tabs>
        <w:tab w:val="right" w:pos="556"/>
      </w:tabs>
      <w:spacing w:before="40" w:line="240" w:lineRule="atLeast"/>
      <w:ind w:left="805" w:hanging="805"/>
    </w:pPr>
    <w:rPr>
      <w:sz w:val="20"/>
    </w:rPr>
  </w:style>
  <w:style w:type="paragraph" w:customStyle="1" w:styleId="CTA3ai">
    <w:name w:val="CTA 3(a)(i)"/>
    <w:basedOn w:val="OPCParaBase"/>
    <w:rsid w:val="00CF2837"/>
    <w:pPr>
      <w:tabs>
        <w:tab w:val="right" w:pos="1140"/>
      </w:tabs>
      <w:spacing w:before="40" w:line="240" w:lineRule="atLeast"/>
      <w:ind w:left="1361" w:hanging="1361"/>
    </w:pPr>
    <w:rPr>
      <w:sz w:val="20"/>
    </w:rPr>
  </w:style>
  <w:style w:type="paragraph" w:customStyle="1" w:styleId="CTA4a">
    <w:name w:val="CTA 4(a)"/>
    <w:basedOn w:val="OPCParaBase"/>
    <w:rsid w:val="00CF2837"/>
    <w:pPr>
      <w:tabs>
        <w:tab w:val="right" w:pos="624"/>
      </w:tabs>
      <w:spacing w:before="40" w:line="240" w:lineRule="atLeast"/>
      <w:ind w:left="873" w:hanging="873"/>
    </w:pPr>
    <w:rPr>
      <w:sz w:val="20"/>
    </w:rPr>
  </w:style>
  <w:style w:type="paragraph" w:customStyle="1" w:styleId="CTA4ai">
    <w:name w:val="CTA 4(a)(i)"/>
    <w:basedOn w:val="OPCParaBase"/>
    <w:rsid w:val="00CF2837"/>
    <w:pPr>
      <w:tabs>
        <w:tab w:val="right" w:pos="1213"/>
      </w:tabs>
      <w:spacing w:before="40" w:line="240" w:lineRule="atLeast"/>
      <w:ind w:left="1452" w:hanging="1452"/>
    </w:pPr>
    <w:rPr>
      <w:sz w:val="20"/>
    </w:rPr>
  </w:style>
  <w:style w:type="paragraph" w:customStyle="1" w:styleId="CTACAPS">
    <w:name w:val="CTA CAPS"/>
    <w:basedOn w:val="OPCParaBase"/>
    <w:rsid w:val="00CF2837"/>
    <w:pPr>
      <w:spacing w:before="60" w:line="240" w:lineRule="atLeast"/>
    </w:pPr>
    <w:rPr>
      <w:sz w:val="20"/>
    </w:rPr>
  </w:style>
  <w:style w:type="paragraph" w:customStyle="1" w:styleId="CTAright">
    <w:name w:val="CTA right"/>
    <w:basedOn w:val="OPCParaBase"/>
    <w:rsid w:val="00CF2837"/>
    <w:pPr>
      <w:spacing w:before="60" w:line="240" w:lineRule="auto"/>
      <w:jc w:val="right"/>
    </w:pPr>
    <w:rPr>
      <w:sz w:val="20"/>
    </w:rPr>
  </w:style>
  <w:style w:type="paragraph" w:styleId="Date">
    <w:name w:val="Date"/>
    <w:next w:val="Normal"/>
    <w:rsid w:val="00524575"/>
    <w:rPr>
      <w:sz w:val="22"/>
      <w:szCs w:val="24"/>
    </w:rPr>
  </w:style>
  <w:style w:type="paragraph" w:styleId="E-mailSignature">
    <w:name w:val="E-mail Signature"/>
    <w:rsid w:val="00524575"/>
    <w:rPr>
      <w:sz w:val="22"/>
      <w:szCs w:val="24"/>
    </w:rPr>
  </w:style>
  <w:style w:type="character" w:styleId="Emphasis">
    <w:name w:val="Emphasis"/>
    <w:basedOn w:val="DefaultParagraphFont"/>
    <w:qFormat/>
    <w:rsid w:val="00524575"/>
    <w:rPr>
      <w:i/>
      <w:iCs/>
    </w:rPr>
  </w:style>
  <w:style w:type="character" w:styleId="EndnoteReference">
    <w:name w:val="endnote reference"/>
    <w:basedOn w:val="DefaultParagraphFont"/>
    <w:rsid w:val="00524575"/>
    <w:rPr>
      <w:vertAlign w:val="superscript"/>
    </w:rPr>
  </w:style>
  <w:style w:type="paragraph" w:styleId="EndnoteText">
    <w:name w:val="endnote text"/>
    <w:rsid w:val="00524575"/>
  </w:style>
  <w:style w:type="paragraph" w:styleId="EnvelopeAddress">
    <w:name w:val="envelope address"/>
    <w:rsid w:val="00524575"/>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524575"/>
    <w:rPr>
      <w:rFonts w:ascii="Arial" w:hAnsi="Arial" w:cs="Arial"/>
    </w:rPr>
  </w:style>
  <w:style w:type="character" w:styleId="FollowedHyperlink">
    <w:name w:val="FollowedHyperlink"/>
    <w:basedOn w:val="DefaultParagraphFont"/>
    <w:rsid w:val="00524575"/>
    <w:rPr>
      <w:color w:val="800080"/>
      <w:u w:val="single"/>
    </w:rPr>
  </w:style>
  <w:style w:type="character" w:styleId="FootnoteReference">
    <w:name w:val="footnote reference"/>
    <w:basedOn w:val="DefaultParagraphFont"/>
    <w:rsid w:val="00524575"/>
    <w:rPr>
      <w:vertAlign w:val="superscript"/>
    </w:rPr>
  </w:style>
  <w:style w:type="paragraph" w:styleId="FootnoteText">
    <w:name w:val="footnote text"/>
    <w:rsid w:val="00524575"/>
  </w:style>
  <w:style w:type="paragraph" w:customStyle="1" w:styleId="OPCParaBase">
    <w:name w:val="OPCParaBase"/>
    <w:qFormat/>
    <w:rsid w:val="00CF2837"/>
    <w:pPr>
      <w:spacing w:line="260" w:lineRule="atLeast"/>
    </w:pPr>
    <w:rPr>
      <w:sz w:val="22"/>
    </w:rPr>
  </w:style>
  <w:style w:type="paragraph" w:customStyle="1" w:styleId="House">
    <w:name w:val="House"/>
    <w:basedOn w:val="OPCParaBase"/>
    <w:rsid w:val="00CF2837"/>
    <w:pPr>
      <w:spacing w:line="240" w:lineRule="auto"/>
    </w:pPr>
    <w:rPr>
      <w:sz w:val="28"/>
    </w:rPr>
  </w:style>
  <w:style w:type="character" w:styleId="HTMLAcronym">
    <w:name w:val="HTML Acronym"/>
    <w:basedOn w:val="DefaultParagraphFont"/>
    <w:rsid w:val="00524575"/>
  </w:style>
  <w:style w:type="paragraph" w:styleId="HTMLAddress">
    <w:name w:val="HTML Address"/>
    <w:rsid w:val="00524575"/>
    <w:rPr>
      <w:i/>
      <w:iCs/>
      <w:sz w:val="22"/>
      <w:szCs w:val="24"/>
    </w:rPr>
  </w:style>
  <w:style w:type="character" w:styleId="HTMLCite">
    <w:name w:val="HTML Cite"/>
    <w:basedOn w:val="DefaultParagraphFont"/>
    <w:rsid w:val="00524575"/>
    <w:rPr>
      <w:i/>
      <w:iCs/>
    </w:rPr>
  </w:style>
  <w:style w:type="character" w:styleId="HTMLCode">
    <w:name w:val="HTML Code"/>
    <w:basedOn w:val="DefaultParagraphFont"/>
    <w:rsid w:val="00524575"/>
    <w:rPr>
      <w:rFonts w:ascii="Courier New" w:hAnsi="Courier New" w:cs="Courier New"/>
      <w:sz w:val="20"/>
      <w:szCs w:val="20"/>
    </w:rPr>
  </w:style>
  <w:style w:type="character" w:styleId="HTMLDefinition">
    <w:name w:val="HTML Definition"/>
    <w:basedOn w:val="DefaultParagraphFont"/>
    <w:rsid w:val="00524575"/>
    <w:rPr>
      <w:i/>
      <w:iCs/>
    </w:rPr>
  </w:style>
  <w:style w:type="character" w:styleId="HTMLKeyboard">
    <w:name w:val="HTML Keyboard"/>
    <w:basedOn w:val="DefaultParagraphFont"/>
    <w:rsid w:val="00524575"/>
    <w:rPr>
      <w:rFonts w:ascii="Courier New" w:hAnsi="Courier New" w:cs="Courier New"/>
      <w:sz w:val="20"/>
      <w:szCs w:val="20"/>
    </w:rPr>
  </w:style>
  <w:style w:type="paragraph" w:styleId="HTMLPreformatted">
    <w:name w:val="HTML Preformatted"/>
    <w:rsid w:val="00524575"/>
    <w:rPr>
      <w:rFonts w:ascii="Courier New" w:hAnsi="Courier New" w:cs="Courier New"/>
    </w:rPr>
  </w:style>
  <w:style w:type="character" w:styleId="HTMLSample">
    <w:name w:val="HTML Sample"/>
    <w:basedOn w:val="DefaultParagraphFont"/>
    <w:rsid w:val="00524575"/>
    <w:rPr>
      <w:rFonts w:ascii="Courier New" w:hAnsi="Courier New" w:cs="Courier New"/>
    </w:rPr>
  </w:style>
  <w:style w:type="character" w:styleId="HTMLTypewriter">
    <w:name w:val="HTML Typewriter"/>
    <w:basedOn w:val="DefaultParagraphFont"/>
    <w:rsid w:val="00524575"/>
    <w:rPr>
      <w:rFonts w:ascii="Courier New" w:hAnsi="Courier New" w:cs="Courier New"/>
      <w:sz w:val="20"/>
      <w:szCs w:val="20"/>
    </w:rPr>
  </w:style>
  <w:style w:type="character" w:styleId="HTMLVariable">
    <w:name w:val="HTML Variable"/>
    <w:basedOn w:val="DefaultParagraphFont"/>
    <w:rsid w:val="00524575"/>
    <w:rPr>
      <w:i/>
      <w:iCs/>
    </w:rPr>
  </w:style>
  <w:style w:type="character" w:styleId="Hyperlink">
    <w:name w:val="Hyperlink"/>
    <w:basedOn w:val="DefaultParagraphFont"/>
    <w:rsid w:val="00524575"/>
    <w:rPr>
      <w:color w:val="0000FF"/>
      <w:u w:val="single"/>
    </w:rPr>
  </w:style>
  <w:style w:type="paragraph" w:styleId="Index1">
    <w:name w:val="index 1"/>
    <w:next w:val="Normal"/>
    <w:rsid w:val="00524575"/>
    <w:pPr>
      <w:ind w:left="220" w:hanging="220"/>
    </w:pPr>
    <w:rPr>
      <w:sz w:val="22"/>
      <w:szCs w:val="24"/>
    </w:rPr>
  </w:style>
  <w:style w:type="paragraph" w:styleId="Index2">
    <w:name w:val="index 2"/>
    <w:next w:val="Normal"/>
    <w:rsid w:val="00524575"/>
    <w:pPr>
      <w:ind w:left="440" w:hanging="220"/>
    </w:pPr>
    <w:rPr>
      <w:sz w:val="22"/>
      <w:szCs w:val="24"/>
    </w:rPr>
  </w:style>
  <w:style w:type="paragraph" w:styleId="Index3">
    <w:name w:val="index 3"/>
    <w:next w:val="Normal"/>
    <w:rsid w:val="00524575"/>
    <w:pPr>
      <w:ind w:left="660" w:hanging="220"/>
    </w:pPr>
    <w:rPr>
      <w:sz w:val="22"/>
      <w:szCs w:val="24"/>
    </w:rPr>
  </w:style>
  <w:style w:type="paragraph" w:styleId="Index4">
    <w:name w:val="index 4"/>
    <w:next w:val="Normal"/>
    <w:rsid w:val="00524575"/>
    <w:pPr>
      <w:ind w:left="880" w:hanging="220"/>
    </w:pPr>
    <w:rPr>
      <w:sz w:val="22"/>
      <w:szCs w:val="24"/>
    </w:rPr>
  </w:style>
  <w:style w:type="paragraph" w:styleId="Index5">
    <w:name w:val="index 5"/>
    <w:next w:val="Normal"/>
    <w:rsid w:val="00524575"/>
    <w:pPr>
      <w:ind w:left="1100" w:hanging="220"/>
    </w:pPr>
    <w:rPr>
      <w:sz w:val="22"/>
      <w:szCs w:val="24"/>
    </w:rPr>
  </w:style>
  <w:style w:type="paragraph" w:styleId="Index6">
    <w:name w:val="index 6"/>
    <w:next w:val="Normal"/>
    <w:rsid w:val="00524575"/>
    <w:pPr>
      <w:ind w:left="1320" w:hanging="220"/>
    </w:pPr>
    <w:rPr>
      <w:sz w:val="22"/>
      <w:szCs w:val="24"/>
    </w:rPr>
  </w:style>
  <w:style w:type="paragraph" w:styleId="Index7">
    <w:name w:val="index 7"/>
    <w:next w:val="Normal"/>
    <w:rsid w:val="00524575"/>
    <w:pPr>
      <w:ind w:left="1540" w:hanging="220"/>
    </w:pPr>
    <w:rPr>
      <w:sz w:val="22"/>
      <w:szCs w:val="24"/>
    </w:rPr>
  </w:style>
  <w:style w:type="paragraph" w:styleId="Index8">
    <w:name w:val="index 8"/>
    <w:next w:val="Normal"/>
    <w:rsid w:val="00524575"/>
    <w:pPr>
      <w:ind w:left="1760" w:hanging="220"/>
    </w:pPr>
    <w:rPr>
      <w:sz w:val="22"/>
      <w:szCs w:val="24"/>
    </w:rPr>
  </w:style>
  <w:style w:type="paragraph" w:styleId="Index9">
    <w:name w:val="index 9"/>
    <w:next w:val="Normal"/>
    <w:rsid w:val="00524575"/>
    <w:pPr>
      <w:ind w:left="1980" w:hanging="220"/>
    </w:pPr>
    <w:rPr>
      <w:sz w:val="22"/>
      <w:szCs w:val="24"/>
    </w:rPr>
  </w:style>
  <w:style w:type="paragraph" w:styleId="IndexHeading">
    <w:name w:val="index heading"/>
    <w:next w:val="Index1"/>
    <w:rsid w:val="00524575"/>
    <w:rPr>
      <w:rFonts w:ascii="Arial" w:hAnsi="Arial" w:cs="Arial"/>
      <w:b/>
      <w:bCs/>
      <w:sz w:val="22"/>
      <w:szCs w:val="24"/>
    </w:rPr>
  </w:style>
  <w:style w:type="paragraph" w:styleId="List">
    <w:name w:val="List"/>
    <w:rsid w:val="00524575"/>
    <w:pPr>
      <w:ind w:left="283" w:hanging="283"/>
    </w:pPr>
    <w:rPr>
      <w:sz w:val="22"/>
      <w:szCs w:val="24"/>
    </w:rPr>
  </w:style>
  <w:style w:type="paragraph" w:styleId="List2">
    <w:name w:val="List 2"/>
    <w:rsid w:val="00524575"/>
    <w:pPr>
      <w:ind w:left="566" w:hanging="283"/>
    </w:pPr>
    <w:rPr>
      <w:sz w:val="22"/>
      <w:szCs w:val="24"/>
    </w:rPr>
  </w:style>
  <w:style w:type="paragraph" w:styleId="List3">
    <w:name w:val="List 3"/>
    <w:rsid w:val="00524575"/>
    <w:pPr>
      <w:ind w:left="849" w:hanging="283"/>
    </w:pPr>
    <w:rPr>
      <w:sz w:val="22"/>
      <w:szCs w:val="24"/>
    </w:rPr>
  </w:style>
  <w:style w:type="paragraph" w:styleId="List4">
    <w:name w:val="List 4"/>
    <w:rsid w:val="00524575"/>
    <w:pPr>
      <w:ind w:left="1132" w:hanging="283"/>
    </w:pPr>
    <w:rPr>
      <w:sz w:val="22"/>
      <w:szCs w:val="24"/>
    </w:rPr>
  </w:style>
  <w:style w:type="paragraph" w:styleId="List5">
    <w:name w:val="List 5"/>
    <w:rsid w:val="00524575"/>
    <w:pPr>
      <w:ind w:left="1415" w:hanging="283"/>
    </w:pPr>
    <w:rPr>
      <w:sz w:val="22"/>
      <w:szCs w:val="24"/>
    </w:rPr>
  </w:style>
  <w:style w:type="paragraph" w:styleId="ListContinue">
    <w:name w:val="List Continue"/>
    <w:rsid w:val="00524575"/>
    <w:pPr>
      <w:spacing w:after="120"/>
      <w:ind w:left="283"/>
    </w:pPr>
    <w:rPr>
      <w:sz w:val="22"/>
      <w:szCs w:val="24"/>
    </w:rPr>
  </w:style>
  <w:style w:type="paragraph" w:styleId="ListContinue2">
    <w:name w:val="List Continue 2"/>
    <w:rsid w:val="00524575"/>
    <w:pPr>
      <w:spacing w:after="120"/>
      <w:ind w:left="566"/>
    </w:pPr>
    <w:rPr>
      <w:sz w:val="22"/>
      <w:szCs w:val="24"/>
    </w:rPr>
  </w:style>
  <w:style w:type="paragraph" w:styleId="ListContinue3">
    <w:name w:val="List Continue 3"/>
    <w:rsid w:val="00524575"/>
    <w:pPr>
      <w:spacing w:after="120"/>
      <w:ind w:left="849"/>
    </w:pPr>
    <w:rPr>
      <w:sz w:val="22"/>
      <w:szCs w:val="24"/>
    </w:rPr>
  </w:style>
  <w:style w:type="paragraph" w:styleId="ListContinue4">
    <w:name w:val="List Continue 4"/>
    <w:rsid w:val="00524575"/>
    <w:pPr>
      <w:spacing w:after="120"/>
      <w:ind w:left="1132"/>
    </w:pPr>
    <w:rPr>
      <w:sz w:val="22"/>
      <w:szCs w:val="24"/>
    </w:rPr>
  </w:style>
  <w:style w:type="paragraph" w:styleId="ListContinue5">
    <w:name w:val="List Continue 5"/>
    <w:rsid w:val="00524575"/>
    <w:pPr>
      <w:spacing w:after="120"/>
      <w:ind w:left="1415"/>
    </w:pPr>
    <w:rPr>
      <w:sz w:val="22"/>
      <w:szCs w:val="24"/>
    </w:rPr>
  </w:style>
  <w:style w:type="paragraph" w:styleId="ListNumber">
    <w:name w:val="List Number"/>
    <w:rsid w:val="00524575"/>
    <w:pPr>
      <w:numPr>
        <w:numId w:val="7"/>
      </w:numPr>
      <w:tabs>
        <w:tab w:val="clear" w:pos="360"/>
        <w:tab w:val="num" w:pos="4242"/>
      </w:tabs>
      <w:ind w:left="3521" w:hanging="1043"/>
    </w:pPr>
    <w:rPr>
      <w:sz w:val="22"/>
      <w:szCs w:val="24"/>
    </w:rPr>
  </w:style>
  <w:style w:type="paragraph" w:styleId="ListNumber2">
    <w:name w:val="List Number 2"/>
    <w:rsid w:val="00524575"/>
    <w:pPr>
      <w:numPr>
        <w:numId w:val="8"/>
      </w:numPr>
      <w:tabs>
        <w:tab w:val="clear" w:pos="643"/>
        <w:tab w:val="num" w:pos="360"/>
      </w:tabs>
      <w:ind w:left="360"/>
    </w:pPr>
    <w:rPr>
      <w:sz w:val="22"/>
      <w:szCs w:val="24"/>
    </w:rPr>
  </w:style>
  <w:style w:type="paragraph" w:styleId="ListNumber3">
    <w:name w:val="List Number 3"/>
    <w:rsid w:val="00524575"/>
    <w:pPr>
      <w:numPr>
        <w:numId w:val="9"/>
      </w:numPr>
      <w:tabs>
        <w:tab w:val="clear" w:pos="926"/>
        <w:tab w:val="num" w:pos="360"/>
      </w:tabs>
      <w:ind w:left="360"/>
    </w:pPr>
    <w:rPr>
      <w:sz w:val="22"/>
      <w:szCs w:val="24"/>
    </w:rPr>
  </w:style>
  <w:style w:type="paragraph" w:styleId="ListNumber4">
    <w:name w:val="List Number 4"/>
    <w:rsid w:val="00524575"/>
    <w:pPr>
      <w:numPr>
        <w:numId w:val="10"/>
      </w:numPr>
      <w:tabs>
        <w:tab w:val="clear" w:pos="1209"/>
        <w:tab w:val="num" w:pos="360"/>
      </w:tabs>
      <w:ind w:left="360"/>
    </w:pPr>
    <w:rPr>
      <w:sz w:val="22"/>
      <w:szCs w:val="24"/>
    </w:rPr>
  </w:style>
  <w:style w:type="paragraph" w:styleId="MacroText">
    <w:name w:val="macro"/>
    <w:rsid w:val="00524575"/>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52457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524575"/>
    <w:rPr>
      <w:sz w:val="24"/>
      <w:szCs w:val="24"/>
    </w:rPr>
  </w:style>
  <w:style w:type="paragraph" w:styleId="NormalIndent">
    <w:name w:val="Normal Indent"/>
    <w:rsid w:val="00524575"/>
    <w:pPr>
      <w:ind w:left="720"/>
    </w:pPr>
    <w:rPr>
      <w:sz w:val="22"/>
      <w:szCs w:val="24"/>
    </w:rPr>
  </w:style>
  <w:style w:type="paragraph" w:styleId="NoteHeading">
    <w:name w:val="Note Heading"/>
    <w:next w:val="Normal"/>
    <w:rsid w:val="00524575"/>
    <w:rPr>
      <w:sz w:val="22"/>
      <w:szCs w:val="24"/>
    </w:rPr>
  </w:style>
  <w:style w:type="table" w:customStyle="1" w:styleId="CFlag">
    <w:name w:val="CFlag"/>
    <w:basedOn w:val="TableNormal"/>
    <w:uiPriority w:val="99"/>
    <w:rsid w:val="00CF2837"/>
    <w:tblPr/>
  </w:style>
  <w:style w:type="paragraph" w:customStyle="1" w:styleId="Portfolio">
    <w:name w:val="Portfolio"/>
    <w:basedOn w:val="OPCParaBase"/>
    <w:rsid w:val="00CF2837"/>
    <w:pPr>
      <w:spacing w:line="240" w:lineRule="auto"/>
    </w:pPr>
    <w:rPr>
      <w:i/>
      <w:sz w:val="20"/>
    </w:rPr>
  </w:style>
  <w:style w:type="paragraph" w:customStyle="1" w:styleId="Reading">
    <w:name w:val="Reading"/>
    <w:basedOn w:val="OPCParaBase"/>
    <w:rsid w:val="00CF2837"/>
    <w:pPr>
      <w:spacing w:line="240" w:lineRule="auto"/>
    </w:pPr>
    <w:rPr>
      <w:i/>
      <w:sz w:val="20"/>
    </w:rPr>
  </w:style>
  <w:style w:type="paragraph" w:styleId="Salutation">
    <w:name w:val="Salutation"/>
    <w:next w:val="Normal"/>
    <w:rsid w:val="00524575"/>
    <w:rPr>
      <w:sz w:val="22"/>
      <w:szCs w:val="24"/>
    </w:rPr>
  </w:style>
  <w:style w:type="paragraph" w:customStyle="1" w:styleId="Session">
    <w:name w:val="Session"/>
    <w:basedOn w:val="OPCParaBase"/>
    <w:rsid w:val="00CF2837"/>
    <w:pPr>
      <w:spacing w:line="240" w:lineRule="auto"/>
    </w:pPr>
    <w:rPr>
      <w:sz w:val="28"/>
    </w:rPr>
  </w:style>
  <w:style w:type="paragraph" w:styleId="Signature">
    <w:name w:val="Signature"/>
    <w:rsid w:val="00524575"/>
    <w:pPr>
      <w:ind w:left="4252"/>
    </w:pPr>
    <w:rPr>
      <w:sz w:val="22"/>
      <w:szCs w:val="24"/>
    </w:rPr>
  </w:style>
  <w:style w:type="paragraph" w:customStyle="1" w:styleId="Sponsor">
    <w:name w:val="Sponsor"/>
    <w:basedOn w:val="OPCParaBase"/>
    <w:rsid w:val="00CF2837"/>
    <w:pPr>
      <w:spacing w:line="240" w:lineRule="auto"/>
    </w:pPr>
    <w:rPr>
      <w:i/>
    </w:rPr>
  </w:style>
  <w:style w:type="character" w:styleId="Strong">
    <w:name w:val="Strong"/>
    <w:basedOn w:val="DefaultParagraphFont"/>
    <w:qFormat/>
    <w:rsid w:val="00524575"/>
    <w:rPr>
      <w:b/>
      <w:bCs/>
    </w:rPr>
  </w:style>
  <w:style w:type="table" w:styleId="Table3Deffects1">
    <w:name w:val="Table 3D effects 1"/>
    <w:basedOn w:val="TableNormal"/>
    <w:rsid w:val="00524575"/>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4575"/>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24575"/>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24575"/>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4575"/>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24575"/>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24575"/>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24575"/>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24575"/>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24575"/>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24575"/>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24575"/>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24575"/>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24575"/>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24575"/>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24575"/>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24575"/>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F2837"/>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24575"/>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24575"/>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24575"/>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24575"/>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24575"/>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24575"/>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24575"/>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24575"/>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24575"/>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24575"/>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24575"/>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24575"/>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24575"/>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24575"/>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24575"/>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24575"/>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next w:val="Normal"/>
    <w:rsid w:val="00524575"/>
    <w:pPr>
      <w:ind w:left="440" w:hanging="440"/>
    </w:pPr>
    <w:rPr>
      <w:sz w:val="22"/>
      <w:szCs w:val="24"/>
    </w:rPr>
  </w:style>
  <w:style w:type="table" w:styleId="TableProfessional">
    <w:name w:val="Table Professional"/>
    <w:basedOn w:val="TableNormal"/>
    <w:rsid w:val="00524575"/>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24575"/>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24575"/>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24575"/>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24575"/>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24575"/>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24575"/>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24575"/>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24575"/>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24575"/>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next w:val="Normal"/>
    <w:rsid w:val="00524575"/>
    <w:pPr>
      <w:spacing w:before="120"/>
    </w:pPr>
    <w:rPr>
      <w:rFonts w:ascii="Arial" w:hAnsi="Arial" w:cs="Arial"/>
      <w:b/>
      <w:bCs/>
      <w:sz w:val="24"/>
      <w:szCs w:val="24"/>
    </w:rPr>
  </w:style>
  <w:style w:type="character" w:customStyle="1" w:styleId="HeaderChar">
    <w:name w:val="Header Char"/>
    <w:basedOn w:val="DefaultParagraphFont"/>
    <w:link w:val="Header"/>
    <w:rsid w:val="00CF2837"/>
    <w:rPr>
      <w:sz w:val="16"/>
    </w:rPr>
  </w:style>
  <w:style w:type="paragraph" w:customStyle="1" w:styleId="noteToPara">
    <w:name w:val="noteToPara"/>
    <w:aliases w:val="ntp"/>
    <w:basedOn w:val="OPCParaBase"/>
    <w:rsid w:val="00CF2837"/>
    <w:pPr>
      <w:spacing w:before="122" w:line="198" w:lineRule="exact"/>
      <w:ind w:left="2353" w:hanging="709"/>
    </w:pPr>
    <w:rPr>
      <w:sz w:val="18"/>
    </w:rPr>
  </w:style>
  <w:style w:type="paragraph" w:customStyle="1" w:styleId="WRStyle">
    <w:name w:val="WR Style"/>
    <w:aliases w:val="WR"/>
    <w:basedOn w:val="OPCParaBase"/>
    <w:rsid w:val="00CF2837"/>
    <w:pPr>
      <w:spacing w:before="240" w:line="240" w:lineRule="auto"/>
      <w:ind w:left="284" w:hanging="284"/>
    </w:pPr>
    <w:rPr>
      <w:b/>
      <w:i/>
      <w:kern w:val="28"/>
      <w:sz w:val="24"/>
    </w:rPr>
  </w:style>
  <w:style w:type="character" w:customStyle="1" w:styleId="FooterChar">
    <w:name w:val="Footer Char"/>
    <w:basedOn w:val="DefaultParagraphFont"/>
    <w:link w:val="Footer"/>
    <w:rsid w:val="00CF2837"/>
    <w:rPr>
      <w:sz w:val="22"/>
      <w:szCs w:val="24"/>
    </w:rPr>
  </w:style>
  <w:style w:type="character" w:customStyle="1" w:styleId="Heading1Char">
    <w:name w:val="Heading 1 Char"/>
    <w:basedOn w:val="DefaultParagraphFont"/>
    <w:link w:val="Heading1"/>
    <w:rsid w:val="00034A51"/>
    <w:rPr>
      <w:b/>
      <w:bCs/>
      <w:kern w:val="28"/>
      <w:sz w:val="36"/>
      <w:szCs w:val="32"/>
      <w:lang w:val="en-AU" w:eastAsia="en-AU" w:bidi="ar-SA"/>
    </w:rPr>
  </w:style>
  <w:style w:type="character" w:customStyle="1" w:styleId="Heading2Char">
    <w:name w:val="Heading 2 Char"/>
    <w:basedOn w:val="DefaultParagraphFont"/>
    <w:link w:val="Heading2"/>
    <w:rsid w:val="00034A51"/>
    <w:rPr>
      <w:b/>
      <w:iCs/>
      <w:kern w:val="28"/>
      <w:sz w:val="32"/>
      <w:szCs w:val="28"/>
    </w:rPr>
  </w:style>
  <w:style w:type="character" w:customStyle="1" w:styleId="Heading3Char">
    <w:name w:val="Heading 3 Char"/>
    <w:basedOn w:val="DefaultParagraphFont"/>
    <w:link w:val="Heading3"/>
    <w:rsid w:val="00034A51"/>
    <w:rPr>
      <w:b/>
      <w:kern w:val="28"/>
      <w:sz w:val="28"/>
      <w:szCs w:val="26"/>
    </w:rPr>
  </w:style>
  <w:style w:type="character" w:customStyle="1" w:styleId="Heading4Char">
    <w:name w:val="Heading 4 Char"/>
    <w:basedOn w:val="DefaultParagraphFont"/>
    <w:link w:val="Heading4"/>
    <w:rsid w:val="00034A51"/>
    <w:rPr>
      <w:b/>
      <w:kern w:val="28"/>
      <w:sz w:val="26"/>
      <w:szCs w:val="28"/>
    </w:rPr>
  </w:style>
  <w:style w:type="character" w:customStyle="1" w:styleId="Heading5Char">
    <w:name w:val="Heading 5 Char"/>
    <w:basedOn w:val="DefaultParagraphFont"/>
    <w:link w:val="Heading5"/>
    <w:rsid w:val="00034A51"/>
    <w:rPr>
      <w:b/>
      <w:iCs/>
      <w:kern w:val="28"/>
      <w:sz w:val="24"/>
      <w:szCs w:val="26"/>
    </w:rPr>
  </w:style>
  <w:style w:type="character" w:customStyle="1" w:styleId="Heading6Char">
    <w:name w:val="Heading 6 Char"/>
    <w:basedOn w:val="DefaultParagraphFont"/>
    <w:link w:val="Heading6"/>
    <w:rsid w:val="00034A51"/>
    <w:rPr>
      <w:rFonts w:ascii="Arial" w:hAnsi="Arial" w:cs="Arial"/>
      <w:b/>
      <w:kern w:val="28"/>
      <w:sz w:val="32"/>
      <w:szCs w:val="22"/>
    </w:rPr>
  </w:style>
  <w:style w:type="character" w:customStyle="1" w:styleId="Heading7Char">
    <w:name w:val="Heading 7 Char"/>
    <w:basedOn w:val="DefaultParagraphFont"/>
    <w:link w:val="Heading7"/>
    <w:rsid w:val="00034A51"/>
    <w:rPr>
      <w:rFonts w:ascii="Arial" w:hAnsi="Arial" w:cs="Arial"/>
      <w:b/>
      <w:kern w:val="28"/>
      <w:sz w:val="28"/>
      <w:szCs w:val="22"/>
    </w:rPr>
  </w:style>
  <w:style w:type="character" w:customStyle="1" w:styleId="Heading8Char">
    <w:name w:val="Heading 8 Char"/>
    <w:basedOn w:val="DefaultParagraphFont"/>
    <w:link w:val="Heading8"/>
    <w:rsid w:val="00034A51"/>
    <w:rPr>
      <w:rFonts w:ascii="Arial" w:hAnsi="Arial" w:cs="Arial"/>
      <w:b/>
      <w:iCs/>
      <w:kern w:val="28"/>
      <w:sz w:val="26"/>
      <w:szCs w:val="22"/>
    </w:rPr>
  </w:style>
  <w:style w:type="character" w:customStyle="1" w:styleId="Heading9Char">
    <w:name w:val="Heading 9 Char"/>
    <w:basedOn w:val="DefaultParagraphFont"/>
    <w:link w:val="Heading9"/>
    <w:rsid w:val="00034A51"/>
    <w:rPr>
      <w:b/>
      <w:bCs/>
      <w:i/>
      <w:kern w:val="28"/>
      <w:sz w:val="28"/>
      <w:szCs w:val="22"/>
    </w:rPr>
  </w:style>
  <w:style w:type="character" w:customStyle="1" w:styleId="subsectionChar">
    <w:name w:val="subsection Char"/>
    <w:aliases w:val="ss Char"/>
    <w:basedOn w:val="DefaultParagraphFont"/>
    <w:link w:val="subsection"/>
    <w:rsid w:val="00034A51"/>
    <w:rPr>
      <w:sz w:val="22"/>
    </w:rPr>
  </w:style>
  <w:style w:type="character" w:customStyle="1" w:styleId="ItemHeadChar">
    <w:name w:val="ItemHead Char"/>
    <w:aliases w:val="ih Char"/>
    <w:basedOn w:val="DefaultParagraphFont"/>
    <w:link w:val="ItemHead"/>
    <w:rsid w:val="00061CE5"/>
    <w:rPr>
      <w:rFonts w:ascii="Arial" w:hAnsi="Arial"/>
      <w:b/>
      <w:kern w:val="28"/>
      <w:sz w:val="24"/>
    </w:rPr>
  </w:style>
  <w:style w:type="character" w:customStyle="1" w:styleId="paragraphChar">
    <w:name w:val="paragraph Char"/>
    <w:aliases w:val="a Char"/>
    <w:basedOn w:val="DefaultParagraphFont"/>
    <w:link w:val="paragraph"/>
    <w:rsid w:val="00061CE5"/>
    <w:rPr>
      <w:sz w:val="22"/>
    </w:rPr>
  </w:style>
  <w:style w:type="paragraph" w:customStyle="1" w:styleId="SignCoverPageEnd">
    <w:name w:val="SignCoverPageEnd"/>
    <w:basedOn w:val="OPCParaBase"/>
    <w:next w:val="Normal"/>
    <w:rsid w:val="00CF283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F2837"/>
    <w:pPr>
      <w:pBdr>
        <w:top w:val="single" w:sz="4" w:space="1" w:color="auto"/>
      </w:pBdr>
      <w:spacing w:before="360"/>
      <w:ind w:right="397"/>
      <w:jc w:val="both"/>
    </w:pPr>
  </w:style>
  <w:style w:type="paragraph" w:customStyle="1" w:styleId="ENotesHeading1">
    <w:name w:val="ENotesHeading 1"/>
    <w:aliases w:val="Enh1"/>
    <w:basedOn w:val="OPCParaBase"/>
    <w:next w:val="Normal"/>
    <w:rsid w:val="00CF2837"/>
    <w:pPr>
      <w:spacing w:before="120"/>
      <w:outlineLvl w:val="1"/>
    </w:pPr>
    <w:rPr>
      <w:b/>
      <w:sz w:val="28"/>
      <w:szCs w:val="28"/>
    </w:rPr>
  </w:style>
  <w:style w:type="paragraph" w:customStyle="1" w:styleId="ENotesHeading2">
    <w:name w:val="ENotesHeading 2"/>
    <w:aliases w:val="Enh2"/>
    <w:basedOn w:val="OPCParaBase"/>
    <w:next w:val="Normal"/>
    <w:rsid w:val="00CF2837"/>
    <w:pPr>
      <w:spacing w:before="120" w:after="120"/>
      <w:outlineLvl w:val="2"/>
    </w:pPr>
    <w:rPr>
      <w:b/>
      <w:sz w:val="24"/>
      <w:szCs w:val="28"/>
    </w:rPr>
  </w:style>
  <w:style w:type="paragraph" w:customStyle="1" w:styleId="CompiledActNo">
    <w:name w:val="CompiledActNo"/>
    <w:basedOn w:val="OPCParaBase"/>
    <w:next w:val="Normal"/>
    <w:rsid w:val="00CF2837"/>
    <w:rPr>
      <w:b/>
      <w:sz w:val="24"/>
      <w:szCs w:val="24"/>
    </w:rPr>
  </w:style>
  <w:style w:type="paragraph" w:customStyle="1" w:styleId="ENotesText">
    <w:name w:val="ENotesText"/>
    <w:aliases w:val="Ent,ENt"/>
    <w:basedOn w:val="OPCParaBase"/>
    <w:next w:val="Normal"/>
    <w:rsid w:val="00CF2837"/>
    <w:pPr>
      <w:spacing w:before="120"/>
    </w:pPr>
  </w:style>
  <w:style w:type="paragraph" w:customStyle="1" w:styleId="CompiledMadeUnder">
    <w:name w:val="CompiledMadeUnder"/>
    <w:basedOn w:val="OPCParaBase"/>
    <w:next w:val="Normal"/>
    <w:rsid w:val="00CF2837"/>
    <w:rPr>
      <w:i/>
      <w:sz w:val="24"/>
      <w:szCs w:val="24"/>
    </w:rPr>
  </w:style>
  <w:style w:type="paragraph" w:customStyle="1" w:styleId="Paragraphsub-sub-sub">
    <w:name w:val="Paragraph(sub-sub-sub)"/>
    <w:aliases w:val="aaaa"/>
    <w:basedOn w:val="OPCParaBase"/>
    <w:rsid w:val="00CF283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F283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F283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F283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F2837"/>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CF2837"/>
    <w:pPr>
      <w:spacing w:before="60" w:line="240" w:lineRule="auto"/>
    </w:pPr>
    <w:rPr>
      <w:rFonts w:cs="Arial"/>
      <w:sz w:val="20"/>
      <w:szCs w:val="22"/>
    </w:rPr>
  </w:style>
  <w:style w:type="paragraph" w:customStyle="1" w:styleId="ActHead10">
    <w:name w:val="ActHead 10"/>
    <w:aliases w:val="sp"/>
    <w:basedOn w:val="OPCParaBase"/>
    <w:next w:val="ActHead3"/>
    <w:rsid w:val="00CF2837"/>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CF2837"/>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CF2837"/>
    <w:pPr>
      <w:keepNext/>
      <w:spacing w:before="60" w:line="240" w:lineRule="atLeast"/>
    </w:pPr>
    <w:rPr>
      <w:b/>
      <w:sz w:val="20"/>
    </w:rPr>
  </w:style>
  <w:style w:type="paragraph" w:customStyle="1" w:styleId="NoteToSubpara">
    <w:name w:val="NoteToSubpara"/>
    <w:aliases w:val="nts"/>
    <w:basedOn w:val="OPCParaBase"/>
    <w:rsid w:val="00CF2837"/>
    <w:pPr>
      <w:spacing w:before="40" w:line="198" w:lineRule="exact"/>
      <w:ind w:left="2835" w:hanging="709"/>
    </w:pPr>
    <w:rPr>
      <w:sz w:val="18"/>
    </w:rPr>
  </w:style>
  <w:style w:type="paragraph" w:customStyle="1" w:styleId="ENoteTableHeading">
    <w:name w:val="ENoteTableHeading"/>
    <w:aliases w:val="enth"/>
    <w:basedOn w:val="OPCParaBase"/>
    <w:rsid w:val="00CF2837"/>
    <w:pPr>
      <w:keepNext/>
      <w:spacing w:before="60" w:line="240" w:lineRule="atLeast"/>
    </w:pPr>
    <w:rPr>
      <w:rFonts w:ascii="Arial" w:hAnsi="Arial"/>
      <w:b/>
      <w:sz w:val="16"/>
    </w:rPr>
  </w:style>
  <w:style w:type="paragraph" w:customStyle="1" w:styleId="ENoteTTi">
    <w:name w:val="ENoteTTi"/>
    <w:aliases w:val="entti"/>
    <w:basedOn w:val="OPCParaBase"/>
    <w:rsid w:val="00CF2837"/>
    <w:pPr>
      <w:keepNext/>
      <w:spacing w:before="60" w:line="240" w:lineRule="atLeast"/>
      <w:ind w:left="170"/>
    </w:pPr>
    <w:rPr>
      <w:sz w:val="16"/>
    </w:rPr>
  </w:style>
  <w:style w:type="paragraph" w:customStyle="1" w:styleId="ENoteTTIndentHeading">
    <w:name w:val="ENoteTTIndentHeading"/>
    <w:aliases w:val="enTTHi"/>
    <w:basedOn w:val="OPCParaBase"/>
    <w:rsid w:val="00CF283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F2837"/>
    <w:pPr>
      <w:spacing w:before="60" w:line="240" w:lineRule="atLeast"/>
    </w:pPr>
    <w:rPr>
      <w:sz w:val="16"/>
    </w:rPr>
  </w:style>
  <w:style w:type="paragraph" w:customStyle="1" w:styleId="ENotesHeading3">
    <w:name w:val="ENotesHeading 3"/>
    <w:aliases w:val="Enh3"/>
    <w:basedOn w:val="OPCParaBase"/>
    <w:next w:val="Normal"/>
    <w:rsid w:val="00CF2837"/>
    <w:pPr>
      <w:keepNext/>
      <w:spacing w:before="120" w:line="240" w:lineRule="auto"/>
      <w:outlineLvl w:val="4"/>
    </w:pPr>
    <w:rPr>
      <w:b/>
      <w:szCs w:val="24"/>
    </w:rPr>
  </w:style>
  <w:style w:type="paragraph" w:customStyle="1" w:styleId="SubPartCASA">
    <w:name w:val="SubPart(CASA)"/>
    <w:aliases w:val="csp"/>
    <w:basedOn w:val="OPCParaBase"/>
    <w:next w:val="ActHead3"/>
    <w:rsid w:val="00CF2837"/>
    <w:pPr>
      <w:keepNext/>
      <w:keepLines/>
      <w:spacing w:before="280"/>
      <w:outlineLvl w:val="1"/>
    </w:pPr>
    <w:rPr>
      <w:b/>
      <w:kern w:val="28"/>
      <w:sz w:val="32"/>
    </w:rPr>
  </w:style>
  <w:style w:type="character" w:customStyle="1" w:styleId="CharSubPartTextCASA">
    <w:name w:val="CharSubPartText(CASA)"/>
    <w:basedOn w:val="OPCCharBase"/>
    <w:uiPriority w:val="1"/>
    <w:rsid w:val="00CF2837"/>
  </w:style>
  <w:style w:type="character" w:customStyle="1" w:styleId="CharSubPartNoCASA">
    <w:name w:val="CharSubPartNo(CASA)"/>
    <w:basedOn w:val="OPCCharBase"/>
    <w:uiPriority w:val="1"/>
    <w:rsid w:val="00CF2837"/>
  </w:style>
  <w:style w:type="paragraph" w:customStyle="1" w:styleId="ENoteTTIndentHeadingSub">
    <w:name w:val="ENoteTTIndentHeadingSub"/>
    <w:aliases w:val="enTTHis"/>
    <w:basedOn w:val="OPCParaBase"/>
    <w:rsid w:val="00CF2837"/>
    <w:pPr>
      <w:keepNext/>
      <w:spacing w:before="60" w:line="240" w:lineRule="atLeast"/>
      <w:ind w:left="340"/>
    </w:pPr>
    <w:rPr>
      <w:b/>
      <w:sz w:val="16"/>
    </w:rPr>
  </w:style>
  <w:style w:type="paragraph" w:customStyle="1" w:styleId="ENoteTTiSub">
    <w:name w:val="ENoteTTiSub"/>
    <w:aliases w:val="enttis"/>
    <w:basedOn w:val="OPCParaBase"/>
    <w:rsid w:val="00CF2837"/>
    <w:pPr>
      <w:keepNext/>
      <w:spacing w:before="60" w:line="240" w:lineRule="atLeast"/>
      <w:ind w:left="340"/>
    </w:pPr>
    <w:rPr>
      <w:sz w:val="16"/>
    </w:rPr>
  </w:style>
  <w:style w:type="paragraph" w:customStyle="1" w:styleId="SubDivisionMigration">
    <w:name w:val="SubDivisionMigration"/>
    <w:aliases w:val="sdm"/>
    <w:basedOn w:val="OPCParaBase"/>
    <w:rsid w:val="00CF283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F2837"/>
    <w:pPr>
      <w:keepNext/>
      <w:keepLines/>
      <w:spacing w:before="240" w:line="240" w:lineRule="auto"/>
      <w:ind w:left="1134" w:hanging="1134"/>
    </w:pPr>
    <w:rPr>
      <w:b/>
      <w:sz w:val="28"/>
    </w:rPr>
  </w:style>
  <w:style w:type="paragraph" w:customStyle="1" w:styleId="FreeForm">
    <w:name w:val="FreeForm"/>
    <w:rsid w:val="00CF2837"/>
    <w:rPr>
      <w:rFonts w:ascii="Arial" w:eastAsiaTheme="minorHAnsi" w:hAnsi="Arial" w:cstheme="minorBidi"/>
      <w:sz w:val="22"/>
      <w:lang w:eastAsia="en-US"/>
    </w:rPr>
  </w:style>
  <w:style w:type="paragraph" w:customStyle="1" w:styleId="SOText">
    <w:name w:val="SO Text"/>
    <w:aliases w:val="sot"/>
    <w:link w:val="SOTextChar"/>
    <w:rsid w:val="00CF283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CF2837"/>
    <w:rPr>
      <w:rFonts w:eastAsiaTheme="minorHAnsi" w:cstheme="minorBidi"/>
      <w:sz w:val="22"/>
      <w:lang w:eastAsia="en-US"/>
    </w:rPr>
  </w:style>
  <w:style w:type="paragraph" w:customStyle="1" w:styleId="SOTextNote">
    <w:name w:val="SO TextNote"/>
    <w:aliases w:val="sont"/>
    <w:basedOn w:val="SOText"/>
    <w:qFormat/>
    <w:rsid w:val="00CF2837"/>
    <w:pPr>
      <w:spacing w:before="122" w:line="198" w:lineRule="exact"/>
      <w:ind w:left="1843" w:hanging="709"/>
    </w:pPr>
    <w:rPr>
      <w:sz w:val="18"/>
    </w:rPr>
  </w:style>
  <w:style w:type="paragraph" w:customStyle="1" w:styleId="SOPara">
    <w:name w:val="SO Para"/>
    <w:aliases w:val="soa"/>
    <w:basedOn w:val="SOText"/>
    <w:link w:val="SOParaChar"/>
    <w:qFormat/>
    <w:rsid w:val="00CF2837"/>
    <w:pPr>
      <w:tabs>
        <w:tab w:val="right" w:pos="1786"/>
      </w:tabs>
      <w:spacing w:before="40"/>
      <w:ind w:left="2070" w:hanging="936"/>
    </w:pPr>
  </w:style>
  <w:style w:type="character" w:customStyle="1" w:styleId="SOParaChar">
    <w:name w:val="SO Para Char"/>
    <w:aliases w:val="soa Char"/>
    <w:basedOn w:val="DefaultParagraphFont"/>
    <w:link w:val="SOPara"/>
    <w:rsid w:val="00CF2837"/>
    <w:rPr>
      <w:rFonts w:eastAsiaTheme="minorHAnsi" w:cstheme="minorBidi"/>
      <w:sz w:val="22"/>
      <w:lang w:eastAsia="en-US"/>
    </w:rPr>
  </w:style>
  <w:style w:type="paragraph" w:customStyle="1" w:styleId="FileName">
    <w:name w:val="FileName"/>
    <w:basedOn w:val="Normal"/>
    <w:rsid w:val="00CF2837"/>
  </w:style>
  <w:style w:type="paragraph" w:customStyle="1" w:styleId="SOHeadBold">
    <w:name w:val="SO HeadBold"/>
    <w:aliases w:val="sohb"/>
    <w:basedOn w:val="SOText"/>
    <w:next w:val="SOText"/>
    <w:link w:val="SOHeadBoldChar"/>
    <w:qFormat/>
    <w:rsid w:val="00CF2837"/>
    <w:rPr>
      <w:b/>
    </w:rPr>
  </w:style>
  <w:style w:type="character" w:customStyle="1" w:styleId="SOHeadBoldChar">
    <w:name w:val="SO HeadBold Char"/>
    <w:aliases w:val="sohb Char"/>
    <w:basedOn w:val="DefaultParagraphFont"/>
    <w:link w:val="SOHeadBold"/>
    <w:rsid w:val="00CF283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CF2837"/>
    <w:rPr>
      <w:i/>
    </w:rPr>
  </w:style>
  <w:style w:type="character" w:customStyle="1" w:styleId="SOHeadItalicChar">
    <w:name w:val="SO HeadItalic Char"/>
    <w:aliases w:val="sohi Char"/>
    <w:basedOn w:val="DefaultParagraphFont"/>
    <w:link w:val="SOHeadItalic"/>
    <w:rsid w:val="00CF2837"/>
    <w:rPr>
      <w:rFonts w:eastAsiaTheme="minorHAnsi" w:cstheme="minorBidi"/>
      <w:i/>
      <w:sz w:val="22"/>
      <w:lang w:eastAsia="en-US"/>
    </w:rPr>
  </w:style>
  <w:style w:type="paragraph" w:customStyle="1" w:styleId="SOBullet">
    <w:name w:val="SO Bullet"/>
    <w:aliases w:val="sotb"/>
    <w:basedOn w:val="SOText"/>
    <w:link w:val="SOBulletChar"/>
    <w:qFormat/>
    <w:rsid w:val="00CF2837"/>
    <w:pPr>
      <w:ind w:left="1559" w:hanging="425"/>
    </w:pPr>
  </w:style>
  <w:style w:type="character" w:customStyle="1" w:styleId="SOBulletChar">
    <w:name w:val="SO Bullet Char"/>
    <w:aliases w:val="sotb Char"/>
    <w:basedOn w:val="DefaultParagraphFont"/>
    <w:link w:val="SOBullet"/>
    <w:rsid w:val="00CF2837"/>
    <w:rPr>
      <w:rFonts w:eastAsiaTheme="minorHAnsi" w:cstheme="minorBidi"/>
      <w:sz w:val="22"/>
      <w:lang w:eastAsia="en-US"/>
    </w:rPr>
  </w:style>
  <w:style w:type="paragraph" w:customStyle="1" w:styleId="SOBulletNote">
    <w:name w:val="SO BulletNote"/>
    <w:aliases w:val="sonb"/>
    <w:basedOn w:val="SOTextNote"/>
    <w:link w:val="SOBulletNoteChar"/>
    <w:qFormat/>
    <w:rsid w:val="00CF2837"/>
    <w:pPr>
      <w:tabs>
        <w:tab w:val="left" w:pos="1560"/>
      </w:tabs>
      <w:ind w:left="2268" w:hanging="1134"/>
    </w:pPr>
  </w:style>
  <w:style w:type="character" w:customStyle="1" w:styleId="SOBulletNoteChar">
    <w:name w:val="SO BulletNote Char"/>
    <w:aliases w:val="sonb Char"/>
    <w:basedOn w:val="DefaultParagraphFont"/>
    <w:link w:val="SOBulletNote"/>
    <w:rsid w:val="00CF2837"/>
    <w:rPr>
      <w:rFonts w:eastAsiaTheme="minorHAnsi" w:cstheme="minorBidi"/>
      <w:sz w:val="18"/>
      <w:lang w:eastAsia="en-US"/>
    </w:rPr>
  </w:style>
  <w:style w:type="paragraph" w:customStyle="1" w:styleId="EnStatement">
    <w:name w:val="EnStatement"/>
    <w:basedOn w:val="Normal"/>
    <w:rsid w:val="00CF2837"/>
    <w:pPr>
      <w:numPr>
        <w:numId w:val="38"/>
      </w:numPr>
    </w:pPr>
    <w:rPr>
      <w:rFonts w:eastAsia="Times New Roman" w:cs="Times New Roman"/>
      <w:lang w:eastAsia="en-AU"/>
    </w:rPr>
  </w:style>
  <w:style w:type="paragraph" w:customStyle="1" w:styleId="EnStatementHeading">
    <w:name w:val="EnStatementHeading"/>
    <w:basedOn w:val="Normal"/>
    <w:rsid w:val="00CF2837"/>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image" Target="media/image6.emf"/><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7.xml"/><Relationship Id="rId42"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5.wmf"/><Relationship Id="rId33" Type="http://schemas.openxmlformats.org/officeDocument/2006/relationships/footer" Target="footer6.xml"/><Relationship Id="rId38"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9.emf"/><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4.emf"/><Relationship Id="rId32" Type="http://schemas.openxmlformats.org/officeDocument/2006/relationships/header" Target="header8.xml"/><Relationship Id="rId37" Type="http://schemas.openxmlformats.org/officeDocument/2006/relationships/header" Target="header10.xml"/><Relationship Id="rId40" Type="http://schemas.openxmlformats.org/officeDocument/2006/relationships/footer" Target="footer10.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emf"/><Relationship Id="rId28" Type="http://schemas.openxmlformats.org/officeDocument/2006/relationships/image" Target="media/image8.emf"/><Relationship Id="rId36" Type="http://schemas.openxmlformats.org/officeDocument/2006/relationships/footer" Target="footer8.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7.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emf"/><Relationship Id="rId27" Type="http://schemas.openxmlformats.org/officeDocument/2006/relationships/image" Target="media/image7.emf"/><Relationship Id="rId30" Type="http://schemas.openxmlformats.org/officeDocument/2006/relationships/image" Target="media/image10.emf"/><Relationship Id="rId35" Type="http://schemas.openxmlformats.org/officeDocument/2006/relationships/header" Target="header9.xml"/><Relationship Id="rId43" Type="http://schemas.openxmlformats.org/officeDocument/2006/relationships/header" Target="head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5700B-94E8-49FE-A6BB-667D50325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232</Pages>
  <Words>46278</Words>
  <Characters>233340</Characters>
  <Application>Microsoft Office Word</Application>
  <DocSecurity>0</DocSecurity>
  <PresentationFormat/>
  <Lines>6661</Lines>
  <Paragraphs>3707</Paragraphs>
  <ScaleCrop>false</ScaleCrop>
  <HeadingPairs>
    <vt:vector size="2" baseType="variant">
      <vt:variant>
        <vt:lpstr>Title</vt:lpstr>
      </vt:variant>
      <vt:variant>
        <vt:i4>1</vt:i4>
      </vt:variant>
    </vt:vector>
  </HeadingPairs>
  <TitlesOfParts>
    <vt:vector size="1" baseType="lpstr">
      <vt:lpstr>Renewable Energy (Electricity) Act 2000</vt:lpstr>
    </vt:vector>
  </TitlesOfParts>
  <Manager/>
  <Company/>
  <LinksUpToDate>false</LinksUpToDate>
  <CharactersWithSpaces>277881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Renewable Energy (Electricity) Act 2000</dc:title>
  <dc:subject/>
  <dc:creator/>
  <cp:keywords/>
  <dc:description/>
  <cp:lastModifiedBy/>
  <cp:revision>1</cp:revision>
  <cp:lastPrinted>2012-11-21T05:33:00Z</cp:lastPrinted>
  <dcterms:created xsi:type="dcterms:W3CDTF">2016-06-10T01:52:00Z</dcterms:created>
  <dcterms:modified xsi:type="dcterms:W3CDTF">2016-06-10T01:52:00Z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Renewable Energy (Electricity) Act 2000</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DoNotAsk">
    <vt:lpwstr>0</vt:lpwstr>
  </property>
  <property fmtid="{D5CDD505-2E9C-101B-9397-08002B2CF9AE}" pid="10" name="ChangedTitle">
    <vt:lpwstr/>
  </property>
  <property fmtid="{D5CDD505-2E9C-101B-9397-08002B2CF9AE}" pid="11" name="Classification">
    <vt:lpwstr>UNCLASSIFIED</vt:lpwstr>
  </property>
  <property fmtid="{D5CDD505-2E9C-101B-9397-08002B2CF9AE}" pid="12" name="DLM">
    <vt:lpwstr>No DLM</vt:lpwstr>
  </property>
  <property fmtid="{D5CDD505-2E9C-101B-9397-08002B2CF9AE}" pid="13" name="CompilationVersion">
    <vt:i4>3</vt:i4>
  </property>
  <property fmtid="{D5CDD505-2E9C-101B-9397-08002B2CF9AE}" pid="14" name="CompilationNumber">
    <vt:lpwstr>25</vt:lpwstr>
  </property>
  <property fmtid="{D5CDD505-2E9C-101B-9397-08002B2CF9AE}" pid="15" name="StartDate">
    <vt:filetime>2016-03-09T14:00:00Z</vt:filetime>
  </property>
  <property fmtid="{D5CDD505-2E9C-101B-9397-08002B2CF9AE}" pid="16" name="PreparedDate">
    <vt:filetime>2016-04-21T14:00:00Z</vt:filetime>
  </property>
  <property fmtid="{D5CDD505-2E9C-101B-9397-08002B2CF9AE}" pid="17" name="RegisteredDate">
    <vt:filetime>2016-06-09T14:00:00Z</vt:filetime>
  </property>
  <property fmtid="{D5CDD505-2E9C-101B-9397-08002B2CF9AE}" pid="18" name="IncludesUpTo">
    <vt:lpwstr>Act No. 4, 2016</vt:lpwstr>
  </property>
</Properties>
</file>