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8B" w:rsidRPr="005C11F2" w:rsidRDefault="00C4128B" w:rsidP="00EB1BD3">
      <w:r w:rsidRPr="005C11F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2.5pt;height:81.75pt" o:ole="" fillcolor="window">
            <v:imagedata r:id="rId8" o:title=""/>
          </v:shape>
          <o:OLEObject Type="Embed" ProgID="Word.Picture.8" ShapeID="_x0000_i1025" DrawAspect="Content" ObjectID="_1724491373" r:id="rId9"/>
        </w:object>
      </w:r>
    </w:p>
    <w:p w:rsidR="00C4128B" w:rsidRPr="005C11F2" w:rsidRDefault="00C4128B" w:rsidP="00EB1BD3">
      <w:pPr>
        <w:pStyle w:val="ShortT"/>
        <w:spacing w:before="240"/>
      </w:pPr>
      <w:r w:rsidRPr="005C11F2">
        <w:t>A New Tax System (Australian Business Number) Act 1999</w:t>
      </w:r>
    </w:p>
    <w:p w:rsidR="00C4128B" w:rsidRPr="005C11F2" w:rsidRDefault="00C4128B" w:rsidP="00EB1BD3">
      <w:pPr>
        <w:pStyle w:val="CompiledActNo"/>
        <w:spacing w:before="240"/>
      </w:pPr>
      <w:r w:rsidRPr="005C11F2">
        <w:t>No.</w:t>
      </w:r>
      <w:r w:rsidR="00886723" w:rsidRPr="005C11F2">
        <w:t> </w:t>
      </w:r>
      <w:r w:rsidRPr="005C11F2">
        <w:t>84, 1999</w:t>
      </w:r>
    </w:p>
    <w:p w:rsidR="00C4128B" w:rsidRPr="005C11F2" w:rsidRDefault="00C4128B" w:rsidP="00EB1BD3">
      <w:pPr>
        <w:spacing w:before="1000"/>
        <w:rPr>
          <w:rFonts w:cs="Arial"/>
          <w:b/>
          <w:sz w:val="32"/>
          <w:szCs w:val="32"/>
        </w:rPr>
      </w:pPr>
      <w:r w:rsidRPr="005C11F2">
        <w:rPr>
          <w:rFonts w:cs="Arial"/>
          <w:b/>
          <w:sz w:val="32"/>
          <w:szCs w:val="32"/>
        </w:rPr>
        <w:t>Compilation No.</w:t>
      </w:r>
      <w:r w:rsidR="00886723" w:rsidRPr="005C11F2">
        <w:rPr>
          <w:rFonts w:cs="Arial"/>
          <w:b/>
          <w:sz w:val="32"/>
          <w:szCs w:val="32"/>
        </w:rPr>
        <w:t> </w:t>
      </w:r>
      <w:r w:rsidRPr="005C11F2">
        <w:rPr>
          <w:rFonts w:cs="Arial"/>
          <w:b/>
          <w:sz w:val="32"/>
          <w:szCs w:val="32"/>
        </w:rPr>
        <w:fldChar w:fldCharType="begin"/>
      </w:r>
      <w:r w:rsidRPr="005C11F2">
        <w:rPr>
          <w:rFonts w:cs="Arial"/>
          <w:b/>
          <w:sz w:val="32"/>
          <w:szCs w:val="32"/>
        </w:rPr>
        <w:instrText xml:space="preserve"> DOCPROPERTY  CompilationNumber </w:instrText>
      </w:r>
      <w:r w:rsidRPr="005C11F2">
        <w:rPr>
          <w:rFonts w:cs="Arial"/>
          <w:b/>
          <w:sz w:val="32"/>
          <w:szCs w:val="32"/>
        </w:rPr>
        <w:fldChar w:fldCharType="separate"/>
      </w:r>
      <w:r w:rsidR="00D60ABB">
        <w:rPr>
          <w:rFonts w:cs="Arial"/>
          <w:b/>
          <w:sz w:val="32"/>
          <w:szCs w:val="32"/>
        </w:rPr>
        <w:t>29</w:t>
      </w:r>
      <w:r w:rsidRPr="005C11F2">
        <w:rPr>
          <w:rFonts w:cs="Arial"/>
          <w:b/>
          <w:sz w:val="32"/>
          <w:szCs w:val="32"/>
        </w:rPr>
        <w:fldChar w:fldCharType="end"/>
      </w:r>
    </w:p>
    <w:p w:rsidR="00C4128B" w:rsidRPr="005C11F2" w:rsidRDefault="002615B5" w:rsidP="00A72F35">
      <w:pPr>
        <w:tabs>
          <w:tab w:val="left" w:pos="3600"/>
        </w:tabs>
        <w:spacing w:before="480"/>
        <w:rPr>
          <w:rFonts w:cs="Arial"/>
          <w:sz w:val="24"/>
        </w:rPr>
      </w:pPr>
      <w:r w:rsidRPr="005C11F2">
        <w:rPr>
          <w:rFonts w:cs="Arial"/>
          <w:b/>
          <w:sz w:val="24"/>
        </w:rPr>
        <w:t>Compilation date:</w:t>
      </w:r>
      <w:r w:rsidR="00A72F35" w:rsidRPr="005C11F2">
        <w:rPr>
          <w:rFonts w:cs="Arial"/>
          <w:sz w:val="24"/>
        </w:rPr>
        <w:tab/>
      </w:r>
      <w:r w:rsidR="00C4128B" w:rsidRPr="00D60ABB">
        <w:rPr>
          <w:rFonts w:cs="Arial"/>
          <w:sz w:val="24"/>
        </w:rPr>
        <w:fldChar w:fldCharType="begin"/>
      </w:r>
      <w:r w:rsidR="00294BBB" w:rsidRPr="00D60ABB">
        <w:rPr>
          <w:rFonts w:cs="Arial"/>
          <w:sz w:val="24"/>
        </w:rPr>
        <w:instrText>DOCPROPERTY StartDate \@ "d MMMM yyyy" \* MERGEFORMAT</w:instrText>
      </w:r>
      <w:r w:rsidR="00C4128B" w:rsidRPr="00D60ABB">
        <w:rPr>
          <w:rFonts w:cs="Arial"/>
          <w:sz w:val="24"/>
        </w:rPr>
        <w:fldChar w:fldCharType="separate"/>
      </w:r>
      <w:r w:rsidR="00D60ABB" w:rsidRPr="00D60ABB">
        <w:rPr>
          <w:rFonts w:cs="Arial"/>
          <w:bCs/>
          <w:sz w:val="24"/>
        </w:rPr>
        <w:t>1</w:t>
      </w:r>
      <w:r w:rsidR="00D60ABB" w:rsidRPr="00D60ABB">
        <w:rPr>
          <w:rFonts w:cs="Arial"/>
          <w:sz w:val="24"/>
        </w:rPr>
        <w:t xml:space="preserve"> July 2022</w:t>
      </w:r>
      <w:r w:rsidR="00C4128B" w:rsidRPr="00D60ABB">
        <w:rPr>
          <w:rFonts w:cs="Arial"/>
          <w:sz w:val="24"/>
        </w:rPr>
        <w:fldChar w:fldCharType="end"/>
      </w:r>
    </w:p>
    <w:p w:rsidR="00C4128B" w:rsidRPr="005C11F2" w:rsidRDefault="00C4128B" w:rsidP="00EB1BD3">
      <w:pPr>
        <w:spacing w:before="240"/>
        <w:rPr>
          <w:rFonts w:cs="Arial"/>
          <w:sz w:val="24"/>
        </w:rPr>
      </w:pPr>
      <w:r w:rsidRPr="005C11F2">
        <w:rPr>
          <w:rFonts w:cs="Arial"/>
          <w:b/>
          <w:sz w:val="24"/>
        </w:rPr>
        <w:t>Includes amendments up to:</w:t>
      </w:r>
      <w:r w:rsidRPr="005C11F2">
        <w:rPr>
          <w:rFonts w:cs="Arial"/>
          <w:sz w:val="24"/>
        </w:rPr>
        <w:tab/>
      </w:r>
      <w:r w:rsidRPr="00D60ABB">
        <w:rPr>
          <w:rFonts w:cs="Arial"/>
          <w:sz w:val="24"/>
        </w:rPr>
        <w:fldChar w:fldCharType="begin"/>
      </w:r>
      <w:r w:rsidRPr="00D60ABB">
        <w:rPr>
          <w:rFonts w:cs="Arial"/>
          <w:sz w:val="24"/>
        </w:rPr>
        <w:instrText xml:space="preserve"> DOCPROPERTY IncludesUpTo </w:instrText>
      </w:r>
      <w:r w:rsidRPr="00D60ABB">
        <w:rPr>
          <w:rFonts w:cs="Arial"/>
          <w:sz w:val="24"/>
        </w:rPr>
        <w:fldChar w:fldCharType="separate"/>
      </w:r>
      <w:r w:rsidR="00D60ABB" w:rsidRPr="00D60ABB">
        <w:rPr>
          <w:rFonts w:cs="Arial"/>
          <w:sz w:val="24"/>
        </w:rPr>
        <w:t>Act No. 8, 2022</w:t>
      </w:r>
      <w:r w:rsidRPr="00D60ABB">
        <w:rPr>
          <w:rFonts w:cs="Arial"/>
          <w:sz w:val="24"/>
        </w:rPr>
        <w:fldChar w:fldCharType="end"/>
      </w:r>
    </w:p>
    <w:p w:rsidR="00C4128B" w:rsidRPr="005C11F2" w:rsidRDefault="00C4128B" w:rsidP="00A72F35">
      <w:pPr>
        <w:tabs>
          <w:tab w:val="left" w:pos="3600"/>
        </w:tabs>
        <w:spacing w:before="240" w:after="240"/>
        <w:rPr>
          <w:rFonts w:cs="Arial"/>
          <w:sz w:val="24"/>
        </w:rPr>
      </w:pPr>
      <w:r w:rsidRPr="005C11F2">
        <w:rPr>
          <w:rFonts w:cs="Arial"/>
          <w:b/>
          <w:sz w:val="24"/>
        </w:rPr>
        <w:t>Registered:</w:t>
      </w:r>
      <w:r w:rsidR="00A72F35" w:rsidRPr="005C11F2">
        <w:rPr>
          <w:rFonts w:cs="Arial"/>
          <w:sz w:val="24"/>
        </w:rPr>
        <w:tab/>
      </w:r>
      <w:r w:rsidRPr="00D60ABB">
        <w:rPr>
          <w:rFonts w:cs="Arial"/>
          <w:sz w:val="24"/>
        </w:rPr>
        <w:fldChar w:fldCharType="begin"/>
      </w:r>
      <w:r w:rsidRPr="00D60ABB">
        <w:rPr>
          <w:rFonts w:cs="Arial"/>
          <w:sz w:val="24"/>
        </w:rPr>
        <w:instrText xml:space="preserve"> IF </w:instrText>
      </w:r>
      <w:r w:rsidRPr="00D60ABB">
        <w:rPr>
          <w:rFonts w:cs="Arial"/>
          <w:sz w:val="24"/>
        </w:rPr>
        <w:fldChar w:fldCharType="begin"/>
      </w:r>
      <w:r w:rsidRPr="00D60ABB">
        <w:rPr>
          <w:rFonts w:cs="Arial"/>
          <w:sz w:val="24"/>
        </w:rPr>
        <w:instrText xml:space="preserve"> DOCPROPERTY RegisteredDate </w:instrText>
      </w:r>
      <w:r w:rsidRPr="00D60ABB">
        <w:rPr>
          <w:rFonts w:cs="Arial"/>
          <w:sz w:val="24"/>
        </w:rPr>
        <w:fldChar w:fldCharType="separate"/>
      </w:r>
      <w:r w:rsidR="00D60ABB" w:rsidRPr="00D60ABB">
        <w:rPr>
          <w:rFonts w:cs="Arial"/>
          <w:sz w:val="24"/>
        </w:rPr>
        <w:instrText>12 September 2022</w:instrText>
      </w:r>
      <w:r w:rsidRPr="00D60ABB">
        <w:rPr>
          <w:rFonts w:cs="Arial"/>
          <w:sz w:val="24"/>
        </w:rPr>
        <w:fldChar w:fldCharType="end"/>
      </w:r>
      <w:r w:rsidRPr="00D60ABB">
        <w:rPr>
          <w:rFonts w:cs="Arial"/>
          <w:sz w:val="24"/>
        </w:rPr>
        <w:instrText xml:space="preserve"> = #1/1/1901# "Unknown" </w:instrText>
      </w:r>
      <w:r w:rsidRPr="00D60ABB">
        <w:rPr>
          <w:rFonts w:cs="Arial"/>
          <w:sz w:val="24"/>
        </w:rPr>
        <w:fldChar w:fldCharType="begin"/>
      </w:r>
      <w:r w:rsidRPr="00D60ABB">
        <w:rPr>
          <w:rFonts w:cs="Arial"/>
          <w:sz w:val="24"/>
        </w:rPr>
        <w:instrText xml:space="preserve"> DOCPROPERTY RegisteredDate \@ "d MMMM yyyy" </w:instrText>
      </w:r>
      <w:r w:rsidRPr="00D60ABB">
        <w:rPr>
          <w:rFonts w:cs="Arial"/>
          <w:sz w:val="24"/>
        </w:rPr>
        <w:fldChar w:fldCharType="separate"/>
      </w:r>
      <w:r w:rsidR="00D60ABB" w:rsidRPr="00D60ABB">
        <w:rPr>
          <w:rFonts w:cs="Arial"/>
          <w:sz w:val="24"/>
        </w:rPr>
        <w:instrText>12 September 2022</w:instrText>
      </w:r>
      <w:r w:rsidRPr="00D60ABB">
        <w:rPr>
          <w:rFonts w:cs="Arial"/>
          <w:sz w:val="24"/>
        </w:rPr>
        <w:fldChar w:fldCharType="end"/>
      </w:r>
      <w:r w:rsidRPr="00D60ABB">
        <w:rPr>
          <w:rFonts w:cs="Arial"/>
          <w:sz w:val="24"/>
        </w:rPr>
        <w:instrText xml:space="preserve"> \*MERGEFORMAT </w:instrText>
      </w:r>
      <w:r w:rsidRPr="00D60ABB">
        <w:rPr>
          <w:rFonts w:cs="Arial"/>
          <w:sz w:val="24"/>
        </w:rPr>
        <w:fldChar w:fldCharType="separate"/>
      </w:r>
      <w:r w:rsidR="00D60ABB" w:rsidRPr="00D60ABB">
        <w:rPr>
          <w:rFonts w:cs="Arial"/>
          <w:bCs/>
          <w:noProof/>
          <w:sz w:val="24"/>
        </w:rPr>
        <w:t>12</w:t>
      </w:r>
      <w:r w:rsidR="00D60ABB" w:rsidRPr="00D60ABB">
        <w:rPr>
          <w:rFonts w:cs="Arial"/>
          <w:noProof/>
          <w:sz w:val="24"/>
        </w:rPr>
        <w:t xml:space="preserve"> September 2022</w:t>
      </w:r>
      <w:r w:rsidRPr="00D60ABB">
        <w:rPr>
          <w:rFonts w:cs="Arial"/>
          <w:sz w:val="24"/>
        </w:rPr>
        <w:fldChar w:fldCharType="end"/>
      </w:r>
    </w:p>
    <w:p w:rsidR="00C4128B" w:rsidRPr="005C11F2" w:rsidRDefault="00C4128B" w:rsidP="00EB1BD3">
      <w:pPr>
        <w:pageBreakBefore/>
        <w:rPr>
          <w:rFonts w:cs="Arial"/>
          <w:b/>
          <w:sz w:val="32"/>
          <w:szCs w:val="32"/>
        </w:rPr>
      </w:pPr>
      <w:r w:rsidRPr="005C11F2">
        <w:rPr>
          <w:rFonts w:cs="Arial"/>
          <w:b/>
          <w:sz w:val="32"/>
          <w:szCs w:val="32"/>
        </w:rPr>
        <w:lastRenderedPageBreak/>
        <w:t>About this compilation</w:t>
      </w:r>
    </w:p>
    <w:p w:rsidR="00C4128B" w:rsidRPr="005C11F2" w:rsidRDefault="00C4128B" w:rsidP="00EB1BD3">
      <w:pPr>
        <w:spacing w:before="240"/>
        <w:rPr>
          <w:rFonts w:cs="Arial"/>
        </w:rPr>
      </w:pPr>
      <w:r w:rsidRPr="005C11F2">
        <w:rPr>
          <w:rFonts w:cs="Arial"/>
          <w:b/>
          <w:szCs w:val="22"/>
        </w:rPr>
        <w:t>This compilation</w:t>
      </w:r>
    </w:p>
    <w:p w:rsidR="00C4128B" w:rsidRPr="005C11F2" w:rsidRDefault="00C4128B" w:rsidP="00EB1BD3">
      <w:pPr>
        <w:spacing w:before="120" w:after="120"/>
        <w:rPr>
          <w:rFonts w:cs="Arial"/>
          <w:szCs w:val="22"/>
        </w:rPr>
      </w:pPr>
      <w:r w:rsidRPr="005C11F2">
        <w:rPr>
          <w:rFonts w:cs="Arial"/>
          <w:szCs w:val="22"/>
        </w:rPr>
        <w:t xml:space="preserve">This is a compilation of the </w:t>
      </w:r>
      <w:r w:rsidRPr="005C11F2">
        <w:rPr>
          <w:rFonts w:cs="Arial"/>
          <w:i/>
          <w:szCs w:val="22"/>
        </w:rPr>
        <w:fldChar w:fldCharType="begin"/>
      </w:r>
      <w:r w:rsidRPr="005C11F2">
        <w:rPr>
          <w:rFonts w:cs="Arial"/>
          <w:i/>
          <w:szCs w:val="22"/>
        </w:rPr>
        <w:instrText xml:space="preserve"> STYLEREF  ShortT </w:instrText>
      </w:r>
      <w:r w:rsidRPr="005C11F2">
        <w:rPr>
          <w:rFonts w:cs="Arial"/>
          <w:i/>
          <w:szCs w:val="22"/>
        </w:rPr>
        <w:fldChar w:fldCharType="separate"/>
      </w:r>
      <w:r w:rsidR="00D60ABB">
        <w:rPr>
          <w:rFonts w:cs="Arial"/>
          <w:i/>
          <w:noProof/>
          <w:szCs w:val="22"/>
        </w:rPr>
        <w:t>A New Tax System (Australian Business Number) Act 1999</w:t>
      </w:r>
      <w:r w:rsidRPr="005C11F2">
        <w:rPr>
          <w:rFonts w:cs="Arial"/>
          <w:i/>
          <w:szCs w:val="22"/>
        </w:rPr>
        <w:fldChar w:fldCharType="end"/>
      </w:r>
      <w:r w:rsidRPr="005C11F2">
        <w:rPr>
          <w:rFonts w:cs="Arial"/>
          <w:szCs w:val="22"/>
        </w:rPr>
        <w:t xml:space="preserve"> that shows the text of the law as amended and in force on </w:t>
      </w:r>
      <w:bookmarkStart w:id="0" w:name="_GoBack"/>
      <w:r w:rsidRPr="00D60ABB">
        <w:rPr>
          <w:rFonts w:cs="Arial"/>
          <w:szCs w:val="22"/>
        </w:rPr>
        <w:fldChar w:fldCharType="begin"/>
      </w:r>
      <w:r w:rsidR="00294BBB" w:rsidRPr="00D60ABB">
        <w:rPr>
          <w:rFonts w:cs="Arial"/>
          <w:szCs w:val="22"/>
        </w:rPr>
        <w:instrText>DOCPROPERTY StartDate \@ "d MMMM yyyy" \* MERGEFORMAT</w:instrText>
      </w:r>
      <w:r w:rsidRPr="00D60ABB">
        <w:rPr>
          <w:rFonts w:cs="Arial"/>
          <w:szCs w:val="22"/>
        </w:rPr>
        <w:fldChar w:fldCharType="separate"/>
      </w:r>
      <w:r w:rsidR="00D60ABB" w:rsidRPr="00D60ABB">
        <w:rPr>
          <w:rFonts w:cs="Arial"/>
          <w:szCs w:val="22"/>
        </w:rPr>
        <w:t>1 July 2022</w:t>
      </w:r>
      <w:r w:rsidRPr="00D60ABB">
        <w:rPr>
          <w:rFonts w:cs="Arial"/>
          <w:szCs w:val="22"/>
        </w:rPr>
        <w:fldChar w:fldCharType="end"/>
      </w:r>
      <w:bookmarkEnd w:id="0"/>
      <w:r w:rsidRPr="005C11F2">
        <w:rPr>
          <w:rFonts w:cs="Arial"/>
          <w:szCs w:val="22"/>
        </w:rPr>
        <w:t xml:space="preserve"> (the </w:t>
      </w:r>
      <w:r w:rsidRPr="005C11F2">
        <w:rPr>
          <w:rFonts w:cs="Arial"/>
          <w:b/>
          <w:i/>
          <w:szCs w:val="22"/>
        </w:rPr>
        <w:t>compilation date</w:t>
      </w:r>
      <w:r w:rsidRPr="005C11F2">
        <w:rPr>
          <w:rFonts w:cs="Arial"/>
          <w:szCs w:val="22"/>
        </w:rPr>
        <w:t>).</w:t>
      </w:r>
    </w:p>
    <w:p w:rsidR="00C4128B" w:rsidRPr="005C11F2" w:rsidRDefault="00C4128B" w:rsidP="00EB1BD3">
      <w:pPr>
        <w:spacing w:after="120"/>
        <w:rPr>
          <w:rFonts w:cs="Arial"/>
          <w:szCs w:val="22"/>
        </w:rPr>
      </w:pPr>
      <w:r w:rsidRPr="005C11F2">
        <w:rPr>
          <w:rFonts w:cs="Arial"/>
          <w:szCs w:val="22"/>
        </w:rPr>
        <w:t xml:space="preserve">The notes at the end of this compilation (the </w:t>
      </w:r>
      <w:r w:rsidRPr="005C11F2">
        <w:rPr>
          <w:rFonts w:cs="Arial"/>
          <w:b/>
          <w:i/>
          <w:szCs w:val="22"/>
        </w:rPr>
        <w:t>endnotes</w:t>
      </w:r>
      <w:r w:rsidRPr="005C11F2">
        <w:rPr>
          <w:rFonts w:cs="Arial"/>
          <w:szCs w:val="22"/>
        </w:rPr>
        <w:t>) include information about amending laws and the amendment history of provisions of the compiled law.</w:t>
      </w:r>
    </w:p>
    <w:p w:rsidR="00C4128B" w:rsidRPr="005C11F2" w:rsidRDefault="00C4128B" w:rsidP="00EB1BD3">
      <w:pPr>
        <w:tabs>
          <w:tab w:val="left" w:pos="5640"/>
        </w:tabs>
        <w:spacing w:before="120" w:after="120"/>
        <w:rPr>
          <w:rFonts w:cs="Arial"/>
          <w:b/>
          <w:szCs w:val="22"/>
        </w:rPr>
      </w:pPr>
      <w:r w:rsidRPr="005C11F2">
        <w:rPr>
          <w:rFonts w:cs="Arial"/>
          <w:b/>
          <w:szCs w:val="22"/>
        </w:rPr>
        <w:t>Uncommenced amendments</w:t>
      </w:r>
    </w:p>
    <w:p w:rsidR="00C4128B" w:rsidRPr="005C11F2" w:rsidRDefault="00C4128B" w:rsidP="00EB1BD3">
      <w:pPr>
        <w:spacing w:after="120"/>
        <w:rPr>
          <w:rFonts w:cs="Arial"/>
          <w:szCs w:val="22"/>
        </w:rPr>
      </w:pPr>
      <w:r w:rsidRPr="005C11F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C4128B" w:rsidRPr="005C11F2" w:rsidRDefault="00C4128B" w:rsidP="00EB1BD3">
      <w:pPr>
        <w:spacing w:before="120" w:after="120"/>
        <w:rPr>
          <w:rFonts w:cs="Arial"/>
          <w:b/>
          <w:szCs w:val="22"/>
        </w:rPr>
      </w:pPr>
      <w:r w:rsidRPr="005C11F2">
        <w:rPr>
          <w:rFonts w:cs="Arial"/>
          <w:b/>
          <w:szCs w:val="22"/>
        </w:rPr>
        <w:t>Application, saving and transitional provisions for provisions and amendments</w:t>
      </w:r>
    </w:p>
    <w:p w:rsidR="00C4128B" w:rsidRPr="005C11F2" w:rsidRDefault="00C4128B" w:rsidP="00EB1BD3">
      <w:pPr>
        <w:spacing w:after="120"/>
        <w:rPr>
          <w:rFonts w:cs="Arial"/>
          <w:szCs w:val="22"/>
        </w:rPr>
      </w:pPr>
      <w:r w:rsidRPr="005C11F2">
        <w:rPr>
          <w:rFonts w:cs="Arial"/>
          <w:szCs w:val="22"/>
        </w:rPr>
        <w:t>If the operation of a provision or amendment of the compiled law is affected by an application, saving or transitional provision that is not included in this compilation, details are included in the endnotes.</w:t>
      </w:r>
    </w:p>
    <w:p w:rsidR="00C4128B" w:rsidRPr="005C11F2" w:rsidRDefault="00C4128B" w:rsidP="00EB1BD3">
      <w:pPr>
        <w:spacing w:after="120"/>
        <w:rPr>
          <w:rFonts w:cs="Arial"/>
          <w:b/>
          <w:szCs w:val="22"/>
        </w:rPr>
      </w:pPr>
      <w:r w:rsidRPr="005C11F2">
        <w:rPr>
          <w:rFonts w:cs="Arial"/>
          <w:b/>
          <w:szCs w:val="22"/>
        </w:rPr>
        <w:t>Editorial changes</w:t>
      </w:r>
    </w:p>
    <w:p w:rsidR="00C4128B" w:rsidRPr="005C11F2" w:rsidRDefault="00C4128B" w:rsidP="00EB1BD3">
      <w:pPr>
        <w:spacing w:after="120"/>
        <w:rPr>
          <w:rFonts w:cs="Arial"/>
          <w:szCs w:val="22"/>
        </w:rPr>
      </w:pPr>
      <w:r w:rsidRPr="005C11F2">
        <w:rPr>
          <w:rFonts w:cs="Arial"/>
          <w:szCs w:val="22"/>
        </w:rPr>
        <w:t>For more information about any editorial changes made in this compilation, see the endnotes.</w:t>
      </w:r>
    </w:p>
    <w:p w:rsidR="00C4128B" w:rsidRPr="005C11F2" w:rsidRDefault="00C4128B" w:rsidP="00EB1BD3">
      <w:pPr>
        <w:spacing w:before="120" w:after="120"/>
        <w:rPr>
          <w:rFonts w:cs="Arial"/>
          <w:b/>
          <w:szCs w:val="22"/>
        </w:rPr>
      </w:pPr>
      <w:r w:rsidRPr="005C11F2">
        <w:rPr>
          <w:rFonts w:cs="Arial"/>
          <w:b/>
          <w:szCs w:val="22"/>
        </w:rPr>
        <w:t>Modifications</w:t>
      </w:r>
    </w:p>
    <w:p w:rsidR="00C4128B" w:rsidRPr="005C11F2" w:rsidRDefault="00C4128B" w:rsidP="00EB1BD3">
      <w:pPr>
        <w:spacing w:after="120"/>
        <w:rPr>
          <w:rFonts w:cs="Arial"/>
          <w:szCs w:val="22"/>
        </w:rPr>
      </w:pPr>
      <w:r w:rsidRPr="005C11F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C4128B" w:rsidRPr="005C11F2" w:rsidRDefault="00C4128B" w:rsidP="00EB1BD3">
      <w:pPr>
        <w:spacing w:before="80" w:after="120"/>
        <w:rPr>
          <w:rFonts w:cs="Arial"/>
          <w:b/>
          <w:szCs w:val="22"/>
        </w:rPr>
      </w:pPr>
      <w:r w:rsidRPr="005C11F2">
        <w:rPr>
          <w:rFonts w:cs="Arial"/>
          <w:b/>
          <w:szCs w:val="22"/>
        </w:rPr>
        <w:t>Self</w:t>
      </w:r>
      <w:r w:rsidR="00A5257A">
        <w:rPr>
          <w:rFonts w:cs="Arial"/>
          <w:b/>
          <w:szCs w:val="22"/>
        </w:rPr>
        <w:noBreakHyphen/>
      </w:r>
      <w:r w:rsidRPr="005C11F2">
        <w:rPr>
          <w:rFonts w:cs="Arial"/>
          <w:b/>
          <w:szCs w:val="22"/>
        </w:rPr>
        <w:t>repealing provisions</w:t>
      </w:r>
    </w:p>
    <w:p w:rsidR="00C4128B" w:rsidRPr="005C11F2" w:rsidRDefault="00C4128B" w:rsidP="00EB1BD3">
      <w:pPr>
        <w:spacing w:after="120"/>
        <w:rPr>
          <w:rFonts w:cs="Arial"/>
          <w:szCs w:val="22"/>
        </w:rPr>
      </w:pPr>
      <w:r w:rsidRPr="005C11F2">
        <w:rPr>
          <w:rFonts w:cs="Arial"/>
          <w:szCs w:val="22"/>
        </w:rPr>
        <w:t>If a provision of the compiled law has been repealed in accordance with a provision of the law, details are included in the endnotes.</w:t>
      </w:r>
    </w:p>
    <w:p w:rsidR="00C4128B" w:rsidRPr="005C11F2" w:rsidRDefault="00C4128B" w:rsidP="00EB1BD3">
      <w:pPr>
        <w:pStyle w:val="Header"/>
        <w:tabs>
          <w:tab w:val="clear" w:pos="4150"/>
          <w:tab w:val="clear" w:pos="8307"/>
        </w:tabs>
      </w:pPr>
      <w:r w:rsidRPr="00A5257A">
        <w:rPr>
          <w:rStyle w:val="CharChapNo"/>
        </w:rPr>
        <w:t xml:space="preserve"> </w:t>
      </w:r>
      <w:r w:rsidRPr="00A5257A">
        <w:rPr>
          <w:rStyle w:val="CharChapText"/>
        </w:rPr>
        <w:t xml:space="preserve"> </w:t>
      </w:r>
    </w:p>
    <w:p w:rsidR="00C4128B" w:rsidRPr="005C11F2" w:rsidRDefault="00C4128B" w:rsidP="00EB1BD3">
      <w:pPr>
        <w:pStyle w:val="Header"/>
        <w:tabs>
          <w:tab w:val="clear" w:pos="4150"/>
          <w:tab w:val="clear" w:pos="8307"/>
        </w:tabs>
      </w:pPr>
      <w:r w:rsidRPr="00A5257A">
        <w:rPr>
          <w:rStyle w:val="CharPartNo"/>
        </w:rPr>
        <w:t xml:space="preserve"> </w:t>
      </w:r>
      <w:r w:rsidRPr="00A5257A">
        <w:rPr>
          <w:rStyle w:val="CharPartText"/>
        </w:rPr>
        <w:t xml:space="preserve"> </w:t>
      </w:r>
    </w:p>
    <w:p w:rsidR="00C4128B" w:rsidRPr="005C11F2" w:rsidRDefault="00C4128B" w:rsidP="00EB1BD3">
      <w:pPr>
        <w:pStyle w:val="Header"/>
        <w:tabs>
          <w:tab w:val="clear" w:pos="4150"/>
          <w:tab w:val="clear" w:pos="8307"/>
        </w:tabs>
      </w:pPr>
      <w:r w:rsidRPr="00A5257A">
        <w:rPr>
          <w:rStyle w:val="CharDivNo"/>
        </w:rPr>
        <w:t xml:space="preserve"> </w:t>
      </w:r>
      <w:r w:rsidRPr="00A5257A">
        <w:rPr>
          <w:rStyle w:val="CharDivText"/>
        </w:rPr>
        <w:t xml:space="preserve"> </w:t>
      </w:r>
    </w:p>
    <w:p w:rsidR="00C4128B" w:rsidRPr="005C11F2" w:rsidRDefault="00C4128B" w:rsidP="00EB1BD3">
      <w:pPr>
        <w:sectPr w:rsidR="00C4128B" w:rsidRPr="005C11F2" w:rsidSect="002B3494">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60DE2" w:rsidRPr="005C11F2" w:rsidRDefault="00A60DE2" w:rsidP="00F24EDF">
      <w:pPr>
        <w:rPr>
          <w:sz w:val="36"/>
        </w:rPr>
      </w:pPr>
      <w:r w:rsidRPr="005C11F2">
        <w:rPr>
          <w:sz w:val="36"/>
        </w:rPr>
        <w:lastRenderedPageBreak/>
        <w:t>Contents</w:t>
      </w:r>
    </w:p>
    <w:p w:rsidR="00D60ABB" w:rsidRDefault="00A60DE2">
      <w:pPr>
        <w:pStyle w:val="TOC2"/>
        <w:rPr>
          <w:rFonts w:asciiTheme="minorHAnsi" w:eastAsiaTheme="minorEastAsia" w:hAnsiTheme="minorHAnsi" w:cstheme="minorBidi"/>
          <w:b w:val="0"/>
          <w:noProof/>
          <w:kern w:val="0"/>
          <w:sz w:val="22"/>
          <w:szCs w:val="22"/>
        </w:rPr>
      </w:pPr>
      <w:r w:rsidRPr="005C11F2">
        <w:fldChar w:fldCharType="begin"/>
      </w:r>
      <w:r w:rsidRPr="005C11F2">
        <w:instrText xml:space="preserve"> TOC \o "1-9" </w:instrText>
      </w:r>
      <w:r w:rsidRPr="005C11F2">
        <w:fldChar w:fldCharType="separate"/>
      </w:r>
      <w:r w:rsidR="00D60ABB">
        <w:rPr>
          <w:noProof/>
        </w:rPr>
        <w:t>Part 1—Preliminary</w:t>
      </w:r>
      <w:r w:rsidR="00D60ABB" w:rsidRPr="00D60ABB">
        <w:rPr>
          <w:b w:val="0"/>
          <w:noProof/>
          <w:sz w:val="18"/>
        </w:rPr>
        <w:tab/>
      </w:r>
      <w:r w:rsidR="00D60ABB" w:rsidRPr="00D60ABB">
        <w:rPr>
          <w:b w:val="0"/>
          <w:noProof/>
          <w:sz w:val="18"/>
        </w:rPr>
        <w:fldChar w:fldCharType="begin"/>
      </w:r>
      <w:r w:rsidR="00D60ABB" w:rsidRPr="00D60ABB">
        <w:rPr>
          <w:b w:val="0"/>
          <w:noProof/>
          <w:sz w:val="18"/>
        </w:rPr>
        <w:instrText xml:space="preserve"> PAGEREF _Toc113876096 \h </w:instrText>
      </w:r>
      <w:r w:rsidR="00D60ABB" w:rsidRPr="00D60ABB">
        <w:rPr>
          <w:b w:val="0"/>
          <w:noProof/>
          <w:sz w:val="18"/>
        </w:rPr>
      </w:r>
      <w:r w:rsidR="00D60ABB" w:rsidRPr="00D60ABB">
        <w:rPr>
          <w:b w:val="0"/>
          <w:noProof/>
          <w:sz w:val="18"/>
        </w:rPr>
        <w:fldChar w:fldCharType="separate"/>
      </w:r>
      <w:r w:rsidR="00D60ABB">
        <w:rPr>
          <w:b w:val="0"/>
          <w:noProof/>
          <w:sz w:val="18"/>
        </w:rPr>
        <w:t>1</w:t>
      </w:r>
      <w:r w:rsidR="00D60ABB"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1—Formalities</w:t>
      </w:r>
      <w:r w:rsidRPr="00D60ABB">
        <w:rPr>
          <w:b w:val="0"/>
          <w:noProof/>
          <w:sz w:val="18"/>
        </w:rPr>
        <w:tab/>
      </w:r>
      <w:r w:rsidRPr="00D60ABB">
        <w:rPr>
          <w:b w:val="0"/>
          <w:noProof/>
          <w:sz w:val="18"/>
        </w:rPr>
        <w:fldChar w:fldCharType="begin"/>
      </w:r>
      <w:r w:rsidRPr="00D60ABB">
        <w:rPr>
          <w:b w:val="0"/>
          <w:noProof/>
          <w:sz w:val="18"/>
        </w:rPr>
        <w:instrText xml:space="preserve"> PAGEREF _Toc113876097 \h </w:instrText>
      </w:r>
      <w:r w:rsidRPr="00D60ABB">
        <w:rPr>
          <w:b w:val="0"/>
          <w:noProof/>
          <w:sz w:val="18"/>
        </w:rPr>
      </w:r>
      <w:r w:rsidRPr="00D60ABB">
        <w:rPr>
          <w:b w:val="0"/>
          <w:noProof/>
          <w:sz w:val="18"/>
        </w:rPr>
        <w:fldChar w:fldCharType="separate"/>
      </w:r>
      <w:r>
        <w:rPr>
          <w:b w:val="0"/>
          <w:noProof/>
          <w:sz w:val="18"/>
        </w:rPr>
        <w:t>1</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w:t>
      </w:r>
      <w:r>
        <w:rPr>
          <w:noProof/>
        </w:rPr>
        <w:tab/>
        <w:t>Short title</w:t>
      </w:r>
      <w:r w:rsidRPr="00D60ABB">
        <w:rPr>
          <w:noProof/>
        </w:rPr>
        <w:tab/>
      </w:r>
      <w:r w:rsidRPr="00D60ABB">
        <w:rPr>
          <w:noProof/>
        </w:rPr>
        <w:fldChar w:fldCharType="begin"/>
      </w:r>
      <w:r w:rsidRPr="00D60ABB">
        <w:rPr>
          <w:noProof/>
        </w:rPr>
        <w:instrText xml:space="preserve"> PAGEREF _Toc113876098 \h </w:instrText>
      </w:r>
      <w:r w:rsidRPr="00D60ABB">
        <w:rPr>
          <w:noProof/>
        </w:rPr>
      </w:r>
      <w:r w:rsidRPr="00D60ABB">
        <w:rPr>
          <w:noProof/>
        </w:rPr>
        <w:fldChar w:fldCharType="separate"/>
      </w:r>
      <w:r>
        <w:rPr>
          <w:noProof/>
        </w:rPr>
        <w:t>1</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w:t>
      </w:r>
      <w:r>
        <w:rPr>
          <w:noProof/>
        </w:rPr>
        <w:tab/>
        <w:t>Commencement</w:t>
      </w:r>
      <w:r w:rsidRPr="00D60ABB">
        <w:rPr>
          <w:noProof/>
        </w:rPr>
        <w:tab/>
      </w:r>
      <w:r w:rsidRPr="00D60ABB">
        <w:rPr>
          <w:noProof/>
        </w:rPr>
        <w:fldChar w:fldCharType="begin"/>
      </w:r>
      <w:r w:rsidRPr="00D60ABB">
        <w:rPr>
          <w:noProof/>
        </w:rPr>
        <w:instrText xml:space="preserve"> PAGEREF _Toc113876099 \h </w:instrText>
      </w:r>
      <w:r w:rsidRPr="00D60ABB">
        <w:rPr>
          <w:noProof/>
        </w:rPr>
      </w:r>
      <w:r w:rsidRPr="00D60ABB">
        <w:rPr>
          <w:noProof/>
        </w:rPr>
        <w:fldChar w:fldCharType="separate"/>
      </w:r>
      <w:r>
        <w:rPr>
          <w:noProof/>
        </w:rPr>
        <w:t>1</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2—Objects</w:t>
      </w:r>
      <w:r w:rsidRPr="00D60ABB">
        <w:rPr>
          <w:b w:val="0"/>
          <w:noProof/>
          <w:sz w:val="18"/>
        </w:rPr>
        <w:tab/>
      </w:r>
      <w:r w:rsidRPr="00D60ABB">
        <w:rPr>
          <w:b w:val="0"/>
          <w:noProof/>
          <w:sz w:val="18"/>
        </w:rPr>
        <w:fldChar w:fldCharType="begin"/>
      </w:r>
      <w:r w:rsidRPr="00D60ABB">
        <w:rPr>
          <w:b w:val="0"/>
          <w:noProof/>
          <w:sz w:val="18"/>
        </w:rPr>
        <w:instrText xml:space="preserve"> PAGEREF _Toc113876100 \h </w:instrText>
      </w:r>
      <w:r w:rsidRPr="00D60ABB">
        <w:rPr>
          <w:b w:val="0"/>
          <w:noProof/>
          <w:sz w:val="18"/>
        </w:rPr>
      </w:r>
      <w:r w:rsidRPr="00D60ABB">
        <w:rPr>
          <w:b w:val="0"/>
          <w:noProof/>
          <w:sz w:val="18"/>
        </w:rPr>
        <w:fldChar w:fldCharType="separate"/>
      </w:r>
      <w:r>
        <w:rPr>
          <w:b w:val="0"/>
          <w:noProof/>
          <w:sz w:val="18"/>
        </w:rPr>
        <w:t>2</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w:t>
      </w:r>
      <w:r>
        <w:rPr>
          <w:noProof/>
        </w:rPr>
        <w:tab/>
        <w:t>Objects</w:t>
      </w:r>
      <w:r w:rsidRPr="00D60ABB">
        <w:rPr>
          <w:noProof/>
        </w:rPr>
        <w:tab/>
      </w:r>
      <w:r w:rsidRPr="00D60ABB">
        <w:rPr>
          <w:noProof/>
        </w:rPr>
        <w:fldChar w:fldCharType="begin"/>
      </w:r>
      <w:r w:rsidRPr="00D60ABB">
        <w:rPr>
          <w:noProof/>
        </w:rPr>
        <w:instrText xml:space="preserve"> PAGEREF _Toc113876101 \h </w:instrText>
      </w:r>
      <w:r w:rsidRPr="00D60ABB">
        <w:rPr>
          <w:noProof/>
        </w:rPr>
      </w:r>
      <w:r w:rsidRPr="00D60ABB">
        <w:rPr>
          <w:noProof/>
        </w:rPr>
        <w:fldChar w:fldCharType="separate"/>
      </w:r>
      <w:r>
        <w:rPr>
          <w:noProof/>
        </w:rPr>
        <w:t>2</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3—Application of this Act</w:t>
      </w:r>
      <w:r w:rsidRPr="00D60ABB">
        <w:rPr>
          <w:b w:val="0"/>
          <w:noProof/>
          <w:sz w:val="18"/>
        </w:rPr>
        <w:tab/>
      </w:r>
      <w:r w:rsidRPr="00D60ABB">
        <w:rPr>
          <w:b w:val="0"/>
          <w:noProof/>
          <w:sz w:val="18"/>
        </w:rPr>
        <w:fldChar w:fldCharType="begin"/>
      </w:r>
      <w:r w:rsidRPr="00D60ABB">
        <w:rPr>
          <w:b w:val="0"/>
          <w:noProof/>
          <w:sz w:val="18"/>
        </w:rPr>
        <w:instrText xml:space="preserve"> PAGEREF _Toc113876102 \h </w:instrText>
      </w:r>
      <w:r w:rsidRPr="00D60ABB">
        <w:rPr>
          <w:b w:val="0"/>
          <w:noProof/>
          <w:sz w:val="18"/>
        </w:rPr>
      </w:r>
      <w:r w:rsidRPr="00D60ABB">
        <w:rPr>
          <w:b w:val="0"/>
          <w:noProof/>
          <w:sz w:val="18"/>
        </w:rPr>
        <w:fldChar w:fldCharType="separate"/>
      </w:r>
      <w:r>
        <w:rPr>
          <w:b w:val="0"/>
          <w:noProof/>
          <w:sz w:val="18"/>
        </w:rPr>
        <w:t>3</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4</w:t>
      </w:r>
      <w:r>
        <w:rPr>
          <w:noProof/>
        </w:rPr>
        <w:tab/>
        <w:t>Crown bound by this Act</w:t>
      </w:r>
      <w:r w:rsidRPr="00D60ABB">
        <w:rPr>
          <w:noProof/>
        </w:rPr>
        <w:tab/>
      </w:r>
      <w:r w:rsidRPr="00D60ABB">
        <w:rPr>
          <w:noProof/>
        </w:rPr>
        <w:fldChar w:fldCharType="begin"/>
      </w:r>
      <w:r w:rsidRPr="00D60ABB">
        <w:rPr>
          <w:noProof/>
        </w:rPr>
        <w:instrText xml:space="preserve"> PAGEREF _Toc113876103 \h </w:instrText>
      </w:r>
      <w:r w:rsidRPr="00D60ABB">
        <w:rPr>
          <w:noProof/>
        </w:rPr>
      </w:r>
      <w:r w:rsidRPr="00D60ABB">
        <w:rPr>
          <w:noProof/>
        </w:rPr>
        <w:fldChar w:fldCharType="separate"/>
      </w:r>
      <w:r>
        <w:rPr>
          <w:noProof/>
        </w:rPr>
        <w:t>3</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5</w:t>
      </w:r>
      <w:r>
        <w:rPr>
          <w:noProof/>
        </w:rPr>
        <w:tab/>
        <w:t>Application to government entities, non</w:t>
      </w:r>
      <w:r>
        <w:rPr>
          <w:noProof/>
        </w:rPr>
        <w:noBreakHyphen/>
        <w:t>profit sub</w:t>
      </w:r>
      <w:r>
        <w:rPr>
          <w:noProof/>
        </w:rPr>
        <w:noBreakHyphen/>
        <w:t>entities, superannuation funds and certain RSE licensees</w:t>
      </w:r>
      <w:r w:rsidRPr="00D60ABB">
        <w:rPr>
          <w:noProof/>
        </w:rPr>
        <w:tab/>
      </w:r>
      <w:r w:rsidRPr="00D60ABB">
        <w:rPr>
          <w:noProof/>
        </w:rPr>
        <w:fldChar w:fldCharType="begin"/>
      </w:r>
      <w:r w:rsidRPr="00D60ABB">
        <w:rPr>
          <w:noProof/>
        </w:rPr>
        <w:instrText xml:space="preserve"> PAGEREF _Toc113876104 \h </w:instrText>
      </w:r>
      <w:r w:rsidRPr="00D60ABB">
        <w:rPr>
          <w:noProof/>
        </w:rPr>
      </w:r>
      <w:r w:rsidRPr="00D60ABB">
        <w:rPr>
          <w:noProof/>
        </w:rPr>
        <w:fldChar w:fldCharType="separate"/>
      </w:r>
      <w:r>
        <w:rPr>
          <w:noProof/>
        </w:rPr>
        <w:t>3</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5A</w:t>
      </w:r>
      <w:r>
        <w:rPr>
          <w:noProof/>
        </w:rPr>
        <w:tab/>
        <w:t>Application to religious practitioners and religious institutions</w:t>
      </w:r>
      <w:r w:rsidRPr="00D60ABB">
        <w:rPr>
          <w:noProof/>
        </w:rPr>
        <w:tab/>
      </w:r>
      <w:r w:rsidRPr="00D60ABB">
        <w:rPr>
          <w:noProof/>
        </w:rPr>
        <w:fldChar w:fldCharType="begin"/>
      </w:r>
      <w:r w:rsidRPr="00D60ABB">
        <w:rPr>
          <w:noProof/>
        </w:rPr>
        <w:instrText xml:space="preserve"> PAGEREF _Toc113876105 \h </w:instrText>
      </w:r>
      <w:r w:rsidRPr="00D60ABB">
        <w:rPr>
          <w:noProof/>
        </w:rPr>
      </w:r>
      <w:r w:rsidRPr="00D60ABB">
        <w:rPr>
          <w:noProof/>
        </w:rPr>
        <w:fldChar w:fldCharType="separate"/>
      </w:r>
      <w:r>
        <w:rPr>
          <w:noProof/>
        </w:rPr>
        <w:t>3</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6</w:t>
      </w:r>
      <w:r>
        <w:rPr>
          <w:noProof/>
        </w:rPr>
        <w:tab/>
        <w:t xml:space="preserve">Application of </w:t>
      </w:r>
      <w:r w:rsidRPr="00B81EA7">
        <w:rPr>
          <w:i/>
          <w:noProof/>
        </w:rPr>
        <w:t>Criminal Code</w:t>
      </w:r>
      <w:r w:rsidRPr="00D60ABB">
        <w:rPr>
          <w:noProof/>
        </w:rPr>
        <w:tab/>
      </w:r>
      <w:r w:rsidRPr="00D60ABB">
        <w:rPr>
          <w:noProof/>
        </w:rPr>
        <w:fldChar w:fldCharType="begin"/>
      </w:r>
      <w:r w:rsidRPr="00D60ABB">
        <w:rPr>
          <w:noProof/>
        </w:rPr>
        <w:instrText xml:space="preserve"> PAGEREF _Toc113876106 \h </w:instrText>
      </w:r>
      <w:r w:rsidRPr="00D60ABB">
        <w:rPr>
          <w:noProof/>
        </w:rPr>
      </w:r>
      <w:r w:rsidRPr="00D60ABB">
        <w:rPr>
          <w:noProof/>
        </w:rPr>
        <w:fldChar w:fldCharType="separate"/>
      </w:r>
      <w:r>
        <w:rPr>
          <w:noProof/>
        </w:rPr>
        <w:t>4</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7</w:t>
      </w:r>
      <w:r>
        <w:rPr>
          <w:noProof/>
        </w:rPr>
        <w:tab/>
        <w:t>Application to the external Territories</w:t>
      </w:r>
      <w:r w:rsidRPr="00D60ABB">
        <w:rPr>
          <w:noProof/>
        </w:rPr>
        <w:tab/>
      </w:r>
      <w:r w:rsidRPr="00D60ABB">
        <w:rPr>
          <w:noProof/>
        </w:rPr>
        <w:fldChar w:fldCharType="begin"/>
      </w:r>
      <w:r w:rsidRPr="00D60ABB">
        <w:rPr>
          <w:noProof/>
        </w:rPr>
        <w:instrText xml:space="preserve"> PAGEREF _Toc113876107 \h </w:instrText>
      </w:r>
      <w:r w:rsidRPr="00D60ABB">
        <w:rPr>
          <w:noProof/>
        </w:rPr>
      </w:r>
      <w:r w:rsidRPr="00D60ABB">
        <w:rPr>
          <w:noProof/>
        </w:rPr>
        <w:fldChar w:fldCharType="separate"/>
      </w:r>
      <w:r>
        <w:rPr>
          <w:noProof/>
        </w:rPr>
        <w:t>4</w:t>
      </w:r>
      <w:r w:rsidRPr="00D60ABB">
        <w:rPr>
          <w:noProof/>
        </w:rPr>
        <w:fldChar w:fldCharType="end"/>
      </w:r>
    </w:p>
    <w:p w:rsidR="00D60ABB" w:rsidRDefault="00D60ABB">
      <w:pPr>
        <w:pStyle w:val="TOC2"/>
        <w:rPr>
          <w:rFonts w:asciiTheme="minorHAnsi" w:eastAsiaTheme="minorEastAsia" w:hAnsiTheme="minorHAnsi" w:cstheme="minorBidi"/>
          <w:b w:val="0"/>
          <w:noProof/>
          <w:kern w:val="0"/>
          <w:sz w:val="22"/>
          <w:szCs w:val="22"/>
        </w:rPr>
      </w:pPr>
      <w:r>
        <w:rPr>
          <w:noProof/>
        </w:rPr>
        <w:t>Part 2—Registering for ABN purposes</w:t>
      </w:r>
      <w:r w:rsidRPr="00D60ABB">
        <w:rPr>
          <w:b w:val="0"/>
          <w:noProof/>
          <w:sz w:val="18"/>
        </w:rPr>
        <w:tab/>
      </w:r>
      <w:r w:rsidRPr="00D60ABB">
        <w:rPr>
          <w:b w:val="0"/>
          <w:noProof/>
          <w:sz w:val="18"/>
        </w:rPr>
        <w:fldChar w:fldCharType="begin"/>
      </w:r>
      <w:r w:rsidRPr="00D60ABB">
        <w:rPr>
          <w:b w:val="0"/>
          <w:noProof/>
          <w:sz w:val="18"/>
        </w:rPr>
        <w:instrText xml:space="preserve"> PAGEREF _Toc113876108 \h </w:instrText>
      </w:r>
      <w:r w:rsidRPr="00D60ABB">
        <w:rPr>
          <w:b w:val="0"/>
          <w:noProof/>
          <w:sz w:val="18"/>
        </w:rPr>
      </w:r>
      <w:r w:rsidRPr="00D60ABB">
        <w:rPr>
          <w:b w:val="0"/>
          <w:noProof/>
          <w:sz w:val="18"/>
        </w:rPr>
        <w:fldChar w:fldCharType="separate"/>
      </w:r>
      <w:r>
        <w:rPr>
          <w:b w:val="0"/>
          <w:noProof/>
          <w:sz w:val="18"/>
        </w:rPr>
        <w:t>5</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4—Registration</w:t>
      </w:r>
      <w:r w:rsidRPr="00D60ABB">
        <w:rPr>
          <w:b w:val="0"/>
          <w:noProof/>
          <w:sz w:val="18"/>
        </w:rPr>
        <w:tab/>
      </w:r>
      <w:r w:rsidRPr="00D60ABB">
        <w:rPr>
          <w:b w:val="0"/>
          <w:noProof/>
          <w:sz w:val="18"/>
        </w:rPr>
        <w:fldChar w:fldCharType="begin"/>
      </w:r>
      <w:r w:rsidRPr="00D60ABB">
        <w:rPr>
          <w:b w:val="0"/>
          <w:noProof/>
          <w:sz w:val="18"/>
        </w:rPr>
        <w:instrText xml:space="preserve"> PAGEREF _Toc113876109 \h </w:instrText>
      </w:r>
      <w:r w:rsidRPr="00D60ABB">
        <w:rPr>
          <w:b w:val="0"/>
          <w:noProof/>
          <w:sz w:val="18"/>
        </w:rPr>
      </w:r>
      <w:r w:rsidRPr="00D60ABB">
        <w:rPr>
          <w:b w:val="0"/>
          <w:noProof/>
          <w:sz w:val="18"/>
        </w:rPr>
        <w:fldChar w:fldCharType="separate"/>
      </w:r>
      <w:r>
        <w:rPr>
          <w:b w:val="0"/>
          <w:noProof/>
          <w:sz w:val="18"/>
        </w:rPr>
        <w:t>5</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8</w:t>
      </w:r>
      <w:r>
        <w:rPr>
          <w:noProof/>
        </w:rPr>
        <w:tab/>
        <w:t>Are you entitled to an ABN?</w:t>
      </w:r>
      <w:r w:rsidRPr="00D60ABB">
        <w:rPr>
          <w:noProof/>
        </w:rPr>
        <w:tab/>
      </w:r>
      <w:r w:rsidRPr="00D60ABB">
        <w:rPr>
          <w:noProof/>
        </w:rPr>
        <w:fldChar w:fldCharType="begin"/>
      </w:r>
      <w:r w:rsidRPr="00D60ABB">
        <w:rPr>
          <w:noProof/>
        </w:rPr>
        <w:instrText xml:space="preserve"> PAGEREF _Toc113876110 \h </w:instrText>
      </w:r>
      <w:r w:rsidRPr="00D60ABB">
        <w:rPr>
          <w:noProof/>
        </w:rPr>
      </w:r>
      <w:r w:rsidRPr="00D60ABB">
        <w:rPr>
          <w:noProof/>
        </w:rPr>
        <w:fldChar w:fldCharType="separate"/>
      </w:r>
      <w:r>
        <w:rPr>
          <w:noProof/>
        </w:rPr>
        <w:t>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9</w:t>
      </w:r>
      <w:r>
        <w:rPr>
          <w:noProof/>
        </w:rPr>
        <w:tab/>
        <w:t>Applying for an ABN</w:t>
      </w:r>
      <w:r w:rsidRPr="00D60ABB">
        <w:rPr>
          <w:noProof/>
        </w:rPr>
        <w:tab/>
      </w:r>
      <w:r w:rsidRPr="00D60ABB">
        <w:rPr>
          <w:noProof/>
        </w:rPr>
        <w:fldChar w:fldCharType="begin"/>
      </w:r>
      <w:r w:rsidRPr="00D60ABB">
        <w:rPr>
          <w:noProof/>
        </w:rPr>
        <w:instrText xml:space="preserve"> PAGEREF _Toc113876111 \h </w:instrText>
      </w:r>
      <w:r w:rsidRPr="00D60ABB">
        <w:rPr>
          <w:noProof/>
        </w:rPr>
      </w:r>
      <w:r w:rsidRPr="00D60ABB">
        <w:rPr>
          <w:noProof/>
        </w:rPr>
        <w:fldChar w:fldCharType="separate"/>
      </w:r>
      <w:r>
        <w:rPr>
          <w:noProof/>
        </w:rPr>
        <w:t>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9A</w:t>
      </w:r>
      <w:r>
        <w:rPr>
          <w:noProof/>
        </w:rPr>
        <w:tab/>
        <w:t>Applying for registration of representatives</w:t>
      </w:r>
      <w:r w:rsidRPr="00D60ABB">
        <w:rPr>
          <w:noProof/>
        </w:rPr>
        <w:tab/>
      </w:r>
      <w:r w:rsidRPr="00D60ABB">
        <w:rPr>
          <w:noProof/>
        </w:rPr>
        <w:fldChar w:fldCharType="begin"/>
      </w:r>
      <w:r w:rsidRPr="00D60ABB">
        <w:rPr>
          <w:noProof/>
        </w:rPr>
        <w:instrText xml:space="preserve"> PAGEREF _Toc113876112 \h </w:instrText>
      </w:r>
      <w:r w:rsidRPr="00D60ABB">
        <w:rPr>
          <w:noProof/>
        </w:rPr>
      </w:r>
      <w:r w:rsidRPr="00D60ABB">
        <w:rPr>
          <w:noProof/>
        </w:rPr>
        <w:fldChar w:fldCharType="separate"/>
      </w:r>
      <w:r>
        <w:rPr>
          <w:noProof/>
        </w:rPr>
        <w:t>6</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10</w:t>
      </w:r>
      <w:r>
        <w:rPr>
          <w:noProof/>
        </w:rPr>
        <w:tab/>
        <w:t>Registrar must register you if conditions met</w:t>
      </w:r>
      <w:r w:rsidRPr="00D60ABB">
        <w:rPr>
          <w:noProof/>
        </w:rPr>
        <w:tab/>
      </w:r>
      <w:r w:rsidRPr="00D60ABB">
        <w:rPr>
          <w:noProof/>
        </w:rPr>
        <w:fldChar w:fldCharType="begin"/>
      </w:r>
      <w:r w:rsidRPr="00D60ABB">
        <w:rPr>
          <w:noProof/>
        </w:rPr>
        <w:instrText xml:space="preserve"> PAGEREF _Toc113876113 \h </w:instrText>
      </w:r>
      <w:r w:rsidRPr="00D60ABB">
        <w:rPr>
          <w:noProof/>
        </w:rPr>
      </w:r>
      <w:r w:rsidRPr="00D60ABB">
        <w:rPr>
          <w:noProof/>
        </w:rPr>
        <w:fldChar w:fldCharType="separate"/>
      </w:r>
      <w:r>
        <w:rPr>
          <w:noProof/>
        </w:rPr>
        <w:t>6</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10A</w:t>
      </w:r>
      <w:r>
        <w:rPr>
          <w:noProof/>
        </w:rPr>
        <w:tab/>
        <w:t>Registrar must register your representative if conditions met</w:t>
      </w:r>
      <w:r w:rsidRPr="00D60ABB">
        <w:rPr>
          <w:noProof/>
        </w:rPr>
        <w:tab/>
      </w:r>
      <w:r w:rsidRPr="00D60ABB">
        <w:rPr>
          <w:noProof/>
        </w:rPr>
        <w:fldChar w:fldCharType="begin"/>
      </w:r>
      <w:r w:rsidRPr="00D60ABB">
        <w:rPr>
          <w:noProof/>
        </w:rPr>
        <w:instrText xml:space="preserve"> PAGEREF _Toc113876114 \h </w:instrText>
      </w:r>
      <w:r w:rsidRPr="00D60ABB">
        <w:rPr>
          <w:noProof/>
        </w:rPr>
      </w:r>
      <w:r w:rsidRPr="00D60ABB">
        <w:rPr>
          <w:noProof/>
        </w:rPr>
        <w:fldChar w:fldCharType="separate"/>
      </w:r>
      <w:r>
        <w:rPr>
          <w:noProof/>
        </w:rPr>
        <w:t>7</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11</w:t>
      </w:r>
      <w:r>
        <w:rPr>
          <w:noProof/>
        </w:rPr>
        <w:tab/>
        <w:t>Steps taken by Registrar to register you</w:t>
      </w:r>
      <w:r w:rsidRPr="00D60ABB">
        <w:rPr>
          <w:noProof/>
        </w:rPr>
        <w:tab/>
      </w:r>
      <w:r w:rsidRPr="00D60ABB">
        <w:rPr>
          <w:noProof/>
        </w:rPr>
        <w:fldChar w:fldCharType="begin"/>
      </w:r>
      <w:r w:rsidRPr="00D60ABB">
        <w:rPr>
          <w:noProof/>
        </w:rPr>
        <w:instrText xml:space="preserve"> PAGEREF _Toc113876115 \h </w:instrText>
      </w:r>
      <w:r w:rsidRPr="00D60ABB">
        <w:rPr>
          <w:noProof/>
        </w:rPr>
      </w:r>
      <w:r w:rsidRPr="00D60ABB">
        <w:rPr>
          <w:noProof/>
        </w:rPr>
        <w:fldChar w:fldCharType="separate"/>
      </w:r>
      <w:r>
        <w:rPr>
          <w:noProof/>
        </w:rPr>
        <w:t>7</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11A</w:t>
      </w:r>
      <w:r>
        <w:rPr>
          <w:noProof/>
        </w:rPr>
        <w:tab/>
        <w:t>Steps taken by Registrar to register your representative</w:t>
      </w:r>
      <w:r w:rsidRPr="00D60ABB">
        <w:rPr>
          <w:noProof/>
        </w:rPr>
        <w:tab/>
      </w:r>
      <w:r w:rsidRPr="00D60ABB">
        <w:rPr>
          <w:noProof/>
        </w:rPr>
        <w:fldChar w:fldCharType="begin"/>
      </w:r>
      <w:r w:rsidRPr="00D60ABB">
        <w:rPr>
          <w:noProof/>
        </w:rPr>
        <w:instrText xml:space="preserve"> PAGEREF _Toc113876116 \h </w:instrText>
      </w:r>
      <w:r w:rsidRPr="00D60ABB">
        <w:rPr>
          <w:noProof/>
        </w:rPr>
      </w:r>
      <w:r w:rsidRPr="00D60ABB">
        <w:rPr>
          <w:noProof/>
        </w:rPr>
        <w:fldChar w:fldCharType="separate"/>
      </w:r>
      <w:r>
        <w:rPr>
          <w:noProof/>
        </w:rPr>
        <w:t>8</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12</w:t>
      </w:r>
      <w:r>
        <w:rPr>
          <w:noProof/>
        </w:rPr>
        <w:tab/>
        <w:t>If you are registered, notices may be sent to you at your registered address for service</w:t>
      </w:r>
      <w:r w:rsidRPr="00D60ABB">
        <w:rPr>
          <w:noProof/>
        </w:rPr>
        <w:tab/>
      </w:r>
      <w:r w:rsidRPr="00D60ABB">
        <w:rPr>
          <w:noProof/>
        </w:rPr>
        <w:fldChar w:fldCharType="begin"/>
      </w:r>
      <w:r w:rsidRPr="00D60ABB">
        <w:rPr>
          <w:noProof/>
        </w:rPr>
        <w:instrText xml:space="preserve"> PAGEREF _Toc113876117 \h </w:instrText>
      </w:r>
      <w:r w:rsidRPr="00D60ABB">
        <w:rPr>
          <w:noProof/>
        </w:rPr>
      </w:r>
      <w:r w:rsidRPr="00D60ABB">
        <w:rPr>
          <w:noProof/>
        </w:rPr>
        <w:fldChar w:fldCharType="separate"/>
      </w:r>
      <w:r>
        <w:rPr>
          <w:noProof/>
        </w:rPr>
        <w:t>8</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13</w:t>
      </w:r>
      <w:r>
        <w:rPr>
          <w:noProof/>
        </w:rPr>
        <w:tab/>
        <w:t>Refusal to register</w:t>
      </w:r>
      <w:r w:rsidRPr="00D60ABB">
        <w:rPr>
          <w:noProof/>
        </w:rPr>
        <w:tab/>
      </w:r>
      <w:r w:rsidRPr="00D60ABB">
        <w:rPr>
          <w:noProof/>
        </w:rPr>
        <w:fldChar w:fldCharType="begin"/>
      </w:r>
      <w:r w:rsidRPr="00D60ABB">
        <w:rPr>
          <w:noProof/>
        </w:rPr>
        <w:instrText xml:space="preserve"> PAGEREF _Toc113876118 \h </w:instrText>
      </w:r>
      <w:r w:rsidRPr="00D60ABB">
        <w:rPr>
          <w:noProof/>
        </w:rPr>
      </w:r>
      <w:r w:rsidRPr="00D60ABB">
        <w:rPr>
          <w:noProof/>
        </w:rPr>
        <w:fldChar w:fldCharType="separate"/>
      </w:r>
      <w:r>
        <w:rPr>
          <w:noProof/>
        </w:rPr>
        <w:t>9</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5—Your obligations if you are registered</w:t>
      </w:r>
      <w:r w:rsidRPr="00D60ABB">
        <w:rPr>
          <w:b w:val="0"/>
          <w:noProof/>
          <w:sz w:val="18"/>
        </w:rPr>
        <w:tab/>
      </w:r>
      <w:r w:rsidRPr="00D60ABB">
        <w:rPr>
          <w:b w:val="0"/>
          <w:noProof/>
          <w:sz w:val="18"/>
        </w:rPr>
        <w:fldChar w:fldCharType="begin"/>
      </w:r>
      <w:r w:rsidRPr="00D60ABB">
        <w:rPr>
          <w:b w:val="0"/>
          <w:noProof/>
          <w:sz w:val="18"/>
        </w:rPr>
        <w:instrText xml:space="preserve"> PAGEREF _Toc113876119 \h </w:instrText>
      </w:r>
      <w:r w:rsidRPr="00D60ABB">
        <w:rPr>
          <w:b w:val="0"/>
          <w:noProof/>
          <w:sz w:val="18"/>
        </w:rPr>
      </w:r>
      <w:r w:rsidRPr="00D60ABB">
        <w:rPr>
          <w:b w:val="0"/>
          <w:noProof/>
          <w:sz w:val="18"/>
        </w:rPr>
        <w:fldChar w:fldCharType="separate"/>
      </w:r>
      <w:r>
        <w:rPr>
          <w:b w:val="0"/>
          <w:noProof/>
          <w:sz w:val="18"/>
        </w:rPr>
        <w:t>11</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14</w:t>
      </w:r>
      <w:r>
        <w:rPr>
          <w:noProof/>
        </w:rPr>
        <w:tab/>
        <w:t>You must notify Registrar of changes to matters set out in the Register</w:t>
      </w:r>
      <w:r w:rsidRPr="00D60ABB">
        <w:rPr>
          <w:noProof/>
        </w:rPr>
        <w:tab/>
      </w:r>
      <w:r w:rsidRPr="00D60ABB">
        <w:rPr>
          <w:noProof/>
        </w:rPr>
        <w:fldChar w:fldCharType="begin"/>
      </w:r>
      <w:r w:rsidRPr="00D60ABB">
        <w:rPr>
          <w:noProof/>
        </w:rPr>
        <w:instrText xml:space="preserve"> PAGEREF _Toc113876120 \h </w:instrText>
      </w:r>
      <w:r w:rsidRPr="00D60ABB">
        <w:rPr>
          <w:noProof/>
        </w:rPr>
      </w:r>
      <w:r w:rsidRPr="00D60ABB">
        <w:rPr>
          <w:noProof/>
        </w:rPr>
        <w:fldChar w:fldCharType="separate"/>
      </w:r>
      <w:r>
        <w:rPr>
          <w:noProof/>
        </w:rPr>
        <w:t>11</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15</w:t>
      </w:r>
      <w:r>
        <w:rPr>
          <w:noProof/>
        </w:rPr>
        <w:tab/>
        <w:t>Obligation to give Registrar information if requested</w:t>
      </w:r>
      <w:r w:rsidRPr="00D60ABB">
        <w:rPr>
          <w:noProof/>
        </w:rPr>
        <w:tab/>
      </w:r>
      <w:r w:rsidRPr="00D60ABB">
        <w:rPr>
          <w:noProof/>
        </w:rPr>
        <w:fldChar w:fldCharType="begin"/>
      </w:r>
      <w:r w:rsidRPr="00D60ABB">
        <w:rPr>
          <w:noProof/>
        </w:rPr>
        <w:instrText xml:space="preserve"> PAGEREF _Toc113876121 \h </w:instrText>
      </w:r>
      <w:r w:rsidRPr="00D60ABB">
        <w:rPr>
          <w:noProof/>
        </w:rPr>
      </w:r>
      <w:r w:rsidRPr="00D60ABB">
        <w:rPr>
          <w:noProof/>
        </w:rPr>
        <w:fldChar w:fldCharType="separate"/>
      </w:r>
      <w:r>
        <w:rPr>
          <w:noProof/>
        </w:rPr>
        <w:t>11</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16</w:t>
      </w:r>
      <w:r>
        <w:rPr>
          <w:noProof/>
        </w:rPr>
        <w:tab/>
        <w:t>Application of sections 14 and 15 to partnerships, unincorporated associations and bodies and certain RSE licensees</w:t>
      </w:r>
      <w:r w:rsidRPr="00D60ABB">
        <w:rPr>
          <w:noProof/>
        </w:rPr>
        <w:tab/>
      </w:r>
      <w:r w:rsidRPr="00D60ABB">
        <w:rPr>
          <w:noProof/>
        </w:rPr>
        <w:fldChar w:fldCharType="begin"/>
      </w:r>
      <w:r w:rsidRPr="00D60ABB">
        <w:rPr>
          <w:noProof/>
        </w:rPr>
        <w:instrText xml:space="preserve"> PAGEREF _Toc113876122 \h </w:instrText>
      </w:r>
      <w:r w:rsidRPr="00D60ABB">
        <w:rPr>
          <w:noProof/>
        </w:rPr>
      </w:r>
      <w:r w:rsidRPr="00D60ABB">
        <w:rPr>
          <w:noProof/>
        </w:rPr>
        <w:fldChar w:fldCharType="separate"/>
      </w:r>
      <w:r>
        <w:rPr>
          <w:noProof/>
        </w:rPr>
        <w:t>13</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6—Variation and cancellation of registration</w:t>
      </w:r>
      <w:r w:rsidRPr="00D60ABB">
        <w:rPr>
          <w:b w:val="0"/>
          <w:noProof/>
          <w:sz w:val="18"/>
        </w:rPr>
        <w:tab/>
      </w:r>
      <w:r w:rsidRPr="00D60ABB">
        <w:rPr>
          <w:b w:val="0"/>
          <w:noProof/>
          <w:sz w:val="18"/>
        </w:rPr>
        <w:fldChar w:fldCharType="begin"/>
      </w:r>
      <w:r w:rsidRPr="00D60ABB">
        <w:rPr>
          <w:b w:val="0"/>
          <w:noProof/>
          <w:sz w:val="18"/>
        </w:rPr>
        <w:instrText xml:space="preserve"> PAGEREF _Toc113876123 \h </w:instrText>
      </w:r>
      <w:r w:rsidRPr="00D60ABB">
        <w:rPr>
          <w:b w:val="0"/>
          <w:noProof/>
          <w:sz w:val="18"/>
        </w:rPr>
      </w:r>
      <w:r w:rsidRPr="00D60ABB">
        <w:rPr>
          <w:b w:val="0"/>
          <w:noProof/>
          <w:sz w:val="18"/>
        </w:rPr>
        <w:fldChar w:fldCharType="separate"/>
      </w:r>
      <w:r>
        <w:rPr>
          <w:b w:val="0"/>
          <w:noProof/>
          <w:sz w:val="18"/>
        </w:rPr>
        <w:t>15</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17</w:t>
      </w:r>
      <w:r>
        <w:rPr>
          <w:noProof/>
        </w:rPr>
        <w:tab/>
        <w:t>Registrar may change your ABN</w:t>
      </w:r>
      <w:r w:rsidRPr="00D60ABB">
        <w:rPr>
          <w:noProof/>
        </w:rPr>
        <w:tab/>
      </w:r>
      <w:r w:rsidRPr="00D60ABB">
        <w:rPr>
          <w:noProof/>
        </w:rPr>
        <w:fldChar w:fldCharType="begin"/>
      </w:r>
      <w:r w:rsidRPr="00D60ABB">
        <w:rPr>
          <w:noProof/>
        </w:rPr>
        <w:instrText xml:space="preserve"> PAGEREF _Toc113876124 \h </w:instrText>
      </w:r>
      <w:r w:rsidRPr="00D60ABB">
        <w:rPr>
          <w:noProof/>
        </w:rPr>
      </w:r>
      <w:r w:rsidRPr="00D60ABB">
        <w:rPr>
          <w:noProof/>
        </w:rPr>
        <w:fldChar w:fldCharType="separate"/>
      </w:r>
      <w:r>
        <w:rPr>
          <w:noProof/>
        </w:rPr>
        <w:t>15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18</w:t>
      </w:r>
      <w:r>
        <w:rPr>
          <w:noProof/>
        </w:rPr>
        <w:tab/>
        <w:t>When your registration can be cancelled</w:t>
      </w:r>
      <w:r w:rsidRPr="00D60ABB">
        <w:rPr>
          <w:noProof/>
        </w:rPr>
        <w:tab/>
      </w:r>
      <w:r w:rsidRPr="00D60ABB">
        <w:rPr>
          <w:noProof/>
        </w:rPr>
        <w:fldChar w:fldCharType="begin"/>
      </w:r>
      <w:r w:rsidRPr="00D60ABB">
        <w:rPr>
          <w:noProof/>
        </w:rPr>
        <w:instrText xml:space="preserve"> PAGEREF _Toc113876125 \h </w:instrText>
      </w:r>
      <w:r w:rsidRPr="00D60ABB">
        <w:rPr>
          <w:noProof/>
        </w:rPr>
      </w:r>
      <w:r w:rsidRPr="00D60ABB">
        <w:rPr>
          <w:noProof/>
        </w:rPr>
        <w:fldChar w:fldCharType="separate"/>
      </w:r>
      <w:r>
        <w:rPr>
          <w:noProof/>
        </w:rPr>
        <w:t>15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19</w:t>
      </w:r>
      <w:r>
        <w:rPr>
          <w:noProof/>
        </w:rPr>
        <w:tab/>
        <w:t>Reinstating your registration</w:t>
      </w:r>
      <w:r w:rsidRPr="00D60ABB">
        <w:rPr>
          <w:noProof/>
        </w:rPr>
        <w:tab/>
      </w:r>
      <w:r w:rsidRPr="00D60ABB">
        <w:rPr>
          <w:noProof/>
        </w:rPr>
        <w:fldChar w:fldCharType="begin"/>
      </w:r>
      <w:r w:rsidRPr="00D60ABB">
        <w:rPr>
          <w:noProof/>
        </w:rPr>
        <w:instrText xml:space="preserve"> PAGEREF _Toc113876126 \h </w:instrText>
      </w:r>
      <w:r w:rsidRPr="00D60ABB">
        <w:rPr>
          <w:noProof/>
        </w:rPr>
      </w:r>
      <w:r w:rsidRPr="00D60ABB">
        <w:rPr>
          <w:noProof/>
        </w:rPr>
        <w:fldChar w:fldCharType="separate"/>
      </w:r>
      <w:r>
        <w:rPr>
          <w:noProof/>
        </w:rPr>
        <w:t>17</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8—Review of reviewable ABN decisions</w:t>
      </w:r>
      <w:r w:rsidRPr="00D60ABB">
        <w:rPr>
          <w:b w:val="0"/>
          <w:noProof/>
          <w:sz w:val="18"/>
        </w:rPr>
        <w:tab/>
      </w:r>
      <w:r w:rsidRPr="00D60ABB">
        <w:rPr>
          <w:b w:val="0"/>
          <w:noProof/>
          <w:sz w:val="18"/>
        </w:rPr>
        <w:fldChar w:fldCharType="begin"/>
      </w:r>
      <w:r w:rsidRPr="00D60ABB">
        <w:rPr>
          <w:b w:val="0"/>
          <w:noProof/>
          <w:sz w:val="18"/>
        </w:rPr>
        <w:instrText xml:space="preserve"> PAGEREF _Toc113876127 \h </w:instrText>
      </w:r>
      <w:r w:rsidRPr="00D60ABB">
        <w:rPr>
          <w:b w:val="0"/>
          <w:noProof/>
          <w:sz w:val="18"/>
        </w:rPr>
      </w:r>
      <w:r w:rsidRPr="00D60ABB">
        <w:rPr>
          <w:b w:val="0"/>
          <w:noProof/>
          <w:sz w:val="18"/>
        </w:rPr>
        <w:fldChar w:fldCharType="separate"/>
      </w:r>
      <w:r>
        <w:rPr>
          <w:b w:val="0"/>
          <w:noProof/>
          <w:sz w:val="18"/>
        </w:rPr>
        <w:t>18</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21</w:t>
      </w:r>
      <w:r>
        <w:rPr>
          <w:noProof/>
        </w:rPr>
        <w:tab/>
        <w:t>Review of reviewable ABN decisions</w:t>
      </w:r>
      <w:r w:rsidRPr="00D60ABB">
        <w:rPr>
          <w:noProof/>
        </w:rPr>
        <w:tab/>
      </w:r>
      <w:r w:rsidRPr="00D60ABB">
        <w:rPr>
          <w:noProof/>
        </w:rPr>
        <w:fldChar w:fldCharType="begin"/>
      </w:r>
      <w:r w:rsidRPr="00D60ABB">
        <w:rPr>
          <w:noProof/>
        </w:rPr>
        <w:instrText xml:space="preserve"> PAGEREF _Toc113876128 \h </w:instrText>
      </w:r>
      <w:r w:rsidRPr="00D60ABB">
        <w:rPr>
          <w:noProof/>
        </w:rPr>
      </w:r>
      <w:r w:rsidRPr="00D60ABB">
        <w:rPr>
          <w:noProof/>
        </w:rPr>
        <w:fldChar w:fldCharType="separate"/>
      </w:r>
      <w:r>
        <w:rPr>
          <w:noProof/>
        </w:rPr>
        <w:t>18</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9—Offences</w:t>
      </w:r>
      <w:r w:rsidRPr="00D60ABB">
        <w:rPr>
          <w:b w:val="0"/>
          <w:noProof/>
          <w:sz w:val="18"/>
        </w:rPr>
        <w:tab/>
      </w:r>
      <w:r w:rsidRPr="00D60ABB">
        <w:rPr>
          <w:b w:val="0"/>
          <w:noProof/>
          <w:sz w:val="18"/>
        </w:rPr>
        <w:fldChar w:fldCharType="begin"/>
      </w:r>
      <w:r w:rsidRPr="00D60ABB">
        <w:rPr>
          <w:b w:val="0"/>
          <w:noProof/>
          <w:sz w:val="18"/>
        </w:rPr>
        <w:instrText xml:space="preserve"> PAGEREF _Toc113876129 \h </w:instrText>
      </w:r>
      <w:r w:rsidRPr="00D60ABB">
        <w:rPr>
          <w:b w:val="0"/>
          <w:noProof/>
          <w:sz w:val="18"/>
        </w:rPr>
      </w:r>
      <w:r w:rsidRPr="00D60ABB">
        <w:rPr>
          <w:b w:val="0"/>
          <w:noProof/>
          <w:sz w:val="18"/>
        </w:rPr>
        <w:fldChar w:fldCharType="separate"/>
      </w:r>
      <w:r>
        <w:rPr>
          <w:b w:val="0"/>
          <w:noProof/>
          <w:sz w:val="18"/>
        </w:rPr>
        <w:t>19</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23</w:t>
      </w:r>
      <w:r>
        <w:rPr>
          <w:noProof/>
        </w:rPr>
        <w:tab/>
        <w:t>Identification offences</w:t>
      </w:r>
      <w:r w:rsidRPr="00D60ABB">
        <w:rPr>
          <w:noProof/>
        </w:rPr>
        <w:tab/>
      </w:r>
      <w:r w:rsidRPr="00D60ABB">
        <w:rPr>
          <w:noProof/>
        </w:rPr>
        <w:fldChar w:fldCharType="begin"/>
      </w:r>
      <w:r w:rsidRPr="00D60ABB">
        <w:rPr>
          <w:noProof/>
        </w:rPr>
        <w:instrText xml:space="preserve"> PAGEREF _Toc113876130 \h </w:instrText>
      </w:r>
      <w:r w:rsidRPr="00D60ABB">
        <w:rPr>
          <w:noProof/>
        </w:rPr>
      </w:r>
      <w:r w:rsidRPr="00D60ABB">
        <w:rPr>
          <w:noProof/>
        </w:rPr>
        <w:fldChar w:fldCharType="separate"/>
      </w:r>
      <w:r>
        <w:rPr>
          <w:noProof/>
        </w:rPr>
        <w:t>19</w:t>
      </w:r>
      <w:r w:rsidRPr="00D60ABB">
        <w:rPr>
          <w:noProof/>
        </w:rPr>
        <w:fldChar w:fldCharType="end"/>
      </w:r>
    </w:p>
    <w:p w:rsidR="00D60ABB" w:rsidRDefault="00D60ABB">
      <w:pPr>
        <w:pStyle w:val="TOC2"/>
        <w:rPr>
          <w:rFonts w:asciiTheme="minorHAnsi" w:eastAsiaTheme="minorEastAsia" w:hAnsiTheme="minorHAnsi" w:cstheme="minorBidi"/>
          <w:b w:val="0"/>
          <w:noProof/>
          <w:kern w:val="0"/>
          <w:sz w:val="22"/>
          <w:szCs w:val="22"/>
        </w:rPr>
      </w:pPr>
      <w:r>
        <w:rPr>
          <w:noProof/>
        </w:rPr>
        <w:t>Part 3—Administration</w:t>
      </w:r>
      <w:r w:rsidRPr="00D60ABB">
        <w:rPr>
          <w:b w:val="0"/>
          <w:noProof/>
          <w:sz w:val="18"/>
        </w:rPr>
        <w:tab/>
      </w:r>
      <w:r w:rsidRPr="00D60ABB">
        <w:rPr>
          <w:b w:val="0"/>
          <w:noProof/>
          <w:sz w:val="18"/>
        </w:rPr>
        <w:fldChar w:fldCharType="begin"/>
      </w:r>
      <w:r w:rsidRPr="00D60ABB">
        <w:rPr>
          <w:b w:val="0"/>
          <w:noProof/>
          <w:sz w:val="18"/>
        </w:rPr>
        <w:instrText xml:space="preserve"> PAGEREF _Toc113876131 \h </w:instrText>
      </w:r>
      <w:r w:rsidRPr="00D60ABB">
        <w:rPr>
          <w:b w:val="0"/>
          <w:noProof/>
          <w:sz w:val="18"/>
        </w:rPr>
      </w:r>
      <w:r w:rsidRPr="00D60ABB">
        <w:rPr>
          <w:b w:val="0"/>
          <w:noProof/>
          <w:sz w:val="18"/>
        </w:rPr>
        <w:fldChar w:fldCharType="separate"/>
      </w:r>
      <w:r>
        <w:rPr>
          <w:b w:val="0"/>
          <w:noProof/>
          <w:sz w:val="18"/>
        </w:rPr>
        <w:t>20</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10—The Australian Business Register</w:t>
      </w:r>
      <w:r w:rsidRPr="00D60ABB">
        <w:rPr>
          <w:b w:val="0"/>
          <w:noProof/>
          <w:sz w:val="18"/>
        </w:rPr>
        <w:tab/>
      </w:r>
      <w:r w:rsidRPr="00D60ABB">
        <w:rPr>
          <w:b w:val="0"/>
          <w:noProof/>
          <w:sz w:val="18"/>
        </w:rPr>
        <w:fldChar w:fldCharType="begin"/>
      </w:r>
      <w:r w:rsidRPr="00D60ABB">
        <w:rPr>
          <w:b w:val="0"/>
          <w:noProof/>
          <w:sz w:val="18"/>
        </w:rPr>
        <w:instrText xml:space="preserve"> PAGEREF _Toc113876132 \h </w:instrText>
      </w:r>
      <w:r w:rsidRPr="00D60ABB">
        <w:rPr>
          <w:b w:val="0"/>
          <w:noProof/>
          <w:sz w:val="18"/>
        </w:rPr>
      </w:r>
      <w:r w:rsidRPr="00D60ABB">
        <w:rPr>
          <w:b w:val="0"/>
          <w:noProof/>
          <w:sz w:val="18"/>
        </w:rPr>
        <w:fldChar w:fldCharType="separate"/>
      </w:r>
      <w:r>
        <w:rPr>
          <w:b w:val="0"/>
          <w:noProof/>
          <w:sz w:val="18"/>
        </w:rPr>
        <w:t>20</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24</w:t>
      </w:r>
      <w:r>
        <w:rPr>
          <w:noProof/>
        </w:rPr>
        <w:tab/>
        <w:t>The Australian Business Register</w:t>
      </w:r>
      <w:r w:rsidRPr="00D60ABB">
        <w:rPr>
          <w:noProof/>
        </w:rPr>
        <w:tab/>
      </w:r>
      <w:r w:rsidRPr="00D60ABB">
        <w:rPr>
          <w:noProof/>
        </w:rPr>
        <w:fldChar w:fldCharType="begin"/>
      </w:r>
      <w:r w:rsidRPr="00D60ABB">
        <w:rPr>
          <w:noProof/>
        </w:rPr>
        <w:instrText xml:space="preserve"> PAGEREF _Toc113876133 \h </w:instrText>
      </w:r>
      <w:r w:rsidRPr="00D60ABB">
        <w:rPr>
          <w:noProof/>
        </w:rPr>
      </w:r>
      <w:r w:rsidRPr="00D60ABB">
        <w:rPr>
          <w:noProof/>
        </w:rPr>
        <w:fldChar w:fldCharType="separate"/>
      </w:r>
      <w:r>
        <w:rPr>
          <w:noProof/>
        </w:rPr>
        <w:t>20</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25</w:t>
      </w:r>
      <w:r>
        <w:rPr>
          <w:noProof/>
        </w:rPr>
        <w:tab/>
        <w:t>Entries in the Australian Business Register</w:t>
      </w:r>
      <w:r w:rsidRPr="00D60ABB">
        <w:rPr>
          <w:noProof/>
        </w:rPr>
        <w:tab/>
      </w:r>
      <w:r w:rsidRPr="00D60ABB">
        <w:rPr>
          <w:noProof/>
        </w:rPr>
        <w:fldChar w:fldCharType="begin"/>
      </w:r>
      <w:r w:rsidRPr="00D60ABB">
        <w:rPr>
          <w:noProof/>
        </w:rPr>
        <w:instrText xml:space="preserve"> PAGEREF _Toc113876134 \h </w:instrText>
      </w:r>
      <w:r w:rsidRPr="00D60ABB">
        <w:rPr>
          <w:noProof/>
        </w:rPr>
      </w:r>
      <w:r w:rsidRPr="00D60ABB">
        <w:rPr>
          <w:noProof/>
        </w:rPr>
        <w:fldChar w:fldCharType="separate"/>
      </w:r>
      <w:r>
        <w:rPr>
          <w:noProof/>
        </w:rPr>
        <w:t>20</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26</w:t>
      </w:r>
      <w:r>
        <w:rPr>
          <w:noProof/>
        </w:rPr>
        <w:tab/>
        <w:t>Access to certain information in the Australian Business Register</w:t>
      </w:r>
      <w:r w:rsidRPr="00D60ABB">
        <w:rPr>
          <w:noProof/>
        </w:rPr>
        <w:tab/>
      </w:r>
      <w:r w:rsidRPr="00D60ABB">
        <w:rPr>
          <w:noProof/>
        </w:rPr>
        <w:fldChar w:fldCharType="begin"/>
      </w:r>
      <w:r w:rsidRPr="00D60ABB">
        <w:rPr>
          <w:noProof/>
        </w:rPr>
        <w:instrText xml:space="preserve"> PAGEREF _Toc113876135 \h </w:instrText>
      </w:r>
      <w:r w:rsidRPr="00D60ABB">
        <w:rPr>
          <w:noProof/>
        </w:rPr>
      </w:r>
      <w:r w:rsidRPr="00D60ABB">
        <w:rPr>
          <w:noProof/>
        </w:rPr>
        <w:fldChar w:fldCharType="separate"/>
      </w:r>
      <w:r>
        <w:rPr>
          <w:noProof/>
        </w:rPr>
        <w:t>21</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27</w:t>
      </w:r>
      <w:r>
        <w:rPr>
          <w:noProof/>
        </w:rPr>
        <w:tab/>
        <w:t>Evidentiary value of the Australian Business Register</w:t>
      </w:r>
      <w:r w:rsidRPr="00D60ABB">
        <w:rPr>
          <w:noProof/>
        </w:rPr>
        <w:tab/>
      </w:r>
      <w:r w:rsidRPr="00D60ABB">
        <w:rPr>
          <w:noProof/>
        </w:rPr>
        <w:fldChar w:fldCharType="begin"/>
      </w:r>
      <w:r w:rsidRPr="00D60ABB">
        <w:rPr>
          <w:noProof/>
        </w:rPr>
        <w:instrText xml:space="preserve"> PAGEREF _Toc113876136 \h </w:instrText>
      </w:r>
      <w:r w:rsidRPr="00D60ABB">
        <w:rPr>
          <w:noProof/>
        </w:rPr>
      </w:r>
      <w:r w:rsidRPr="00D60ABB">
        <w:rPr>
          <w:noProof/>
        </w:rPr>
        <w:fldChar w:fldCharType="separate"/>
      </w:r>
      <w:r>
        <w:rPr>
          <w:noProof/>
        </w:rPr>
        <w:t>23</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11—Other administrative matters</w:t>
      </w:r>
      <w:r w:rsidRPr="00D60ABB">
        <w:rPr>
          <w:b w:val="0"/>
          <w:noProof/>
          <w:sz w:val="18"/>
        </w:rPr>
        <w:tab/>
      </w:r>
      <w:r w:rsidRPr="00D60ABB">
        <w:rPr>
          <w:b w:val="0"/>
          <w:noProof/>
          <w:sz w:val="18"/>
        </w:rPr>
        <w:fldChar w:fldCharType="begin"/>
      </w:r>
      <w:r w:rsidRPr="00D60ABB">
        <w:rPr>
          <w:b w:val="0"/>
          <w:noProof/>
          <w:sz w:val="18"/>
        </w:rPr>
        <w:instrText xml:space="preserve"> PAGEREF _Toc113876137 \h </w:instrText>
      </w:r>
      <w:r w:rsidRPr="00D60ABB">
        <w:rPr>
          <w:b w:val="0"/>
          <w:noProof/>
          <w:sz w:val="18"/>
        </w:rPr>
      </w:r>
      <w:r w:rsidRPr="00D60ABB">
        <w:rPr>
          <w:b w:val="0"/>
          <w:noProof/>
          <w:sz w:val="18"/>
        </w:rPr>
        <w:fldChar w:fldCharType="separate"/>
      </w:r>
      <w:r>
        <w:rPr>
          <w:b w:val="0"/>
          <w:noProof/>
          <w:sz w:val="18"/>
        </w:rPr>
        <w:t>25</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28</w:t>
      </w:r>
      <w:r>
        <w:rPr>
          <w:noProof/>
        </w:rPr>
        <w:tab/>
        <w:t>The Registrar</w:t>
      </w:r>
      <w:r w:rsidRPr="00D60ABB">
        <w:rPr>
          <w:noProof/>
        </w:rPr>
        <w:tab/>
      </w:r>
      <w:r w:rsidRPr="00D60ABB">
        <w:rPr>
          <w:noProof/>
        </w:rPr>
        <w:fldChar w:fldCharType="begin"/>
      </w:r>
      <w:r w:rsidRPr="00D60ABB">
        <w:rPr>
          <w:noProof/>
        </w:rPr>
        <w:instrText xml:space="preserve"> PAGEREF _Toc113876138 \h </w:instrText>
      </w:r>
      <w:r w:rsidRPr="00D60ABB">
        <w:rPr>
          <w:noProof/>
        </w:rPr>
      </w:r>
      <w:r w:rsidRPr="00D60ABB">
        <w:rPr>
          <w:noProof/>
        </w:rPr>
        <w:fldChar w:fldCharType="separate"/>
      </w:r>
      <w:r>
        <w:rPr>
          <w:noProof/>
        </w:rPr>
        <w:t>25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29</w:t>
      </w:r>
      <w:r>
        <w:rPr>
          <w:noProof/>
        </w:rPr>
        <w:tab/>
        <w:t>Annual report on operation of this Act</w:t>
      </w:r>
      <w:r w:rsidRPr="00D60ABB">
        <w:rPr>
          <w:noProof/>
        </w:rPr>
        <w:tab/>
      </w:r>
      <w:r w:rsidRPr="00D60ABB">
        <w:rPr>
          <w:noProof/>
        </w:rPr>
        <w:fldChar w:fldCharType="begin"/>
      </w:r>
      <w:r w:rsidRPr="00D60ABB">
        <w:rPr>
          <w:noProof/>
        </w:rPr>
        <w:instrText xml:space="preserve"> PAGEREF _Toc113876139 \h </w:instrText>
      </w:r>
      <w:r w:rsidRPr="00D60ABB">
        <w:rPr>
          <w:noProof/>
        </w:rPr>
      </w:r>
      <w:r w:rsidRPr="00D60ABB">
        <w:rPr>
          <w:noProof/>
        </w:rPr>
        <w:fldChar w:fldCharType="separate"/>
      </w:r>
      <w:r>
        <w:rPr>
          <w:noProof/>
        </w:rPr>
        <w:t>25</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29A</w:t>
      </w:r>
      <w:r>
        <w:rPr>
          <w:noProof/>
        </w:rPr>
        <w:tab/>
        <w:t>Adjustments to details</w:t>
      </w:r>
      <w:r w:rsidRPr="00D60ABB">
        <w:rPr>
          <w:noProof/>
        </w:rPr>
        <w:tab/>
      </w:r>
      <w:r w:rsidRPr="00D60ABB">
        <w:rPr>
          <w:noProof/>
        </w:rPr>
        <w:fldChar w:fldCharType="begin"/>
      </w:r>
      <w:r w:rsidRPr="00D60ABB">
        <w:rPr>
          <w:noProof/>
        </w:rPr>
        <w:instrText xml:space="preserve"> PAGEREF _Toc113876140 \h </w:instrText>
      </w:r>
      <w:r w:rsidRPr="00D60ABB">
        <w:rPr>
          <w:noProof/>
        </w:rPr>
      </w:r>
      <w:r w:rsidRPr="00D60ABB">
        <w:rPr>
          <w:noProof/>
        </w:rPr>
        <w:fldChar w:fldCharType="separate"/>
      </w:r>
      <w:r>
        <w:rPr>
          <w:noProof/>
        </w:rPr>
        <w:t>26</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30</w:t>
      </w:r>
      <w:r>
        <w:rPr>
          <w:noProof/>
        </w:rPr>
        <w:tab/>
        <w:t>Protection of confidentiality of information</w:t>
      </w:r>
      <w:r w:rsidRPr="00D60ABB">
        <w:rPr>
          <w:noProof/>
        </w:rPr>
        <w:tab/>
      </w:r>
      <w:r w:rsidRPr="00D60ABB">
        <w:rPr>
          <w:noProof/>
        </w:rPr>
        <w:fldChar w:fldCharType="begin"/>
      </w:r>
      <w:r w:rsidRPr="00D60ABB">
        <w:rPr>
          <w:noProof/>
        </w:rPr>
        <w:instrText xml:space="preserve"> PAGEREF _Toc113876141 \h </w:instrText>
      </w:r>
      <w:r w:rsidRPr="00D60ABB">
        <w:rPr>
          <w:noProof/>
        </w:rPr>
      </w:r>
      <w:r w:rsidRPr="00D60ABB">
        <w:rPr>
          <w:noProof/>
        </w:rPr>
        <w:fldChar w:fldCharType="separate"/>
      </w:r>
      <w:r>
        <w:rPr>
          <w:noProof/>
        </w:rPr>
        <w:t>26</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31</w:t>
      </w:r>
      <w:r>
        <w:rPr>
          <w:noProof/>
        </w:rPr>
        <w:tab/>
        <w:t>Regulations</w:t>
      </w:r>
      <w:r w:rsidRPr="00D60ABB">
        <w:rPr>
          <w:noProof/>
        </w:rPr>
        <w:tab/>
      </w:r>
      <w:r w:rsidRPr="00D60ABB">
        <w:rPr>
          <w:noProof/>
        </w:rPr>
        <w:fldChar w:fldCharType="begin"/>
      </w:r>
      <w:r w:rsidRPr="00D60ABB">
        <w:rPr>
          <w:noProof/>
        </w:rPr>
        <w:instrText xml:space="preserve"> PAGEREF _Toc113876142 \h </w:instrText>
      </w:r>
      <w:r w:rsidRPr="00D60ABB">
        <w:rPr>
          <w:noProof/>
        </w:rPr>
      </w:r>
      <w:r w:rsidRPr="00D60ABB">
        <w:rPr>
          <w:noProof/>
        </w:rPr>
        <w:fldChar w:fldCharType="separate"/>
      </w:r>
      <w:r>
        <w:rPr>
          <w:noProof/>
        </w:rPr>
        <w:t>29</w:t>
      </w:r>
      <w:r w:rsidRPr="00D60ABB">
        <w:rPr>
          <w:noProof/>
        </w:rPr>
        <w:fldChar w:fldCharType="end"/>
      </w:r>
    </w:p>
    <w:p w:rsidR="00D60ABB" w:rsidRDefault="00D60ABB">
      <w:pPr>
        <w:pStyle w:val="TOC2"/>
        <w:rPr>
          <w:rFonts w:asciiTheme="minorHAnsi" w:eastAsiaTheme="minorEastAsia" w:hAnsiTheme="minorHAnsi" w:cstheme="minorBidi"/>
          <w:b w:val="0"/>
          <w:noProof/>
          <w:kern w:val="0"/>
          <w:sz w:val="22"/>
          <w:szCs w:val="22"/>
        </w:rPr>
      </w:pPr>
      <w:r>
        <w:rPr>
          <w:noProof/>
        </w:rPr>
        <w:t>Part 4—Rules for interpreting this Act</w:t>
      </w:r>
      <w:r w:rsidRPr="00D60ABB">
        <w:rPr>
          <w:b w:val="0"/>
          <w:noProof/>
          <w:sz w:val="18"/>
        </w:rPr>
        <w:tab/>
      </w:r>
      <w:r w:rsidRPr="00D60ABB">
        <w:rPr>
          <w:b w:val="0"/>
          <w:noProof/>
          <w:sz w:val="18"/>
        </w:rPr>
        <w:fldChar w:fldCharType="begin"/>
      </w:r>
      <w:r w:rsidRPr="00D60ABB">
        <w:rPr>
          <w:b w:val="0"/>
          <w:noProof/>
          <w:sz w:val="18"/>
        </w:rPr>
        <w:instrText xml:space="preserve"> PAGEREF _Toc113876143 \h </w:instrText>
      </w:r>
      <w:r w:rsidRPr="00D60ABB">
        <w:rPr>
          <w:b w:val="0"/>
          <w:noProof/>
          <w:sz w:val="18"/>
        </w:rPr>
      </w:r>
      <w:r w:rsidRPr="00D60ABB">
        <w:rPr>
          <w:b w:val="0"/>
          <w:noProof/>
          <w:sz w:val="18"/>
        </w:rPr>
        <w:fldChar w:fldCharType="separate"/>
      </w:r>
      <w:r>
        <w:rPr>
          <w:b w:val="0"/>
          <w:noProof/>
          <w:sz w:val="18"/>
        </w:rPr>
        <w:t>30</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12—Identifying defined terms</w:t>
      </w:r>
      <w:r w:rsidRPr="00D60ABB">
        <w:rPr>
          <w:b w:val="0"/>
          <w:noProof/>
          <w:sz w:val="18"/>
        </w:rPr>
        <w:tab/>
      </w:r>
      <w:r w:rsidRPr="00D60ABB">
        <w:rPr>
          <w:b w:val="0"/>
          <w:noProof/>
          <w:sz w:val="18"/>
        </w:rPr>
        <w:fldChar w:fldCharType="begin"/>
      </w:r>
      <w:r w:rsidRPr="00D60ABB">
        <w:rPr>
          <w:b w:val="0"/>
          <w:noProof/>
          <w:sz w:val="18"/>
        </w:rPr>
        <w:instrText xml:space="preserve"> PAGEREF _Toc113876144 \h </w:instrText>
      </w:r>
      <w:r w:rsidRPr="00D60ABB">
        <w:rPr>
          <w:b w:val="0"/>
          <w:noProof/>
          <w:sz w:val="18"/>
        </w:rPr>
      </w:r>
      <w:r w:rsidRPr="00D60ABB">
        <w:rPr>
          <w:b w:val="0"/>
          <w:noProof/>
          <w:sz w:val="18"/>
        </w:rPr>
        <w:fldChar w:fldCharType="separate"/>
      </w:r>
      <w:r>
        <w:rPr>
          <w:b w:val="0"/>
          <w:noProof/>
          <w:sz w:val="18"/>
        </w:rPr>
        <w:t>30</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32</w:t>
      </w:r>
      <w:r>
        <w:rPr>
          <w:noProof/>
        </w:rPr>
        <w:tab/>
        <w:t>When defined terms are identified</w:t>
      </w:r>
      <w:r w:rsidRPr="00D60ABB">
        <w:rPr>
          <w:noProof/>
        </w:rPr>
        <w:tab/>
      </w:r>
      <w:r w:rsidRPr="00D60ABB">
        <w:rPr>
          <w:noProof/>
        </w:rPr>
        <w:fldChar w:fldCharType="begin"/>
      </w:r>
      <w:r w:rsidRPr="00D60ABB">
        <w:rPr>
          <w:noProof/>
        </w:rPr>
        <w:instrText xml:space="preserve"> PAGEREF _Toc113876145 \h </w:instrText>
      </w:r>
      <w:r w:rsidRPr="00D60ABB">
        <w:rPr>
          <w:noProof/>
        </w:rPr>
      </w:r>
      <w:r w:rsidRPr="00D60ABB">
        <w:rPr>
          <w:noProof/>
        </w:rPr>
        <w:fldChar w:fldCharType="separate"/>
      </w:r>
      <w:r>
        <w:rPr>
          <w:noProof/>
        </w:rPr>
        <w:t>30</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33</w:t>
      </w:r>
      <w:r>
        <w:rPr>
          <w:noProof/>
        </w:rPr>
        <w:tab/>
        <w:t xml:space="preserve">When terms are </w:t>
      </w:r>
      <w:r w:rsidRPr="00B81EA7">
        <w:rPr>
          <w:i/>
          <w:noProof/>
        </w:rPr>
        <w:t>not</w:t>
      </w:r>
      <w:r>
        <w:rPr>
          <w:noProof/>
        </w:rPr>
        <w:t xml:space="preserve"> identified</w:t>
      </w:r>
      <w:r w:rsidRPr="00D60ABB">
        <w:rPr>
          <w:noProof/>
        </w:rPr>
        <w:tab/>
      </w:r>
      <w:r w:rsidRPr="00D60ABB">
        <w:rPr>
          <w:noProof/>
        </w:rPr>
        <w:fldChar w:fldCharType="begin"/>
      </w:r>
      <w:r w:rsidRPr="00D60ABB">
        <w:rPr>
          <w:noProof/>
        </w:rPr>
        <w:instrText xml:space="preserve"> PAGEREF _Toc113876146 \h </w:instrText>
      </w:r>
      <w:r w:rsidRPr="00D60ABB">
        <w:rPr>
          <w:noProof/>
        </w:rPr>
      </w:r>
      <w:r w:rsidRPr="00D60ABB">
        <w:rPr>
          <w:noProof/>
        </w:rPr>
        <w:fldChar w:fldCharType="separate"/>
      </w:r>
      <w:r>
        <w:rPr>
          <w:noProof/>
        </w:rPr>
        <w:t>30</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34</w:t>
      </w:r>
      <w:r>
        <w:rPr>
          <w:noProof/>
        </w:rPr>
        <w:tab/>
        <w:t>Identifying the defined term in a definition</w:t>
      </w:r>
      <w:r w:rsidRPr="00D60ABB">
        <w:rPr>
          <w:noProof/>
        </w:rPr>
        <w:tab/>
      </w:r>
      <w:r w:rsidRPr="00D60ABB">
        <w:rPr>
          <w:noProof/>
        </w:rPr>
        <w:fldChar w:fldCharType="begin"/>
      </w:r>
      <w:r w:rsidRPr="00D60ABB">
        <w:rPr>
          <w:noProof/>
        </w:rPr>
        <w:instrText xml:space="preserve"> PAGEREF _Toc113876147 \h </w:instrText>
      </w:r>
      <w:r w:rsidRPr="00D60ABB">
        <w:rPr>
          <w:noProof/>
        </w:rPr>
      </w:r>
      <w:r w:rsidRPr="00D60ABB">
        <w:rPr>
          <w:noProof/>
        </w:rPr>
        <w:fldChar w:fldCharType="separate"/>
      </w:r>
      <w:r>
        <w:rPr>
          <w:noProof/>
        </w:rPr>
        <w:t>30</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13—What forms part of this Act</w:t>
      </w:r>
      <w:r w:rsidRPr="00D60ABB">
        <w:rPr>
          <w:b w:val="0"/>
          <w:noProof/>
          <w:sz w:val="18"/>
        </w:rPr>
        <w:tab/>
      </w:r>
      <w:r w:rsidRPr="00D60ABB">
        <w:rPr>
          <w:b w:val="0"/>
          <w:noProof/>
          <w:sz w:val="18"/>
        </w:rPr>
        <w:fldChar w:fldCharType="begin"/>
      </w:r>
      <w:r w:rsidRPr="00D60ABB">
        <w:rPr>
          <w:b w:val="0"/>
          <w:noProof/>
          <w:sz w:val="18"/>
        </w:rPr>
        <w:instrText xml:space="preserve"> PAGEREF _Toc113876148 \h </w:instrText>
      </w:r>
      <w:r w:rsidRPr="00D60ABB">
        <w:rPr>
          <w:b w:val="0"/>
          <w:noProof/>
          <w:sz w:val="18"/>
        </w:rPr>
      </w:r>
      <w:r w:rsidRPr="00D60ABB">
        <w:rPr>
          <w:b w:val="0"/>
          <w:noProof/>
          <w:sz w:val="18"/>
        </w:rPr>
        <w:fldChar w:fldCharType="separate"/>
      </w:r>
      <w:r>
        <w:rPr>
          <w:b w:val="0"/>
          <w:noProof/>
          <w:sz w:val="18"/>
        </w:rPr>
        <w:t>31</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35</w:t>
      </w:r>
      <w:r>
        <w:rPr>
          <w:noProof/>
        </w:rPr>
        <w:tab/>
        <w:t>What forms part of this Act</w:t>
      </w:r>
      <w:r w:rsidRPr="00D60ABB">
        <w:rPr>
          <w:noProof/>
        </w:rPr>
        <w:tab/>
      </w:r>
      <w:r w:rsidRPr="00D60ABB">
        <w:rPr>
          <w:noProof/>
        </w:rPr>
        <w:fldChar w:fldCharType="begin"/>
      </w:r>
      <w:r w:rsidRPr="00D60ABB">
        <w:rPr>
          <w:noProof/>
        </w:rPr>
        <w:instrText xml:space="preserve"> PAGEREF _Toc113876149 \h </w:instrText>
      </w:r>
      <w:r w:rsidRPr="00D60ABB">
        <w:rPr>
          <w:noProof/>
        </w:rPr>
      </w:r>
      <w:r w:rsidRPr="00D60ABB">
        <w:rPr>
          <w:noProof/>
        </w:rPr>
        <w:fldChar w:fldCharType="separate"/>
      </w:r>
      <w:r>
        <w:rPr>
          <w:noProof/>
        </w:rPr>
        <w:t>31</w:t>
      </w:r>
      <w:r w:rsidRPr="00D60ABB">
        <w:rPr>
          <w:noProof/>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36</w:t>
      </w:r>
      <w:r>
        <w:rPr>
          <w:noProof/>
        </w:rPr>
        <w:tab/>
        <w:t>What does not form part of this Act</w:t>
      </w:r>
      <w:r w:rsidRPr="00D60ABB">
        <w:rPr>
          <w:noProof/>
        </w:rPr>
        <w:tab/>
      </w:r>
      <w:r w:rsidRPr="00D60ABB">
        <w:rPr>
          <w:noProof/>
        </w:rPr>
        <w:fldChar w:fldCharType="begin"/>
      </w:r>
      <w:r w:rsidRPr="00D60ABB">
        <w:rPr>
          <w:noProof/>
        </w:rPr>
        <w:instrText xml:space="preserve"> PAGEREF _Toc113876150 \h </w:instrText>
      </w:r>
      <w:r w:rsidRPr="00D60ABB">
        <w:rPr>
          <w:noProof/>
        </w:rPr>
      </w:r>
      <w:r w:rsidRPr="00D60ABB">
        <w:rPr>
          <w:noProof/>
        </w:rPr>
        <w:fldChar w:fldCharType="separate"/>
      </w:r>
      <w:r>
        <w:rPr>
          <w:noProof/>
        </w:rPr>
        <w:t>31</w:t>
      </w:r>
      <w:r w:rsidRPr="00D60ABB">
        <w:rPr>
          <w:noProof/>
        </w:rPr>
        <w:fldChar w:fldCharType="end"/>
      </w:r>
    </w:p>
    <w:p w:rsidR="00D60ABB" w:rsidRDefault="00D60ABB">
      <w:pPr>
        <w:pStyle w:val="TOC3"/>
        <w:rPr>
          <w:rFonts w:asciiTheme="minorHAnsi" w:eastAsiaTheme="minorEastAsia" w:hAnsiTheme="minorHAnsi" w:cstheme="minorBidi"/>
          <w:b w:val="0"/>
          <w:noProof/>
          <w:kern w:val="0"/>
          <w:szCs w:val="22"/>
        </w:rPr>
      </w:pPr>
      <w:r>
        <w:rPr>
          <w:noProof/>
        </w:rPr>
        <w:t>Division 15—The Dictionary</w:t>
      </w:r>
      <w:r w:rsidRPr="00D60ABB">
        <w:rPr>
          <w:b w:val="0"/>
          <w:noProof/>
          <w:sz w:val="18"/>
        </w:rPr>
        <w:tab/>
      </w:r>
      <w:r w:rsidRPr="00D60ABB">
        <w:rPr>
          <w:b w:val="0"/>
          <w:noProof/>
          <w:sz w:val="18"/>
        </w:rPr>
        <w:fldChar w:fldCharType="begin"/>
      </w:r>
      <w:r w:rsidRPr="00D60ABB">
        <w:rPr>
          <w:b w:val="0"/>
          <w:noProof/>
          <w:sz w:val="18"/>
        </w:rPr>
        <w:instrText xml:space="preserve"> PAGEREF _Toc113876151 \h </w:instrText>
      </w:r>
      <w:r w:rsidRPr="00D60ABB">
        <w:rPr>
          <w:b w:val="0"/>
          <w:noProof/>
          <w:sz w:val="18"/>
        </w:rPr>
      </w:r>
      <w:r w:rsidRPr="00D60ABB">
        <w:rPr>
          <w:b w:val="0"/>
          <w:noProof/>
          <w:sz w:val="18"/>
        </w:rPr>
        <w:fldChar w:fldCharType="separate"/>
      </w:r>
      <w:r>
        <w:rPr>
          <w:b w:val="0"/>
          <w:noProof/>
          <w:sz w:val="18"/>
        </w:rPr>
        <w:t>32</w:t>
      </w:r>
      <w:r w:rsidRPr="00D60ABB">
        <w:rPr>
          <w:b w:val="0"/>
          <w:noProof/>
          <w:sz w:val="18"/>
        </w:rPr>
        <w:fldChar w:fldCharType="end"/>
      </w:r>
    </w:p>
    <w:p w:rsidR="00D60ABB" w:rsidRDefault="00D60ABB">
      <w:pPr>
        <w:pStyle w:val="TOC5"/>
        <w:rPr>
          <w:rFonts w:asciiTheme="minorHAnsi" w:eastAsiaTheme="minorEastAsia" w:hAnsiTheme="minorHAnsi" w:cstheme="minorBidi"/>
          <w:noProof/>
          <w:kern w:val="0"/>
          <w:sz w:val="22"/>
          <w:szCs w:val="22"/>
        </w:rPr>
      </w:pPr>
      <w:r>
        <w:rPr>
          <w:noProof/>
        </w:rPr>
        <w:t>41</w:t>
      </w:r>
      <w:r>
        <w:rPr>
          <w:noProof/>
        </w:rPr>
        <w:tab/>
        <w:t>Dictionary</w:t>
      </w:r>
      <w:r w:rsidRPr="00D60ABB">
        <w:rPr>
          <w:noProof/>
        </w:rPr>
        <w:tab/>
      </w:r>
      <w:r w:rsidRPr="00D60ABB">
        <w:rPr>
          <w:noProof/>
        </w:rPr>
        <w:fldChar w:fldCharType="begin"/>
      </w:r>
      <w:r w:rsidRPr="00D60ABB">
        <w:rPr>
          <w:noProof/>
        </w:rPr>
        <w:instrText xml:space="preserve"> PAGEREF _Toc113876152 \h </w:instrText>
      </w:r>
      <w:r w:rsidRPr="00D60ABB">
        <w:rPr>
          <w:noProof/>
        </w:rPr>
      </w:r>
      <w:r w:rsidRPr="00D60ABB">
        <w:rPr>
          <w:noProof/>
        </w:rPr>
        <w:fldChar w:fldCharType="separate"/>
      </w:r>
      <w:r>
        <w:rPr>
          <w:noProof/>
        </w:rPr>
        <w:t>32</w:t>
      </w:r>
      <w:r w:rsidRPr="00D60ABB">
        <w:rPr>
          <w:noProof/>
        </w:rPr>
        <w:fldChar w:fldCharType="end"/>
      </w:r>
    </w:p>
    <w:p w:rsidR="00D60ABB" w:rsidRDefault="00D60ABB">
      <w:pPr>
        <w:pStyle w:val="TOC2"/>
        <w:rPr>
          <w:rFonts w:asciiTheme="minorHAnsi" w:eastAsiaTheme="minorEastAsia" w:hAnsiTheme="minorHAnsi" w:cstheme="minorBidi"/>
          <w:b w:val="0"/>
          <w:noProof/>
          <w:kern w:val="0"/>
          <w:sz w:val="22"/>
          <w:szCs w:val="22"/>
        </w:rPr>
      </w:pPr>
      <w:r>
        <w:rPr>
          <w:noProof/>
        </w:rPr>
        <w:t>Endnotes</w:t>
      </w:r>
      <w:r w:rsidRPr="00D60ABB">
        <w:rPr>
          <w:b w:val="0"/>
          <w:noProof/>
          <w:sz w:val="18"/>
        </w:rPr>
        <w:tab/>
      </w:r>
      <w:r w:rsidRPr="00D60ABB">
        <w:rPr>
          <w:b w:val="0"/>
          <w:noProof/>
          <w:sz w:val="18"/>
        </w:rPr>
        <w:fldChar w:fldCharType="begin"/>
      </w:r>
      <w:r w:rsidRPr="00D60ABB">
        <w:rPr>
          <w:b w:val="0"/>
          <w:noProof/>
          <w:sz w:val="18"/>
        </w:rPr>
        <w:instrText xml:space="preserve"> PAGEREF _Toc113876153 \h </w:instrText>
      </w:r>
      <w:r w:rsidRPr="00D60ABB">
        <w:rPr>
          <w:b w:val="0"/>
          <w:noProof/>
          <w:sz w:val="18"/>
        </w:rPr>
      </w:r>
      <w:r w:rsidRPr="00D60ABB">
        <w:rPr>
          <w:b w:val="0"/>
          <w:noProof/>
          <w:sz w:val="18"/>
        </w:rPr>
        <w:fldChar w:fldCharType="separate"/>
      </w:r>
      <w:r>
        <w:rPr>
          <w:b w:val="0"/>
          <w:noProof/>
          <w:sz w:val="18"/>
        </w:rPr>
        <w:t>37</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Endnote 1—About the endnotes</w:t>
      </w:r>
      <w:r w:rsidRPr="00D60ABB">
        <w:rPr>
          <w:b w:val="0"/>
          <w:noProof/>
          <w:sz w:val="18"/>
        </w:rPr>
        <w:tab/>
      </w:r>
      <w:r w:rsidRPr="00D60ABB">
        <w:rPr>
          <w:b w:val="0"/>
          <w:noProof/>
          <w:sz w:val="18"/>
        </w:rPr>
        <w:fldChar w:fldCharType="begin"/>
      </w:r>
      <w:r w:rsidRPr="00D60ABB">
        <w:rPr>
          <w:b w:val="0"/>
          <w:noProof/>
          <w:sz w:val="18"/>
        </w:rPr>
        <w:instrText xml:space="preserve"> PAGEREF _Toc113876154 \h </w:instrText>
      </w:r>
      <w:r w:rsidRPr="00D60ABB">
        <w:rPr>
          <w:b w:val="0"/>
          <w:noProof/>
          <w:sz w:val="18"/>
        </w:rPr>
      </w:r>
      <w:r w:rsidRPr="00D60ABB">
        <w:rPr>
          <w:b w:val="0"/>
          <w:noProof/>
          <w:sz w:val="18"/>
        </w:rPr>
        <w:fldChar w:fldCharType="separate"/>
      </w:r>
      <w:r>
        <w:rPr>
          <w:b w:val="0"/>
          <w:noProof/>
          <w:sz w:val="18"/>
        </w:rPr>
        <w:t>37</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Endnote 2—Abbreviation key</w:t>
      </w:r>
      <w:r w:rsidRPr="00D60ABB">
        <w:rPr>
          <w:b w:val="0"/>
          <w:noProof/>
          <w:sz w:val="18"/>
        </w:rPr>
        <w:tab/>
      </w:r>
      <w:r w:rsidRPr="00D60ABB">
        <w:rPr>
          <w:b w:val="0"/>
          <w:noProof/>
          <w:sz w:val="18"/>
        </w:rPr>
        <w:fldChar w:fldCharType="begin"/>
      </w:r>
      <w:r w:rsidRPr="00D60ABB">
        <w:rPr>
          <w:b w:val="0"/>
          <w:noProof/>
          <w:sz w:val="18"/>
        </w:rPr>
        <w:instrText xml:space="preserve"> PAGEREF _Toc113876155 \h </w:instrText>
      </w:r>
      <w:r w:rsidRPr="00D60ABB">
        <w:rPr>
          <w:b w:val="0"/>
          <w:noProof/>
          <w:sz w:val="18"/>
        </w:rPr>
      </w:r>
      <w:r w:rsidRPr="00D60ABB">
        <w:rPr>
          <w:b w:val="0"/>
          <w:noProof/>
          <w:sz w:val="18"/>
        </w:rPr>
        <w:fldChar w:fldCharType="separate"/>
      </w:r>
      <w:r>
        <w:rPr>
          <w:b w:val="0"/>
          <w:noProof/>
          <w:sz w:val="18"/>
        </w:rPr>
        <w:t>39</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Endnote 3—Legislation history</w:t>
      </w:r>
      <w:r w:rsidRPr="00D60ABB">
        <w:rPr>
          <w:b w:val="0"/>
          <w:noProof/>
          <w:sz w:val="18"/>
        </w:rPr>
        <w:tab/>
      </w:r>
      <w:r w:rsidRPr="00D60ABB">
        <w:rPr>
          <w:b w:val="0"/>
          <w:noProof/>
          <w:sz w:val="18"/>
        </w:rPr>
        <w:fldChar w:fldCharType="begin"/>
      </w:r>
      <w:r w:rsidRPr="00D60ABB">
        <w:rPr>
          <w:b w:val="0"/>
          <w:noProof/>
          <w:sz w:val="18"/>
        </w:rPr>
        <w:instrText xml:space="preserve"> PAGEREF _Toc113876156 \h </w:instrText>
      </w:r>
      <w:r w:rsidRPr="00D60ABB">
        <w:rPr>
          <w:b w:val="0"/>
          <w:noProof/>
          <w:sz w:val="18"/>
        </w:rPr>
      </w:r>
      <w:r w:rsidRPr="00D60ABB">
        <w:rPr>
          <w:b w:val="0"/>
          <w:noProof/>
          <w:sz w:val="18"/>
        </w:rPr>
        <w:fldChar w:fldCharType="separate"/>
      </w:r>
      <w:r>
        <w:rPr>
          <w:b w:val="0"/>
          <w:noProof/>
          <w:sz w:val="18"/>
        </w:rPr>
        <w:t>40</w:t>
      </w:r>
      <w:r w:rsidRPr="00D60ABB">
        <w:rPr>
          <w:b w:val="0"/>
          <w:noProof/>
          <w:sz w:val="18"/>
        </w:rPr>
        <w:fldChar w:fldCharType="end"/>
      </w:r>
    </w:p>
    <w:p w:rsidR="00D60ABB" w:rsidRDefault="00D60ABB">
      <w:pPr>
        <w:pStyle w:val="TOC3"/>
        <w:rPr>
          <w:rFonts w:asciiTheme="minorHAnsi" w:eastAsiaTheme="minorEastAsia" w:hAnsiTheme="minorHAnsi" w:cstheme="minorBidi"/>
          <w:b w:val="0"/>
          <w:noProof/>
          <w:kern w:val="0"/>
          <w:szCs w:val="22"/>
        </w:rPr>
      </w:pPr>
      <w:r>
        <w:rPr>
          <w:noProof/>
        </w:rPr>
        <w:t>Endnote 4—Amendment history</w:t>
      </w:r>
      <w:r w:rsidRPr="00D60ABB">
        <w:rPr>
          <w:b w:val="0"/>
          <w:noProof/>
          <w:sz w:val="18"/>
        </w:rPr>
        <w:tab/>
      </w:r>
      <w:r w:rsidRPr="00D60ABB">
        <w:rPr>
          <w:b w:val="0"/>
          <w:noProof/>
          <w:sz w:val="18"/>
        </w:rPr>
        <w:fldChar w:fldCharType="begin"/>
      </w:r>
      <w:r w:rsidRPr="00D60ABB">
        <w:rPr>
          <w:b w:val="0"/>
          <w:noProof/>
          <w:sz w:val="18"/>
        </w:rPr>
        <w:instrText xml:space="preserve"> PAGEREF _Toc113876157 \h </w:instrText>
      </w:r>
      <w:r w:rsidRPr="00D60ABB">
        <w:rPr>
          <w:b w:val="0"/>
          <w:noProof/>
          <w:sz w:val="18"/>
        </w:rPr>
      </w:r>
      <w:r w:rsidRPr="00D60ABB">
        <w:rPr>
          <w:b w:val="0"/>
          <w:noProof/>
          <w:sz w:val="18"/>
        </w:rPr>
        <w:fldChar w:fldCharType="separate"/>
      </w:r>
      <w:r>
        <w:rPr>
          <w:b w:val="0"/>
          <w:noProof/>
          <w:sz w:val="18"/>
        </w:rPr>
        <w:t>45</w:t>
      </w:r>
      <w:r w:rsidRPr="00D60ABB">
        <w:rPr>
          <w:b w:val="0"/>
          <w:noProof/>
          <w:sz w:val="18"/>
        </w:rPr>
        <w:fldChar w:fldCharType="end"/>
      </w:r>
    </w:p>
    <w:p w:rsidR="00A56DA8" w:rsidRPr="005C11F2" w:rsidRDefault="00A60DE2" w:rsidP="00A56DA8">
      <w:pPr>
        <w:sectPr w:rsidR="00A56DA8" w:rsidRPr="005C11F2" w:rsidSect="002B3494">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5C11F2">
        <w:fldChar w:fldCharType="end"/>
      </w:r>
    </w:p>
    <w:p w:rsidR="00A73433" w:rsidRPr="005C11F2" w:rsidRDefault="00A73433" w:rsidP="00F33E0D">
      <w:pPr>
        <w:pStyle w:val="LongT"/>
      </w:pPr>
      <w:r w:rsidRPr="005C11F2">
        <w:lastRenderedPageBreak/>
        <w:t xml:space="preserve">An Act to implement A New Tax System by </w:t>
      </w:r>
      <w:r w:rsidR="00475532" w:rsidRPr="005C11F2">
        <w:t>establishing a Register of Australian Business and providing for the issue of</w:t>
      </w:r>
      <w:r w:rsidRPr="005C11F2">
        <w:t xml:space="preserve"> Australian Business Numbers, and for related purposes</w:t>
      </w:r>
    </w:p>
    <w:p w:rsidR="00A73433" w:rsidRPr="005C11F2" w:rsidRDefault="00A73433" w:rsidP="00413527">
      <w:pPr>
        <w:pStyle w:val="ActHead2"/>
      </w:pPr>
      <w:bookmarkStart w:id="1" w:name="_Toc113876096"/>
      <w:r w:rsidRPr="00A5257A">
        <w:rPr>
          <w:rStyle w:val="CharPartNo"/>
        </w:rPr>
        <w:t>Part</w:t>
      </w:r>
      <w:r w:rsidR="00886723" w:rsidRPr="00A5257A">
        <w:rPr>
          <w:rStyle w:val="CharPartNo"/>
        </w:rPr>
        <w:t> </w:t>
      </w:r>
      <w:r w:rsidRPr="00A5257A">
        <w:rPr>
          <w:rStyle w:val="CharPartNo"/>
        </w:rPr>
        <w:t>1</w:t>
      </w:r>
      <w:r w:rsidRPr="005C11F2">
        <w:t>—</w:t>
      </w:r>
      <w:r w:rsidRPr="00A5257A">
        <w:rPr>
          <w:rStyle w:val="CharPartText"/>
        </w:rPr>
        <w:t>Preliminary</w:t>
      </w:r>
      <w:bookmarkEnd w:id="1"/>
    </w:p>
    <w:p w:rsidR="00A73433" w:rsidRPr="005C11F2" w:rsidRDefault="00A5257A" w:rsidP="00413527">
      <w:pPr>
        <w:pStyle w:val="ActHead3"/>
      </w:pPr>
      <w:bookmarkStart w:id="2" w:name="_Toc113876097"/>
      <w:r w:rsidRPr="00A5257A">
        <w:rPr>
          <w:rStyle w:val="CharDivNo"/>
        </w:rPr>
        <w:t>Division 1</w:t>
      </w:r>
      <w:r w:rsidR="00A73433" w:rsidRPr="005C11F2">
        <w:t>—</w:t>
      </w:r>
      <w:r w:rsidR="00A73433" w:rsidRPr="00A5257A">
        <w:rPr>
          <w:rStyle w:val="CharDivText"/>
        </w:rPr>
        <w:t>Formalities</w:t>
      </w:r>
      <w:bookmarkEnd w:id="2"/>
    </w:p>
    <w:p w:rsidR="00A73433" w:rsidRPr="005C11F2" w:rsidRDefault="00A73433" w:rsidP="00413527">
      <w:pPr>
        <w:pStyle w:val="ActHead5"/>
      </w:pPr>
      <w:bookmarkStart w:id="3" w:name="_Toc113876098"/>
      <w:r w:rsidRPr="00A5257A">
        <w:rPr>
          <w:rStyle w:val="CharSectno"/>
        </w:rPr>
        <w:t>1</w:t>
      </w:r>
      <w:r w:rsidRPr="005C11F2">
        <w:t xml:space="preserve">  Short title</w:t>
      </w:r>
      <w:bookmarkEnd w:id="3"/>
    </w:p>
    <w:p w:rsidR="00A73433" w:rsidRPr="005C11F2" w:rsidRDefault="00A73433">
      <w:pPr>
        <w:pStyle w:val="subsection"/>
      </w:pPr>
      <w:r w:rsidRPr="005C11F2">
        <w:tab/>
      </w:r>
      <w:r w:rsidRPr="005C11F2">
        <w:tab/>
        <w:t xml:space="preserve">This Act may be cited as the </w:t>
      </w:r>
      <w:r w:rsidRPr="005C11F2">
        <w:rPr>
          <w:i/>
        </w:rPr>
        <w:t>A New Tax System (Australian Business Number) Act 1999</w:t>
      </w:r>
      <w:r w:rsidRPr="005C11F2">
        <w:t>.</w:t>
      </w:r>
    </w:p>
    <w:p w:rsidR="00A73433" w:rsidRPr="005C11F2" w:rsidRDefault="00A73433" w:rsidP="00413527">
      <w:pPr>
        <w:pStyle w:val="ActHead5"/>
      </w:pPr>
      <w:bookmarkStart w:id="4" w:name="_Toc113876099"/>
      <w:r w:rsidRPr="00A5257A">
        <w:rPr>
          <w:rStyle w:val="CharSectno"/>
        </w:rPr>
        <w:t>2</w:t>
      </w:r>
      <w:r w:rsidRPr="005C11F2">
        <w:t xml:space="preserve">  Commencement</w:t>
      </w:r>
      <w:bookmarkEnd w:id="4"/>
    </w:p>
    <w:p w:rsidR="00A73433" w:rsidRPr="005C11F2" w:rsidRDefault="00A73433">
      <w:pPr>
        <w:pStyle w:val="subsection"/>
      </w:pPr>
      <w:r w:rsidRPr="005C11F2">
        <w:tab/>
      </w:r>
      <w:r w:rsidRPr="005C11F2">
        <w:tab/>
        <w:t>This Act commences on the day on which it receives the Royal Assent.</w:t>
      </w:r>
    </w:p>
    <w:p w:rsidR="00A73433" w:rsidRPr="005C11F2" w:rsidRDefault="00A73433" w:rsidP="00F24EDF">
      <w:pPr>
        <w:pStyle w:val="ActHead3"/>
        <w:pageBreakBefore/>
      </w:pPr>
      <w:bookmarkStart w:id="5" w:name="_Toc113876100"/>
      <w:r w:rsidRPr="00A5257A">
        <w:rPr>
          <w:rStyle w:val="CharDivNo"/>
        </w:rPr>
        <w:lastRenderedPageBreak/>
        <w:t>Division</w:t>
      </w:r>
      <w:r w:rsidR="00886723" w:rsidRPr="00A5257A">
        <w:rPr>
          <w:rStyle w:val="CharDivNo"/>
        </w:rPr>
        <w:t> </w:t>
      </w:r>
      <w:r w:rsidRPr="00A5257A">
        <w:rPr>
          <w:rStyle w:val="CharDivNo"/>
        </w:rPr>
        <w:t>2</w:t>
      </w:r>
      <w:r w:rsidRPr="005C11F2">
        <w:t>—</w:t>
      </w:r>
      <w:r w:rsidRPr="00A5257A">
        <w:rPr>
          <w:rStyle w:val="CharDivText"/>
        </w:rPr>
        <w:t>Objects</w:t>
      </w:r>
      <w:bookmarkEnd w:id="5"/>
    </w:p>
    <w:p w:rsidR="00A73433" w:rsidRPr="005C11F2" w:rsidRDefault="00A73433" w:rsidP="00413527">
      <w:pPr>
        <w:pStyle w:val="ActHead5"/>
      </w:pPr>
      <w:bookmarkStart w:id="6" w:name="_Toc113876101"/>
      <w:r w:rsidRPr="00A5257A">
        <w:rPr>
          <w:rStyle w:val="CharSectno"/>
        </w:rPr>
        <w:t>3</w:t>
      </w:r>
      <w:r w:rsidRPr="005C11F2">
        <w:t xml:space="preserve">  Objects</w:t>
      </w:r>
      <w:bookmarkEnd w:id="6"/>
    </w:p>
    <w:p w:rsidR="001C031A" w:rsidRPr="005C11F2" w:rsidRDefault="001C031A" w:rsidP="001C031A">
      <w:pPr>
        <w:pStyle w:val="SubsectionHead"/>
      </w:pPr>
      <w:r w:rsidRPr="005C11F2">
        <w:t>Main object</w:t>
      </w:r>
    </w:p>
    <w:p w:rsidR="00A73433" w:rsidRPr="005C11F2" w:rsidRDefault="00A73433">
      <w:pPr>
        <w:pStyle w:val="subsection"/>
      </w:pPr>
      <w:r w:rsidRPr="005C11F2">
        <w:tab/>
        <w:t>(1)</w:t>
      </w:r>
      <w:r w:rsidRPr="005C11F2">
        <w:tab/>
        <w:t>The main object of this Act is to make it easier for businesses to conduct their dealings with the Australian Government. This is done by establishing a system for registering businesses and issuing them with unique identifying numbers so that they can identify themselves reliably:</w:t>
      </w:r>
    </w:p>
    <w:p w:rsidR="00A73433" w:rsidRPr="005C11F2" w:rsidRDefault="00A73433">
      <w:pPr>
        <w:pStyle w:val="paragraph"/>
      </w:pPr>
      <w:r w:rsidRPr="005C11F2">
        <w:tab/>
        <w:t>(a)</w:t>
      </w:r>
      <w:r w:rsidRPr="005C11F2">
        <w:tab/>
        <w:t>in all their dealings with the Australian Government; and</w:t>
      </w:r>
    </w:p>
    <w:p w:rsidR="00A73433" w:rsidRPr="005C11F2" w:rsidRDefault="00A73433">
      <w:pPr>
        <w:pStyle w:val="paragraph"/>
      </w:pPr>
      <w:r w:rsidRPr="005C11F2">
        <w:tab/>
        <w:t>(b)</w:t>
      </w:r>
      <w:r w:rsidRPr="005C11F2">
        <w:tab/>
        <w:t>for all other Commonwealth purposes.</w:t>
      </w:r>
    </w:p>
    <w:p w:rsidR="00A73433" w:rsidRPr="005C11F2" w:rsidRDefault="00A73433">
      <w:pPr>
        <w:pStyle w:val="subsection"/>
      </w:pPr>
      <w:r w:rsidRPr="005C11F2">
        <w:tab/>
        <w:t>(2)</w:t>
      </w:r>
      <w:r w:rsidRPr="005C11F2">
        <w:tab/>
        <w:t xml:space="preserve">Without limiting </w:t>
      </w:r>
      <w:r w:rsidR="00886723" w:rsidRPr="005C11F2">
        <w:t>paragraph (</w:t>
      </w:r>
      <w:r w:rsidRPr="005C11F2">
        <w:t xml:space="preserve">1)(b), the main object of this Act includes allowing businesses to identify themselves reliably for the purposes of </w:t>
      </w:r>
      <w:r w:rsidR="00A5257A" w:rsidRPr="00A5257A">
        <w:rPr>
          <w:position w:val="6"/>
          <w:sz w:val="16"/>
        </w:rPr>
        <w:t>*</w:t>
      </w:r>
      <w:r w:rsidRPr="005C11F2">
        <w:t>taxation laws.</w:t>
      </w:r>
    </w:p>
    <w:p w:rsidR="002B286C" w:rsidRPr="005C11F2" w:rsidRDefault="002B286C" w:rsidP="002B286C">
      <w:pPr>
        <w:pStyle w:val="SubsectionHead"/>
      </w:pPr>
      <w:r w:rsidRPr="005C11F2">
        <w:t>Reducing registration and reporting requirements</w:t>
      </w:r>
    </w:p>
    <w:p w:rsidR="002B286C" w:rsidRPr="005C11F2" w:rsidRDefault="002B286C" w:rsidP="002B286C">
      <w:pPr>
        <w:pStyle w:val="subsection"/>
      </w:pPr>
      <w:r w:rsidRPr="005C11F2">
        <w:tab/>
        <w:t>(3)</w:t>
      </w:r>
      <w:r w:rsidRPr="005C11F2">
        <w:tab/>
        <w:t>The objects of this Act also include reducing the number of government registration and reporting requirements by making the system available to State, Territory and local government regulatory bodies.</w:t>
      </w:r>
    </w:p>
    <w:p w:rsidR="002B286C" w:rsidRPr="005C11F2" w:rsidRDefault="002B286C" w:rsidP="002B286C">
      <w:pPr>
        <w:pStyle w:val="notetext"/>
      </w:pPr>
      <w:r w:rsidRPr="005C11F2">
        <w:t>Note:</w:t>
      </w:r>
      <w:r w:rsidRPr="005C11F2">
        <w:tab/>
        <w:t>Section 30 facilitates this object by enabling the Registrar to provide information collected under this Act to State, Territory and local government bodies.</w:t>
      </w:r>
    </w:p>
    <w:p w:rsidR="001C031A" w:rsidRPr="005C11F2" w:rsidRDefault="001C031A" w:rsidP="001C031A">
      <w:pPr>
        <w:pStyle w:val="SubsectionHead"/>
      </w:pPr>
      <w:r w:rsidRPr="005C11F2">
        <w:t>Multi</w:t>
      </w:r>
      <w:r w:rsidR="00A5257A">
        <w:noBreakHyphen/>
      </w:r>
      <w:r w:rsidRPr="005C11F2">
        <w:t>agency dealings</w:t>
      </w:r>
    </w:p>
    <w:p w:rsidR="001C031A" w:rsidRPr="005C11F2" w:rsidRDefault="001C031A" w:rsidP="001C031A">
      <w:pPr>
        <w:pStyle w:val="subsection"/>
      </w:pPr>
      <w:r w:rsidRPr="005C11F2">
        <w:tab/>
        <w:t>(4)</w:t>
      </w:r>
      <w:r w:rsidRPr="005C11F2">
        <w:tab/>
        <w:t xml:space="preserve">The objects of this Act also include allowing the </w:t>
      </w:r>
      <w:r w:rsidR="00A5257A" w:rsidRPr="00A5257A">
        <w:rPr>
          <w:position w:val="6"/>
          <w:sz w:val="16"/>
        </w:rPr>
        <w:t>*</w:t>
      </w:r>
      <w:r w:rsidRPr="005C11F2">
        <w:t xml:space="preserve">Registrar to register and maintain details about representatives of </w:t>
      </w:r>
      <w:r w:rsidR="00A5257A" w:rsidRPr="00A5257A">
        <w:rPr>
          <w:position w:val="6"/>
          <w:sz w:val="16"/>
        </w:rPr>
        <w:t>*</w:t>
      </w:r>
      <w:r w:rsidRPr="005C11F2">
        <w:t xml:space="preserve">businesses that are registered under this Act, for the purpose of facilitating electronic dealings by those businesses with </w:t>
      </w:r>
      <w:r w:rsidR="00A5257A" w:rsidRPr="00A5257A">
        <w:rPr>
          <w:position w:val="6"/>
          <w:sz w:val="16"/>
        </w:rPr>
        <w:t>*</w:t>
      </w:r>
      <w:r w:rsidRPr="005C11F2">
        <w:t>government entities.</w:t>
      </w:r>
    </w:p>
    <w:p w:rsidR="00A73433" w:rsidRPr="005C11F2" w:rsidRDefault="00A73433" w:rsidP="00F24EDF">
      <w:pPr>
        <w:pStyle w:val="ActHead3"/>
        <w:pageBreakBefore/>
      </w:pPr>
      <w:bookmarkStart w:id="7" w:name="_Toc113876102"/>
      <w:r w:rsidRPr="00A5257A">
        <w:rPr>
          <w:rStyle w:val="CharDivNo"/>
        </w:rPr>
        <w:t>Division</w:t>
      </w:r>
      <w:r w:rsidR="00886723" w:rsidRPr="00A5257A">
        <w:rPr>
          <w:rStyle w:val="CharDivNo"/>
        </w:rPr>
        <w:t> </w:t>
      </w:r>
      <w:r w:rsidRPr="00A5257A">
        <w:rPr>
          <w:rStyle w:val="CharDivNo"/>
        </w:rPr>
        <w:t>3</w:t>
      </w:r>
      <w:r w:rsidRPr="005C11F2">
        <w:t>—</w:t>
      </w:r>
      <w:r w:rsidRPr="00A5257A">
        <w:rPr>
          <w:rStyle w:val="CharDivText"/>
        </w:rPr>
        <w:t>Application of this Act</w:t>
      </w:r>
      <w:bookmarkEnd w:id="7"/>
    </w:p>
    <w:p w:rsidR="00A73433" w:rsidRPr="005C11F2" w:rsidRDefault="00A73433" w:rsidP="00413527">
      <w:pPr>
        <w:pStyle w:val="ActHead5"/>
      </w:pPr>
      <w:bookmarkStart w:id="8" w:name="_Toc113876103"/>
      <w:r w:rsidRPr="00A5257A">
        <w:rPr>
          <w:rStyle w:val="CharSectno"/>
        </w:rPr>
        <w:t>4</w:t>
      </w:r>
      <w:r w:rsidRPr="005C11F2">
        <w:t xml:space="preserve">  Crown bound by this Act</w:t>
      </w:r>
      <w:bookmarkEnd w:id="8"/>
    </w:p>
    <w:p w:rsidR="00A73433" w:rsidRPr="005C11F2" w:rsidRDefault="00A73433">
      <w:pPr>
        <w:pStyle w:val="subsection"/>
      </w:pPr>
      <w:r w:rsidRPr="005C11F2">
        <w:tab/>
      </w:r>
      <w:r w:rsidRPr="005C11F2">
        <w:tab/>
        <w:t>This Act binds the Crown in each of its capacities, but does not make the Crown liable to be prosecuted for an offence.</w:t>
      </w:r>
    </w:p>
    <w:p w:rsidR="00966E19" w:rsidRPr="005C11F2" w:rsidRDefault="00966E19" w:rsidP="00966E19">
      <w:pPr>
        <w:pStyle w:val="ActHead5"/>
      </w:pPr>
      <w:bookmarkStart w:id="9" w:name="_Toc113876104"/>
      <w:r w:rsidRPr="00A5257A">
        <w:rPr>
          <w:rStyle w:val="CharSectno"/>
        </w:rPr>
        <w:t>5</w:t>
      </w:r>
      <w:r w:rsidRPr="005C11F2">
        <w:t xml:space="preserve">  Application to government entities, non</w:t>
      </w:r>
      <w:r w:rsidR="00A5257A">
        <w:noBreakHyphen/>
      </w:r>
      <w:r w:rsidRPr="005C11F2">
        <w:t>profit sub</w:t>
      </w:r>
      <w:r w:rsidR="00A5257A">
        <w:noBreakHyphen/>
      </w:r>
      <w:r w:rsidRPr="005C11F2">
        <w:t>entities, superannuation funds and certain RSE licensees</w:t>
      </w:r>
      <w:bookmarkEnd w:id="9"/>
    </w:p>
    <w:p w:rsidR="00A73433" w:rsidRPr="005C11F2" w:rsidRDefault="00A73433">
      <w:pPr>
        <w:pStyle w:val="subsection"/>
      </w:pPr>
      <w:r w:rsidRPr="005C11F2">
        <w:tab/>
      </w:r>
      <w:r w:rsidR="00966E19" w:rsidRPr="005C11F2">
        <w:t>(1)</w:t>
      </w:r>
      <w:r w:rsidRPr="005C11F2">
        <w:tab/>
        <w:t xml:space="preserve">This Act applies to a </w:t>
      </w:r>
      <w:r w:rsidR="00A5257A" w:rsidRPr="00A5257A">
        <w:rPr>
          <w:position w:val="6"/>
          <w:sz w:val="16"/>
        </w:rPr>
        <w:t>*</w:t>
      </w:r>
      <w:r w:rsidRPr="005C11F2">
        <w:t xml:space="preserve">government entity, a </w:t>
      </w:r>
      <w:r w:rsidR="00A5257A" w:rsidRPr="00A5257A">
        <w:rPr>
          <w:position w:val="6"/>
          <w:sz w:val="16"/>
        </w:rPr>
        <w:t>*</w:t>
      </w:r>
      <w:r w:rsidRPr="005C11F2">
        <w:t>non</w:t>
      </w:r>
      <w:r w:rsidR="00A5257A">
        <w:noBreakHyphen/>
      </w:r>
      <w:r w:rsidRPr="005C11F2">
        <w:t>profit sub</w:t>
      </w:r>
      <w:r w:rsidR="00A5257A">
        <w:noBreakHyphen/>
      </w:r>
      <w:r w:rsidRPr="005C11F2">
        <w:t xml:space="preserve">entity or a </w:t>
      </w:r>
      <w:r w:rsidR="00A5257A" w:rsidRPr="00A5257A">
        <w:rPr>
          <w:position w:val="6"/>
          <w:sz w:val="16"/>
        </w:rPr>
        <w:t>*</w:t>
      </w:r>
      <w:r w:rsidRPr="005C11F2">
        <w:t xml:space="preserve">superannuation fund as if it were an </w:t>
      </w:r>
      <w:r w:rsidR="00A5257A" w:rsidRPr="00A5257A">
        <w:rPr>
          <w:position w:val="6"/>
          <w:sz w:val="16"/>
        </w:rPr>
        <w:t>*</w:t>
      </w:r>
      <w:r w:rsidRPr="005C11F2">
        <w:t xml:space="preserve">entity </w:t>
      </w:r>
      <w:r w:rsidR="00A5257A" w:rsidRPr="00A5257A">
        <w:rPr>
          <w:position w:val="6"/>
          <w:sz w:val="16"/>
        </w:rPr>
        <w:t>*</w:t>
      </w:r>
      <w:r w:rsidRPr="005C11F2">
        <w:t xml:space="preserve">carrying on an </w:t>
      </w:r>
      <w:r w:rsidR="00A5257A" w:rsidRPr="00A5257A">
        <w:rPr>
          <w:position w:val="6"/>
          <w:sz w:val="16"/>
        </w:rPr>
        <w:t>*</w:t>
      </w:r>
      <w:r w:rsidRPr="005C11F2">
        <w:t xml:space="preserve">enterprise in </w:t>
      </w:r>
      <w:r w:rsidR="00A5257A" w:rsidRPr="00A5257A">
        <w:rPr>
          <w:position w:val="6"/>
          <w:sz w:val="16"/>
        </w:rPr>
        <w:t>*</w:t>
      </w:r>
      <w:r w:rsidRPr="005C11F2">
        <w:t>Australia.</w:t>
      </w:r>
    </w:p>
    <w:p w:rsidR="00966E19" w:rsidRPr="005C11F2" w:rsidRDefault="00966E19" w:rsidP="00966E19">
      <w:pPr>
        <w:pStyle w:val="subsection"/>
      </w:pPr>
      <w:r w:rsidRPr="005C11F2">
        <w:tab/>
        <w:t>(2)</w:t>
      </w:r>
      <w:r w:rsidRPr="005C11F2">
        <w:tab/>
        <w:t xml:space="preserve">This Act applies to an </w:t>
      </w:r>
      <w:r w:rsidR="00A5257A" w:rsidRPr="00A5257A">
        <w:rPr>
          <w:position w:val="6"/>
          <w:sz w:val="16"/>
        </w:rPr>
        <w:t>*</w:t>
      </w:r>
      <w:r w:rsidRPr="005C11F2">
        <w:t xml:space="preserve">RSE licensee, or an applicant for an </w:t>
      </w:r>
      <w:r w:rsidR="00A5257A" w:rsidRPr="00A5257A">
        <w:rPr>
          <w:position w:val="6"/>
          <w:sz w:val="16"/>
        </w:rPr>
        <w:t>*</w:t>
      </w:r>
      <w:r w:rsidRPr="005C11F2">
        <w:t xml:space="preserve">RSE licence, that is a group of individual trustees as if the group were an </w:t>
      </w:r>
      <w:r w:rsidR="00A5257A" w:rsidRPr="00A5257A">
        <w:rPr>
          <w:position w:val="6"/>
          <w:sz w:val="16"/>
        </w:rPr>
        <w:t>*</w:t>
      </w:r>
      <w:r w:rsidRPr="005C11F2">
        <w:t xml:space="preserve">entity </w:t>
      </w:r>
      <w:r w:rsidR="00A5257A" w:rsidRPr="00A5257A">
        <w:rPr>
          <w:position w:val="6"/>
          <w:sz w:val="16"/>
        </w:rPr>
        <w:t>*</w:t>
      </w:r>
      <w:r w:rsidRPr="005C11F2">
        <w:t xml:space="preserve">carrying on an </w:t>
      </w:r>
      <w:r w:rsidR="00A5257A" w:rsidRPr="00A5257A">
        <w:rPr>
          <w:position w:val="6"/>
          <w:sz w:val="16"/>
        </w:rPr>
        <w:t>*</w:t>
      </w:r>
      <w:r w:rsidRPr="005C11F2">
        <w:t xml:space="preserve">enterprise in </w:t>
      </w:r>
      <w:r w:rsidR="00A5257A" w:rsidRPr="00A5257A">
        <w:rPr>
          <w:position w:val="6"/>
          <w:sz w:val="16"/>
        </w:rPr>
        <w:t>*</w:t>
      </w:r>
      <w:r w:rsidRPr="005C11F2">
        <w:t>Australia.</w:t>
      </w:r>
    </w:p>
    <w:p w:rsidR="00A73433" w:rsidRPr="005C11F2" w:rsidRDefault="00A73433" w:rsidP="00413527">
      <w:pPr>
        <w:pStyle w:val="ActHead5"/>
      </w:pPr>
      <w:bookmarkStart w:id="10" w:name="_Toc113876105"/>
      <w:r w:rsidRPr="00A5257A">
        <w:rPr>
          <w:rStyle w:val="CharSectno"/>
        </w:rPr>
        <w:t>5A</w:t>
      </w:r>
      <w:r w:rsidRPr="005C11F2">
        <w:t xml:space="preserve">  Application to religious practitioners and religious institutions</w:t>
      </w:r>
      <w:bookmarkEnd w:id="10"/>
    </w:p>
    <w:p w:rsidR="00A73433" w:rsidRPr="005C11F2" w:rsidRDefault="00A73433">
      <w:pPr>
        <w:pStyle w:val="subsection"/>
      </w:pPr>
      <w:r w:rsidRPr="005C11F2">
        <w:tab/>
      </w:r>
      <w:r w:rsidRPr="005C11F2">
        <w:tab/>
        <w:t xml:space="preserve">If a </w:t>
      </w:r>
      <w:r w:rsidR="00A5257A" w:rsidRPr="00A5257A">
        <w:rPr>
          <w:position w:val="6"/>
          <w:sz w:val="16"/>
        </w:rPr>
        <w:t>*</w:t>
      </w:r>
      <w:r w:rsidRPr="005C11F2">
        <w:t>religious practitioner:</w:t>
      </w:r>
    </w:p>
    <w:p w:rsidR="00A73433" w:rsidRPr="005C11F2" w:rsidRDefault="00A73433">
      <w:pPr>
        <w:pStyle w:val="paragraph"/>
      </w:pPr>
      <w:r w:rsidRPr="005C11F2">
        <w:tab/>
        <w:t>(a)</w:t>
      </w:r>
      <w:r w:rsidRPr="005C11F2">
        <w:tab/>
        <w:t>does an activity, or a series of activities:</w:t>
      </w:r>
    </w:p>
    <w:p w:rsidR="00A73433" w:rsidRPr="005C11F2" w:rsidRDefault="00A73433">
      <w:pPr>
        <w:pStyle w:val="paragraphsub"/>
      </w:pPr>
      <w:r w:rsidRPr="005C11F2">
        <w:tab/>
        <w:t>(i)</w:t>
      </w:r>
      <w:r w:rsidRPr="005C11F2">
        <w:tab/>
        <w:t>in pursuit of his or her vocation as a religious practitioner; and</w:t>
      </w:r>
    </w:p>
    <w:p w:rsidR="00A73433" w:rsidRPr="005C11F2" w:rsidRDefault="00A73433">
      <w:pPr>
        <w:pStyle w:val="paragraphsub"/>
      </w:pPr>
      <w:r w:rsidRPr="005C11F2">
        <w:tab/>
        <w:t>(ii)</w:t>
      </w:r>
      <w:r w:rsidRPr="005C11F2">
        <w:tab/>
        <w:t>as a member of a religious institution; and</w:t>
      </w:r>
    </w:p>
    <w:p w:rsidR="00A73433" w:rsidRPr="005C11F2" w:rsidRDefault="00A73433">
      <w:pPr>
        <w:pStyle w:val="paragraph"/>
      </w:pPr>
      <w:r w:rsidRPr="005C11F2">
        <w:tab/>
        <w:t>(b)</w:t>
      </w:r>
      <w:r w:rsidRPr="005C11F2">
        <w:tab/>
        <w:t>does not do the activity, or series of activities, as an employee or agent of the religious institution or another entity;</w:t>
      </w:r>
    </w:p>
    <w:p w:rsidR="00A73433" w:rsidRPr="005C11F2" w:rsidRDefault="00A73433">
      <w:pPr>
        <w:pStyle w:val="subsection2"/>
      </w:pPr>
      <w:r w:rsidRPr="005C11F2">
        <w:t>this Act applies as if the activity, or series of activities, had been done by the religious institution and not by the religious practitioner.</w:t>
      </w:r>
    </w:p>
    <w:p w:rsidR="00A73433" w:rsidRPr="005C11F2" w:rsidRDefault="00A73433">
      <w:pPr>
        <w:pStyle w:val="notetext"/>
      </w:pPr>
      <w:r w:rsidRPr="005C11F2">
        <w:t>Note:</w:t>
      </w:r>
      <w:r w:rsidRPr="005C11F2">
        <w:tab/>
        <w:t>This will mean that such an activity will be an enterprise of the religious institution and not an enterprise of the religious practitioner.</w:t>
      </w:r>
    </w:p>
    <w:p w:rsidR="00A73433" w:rsidRPr="005C11F2" w:rsidRDefault="00A73433" w:rsidP="00413527">
      <w:pPr>
        <w:pStyle w:val="ActHead5"/>
      </w:pPr>
      <w:bookmarkStart w:id="11" w:name="_Toc113876106"/>
      <w:r w:rsidRPr="00A5257A">
        <w:rPr>
          <w:rStyle w:val="CharSectno"/>
        </w:rPr>
        <w:t>6</w:t>
      </w:r>
      <w:r w:rsidRPr="005C11F2">
        <w:t xml:space="preserve">  Application of </w:t>
      </w:r>
      <w:r w:rsidRPr="005C11F2">
        <w:rPr>
          <w:i/>
        </w:rPr>
        <w:t>Criminal Code</w:t>
      </w:r>
      <w:bookmarkEnd w:id="11"/>
    </w:p>
    <w:p w:rsidR="00A73433" w:rsidRPr="005C11F2" w:rsidRDefault="00A73433">
      <w:pPr>
        <w:pStyle w:val="subsection"/>
      </w:pPr>
      <w:r w:rsidRPr="005C11F2">
        <w:tab/>
      </w:r>
      <w:r w:rsidRPr="005C11F2">
        <w:tab/>
        <w:t xml:space="preserve">The </w:t>
      </w:r>
      <w:r w:rsidRPr="005C11F2">
        <w:rPr>
          <w:i/>
        </w:rPr>
        <w:t>Criminal Code</w:t>
      </w:r>
      <w:r w:rsidRPr="005C11F2">
        <w:t xml:space="preserve"> applies to all offences against this Act.</w:t>
      </w:r>
    </w:p>
    <w:p w:rsidR="00A73433" w:rsidRPr="005C11F2" w:rsidRDefault="00A73433" w:rsidP="00413527">
      <w:pPr>
        <w:pStyle w:val="ActHead5"/>
      </w:pPr>
      <w:bookmarkStart w:id="12" w:name="_Toc113876107"/>
      <w:r w:rsidRPr="00A5257A">
        <w:rPr>
          <w:rStyle w:val="CharSectno"/>
        </w:rPr>
        <w:t>7</w:t>
      </w:r>
      <w:r w:rsidRPr="005C11F2">
        <w:t xml:space="preserve">  Application to the external Territories</w:t>
      </w:r>
      <w:bookmarkEnd w:id="12"/>
    </w:p>
    <w:p w:rsidR="00A73433" w:rsidRPr="005C11F2" w:rsidRDefault="00A73433">
      <w:pPr>
        <w:pStyle w:val="subsection"/>
        <w:rPr>
          <w:sz w:val="24"/>
        </w:rPr>
      </w:pPr>
      <w:r w:rsidRPr="005C11F2">
        <w:tab/>
      </w:r>
      <w:r w:rsidRPr="005C11F2">
        <w:tab/>
        <w:t xml:space="preserve">This Act extends to every external </w:t>
      </w:r>
      <w:r w:rsidRPr="005C11F2">
        <w:rPr>
          <w:sz w:val="24"/>
        </w:rPr>
        <w:t>Territory.</w:t>
      </w:r>
    </w:p>
    <w:p w:rsidR="00A73433" w:rsidRPr="005C11F2" w:rsidRDefault="00A73433" w:rsidP="00F24EDF">
      <w:pPr>
        <w:pStyle w:val="ActHead2"/>
        <w:pageBreakBefore/>
      </w:pPr>
      <w:bookmarkStart w:id="13" w:name="_Toc113876108"/>
      <w:r w:rsidRPr="00A5257A">
        <w:rPr>
          <w:rStyle w:val="CharPartNo"/>
        </w:rPr>
        <w:t>Part</w:t>
      </w:r>
      <w:r w:rsidR="00886723" w:rsidRPr="00A5257A">
        <w:rPr>
          <w:rStyle w:val="CharPartNo"/>
        </w:rPr>
        <w:t> </w:t>
      </w:r>
      <w:r w:rsidRPr="00A5257A">
        <w:rPr>
          <w:rStyle w:val="CharPartNo"/>
        </w:rPr>
        <w:t>2</w:t>
      </w:r>
      <w:r w:rsidRPr="005C11F2">
        <w:t>—</w:t>
      </w:r>
      <w:r w:rsidRPr="00A5257A">
        <w:rPr>
          <w:rStyle w:val="CharPartText"/>
        </w:rPr>
        <w:t>Registering for ABN purposes</w:t>
      </w:r>
      <w:bookmarkEnd w:id="13"/>
    </w:p>
    <w:p w:rsidR="00A73433" w:rsidRPr="005C11F2" w:rsidRDefault="00A73433" w:rsidP="00413527">
      <w:pPr>
        <w:pStyle w:val="ActHead3"/>
      </w:pPr>
      <w:bookmarkStart w:id="14" w:name="_Toc113876109"/>
      <w:r w:rsidRPr="00A5257A">
        <w:rPr>
          <w:rStyle w:val="CharDivNo"/>
        </w:rPr>
        <w:t>Division</w:t>
      </w:r>
      <w:r w:rsidR="00886723" w:rsidRPr="00A5257A">
        <w:rPr>
          <w:rStyle w:val="CharDivNo"/>
        </w:rPr>
        <w:t> </w:t>
      </w:r>
      <w:r w:rsidRPr="00A5257A">
        <w:rPr>
          <w:rStyle w:val="CharDivNo"/>
        </w:rPr>
        <w:t>4</w:t>
      </w:r>
      <w:r w:rsidRPr="005C11F2">
        <w:t>—</w:t>
      </w:r>
      <w:r w:rsidRPr="00A5257A">
        <w:rPr>
          <w:rStyle w:val="CharDivText"/>
        </w:rPr>
        <w:t>Registration</w:t>
      </w:r>
      <w:bookmarkEnd w:id="14"/>
    </w:p>
    <w:p w:rsidR="00A73433" w:rsidRPr="005C11F2" w:rsidRDefault="00A73433" w:rsidP="00413527">
      <w:pPr>
        <w:pStyle w:val="ActHead5"/>
      </w:pPr>
      <w:bookmarkStart w:id="15" w:name="_Toc113876110"/>
      <w:r w:rsidRPr="00A5257A">
        <w:rPr>
          <w:rStyle w:val="CharSectno"/>
        </w:rPr>
        <w:t>8</w:t>
      </w:r>
      <w:r w:rsidRPr="005C11F2">
        <w:t xml:space="preserve">  Are you entitled to an ABN?</w:t>
      </w:r>
      <w:bookmarkEnd w:id="15"/>
    </w:p>
    <w:p w:rsidR="00A73433" w:rsidRPr="005C11F2" w:rsidRDefault="00A73433">
      <w:pPr>
        <w:pStyle w:val="subsection"/>
      </w:pPr>
      <w:r w:rsidRPr="005C11F2">
        <w:tab/>
        <w:t>(1)</w:t>
      </w:r>
      <w:r w:rsidRPr="005C11F2">
        <w:tab/>
      </w:r>
      <w:r w:rsidR="00A5257A" w:rsidRPr="00A5257A">
        <w:rPr>
          <w:position w:val="6"/>
          <w:sz w:val="16"/>
        </w:rPr>
        <w:t>*</w:t>
      </w:r>
      <w:r w:rsidRPr="005C11F2">
        <w:t>You are entitled to have an Australian Business Number (</w:t>
      </w:r>
      <w:r w:rsidR="00A5257A" w:rsidRPr="00A5257A">
        <w:rPr>
          <w:position w:val="6"/>
          <w:sz w:val="16"/>
        </w:rPr>
        <w:t>*</w:t>
      </w:r>
      <w:r w:rsidRPr="005C11F2">
        <w:t>ABN) if:</w:t>
      </w:r>
    </w:p>
    <w:p w:rsidR="00A73433" w:rsidRPr="005C11F2" w:rsidRDefault="00A73433">
      <w:pPr>
        <w:pStyle w:val="paragraph"/>
      </w:pPr>
      <w:r w:rsidRPr="005C11F2">
        <w:tab/>
        <w:t>(a)</w:t>
      </w:r>
      <w:r w:rsidRPr="005C11F2">
        <w:tab/>
        <w:t xml:space="preserve">you are </w:t>
      </w:r>
      <w:r w:rsidR="00A5257A" w:rsidRPr="00A5257A">
        <w:rPr>
          <w:position w:val="6"/>
          <w:sz w:val="16"/>
        </w:rPr>
        <w:t>*</w:t>
      </w:r>
      <w:r w:rsidRPr="005C11F2">
        <w:t xml:space="preserve">carrying on an </w:t>
      </w:r>
      <w:r w:rsidR="00A5257A" w:rsidRPr="00A5257A">
        <w:rPr>
          <w:position w:val="6"/>
          <w:sz w:val="16"/>
        </w:rPr>
        <w:t>*</w:t>
      </w:r>
      <w:r w:rsidRPr="005C11F2">
        <w:t xml:space="preserve">enterprise in </w:t>
      </w:r>
      <w:r w:rsidR="00A5257A" w:rsidRPr="00A5257A">
        <w:rPr>
          <w:position w:val="6"/>
          <w:sz w:val="16"/>
        </w:rPr>
        <w:t>*</w:t>
      </w:r>
      <w:r w:rsidRPr="005C11F2">
        <w:t>Australia; or</w:t>
      </w:r>
    </w:p>
    <w:p w:rsidR="00A73433" w:rsidRPr="005C11F2" w:rsidRDefault="00A73433">
      <w:pPr>
        <w:pStyle w:val="paragraph"/>
      </w:pPr>
      <w:r w:rsidRPr="005C11F2">
        <w:tab/>
        <w:t>(b)</w:t>
      </w:r>
      <w:r w:rsidRPr="005C11F2">
        <w:tab/>
        <w:t xml:space="preserve">in the course or furtherance of carrying on an enterprise, you make </w:t>
      </w:r>
      <w:r w:rsidR="00A5257A" w:rsidRPr="00A5257A">
        <w:rPr>
          <w:position w:val="6"/>
          <w:sz w:val="16"/>
        </w:rPr>
        <w:t>*</w:t>
      </w:r>
      <w:r w:rsidRPr="005C11F2">
        <w:t xml:space="preserve">supplies that are </w:t>
      </w:r>
      <w:r w:rsidR="00A5257A" w:rsidRPr="00A5257A">
        <w:rPr>
          <w:position w:val="6"/>
          <w:sz w:val="16"/>
        </w:rPr>
        <w:t>*</w:t>
      </w:r>
      <w:r w:rsidR="00A8193D" w:rsidRPr="005C11F2">
        <w:t>connected with the indirect tax zone</w:t>
      </w:r>
      <w:r w:rsidRPr="005C11F2">
        <w:t>.</w:t>
      </w:r>
    </w:p>
    <w:p w:rsidR="00C55177" w:rsidRPr="005C11F2" w:rsidRDefault="00C55177" w:rsidP="00C55177">
      <w:pPr>
        <w:pStyle w:val="SubsectionHead"/>
      </w:pPr>
      <w:r w:rsidRPr="005C11F2">
        <w:t>Corporations Act companies</w:t>
      </w:r>
    </w:p>
    <w:p w:rsidR="00A73433" w:rsidRPr="005C11F2" w:rsidRDefault="00A73433">
      <w:pPr>
        <w:pStyle w:val="subsection"/>
      </w:pPr>
      <w:r w:rsidRPr="005C11F2">
        <w:tab/>
        <w:t>(2)</w:t>
      </w:r>
      <w:r w:rsidRPr="005C11F2">
        <w:tab/>
        <w:t xml:space="preserve">A </w:t>
      </w:r>
      <w:r w:rsidR="00A5257A" w:rsidRPr="00A5257A">
        <w:rPr>
          <w:position w:val="6"/>
          <w:sz w:val="16"/>
        </w:rPr>
        <w:t>*</w:t>
      </w:r>
      <w:r w:rsidRPr="005C11F2">
        <w:t>Corporations Act company is entitled to have an Australian Business Number (</w:t>
      </w:r>
      <w:r w:rsidR="00A5257A" w:rsidRPr="00A5257A">
        <w:rPr>
          <w:position w:val="6"/>
          <w:sz w:val="16"/>
        </w:rPr>
        <w:t>*</w:t>
      </w:r>
      <w:r w:rsidRPr="005C11F2">
        <w:t>ABN).</w:t>
      </w:r>
    </w:p>
    <w:p w:rsidR="00C4128B" w:rsidRPr="005C11F2" w:rsidRDefault="00C4128B" w:rsidP="00C4128B">
      <w:pPr>
        <w:pStyle w:val="SubsectionHead"/>
      </w:pPr>
      <w:r w:rsidRPr="005C11F2">
        <w:t>Limited registration entities</w:t>
      </w:r>
    </w:p>
    <w:p w:rsidR="00C4128B" w:rsidRPr="005C11F2" w:rsidRDefault="00C4128B" w:rsidP="00C4128B">
      <w:pPr>
        <w:pStyle w:val="subsection"/>
      </w:pPr>
      <w:r w:rsidRPr="005C11F2">
        <w:tab/>
        <w:t>(3)</w:t>
      </w:r>
      <w:r w:rsidRPr="005C11F2">
        <w:tab/>
        <w:t xml:space="preserve">However, a limited registration entity (within the meaning of the </w:t>
      </w:r>
      <w:r w:rsidRPr="005C11F2">
        <w:rPr>
          <w:i/>
        </w:rPr>
        <w:t>A New Tax System (Goods and Services Tax) Act 1999</w:t>
      </w:r>
      <w:r w:rsidRPr="005C11F2">
        <w:t xml:space="preserve">) is not entitled to an </w:t>
      </w:r>
      <w:r w:rsidR="00A5257A" w:rsidRPr="00A5257A">
        <w:rPr>
          <w:position w:val="6"/>
          <w:sz w:val="16"/>
        </w:rPr>
        <w:t>*</w:t>
      </w:r>
      <w:r w:rsidRPr="005C11F2">
        <w:t>ABN.</w:t>
      </w:r>
    </w:p>
    <w:p w:rsidR="001C031A" w:rsidRPr="005C11F2" w:rsidRDefault="001C031A" w:rsidP="001C031A">
      <w:pPr>
        <w:pStyle w:val="ActHead5"/>
      </w:pPr>
      <w:bookmarkStart w:id="16" w:name="_Toc113876111"/>
      <w:r w:rsidRPr="00A5257A">
        <w:rPr>
          <w:rStyle w:val="CharSectno"/>
        </w:rPr>
        <w:t>9</w:t>
      </w:r>
      <w:r w:rsidRPr="005C11F2">
        <w:t xml:space="preserve">  Applying for an ABN</w:t>
      </w:r>
      <w:bookmarkEnd w:id="16"/>
    </w:p>
    <w:p w:rsidR="00A73433" w:rsidRPr="005C11F2" w:rsidRDefault="00A73433">
      <w:pPr>
        <w:pStyle w:val="subsection"/>
      </w:pPr>
      <w:r w:rsidRPr="005C11F2">
        <w:tab/>
        <w:t>(1)</w:t>
      </w:r>
      <w:r w:rsidRPr="005C11F2">
        <w:tab/>
        <w:t xml:space="preserve">To get an </w:t>
      </w:r>
      <w:r w:rsidR="00A5257A" w:rsidRPr="00A5257A">
        <w:rPr>
          <w:position w:val="6"/>
          <w:sz w:val="16"/>
        </w:rPr>
        <w:t>*</w:t>
      </w:r>
      <w:r w:rsidRPr="005C11F2">
        <w:t xml:space="preserve">ABN, </w:t>
      </w:r>
      <w:r w:rsidR="00A5257A" w:rsidRPr="00A5257A">
        <w:rPr>
          <w:position w:val="6"/>
          <w:sz w:val="16"/>
        </w:rPr>
        <w:t>*</w:t>
      </w:r>
      <w:r w:rsidRPr="005C11F2">
        <w:t>you must apply</w:t>
      </w:r>
      <w:r w:rsidR="00453776" w:rsidRPr="005C11F2">
        <w:t xml:space="preserve"> to the </w:t>
      </w:r>
      <w:r w:rsidR="00A5257A" w:rsidRPr="00A5257A">
        <w:rPr>
          <w:position w:val="6"/>
          <w:sz w:val="16"/>
        </w:rPr>
        <w:t>*</w:t>
      </w:r>
      <w:r w:rsidR="00453776" w:rsidRPr="005C11F2">
        <w:t>Registrar</w:t>
      </w:r>
      <w:r w:rsidRPr="005C11F2">
        <w:t xml:space="preserve"> to be registered</w:t>
      </w:r>
      <w:r w:rsidR="002B286C" w:rsidRPr="005C11F2">
        <w:t xml:space="preserve"> in the </w:t>
      </w:r>
      <w:r w:rsidR="00A5257A" w:rsidRPr="00A5257A">
        <w:rPr>
          <w:position w:val="6"/>
          <w:sz w:val="16"/>
        </w:rPr>
        <w:t>*</w:t>
      </w:r>
      <w:r w:rsidR="002B286C" w:rsidRPr="005C11F2">
        <w:t>Australian Business Register</w:t>
      </w:r>
      <w:r w:rsidRPr="005C11F2">
        <w:t>.</w:t>
      </w:r>
    </w:p>
    <w:p w:rsidR="00A73433" w:rsidRPr="005C11F2" w:rsidRDefault="00901B76">
      <w:pPr>
        <w:pStyle w:val="notetext"/>
      </w:pPr>
      <w:r w:rsidRPr="005C11F2">
        <w:t>Note</w:t>
      </w:r>
      <w:r w:rsidR="00C67D82" w:rsidRPr="005C11F2">
        <w:t xml:space="preserve"> 1</w:t>
      </w:r>
      <w:r w:rsidR="00A73433" w:rsidRPr="005C11F2">
        <w:t>:</w:t>
      </w:r>
      <w:r w:rsidR="00A73433" w:rsidRPr="005C11F2">
        <w:tab/>
        <w:t>You may apply yourself or someone may apply on your behalf.</w:t>
      </w:r>
    </w:p>
    <w:p w:rsidR="00C67D82" w:rsidRPr="005C11F2" w:rsidRDefault="00C67D82" w:rsidP="00C67D82">
      <w:pPr>
        <w:pStyle w:val="notetext"/>
      </w:pPr>
      <w:r w:rsidRPr="005C11F2">
        <w:t>Note 2:</w:t>
      </w:r>
      <w:r w:rsidRPr="005C11F2">
        <w:tab/>
        <w:t>If you are registered, you will be allocated an ABN and your ABN will be entered in the Register (see sub</w:t>
      </w:r>
      <w:r w:rsidR="00A5257A">
        <w:t>section 1</w:t>
      </w:r>
      <w:r w:rsidRPr="005C11F2">
        <w:t>1(1)).</w:t>
      </w:r>
    </w:p>
    <w:p w:rsidR="00453776" w:rsidRPr="005C11F2" w:rsidRDefault="00453776" w:rsidP="00453776">
      <w:pPr>
        <w:pStyle w:val="subsection"/>
      </w:pPr>
      <w:r w:rsidRPr="005C11F2">
        <w:tab/>
        <w:t>(2)</w:t>
      </w:r>
      <w:r w:rsidRPr="005C11F2">
        <w:tab/>
      </w:r>
      <w:r w:rsidR="00A5257A" w:rsidRPr="00A5257A">
        <w:rPr>
          <w:position w:val="6"/>
          <w:sz w:val="16"/>
        </w:rPr>
        <w:t>*</w:t>
      </w:r>
      <w:r w:rsidRPr="005C11F2">
        <w:t xml:space="preserve">Your application must </w:t>
      </w:r>
      <w:r w:rsidR="009F186A" w:rsidRPr="005C11F2">
        <w:t xml:space="preserve">be in the </w:t>
      </w:r>
      <w:r w:rsidR="00A5257A" w:rsidRPr="00A5257A">
        <w:rPr>
          <w:position w:val="6"/>
          <w:sz w:val="16"/>
        </w:rPr>
        <w:t>*</w:t>
      </w:r>
      <w:r w:rsidR="009F186A" w:rsidRPr="005C11F2">
        <w:t>approved form</w:t>
      </w:r>
      <w:r w:rsidRPr="005C11F2">
        <w:t>.</w:t>
      </w:r>
    </w:p>
    <w:p w:rsidR="00453776" w:rsidRPr="005C11F2" w:rsidRDefault="00453776" w:rsidP="00453776">
      <w:pPr>
        <w:pStyle w:val="subsection"/>
      </w:pPr>
      <w:r w:rsidRPr="005C11F2">
        <w:tab/>
        <w:t>(3)</w:t>
      </w:r>
      <w:r w:rsidRPr="005C11F2">
        <w:tab/>
      </w:r>
      <w:r w:rsidR="009F186A" w:rsidRPr="005C11F2">
        <w:t>That form</w:t>
      </w:r>
      <w:r w:rsidRPr="005C11F2">
        <w:t xml:space="preserve"> may request, but not compel, </w:t>
      </w:r>
      <w:r w:rsidR="00A5257A" w:rsidRPr="00A5257A">
        <w:rPr>
          <w:position w:val="6"/>
          <w:sz w:val="16"/>
        </w:rPr>
        <w:t>*</w:t>
      </w:r>
      <w:r w:rsidRPr="005C11F2">
        <w:t xml:space="preserve">you to provide your </w:t>
      </w:r>
      <w:r w:rsidR="00A5257A" w:rsidRPr="00A5257A">
        <w:rPr>
          <w:position w:val="6"/>
          <w:sz w:val="16"/>
        </w:rPr>
        <w:t>*</w:t>
      </w:r>
      <w:r w:rsidRPr="005C11F2">
        <w:t xml:space="preserve">TFN or that of an </w:t>
      </w:r>
      <w:r w:rsidR="00A5257A" w:rsidRPr="00A5257A">
        <w:rPr>
          <w:position w:val="6"/>
          <w:sz w:val="16"/>
        </w:rPr>
        <w:t>*</w:t>
      </w:r>
      <w:r w:rsidRPr="005C11F2">
        <w:t>associate.</w:t>
      </w:r>
    </w:p>
    <w:p w:rsidR="00453776" w:rsidRPr="005C11F2" w:rsidRDefault="00453776" w:rsidP="00453776">
      <w:pPr>
        <w:pStyle w:val="notetext"/>
      </w:pPr>
      <w:r w:rsidRPr="005C11F2">
        <w:t>Note:</w:t>
      </w:r>
      <w:r w:rsidRPr="005C11F2">
        <w:tab/>
        <w:t>Including a TFN in an application will not be an offence against subsection</w:t>
      </w:r>
      <w:r w:rsidR="00886723" w:rsidRPr="005C11F2">
        <w:t> </w:t>
      </w:r>
      <w:r w:rsidRPr="005C11F2">
        <w:t xml:space="preserve">8WB(1) of the </w:t>
      </w:r>
      <w:r w:rsidRPr="005C11F2">
        <w:rPr>
          <w:i/>
        </w:rPr>
        <w:t>Taxation Administration Act 1953</w:t>
      </w:r>
      <w:r w:rsidRPr="005C11F2">
        <w:t xml:space="preserve"> (see paragraph</w:t>
      </w:r>
      <w:r w:rsidR="00886723" w:rsidRPr="005C11F2">
        <w:t> </w:t>
      </w:r>
      <w:r w:rsidRPr="005C11F2">
        <w:t>8WB(1A)(a) of that Act).</w:t>
      </w:r>
    </w:p>
    <w:p w:rsidR="006B2D86" w:rsidRPr="005C11F2" w:rsidRDefault="006B2D86" w:rsidP="006B2D86">
      <w:pPr>
        <w:pStyle w:val="ActHead5"/>
      </w:pPr>
      <w:bookmarkStart w:id="17" w:name="_Toc113876112"/>
      <w:r w:rsidRPr="00A5257A">
        <w:rPr>
          <w:rStyle w:val="CharSectno"/>
        </w:rPr>
        <w:t>9A</w:t>
      </w:r>
      <w:r w:rsidRPr="005C11F2">
        <w:t xml:space="preserve">  Applying for registration of representatives</w:t>
      </w:r>
      <w:bookmarkEnd w:id="17"/>
    </w:p>
    <w:p w:rsidR="006B2D86" w:rsidRPr="005C11F2" w:rsidRDefault="006B2D86" w:rsidP="006B2D86">
      <w:pPr>
        <w:pStyle w:val="subsection"/>
      </w:pPr>
      <w:r w:rsidRPr="005C11F2">
        <w:tab/>
        <w:t>(1)</w:t>
      </w:r>
      <w:r w:rsidRPr="005C11F2">
        <w:tab/>
        <w:t xml:space="preserve">If </w:t>
      </w:r>
      <w:r w:rsidR="00A5257A" w:rsidRPr="00A5257A">
        <w:rPr>
          <w:position w:val="6"/>
          <w:sz w:val="16"/>
        </w:rPr>
        <w:t>*</w:t>
      </w:r>
      <w:r w:rsidRPr="005C11F2">
        <w:t xml:space="preserve">you are registered </w:t>
      </w:r>
      <w:r w:rsidR="00195E97" w:rsidRPr="005C11F2">
        <w:t xml:space="preserve">in the </w:t>
      </w:r>
      <w:r w:rsidR="00A5257A" w:rsidRPr="00A5257A">
        <w:rPr>
          <w:position w:val="6"/>
          <w:sz w:val="16"/>
        </w:rPr>
        <w:t>*</w:t>
      </w:r>
      <w:r w:rsidR="00195E97" w:rsidRPr="005C11F2">
        <w:t>Australian Business Register</w:t>
      </w:r>
      <w:r w:rsidRPr="005C11F2">
        <w:t xml:space="preserve">, or you are applying to be so registered, you may make an application to the </w:t>
      </w:r>
      <w:r w:rsidR="00A5257A" w:rsidRPr="00A5257A">
        <w:rPr>
          <w:position w:val="6"/>
          <w:sz w:val="16"/>
        </w:rPr>
        <w:t>*</w:t>
      </w:r>
      <w:r w:rsidRPr="005C11F2">
        <w:t xml:space="preserve">Registrar requesting the Registrar to register details about a nominated representative (who is an individual) for the purpose of facilitating your electronic dealings with </w:t>
      </w:r>
      <w:r w:rsidR="00A5257A" w:rsidRPr="00A5257A">
        <w:rPr>
          <w:position w:val="6"/>
          <w:sz w:val="16"/>
        </w:rPr>
        <w:t>*</w:t>
      </w:r>
      <w:r w:rsidRPr="005C11F2">
        <w:t>government entities.</w:t>
      </w:r>
    </w:p>
    <w:p w:rsidR="00195E97" w:rsidRPr="005C11F2" w:rsidRDefault="00195E97" w:rsidP="006143EA">
      <w:pPr>
        <w:pStyle w:val="subsection"/>
        <w:keepNext/>
        <w:keepLines/>
      </w:pPr>
      <w:r w:rsidRPr="005C11F2">
        <w:tab/>
        <w:t>(2)</w:t>
      </w:r>
      <w:r w:rsidRPr="005C11F2">
        <w:tab/>
        <w:t xml:space="preserve">An application must be in the </w:t>
      </w:r>
      <w:r w:rsidR="00A5257A" w:rsidRPr="00A5257A">
        <w:rPr>
          <w:position w:val="6"/>
          <w:sz w:val="16"/>
        </w:rPr>
        <w:t>*</w:t>
      </w:r>
      <w:r w:rsidRPr="005C11F2">
        <w:t>approved form.</w:t>
      </w:r>
    </w:p>
    <w:p w:rsidR="006B2D86" w:rsidRPr="005C11F2" w:rsidRDefault="006B2D86" w:rsidP="006B2D86">
      <w:pPr>
        <w:pStyle w:val="subsection"/>
      </w:pPr>
      <w:r w:rsidRPr="005C11F2">
        <w:tab/>
        <w:t>(3)</w:t>
      </w:r>
      <w:r w:rsidRPr="005C11F2">
        <w:tab/>
      </w:r>
      <w:r w:rsidR="00195E97" w:rsidRPr="005C11F2">
        <w:t>That form</w:t>
      </w:r>
      <w:r w:rsidRPr="005C11F2">
        <w:t xml:space="preserve"> may request, but not compel, the provision of:</w:t>
      </w:r>
    </w:p>
    <w:p w:rsidR="006B2D86" w:rsidRPr="005C11F2" w:rsidRDefault="006B2D86" w:rsidP="006B2D86">
      <w:pPr>
        <w:pStyle w:val="paragraph"/>
      </w:pPr>
      <w:r w:rsidRPr="005C11F2">
        <w:tab/>
        <w:t>(a)</w:t>
      </w:r>
      <w:r w:rsidRPr="005C11F2">
        <w:tab/>
        <w:t xml:space="preserve">the </w:t>
      </w:r>
      <w:r w:rsidR="00A5257A" w:rsidRPr="00A5257A">
        <w:rPr>
          <w:position w:val="6"/>
          <w:sz w:val="16"/>
        </w:rPr>
        <w:t>*</w:t>
      </w:r>
      <w:r w:rsidRPr="005C11F2">
        <w:t>TFN of the representative; and</w:t>
      </w:r>
    </w:p>
    <w:p w:rsidR="006B2D86" w:rsidRPr="005C11F2" w:rsidRDefault="006B2D86" w:rsidP="006B2D86">
      <w:pPr>
        <w:pStyle w:val="paragraph"/>
      </w:pPr>
      <w:r w:rsidRPr="005C11F2">
        <w:tab/>
        <w:t>(b)</w:t>
      </w:r>
      <w:r w:rsidRPr="005C11F2">
        <w:tab/>
        <w:t xml:space="preserve">the TFN of the individual (the </w:t>
      </w:r>
      <w:r w:rsidRPr="005C11F2">
        <w:rPr>
          <w:b/>
          <w:i/>
        </w:rPr>
        <w:t>nominating individual</w:t>
      </w:r>
      <w:r w:rsidRPr="005C11F2">
        <w:t>) who is to sign the declaration in the form.</w:t>
      </w:r>
    </w:p>
    <w:p w:rsidR="006B2D86" w:rsidRPr="005C11F2" w:rsidRDefault="006B2D86" w:rsidP="006B2D86">
      <w:pPr>
        <w:pStyle w:val="notetext"/>
      </w:pPr>
      <w:r w:rsidRPr="005C11F2">
        <w:t>Note:</w:t>
      </w:r>
      <w:r w:rsidRPr="005C11F2">
        <w:tab/>
        <w:t>Including a TFN in an application will not be an offence against subsection</w:t>
      </w:r>
      <w:r w:rsidR="00886723" w:rsidRPr="005C11F2">
        <w:t> </w:t>
      </w:r>
      <w:r w:rsidRPr="005C11F2">
        <w:t xml:space="preserve">8WB(1) of the </w:t>
      </w:r>
      <w:r w:rsidRPr="005C11F2">
        <w:rPr>
          <w:i/>
        </w:rPr>
        <w:t>Taxation Administration Act 1953</w:t>
      </w:r>
      <w:r w:rsidRPr="005C11F2">
        <w:t xml:space="preserve"> (see paragraph</w:t>
      </w:r>
      <w:r w:rsidR="00886723" w:rsidRPr="005C11F2">
        <w:t> </w:t>
      </w:r>
      <w:r w:rsidRPr="005C11F2">
        <w:t>8WB(1A)(a) of that Act).</w:t>
      </w:r>
    </w:p>
    <w:p w:rsidR="00A73433" w:rsidRPr="005C11F2" w:rsidRDefault="00A73433" w:rsidP="00413527">
      <w:pPr>
        <w:pStyle w:val="ActHead5"/>
      </w:pPr>
      <w:bookmarkStart w:id="18" w:name="_Toc113876113"/>
      <w:r w:rsidRPr="00A5257A">
        <w:rPr>
          <w:rStyle w:val="CharSectno"/>
        </w:rPr>
        <w:t>10</w:t>
      </w:r>
      <w:r w:rsidRPr="005C11F2">
        <w:t xml:space="preserve">  Registrar must register you if conditions met</w:t>
      </w:r>
      <w:bookmarkEnd w:id="18"/>
    </w:p>
    <w:p w:rsidR="00A73433" w:rsidRPr="005C11F2" w:rsidRDefault="00A73433">
      <w:pPr>
        <w:pStyle w:val="subsection"/>
      </w:pPr>
      <w:r w:rsidRPr="005C11F2">
        <w:tab/>
        <w:t>(1)</w:t>
      </w:r>
      <w:r w:rsidRPr="005C11F2">
        <w:tab/>
        <w:t xml:space="preserve">The </w:t>
      </w:r>
      <w:r w:rsidR="00A5257A" w:rsidRPr="00A5257A">
        <w:rPr>
          <w:position w:val="6"/>
          <w:sz w:val="16"/>
        </w:rPr>
        <w:t>*</w:t>
      </w:r>
      <w:r w:rsidRPr="005C11F2">
        <w:t xml:space="preserve">Registrar must register </w:t>
      </w:r>
      <w:r w:rsidR="00A5257A" w:rsidRPr="00A5257A">
        <w:rPr>
          <w:position w:val="6"/>
          <w:sz w:val="16"/>
        </w:rPr>
        <w:t>*</w:t>
      </w:r>
      <w:r w:rsidRPr="005C11F2">
        <w:t>you</w:t>
      </w:r>
      <w:r w:rsidR="00BE2C50" w:rsidRPr="005C11F2">
        <w:t xml:space="preserve"> in the </w:t>
      </w:r>
      <w:r w:rsidR="00A5257A" w:rsidRPr="00A5257A">
        <w:rPr>
          <w:position w:val="6"/>
          <w:sz w:val="16"/>
        </w:rPr>
        <w:t>*</w:t>
      </w:r>
      <w:r w:rsidR="00BE2C50" w:rsidRPr="005C11F2">
        <w:t>Australian Business Register</w:t>
      </w:r>
      <w:r w:rsidRPr="005C11F2">
        <w:t xml:space="preserve"> if:</w:t>
      </w:r>
    </w:p>
    <w:p w:rsidR="00A73433" w:rsidRPr="005C11F2" w:rsidRDefault="00A73433">
      <w:pPr>
        <w:pStyle w:val="paragraph"/>
      </w:pPr>
      <w:r w:rsidRPr="005C11F2">
        <w:tab/>
        <w:t>(a)</w:t>
      </w:r>
      <w:r w:rsidRPr="005C11F2">
        <w:tab/>
        <w:t>you have applied under section</w:t>
      </w:r>
      <w:r w:rsidR="00886723" w:rsidRPr="005C11F2">
        <w:t> </w:t>
      </w:r>
      <w:r w:rsidRPr="005C11F2">
        <w:t>9; and</w:t>
      </w:r>
    </w:p>
    <w:p w:rsidR="00A73433" w:rsidRPr="005C11F2" w:rsidRDefault="00A73433">
      <w:pPr>
        <w:pStyle w:val="paragraph"/>
      </w:pPr>
      <w:r w:rsidRPr="005C11F2">
        <w:tab/>
        <w:t>(b)</w:t>
      </w:r>
      <w:r w:rsidRPr="005C11F2">
        <w:tab/>
        <w:t>the Registrar is satisfied that you:</w:t>
      </w:r>
    </w:p>
    <w:p w:rsidR="00A73433" w:rsidRPr="005C11F2" w:rsidRDefault="00A73433">
      <w:pPr>
        <w:pStyle w:val="paragraphsub"/>
      </w:pPr>
      <w:r w:rsidRPr="005C11F2">
        <w:tab/>
        <w:t>(i)</w:t>
      </w:r>
      <w:r w:rsidRPr="005C11F2">
        <w:tab/>
        <w:t xml:space="preserve">are entitled to have an </w:t>
      </w:r>
      <w:r w:rsidR="00A5257A" w:rsidRPr="00A5257A">
        <w:rPr>
          <w:position w:val="6"/>
          <w:sz w:val="16"/>
        </w:rPr>
        <w:t>*</w:t>
      </w:r>
      <w:r w:rsidRPr="005C11F2">
        <w:t>ABN; or</w:t>
      </w:r>
    </w:p>
    <w:p w:rsidR="00A73433" w:rsidRPr="005C11F2" w:rsidRDefault="00A73433">
      <w:pPr>
        <w:pStyle w:val="paragraphsub"/>
      </w:pPr>
      <w:r w:rsidRPr="005C11F2">
        <w:tab/>
        <w:t>(ii)</w:t>
      </w:r>
      <w:r w:rsidRPr="005C11F2">
        <w:tab/>
        <w:t>are likely to be entitled to have an ABN by the date specified in your application; and</w:t>
      </w:r>
    </w:p>
    <w:p w:rsidR="00A73433" w:rsidRPr="005C11F2" w:rsidRDefault="00A73433">
      <w:pPr>
        <w:pStyle w:val="paragraph"/>
      </w:pPr>
      <w:r w:rsidRPr="005C11F2">
        <w:tab/>
        <w:t>(c)</w:t>
      </w:r>
      <w:r w:rsidRPr="005C11F2">
        <w:tab/>
        <w:t>the Registrar is satisfied that your identity has been established; and</w:t>
      </w:r>
    </w:p>
    <w:p w:rsidR="00453776" w:rsidRPr="005C11F2" w:rsidRDefault="00453776" w:rsidP="00453776">
      <w:pPr>
        <w:pStyle w:val="paragraph"/>
      </w:pPr>
      <w:r w:rsidRPr="005C11F2">
        <w:tab/>
        <w:t>(ca)</w:t>
      </w:r>
      <w:r w:rsidRPr="005C11F2">
        <w:tab/>
        <w:t xml:space="preserve">if details about an </w:t>
      </w:r>
      <w:r w:rsidR="00A5257A" w:rsidRPr="00A5257A">
        <w:rPr>
          <w:position w:val="6"/>
          <w:sz w:val="16"/>
        </w:rPr>
        <w:t>*</w:t>
      </w:r>
      <w:r w:rsidRPr="005C11F2">
        <w:t xml:space="preserve">associate of yours were requested in the </w:t>
      </w:r>
      <w:r w:rsidR="00A5257A" w:rsidRPr="00A5257A">
        <w:rPr>
          <w:position w:val="6"/>
          <w:sz w:val="16"/>
        </w:rPr>
        <w:t>*</w:t>
      </w:r>
      <w:r w:rsidR="00BE2C50" w:rsidRPr="005C11F2">
        <w:t>approved form</w:t>
      </w:r>
      <w:r w:rsidRPr="005C11F2">
        <w:t xml:space="preserve"> for registration—the Registrar is satisfied that the identity of the associate has been established; and</w:t>
      </w:r>
    </w:p>
    <w:p w:rsidR="00A73433" w:rsidRPr="005C11F2" w:rsidRDefault="00A73433">
      <w:pPr>
        <w:pStyle w:val="paragraph"/>
      </w:pPr>
      <w:r w:rsidRPr="005C11F2">
        <w:tab/>
        <w:t>(d)</w:t>
      </w:r>
      <w:r w:rsidRPr="005C11F2">
        <w:tab/>
        <w:t xml:space="preserve">you are not already registered </w:t>
      </w:r>
      <w:r w:rsidR="001739B1" w:rsidRPr="005C11F2">
        <w:t>in the Register</w:t>
      </w:r>
      <w:r w:rsidRPr="005C11F2">
        <w:t>.</w:t>
      </w:r>
    </w:p>
    <w:p w:rsidR="00A73433" w:rsidRPr="005C11F2" w:rsidRDefault="00A73433">
      <w:pPr>
        <w:pStyle w:val="subsection"/>
      </w:pPr>
      <w:r w:rsidRPr="005C11F2">
        <w:tab/>
        <w:t>(2)</w:t>
      </w:r>
      <w:r w:rsidRPr="005C11F2">
        <w:tab/>
        <w:t xml:space="preserve">The </w:t>
      </w:r>
      <w:r w:rsidR="00A5257A" w:rsidRPr="00A5257A">
        <w:rPr>
          <w:position w:val="6"/>
          <w:sz w:val="16"/>
        </w:rPr>
        <w:t>*</w:t>
      </w:r>
      <w:r w:rsidRPr="005C11F2">
        <w:t xml:space="preserve">Registrar may request </w:t>
      </w:r>
      <w:r w:rsidR="00A5257A" w:rsidRPr="00A5257A">
        <w:rPr>
          <w:position w:val="6"/>
          <w:sz w:val="16"/>
        </w:rPr>
        <w:t>*</w:t>
      </w:r>
      <w:r w:rsidRPr="005C11F2">
        <w:t>you to give the Registrar specified information or a specified document the Registrar needs to be satisfied that:</w:t>
      </w:r>
    </w:p>
    <w:p w:rsidR="00A73433" w:rsidRPr="005C11F2" w:rsidRDefault="00A73433">
      <w:pPr>
        <w:pStyle w:val="paragraph"/>
      </w:pPr>
      <w:r w:rsidRPr="005C11F2">
        <w:tab/>
        <w:t>(a)</w:t>
      </w:r>
      <w:r w:rsidRPr="005C11F2">
        <w:tab/>
        <w:t xml:space="preserve">you are entitled to have an </w:t>
      </w:r>
      <w:r w:rsidR="00A5257A" w:rsidRPr="00A5257A">
        <w:rPr>
          <w:position w:val="6"/>
          <w:sz w:val="16"/>
        </w:rPr>
        <w:t>*</w:t>
      </w:r>
      <w:r w:rsidRPr="005C11F2">
        <w:t>ABN; or</w:t>
      </w:r>
    </w:p>
    <w:p w:rsidR="00A73433" w:rsidRPr="005C11F2" w:rsidRDefault="00A73433">
      <w:pPr>
        <w:pStyle w:val="paragraph"/>
      </w:pPr>
      <w:r w:rsidRPr="005C11F2">
        <w:tab/>
        <w:t>(b)</w:t>
      </w:r>
      <w:r w:rsidRPr="005C11F2">
        <w:tab/>
        <w:t>your identity</w:t>
      </w:r>
      <w:r w:rsidR="00453776" w:rsidRPr="005C11F2">
        <w:t xml:space="preserve">, or that of an </w:t>
      </w:r>
      <w:r w:rsidR="00A5257A" w:rsidRPr="00A5257A">
        <w:rPr>
          <w:position w:val="6"/>
          <w:sz w:val="16"/>
        </w:rPr>
        <w:t>*</w:t>
      </w:r>
      <w:r w:rsidR="00453776" w:rsidRPr="005C11F2">
        <w:t xml:space="preserve">associate referred to in </w:t>
      </w:r>
      <w:r w:rsidR="00886723" w:rsidRPr="005C11F2">
        <w:t>paragraph (</w:t>
      </w:r>
      <w:r w:rsidR="00453776" w:rsidRPr="005C11F2">
        <w:t>1)(ca),</w:t>
      </w:r>
      <w:r w:rsidRPr="005C11F2">
        <w:t xml:space="preserve"> is established.</w:t>
      </w:r>
    </w:p>
    <w:p w:rsidR="008C2728" w:rsidRPr="005C11F2" w:rsidRDefault="008C2728" w:rsidP="008C2728">
      <w:pPr>
        <w:pStyle w:val="ActHead5"/>
      </w:pPr>
      <w:bookmarkStart w:id="19" w:name="_Toc113876114"/>
      <w:r w:rsidRPr="00A5257A">
        <w:rPr>
          <w:rStyle w:val="CharSectno"/>
        </w:rPr>
        <w:t>10A</w:t>
      </w:r>
      <w:r w:rsidRPr="005C11F2">
        <w:t xml:space="preserve">  Registrar must register your representative if conditions met</w:t>
      </w:r>
      <w:bookmarkEnd w:id="19"/>
    </w:p>
    <w:p w:rsidR="008C2728" w:rsidRPr="005C11F2" w:rsidRDefault="008C2728" w:rsidP="008C2728">
      <w:pPr>
        <w:pStyle w:val="subsection"/>
      </w:pPr>
      <w:r w:rsidRPr="005C11F2">
        <w:tab/>
        <w:t>(1)</w:t>
      </w:r>
      <w:r w:rsidRPr="005C11F2">
        <w:tab/>
        <w:t xml:space="preserve">The </w:t>
      </w:r>
      <w:r w:rsidR="00A5257A" w:rsidRPr="00A5257A">
        <w:rPr>
          <w:position w:val="6"/>
          <w:sz w:val="16"/>
        </w:rPr>
        <w:t>*</w:t>
      </w:r>
      <w:r w:rsidRPr="005C11F2">
        <w:t xml:space="preserve">Registrar must register </w:t>
      </w:r>
      <w:r w:rsidR="00A5257A" w:rsidRPr="00A5257A">
        <w:rPr>
          <w:position w:val="6"/>
          <w:sz w:val="16"/>
        </w:rPr>
        <w:t>*</w:t>
      </w:r>
      <w:r w:rsidRPr="005C11F2">
        <w:t>your representative</w:t>
      </w:r>
      <w:r w:rsidR="00F50F4C" w:rsidRPr="005C11F2">
        <w:t xml:space="preserve"> in the </w:t>
      </w:r>
      <w:r w:rsidR="00A5257A" w:rsidRPr="00A5257A">
        <w:rPr>
          <w:position w:val="6"/>
          <w:sz w:val="16"/>
        </w:rPr>
        <w:t>*</w:t>
      </w:r>
      <w:r w:rsidR="00F50F4C" w:rsidRPr="005C11F2">
        <w:t>Australian Business Register</w:t>
      </w:r>
      <w:r w:rsidRPr="005C11F2">
        <w:t xml:space="preserve"> if:</w:t>
      </w:r>
    </w:p>
    <w:p w:rsidR="008C2728" w:rsidRPr="005C11F2" w:rsidRDefault="008C2728" w:rsidP="008C2728">
      <w:pPr>
        <w:pStyle w:val="paragraph"/>
      </w:pPr>
      <w:r w:rsidRPr="005C11F2">
        <w:tab/>
        <w:t>(a)</w:t>
      </w:r>
      <w:r w:rsidRPr="005C11F2">
        <w:tab/>
        <w:t>an application has been made under section</w:t>
      </w:r>
      <w:r w:rsidR="00886723" w:rsidRPr="005C11F2">
        <w:t> </w:t>
      </w:r>
      <w:r w:rsidRPr="005C11F2">
        <w:t>9A; and</w:t>
      </w:r>
    </w:p>
    <w:p w:rsidR="008C2728" w:rsidRPr="005C11F2" w:rsidRDefault="008C2728" w:rsidP="008C2728">
      <w:pPr>
        <w:pStyle w:val="paragraph"/>
      </w:pPr>
      <w:r w:rsidRPr="005C11F2">
        <w:tab/>
        <w:t>(b)</w:t>
      </w:r>
      <w:r w:rsidRPr="005C11F2">
        <w:tab/>
        <w:t>the Registrar is satisfied that the identity of the nominating individual (see paragraph</w:t>
      </w:r>
      <w:r w:rsidR="00886723" w:rsidRPr="005C11F2">
        <w:t> </w:t>
      </w:r>
      <w:r w:rsidRPr="005C11F2">
        <w:t>9A(3)(b)) has been established; and</w:t>
      </w:r>
    </w:p>
    <w:p w:rsidR="008C2728" w:rsidRPr="005C11F2" w:rsidRDefault="008C2728" w:rsidP="008C2728">
      <w:pPr>
        <w:pStyle w:val="paragraph"/>
      </w:pPr>
      <w:r w:rsidRPr="005C11F2">
        <w:tab/>
        <w:t>(c)</w:t>
      </w:r>
      <w:r w:rsidRPr="005C11F2">
        <w:tab/>
        <w:t>if the representative is to be authorised to nominate other representatives of yours—the Registrar is satisfied that the identity of the representative has been established; and</w:t>
      </w:r>
    </w:p>
    <w:p w:rsidR="008C2728" w:rsidRPr="005C11F2" w:rsidRDefault="008C2728" w:rsidP="008C2728">
      <w:pPr>
        <w:pStyle w:val="paragraph"/>
      </w:pPr>
      <w:r w:rsidRPr="005C11F2">
        <w:tab/>
        <w:t>(d)</w:t>
      </w:r>
      <w:r w:rsidRPr="005C11F2">
        <w:tab/>
        <w:t>the representative’s details are not already registered</w:t>
      </w:r>
      <w:r w:rsidR="00F50F4C" w:rsidRPr="005C11F2">
        <w:t xml:space="preserve"> in the </w:t>
      </w:r>
      <w:r w:rsidR="00A5257A" w:rsidRPr="00A5257A">
        <w:rPr>
          <w:position w:val="6"/>
          <w:sz w:val="16"/>
        </w:rPr>
        <w:t>*</w:t>
      </w:r>
      <w:r w:rsidR="00F50F4C" w:rsidRPr="005C11F2">
        <w:t>Australian Business Register</w:t>
      </w:r>
      <w:r w:rsidRPr="005C11F2">
        <w:t xml:space="preserve"> in relation to you.</w:t>
      </w:r>
    </w:p>
    <w:p w:rsidR="008C2728" w:rsidRPr="005C11F2" w:rsidRDefault="008C2728" w:rsidP="008C2728">
      <w:pPr>
        <w:pStyle w:val="subsection"/>
      </w:pPr>
      <w:r w:rsidRPr="005C11F2">
        <w:tab/>
        <w:t>(2)</w:t>
      </w:r>
      <w:r w:rsidRPr="005C11F2">
        <w:tab/>
        <w:t xml:space="preserve">If </w:t>
      </w:r>
      <w:r w:rsidR="00A5257A" w:rsidRPr="00A5257A">
        <w:rPr>
          <w:position w:val="6"/>
          <w:sz w:val="16"/>
        </w:rPr>
        <w:t>*</w:t>
      </w:r>
      <w:r w:rsidRPr="005C11F2">
        <w:t xml:space="preserve">your proposed representative is to be authorised to nominate other representatives of yours, the </w:t>
      </w:r>
      <w:r w:rsidR="00A5257A" w:rsidRPr="00A5257A">
        <w:rPr>
          <w:position w:val="6"/>
          <w:sz w:val="16"/>
        </w:rPr>
        <w:t>*</w:t>
      </w:r>
      <w:r w:rsidRPr="005C11F2">
        <w:t>Registrar may request you or your proposed representative to give the Registrar specified information or a specified document the Registrar needs to be satisfied that the identity of the proposed representative is established.</w:t>
      </w:r>
    </w:p>
    <w:p w:rsidR="00A73433" w:rsidRPr="005C11F2" w:rsidRDefault="00A73433" w:rsidP="00413527">
      <w:pPr>
        <w:pStyle w:val="ActHead5"/>
      </w:pPr>
      <w:bookmarkStart w:id="20" w:name="_Toc113876115"/>
      <w:r w:rsidRPr="00A5257A">
        <w:rPr>
          <w:rStyle w:val="CharSectno"/>
        </w:rPr>
        <w:t>11</w:t>
      </w:r>
      <w:r w:rsidRPr="005C11F2">
        <w:t xml:space="preserve">  Steps taken by Registrar to register you</w:t>
      </w:r>
      <w:bookmarkEnd w:id="20"/>
    </w:p>
    <w:p w:rsidR="00A73433" w:rsidRPr="005C11F2" w:rsidRDefault="00A73433">
      <w:pPr>
        <w:pStyle w:val="subsection"/>
      </w:pPr>
      <w:r w:rsidRPr="005C11F2">
        <w:tab/>
        <w:t>(1)</w:t>
      </w:r>
      <w:r w:rsidRPr="005C11F2">
        <w:tab/>
        <w:t xml:space="preserve">The </w:t>
      </w:r>
      <w:r w:rsidR="00A5257A" w:rsidRPr="00A5257A">
        <w:rPr>
          <w:position w:val="6"/>
          <w:sz w:val="16"/>
        </w:rPr>
        <w:t>*</w:t>
      </w:r>
      <w:r w:rsidRPr="005C11F2">
        <w:t xml:space="preserve">Registrar registers </w:t>
      </w:r>
      <w:r w:rsidR="00A5257A" w:rsidRPr="00A5257A">
        <w:rPr>
          <w:position w:val="6"/>
          <w:sz w:val="16"/>
        </w:rPr>
        <w:t>*</w:t>
      </w:r>
      <w:r w:rsidRPr="005C11F2">
        <w:t xml:space="preserve">you </w:t>
      </w:r>
      <w:r w:rsidR="008C2728" w:rsidRPr="005C11F2">
        <w:t>(for an application under section</w:t>
      </w:r>
      <w:r w:rsidR="00886723" w:rsidRPr="005C11F2">
        <w:t> </w:t>
      </w:r>
      <w:r w:rsidR="008C2728" w:rsidRPr="005C11F2">
        <w:t xml:space="preserve">9) </w:t>
      </w:r>
      <w:r w:rsidRPr="005C11F2">
        <w:t>by:</w:t>
      </w:r>
    </w:p>
    <w:p w:rsidR="00A73433" w:rsidRPr="005C11F2" w:rsidRDefault="00A73433">
      <w:pPr>
        <w:pStyle w:val="paragraph"/>
      </w:pPr>
      <w:r w:rsidRPr="005C11F2">
        <w:tab/>
        <w:t>(a)</w:t>
      </w:r>
      <w:r w:rsidRPr="005C11F2">
        <w:tab/>
        <w:t xml:space="preserve">allocating you an </w:t>
      </w:r>
      <w:r w:rsidR="00A5257A" w:rsidRPr="00A5257A">
        <w:rPr>
          <w:position w:val="6"/>
          <w:sz w:val="16"/>
        </w:rPr>
        <w:t>*</w:t>
      </w:r>
      <w:r w:rsidRPr="005C11F2">
        <w:t>ABN; and</w:t>
      </w:r>
    </w:p>
    <w:p w:rsidR="00AF50FE" w:rsidRPr="005C11F2" w:rsidRDefault="00AF50FE" w:rsidP="00AF50FE">
      <w:pPr>
        <w:pStyle w:val="paragraph"/>
      </w:pPr>
      <w:r w:rsidRPr="005C11F2">
        <w:tab/>
        <w:t>(b)</w:t>
      </w:r>
      <w:r w:rsidRPr="005C11F2">
        <w:tab/>
        <w:t xml:space="preserve">entering in the </w:t>
      </w:r>
      <w:r w:rsidR="00A5257A" w:rsidRPr="00A5257A">
        <w:rPr>
          <w:position w:val="6"/>
          <w:sz w:val="16"/>
        </w:rPr>
        <w:t>*</w:t>
      </w:r>
      <w:r w:rsidRPr="005C11F2">
        <w:t>Australian Business Register:</w:t>
      </w:r>
    </w:p>
    <w:p w:rsidR="00AF50FE" w:rsidRPr="005C11F2" w:rsidRDefault="00AF50FE" w:rsidP="00AF50FE">
      <w:pPr>
        <w:pStyle w:val="paragraphsub"/>
      </w:pPr>
      <w:r w:rsidRPr="005C11F2">
        <w:tab/>
        <w:t>(i)</w:t>
      </w:r>
      <w:r w:rsidRPr="005C11F2">
        <w:tab/>
        <w:t>your name; and</w:t>
      </w:r>
    </w:p>
    <w:p w:rsidR="00AF50FE" w:rsidRPr="005C11F2" w:rsidRDefault="00AF50FE" w:rsidP="00AF50FE">
      <w:pPr>
        <w:pStyle w:val="paragraphsub"/>
      </w:pPr>
      <w:r w:rsidRPr="005C11F2">
        <w:tab/>
        <w:t>(ii)</w:t>
      </w:r>
      <w:r w:rsidRPr="005C11F2">
        <w:tab/>
        <w:t>your ABN; and</w:t>
      </w:r>
    </w:p>
    <w:p w:rsidR="00AF50FE" w:rsidRPr="005C11F2" w:rsidRDefault="00AF50FE" w:rsidP="00AF50FE">
      <w:pPr>
        <w:pStyle w:val="paragraphsub"/>
      </w:pPr>
      <w:r w:rsidRPr="005C11F2">
        <w:tab/>
        <w:t>(iii)</w:t>
      </w:r>
      <w:r w:rsidRPr="005C11F2">
        <w:tab/>
        <w:t>the date of effect of the registration.</w:t>
      </w:r>
    </w:p>
    <w:p w:rsidR="00BF3296" w:rsidRPr="005C11F2" w:rsidRDefault="00BF3296" w:rsidP="00BF3296">
      <w:pPr>
        <w:pStyle w:val="notetext"/>
      </w:pPr>
      <w:r w:rsidRPr="005C11F2">
        <w:t>Note:</w:t>
      </w:r>
      <w:r w:rsidRPr="005C11F2">
        <w:tab/>
        <w:t>A decision setting the date of effect of your registration is a reviewable ABN decision.</w:t>
      </w:r>
    </w:p>
    <w:p w:rsidR="00A73433" w:rsidRPr="005C11F2" w:rsidRDefault="00A73433">
      <w:pPr>
        <w:pStyle w:val="subsection"/>
      </w:pPr>
      <w:r w:rsidRPr="005C11F2">
        <w:tab/>
        <w:t>(2)</w:t>
      </w:r>
      <w:r w:rsidRPr="005C11F2">
        <w:tab/>
        <w:t xml:space="preserve">The date specified as the date of effect of </w:t>
      </w:r>
      <w:r w:rsidR="00A5257A" w:rsidRPr="00A5257A">
        <w:rPr>
          <w:position w:val="6"/>
          <w:sz w:val="16"/>
        </w:rPr>
        <w:t>*</w:t>
      </w:r>
      <w:r w:rsidRPr="005C11F2">
        <w:t>your registration may be any date (including a date before your application for registration was made).</w:t>
      </w:r>
    </w:p>
    <w:p w:rsidR="00A73433" w:rsidRPr="005C11F2" w:rsidRDefault="00A73433">
      <w:pPr>
        <w:pStyle w:val="subsection"/>
      </w:pPr>
      <w:r w:rsidRPr="005C11F2">
        <w:tab/>
        <w:t>(3)</w:t>
      </w:r>
      <w:r w:rsidRPr="005C11F2">
        <w:tab/>
        <w:t xml:space="preserve">The </w:t>
      </w:r>
      <w:r w:rsidR="00A5257A" w:rsidRPr="00A5257A">
        <w:rPr>
          <w:position w:val="6"/>
          <w:sz w:val="16"/>
        </w:rPr>
        <w:t>*</w:t>
      </w:r>
      <w:r w:rsidRPr="005C11F2">
        <w:t xml:space="preserve">Registrar </w:t>
      </w:r>
      <w:r w:rsidR="00716F29" w:rsidRPr="005C11F2">
        <w:t xml:space="preserve">must </w:t>
      </w:r>
      <w:r w:rsidR="00AF50FE" w:rsidRPr="005C11F2">
        <w:t xml:space="preserve">give </w:t>
      </w:r>
      <w:r w:rsidR="00A5257A" w:rsidRPr="00A5257A">
        <w:rPr>
          <w:position w:val="6"/>
          <w:sz w:val="16"/>
        </w:rPr>
        <w:t>*</w:t>
      </w:r>
      <w:r w:rsidR="00AF50FE" w:rsidRPr="005C11F2">
        <w:t>you a written notice of</w:t>
      </w:r>
      <w:r w:rsidRPr="005C11F2">
        <w:t>:</w:t>
      </w:r>
    </w:p>
    <w:p w:rsidR="00A73433" w:rsidRPr="005C11F2" w:rsidRDefault="00A73433">
      <w:pPr>
        <w:pStyle w:val="paragraph"/>
      </w:pPr>
      <w:r w:rsidRPr="005C11F2">
        <w:tab/>
        <w:t>(a)</w:t>
      </w:r>
      <w:r w:rsidRPr="005C11F2">
        <w:tab/>
        <w:t>the fact that you have been registered; and</w:t>
      </w:r>
    </w:p>
    <w:p w:rsidR="00A73433" w:rsidRPr="005C11F2" w:rsidRDefault="00A73433">
      <w:pPr>
        <w:pStyle w:val="paragraph"/>
      </w:pPr>
      <w:r w:rsidRPr="005C11F2">
        <w:tab/>
        <w:t>(b)</w:t>
      </w:r>
      <w:r w:rsidRPr="005C11F2">
        <w:tab/>
        <w:t xml:space="preserve">your </w:t>
      </w:r>
      <w:r w:rsidR="00A5257A" w:rsidRPr="00A5257A">
        <w:rPr>
          <w:position w:val="6"/>
          <w:sz w:val="16"/>
        </w:rPr>
        <w:t>*</w:t>
      </w:r>
      <w:r w:rsidRPr="005C11F2">
        <w:t>ABN; and</w:t>
      </w:r>
    </w:p>
    <w:p w:rsidR="00A73433" w:rsidRPr="005C11F2" w:rsidRDefault="00A73433">
      <w:pPr>
        <w:pStyle w:val="paragraph"/>
      </w:pPr>
      <w:r w:rsidRPr="005C11F2">
        <w:tab/>
        <w:t>(c)</w:t>
      </w:r>
      <w:r w:rsidRPr="005C11F2">
        <w:tab/>
        <w:t>the date of effect of your registration; and</w:t>
      </w:r>
    </w:p>
    <w:p w:rsidR="00254B17" w:rsidRPr="005C11F2" w:rsidRDefault="00254B17" w:rsidP="00254B17">
      <w:pPr>
        <w:pStyle w:val="paragraph"/>
      </w:pPr>
      <w:r w:rsidRPr="005C11F2">
        <w:tab/>
        <w:t>(d)</w:t>
      </w:r>
      <w:r w:rsidRPr="005C11F2">
        <w:tab/>
        <w:t xml:space="preserve">the other details entered in relation to you in the </w:t>
      </w:r>
      <w:r w:rsidR="00A5257A" w:rsidRPr="00A5257A">
        <w:rPr>
          <w:position w:val="6"/>
          <w:sz w:val="16"/>
        </w:rPr>
        <w:t>*</w:t>
      </w:r>
      <w:r w:rsidRPr="005C11F2">
        <w:t>Australian Business Register (see section 25).</w:t>
      </w:r>
    </w:p>
    <w:p w:rsidR="00254B17" w:rsidRPr="005C11F2" w:rsidRDefault="00254B17" w:rsidP="00254B17">
      <w:pPr>
        <w:pStyle w:val="notetext"/>
      </w:pPr>
      <w:r w:rsidRPr="005C11F2">
        <w:t>Note:</w:t>
      </w:r>
      <w:r w:rsidRPr="005C11F2">
        <w:tab/>
        <w:t>Section 12 deals with giving notice to an entity registered under this section.</w:t>
      </w:r>
    </w:p>
    <w:p w:rsidR="008C2728" w:rsidRPr="005C11F2" w:rsidRDefault="008C2728" w:rsidP="008C2728">
      <w:pPr>
        <w:pStyle w:val="ActHead5"/>
      </w:pPr>
      <w:bookmarkStart w:id="21" w:name="_Toc113876116"/>
      <w:r w:rsidRPr="00A5257A">
        <w:rPr>
          <w:rStyle w:val="CharSectno"/>
        </w:rPr>
        <w:t>11A</w:t>
      </w:r>
      <w:r w:rsidRPr="005C11F2">
        <w:t xml:space="preserve">  Steps taken by Registrar to register your representative</w:t>
      </w:r>
      <w:bookmarkEnd w:id="21"/>
    </w:p>
    <w:p w:rsidR="00254B17" w:rsidRPr="005C11F2" w:rsidRDefault="008C2728" w:rsidP="00254B17">
      <w:pPr>
        <w:pStyle w:val="subsection"/>
      </w:pPr>
      <w:r w:rsidRPr="005C11F2">
        <w:tab/>
      </w:r>
      <w:r w:rsidRPr="005C11F2">
        <w:tab/>
        <w:t xml:space="preserve">The </w:t>
      </w:r>
      <w:r w:rsidR="00A5257A" w:rsidRPr="00A5257A">
        <w:rPr>
          <w:position w:val="6"/>
          <w:sz w:val="16"/>
        </w:rPr>
        <w:t>*</w:t>
      </w:r>
      <w:r w:rsidRPr="005C11F2">
        <w:t xml:space="preserve">Registrar registers </w:t>
      </w:r>
      <w:r w:rsidR="00A5257A" w:rsidRPr="00A5257A">
        <w:rPr>
          <w:position w:val="6"/>
          <w:sz w:val="16"/>
        </w:rPr>
        <w:t>*</w:t>
      </w:r>
      <w:r w:rsidRPr="005C11F2">
        <w:t>your representative (for an application under section</w:t>
      </w:r>
      <w:r w:rsidR="00886723" w:rsidRPr="005C11F2">
        <w:t> </w:t>
      </w:r>
      <w:r w:rsidRPr="005C11F2">
        <w:t xml:space="preserve">9A) by </w:t>
      </w:r>
      <w:r w:rsidR="00254B17" w:rsidRPr="005C11F2">
        <w:t xml:space="preserve">entering in the </w:t>
      </w:r>
      <w:r w:rsidR="00A5257A" w:rsidRPr="00A5257A">
        <w:rPr>
          <w:position w:val="6"/>
          <w:sz w:val="16"/>
        </w:rPr>
        <w:t>*</w:t>
      </w:r>
      <w:r w:rsidR="00254B17" w:rsidRPr="005C11F2">
        <w:t>Australian Business Register in relation to you:</w:t>
      </w:r>
    </w:p>
    <w:p w:rsidR="00254B17" w:rsidRPr="005C11F2" w:rsidRDefault="00254B17" w:rsidP="00254B17">
      <w:pPr>
        <w:pStyle w:val="paragraph"/>
      </w:pPr>
      <w:r w:rsidRPr="005C11F2">
        <w:tab/>
        <w:t>(a)</w:t>
      </w:r>
      <w:r w:rsidRPr="005C11F2">
        <w:tab/>
        <w:t>the name of the representative; and</w:t>
      </w:r>
    </w:p>
    <w:p w:rsidR="00254B17" w:rsidRPr="005C11F2" w:rsidRDefault="00254B17" w:rsidP="00254B17">
      <w:pPr>
        <w:pStyle w:val="paragraph"/>
      </w:pPr>
      <w:r w:rsidRPr="005C11F2">
        <w:tab/>
        <w:t>(b)</w:t>
      </w:r>
      <w:r w:rsidRPr="005C11F2">
        <w:tab/>
        <w:t>the representative’s email address; and</w:t>
      </w:r>
    </w:p>
    <w:p w:rsidR="00254B17" w:rsidRPr="005C11F2" w:rsidRDefault="00254B17" w:rsidP="00254B17">
      <w:pPr>
        <w:pStyle w:val="paragraph"/>
      </w:pPr>
      <w:r w:rsidRPr="005C11F2">
        <w:tab/>
        <w:t>(c)</w:t>
      </w:r>
      <w:r w:rsidRPr="005C11F2">
        <w:tab/>
        <w:t>the date of effect of the registration.</w:t>
      </w:r>
    </w:p>
    <w:p w:rsidR="00254B17" w:rsidRPr="005C11F2" w:rsidRDefault="00254B17" w:rsidP="00254B17">
      <w:pPr>
        <w:pStyle w:val="ActHead5"/>
      </w:pPr>
      <w:bookmarkStart w:id="22" w:name="_Toc113876117"/>
      <w:r w:rsidRPr="00A5257A">
        <w:rPr>
          <w:rStyle w:val="CharSectno"/>
        </w:rPr>
        <w:t>12</w:t>
      </w:r>
      <w:r w:rsidRPr="005C11F2">
        <w:t xml:space="preserve">  If you are registered, notices may be sent to you at your registered address for service</w:t>
      </w:r>
      <w:bookmarkEnd w:id="22"/>
    </w:p>
    <w:p w:rsidR="00254B17" w:rsidRPr="005C11F2" w:rsidRDefault="00254B17" w:rsidP="00254B17">
      <w:pPr>
        <w:pStyle w:val="subsection"/>
      </w:pPr>
      <w:r w:rsidRPr="005C11F2">
        <w:tab/>
        <w:t>(1)</w:t>
      </w:r>
      <w:r w:rsidRPr="005C11F2">
        <w:tab/>
        <w:t xml:space="preserve">If </w:t>
      </w:r>
      <w:r w:rsidR="00A5257A" w:rsidRPr="00A5257A">
        <w:rPr>
          <w:position w:val="6"/>
          <w:sz w:val="16"/>
        </w:rPr>
        <w:t>*</w:t>
      </w:r>
      <w:r w:rsidRPr="005C11F2">
        <w:t xml:space="preserve">you are registered in the </w:t>
      </w:r>
      <w:r w:rsidR="00A5257A" w:rsidRPr="00A5257A">
        <w:rPr>
          <w:position w:val="6"/>
          <w:sz w:val="16"/>
        </w:rPr>
        <w:t>*</w:t>
      </w:r>
      <w:r w:rsidRPr="005C11F2">
        <w:t>Australian Business Register, a notice under this Act, or the regulations, may be given to you by leaving it at, or sending it by pre</w:t>
      </w:r>
      <w:r w:rsidR="00A5257A">
        <w:noBreakHyphen/>
      </w:r>
      <w:r w:rsidRPr="005C11F2">
        <w:t>paid post to, the address shown in the Register as your address for service.</w:t>
      </w:r>
    </w:p>
    <w:p w:rsidR="00254B17" w:rsidRPr="005C11F2" w:rsidRDefault="00254B17" w:rsidP="00254B17">
      <w:pPr>
        <w:pStyle w:val="notetext"/>
      </w:pPr>
      <w:r w:rsidRPr="005C11F2">
        <w:t>Note:</w:t>
      </w:r>
      <w:r w:rsidRPr="005C11F2">
        <w:tab/>
        <w:t xml:space="preserve">This subsection applies only to entities registered under </w:t>
      </w:r>
      <w:r w:rsidR="00A5257A">
        <w:t>section 1</w:t>
      </w:r>
      <w:r w:rsidRPr="005C11F2">
        <w:t>1.</w:t>
      </w:r>
    </w:p>
    <w:p w:rsidR="00254B17" w:rsidRPr="005C11F2" w:rsidRDefault="00254B17" w:rsidP="00254B17">
      <w:pPr>
        <w:pStyle w:val="subsection"/>
      </w:pPr>
      <w:r w:rsidRPr="005C11F2">
        <w:tab/>
        <w:t>(2)</w:t>
      </w:r>
      <w:r w:rsidRPr="005C11F2">
        <w:tab/>
        <w:t>Subsection (1):</w:t>
      </w:r>
    </w:p>
    <w:p w:rsidR="00254B17" w:rsidRPr="005C11F2" w:rsidRDefault="00254B17" w:rsidP="00254B17">
      <w:pPr>
        <w:pStyle w:val="paragraph"/>
      </w:pPr>
      <w:r w:rsidRPr="005C11F2">
        <w:tab/>
        <w:t>(a)</w:t>
      </w:r>
      <w:r w:rsidRPr="005C11F2">
        <w:tab/>
        <w:t>does not affect the operation of any other law of the Commonwealth, or any law of a State or Territory, that authorises the service of a document in some other way; and</w:t>
      </w:r>
    </w:p>
    <w:p w:rsidR="00254B17" w:rsidRPr="005C11F2" w:rsidRDefault="00254B17" w:rsidP="00254B17">
      <w:pPr>
        <w:pStyle w:val="paragraph"/>
      </w:pPr>
      <w:r w:rsidRPr="005C11F2">
        <w:tab/>
        <w:t>(b)</w:t>
      </w:r>
      <w:r w:rsidRPr="005C11F2">
        <w:tab/>
        <w:t>does not affect the power of a court to authorise service of a document in some other way.</w:t>
      </w:r>
    </w:p>
    <w:p w:rsidR="00A73433" w:rsidRPr="005C11F2" w:rsidRDefault="00A73433" w:rsidP="00413527">
      <w:pPr>
        <w:pStyle w:val="ActHead5"/>
      </w:pPr>
      <w:bookmarkStart w:id="23" w:name="_Toc113876118"/>
      <w:r w:rsidRPr="00A5257A">
        <w:rPr>
          <w:rStyle w:val="CharSectno"/>
        </w:rPr>
        <w:t>13</w:t>
      </w:r>
      <w:r w:rsidRPr="005C11F2">
        <w:t xml:space="preserve">  Refusal to register</w:t>
      </w:r>
      <w:bookmarkEnd w:id="23"/>
    </w:p>
    <w:p w:rsidR="00A73433" w:rsidRPr="005C11F2" w:rsidRDefault="00A73433">
      <w:pPr>
        <w:pStyle w:val="subsection"/>
      </w:pPr>
      <w:r w:rsidRPr="005C11F2">
        <w:tab/>
        <w:t>(1)</w:t>
      </w:r>
      <w:r w:rsidRPr="005C11F2">
        <w:tab/>
        <w:t xml:space="preserve">If the </w:t>
      </w:r>
      <w:r w:rsidR="00A5257A" w:rsidRPr="00A5257A">
        <w:rPr>
          <w:position w:val="6"/>
          <w:sz w:val="16"/>
        </w:rPr>
        <w:t>*</w:t>
      </w:r>
      <w:r w:rsidRPr="005C11F2">
        <w:t xml:space="preserve">Registrar refuses </w:t>
      </w:r>
      <w:r w:rsidR="00A5257A" w:rsidRPr="00A5257A">
        <w:rPr>
          <w:position w:val="6"/>
          <w:sz w:val="16"/>
        </w:rPr>
        <w:t>*</w:t>
      </w:r>
      <w:r w:rsidRPr="005C11F2">
        <w:t>your application for registration</w:t>
      </w:r>
      <w:r w:rsidR="008C2728" w:rsidRPr="005C11F2">
        <w:t xml:space="preserve"> under section</w:t>
      </w:r>
      <w:r w:rsidR="00886723" w:rsidRPr="005C11F2">
        <w:t> </w:t>
      </w:r>
      <w:r w:rsidR="008C2728" w:rsidRPr="005C11F2">
        <w:t>9 or your application for registration of your representative under section</w:t>
      </w:r>
      <w:r w:rsidR="00886723" w:rsidRPr="005C11F2">
        <w:t> </w:t>
      </w:r>
      <w:r w:rsidR="008C2728" w:rsidRPr="005C11F2">
        <w:t>9A</w:t>
      </w:r>
      <w:r w:rsidRPr="005C11F2">
        <w:t xml:space="preserve">, the Registrar </w:t>
      </w:r>
      <w:r w:rsidR="00716F29" w:rsidRPr="005C11F2">
        <w:t xml:space="preserve">must </w:t>
      </w:r>
      <w:r w:rsidR="000B7C7C" w:rsidRPr="005C11F2">
        <w:t>give you written notice of</w:t>
      </w:r>
      <w:r w:rsidRPr="005C11F2">
        <w:t>:</w:t>
      </w:r>
    </w:p>
    <w:p w:rsidR="00A73433" w:rsidRPr="005C11F2" w:rsidRDefault="00A73433">
      <w:pPr>
        <w:pStyle w:val="paragraph"/>
      </w:pPr>
      <w:r w:rsidRPr="005C11F2">
        <w:tab/>
        <w:t>(a)</w:t>
      </w:r>
      <w:r w:rsidRPr="005C11F2">
        <w:tab/>
        <w:t>the refusal; and</w:t>
      </w:r>
    </w:p>
    <w:p w:rsidR="00A73433" w:rsidRPr="005C11F2" w:rsidRDefault="00A73433">
      <w:pPr>
        <w:pStyle w:val="paragraph"/>
      </w:pPr>
      <w:r w:rsidRPr="005C11F2">
        <w:tab/>
        <w:t>(b)</w:t>
      </w:r>
      <w:r w:rsidRPr="005C11F2">
        <w:tab/>
        <w:t>the reasons for the refusal.</w:t>
      </w:r>
    </w:p>
    <w:p w:rsidR="00BF3296" w:rsidRPr="005C11F2" w:rsidRDefault="00BF3296" w:rsidP="00BF3296">
      <w:pPr>
        <w:pStyle w:val="notetext"/>
      </w:pPr>
      <w:r w:rsidRPr="005C11F2">
        <w:t>Note:</w:t>
      </w:r>
      <w:r w:rsidRPr="005C11F2">
        <w:tab/>
        <w:t>A decision refusing to register you</w:t>
      </w:r>
      <w:r w:rsidR="008C2728" w:rsidRPr="005C11F2">
        <w:t xml:space="preserve"> or your representative</w:t>
      </w:r>
      <w:r w:rsidRPr="005C11F2">
        <w:t xml:space="preserve"> is a reviewable ABN decision.</w:t>
      </w:r>
    </w:p>
    <w:p w:rsidR="00A73433" w:rsidRPr="005C11F2" w:rsidRDefault="00A73433">
      <w:pPr>
        <w:pStyle w:val="subsection"/>
      </w:pPr>
      <w:r w:rsidRPr="005C11F2">
        <w:tab/>
        <w:t>(2)</w:t>
      </w:r>
      <w:r w:rsidRPr="005C11F2">
        <w:tab/>
        <w:t xml:space="preserve">If the </w:t>
      </w:r>
      <w:r w:rsidR="00A5257A" w:rsidRPr="00A5257A">
        <w:rPr>
          <w:position w:val="6"/>
          <w:sz w:val="16"/>
        </w:rPr>
        <w:t>*</w:t>
      </w:r>
      <w:r w:rsidRPr="005C11F2">
        <w:t xml:space="preserve">Registrar has not decided </w:t>
      </w:r>
      <w:r w:rsidR="00A5257A" w:rsidRPr="00A5257A">
        <w:rPr>
          <w:position w:val="6"/>
          <w:sz w:val="16"/>
        </w:rPr>
        <w:t>*</w:t>
      </w:r>
      <w:r w:rsidRPr="005C11F2">
        <w:t>your application for registration</w:t>
      </w:r>
      <w:r w:rsidR="008C2728" w:rsidRPr="005C11F2">
        <w:t xml:space="preserve"> under section</w:t>
      </w:r>
      <w:r w:rsidR="00886723" w:rsidRPr="005C11F2">
        <w:t> </w:t>
      </w:r>
      <w:r w:rsidR="008C2728" w:rsidRPr="005C11F2">
        <w:t>9, or your application for registration of your representative under section</w:t>
      </w:r>
      <w:r w:rsidR="00886723" w:rsidRPr="005C11F2">
        <w:t> </w:t>
      </w:r>
      <w:r w:rsidR="008C2728" w:rsidRPr="005C11F2">
        <w:t>9A,</w:t>
      </w:r>
      <w:r w:rsidRPr="005C11F2">
        <w:t xml:space="preserve"> within 28 days after your application is made, you may, at any time, </w:t>
      </w:r>
      <w:r w:rsidR="000B7C7C" w:rsidRPr="005C11F2">
        <w:t>give the Registrar written notice</w:t>
      </w:r>
      <w:r w:rsidRPr="005C11F2">
        <w:t xml:space="preserve"> that you wish to treat your application as having been refused.</w:t>
      </w:r>
    </w:p>
    <w:p w:rsidR="00A73433" w:rsidRPr="005C11F2" w:rsidRDefault="00A73433">
      <w:pPr>
        <w:pStyle w:val="subsection"/>
      </w:pPr>
      <w:r w:rsidRPr="005C11F2">
        <w:tab/>
        <w:t>(3)</w:t>
      </w:r>
      <w:r w:rsidRPr="005C11F2">
        <w:tab/>
        <w:t>For the purposes of section</w:t>
      </w:r>
      <w:r w:rsidR="00886723" w:rsidRPr="005C11F2">
        <w:t> </w:t>
      </w:r>
      <w:r w:rsidRPr="005C11F2">
        <w:t xml:space="preserve">21, </w:t>
      </w:r>
      <w:r w:rsidR="00BA4CC0" w:rsidRPr="005C11F2">
        <w:t xml:space="preserve">if </w:t>
      </w:r>
      <w:r w:rsidR="00A5257A" w:rsidRPr="00A5257A">
        <w:rPr>
          <w:position w:val="6"/>
          <w:sz w:val="16"/>
        </w:rPr>
        <w:t>*</w:t>
      </w:r>
      <w:r w:rsidR="00BA4CC0" w:rsidRPr="005C11F2">
        <w:t xml:space="preserve">you give notice under subsection (2), the </w:t>
      </w:r>
      <w:r w:rsidR="00A5257A" w:rsidRPr="00A5257A">
        <w:rPr>
          <w:position w:val="6"/>
          <w:sz w:val="16"/>
        </w:rPr>
        <w:t>*</w:t>
      </w:r>
      <w:r w:rsidR="00BA4CC0" w:rsidRPr="005C11F2">
        <w:t>Registrar</w:t>
      </w:r>
      <w:r w:rsidRPr="005C11F2">
        <w:t xml:space="preserve"> is taken to have refused your application for registration </w:t>
      </w:r>
      <w:r w:rsidR="00FE4B80" w:rsidRPr="005C11F2">
        <w:t xml:space="preserve">on the day </w:t>
      </w:r>
      <w:r w:rsidR="00BA4CC0" w:rsidRPr="005C11F2">
        <w:t>on which the notice is given</w:t>
      </w:r>
      <w:r w:rsidRPr="005C11F2">
        <w:t>.</w:t>
      </w:r>
    </w:p>
    <w:p w:rsidR="00AB5364" w:rsidRPr="005C11F2" w:rsidRDefault="00AB5364" w:rsidP="00AB5364">
      <w:pPr>
        <w:pStyle w:val="subsection"/>
      </w:pPr>
      <w:r w:rsidRPr="005C11F2">
        <w:tab/>
        <w:t>(4)</w:t>
      </w:r>
      <w:r w:rsidRPr="005C11F2">
        <w:tab/>
        <w:t xml:space="preserve">For the purposes of measuring the 28 days mentioned in subsection (2) for </w:t>
      </w:r>
      <w:r w:rsidR="00A5257A" w:rsidRPr="00A5257A">
        <w:rPr>
          <w:position w:val="6"/>
          <w:sz w:val="16"/>
        </w:rPr>
        <w:t>*</w:t>
      </w:r>
      <w:r w:rsidRPr="005C11F2">
        <w:t>your application under section 9, disregard each period (if any):</w:t>
      </w:r>
    </w:p>
    <w:p w:rsidR="00AB5364" w:rsidRPr="005C11F2" w:rsidRDefault="00AB5364" w:rsidP="00AB5364">
      <w:pPr>
        <w:pStyle w:val="paragraph"/>
      </w:pPr>
      <w:r w:rsidRPr="005C11F2">
        <w:tab/>
        <w:t>(a)</w:t>
      </w:r>
      <w:r w:rsidRPr="005C11F2">
        <w:tab/>
        <w:t xml:space="preserve">starting on the day when the </w:t>
      </w:r>
      <w:r w:rsidR="00A5257A" w:rsidRPr="00A5257A">
        <w:rPr>
          <w:position w:val="6"/>
          <w:sz w:val="16"/>
        </w:rPr>
        <w:t>*</w:t>
      </w:r>
      <w:r w:rsidRPr="005C11F2">
        <w:t>Registrar requests you under sub</w:t>
      </w:r>
      <w:r w:rsidR="00A5257A">
        <w:t>section 1</w:t>
      </w:r>
      <w:r w:rsidRPr="005C11F2">
        <w:t>0(2) to give the Registrar specified information or a specified document; and</w:t>
      </w:r>
    </w:p>
    <w:p w:rsidR="00AB5364" w:rsidRPr="005C11F2" w:rsidRDefault="00AB5364" w:rsidP="00AB5364">
      <w:pPr>
        <w:pStyle w:val="paragraph"/>
      </w:pPr>
      <w:r w:rsidRPr="005C11F2">
        <w:tab/>
        <w:t>(b)</w:t>
      </w:r>
      <w:r w:rsidRPr="005C11F2">
        <w:tab/>
        <w:t>ending at the end of the day you give the Registrar the specified information or document.</w:t>
      </w:r>
    </w:p>
    <w:p w:rsidR="00AB5364" w:rsidRPr="005C11F2" w:rsidRDefault="00AB5364" w:rsidP="00AB5364">
      <w:pPr>
        <w:pStyle w:val="subsection"/>
      </w:pPr>
      <w:r w:rsidRPr="005C11F2">
        <w:tab/>
        <w:t>(5)</w:t>
      </w:r>
      <w:r w:rsidRPr="005C11F2">
        <w:tab/>
        <w:t xml:space="preserve">For the purposes of measuring the 28 days mentioned in subsection (2) for </w:t>
      </w:r>
      <w:r w:rsidR="00A5257A" w:rsidRPr="00A5257A">
        <w:rPr>
          <w:position w:val="6"/>
          <w:sz w:val="16"/>
        </w:rPr>
        <w:t>*</w:t>
      </w:r>
      <w:r w:rsidRPr="005C11F2">
        <w:t>your application under section 9A, disregard each period (if any):</w:t>
      </w:r>
    </w:p>
    <w:p w:rsidR="00AB5364" w:rsidRPr="005C11F2" w:rsidRDefault="00AB5364" w:rsidP="00AB5364">
      <w:pPr>
        <w:pStyle w:val="paragraph"/>
      </w:pPr>
      <w:r w:rsidRPr="005C11F2">
        <w:tab/>
        <w:t>(a)</w:t>
      </w:r>
      <w:r w:rsidRPr="005C11F2">
        <w:tab/>
        <w:t xml:space="preserve">starting on the day when the </w:t>
      </w:r>
      <w:r w:rsidR="00A5257A" w:rsidRPr="00A5257A">
        <w:rPr>
          <w:position w:val="6"/>
          <w:sz w:val="16"/>
        </w:rPr>
        <w:t>*</w:t>
      </w:r>
      <w:r w:rsidRPr="005C11F2">
        <w:t>Registrar requests you, or your proposed representative, under sub</w:t>
      </w:r>
      <w:r w:rsidR="00A5257A">
        <w:t>section 1</w:t>
      </w:r>
      <w:r w:rsidRPr="005C11F2">
        <w:t>0A(2) to give the Registrar specified information or a specified document; and</w:t>
      </w:r>
    </w:p>
    <w:p w:rsidR="00AB5364" w:rsidRPr="005C11F2" w:rsidRDefault="00AB5364" w:rsidP="00AB5364">
      <w:pPr>
        <w:pStyle w:val="paragraph"/>
      </w:pPr>
      <w:r w:rsidRPr="005C11F2">
        <w:tab/>
        <w:t>(b)</w:t>
      </w:r>
      <w:r w:rsidRPr="005C11F2">
        <w:tab/>
        <w:t>ending at the end of the day you give the Registrar the specified information or document.</w:t>
      </w:r>
    </w:p>
    <w:p w:rsidR="00A73433" w:rsidRPr="005C11F2" w:rsidRDefault="00A73433" w:rsidP="00F24EDF">
      <w:pPr>
        <w:pStyle w:val="ActHead3"/>
        <w:pageBreakBefore/>
      </w:pPr>
      <w:bookmarkStart w:id="24" w:name="_Toc113876119"/>
      <w:r w:rsidRPr="00A5257A">
        <w:rPr>
          <w:rStyle w:val="CharDivNo"/>
        </w:rPr>
        <w:t>Division</w:t>
      </w:r>
      <w:r w:rsidR="00886723" w:rsidRPr="00A5257A">
        <w:rPr>
          <w:rStyle w:val="CharDivNo"/>
        </w:rPr>
        <w:t> </w:t>
      </w:r>
      <w:r w:rsidRPr="00A5257A">
        <w:rPr>
          <w:rStyle w:val="CharDivNo"/>
        </w:rPr>
        <w:t>5</w:t>
      </w:r>
      <w:r w:rsidRPr="005C11F2">
        <w:t>—</w:t>
      </w:r>
      <w:r w:rsidRPr="00A5257A">
        <w:rPr>
          <w:rStyle w:val="CharDivText"/>
        </w:rPr>
        <w:t>Your obligations if you are registered</w:t>
      </w:r>
      <w:bookmarkEnd w:id="24"/>
    </w:p>
    <w:p w:rsidR="00A73433" w:rsidRPr="005C11F2" w:rsidRDefault="00A73433" w:rsidP="00413527">
      <w:pPr>
        <w:pStyle w:val="ActHead5"/>
      </w:pPr>
      <w:bookmarkStart w:id="25" w:name="_Toc113876120"/>
      <w:r w:rsidRPr="00A5257A">
        <w:rPr>
          <w:rStyle w:val="CharSectno"/>
        </w:rPr>
        <w:t>14</w:t>
      </w:r>
      <w:r w:rsidRPr="005C11F2">
        <w:t xml:space="preserve">  You must notify Registrar of changes to </w:t>
      </w:r>
      <w:r w:rsidR="00C91BA8" w:rsidRPr="005C11F2">
        <w:t>matters set out in the Register</w:t>
      </w:r>
      <w:bookmarkEnd w:id="25"/>
    </w:p>
    <w:p w:rsidR="00A73433" w:rsidRPr="005C11F2" w:rsidRDefault="00A73433">
      <w:pPr>
        <w:pStyle w:val="subsection"/>
      </w:pPr>
      <w:r w:rsidRPr="005C11F2">
        <w:tab/>
        <w:t>(1)</w:t>
      </w:r>
      <w:r w:rsidRPr="005C11F2">
        <w:tab/>
        <w:t>If:</w:t>
      </w:r>
    </w:p>
    <w:p w:rsidR="00A73433" w:rsidRPr="005C11F2" w:rsidRDefault="00A73433">
      <w:pPr>
        <w:pStyle w:val="paragraph"/>
      </w:pPr>
      <w:r w:rsidRPr="005C11F2">
        <w:tab/>
        <w:t>(a)</w:t>
      </w:r>
      <w:r w:rsidRPr="005C11F2">
        <w:tab/>
      </w:r>
      <w:r w:rsidR="00A5257A" w:rsidRPr="00A5257A">
        <w:rPr>
          <w:position w:val="6"/>
          <w:sz w:val="16"/>
        </w:rPr>
        <w:t>*</w:t>
      </w:r>
      <w:r w:rsidRPr="005C11F2">
        <w:t xml:space="preserve">you give information to the </w:t>
      </w:r>
      <w:r w:rsidR="00A5257A" w:rsidRPr="00A5257A">
        <w:rPr>
          <w:position w:val="6"/>
          <w:sz w:val="16"/>
        </w:rPr>
        <w:t>*</w:t>
      </w:r>
      <w:r w:rsidRPr="005C11F2">
        <w:t>Registrar; and</w:t>
      </w:r>
    </w:p>
    <w:p w:rsidR="00A52485" w:rsidRPr="005C11F2" w:rsidRDefault="00A52485" w:rsidP="00A52485">
      <w:pPr>
        <w:pStyle w:val="paragraph"/>
      </w:pPr>
      <w:r w:rsidRPr="005C11F2">
        <w:tab/>
        <w:t>(b)</w:t>
      </w:r>
      <w:r w:rsidRPr="005C11F2">
        <w:tab/>
        <w:t xml:space="preserve">the information is recorded in relation to you in the </w:t>
      </w:r>
      <w:r w:rsidR="00A5257A" w:rsidRPr="00A5257A">
        <w:rPr>
          <w:position w:val="6"/>
          <w:sz w:val="16"/>
        </w:rPr>
        <w:t>*</w:t>
      </w:r>
      <w:r w:rsidRPr="005C11F2">
        <w:t>Australian Business Register under section 25; and</w:t>
      </w:r>
    </w:p>
    <w:p w:rsidR="00A73433" w:rsidRPr="005C11F2" w:rsidRDefault="00A73433">
      <w:pPr>
        <w:pStyle w:val="paragraph"/>
      </w:pPr>
      <w:r w:rsidRPr="005C11F2">
        <w:tab/>
        <w:t>(c)</w:t>
      </w:r>
      <w:r w:rsidRPr="005C11F2">
        <w:tab/>
        <w:t>circumstances change so that the information you gave the Registrar is no longer correct;</w:t>
      </w:r>
    </w:p>
    <w:p w:rsidR="00A73433" w:rsidRPr="005C11F2" w:rsidRDefault="00A73433">
      <w:pPr>
        <w:pStyle w:val="subsection2"/>
      </w:pPr>
      <w:r w:rsidRPr="005C11F2">
        <w:t>you must notify the Registrar of the change within 28 days after you become aware of the change.</w:t>
      </w:r>
    </w:p>
    <w:p w:rsidR="00A73433" w:rsidRPr="005C11F2" w:rsidRDefault="00A73433">
      <w:pPr>
        <w:pStyle w:val="notetext"/>
      </w:pPr>
      <w:r w:rsidRPr="005C11F2">
        <w:t>Note 1:</w:t>
      </w:r>
      <w:r w:rsidRPr="005C11F2">
        <w:tab/>
        <w:t xml:space="preserve">The information may have been given to the Registrar as part of applying for registration or it may have been given in a previous </w:t>
      </w:r>
      <w:r w:rsidR="00A52485" w:rsidRPr="005C11F2">
        <w:t xml:space="preserve">notice under this subsection or </w:t>
      </w:r>
      <w:r w:rsidR="00A5257A">
        <w:t>section 1</w:t>
      </w:r>
      <w:r w:rsidR="00A52485" w:rsidRPr="005C11F2">
        <w:t>5</w:t>
      </w:r>
      <w:r w:rsidRPr="005C11F2">
        <w:t>.</w:t>
      </w:r>
    </w:p>
    <w:p w:rsidR="00A73433" w:rsidRPr="005C11F2" w:rsidRDefault="00A73433">
      <w:pPr>
        <w:pStyle w:val="notetext"/>
      </w:pPr>
      <w:r w:rsidRPr="005C11F2">
        <w:t>Note 2:</w:t>
      </w:r>
      <w:r w:rsidRPr="005C11F2">
        <w:tab/>
        <w:t xml:space="preserve">This Act is a taxation law for the purposes of the </w:t>
      </w:r>
      <w:r w:rsidRPr="005C11F2">
        <w:rPr>
          <w:i/>
        </w:rPr>
        <w:t>Taxation Administration Act 1953</w:t>
      </w:r>
      <w:r w:rsidRPr="005C11F2">
        <w:t>. If you fail to comply with this subsection, you commit an offence against section</w:t>
      </w:r>
      <w:r w:rsidR="00886723" w:rsidRPr="005C11F2">
        <w:t> </w:t>
      </w:r>
      <w:r w:rsidRPr="005C11F2">
        <w:t>8C of that Act.</w:t>
      </w:r>
    </w:p>
    <w:p w:rsidR="00042543" w:rsidRPr="005C11F2" w:rsidRDefault="00042543" w:rsidP="00042543">
      <w:pPr>
        <w:pStyle w:val="subsection"/>
      </w:pPr>
      <w:r w:rsidRPr="005C11F2">
        <w:tab/>
        <w:t>(2)</w:t>
      </w:r>
      <w:r w:rsidRPr="005C11F2">
        <w:tab/>
        <w:t>The notice:</w:t>
      </w:r>
    </w:p>
    <w:p w:rsidR="00042543" w:rsidRPr="005C11F2" w:rsidRDefault="00042543" w:rsidP="00042543">
      <w:pPr>
        <w:pStyle w:val="paragraph"/>
      </w:pPr>
      <w:r w:rsidRPr="005C11F2">
        <w:tab/>
        <w:t>(a)</w:t>
      </w:r>
      <w:r w:rsidRPr="005C11F2">
        <w:tab/>
        <w:t xml:space="preserve">must be lodged with the </w:t>
      </w:r>
      <w:r w:rsidR="00A5257A" w:rsidRPr="00A5257A">
        <w:rPr>
          <w:position w:val="6"/>
          <w:sz w:val="16"/>
        </w:rPr>
        <w:t>*</w:t>
      </w:r>
      <w:r w:rsidRPr="005C11F2">
        <w:t>Registrar; and</w:t>
      </w:r>
    </w:p>
    <w:p w:rsidR="00042543" w:rsidRPr="005C11F2" w:rsidRDefault="00042543" w:rsidP="00042543">
      <w:pPr>
        <w:pStyle w:val="paragraph"/>
      </w:pPr>
      <w:r w:rsidRPr="005C11F2">
        <w:tab/>
        <w:t>(b)</w:t>
      </w:r>
      <w:r w:rsidRPr="005C11F2">
        <w:tab/>
        <w:t xml:space="preserve">must be in the </w:t>
      </w:r>
      <w:r w:rsidR="00A5257A" w:rsidRPr="00A5257A">
        <w:rPr>
          <w:position w:val="6"/>
          <w:sz w:val="16"/>
        </w:rPr>
        <w:t>*</w:t>
      </w:r>
      <w:r w:rsidRPr="005C11F2">
        <w:t>approved form.</w:t>
      </w:r>
    </w:p>
    <w:p w:rsidR="00BF3296" w:rsidRPr="005C11F2" w:rsidRDefault="00BF3296" w:rsidP="00BF3296">
      <w:pPr>
        <w:pStyle w:val="ActHead5"/>
      </w:pPr>
      <w:bookmarkStart w:id="26" w:name="_Toc113876121"/>
      <w:r w:rsidRPr="00A5257A">
        <w:rPr>
          <w:rStyle w:val="CharSectno"/>
        </w:rPr>
        <w:t>15</w:t>
      </w:r>
      <w:r w:rsidRPr="005C11F2">
        <w:t xml:space="preserve">  Obligation to give Registrar information if requested</w:t>
      </w:r>
      <w:bookmarkEnd w:id="26"/>
    </w:p>
    <w:p w:rsidR="00BF3296" w:rsidRPr="005C11F2" w:rsidRDefault="00BF3296" w:rsidP="00BF3296">
      <w:pPr>
        <w:pStyle w:val="subsection"/>
      </w:pPr>
      <w:r w:rsidRPr="005C11F2">
        <w:tab/>
        <w:t>(1)</w:t>
      </w:r>
      <w:r w:rsidRPr="005C11F2">
        <w:tab/>
        <w:t xml:space="preserve">The </w:t>
      </w:r>
      <w:r w:rsidR="00A5257A" w:rsidRPr="00A5257A">
        <w:rPr>
          <w:position w:val="6"/>
          <w:sz w:val="16"/>
        </w:rPr>
        <w:t>*</w:t>
      </w:r>
      <w:r w:rsidRPr="005C11F2">
        <w:t xml:space="preserve">Registrar may request an </w:t>
      </w:r>
      <w:r w:rsidR="00A5257A" w:rsidRPr="00A5257A">
        <w:rPr>
          <w:position w:val="6"/>
          <w:sz w:val="16"/>
        </w:rPr>
        <w:t>*</w:t>
      </w:r>
      <w:r w:rsidRPr="005C11F2">
        <w:t>entity to give the Registrar information in accordance with the following table. The entity must comply with the request.</w:t>
      </w:r>
    </w:p>
    <w:p w:rsidR="00BF3296" w:rsidRPr="005C11F2" w:rsidRDefault="00BF3296" w:rsidP="00A60DE2">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BF3296" w:rsidRPr="005C11F2" w:rsidTr="00AC3298">
        <w:trPr>
          <w:tblHeader/>
        </w:trPr>
        <w:tc>
          <w:tcPr>
            <w:tcW w:w="7088" w:type="dxa"/>
            <w:gridSpan w:val="3"/>
            <w:tcBorders>
              <w:top w:val="single" w:sz="12" w:space="0" w:color="auto"/>
              <w:bottom w:val="single" w:sz="6" w:space="0" w:color="auto"/>
            </w:tcBorders>
            <w:shd w:val="clear" w:color="auto" w:fill="auto"/>
          </w:tcPr>
          <w:p w:rsidR="00BF3296" w:rsidRPr="005C11F2" w:rsidRDefault="00BF3296" w:rsidP="00AC3298">
            <w:pPr>
              <w:pStyle w:val="Tabletext"/>
              <w:keepNext/>
              <w:rPr>
                <w:b/>
              </w:rPr>
            </w:pPr>
            <w:r w:rsidRPr="005C11F2">
              <w:rPr>
                <w:b/>
              </w:rPr>
              <w:t>Entities that can be requested to give information</w:t>
            </w:r>
          </w:p>
        </w:tc>
      </w:tr>
      <w:tr w:rsidR="00BF3296" w:rsidRPr="005C11F2" w:rsidTr="00AC3298">
        <w:trPr>
          <w:tblHeader/>
        </w:trPr>
        <w:tc>
          <w:tcPr>
            <w:tcW w:w="714" w:type="dxa"/>
            <w:tcBorders>
              <w:top w:val="single" w:sz="6" w:space="0" w:color="auto"/>
              <w:bottom w:val="single" w:sz="12" w:space="0" w:color="auto"/>
            </w:tcBorders>
            <w:shd w:val="clear" w:color="auto" w:fill="auto"/>
          </w:tcPr>
          <w:p w:rsidR="00BF3296" w:rsidRPr="005C11F2" w:rsidRDefault="00BF3296" w:rsidP="00AC3298">
            <w:pPr>
              <w:pStyle w:val="Tabletext"/>
              <w:keepNext/>
              <w:rPr>
                <w:b/>
              </w:rPr>
            </w:pPr>
            <w:r w:rsidRPr="005C11F2">
              <w:rPr>
                <w:b/>
              </w:rPr>
              <w:t>Item</w:t>
            </w:r>
          </w:p>
        </w:tc>
        <w:tc>
          <w:tcPr>
            <w:tcW w:w="3187" w:type="dxa"/>
            <w:tcBorders>
              <w:top w:val="single" w:sz="6" w:space="0" w:color="auto"/>
              <w:bottom w:val="single" w:sz="12" w:space="0" w:color="auto"/>
            </w:tcBorders>
            <w:shd w:val="clear" w:color="auto" w:fill="auto"/>
          </w:tcPr>
          <w:p w:rsidR="00BF3296" w:rsidRPr="005C11F2" w:rsidRDefault="00BF3296" w:rsidP="00AC3298">
            <w:pPr>
              <w:pStyle w:val="Tabletext"/>
              <w:keepNext/>
              <w:rPr>
                <w:b/>
              </w:rPr>
            </w:pPr>
            <w:r w:rsidRPr="005C11F2">
              <w:rPr>
                <w:b/>
              </w:rPr>
              <w:t>These entities ...</w:t>
            </w:r>
          </w:p>
        </w:tc>
        <w:tc>
          <w:tcPr>
            <w:tcW w:w="3187" w:type="dxa"/>
            <w:tcBorders>
              <w:top w:val="single" w:sz="6" w:space="0" w:color="auto"/>
              <w:bottom w:val="single" w:sz="12" w:space="0" w:color="auto"/>
            </w:tcBorders>
            <w:shd w:val="clear" w:color="auto" w:fill="auto"/>
          </w:tcPr>
          <w:p w:rsidR="00BF3296" w:rsidRPr="005C11F2" w:rsidRDefault="00BF3296" w:rsidP="00AC3298">
            <w:pPr>
              <w:pStyle w:val="Tabletext"/>
              <w:keepNext/>
              <w:rPr>
                <w:b/>
              </w:rPr>
            </w:pPr>
            <w:r w:rsidRPr="005C11F2">
              <w:rPr>
                <w:b/>
              </w:rPr>
              <w:t>can be requested to give this information ...</w:t>
            </w:r>
          </w:p>
        </w:tc>
      </w:tr>
      <w:tr w:rsidR="00BF3296" w:rsidRPr="005C11F2" w:rsidTr="00D1700D">
        <w:trPr>
          <w:cantSplit/>
        </w:trPr>
        <w:tc>
          <w:tcPr>
            <w:tcW w:w="714" w:type="dxa"/>
            <w:tcBorders>
              <w:top w:val="single" w:sz="12" w:space="0" w:color="auto"/>
              <w:bottom w:val="single" w:sz="2" w:space="0" w:color="auto"/>
            </w:tcBorders>
            <w:shd w:val="clear" w:color="auto" w:fill="auto"/>
          </w:tcPr>
          <w:p w:rsidR="00BF3296" w:rsidRPr="005C11F2" w:rsidRDefault="00BF3296" w:rsidP="00AC3298">
            <w:pPr>
              <w:pStyle w:val="Tabletext"/>
            </w:pPr>
            <w:r w:rsidRPr="005C11F2">
              <w:t>1</w:t>
            </w:r>
          </w:p>
        </w:tc>
        <w:tc>
          <w:tcPr>
            <w:tcW w:w="3187" w:type="dxa"/>
            <w:tcBorders>
              <w:top w:val="single" w:sz="12" w:space="0" w:color="auto"/>
              <w:bottom w:val="single" w:sz="2" w:space="0" w:color="auto"/>
            </w:tcBorders>
            <w:shd w:val="clear" w:color="auto" w:fill="auto"/>
          </w:tcPr>
          <w:p w:rsidR="00BF3296" w:rsidRPr="005C11F2" w:rsidRDefault="00A5257A" w:rsidP="00AC3298">
            <w:pPr>
              <w:pStyle w:val="Tabletext"/>
            </w:pPr>
            <w:r w:rsidRPr="00A5257A">
              <w:rPr>
                <w:position w:val="6"/>
                <w:sz w:val="16"/>
              </w:rPr>
              <w:t>*</w:t>
            </w:r>
            <w:r w:rsidR="00BF3296" w:rsidRPr="005C11F2">
              <w:t xml:space="preserve">You, if you are registered </w:t>
            </w:r>
            <w:r w:rsidR="00160517" w:rsidRPr="005C11F2">
              <w:t xml:space="preserve">in the </w:t>
            </w:r>
            <w:r w:rsidRPr="00A5257A">
              <w:rPr>
                <w:position w:val="6"/>
                <w:sz w:val="16"/>
              </w:rPr>
              <w:t>*</w:t>
            </w:r>
            <w:r w:rsidR="00160517" w:rsidRPr="005C11F2">
              <w:t>Australian Business Register</w:t>
            </w:r>
          </w:p>
        </w:tc>
        <w:tc>
          <w:tcPr>
            <w:tcW w:w="3187" w:type="dxa"/>
            <w:tcBorders>
              <w:top w:val="single" w:sz="12" w:space="0" w:color="auto"/>
              <w:bottom w:val="single" w:sz="2" w:space="0" w:color="auto"/>
            </w:tcBorders>
            <w:shd w:val="clear" w:color="auto" w:fill="auto"/>
          </w:tcPr>
          <w:p w:rsidR="00BF3296" w:rsidRPr="005C11F2" w:rsidRDefault="00BF3296" w:rsidP="00AC3298">
            <w:pPr>
              <w:pStyle w:val="Tabletext"/>
            </w:pPr>
            <w:r w:rsidRPr="005C11F2">
              <w:t>information that is relevant to:</w:t>
            </w:r>
          </w:p>
          <w:p w:rsidR="00BF3296" w:rsidRPr="005C11F2" w:rsidRDefault="00BF3296" w:rsidP="00AC3298">
            <w:pPr>
              <w:pStyle w:val="Tablea"/>
            </w:pPr>
            <w:r w:rsidRPr="005C11F2">
              <w:t>(a) your entitlement to be registered; or</w:t>
            </w:r>
          </w:p>
          <w:p w:rsidR="00BF3296" w:rsidRPr="005C11F2" w:rsidRDefault="00BF3296" w:rsidP="00AC3298">
            <w:pPr>
              <w:pStyle w:val="Tablea"/>
            </w:pPr>
            <w:r w:rsidRPr="005C11F2">
              <w:t>(b) confirming your identity; or</w:t>
            </w:r>
          </w:p>
          <w:p w:rsidR="00BF3296" w:rsidRPr="005C11F2" w:rsidRDefault="00BF083B" w:rsidP="00AC3298">
            <w:pPr>
              <w:pStyle w:val="Tablea"/>
            </w:pPr>
            <w:r w:rsidRPr="005C11F2">
              <w:t>(c) the details entered in relation to you in the Register</w:t>
            </w:r>
          </w:p>
        </w:tc>
      </w:tr>
      <w:tr w:rsidR="00BF3296" w:rsidRPr="005C11F2" w:rsidTr="00903C34">
        <w:tc>
          <w:tcPr>
            <w:tcW w:w="714" w:type="dxa"/>
            <w:tcBorders>
              <w:top w:val="single" w:sz="2" w:space="0" w:color="auto"/>
              <w:bottom w:val="single" w:sz="2" w:space="0" w:color="auto"/>
            </w:tcBorders>
            <w:shd w:val="clear" w:color="auto" w:fill="auto"/>
          </w:tcPr>
          <w:p w:rsidR="00BF3296" w:rsidRPr="005C11F2" w:rsidRDefault="00BF3296" w:rsidP="00AC3298">
            <w:pPr>
              <w:pStyle w:val="Tabletext"/>
            </w:pPr>
            <w:r w:rsidRPr="005C11F2">
              <w:t>2</w:t>
            </w:r>
          </w:p>
        </w:tc>
        <w:tc>
          <w:tcPr>
            <w:tcW w:w="3187" w:type="dxa"/>
            <w:tcBorders>
              <w:top w:val="single" w:sz="2" w:space="0" w:color="auto"/>
              <w:bottom w:val="single" w:sz="2" w:space="0" w:color="auto"/>
            </w:tcBorders>
            <w:shd w:val="clear" w:color="auto" w:fill="auto"/>
          </w:tcPr>
          <w:p w:rsidR="00BF3296" w:rsidRPr="005C11F2" w:rsidRDefault="00A5257A" w:rsidP="00AC3298">
            <w:pPr>
              <w:pStyle w:val="Tabletext"/>
            </w:pPr>
            <w:r w:rsidRPr="00A5257A">
              <w:rPr>
                <w:position w:val="6"/>
                <w:sz w:val="16"/>
              </w:rPr>
              <w:t>*</w:t>
            </w:r>
            <w:r w:rsidR="00BF3296" w:rsidRPr="005C11F2">
              <w:t xml:space="preserve">Your </w:t>
            </w:r>
            <w:r w:rsidRPr="00A5257A">
              <w:rPr>
                <w:position w:val="6"/>
                <w:sz w:val="16"/>
              </w:rPr>
              <w:t>*</w:t>
            </w:r>
            <w:r w:rsidR="00BF3296" w:rsidRPr="005C11F2">
              <w:t xml:space="preserve">associate (if any) </w:t>
            </w:r>
            <w:r w:rsidR="003868AB" w:rsidRPr="005C11F2">
              <w:t xml:space="preserve">entered in the </w:t>
            </w:r>
            <w:r w:rsidRPr="00A5257A">
              <w:rPr>
                <w:position w:val="6"/>
                <w:sz w:val="16"/>
              </w:rPr>
              <w:t>*</w:t>
            </w:r>
            <w:r w:rsidR="003868AB" w:rsidRPr="005C11F2">
              <w:t>Australian Business Register in relation to you</w:t>
            </w:r>
          </w:p>
        </w:tc>
        <w:tc>
          <w:tcPr>
            <w:tcW w:w="3187" w:type="dxa"/>
            <w:tcBorders>
              <w:top w:val="single" w:sz="2" w:space="0" w:color="auto"/>
              <w:bottom w:val="single" w:sz="2" w:space="0" w:color="auto"/>
            </w:tcBorders>
            <w:shd w:val="clear" w:color="auto" w:fill="auto"/>
          </w:tcPr>
          <w:p w:rsidR="00BF3296" w:rsidRPr="005C11F2" w:rsidRDefault="00BF3296" w:rsidP="00AC3298">
            <w:pPr>
              <w:pStyle w:val="Tabletext"/>
            </w:pPr>
            <w:r w:rsidRPr="005C11F2">
              <w:t>information relevant to confirming the associate’s identity</w:t>
            </w:r>
          </w:p>
        </w:tc>
      </w:tr>
      <w:tr w:rsidR="00903C34" w:rsidRPr="005C11F2" w:rsidTr="00AC3298">
        <w:tc>
          <w:tcPr>
            <w:tcW w:w="714" w:type="dxa"/>
            <w:tcBorders>
              <w:top w:val="single" w:sz="2" w:space="0" w:color="auto"/>
              <w:bottom w:val="single" w:sz="12" w:space="0" w:color="auto"/>
            </w:tcBorders>
            <w:shd w:val="clear" w:color="auto" w:fill="auto"/>
          </w:tcPr>
          <w:p w:rsidR="00903C34" w:rsidRPr="005C11F2" w:rsidRDefault="00903C34" w:rsidP="00AC3298">
            <w:pPr>
              <w:pStyle w:val="Tabletext"/>
            </w:pPr>
            <w:r w:rsidRPr="005C11F2">
              <w:t>3</w:t>
            </w:r>
          </w:p>
        </w:tc>
        <w:tc>
          <w:tcPr>
            <w:tcW w:w="3187" w:type="dxa"/>
            <w:tcBorders>
              <w:top w:val="single" w:sz="2" w:space="0" w:color="auto"/>
              <w:bottom w:val="single" w:sz="12" w:space="0" w:color="auto"/>
            </w:tcBorders>
            <w:shd w:val="clear" w:color="auto" w:fill="auto"/>
          </w:tcPr>
          <w:p w:rsidR="00903C34" w:rsidRPr="005C11F2" w:rsidRDefault="00903C34" w:rsidP="00903C34">
            <w:pPr>
              <w:pStyle w:val="Tabletext"/>
            </w:pPr>
            <w:r w:rsidRPr="005C11F2">
              <w:t>Either:</w:t>
            </w:r>
          </w:p>
          <w:p w:rsidR="00903C34" w:rsidRPr="005C11F2" w:rsidRDefault="00903C34" w:rsidP="00903C34">
            <w:pPr>
              <w:pStyle w:val="Tablea"/>
            </w:pPr>
            <w:r w:rsidRPr="005C11F2">
              <w:t xml:space="preserve">(a) </w:t>
            </w:r>
            <w:r w:rsidR="00A5257A" w:rsidRPr="00A5257A">
              <w:rPr>
                <w:position w:val="6"/>
                <w:sz w:val="16"/>
              </w:rPr>
              <w:t>*</w:t>
            </w:r>
            <w:r w:rsidRPr="005C11F2">
              <w:t>your representative (if any) registered</w:t>
            </w:r>
            <w:r w:rsidR="008E7B88" w:rsidRPr="005C11F2">
              <w:t xml:space="preserve"> in the </w:t>
            </w:r>
            <w:r w:rsidR="00A5257A" w:rsidRPr="00A5257A">
              <w:rPr>
                <w:position w:val="6"/>
                <w:sz w:val="16"/>
              </w:rPr>
              <w:t>*</w:t>
            </w:r>
            <w:r w:rsidR="008E7B88" w:rsidRPr="005C11F2">
              <w:t>Australian Business Register</w:t>
            </w:r>
            <w:r w:rsidRPr="005C11F2">
              <w:t xml:space="preserve"> in relation to you; or</w:t>
            </w:r>
          </w:p>
          <w:p w:rsidR="00903C34" w:rsidRPr="005C11F2" w:rsidRDefault="00903C34" w:rsidP="00A53D99">
            <w:pPr>
              <w:pStyle w:val="Tablea"/>
              <w:rPr>
                <w:position w:val="6"/>
                <w:sz w:val="16"/>
              </w:rPr>
            </w:pPr>
            <w:r w:rsidRPr="005C11F2">
              <w:t>(b) you</w:t>
            </w:r>
          </w:p>
        </w:tc>
        <w:tc>
          <w:tcPr>
            <w:tcW w:w="3187" w:type="dxa"/>
            <w:tcBorders>
              <w:top w:val="single" w:sz="2" w:space="0" w:color="auto"/>
              <w:bottom w:val="single" w:sz="12" w:space="0" w:color="auto"/>
            </w:tcBorders>
            <w:shd w:val="clear" w:color="auto" w:fill="auto"/>
          </w:tcPr>
          <w:p w:rsidR="00903C34" w:rsidRPr="005C11F2" w:rsidRDefault="00903C34" w:rsidP="00903C34">
            <w:pPr>
              <w:pStyle w:val="Tabletext"/>
            </w:pPr>
            <w:r w:rsidRPr="005C11F2">
              <w:t>information relevant to:</w:t>
            </w:r>
          </w:p>
          <w:p w:rsidR="00903C34" w:rsidRPr="005C11F2" w:rsidRDefault="00903C34" w:rsidP="00903C34">
            <w:pPr>
              <w:pStyle w:val="Tablea"/>
            </w:pPr>
            <w:r w:rsidRPr="005C11F2">
              <w:t>(a) confirming the representative’s identity; or</w:t>
            </w:r>
          </w:p>
          <w:p w:rsidR="00903C34" w:rsidRPr="005C11F2" w:rsidRDefault="00AF3E30" w:rsidP="00A53D99">
            <w:pPr>
              <w:pStyle w:val="Tablea"/>
            </w:pPr>
            <w:r w:rsidRPr="005C11F2">
              <w:t>(b) the details entered in relation to the representative in the Register</w:t>
            </w:r>
          </w:p>
        </w:tc>
      </w:tr>
    </w:tbl>
    <w:p w:rsidR="00BF3296" w:rsidRPr="005C11F2" w:rsidRDefault="00BF3296" w:rsidP="00BF3296">
      <w:pPr>
        <w:pStyle w:val="notetext"/>
      </w:pPr>
      <w:r w:rsidRPr="005C11F2">
        <w:t>Note:</w:t>
      </w:r>
      <w:r w:rsidRPr="005C11F2">
        <w:tab/>
        <w:t xml:space="preserve">This Act is a taxation law for the purposes of the </w:t>
      </w:r>
      <w:r w:rsidRPr="005C11F2">
        <w:rPr>
          <w:i/>
        </w:rPr>
        <w:t>Taxation Administration Act 1953</w:t>
      </w:r>
      <w:r w:rsidRPr="005C11F2">
        <w:t>. If an entity fails to comply with this subsection, the entity commits an offence against section</w:t>
      </w:r>
      <w:r w:rsidR="00886723" w:rsidRPr="005C11F2">
        <w:t> </w:t>
      </w:r>
      <w:r w:rsidRPr="005C11F2">
        <w:t>8C of that Act.</w:t>
      </w:r>
    </w:p>
    <w:p w:rsidR="00AF3E30" w:rsidRPr="005C11F2" w:rsidRDefault="00AF3E30" w:rsidP="00AF3E30">
      <w:pPr>
        <w:pStyle w:val="subsection"/>
        <w:keepNext/>
      </w:pPr>
      <w:r w:rsidRPr="005C11F2">
        <w:tab/>
        <w:t>(2)</w:t>
      </w:r>
      <w:r w:rsidRPr="005C11F2">
        <w:tab/>
        <w:t xml:space="preserve">A request under subsection (1) to an </w:t>
      </w:r>
      <w:r w:rsidR="00A5257A" w:rsidRPr="00A5257A">
        <w:rPr>
          <w:position w:val="6"/>
          <w:sz w:val="16"/>
        </w:rPr>
        <w:t>*</w:t>
      </w:r>
      <w:r w:rsidRPr="005C11F2">
        <w:t>entity:</w:t>
      </w:r>
    </w:p>
    <w:p w:rsidR="00AF3E30" w:rsidRPr="005C11F2" w:rsidRDefault="00AF3E30" w:rsidP="00AF3E30">
      <w:pPr>
        <w:pStyle w:val="paragraph"/>
        <w:keepNext/>
      </w:pPr>
      <w:r w:rsidRPr="005C11F2">
        <w:tab/>
        <w:t>(a)</w:t>
      </w:r>
      <w:r w:rsidRPr="005C11F2">
        <w:tab/>
        <w:t>is to be made by notice in writing to the entity; and</w:t>
      </w:r>
    </w:p>
    <w:p w:rsidR="00AF3E30" w:rsidRPr="005C11F2" w:rsidRDefault="00AF3E30" w:rsidP="00AF3E30">
      <w:pPr>
        <w:pStyle w:val="paragraph"/>
        <w:keepNext/>
      </w:pPr>
      <w:r w:rsidRPr="005C11F2">
        <w:tab/>
        <w:t>(b)</w:t>
      </w:r>
      <w:r w:rsidRPr="005C11F2">
        <w:tab/>
        <w:t>may ask the entity to give the information in writing; and</w:t>
      </w:r>
    </w:p>
    <w:p w:rsidR="00AF3E30" w:rsidRPr="005C11F2" w:rsidRDefault="00AF3E30" w:rsidP="00AF3E30">
      <w:pPr>
        <w:pStyle w:val="paragraph"/>
      </w:pPr>
      <w:r w:rsidRPr="005C11F2">
        <w:tab/>
        <w:t>(c)</w:t>
      </w:r>
      <w:r w:rsidRPr="005C11F2">
        <w:tab/>
        <w:t>must specify:</w:t>
      </w:r>
    </w:p>
    <w:p w:rsidR="00AF3E30" w:rsidRPr="005C11F2" w:rsidRDefault="00AF3E30" w:rsidP="00AF3E30">
      <w:pPr>
        <w:pStyle w:val="paragraphsub"/>
      </w:pPr>
      <w:r w:rsidRPr="005C11F2">
        <w:tab/>
        <w:t>(i)</w:t>
      </w:r>
      <w:r w:rsidRPr="005C11F2">
        <w:tab/>
        <w:t>the information the entity is to give; and</w:t>
      </w:r>
    </w:p>
    <w:p w:rsidR="00AF3E30" w:rsidRPr="005C11F2" w:rsidRDefault="00AF3E30" w:rsidP="00AF3E30">
      <w:pPr>
        <w:pStyle w:val="paragraphsub"/>
      </w:pPr>
      <w:r w:rsidRPr="005C11F2">
        <w:tab/>
        <w:t>(ii)</w:t>
      </w:r>
      <w:r w:rsidRPr="005C11F2">
        <w:tab/>
        <w:t>the period within which the entity is to give the information.</w:t>
      </w:r>
    </w:p>
    <w:p w:rsidR="00AF3E30" w:rsidRPr="005C11F2" w:rsidRDefault="00AF3E30" w:rsidP="00AF3E30">
      <w:pPr>
        <w:pStyle w:val="subsection2"/>
      </w:pPr>
      <w:r w:rsidRPr="005C11F2">
        <w:t>The period specified under subparagraph (c)(ii) must end at least 14 days after the notice is given.</w:t>
      </w:r>
    </w:p>
    <w:p w:rsidR="00AF3E30" w:rsidRPr="005C11F2" w:rsidRDefault="00AF3E30" w:rsidP="00AF3E30">
      <w:pPr>
        <w:pStyle w:val="notetext"/>
      </w:pPr>
      <w:r w:rsidRPr="005C11F2">
        <w:t>Note:</w:t>
      </w:r>
      <w:r w:rsidRPr="005C11F2">
        <w:tab/>
        <w:t xml:space="preserve">Section 12 deals with giving notice to an entity registered under </w:t>
      </w:r>
      <w:r w:rsidR="00A5257A">
        <w:t>section 1</w:t>
      </w:r>
      <w:r w:rsidRPr="005C11F2">
        <w:t>1.</w:t>
      </w:r>
    </w:p>
    <w:p w:rsidR="00AF3E30" w:rsidRPr="005C11F2" w:rsidRDefault="00AF3E30" w:rsidP="00AF3E30">
      <w:pPr>
        <w:pStyle w:val="subsection"/>
      </w:pPr>
      <w:r w:rsidRPr="005C11F2">
        <w:tab/>
        <w:t>(3)</w:t>
      </w:r>
      <w:r w:rsidRPr="005C11F2">
        <w:tab/>
        <w:t xml:space="preserve">If the request asks the </w:t>
      </w:r>
      <w:r w:rsidR="00A5257A" w:rsidRPr="00A5257A">
        <w:rPr>
          <w:position w:val="6"/>
          <w:sz w:val="16"/>
        </w:rPr>
        <w:t>*</w:t>
      </w:r>
      <w:r w:rsidRPr="005C11F2">
        <w:t>entity to give the information in writing, the information:</w:t>
      </w:r>
    </w:p>
    <w:p w:rsidR="00AF3E30" w:rsidRPr="005C11F2" w:rsidRDefault="00AF3E30" w:rsidP="00AF3E30">
      <w:pPr>
        <w:pStyle w:val="paragraph"/>
      </w:pPr>
      <w:r w:rsidRPr="005C11F2">
        <w:tab/>
        <w:t>(a)</w:t>
      </w:r>
      <w:r w:rsidRPr="005C11F2">
        <w:tab/>
        <w:t xml:space="preserve">must be lodged with the </w:t>
      </w:r>
      <w:r w:rsidR="00A5257A" w:rsidRPr="00A5257A">
        <w:rPr>
          <w:position w:val="6"/>
          <w:sz w:val="16"/>
        </w:rPr>
        <w:t>*</w:t>
      </w:r>
      <w:r w:rsidRPr="005C11F2">
        <w:t>Registrar; and</w:t>
      </w:r>
    </w:p>
    <w:p w:rsidR="00AF3E30" w:rsidRPr="005C11F2" w:rsidRDefault="00AF3E30" w:rsidP="00AF3E30">
      <w:pPr>
        <w:pStyle w:val="paragraph"/>
      </w:pPr>
      <w:r w:rsidRPr="005C11F2">
        <w:tab/>
        <w:t>(b)</w:t>
      </w:r>
      <w:r w:rsidRPr="005C11F2">
        <w:tab/>
        <w:t xml:space="preserve">must be in the </w:t>
      </w:r>
      <w:r w:rsidR="00A5257A" w:rsidRPr="00A5257A">
        <w:rPr>
          <w:position w:val="6"/>
          <w:sz w:val="16"/>
        </w:rPr>
        <w:t>*</w:t>
      </w:r>
      <w:r w:rsidRPr="005C11F2">
        <w:t>approved form.</w:t>
      </w:r>
    </w:p>
    <w:p w:rsidR="00966E19" w:rsidRPr="005C11F2" w:rsidRDefault="00966E19" w:rsidP="00966E19">
      <w:pPr>
        <w:pStyle w:val="ActHead5"/>
      </w:pPr>
      <w:bookmarkStart w:id="27" w:name="_Toc113876122"/>
      <w:r w:rsidRPr="00A5257A">
        <w:rPr>
          <w:rStyle w:val="CharSectno"/>
        </w:rPr>
        <w:t>16</w:t>
      </w:r>
      <w:r w:rsidRPr="005C11F2">
        <w:t xml:space="preserve">  Application of sections</w:t>
      </w:r>
      <w:r w:rsidR="00886723" w:rsidRPr="005C11F2">
        <w:t> </w:t>
      </w:r>
      <w:r w:rsidRPr="005C11F2">
        <w:t>14 and 15 to partnerships, unincorporated associations and bodies and certain RSE licensees</w:t>
      </w:r>
      <w:bookmarkEnd w:id="27"/>
    </w:p>
    <w:p w:rsidR="00A73433" w:rsidRPr="005C11F2" w:rsidRDefault="00A73433">
      <w:pPr>
        <w:pStyle w:val="SubsectionHead"/>
      </w:pPr>
      <w:r w:rsidRPr="005C11F2">
        <w:t>Application to partnerships</w:t>
      </w:r>
    </w:p>
    <w:p w:rsidR="00A73433" w:rsidRPr="005C11F2" w:rsidRDefault="00A73433">
      <w:pPr>
        <w:pStyle w:val="subsection"/>
      </w:pPr>
      <w:r w:rsidRPr="005C11F2">
        <w:tab/>
        <w:t>(1)</w:t>
      </w:r>
      <w:r w:rsidRPr="005C11F2">
        <w:tab/>
        <w:t xml:space="preserve">If, but for this subsection, </w:t>
      </w:r>
      <w:r w:rsidR="00A5257A">
        <w:t>section 1</w:t>
      </w:r>
      <w:r w:rsidRPr="005C11F2">
        <w:t xml:space="preserve">4 or 15 would impose an obligation on a </w:t>
      </w:r>
      <w:r w:rsidR="00A5257A" w:rsidRPr="00A5257A">
        <w:rPr>
          <w:position w:val="6"/>
          <w:sz w:val="16"/>
        </w:rPr>
        <w:t>*</w:t>
      </w:r>
      <w:r w:rsidRPr="005C11F2">
        <w:t>partnership, the obligation is imposed on each partner, but may be discharged by any of the partners.</w:t>
      </w:r>
    </w:p>
    <w:p w:rsidR="00A73433" w:rsidRPr="005C11F2" w:rsidRDefault="00A73433">
      <w:pPr>
        <w:pStyle w:val="SubsectionHead"/>
      </w:pPr>
      <w:r w:rsidRPr="005C11F2">
        <w:t>Application to unincorporated association or body</w:t>
      </w:r>
    </w:p>
    <w:p w:rsidR="00A73433" w:rsidRPr="005C11F2" w:rsidRDefault="00A73433">
      <w:pPr>
        <w:pStyle w:val="subsection"/>
      </w:pPr>
      <w:r w:rsidRPr="005C11F2">
        <w:tab/>
        <w:t>(2)</w:t>
      </w:r>
      <w:r w:rsidRPr="005C11F2">
        <w:tab/>
        <w:t xml:space="preserve">If, but for this subsection, </w:t>
      </w:r>
      <w:r w:rsidR="00A5257A">
        <w:t>section 1</w:t>
      </w:r>
      <w:r w:rsidRPr="005C11F2">
        <w:t>4 or 15 would impose an obligation on an unincorporated association or body, the obligation is imposed on each member of the committee of management of the association or body, but may be discharged by any of the members of the committee.</w:t>
      </w:r>
    </w:p>
    <w:p w:rsidR="00291521" w:rsidRPr="005C11F2" w:rsidRDefault="00291521" w:rsidP="00291521">
      <w:pPr>
        <w:pStyle w:val="SubsectionHead"/>
      </w:pPr>
      <w:r w:rsidRPr="005C11F2">
        <w:t>Application to RSE licensee that is a group of individual trustees</w:t>
      </w:r>
    </w:p>
    <w:p w:rsidR="00966E19" w:rsidRPr="005C11F2" w:rsidRDefault="00966E19" w:rsidP="00966E19">
      <w:pPr>
        <w:pStyle w:val="subsection"/>
      </w:pPr>
      <w:r w:rsidRPr="005C11F2">
        <w:tab/>
        <w:t>(2A)</w:t>
      </w:r>
      <w:r w:rsidRPr="005C11F2">
        <w:tab/>
        <w:t xml:space="preserve">If, but for this subsection, </w:t>
      </w:r>
      <w:r w:rsidR="00A5257A">
        <w:t>section 1</w:t>
      </w:r>
      <w:r w:rsidRPr="005C11F2">
        <w:t xml:space="preserve">4 or 15 would impose an obligation on an </w:t>
      </w:r>
      <w:r w:rsidR="00A5257A" w:rsidRPr="00A5257A">
        <w:rPr>
          <w:position w:val="6"/>
          <w:sz w:val="16"/>
        </w:rPr>
        <w:t>*</w:t>
      </w:r>
      <w:r w:rsidRPr="005C11F2">
        <w:t>RSE licensee that is a group of individual trustees, the obligation is imposed on each individual, but may be discharged by any of the individuals.</w:t>
      </w:r>
    </w:p>
    <w:p w:rsidR="00966E19" w:rsidRPr="005C11F2" w:rsidRDefault="00966E19" w:rsidP="00966E19">
      <w:pPr>
        <w:pStyle w:val="SubsectionHead"/>
      </w:pPr>
      <w:r w:rsidRPr="005C11F2">
        <w:t>Defences for partners, members of committee of management and certain RSE licensees</w:t>
      </w:r>
    </w:p>
    <w:p w:rsidR="00A73433" w:rsidRPr="005C11F2" w:rsidRDefault="00A73433">
      <w:pPr>
        <w:pStyle w:val="subsection"/>
      </w:pPr>
      <w:r w:rsidRPr="005C11F2">
        <w:tab/>
        <w:t>(3)</w:t>
      </w:r>
      <w:r w:rsidRPr="005C11F2">
        <w:tab/>
        <w:t xml:space="preserve">In a prosecution of a </w:t>
      </w:r>
      <w:r w:rsidR="00A5257A" w:rsidRPr="00A5257A">
        <w:rPr>
          <w:position w:val="6"/>
          <w:sz w:val="16"/>
        </w:rPr>
        <w:t>*</w:t>
      </w:r>
      <w:r w:rsidRPr="005C11F2">
        <w:t>person for an offence against section</w:t>
      </w:r>
      <w:r w:rsidR="00886723" w:rsidRPr="005C11F2">
        <w:t> </w:t>
      </w:r>
      <w:r w:rsidRPr="005C11F2">
        <w:t xml:space="preserve">8C of the </w:t>
      </w:r>
      <w:r w:rsidRPr="005C11F2">
        <w:rPr>
          <w:i/>
        </w:rPr>
        <w:t>Taxation Administration Act 1953</w:t>
      </w:r>
      <w:r w:rsidRPr="005C11F2">
        <w:t xml:space="preserve"> because of </w:t>
      </w:r>
      <w:r w:rsidR="00886723" w:rsidRPr="005C11F2">
        <w:t>subsection (</w:t>
      </w:r>
      <w:r w:rsidRPr="005C11F2">
        <w:t>1)</w:t>
      </w:r>
      <w:r w:rsidR="005D324A" w:rsidRPr="005C11F2">
        <w:t>, (2) or (2A)</w:t>
      </w:r>
      <w:r w:rsidRPr="005C11F2">
        <w:t>, it is a defence if the person proves that the person:</w:t>
      </w:r>
    </w:p>
    <w:p w:rsidR="00A73433" w:rsidRPr="005C11F2" w:rsidRDefault="00A73433">
      <w:pPr>
        <w:pStyle w:val="paragraph"/>
      </w:pPr>
      <w:r w:rsidRPr="005C11F2">
        <w:tab/>
        <w:t>(a)</w:t>
      </w:r>
      <w:r w:rsidRPr="005C11F2">
        <w:tab/>
        <w:t>did not aid, abet, counsel or procure the act or omission because of which the offence is taken to have been committed; and</w:t>
      </w:r>
    </w:p>
    <w:p w:rsidR="00A73433" w:rsidRPr="005C11F2" w:rsidRDefault="00A73433">
      <w:pPr>
        <w:pStyle w:val="paragraph"/>
      </w:pPr>
      <w:r w:rsidRPr="005C11F2">
        <w:tab/>
        <w:t>(b)</w:t>
      </w:r>
      <w:r w:rsidRPr="005C11F2">
        <w:tab/>
        <w:t>was not in any way, by act or omission, directly or indirectly, knowingly concerned in, or party to, the act or omission because of which the offence is taken to have been committed.</w:t>
      </w:r>
    </w:p>
    <w:p w:rsidR="00A73433" w:rsidRPr="005C11F2" w:rsidRDefault="00A73433">
      <w:pPr>
        <w:pStyle w:val="SubsectionHead"/>
      </w:pPr>
      <w:r w:rsidRPr="005C11F2">
        <w:t>Application to government entities headed by one person</w:t>
      </w:r>
    </w:p>
    <w:p w:rsidR="00A73433" w:rsidRPr="005C11F2" w:rsidRDefault="00A73433">
      <w:pPr>
        <w:pStyle w:val="subsection"/>
      </w:pPr>
      <w:r w:rsidRPr="005C11F2">
        <w:tab/>
        <w:t>(4)</w:t>
      </w:r>
      <w:r w:rsidRPr="005C11F2">
        <w:tab/>
        <w:t xml:space="preserve">If, apart from this subsection, </w:t>
      </w:r>
      <w:r w:rsidR="00A5257A">
        <w:t>section 1</w:t>
      </w:r>
      <w:r w:rsidRPr="005C11F2">
        <w:t>4 or 15 (as applied by section</w:t>
      </w:r>
      <w:r w:rsidR="00886723" w:rsidRPr="005C11F2">
        <w:t> </w:t>
      </w:r>
      <w:r w:rsidRPr="005C11F2">
        <w:t xml:space="preserve">5) would impose an obligation on a </w:t>
      </w:r>
      <w:r w:rsidR="00A5257A" w:rsidRPr="00A5257A">
        <w:rPr>
          <w:position w:val="6"/>
          <w:sz w:val="16"/>
        </w:rPr>
        <w:t>*</w:t>
      </w:r>
      <w:r w:rsidRPr="005C11F2">
        <w:t>government entity:</w:t>
      </w:r>
    </w:p>
    <w:p w:rsidR="00A73433" w:rsidRPr="005C11F2" w:rsidRDefault="00A73433">
      <w:pPr>
        <w:pStyle w:val="paragraph"/>
      </w:pPr>
      <w:r w:rsidRPr="005C11F2">
        <w:tab/>
        <w:t>(a)</w:t>
      </w:r>
      <w:r w:rsidRPr="005C11F2">
        <w:tab/>
        <w:t>that is an unincorporated association or body; and</w:t>
      </w:r>
    </w:p>
    <w:p w:rsidR="00A73433" w:rsidRPr="005C11F2" w:rsidRDefault="00A73433">
      <w:pPr>
        <w:pStyle w:val="paragraph"/>
      </w:pPr>
      <w:r w:rsidRPr="005C11F2">
        <w:tab/>
        <w:t>(b)</w:t>
      </w:r>
      <w:r w:rsidRPr="005C11F2">
        <w:tab/>
        <w:t>for whose management a single person is responsible to persons or bodies outside the government entity;</w:t>
      </w:r>
    </w:p>
    <w:p w:rsidR="00A73433" w:rsidRPr="005C11F2" w:rsidRDefault="00A73433">
      <w:pPr>
        <w:pStyle w:val="subsection2"/>
      </w:pPr>
      <w:r w:rsidRPr="005C11F2">
        <w:t>the obligation is imposed on that person.</w:t>
      </w:r>
    </w:p>
    <w:p w:rsidR="00A73433" w:rsidRPr="005C11F2" w:rsidRDefault="00A73433">
      <w:pPr>
        <w:pStyle w:val="subsection"/>
      </w:pPr>
      <w:r w:rsidRPr="005C11F2">
        <w:tab/>
        <w:t>(5)</w:t>
      </w:r>
      <w:r w:rsidRPr="005C11F2">
        <w:tab/>
      </w:r>
      <w:r w:rsidR="00886723" w:rsidRPr="005C11F2">
        <w:t>Subsection (</w:t>
      </w:r>
      <w:r w:rsidRPr="005C11F2">
        <w:t>4) has effect despite:</w:t>
      </w:r>
    </w:p>
    <w:p w:rsidR="00A73433" w:rsidRPr="005C11F2" w:rsidRDefault="00A73433">
      <w:pPr>
        <w:pStyle w:val="paragraph"/>
      </w:pPr>
      <w:r w:rsidRPr="005C11F2">
        <w:tab/>
        <w:t>(a)</w:t>
      </w:r>
      <w:r w:rsidRPr="005C11F2">
        <w:tab/>
      </w:r>
      <w:r w:rsidR="00886723" w:rsidRPr="005C11F2">
        <w:t>subsection (</w:t>
      </w:r>
      <w:r w:rsidRPr="005C11F2">
        <w:t>2); and</w:t>
      </w:r>
    </w:p>
    <w:p w:rsidR="00A73433" w:rsidRPr="005C11F2" w:rsidRDefault="00A73433">
      <w:pPr>
        <w:pStyle w:val="paragraph"/>
      </w:pPr>
      <w:r w:rsidRPr="005C11F2">
        <w:tab/>
        <w:t>(b)</w:t>
      </w:r>
      <w:r w:rsidRPr="005C11F2">
        <w:tab/>
        <w:t>sections</w:t>
      </w:r>
      <w:r w:rsidR="00886723" w:rsidRPr="005C11F2">
        <w:t> </w:t>
      </w:r>
      <w:r w:rsidRPr="005C11F2">
        <w:t>14 and 15 as they apply because of section</w:t>
      </w:r>
      <w:r w:rsidR="00886723" w:rsidRPr="005C11F2">
        <w:t> </w:t>
      </w:r>
      <w:r w:rsidRPr="005C11F2">
        <w:t>5.</w:t>
      </w:r>
    </w:p>
    <w:p w:rsidR="00A73433" w:rsidRPr="005C11F2" w:rsidRDefault="00A73433" w:rsidP="00F24EDF">
      <w:pPr>
        <w:pStyle w:val="ActHead3"/>
        <w:pageBreakBefore/>
      </w:pPr>
      <w:bookmarkStart w:id="28" w:name="_Toc113876123"/>
      <w:r w:rsidRPr="00A5257A">
        <w:rPr>
          <w:rStyle w:val="CharDivNo"/>
        </w:rPr>
        <w:t>Division</w:t>
      </w:r>
      <w:r w:rsidR="00886723" w:rsidRPr="00A5257A">
        <w:rPr>
          <w:rStyle w:val="CharDivNo"/>
        </w:rPr>
        <w:t> </w:t>
      </w:r>
      <w:r w:rsidRPr="00A5257A">
        <w:rPr>
          <w:rStyle w:val="CharDivNo"/>
        </w:rPr>
        <w:t>6</w:t>
      </w:r>
      <w:r w:rsidRPr="005C11F2">
        <w:t>—</w:t>
      </w:r>
      <w:r w:rsidRPr="00A5257A">
        <w:rPr>
          <w:rStyle w:val="CharDivText"/>
        </w:rPr>
        <w:t>Variation and cancellation of registration</w:t>
      </w:r>
      <w:bookmarkEnd w:id="28"/>
    </w:p>
    <w:p w:rsidR="00A73433" w:rsidRPr="005C11F2" w:rsidRDefault="00A73433" w:rsidP="00413527">
      <w:pPr>
        <w:pStyle w:val="ActHead5"/>
      </w:pPr>
      <w:bookmarkStart w:id="29" w:name="_Toc113876124"/>
      <w:r w:rsidRPr="00A5257A">
        <w:rPr>
          <w:rStyle w:val="CharSectno"/>
        </w:rPr>
        <w:t>17</w:t>
      </w:r>
      <w:r w:rsidRPr="005C11F2">
        <w:t xml:space="preserve">  Registrar may change your ABN</w:t>
      </w:r>
      <w:bookmarkEnd w:id="29"/>
    </w:p>
    <w:p w:rsidR="00A73433" w:rsidRPr="005C11F2" w:rsidRDefault="00A73433">
      <w:pPr>
        <w:pStyle w:val="subsection"/>
      </w:pPr>
      <w:r w:rsidRPr="005C11F2">
        <w:tab/>
        <w:t>(1)</w:t>
      </w:r>
      <w:r w:rsidRPr="005C11F2">
        <w:tab/>
        <w:t xml:space="preserve">The </w:t>
      </w:r>
      <w:r w:rsidR="00A5257A" w:rsidRPr="00A5257A">
        <w:rPr>
          <w:position w:val="6"/>
          <w:sz w:val="16"/>
        </w:rPr>
        <w:t>*</w:t>
      </w:r>
      <w:r w:rsidRPr="005C11F2">
        <w:t xml:space="preserve">Registrar may, at any time, change </w:t>
      </w:r>
      <w:r w:rsidR="00A5257A" w:rsidRPr="00A5257A">
        <w:rPr>
          <w:position w:val="6"/>
          <w:sz w:val="16"/>
        </w:rPr>
        <w:t>*</w:t>
      </w:r>
      <w:r w:rsidRPr="005C11F2">
        <w:t xml:space="preserve">your </w:t>
      </w:r>
      <w:r w:rsidR="00A5257A" w:rsidRPr="00A5257A">
        <w:rPr>
          <w:position w:val="6"/>
          <w:sz w:val="16"/>
        </w:rPr>
        <w:t>*</w:t>
      </w:r>
      <w:r w:rsidRPr="005C11F2">
        <w:t>ABN by:</w:t>
      </w:r>
    </w:p>
    <w:p w:rsidR="00A73433" w:rsidRPr="005C11F2" w:rsidRDefault="00A73433">
      <w:pPr>
        <w:pStyle w:val="paragraph"/>
      </w:pPr>
      <w:r w:rsidRPr="005C11F2">
        <w:tab/>
        <w:t>(a)</w:t>
      </w:r>
      <w:r w:rsidRPr="005C11F2">
        <w:tab/>
        <w:t xml:space="preserve">making an appropriate change to the </w:t>
      </w:r>
      <w:r w:rsidR="00A5257A" w:rsidRPr="00A5257A">
        <w:rPr>
          <w:position w:val="6"/>
          <w:sz w:val="16"/>
        </w:rPr>
        <w:t>*</w:t>
      </w:r>
      <w:r w:rsidR="009911CA" w:rsidRPr="005C11F2">
        <w:t>Australian Business Register</w:t>
      </w:r>
      <w:r w:rsidRPr="005C11F2">
        <w:t xml:space="preserve"> (including the date from which the new ABN has effect); and</w:t>
      </w:r>
    </w:p>
    <w:p w:rsidR="009911CA" w:rsidRPr="005C11F2" w:rsidRDefault="009911CA" w:rsidP="009911CA">
      <w:pPr>
        <w:pStyle w:val="paragraph"/>
      </w:pPr>
      <w:r w:rsidRPr="005C11F2">
        <w:tab/>
        <w:t>(b)</w:t>
      </w:r>
      <w:r w:rsidRPr="005C11F2">
        <w:tab/>
        <w:t>giving you written notice of the new ABN.</w:t>
      </w:r>
    </w:p>
    <w:p w:rsidR="009911CA" w:rsidRPr="005C11F2" w:rsidRDefault="009911CA" w:rsidP="009911CA">
      <w:pPr>
        <w:pStyle w:val="notetext"/>
      </w:pPr>
      <w:r w:rsidRPr="005C11F2">
        <w:t>Note:</w:t>
      </w:r>
      <w:r w:rsidRPr="005C11F2">
        <w:tab/>
        <w:t xml:space="preserve">Section 12 deals with giving notice to an entity registered under </w:t>
      </w:r>
      <w:r w:rsidR="00A5257A">
        <w:t>section 1</w:t>
      </w:r>
      <w:r w:rsidRPr="005C11F2">
        <w:t>1.</w:t>
      </w:r>
    </w:p>
    <w:p w:rsidR="009911CA" w:rsidRPr="005C11F2" w:rsidRDefault="009911CA" w:rsidP="009911CA">
      <w:pPr>
        <w:pStyle w:val="subsection"/>
      </w:pPr>
      <w:r w:rsidRPr="005C11F2">
        <w:tab/>
        <w:t>(2)</w:t>
      </w:r>
      <w:r w:rsidRPr="005C11F2">
        <w:tab/>
        <w:t xml:space="preserve">The notice must state the date from which the new </w:t>
      </w:r>
      <w:r w:rsidR="00A5257A" w:rsidRPr="00A5257A">
        <w:rPr>
          <w:position w:val="6"/>
          <w:sz w:val="16"/>
        </w:rPr>
        <w:t>*</w:t>
      </w:r>
      <w:r w:rsidRPr="005C11F2">
        <w:t>ABN has effect.</w:t>
      </w:r>
    </w:p>
    <w:p w:rsidR="00A73433" w:rsidRPr="005C11F2" w:rsidRDefault="00A73433">
      <w:pPr>
        <w:pStyle w:val="subsection"/>
      </w:pPr>
      <w:r w:rsidRPr="005C11F2">
        <w:tab/>
        <w:t>(3)</w:t>
      </w:r>
      <w:r w:rsidRPr="005C11F2">
        <w:tab/>
        <w:t xml:space="preserve">The change to the </w:t>
      </w:r>
      <w:r w:rsidR="00A5257A" w:rsidRPr="00A5257A">
        <w:rPr>
          <w:position w:val="6"/>
          <w:sz w:val="16"/>
        </w:rPr>
        <w:t>*</w:t>
      </w:r>
      <w:r w:rsidRPr="005C11F2">
        <w:t xml:space="preserve">ABN takes effect on the date </w:t>
      </w:r>
      <w:r w:rsidR="009911CA" w:rsidRPr="005C11F2">
        <w:t xml:space="preserve">stated in the </w:t>
      </w:r>
      <w:r w:rsidR="00A5257A" w:rsidRPr="00A5257A">
        <w:rPr>
          <w:position w:val="6"/>
          <w:sz w:val="16"/>
        </w:rPr>
        <w:t>*</w:t>
      </w:r>
      <w:r w:rsidR="009911CA" w:rsidRPr="005C11F2">
        <w:t>Australian Business Register</w:t>
      </w:r>
      <w:r w:rsidRPr="005C11F2">
        <w:t>.</w:t>
      </w:r>
    </w:p>
    <w:p w:rsidR="00A73433" w:rsidRPr="005C11F2" w:rsidRDefault="00A73433" w:rsidP="00413527">
      <w:pPr>
        <w:pStyle w:val="ActHead5"/>
      </w:pPr>
      <w:bookmarkStart w:id="30" w:name="_Toc113876125"/>
      <w:r w:rsidRPr="00A5257A">
        <w:rPr>
          <w:rStyle w:val="CharSectno"/>
        </w:rPr>
        <w:t>18</w:t>
      </w:r>
      <w:r w:rsidRPr="005C11F2">
        <w:t xml:space="preserve">  When your registration can be cancelled</w:t>
      </w:r>
      <w:bookmarkEnd w:id="30"/>
    </w:p>
    <w:p w:rsidR="00A73433" w:rsidRPr="005C11F2" w:rsidRDefault="00A73433">
      <w:pPr>
        <w:pStyle w:val="SubsectionHead"/>
      </w:pPr>
      <w:r w:rsidRPr="005C11F2">
        <w:t>On Registrar’s initiative</w:t>
      </w:r>
    </w:p>
    <w:p w:rsidR="00A73433" w:rsidRPr="005C11F2" w:rsidRDefault="00A73433">
      <w:pPr>
        <w:pStyle w:val="subsection"/>
      </w:pPr>
      <w:r w:rsidRPr="005C11F2">
        <w:tab/>
        <w:t>(1)</w:t>
      </w:r>
      <w:r w:rsidRPr="005C11F2">
        <w:tab/>
        <w:t xml:space="preserve">The </w:t>
      </w:r>
      <w:r w:rsidR="00A5257A" w:rsidRPr="00A5257A">
        <w:rPr>
          <w:position w:val="6"/>
          <w:sz w:val="16"/>
        </w:rPr>
        <w:t>*</w:t>
      </w:r>
      <w:r w:rsidRPr="005C11F2">
        <w:t xml:space="preserve">Registrar may cancel </w:t>
      </w:r>
      <w:r w:rsidR="00A5257A" w:rsidRPr="00A5257A">
        <w:rPr>
          <w:position w:val="6"/>
          <w:sz w:val="16"/>
        </w:rPr>
        <w:t>*</w:t>
      </w:r>
      <w:r w:rsidRPr="005C11F2">
        <w:t xml:space="preserve">your registration </w:t>
      </w:r>
      <w:r w:rsidR="00216E8B" w:rsidRPr="005C11F2">
        <w:t xml:space="preserve">in the </w:t>
      </w:r>
      <w:r w:rsidR="00A5257A" w:rsidRPr="00A5257A">
        <w:rPr>
          <w:position w:val="6"/>
          <w:sz w:val="16"/>
        </w:rPr>
        <w:t>*</w:t>
      </w:r>
      <w:r w:rsidR="00216E8B" w:rsidRPr="005C11F2">
        <w:t>Australian Business Register</w:t>
      </w:r>
      <w:r w:rsidRPr="005C11F2">
        <w:t xml:space="preserve"> if satisfied that:</w:t>
      </w:r>
    </w:p>
    <w:p w:rsidR="00A73433" w:rsidRPr="005C11F2" w:rsidRDefault="00A73433">
      <w:pPr>
        <w:pStyle w:val="paragraph"/>
      </w:pPr>
      <w:r w:rsidRPr="005C11F2">
        <w:tab/>
        <w:t>(a)</w:t>
      </w:r>
      <w:r w:rsidRPr="005C11F2">
        <w:tab/>
        <w:t>you are registered under an identity that is not your true identity; or</w:t>
      </w:r>
    </w:p>
    <w:p w:rsidR="00A73433" w:rsidRPr="005C11F2" w:rsidRDefault="00A73433">
      <w:pPr>
        <w:pStyle w:val="paragraph"/>
      </w:pPr>
      <w:r w:rsidRPr="005C11F2">
        <w:tab/>
        <w:t>(b)</w:t>
      </w:r>
      <w:r w:rsidRPr="005C11F2">
        <w:tab/>
        <w:t xml:space="preserve">at the time you were registered, you were not entitled to have an </w:t>
      </w:r>
      <w:r w:rsidR="00A5257A" w:rsidRPr="00A5257A">
        <w:rPr>
          <w:position w:val="6"/>
          <w:sz w:val="16"/>
        </w:rPr>
        <w:t>*</w:t>
      </w:r>
      <w:r w:rsidRPr="005C11F2">
        <w:t>ABN; or</w:t>
      </w:r>
    </w:p>
    <w:p w:rsidR="00A73433" w:rsidRPr="005C11F2" w:rsidRDefault="00A73433">
      <w:pPr>
        <w:pStyle w:val="paragraph"/>
      </w:pPr>
      <w:r w:rsidRPr="005C11F2">
        <w:tab/>
        <w:t>(c)</w:t>
      </w:r>
      <w:r w:rsidRPr="005C11F2">
        <w:tab/>
        <w:t>you are no longer entitled to have an ABN.</w:t>
      </w:r>
    </w:p>
    <w:p w:rsidR="00A73433" w:rsidRPr="005C11F2" w:rsidRDefault="00BF3296">
      <w:pPr>
        <w:pStyle w:val="notetext"/>
      </w:pPr>
      <w:r w:rsidRPr="005C11F2">
        <w:t>Note 1</w:t>
      </w:r>
      <w:r w:rsidR="00A73433" w:rsidRPr="005C11F2">
        <w:t>:</w:t>
      </w:r>
      <w:r w:rsidR="00A73433" w:rsidRPr="005C11F2">
        <w:tab/>
        <w:t>If your registration is cancelled, you cease to have an ABN</w:t>
      </w:r>
      <w:r w:rsidR="00C47417" w:rsidRPr="005C11F2">
        <w:t xml:space="preserve"> (see the definition of </w:t>
      </w:r>
      <w:r w:rsidR="00C47417" w:rsidRPr="005C11F2">
        <w:rPr>
          <w:b/>
          <w:i/>
        </w:rPr>
        <w:t>ABN</w:t>
      </w:r>
      <w:r w:rsidR="00C47417" w:rsidRPr="005C11F2">
        <w:t xml:space="preserve"> in section 41)</w:t>
      </w:r>
      <w:r w:rsidR="00A73433" w:rsidRPr="005C11F2">
        <w:t>.</w:t>
      </w:r>
    </w:p>
    <w:p w:rsidR="00BF3296" w:rsidRPr="005C11F2" w:rsidRDefault="00BF3296" w:rsidP="00BF3296">
      <w:pPr>
        <w:pStyle w:val="notetext"/>
      </w:pPr>
      <w:r w:rsidRPr="005C11F2">
        <w:t>Note 2:</w:t>
      </w:r>
      <w:r w:rsidRPr="005C11F2">
        <w:tab/>
        <w:t>A decision to cancel your registration is a reviewable ABN decision.</w:t>
      </w:r>
    </w:p>
    <w:p w:rsidR="00814956" w:rsidRPr="005C11F2" w:rsidRDefault="00814956" w:rsidP="00814956">
      <w:pPr>
        <w:pStyle w:val="subsection"/>
      </w:pPr>
      <w:r w:rsidRPr="005C11F2">
        <w:tab/>
        <w:t>(1A)</w:t>
      </w:r>
      <w:r w:rsidRPr="005C11F2">
        <w:tab/>
        <w:t xml:space="preserve">The </w:t>
      </w:r>
      <w:r w:rsidR="00A5257A" w:rsidRPr="00A5257A">
        <w:rPr>
          <w:position w:val="6"/>
          <w:sz w:val="16"/>
        </w:rPr>
        <w:t>*</w:t>
      </w:r>
      <w:r w:rsidRPr="005C11F2">
        <w:t xml:space="preserve">Registrar may cancel the registration of </w:t>
      </w:r>
      <w:r w:rsidR="00A5257A" w:rsidRPr="00A5257A">
        <w:rPr>
          <w:position w:val="6"/>
          <w:sz w:val="16"/>
        </w:rPr>
        <w:t>*</w:t>
      </w:r>
      <w:r w:rsidRPr="005C11F2">
        <w:t xml:space="preserve">your representative </w:t>
      </w:r>
      <w:r w:rsidR="001775A8" w:rsidRPr="005C11F2">
        <w:t xml:space="preserve">in the </w:t>
      </w:r>
      <w:r w:rsidR="00A5257A" w:rsidRPr="00A5257A">
        <w:rPr>
          <w:position w:val="6"/>
          <w:sz w:val="16"/>
        </w:rPr>
        <w:t>*</w:t>
      </w:r>
      <w:r w:rsidR="001775A8" w:rsidRPr="005C11F2">
        <w:t>Australian Business Register</w:t>
      </w:r>
      <w:r w:rsidRPr="005C11F2">
        <w:t xml:space="preserve"> if satisfied that:</w:t>
      </w:r>
    </w:p>
    <w:p w:rsidR="00814956" w:rsidRPr="005C11F2" w:rsidRDefault="00814956" w:rsidP="00814956">
      <w:pPr>
        <w:pStyle w:val="paragraph"/>
      </w:pPr>
      <w:r w:rsidRPr="005C11F2">
        <w:tab/>
        <w:t>(a)</w:t>
      </w:r>
      <w:r w:rsidRPr="005C11F2">
        <w:tab/>
        <w:t xml:space="preserve">your registration is cancelled under </w:t>
      </w:r>
      <w:r w:rsidR="00886723" w:rsidRPr="005C11F2">
        <w:t>subsection (</w:t>
      </w:r>
      <w:r w:rsidRPr="005C11F2">
        <w:t>1); or</w:t>
      </w:r>
    </w:p>
    <w:p w:rsidR="00814956" w:rsidRPr="005C11F2" w:rsidRDefault="00814956" w:rsidP="00814956">
      <w:pPr>
        <w:pStyle w:val="paragraph"/>
      </w:pPr>
      <w:r w:rsidRPr="005C11F2">
        <w:tab/>
        <w:t>(b)</w:t>
      </w:r>
      <w:r w:rsidRPr="005C11F2">
        <w:tab/>
        <w:t>the representative no longer represents you; or</w:t>
      </w:r>
    </w:p>
    <w:p w:rsidR="00814956" w:rsidRPr="005C11F2" w:rsidRDefault="00814956" w:rsidP="00814956">
      <w:pPr>
        <w:pStyle w:val="paragraph"/>
      </w:pPr>
      <w:r w:rsidRPr="005C11F2">
        <w:tab/>
        <w:t>(c)</w:t>
      </w:r>
      <w:r w:rsidRPr="005C11F2">
        <w:tab/>
        <w:t>the representative is registered under an identity that is not the representative’s true identity; or</w:t>
      </w:r>
    </w:p>
    <w:p w:rsidR="00814956" w:rsidRPr="005C11F2" w:rsidRDefault="00814956" w:rsidP="00814956">
      <w:pPr>
        <w:pStyle w:val="paragraph"/>
      </w:pPr>
      <w:r w:rsidRPr="005C11F2">
        <w:tab/>
        <w:t>(d)</w:t>
      </w:r>
      <w:r w:rsidRPr="005C11F2">
        <w:tab/>
        <w:t>the representative’s identity is no longer satisfactorily established.</w:t>
      </w:r>
    </w:p>
    <w:p w:rsidR="00814956" w:rsidRPr="005C11F2" w:rsidRDefault="00814956" w:rsidP="00814956">
      <w:pPr>
        <w:pStyle w:val="notetext"/>
      </w:pPr>
      <w:r w:rsidRPr="005C11F2">
        <w:t>Note:</w:t>
      </w:r>
      <w:r w:rsidRPr="005C11F2">
        <w:tab/>
        <w:t>A decision to cancel the registration of your representative is a reviewable ABN decision.</w:t>
      </w:r>
    </w:p>
    <w:p w:rsidR="001775A8" w:rsidRPr="005C11F2" w:rsidRDefault="001775A8" w:rsidP="001775A8">
      <w:pPr>
        <w:pStyle w:val="subsection"/>
      </w:pPr>
      <w:r w:rsidRPr="005C11F2">
        <w:tab/>
        <w:t>(2)</w:t>
      </w:r>
      <w:r w:rsidRPr="005C11F2">
        <w:tab/>
        <w:t xml:space="preserve">The </w:t>
      </w:r>
      <w:r w:rsidR="00A5257A" w:rsidRPr="00A5257A">
        <w:rPr>
          <w:position w:val="6"/>
          <w:sz w:val="16"/>
        </w:rPr>
        <w:t>*</w:t>
      </w:r>
      <w:r w:rsidRPr="005C11F2">
        <w:t xml:space="preserve">Registrar must give </w:t>
      </w:r>
      <w:r w:rsidR="00A5257A" w:rsidRPr="00A5257A">
        <w:rPr>
          <w:position w:val="6"/>
          <w:sz w:val="16"/>
        </w:rPr>
        <w:t>*</w:t>
      </w:r>
      <w:r w:rsidRPr="005C11F2">
        <w:t>you written notice of the cancellation. The notice must state:</w:t>
      </w:r>
    </w:p>
    <w:p w:rsidR="001775A8" w:rsidRPr="005C11F2" w:rsidRDefault="001775A8" w:rsidP="001775A8">
      <w:pPr>
        <w:pStyle w:val="paragraph"/>
      </w:pPr>
      <w:r w:rsidRPr="005C11F2">
        <w:tab/>
        <w:t>(a)</w:t>
      </w:r>
      <w:r w:rsidRPr="005C11F2">
        <w:tab/>
        <w:t>the reasons for the cancellation; and</w:t>
      </w:r>
    </w:p>
    <w:p w:rsidR="001775A8" w:rsidRPr="005C11F2" w:rsidRDefault="001775A8" w:rsidP="001775A8">
      <w:pPr>
        <w:pStyle w:val="paragraph"/>
      </w:pPr>
      <w:r w:rsidRPr="005C11F2">
        <w:tab/>
        <w:t>(b)</w:t>
      </w:r>
      <w:r w:rsidRPr="005C11F2">
        <w:tab/>
        <w:t>the date of effect of the cancellation.</w:t>
      </w:r>
    </w:p>
    <w:p w:rsidR="001775A8" w:rsidRPr="005C11F2" w:rsidRDefault="001775A8" w:rsidP="001775A8">
      <w:pPr>
        <w:pStyle w:val="notetext"/>
      </w:pPr>
      <w:r w:rsidRPr="005C11F2">
        <w:t>Note 1:</w:t>
      </w:r>
      <w:r w:rsidRPr="005C11F2">
        <w:tab/>
        <w:t>A decision setting the date of effect of a cancellation is a reviewable ABN decision.</w:t>
      </w:r>
    </w:p>
    <w:p w:rsidR="001775A8" w:rsidRPr="005C11F2" w:rsidRDefault="001775A8" w:rsidP="001775A8">
      <w:pPr>
        <w:pStyle w:val="notetext"/>
      </w:pPr>
      <w:r w:rsidRPr="005C11F2">
        <w:t>Note 2:</w:t>
      </w:r>
      <w:r w:rsidRPr="005C11F2">
        <w:tab/>
        <w:t xml:space="preserve">Section 12 deals with giving notice to an entity registered under </w:t>
      </w:r>
      <w:r w:rsidR="00A5257A">
        <w:t>section 1</w:t>
      </w:r>
      <w:r w:rsidRPr="005C11F2">
        <w:t>1.</w:t>
      </w:r>
    </w:p>
    <w:p w:rsidR="00A73433" w:rsidRPr="005C11F2" w:rsidRDefault="00A73433" w:rsidP="008E1452">
      <w:pPr>
        <w:pStyle w:val="subsection"/>
        <w:keepNext/>
      </w:pPr>
      <w:r w:rsidRPr="005C11F2">
        <w:tab/>
        <w:t>(3)</w:t>
      </w:r>
      <w:r w:rsidRPr="005C11F2">
        <w:tab/>
        <w:t>The date of effect of the cancellation may be any of the following:</w:t>
      </w:r>
    </w:p>
    <w:p w:rsidR="001775A8" w:rsidRPr="005C11F2" w:rsidRDefault="001775A8" w:rsidP="001775A8">
      <w:pPr>
        <w:pStyle w:val="paragraph"/>
      </w:pPr>
      <w:r w:rsidRPr="005C11F2">
        <w:tab/>
        <w:t>(a)</w:t>
      </w:r>
      <w:r w:rsidRPr="005C11F2">
        <w:tab/>
        <w:t xml:space="preserve">the date on which </w:t>
      </w:r>
      <w:r w:rsidR="00A5257A" w:rsidRPr="00A5257A">
        <w:rPr>
          <w:position w:val="6"/>
          <w:sz w:val="16"/>
        </w:rPr>
        <w:t>*</w:t>
      </w:r>
      <w:r w:rsidRPr="005C11F2">
        <w:t>you are given notice under subsection (2);</w:t>
      </w:r>
    </w:p>
    <w:p w:rsidR="00A73433" w:rsidRPr="005C11F2" w:rsidRDefault="00A73433">
      <w:pPr>
        <w:pStyle w:val="paragraph"/>
      </w:pPr>
      <w:r w:rsidRPr="005C11F2">
        <w:tab/>
        <w:t>(b)</w:t>
      </w:r>
      <w:r w:rsidRPr="005C11F2">
        <w:tab/>
        <w:t>a specified date in the future;</w:t>
      </w:r>
    </w:p>
    <w:p w:rsidR="001775A8" w:rsidRPr="005C11F2" w:rsidRDefault="001775A8" w:rsidP="001775A8">
      <w:pPr>
        <w:pStyle w:val="paragraph"/>
      </w:pPr>
      <w:r w:rsidRPr="005C11F2">
        <w:tab/>
        <w:t>(c)</w:t>
      </w:r>
      <w:r w:rsidRPr="005C11F2">
        <w:tab/>
        <w:t>a date before the date on which the notice is given.</w:t>
      </w:r>
    </w:p>
    <w:p w:rsidR="00814956" w:rsidRPr="005C11F2" w:rsidRDefault="00814956" w:rsidP="00814956">
      <w:pPr>
        <w:pStyle w:val="SubsectionHead"/>
      </w:pPr>
      <w:r w:rsidRPr="005C11F2">
        <w:t>At your request</w:t>
      </w:r>
    </w:p>
    <w:p w:rsidR="00814956" w:rsidRPr="005C11F2" w:rsidRDefault="00814956" w:rsidP="00814956">
      <w:pPr>
        <w:pStyle w:val="subsection"/>
      </w:pPr>
      <w:r w:rsidRPr="005C11F2">
        <w:tab/>
        <w:t>(4)</w:t>
      </w:r>
      <w:r w:rsidRPr="005C11F2">
        <w:tab/>
        <w:t xml:space="preserve">The </w:t>
      </w:r>
      <w:r w:rsidR="00A5257A" w:rsidRPr="00A5257A">
        <w:rPr>
          <w:position w:val="6"/>
          <w:sz w:val="16"/>
        </w:rPr>
        <w:t>*</w:t>
      </w:r>
      <w:r w:rsidRPr="005C11F2">
        <w:t>Registrar may:</w:t>
      </w:r>
    </w:p>
    <w:p w:rsidR="00814956" w:rsidRPr="005C11F2" w:rsidRDefault="00814956" w:rsidP="00814956">
      <w:pPr>
        <w:pStyle w:val="paragraph"/>
      </w:pPr>
      <w:r w:rsidRPr="005C11F2">
        <w:tab/>
        <w:t>(a)</w:t>
      </w:r>
      <w:r w:rsidRPr="005C11F2">
        <w:tab/>
        <w:t xml:space="preserve">cancel </w:t>
      </w:r>
      <w:r w:rsidR="00A5257A" w:rsidRPr="00A5257A">
        <w:rPr>
          <w:position w:val="6"/>
          <w:sz w:val="16"/>
        </w:rPr>
        <w:t>*</w:t>
      </w:r>
      <w:r w:rsidRPr="005C11F2">
        <w:t>your registration if you apply to the Registrar for cancellation of the registration</w:t>
      </w:r>
      <w:r w:rsidR="001775A8" w:rsidRPr="005C11F2">
        <w:t xml:space="preserve"> in the </w:t>
      </w:r>
      <w:r w:rsidR="00A5257A" w:rsidRPr="00A5257A">
        <w:rPr>
          <w:position w:val="6"/>
          <w:sz w:val="16"/>
        </w:rPr>
        <w:t>*</w:t>
      </w:r>
      <w:r w:rsidR="001775A8" w:rsidRPr="005C11F2">
        <w:t>approved form</w:t>
      </w:r>
      <w:r w:rsidRPr="005C11F2">
        <w:t>; or</w:t>
      </w:r>
    </w:p>
    <w:p w:rsidR="00814956" w:rsidRPr="005C11F2" w:rsidRDefault="00814956" w:rsidP="00814956">
      <w:pPr>
        <w:pStyle w:val="paragraph"/>
      </w:pPr>
      <w:r w:rsidRPr="005C11F2">
        <w:tab/>
        <w:t>(b)</w:t>
      </w:r>
      <w:r w:rsidRPr="005C11F2">
        <w:tab/>
        <w:t>cancel the registration of your representative, if you apply to the Registrar for cancellation of the registration</w:t>
      </w:r>
      <w:r w:rsidR="00CA4675" w:rsidRPr="005C11F2">
        <w:t xml:space="preserve"> in the approved form</w:t>
      </w:r>
      <w:r w:rsidRPr="005C11F2">
        <w:t>.</w:t>
      </w:r>
    </w:p>
    <w:p w:rsidR="00814956" w:rsidRPr="005C11F2" w:rsidRDefault="00814956" w:rsidP="00814956">
      <w:pPr>
        <w:pStyle w:val="notetext"/>
      </w:pPr>
      <w:r w:rsidRPr="005C11F2">
        <w:t>Note:</w:t>
      </w:r>
      <w:r w:rsidRPr="005C11F2">
        <w:tab/>
        <w:t>A decision to refuse to cancel your registration or that of your representative is a reviewable ABN decision.</w:t>
      </w:r>
    </w:p>
    <w:p w:rsidR="000952FD" w:rsidRPr="005C11F2" w:rsidRDefault="000952FD" w:rsidP="000952FD">
      <w:pPr>
        <w:pStyle w:val="subsection"/>
      </w:pPr>
      <w:r w:rsidRPr="005C11F2">
        <w:tab/>
        <w:t>(5)</w:t>
      </w:r>
      <w:r w:rsidRPr="005C11F2">
        <w:tab/>
        <w:t xml:space="preserve">The </w:t>
      </w:r>
      <w:r w:rsidR="00A5257A" w:rsidRPr="00A5257A">
        <w:rPr>
          <w:position w:val="6"/>
          <w:sz w:val="16"/>
        </w:rPr>
        <w:t>*</w:t>
      </w:r>
      <w:r w:rsidRPr="005C11F2">
        <w:t xml:space="preserve">Registrar must give </w:t>
      </w:r>
      <w:r w:rsidR="00A5257A" w:rsidRPr="00A5257A">
        <w:rPr>
          <w:position w:val="6"/>
          <w:sz w:val="16"/>
        </w:rPr>
        <w:t>*</w:t>
      </w:r>
      <w:r w:rsidRPr="005C11F2">
        <w:t>you written notice of the cancellation. The notice must state the date of effect of the cancellation.</w:t>
      </w:r>
    </w:p>
    <w:p w:rsidR="000952FD" w:rsidRPr="005C11F2" w:rsidRDefault="000952FD" w:rsidP="000952FD">
      <w:pPr>
        <w:pStyle w:val="notetext"/>
      </w:pPr>
      <w:r w:rsidRPr="005C11F2">
        <w:t>Note 1:</w:t>
      </w:r>
      <w:r w:rsidRPr="005C11F2">
        <w:tab/>
        <w:t xml:space="preserve">Section 12 deals with giving notice to an entity registered under </w:t>
      </w:r>
      <w:r w:rsidR="00A5257A">
        <w:t>section 1</w:t>
      </w:r>
      <w:r w:rsidRPr="005C11F2">
        <w:t>1.</w:t>
      </w:r>
    </w:p>
    <w:p w:rsidR="000952FD" w:rsidRPr="005C11F2" w:rsidRDefault="000952FD" w:rsidP="000952FD">
      <w:pPr>
        <w:pStyle w:val="notetext"/>
      </w:pPr>
      <w:r w:rsidRPr="005C11F2">
        <w:t>Note 2:</w:t>
      </w:r>
      <w:r w:rsidRPr="005C11F2">
        <w:tab/>
        <w:t>A decision setting the date of effect of a cancellation is a reviewable ABN decision.</w:t>
      </w:r>
    </w:p>
    <w:p w:rsidR="00A73433" w:rsidRPr="005C11F2" w:rsidRDefault="00A73433">
      <w:pPr>
        <w:pStyle w:val="subsection"/>
      </w:pPr>
      <w:r w:rsidRPr="005C11F2">
        <w:tab/>
        <w:t>(6)</w:t>
      </w:r>
      <w:r w:rsidRPr="005C11F2">
        <w:tab/>
        <w:t>The date of effect of the cancellation may be any of the following:</w:t>
      </w:r>
    </w:p>
    <w:p w:rsidR="00A72C36" w:rsidRPr="005C11F2" w:rsidRDefault="00A72C36" w:rsidP="00A72C36">
      <w:pPr>
        <w:pStyle w:val="paragraph"/>
      </w:pPr>
      <w:r w:rsidRPr="005C11F2">
        <w:tab/>
        <w:t>(a)</w:t>
      </w:r>
      <w:r w:rsidRPr="005C11F2">
        <w:tab/>
        <w:t xml:space="preserve">the date on which </w:t>
      </w:r>
      <w:r w:rsidR="00A5257A" w:rsidRPr="00A5257A">
        <w:rPr>
          <w:position w:val="6"/>
          <w:sz w:val="16"/>
        </w:rPr>
        <w:t>*</w:t>
      </w:r>
      <w:r w:rsidRPr="005C11F2">
        <w:t>you are given notice under subsection (5);</w:t>
      </w:r>
    </w:p>
    <w:p w:rsidR="00A73433" w:rsidRPr="005C11F2" w:rsidRDefault="00A73433">
      <w:pPr>
        <w:pStyle w:val="paragraph"/>
      </w:pPr>
      <w:r w:rsidRPr="005C11F2">
        <w:tab/>
        <w:t>(b)</w:t>
      </w:r>
      <w:r w:rsidRPr="005C11F2">
        <w:tab/>
        <w:t>a specified date in the future;</w:t>
      </w:r>
    </w:p>
    <w:p w:rsidR="00A72C36" w:rsidRPr="005C11F2" w:rsidRDefault="00A72C36" w:rsidP="00A72C36">
      <w:pPr>
        <w:pStyle w:val="paragraph"/>
      </w:pPr>
      <w:r w:rsidRPr="005C11F2">
        <w:tab/>
        <w:t>(c)</w:t>
      </w:r>
      <w:r w:rsidRPr="005C11F2">
        <w:tab/>
        <w:t>a date before the date on which the notice is given.</w:t>
      </w:r>
    </w:p>
    <w:p w:rsidR="00A73433" w:rsidRPr="005C11F2" w:rsidRDefault="00A73433" w:rsidP="00413527">
      <w:pPr>
        <w:pStyle w:val="ActHead5"/>
      </w:pPr>
      <w:bookmarkStart w:id="31" w:name="_Toc113876126"/>
      <w:r w:rsidRPr="00A5257A">
        <w:rPr>
          <w:rStyle w:val="CharSectno"/>
        </w:rPr>
        <w:t>19</w:t>
      </w:r>
      <w:r w:rsidRPr="005C11F2">
        <w:t xml:space="preserve">  Reinstating your registration</w:t>
      </w:r>
      <w:bookmarkEnd w:id="31"/>
    </w:p>
    <w:p w:rsidR="00A73433" w:rsidRPr="005C11F2" w:rsidRDefault="00A73433">
      <w:pPr>
        <w:pStyle w:val="subsection"/>
      </w:pPr>
      <w:r w:rsidRPr="005C11F2">
        <w:tab/>
        <w:t>(1)</w:t>
      </w:r>
      <w:r w:rsidRPr="005C11F2">
        <w:tab/>
        <w:t xml:space="preserve">The </w:t>
      </w:r>
      <w:r w:rsidR="00A5257A" w:rsidRPr="00A5257A">
        <w:rPr>
          <w:position w:val="6"/>
          <w:sz w:val="16"/>
        </w:rPr>
        <w:t>*</w:t>
      </w:r>
      <w:r w:rsidRPr="005C11F2">
        <w:t xml:space="preserve">Registrar must reinstate </w:t>
      </w:r>
      <w:r w:rsidR="00A5257A" w:rsidRPr="00A5257A">
        <w:rPr>
          <w:position w:val="6"/>
          <w:sz w:val="16"/>
        </w:rPr>
        <w:t>*</w:t>
      </w:r>
      <w:r w:rsidRPr="005C11F2">
        <w:t>your registration</w:t>
      </w:r>
      <w:r w:rsidR="00814956" w:rsidRPr="005C11F2">
        <w:t>, or the registration of your representative,</w:t>
      </w:r>
      <w:r w:rsidRPr="005C11F2">
        <w:t xml:space="preserve"> </w:t>
      </w:r>
      <w:r w:rsidR="00284370" w:rsidRPr="005C11F2">
        <w:t xml:space="preserve">in the </w:t>
      </w:r>
      <w:r w:rsidR="00A5257A" w:rsidRPr="00A5257A">
        <w:rPr>
          <w:position w:val="6"/>
          <w:sz w:val="16"/>
        </w:rPr>
        <w:t>*</w:t>
      </w:r>
      <w:r w:rsidR="00284370" w:rsidRPr="005C11F2">
        <w:t xml:space="preserve">Australian Business Register </w:t>
      </w:r>
      <w:r w:rsidRPr="005C11F2">
        <w:t>if the Registrar is satisfied that the registration should not have been cancelled.</w:t>
      </w:r>
    </w:p>
    <w:p w:rsidR="00284370" w:rsidRPr="005C11F2" w:rsidRDefault="00284370" w:rsidP="00284370">
      <w:pPr>
        <w:pStyle w:val="subsection"/>
      </w:pPr>
      <w:r w:rsidRPr="005C11F2">
        <w:tab/>
        <w:t>(2)</w:t>
      </w:r>
      <w:r w:rsidRPr="005C11F2">
        <w:tab/>
        <w:t xml:space="preserve">The </w:t>
      </w:r>
      <w:r w:rsidR="00A5257A" w:rsidRPr="00A5257A">
        <w:rPr>
          <w:position w:val="6"/>
          <w:sz w:val="16"/>
        </w:rPr>
        <w:t>*</w:t>
      </w:r>
      <w:r w:rsidRPr="005C11F2">
        <w:t xml:space="preserve">Registrar must give </w:t>
      </w:r>
      <w:r w:rsidR="00A5257A" w:rsidRPr="00A5257A">
        <w:rPr>
          <w:position w:val="6"/>
          <w:sz w:val="16"/>
        </w:rPr>
        <w:t>*</w:t>
      </w:r>
      <w:r w:rsidRPr="005C11F2">
        <w:t>you written notice of the reinstatement.</w:t>
      </w:r>
    </w:p>
    <w:p w:rsidR="00284370" w:rsidRPr="005C11F2" w:rsidRDefault="00284370" w:rsidP="00284370">
      <w:pPr>
        <w:pStyle w:val="notetext"/>
      </w:pPr>
      <w:r w:rsidRPr="005C11F2">
        <w:t>Note:</w:t>
      </w:r>
      <w:r w:rsidRPr="005C11F2">
        <w:tab/>
        <w:t xml:space="preserve">Section 12 deals with giving notice to an entity registered under </w:t>
      </w:r>
      <w:r w:rsidR="00A5257A">
        <w:t>section 1</w:t>
      </w:r>
      <w:r w:rsidRPr="005C11F2">
        <w:t>1.</w:t>
      </w:r>
    </w:p>
    <w:p w:rsidR="00A73433" w:rsidRPr="005C11F2" w:rsidRDefault="00A73433">
      <w:pPr>
        <w:pStyle w:val="subsection"/>
      </w:pPr>
      <w:r w:rsidRPr="005C11F2">
        <w:tab/>
        <w:t>(3)</w:t>
      </w:r>
      <w:r w:rsidRPr="005C11F2">
        <w:tab/>
        <w:t>The reinstatement has effect on and from the day on which the registration was cancelled.</w:t>
      </w:r>
    </w:p>
    <w:p w:rsidR="00BF3296" w:rsidRPr="005C11F2" w:rsidRDefault="00BF3296" w:rsidP="00F24EDF">
      <w:pPr>
        <w:pStyle w:val="ActHead3"/>
        <w:pageBreakBefore/>
      </w:pPr>
      <w:bookmarkStart w:id="32" w:name="_Toc113876127"/>
      <w:r w:rsidRPr="00A5257A">
        <w:rPr>
          <w:rStyle w:val="CharDivNo"/>
        </w:rPr>
        <w:t>Division</w:t>
      </w:r>
      <w:r w:rsidR="00886723" w:rsidRPr="00A5257A">
        <w:rPr>
          <w:rStyle w:val="CharDivNo"/>
        </w:rPr>
        <w:t> </w:t>
      </w:r>
      <w:r w:rsidRPr="00A5257A">
        <w:rPr>
          <w:rStyle w:val="CharDivNo"/>
        </w:rPr>
        <w:t>8</w:t>
      </w:r>
      <w:r w:rsidRPr="005C11F2">
        <w:t>—</w:t>
      </w:r>
      <w:r w:rsidRPr="00A5257A">
        <w:rPr>
          <w:rStyle w:val="CharDivText"/>
        </w:rPr>
        <w:t>Review of reviewable ABN decisions</w:t>
      </w:r>
      <w:bookmarkEnd w:id="32"/>
    </w:p>
    <w:p w:rsidR="00BF3296" w:rsidRPr="005C11F2" w:rsidRDefault="00BF3296" w:rsidP="00BF3296">
      <w:pPr>
        <w:pStyle w:val="ActHead5"/>
      </w:pPr>
      <w:bookmarkStart w:id="33" w:name="_Toc113876128"/>
      <w:r w:rsidRPr="00A5257A">
        <w:rPr>
          <w:rStyle w:val="CharSectno"/>
        </w:rPr>
        <w:t>21</w:t>
      </w:r>
      <w:r w:rsidRPr="005C11F2">
        <w:t xml:space="preserve">  Review of reviewable ABN decisions</w:t>
      </w:r>
      <w:bookmarkEnd w:id="33"/>
    </w:p>
    <w:p w:rsidR="00BF3296" w:rsidRPr="005C11F2" w:rsidRDefault="00BF3296" w:rsidP="00BF3296">
      <w:pPr>
        <w:pStyle w:val="subsection"/>
      </w:pPr>
      <w:r w:rsidRPr="005C11F2">
        <w:tab/>
        <w:t>(1)</w:t>
      </w:r>
      <w:r w:rsidRPr="005C11F2">
        <w:tab/>
      </w:r>
      <w:r w:rsidR="00A5257A" w:rsidRPr="00A5257A">
        <w:rPr>
          <w:position w:val="6"/>
          <w:sz w:val="16"/>
        </w:rPr>
        <w:t>*</w:t>
      </w:r>
      <w:r w:rsidRPr="005C11F2">
        <w:t xml:space="preserve">You may object, in the manner set out in Part IVC of the </w:t>
      </w:r>
      <w:r w:rsidRPr="005C11F2">
        <w:rPr>
          <w:i/>
        </w:rPr>
        <w:t>Taxation Administration Act 1953</w:t>
      </w:r>
      <w:r w:rsidRPr="005C11F2">
        <w:t xml:space="preserve">, against a decision you are dissatisfied with that is a </w:t>
      </w:r>
      <w:r w:rsidR="00A5257A" w:rsidRPr="00A5257A">
        <w:rPr>
          <w:position w:val="6"/>
          <w:sz w:val="16"/>
        </w:rPr>
        <w:t>*</w:t>
      </w:r>
      <w:r w:rsidRPr="005C11F2">
        <w:t>reviewable ABN decision.</w:t>
      </w:r>
    </w:p>
    <w:p w:rsidR="00814956" w:rsidRPr="005C11F2" w:rsidRDefault="00814956" w:rsidP="00814956">
      <w:pPr>
        <w:pStyle w:val="subsection"/>
      </w:pPr>
      <w:r w:rsidRPr="005C11F2">
        <w:tab/>
        <w:t>(2)</w:t>
      </w:r>
      <w:r w:rsidRPr="005C11F2">
        <w:tab/>
        <w:t xml:space="preserve">Each of the following decisions is a </w:t>
      </w:r>
      <w:r w:rsidRPr="005C11F2">
        <w:rPr>
          <w:b/>
          <w:i/>
        </w:rPr>
        <w:t>reviewable ABN decision</w:t>
      </w:r>
      <w:r w:rsidRPr="005C11F2">
        <w:t>:</w:t>
      </w:r>
    </w:p>
    <w:p w:rsidR="00814956" w:rsidRPr="005C11F2" w:rsidRDefault="00814956" w:rsidP="00A60DE2">
      <w:pPr>
        <w:pStyle w:val="Tabletext"/>
      </w:pPr>
    </w:p>
    <w:tbl>
      <w:tblPr>
        <w:tblW w:w="0" w:type="auto"/>
        <w:tblInd w:w="108" w:type="dxa"/>
        <w:tblLayout w:type="fixed"/>
        <w:tblLook w:val="0000" w:firstRow="0" w:lastRow="0" w:firstColumn="0" w:lastColumn="0" w:noHBand="0" w:noVBand="0"/>
      </w:tblPr>
      <w:tblGrid>
        <w:gridCol w:w="770"/>
        <w:gridCol w:w="4180"/>
        <w:gridCol w:w="2090"/>
      </w:tblGrid>
      <w:tr w:rsidR="00814956" w:rsidRPr="005C11F2" w:rsidTr="0036013B">
        <w:trPr>
          <w:tblHeader/>
        </w:trPr>
        <w:tc>
          <w:tcPr>
            <w:tcW w:w="7040" w:type="dxa"/>
            <w:gridSpan w:val="3"/>
            <w:tcBorders>
              <w:top w:val="single" w:sz="12" w:space="0" w:color="auto"/>
              <w:bottom w:val="single" w:sz="6" w:space="0" w:color="auto"/>
            </w:tcBorders>
            <w:shd w:val="clear" w:color="auto" w:fill="auto"/>
          </w:tcPr>
          <w:p w:rsidR="00814956" w:rsidRPr="005C11F2" w:rsidRDefault="00814956" w:rsidP="0036013B">
            <w:pPr>
              <w:pStyle w:val="Tabletext"/>
              <w:keepNext/>
            </w:pPr>
            <w:r w:rsidRPr="005C11F2">
              <w:rPr>
                <w:b/>
              </w:rPr>
              <w:t>Reviewable ABN decisions</w:t>
            </w:r>
          </w:p>
        </w:tc>
      </w:tr>
      <w:tr w:rsidR="00814956" w:rsidRPr="005C11F2" w:rsidTr="0036013B">
        <w:tblPrEx>
          <w:tblCellMar>
            <w:left w:w="107" w:type="dxa"/>
            <w:right w:w="107" w:type="dxa"/>
          </w:tblCellMar>
        </w:tblPrEx>
        <w:trPr>
          <w:tblHeader/>
        </w:trPr>
        <w:tc>
          <w:tcPr>
            <w:tcW w:w="770" w:type="dxa"/>
            <w:tcBorders>
              <w:top w:val="single" w:sz="6" w:space="0" w:color="auto"/>
              <w:bottom w:val="single" w:sz="12" w:space="0" w:color="auto"/>
            </w:tcBorders>
            <w:shd w:val="clear" w:color="auto" w:fill="auto"/>
          </w:tcPr>
          <w:p w:rsidR="00814956" w:rsidRPr="005C11F2" w:rsidRDefault="00814956" w:rsidP="0036013B">
            <w:pPr>
              <w:pStyle w:val="Tabletext"/>
              <w:keepNext/>
            </w:pPr>
            <w:r w:rsidRPr="005C11F2">
              <w:rPr>
                <w:b/>
              </w:rPr>
              <w:t>Item</w:t>
            </w:r>
          </w:p>
        </w:tc>
        <w:tc>
          <w:tcPr>
            <w:tcW w:w="4180" w:type="dxa"/>
            <w:tcBorders>
              <w:top w:val="single" w:sz="6" w:space="0" w:color="auto"/>
              <w:bottom w:val="single" w:sz="12" w:space="0" w:color="auto"/>
            </w:tcBorders>
            <w:shd w:val="clear" w:color="auto" w:fill="auto"/>
          </w:tcPr>
          <w:p w:rsidR="00814956" w:rsidRPr="005C11F2" w:rsidRDefault="00814956" w:rsidP="0036013B">
            <w:pPr>
              <w:pStyle w:val="Tabletext"/>
              <w:keepNext/>
            </w:pPr>
            <w:r w:rsidRPr="005C11F2">
              <w:rPr>
                <w:b/>
              </w:rPr>
              <w:t>Decision</w:t>
            </w:r>
          </w:p>
        </w:tc>
        <w:tc>
          <w:tcPr>
            <w:tcW w:w="2090" w:type="dxa"/>
            <w:tcBorders>
              <w:top w:val="single" w:sz="6" w:space="0" w:color="auto"/>
              <w:bottom w:val="single" w:sz="12" w:space="0" w:color="auto"/>
            </w:tcBorders>
            <w:shd w:val="clear" w:color="auto" w:fill="auto"/>
          </w:tcPr>
          <w:p w:rsidR="00814956" w:rsidRPr="005C11F2" w:rsidRDefault="00814956" w:rsidP="0036013B">
            <w:pPr>
              <w:pStyle w:val="Tabletext"/>
              <w:keepNext/>
            </w:pPr>
            <w:r w:rsidRPr="005C11F2">
              <w:rPr>
                <w:b/>
              </w:rPr>
              <w:t>Provision under which decision is made</w:t>
            </w:r>
          </w:p>
        </w:tc>
      </w:tr>
      <w:tr w:rsidR="00814956" w:rsidRPr="005C11F2" w:rsidTr="0036013B">
        <w:tblPrEx>
          <w:tblCellMar>
            <w:left w:w="107" w:type="dxa"/>
            <w:right w:w="107" w:type="dxa"/>
          </w:tblCellMar>
        </w:tblPrEx>
        <w:tc>
          <w:tcPr>
            <w:tcW w:w="770" w:type="dxa"/>
            <w:tcBorders>
              <w:top w:val="single" w:sz="12" w:space="0" w:color="auto"/>
              <w:bottom w:val="single" w:sz="2" w:space="0" w:color="auto"/>
            </w:tcBorders>
            <w:shd w:val="clear" w:color="auto" w:fill="auto"/>
          </w:tcPr>
          <w:p w:rsidR="00814956" w:rsidRPr="005C11F2" w:rsidRDefault="00814956" w:rsidP="0036013B">
            <w:pPr>
              <w:pStyle w:val="Tabletext"/>
            </w:pPr>
            <w:r w:rsidRPr="005C11F2">
              <w:t>1</w:t>
            </w:r>
          </w:p>
        </w:tc>
        <w:tc>
          <w:tcPr>
            <w:tcW w:w="4180" w:type="dxa"/>
            <w:tcBorders>
              <w:top w:val="single" w:sz="12" w:space="0" w:color="auto"/>
              <w:bottom w:val="single" w:sz="2" w:space="0" w:color="auto"/>
            </w:tcBorders>
            <w:shd w:val="clear" w:color="auto" w:fill="auto"/>
          </w:tcPr>
          <w:p w:rsidR="00814956" w:rsidRPr="005C11F2" w:rsidRDefault="00814956" w:rsidP="0036013B">
            <w:pPr>
              <w:pStyle w:val="Tabletext"/>
            </w:pPr>
            <w:r w:rsidRPr="005C11F2">
              <w:t xml:space="preserve">Setting the date of effect of </w:t>
            </w:r>
            <w:r w:rsidR="00A5257A" w:rsidRPr="00A5257A">
              <w:rPr>
                <w:position w:val="6"/>
                <w:sz w:val="16"/>
              </w:rPr>
              <w:t>*</w:t>
            </w:r>
            <w:r w:rsidRPr="005C11F2">
              <w:t>your registration</w:t>
            </w:r>
          </w:p>
        </w:tc>
        <w:tc>
          <w:tcPr>
            <w:tcW w:w="2090" w:type="dxa"/>
            <w:tcBorders>
              <w:top w:val="single" w:sz="12" w:space="0" w:color="auto"/>
              <w:bottom w:val="single" w:sz="2" w:space="0" w:color="auto"/>
            </w:tcBorders>
            <w:shd w:val="clear" w:color="auto" w:fill="auto"/>
          </w:tcPr>
          <w:p w:rsidR="00814956" w:rsidRPr="005C11F2" w:rsidRDefault="00814956" w:rsidP="0036013B">
            <w:pPr>
              <w:pStyle w:val="Tabletext"/>
            </w:pPr>
            <w:r w:rsidRPr="005C11F2">
              <w:t>sub</w:t>
            </w:r>
            <w:r w:rsidR="00A5257A">
              <w:t>section 1</w:t>
            </w:r>
            <w:r w:rsidRPr="005C11F2">
              <w:t>1(1)</w:t>
            </w:r>
          </w:p>
        </w:tc>
      </w:tr>
      <w:tr w:rsidR="00814956" w:rsidRPr="005C11F2" w:rsidTr="0036013B">
        <w:tblPrEx>
          <w:tblCellMar>
            <w:left w:w="107" w:type="dxa"/>
            <w:right w:w="107" w:type="dxa"/>
          </w:tblCellMar>
        </w:tblPrEx>
        <w:tc>
          <w:tcPr>
            <w:tcW w:w="77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2</w:t>
            </w:r>
          </w:p>
        </w:tc>
        <w:tc>
          <w:tcPr>
            <w:tcW w:w="418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 xml:space="preserve">Refusing to register </w:t>
            </w:r>
            <w:r w:rsidR="00A5257A" w:rsidRPr="00A5257A">
              <w:rPr>
                <w:position w:val="6"/>
                <w:sz w:val="16"/>
              </w:rPr>
              <w:t>*</w:t>
            </w:r>
            <w:r w:rsidRPr="005C11F2">
              <w:t>you or your representative</w:t>
            </w:r>
          </w:p>
        </w:tc>
        <w:tc>
          <w:tcPr>
            <w:tcW w:w="2090" w:type="dxa"/>
            <w:tcBorders>
              <w:top w:val="single" w:sz="2" w:space="0" w:color="auto"/>
              <w:bottom w:val="single" w:sz="2" w:space="0" w:color="auto"/>
            </w:tcBorders>
            <w:shd w:val="clear" w:color="auto" w:fill="auto"/>
          </w:tcPr>
          <w:p w:rsidR="00814956" w:rsidRPr="005C11F2" w:rsidRDefault="00A5257A" w:rsidP="0036013B">
            <w:pPr>
              <w:pStyle w:val="Tabletext"/>
            </w:pPr>
            <w:r>
              <w:t>section 1</w:t>
            </w:r>
            <w:r w:rsidR="00814956" w:rsidRPr="005C11F2">
              <w:t>3</w:t>
            </w:r>
          </w:p>
        </w:tc>
      </w:tr>
      <w:tr w:rsidR="00814956" w:rsidRPr="005C11F2" w:rsidTr="0036013B">
        <w:tblPrEx>
          <w:tblCellMar>
            <w:left w:w="107" w:type="dxa"/>
            <w:right w:w="107" w:type="dxa"/>
          </w:tblCellMar>
        </w:tblPrEx>
        <w:tc>
          <w:tcPr>
            <w:tcW w:w="77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3</w:t>
            </w:r>
          </w:p>
        </w:tc>
        <w:tc>
          <w:tcPr>
            <w:tcW w:w="418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 xml:space="preserve">Cancelling </w:t>
            </w:r>
            <w:r w:rsidR="00A5257A" w:rsidRPr="00A5257A">
              <w:rPr>
                <w:position w:val="6"/>
                <w:sz w:val="16"/>
              </w:rPr>
              <w:t>*</w:t>
            </w:r>
            <w:r w:rsidRPr="005C11F2">
              <w:t>your registration</w:t>
            </w:r>
          </w:p>
        </w:tc>
        <w:tc>
          <w:tcPr>
            <w:tcW w:w="209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sub</w:t>
            </w:r>
            <w:r w:rsidR="00A5257A">
              <w:t>section 1</w:t>
            </w:r>
            <w:r w:rsidRPr="005C11F2">
              <w:t>8(1)</w:t>
            </w:r>
          </w:p>
        </w:tc>
      </w:tr>
      <w:tr w:rsidR="00814956" w:rsidRPr="005C11F2" w:rsidTr="0036013B">
        <w:tblPrEx>
          <w:tblCellMar>
            <w:left w:w="107" w:type="dxa"/>
            <w:right w:w="107" w:type="dxa"/>
          </w:tblCellMar>
        </w:tblPrEx>
        <w:tc>
          <w:tcPr>
            <w:tcW w:w="77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4</w:t>
            </w:r>
          </w:p>
        </w:tc>
        <w:tc>
          <w:tcPr>
            <w:tcW w:w="418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 xml:space="preserve">Cancelling the registration of </w:t>
            </w:r>
            <w:r w:rsidR="00A5257A" w:rsidRPr="00A5257A">
              <w:rPr>
                <w:position w:val="6"/>
                <w:sz w:val="16"/>
              </w:rPr>
              <w:t>*</w:t>
            </w:r>
            <w:r w:rsidRPr="005C11F2">
              <w:t>your representative</w:t>
            </w:r>
          </w:p>
        </w:tc>
        <w:tc>
          <w:tcPr>
            <w:tcW w:w="209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sub</w:t>
            </w:r>
            <w:r w:rsidR="00A5257A">
              <w:t>section 1</w:t>
            </w:r>
            <w:r w:rsidRPr="005C11F2">
              <w:t>8(1A)</w:t>
            </w:r>
          </w:p>
        </w:tc>
      </w:tr>
      <w:tr w:rsidR="00814956" w:rsidRPr="005C11F2" w:rsidTr="0036013B">
        <w:tblPrEx>
          <w:tblCellMar>
            <w:left w:w="107" w:type="dxa"/>
            <w:right w:w="107" w:type="dxa"/>
          </w:tblCellMar>
        </w:tblPrEx>
        <w:tc>
          <w:tcPr>
            <w:tcW w:w="77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5</w:t>
            </w:r>
          </w:p>
        </w:tc>
        <w:tc>
          <w:tcPr>
            <w:tcW w:w="418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 xml:space="preserve">Refusing to cancel </w:t>
            </w:r>
            <w:r w:rsidR="00A5257A" w:rsidRPr="00A5257A">
              <w:rPr>
                <w:position w:val="6"/>
                <w:sz w:val="16"/>
              </w:rPr>
              <w:t>*</w:t>
            </w:r>
            <w:r w:rsidRPr="005C11F2">
              <w:t>your registration or that of your representative</w:t>
            </w:r>
          </w:p>
        </w:tc>
        <w:tc>
          <w:tcPr>
            <w:tcW w:w="2090" w:type="dxa"/>
            <w:tcBorders>
              <w:top w:val="single" w:sz="2" w:space="0" w:color="auto"/>
              <w:bottom w:val="single" w:sz="2" w:space="0" w:color="auto"/>
            </w:tcBorders>
            <w:shd w:val="clear" w:color="auto" w:fill="auto"/>
          </w:tcPr>
          <w:p w:rsidR="00814956" w:rsidRPr="005C11F2" w:rsidRDefault="00814956" w:rsidP="0036013B">
            <w:pPr>
              <w:pStyle w:val="Tabletext"/>
            </w:pPr>
            <w:r w:rsidRPr="005C11F2">
              <w:t>sub</w:t>
            </w:r>
            <w:r w:rsidR="00A5257A">
              <w:t>section 1</w:t>
            </w:r>
            <w:r w:rsidRPr="005C11F2">
              <w:t>8(4)</w:t>
            </w:r>
          </w:p>
        </w:tc>
      </w:tr>
      <w:tr w:rsidR="00E76FD2" w:rsidRPr="005C11F2" w:rsidTr="00701671">
        <w:tblPrEx>
          <w:tblCellMar>
            <w:left w:w="107" w:type="dxa"/>
            <w:right w:w="107" w:type="dxa"/>
          </w:tblCellMar>
        </w:tblPrEx>
        <w:tc>
          <w:tcPr>
            <w:tcW w:w="770" w:type="dxa"/>
            <w:tcBorders>
              <w:top w:val="single" w:sz="2" w:space="0" w:color="auto"/>
              <w:bottom w:val="single" w:sz="2" w:space="0" w:color="auto"/>
            </w:tcBorders>
            <w:shd w:val="clear" w:color="auto" w:fill="auto"/>
          </w:tcPr>
          <w:p w:rsidR="00E76FD2" w:rsidRPr="005C11F2" w:rsidRDefault="00E76FD2" w:rsidP="00E76FD2">
            <w:pPr>
              <w:pStyle w:val="Tabletext"/>
            </w:pPr>
            <w:r w:rsidRPr="005C11F2">
              <w:t>6</w:t>
            </w:r>
          </w:p>
        </w:tc>
        <w:tc>
          <w:tcPr>
            <w:tcW w:w="4180" w:type="dxa"/>
            <w:tcBorders>
              <w:top w:val="single" w:sz="2" w:space="0" w:color="auto"/>
              <w:bottom w:val="single" w:sz="2" w:space="0" w:color="auto"/>
            </w:tcBorders>
            <w:shd w:val="clear" w:color="auto" w:fill="auto"/>
          </w:tcPr>
          <w:p w:rsidR="00E76FD2" w:rsidRPr="005C11F2" w:rsidRDefault="00E76FD2" w:rsidP="00E76FD2">
            <w:pPr>
              <w:pStyle w:val="Tabletext"/>
            </w:pPr>
            <w:r w:rsidRPr="005C11F2">
              <w:t>Setting the date of effect of a cancellation</w:t>
            </w:r>
          </w:p>
        </w:tc>
        <w:tc>
          <w:tcPr>
            <w:tcW w:w="2090" w:type="dxa"/>
            <w:tcBorders>
              <w:top w:val="single" w:sz="2" w:space="0" w:color="auto"/>
              <w:bottom w:val="single" w:sz="2" w:space="0" w:color="auto"/>
            </w:tcBorders>
            <w:shd w:val="clear" w:color="auto" w:fill="auto"/>
          </w:tcPr>
          <w:p w:rsidR="00E76FD2" w:rsidRPr="005C11F2" w:rsidRDefault="00E76FD2" w:rsidP="00E76FD2">
            <w:pPr>
              <w:pStyle w:val="Tabletext"/>
            </w:pPr>
            <w:r w:rsidRPr="005C11F2">
              <w:t>sub</w:t>
            </w:r>
            <w:r w:rsidR="00A5257A">
              <w:t>section 1</w:t>
            </w:r>
            <w:r w:rsidRPr="005C11F2">
              <w:t>8(2) or (5)</w:t>
            </w:r>
          </w:p>
        </w:tc>
      </w:tr>
      <w:tr w:rsidR="00284370" w:rsidRPr="005C11F2" w:rsidTr="0036013B">
        <w:tblPrEx>
          <w:tblCellMar>
            <w:left w:w="107" w:type="dxa"/>
            <w:right w:w="107" w:type="dxa"/>
          </w:tblCellMar>
        </w:tblPrEx>
        <w:tc>
          <w:tcPr>
            <w:tcW w:w="770" w:type="dxa"/>
            <w:tcBorders>
              <w:top w:val="single" w:sz="2" w:space="0" w:color="auto"/>
              <w:bottom w:val="single" w:sz="12" w:space="0" w:color="auto"/>
            </w:tcBorders>
            <w:shd w:val="clear" w:color="auto" w:fill="auto"/>
          </w:tcPr>
          <w:p w:rsidR="00284370" w:rsidRPr="005C11F2" w:rsidRDefault="00284370" w:rsidP="00284370">
            <w:pPr>
              <w:pStyle w:val="Tabletext"/>
            </w:pPr>
            <w:r w:rsidRPr="005C11F2">
              <w:t>7</w:t>
            </w:r>
          </w:p>
        </w:tc>
        <w:tc>
          <w:tcPr>
            <w:tcW w:w="4180" w:type="dxa"/>
            <w:tcBorders>
              <w:top w:val="single" w:sz="2" w:space="0" w:color="auto"/>
              <w:bottom w:val="single" w:sz="12" w:space="0" w:color="auto"/>
            </w:tcBorders>
            <w:shd w:val="clear" w:color="auto" w:fill="auto"/>
          </w:tcPr>
          <w:p w:rsidR="00284370" w:rsidRPr="005C11F2" w:rsidRDefault="00284370" w:rsidP="00284370">
            <w:pPr>
              <w:pStyle w:val="Tabletext"/>
            </w:pPr>
            <w:r w:rsidRPr="005C11F2">
              <w:t>Refusing an application not to disclose details</w:t>
            </w:r>
          </w:p>
        </w:tc>
        <w:tc>
          <w:tcPr>
            <w:tcW w:w="2090" w:type="dxa"/>
            <w:tcBorders>
              <w:top w:val="single" w:sz="2" w:space="0" w:color="auto"/>
              <w:bottom w:val="single" w:sz="12" w:space="0" w:color="auto"/>
            </w:tcBorders>
            <w:shd w:val="clear" w:color="auto" w:fill="auto"/>
          </w:tcPr>
          <w:p w:rsidR="00284370" w:rsidRPr="005C11F2" w:rsidRDefault="00284370" w:rsidP="00284370">
            <w:pPr>
              <w:pStyle w:val="Tabletext"/>
            </w:pPr>
            <w:r w:rsidRPr="005C11F2">
              <w:t>subsection 26(4) or 27(7)</w:t>
            </w:r>
          </w:p>
        </w:tc>
      </w:tr>
    </w:tbl>
    <w:p w:rsidR="00BF3296" w:rsidRPr="005C11F2" w:rsidRDefault="00BF3296" w:rsidP="00BF3296">
      <w:pPr>
        <w:pStyle w:val="subsection"/>
      </w:pPr>
      <w:r w:rsidRPr="005C11F2">
        <w:tab/>
        <w:t>(3)</w:t>
      </w:r>
      <w:r w:rsidRPr="005C11F2">
        <w:tab/>
        <w:t xml:space="preserve">Part IVC of the </w:t>
      </w:r>
      <w:r w:rsidRPr="005C11F2">
        <w:rPr>
          <w:i/>
        </w:rPr>
        <w:t>Taxation Administration Act 1953</w:t>
      </w:r>
      <w:r w:rsidRPr="005C11F2">
        <w:t xml:space="preserve"> applies in relation to a </w:t>
      </w:r>
      <w:r w:rsidR="00A5257A" w:rsidRPr="00A5257A">
        <w:rPr>
          <w:position w:val="6"/>
          <w:sz w:val="16"/>
        </w:rPr>
        <w:t>*</w:t>
      </w:r>
      <w:r w:rsidRPr="005C11F2">
        <w:t xml:space="preserve">reviewable ABN decision as if references in that </w:t>
      </w:r>
      <w:r w:rsidR="00A60DE2" w:rsidRPr="005C11F2">
        <w:t>Part </w:t>
      </w:r>
      <w:r w:rsidRPr="005C11F2">
        <w:t xml:space="preserve">to the Commissioner of Taxation were references to the </w:t>
      </w:r>
      <w:r w:rsidR="00A5257A" w:rsidRPr="00A5257A">
        <w:rPr>
          <w:position w:val="6"/>
          <w:sz w:val="16"/>
        </w:rPr>
        <w:t>*</w:t>
      </w:r>
      <w:r w:rsidRPr="005C11F2">
        <w:t>Registrar.</w:t>
      </w:r>
    </w:p>
    <w:p w:rsidR="008C6923" w:rsidRPr="005C11F2" w:rsidRDefault="008C6923" w:rsidP="00F24EDF">
      <w:pPr>
        <w:pStyle w:val="ActHead3"/>
        <w:pageBreakBefore/>
      </w:pPr>
      <w:bookmarkStart w:id="34" w:name="_Toc113876129"/>
      <w:r w:rsidRPr="00A5257A">
        <w:rPr>
          <w:rStyle w:val="CharDivNo"/>
        </w:rPr>
        <w:t>Division</w:t>
      </w:r>
      <w:r w:rsidR="00886723" w:rsidRPr="00A5257A">
        <w:rPr>
          <w:rStyle w:val="CharDivNo"/>
        </w:rPr>
        <w:t> </w:t>
      </w:r>
      <w:r w:rsidRPr="00A5257A">
        <w:rPr>
          <w:rStyle w:val="CharDivNo"/>
        </w:rPr>
        <w:t>9</w:t>
      </w:r>
      <w:r w:rsidRPr="005C11F2">
        <w:t>—</w:t>
      </w:r>
      <w:r w:rsidRPr="00A5257A">
        <w:rPr>
          <w:rStyle w:val="CharDivText"/>
        </w:rPr>
        <w:t>Offences</w:t>
      </w:r>
      <w:bookmarkEnd w:id="34"/>
    </w:p>
    <w:p w:rsidR="008C6923" w:rsidRPr="005C11F2" w:rsidRDefault="008C6923" w:rsidP="00113539">
      <w:pPr>
        <w:pStyle w:val="ActHead5"/>
      </w:pPr>
      <w:bookmarkStart w:id="35" w:name="_Toc113876130"/>
      <w:r w:rsidRPr="00A5257A">
        <w:rPr>
          <w:rStyle w:val="CharSectno"/>
        </w:rPr>
        <w:t>23</w:t>
      </w:r>
      <w:r w:rsidRPr="005C11F2">
        <w:t xml:space="preserve">  Identification offences</w:t>
      </w:r>
      <w:bookmarkEnd w:id="35"/>
    </w:p>
    <w:p w:rsidR="00A73433" w:rsidRPr="005C11F2" w:rsidRDefault="00A73433">
      <w:pPr>
        <w:pStyle w:val="subsection"/>
      </w:pPr>
      <w:r w:rsidRPr="005C11F2">
        <w:tab/>
        <w:t>(1)</w:t>
      </w:r>
      <w:r w:rsidRPr="005C11F2">
        <w:tab/>
      </w:r>
      <w:r w:rsidR="00A5257A" w:rsidRPr="00A5257A">
        <w:rPr>
          <w:position w:val="6"/>
          <w:sz w:val="16"/>
        </w:rPr>
        <w:t>*</w:t>
      </w:r>
      <w:r w:rsidRPr="005C11F2">
        <w:t>You must not purport to identify yourself by using:</w:t>
      </w:r>
    </w:p>
    <w:p w:rsidR="00A73433" w:rsidRPr="005C11F2" w:rsidRDefault="00A73433">
      <w:pPr>
        <w:pStyle w:val="paragraph"/>
      </w:pPr>
      <w:r w:rsidRPr="005C11F2">
        <w:tab/>
        <w:t>(a)</w:t>
      </w:r>
      <w:r w:rsidRPr="005C11F2">
        <w:tab/>
        <w:t xml:space="preserve">a number that is not an </w:t>
      </w:r>
      <w:r w:rsidR="00A5257A" w:rsidRPr="00A5257A">
        <w:rPr>
          <w:position w:val="6"/>
          <w:sz w:val="16"/>
        </w:rPr>
        <w:t>*</w:t>
      </w:r>
      <w:r w:rsidRPr="005C11F2">
        <w:t>ABN as if it were an ABN; or</w:t>
      </w:r>
    </w:p>
    <w:p w:rsidR="00A73433" w:rsidRPr="005C11F2" w:rsidRDefault="00A73433">
      <w:pPr>
        <w:pStyle w:val="paragraph"/>
      </w:pPr>
      <w:r w:rsidRPr="005C11F2">
        <w:tab/>
        <w:t>(b)</w:t>
      </w:r>
      <w:r w:rsidRPr="005C11F2">
        <w:tab/>
        <w:t>an ABN that is not your own.</w:t>
      </w:r>
    </w:p>
    <w:p w:rsidR="00A73433" w:rsidRPr="005C11F2" w:rsidRDefault="00A73433">
      <w:pPr>
        <w:pStyle w:val="Penalty"/>
      </w:pPr>
      <w:r w:rsidRPr="005C11F2">
        <w:t>Penalty:</w:t>
      </w:r>
      <w:r w:rsidRPr="005C11F2">
        <w:tab/>
        <w:t>Imprisonment for 2 years.</w:t>
      </w:r>
    </w:p>
    <w:p w:rsidR="00A73433" w:rsidRPr="005C11F2" w:rsidRDefault="00A73433">
      <w:pPr>
        <w:pStyle w:val="subsection"/>
      </w:pPr>
      <w:r w:rsidRPr="005C11F2">
        <w:tab/>
        <w:t>(2)</w:t>
      </w:r>
      <w:r w:rsidRPr="005C11F2">
        <w:tab/>
      </w:r>
      <w:r w:rsidR="00A5257A" w:rsidRPr="00A5257A">
        <w:rPr>
          <w:position w:val="6"/>
          <w:sz w:val="16"/>
        </w:rPr>
        <w:t>*</w:t>
      </w:r>
      <w:r w:rsidRPr="005C11F2">
        <w:t xml:space="preserve">You must not purport to identify an </w:t>
      </w:r>
      <w:r w:rsidR="00A5257A" w:rsidRPr="00A5257A">
        <w:rPr>
          <w:position w:val="6"/>
          <w:sz w:val="16"/>
        </w:rPr>
        <w:t>*</w:t>
      </w:r>
      <w:r w:rsidRPr="005C11F2">
        <w:t xml:space="preserve">entity that is an </w:t>
      </w:r>
      <w:r w:rsidR="00A5257A" w:rsidRPr="00A5257A">
        <w:rPr>
          <w:position w:val="6"/>
          <w:sz w:val="16"/>
        </w:rPr>
        <w:t>*</w:t>
      </w:r>
      <w:r w:rsidRPr="005C11F2">
        <w:t>associate of yours by using:</w:t>
      </w:r>
    </w:p>
    <w:p w:rsidR="00A73433" w:rsidRPr="005C11F2" w:rsidRDefault="00A73433">
      <w:pPr>
        <w:pStyle w:val="paragraph"/>
      </w:pPr>
      <w:r w:rsidRPr="005C11F2">
        <w:tab/>
        <w:t>(a)</w:t>
      </w:r>
      <w:r w:rsidRPr="005C11F2">
        <w:tab/>
        <w:t xml:space="preserve">a number that is not an </w:t>
      </w:r>
      <w:r w:rsidR="00A5257A" w:rsidRPr="00A5257A">
        <w:rPr>
          <w:position w:val="6"/>
          <w:sz w:val="16"/>
        </w:rPr>
        <w:t>*</w:t>
      </w:r>
      <w:r w:rsidRPr="005C11F2">
        <w:t>ABN as if it were an ABN; or</w:t>
      </w:r>
    </w:p>
    <w:p w:rsidR="00A73433" w:rsidRPr="005C11F2" w:rsidRDefault="00A73433">
      <w:pPr>
        <w:pStyle w:val="paragraph"/>
      </w:pPr>
      <w:r w:rsidRPr="005C11F2">
        <w:tab/>
        <w:t>(b)</w:t>
      </w:r>
      <w:r w:rsidRPr="005C11F2">
        <w:tab/>
        <w:t>an ABN that is not the entity’s own ABN.</w:t>
      </w:r>
    </w:p>
    <w:p w:rsidR="00A73433" w:rsidRPr="005C11F2" w:rsidRDefault="00A73433">
      <w:pPr>
        <w:pStyle w:val="Penalty"/>
      </w:pPr>
      <w:r w:rsidRPr="005C11F2">
        <w:t>Penalty:</w:t>
      </w:r>
      <w:r w:rsidRPr="005C11F2">
        <w:tab/>
        <w:t>Imprisonment for 2 years.</w:t>
      </w:r>
    </w:p>
    <w:p w:rsidR="00414906" w:rsidRPr="005C11F2" w:rsidRDefault="00414906" w:rsidP="00414906">
      <w:pPr>
        <w:pStyle w:val="subsection"/>
      </w:pPr>
      <w:r w:rsidRPr="005C11F2">
        <w:tab/>
        <w:t>(3)</w:t>
      </w:r>
      <w:r w:rsidRPr="005C11F2">
        <w:tab/>
      </w:r>
      <w:r w:rsidR="00A5257A" w:rsidRPr="00A5257A">
        <w:rPr>
          <w:position w:val="6"/>
          <w:sz w:val="16"/>
        </w:rPr>
        <w:t>*</w:t>
      </w:r>
      <w:r w:rsidRPr="005C11F2">
        <w:t>You commit an offence if:</w:t>
      </w:r>
    </w:p>
    <w:p w:rsidR="00414906" w:rsidRPr="005C11F2" w:rsidRDefault="00414906" w:rsidP="00414906">
      <w:pPr>
        <w:pStyle w:val="paragraph"/>
      </w:pPr>
      <w:r w:rsidRPr="005C11F2">
        <w:tab/>
        <w:t>(a)</w:t>
      </w:r>
      <w:r w:rsidRPr="005C11F2">
        <w:tab/>
        <w:t xml:space="preserve">you purport to identify yourself as being registered under this Act as the representative of an </w:t>
      </w:r>
      <w:r w:rsidR="00A5257A" w:rsidRPr="00A5257A">
        <w:rPr>
          <w:position w:val="6"/>
          <w:sz w:val="16"/>
        </w:rPr>
        <w:t>*</w:t>
      </w:r>
      <w:r w:rsidRPr="005C11F2">
        <w:t>entity; and</w:t>
      </w:r>
    </w:p>
    <w:p w:rsidR="00414906" w:rsidRPr="005C11F2" w:rsidRDefault="00414906" w:rsidP="00414906">
      <w:pPr>
        <w:pStyle w:val="paragraph"/>
      </w:pPr>
      <w:r w:rsidRPr="005C11F2">
        <w:tab/>
        <w:t>(b)</w:t>
      </w:r>
      <w:r w:rsidRPr="005C11F2">
        <w:tab/>
        <w:t>you are not the registered representative of the entity.</w:t>
      </w:r>
    </w:p>
    <w:p w:rsidR="00414906" w:rsidRPr="005C11F2" w:rsidRDefault="00414906" w:rsidP="00414906">
      <w:pPr>
        <w:pStyle w:val="Penalty"/>
      </w:pPr>
      <w:r w:rsidRPr="005C11F2">
        <w:t>Penalty:</w:t>
      </w:r>
      <w:r w:rsidRPr="005C11F2">
        <w:tab/>
        <w:t>Imprisonment for 2 years.</w:t>
      </w:r>
    </w:p>
    <w:p w:rsidR="00A73433" w:rsidRPr="005C11F2" w:rsidRDefault="00A73433" w:rsidP="00F24EDF">
      <w:pPr>
        <w:pStyle w:val="ActHead2"/>
        <w:pageBreakBefore/>
      </w:pPr>
      <w:bookmarkStart w:id="36" w:name="_Toc113876131"/>
      <w:r w:rsidRPr="00A5257A">
        <w:rPr>
          <w:rStyle w:val="CharPartNo"/>
        </w:rPr>
        <w:t>Part</w:t>
      </w:r>
      <w:r w:rsidR="00886723" w:rsidRPr="00A5257A">
        <w:rPr>
          <w:rStyle w:val="CharPartNo"/>
        </w:rPr>
        <w:t> </w:t>
      </w:r>
      <w:r w:rsidRPr="00A5257A">
        <w:rPr>
          <w:rStyle w:val="CharPartNo"/>
        </w:rPr>
        <w:t>3</w:t>
      </w:r>
      <w:r w:rsidRPr="005C11F2">
        <w:t>—</w:t>
      </w:r>
      <w:r w:rsidRPr="00A5257A">
        <w:rPr>
          <w:rStyle w:val="CharPartText"/>
        </w:rPr>
        <w:t>Administration</w:t>
      </w:r>
      <w:bookmarkEnd w:id="36"/>
    </w:p>
    <w:p w:rsidR="00865B63" w:rsidRPr="005C11F2" w:rsidRDefault="00A5257A" w:rsidP="00865B63">
      <w:pPr>
        <w:pStyle w:val="ActHead3"/>
      </w:pPr>
      <w:bookmarkStart w:id="37" w:name="_Toc113876132"/>
      <w:r w:rsidRPr="00A5257A">
        <w:rPr>
          <w:rStyle w:val="CharDivNo"/>
        </w:rPr>
        <w:t>Division 1</w:t>
      </w:r>
      <w:r w:rsidR="00865B63" w:rsidRPr="00A5257A">
        <w:rPr>
          <w:rStyle w:val="CharDivNo"/>
        </w:rPr>
        <w:t>0</w:t>
      </w:r>
      <w:r w:rsidR="00865B63" w:rsidRPr="005C11F2">
        <w:t>—</w:t>
      </w:r>
      <w:r w:rsidR="00865B63" w:rsidRPr="00A5257A">
        <w:rPr>
          <w:rStyle w:val="CharDivText"/>
        </w:rPr>
        <w:t>The Australian Business Register</w:t>
      </w:r>
      <w:bookmarkEnd w:id="37"/>
    </w:p>
    <w:p w:rsidR="00782FAB" w:rsidRPr="005C11F2" w:rsidRDefault="00782FAB" w:rsidP="00782FAB">
      <w:pPr>
        <w:pStyle w:val="ActHead5"/>
      </w:pPr>
      <w:bookmarkStart w:id="38" w:name="_Toc113876133"/>
      <w:r w:rsidRPr="00A5257A">
        <w:rPr>
          <w:rStyle w:val="CharSectno"/>
        </w:rPr>
        <w:t>24</w:t>
      </w:r>
      <w:r w:rsidRPr="005C11F2">
        <w:t xml:space="preserve">  The Australian Business Register</w:t>
      </w:r>
      <w:bookmarkEnd w:id="38"/>
    </w:p>
    <w:p w:rsidR="00782FAB" w:rsidRPr="005C11F2" w:rsidRDefault="00782FAB" w:rsidP="00782FAB">
      <w:pPr>
        <w:pStyle w:val="subsection"/>
      </w:pPr>
      <w:r w:rsidRPr="005C11F2">
        <w:tab/>
        <w:t>(1)</w:t>
      </w:r>
      <w:r w:rsidRPr="005C11F2">
        <w:tab/>
        <w:t xml:space="preserve">The </w:t>
      </w:r>
      <w:r w:rsidR="00A5257A" w:rsidRPr="00A5257A">
        <w:rPr>
          <w:position w:val="6"/>
          <w:sz w:val="16"/>
        </w:rPr>
        <w:t>*</w:t>
      </w:r>
      <w:r w:rsidRPr="005C11F2">
        <w:t xml:space="preserve">Registrar must establish and maintain an </w:t>
      </w:r>
      <w:r w:rsidR="00A5257A" w:rsidRPr="00A5257A">
        <w:rPr>
          <w:position w:val="6"/>
          <w:sz w:val="16"/>
        </w:rPr>
        <w:t>*</w:t>
      </w:r>
      <w:r w:rsidRPr="005C11F2">
        <w:t>Australian Business Register.</w:t>
      </w:r>
    </w:p>
    <w:p w:rsidR="00782FAB" w:rsidRPr="005C11F2" w:rsidRDefault="00782FAB" w:rsidP="00782FAB">
      <w:pPr>
        <w:pStyle w:val="subsection"/>
      </w:pPr>
      <w:r w:rsidRPr="005C11F2">
        <w:tab/>
        <w:t>(2)</w:t>
      </w:r>
      <w:r w:rsidRPr="005C11F2">
        <w:tab/>
        <w:t xml:space="preserve">The </w:t>
      </w:r>
      <w:r w:rsidR="00A5257A" w:rsidRPr="00A5257A">
        <w:rPr>
          <w:position w:val="6"/>
          <w:sz w:val="16"/>
        </w:rPr>
        <w:t>*</w:t>
      </w:r>
      <w:r w:rsidRPr="005C11F2">
        <w:t xml:space="preserve">Australian Business Register may be kept in any form that the </w:t>
      </w:r>
      <w:r w:rsidR="00A5257A" w:rsidRPr="00A5257A">
        <w:rPr>
          <w:position w:val="6"/>
          <w:sz w:val="16"/>
        </w:rPr>
        <w:t>*</w:t>
      </w:r>
      <w:r w:rsidRPr="005C11F2">
        <w:t>Registrar considers appropriate.</w:t>
      </w:r>
    </w:p>
    <w:p w:rsidR="00782FAB" w:rsidRPr="005C11F2" w:rsidRDefault="00782FAB" w:rsidP="00782FAB">
      <w:pPr>
        <w:pStyle w:val="ActHead5"/>
      </w:pPr>
      <w:bookmarkStart w:id="39" w:name="_Toc113876134"/>
      <w:r w:rsidRPr="00A5257A">
        <w:rPr>
          <w:rStyle w:val="CharSectno"/>
        </w:rPr>
        <w:t>25</w:t>
      </w:r>
      <w:r w:rsidRPr="005C11F2">
        <w:t xml:space="preserve">  Entries in the Australian Business Register</w:t>
      </w:r>
      <w:bookmarkEnd w:id="39"/>
    </w:p>
    <w:p w:rsidR="00782FAB" w:rsidRPr="005C11F2" w:rsidRDefault="00782FAB" w:rsidP="00782FAB">
      <w:pPr>
        <w:pStyle w:val="subsection"/>
      </w:pPr>
      <w:r w:rsidRPr="005C11F2">
        <w:tab/>
        <w:t>(1)</w:t>
      </w:r>
      <w:r w:rsidRPr="005C11F2">
        <w:tab/>
        <w:t xml:space="preserve">Under paragraph 11(1)(b), the </w:t>
      </w:r>
      <w:r w:rsidR="00A5257A" w:rsidRPr="00A5257A">
        <w:rPr>
          <w:position w:val="6"/>
          <w:sz w:val="16"/>
        </w:rPr>
        <w:t>*</w:t>
      </w:r>
      <w:r w:rsidRPr="005C11F2">
        <w:t xml:space="preserve">Registrar enters in the </w:t>
      </w:r>
      <w:r w:rsidR="00A5257A" w:rsidRPr="00A5257A">
        <w:rPr>
          <w:position w:val="6"/>
          <w:sz w:val="16"/>
        </w:rPr>
        <w:t>*</w:t>
      </w:r>
      <w:r w:rsidRPr="005C11F2">
        <w:t xml:space="preserve">Australian Business Register in relation to each </w:t>
      </w:r>
      <w:r w:rsidR="00A5257A" w:rsidRPr="00A5257A">
        <w:rPr>
          <w:position w:val="6"/>
          <w:sz w:val="16"/>
        </w:rPr>
        <w:t>*</w:t>
      </w:r>
      <w:r w:rsidRPr="005C11F2">
        <w:t>entity registered in the Register:</w:t>
      </w:r>
    </w:p>
    <w:p w:rsidR="00782FAB" w:rsidRPr="005C11F2" w:rsidRDefault="00782FAB" w:rsidP="00782FAB">
      <w:pPr>
        <w:pStyle w:val="paragraph"/>
      </w:pPr>
      <w:r w:rsidRPr="005C11F2">
        <w:tab/>
        <w:t>(a)</w:t>
      </w:r>
      <w:r w:rsidRPr="005C11F2">
        <w:tab/>
        <w:t>the entity’s name; and</w:t>
      </w:r>
    </w:p>
    <w:p w:rsidR="00782FAB" w:rsidRPr="005C11F2" w:rsidRDefault="00782FAB" w:rsidP="00782FAB">
      <w:pPr>
        <w:pStyle w:val="paragraph"/>
      </w:pPr>
      <w:r w:rsidRPr="005C11F2">
        <w:tab/>
        <w:t>(b)</w:t>
      </w:r>
      <w:r w:rsidRPr="005C11F2">
        <w:tab/>
        <w:t xml:space="preserve">the entity’s </w:t>
      </w:r>
      <w:r w:rsidR="00A5257A" w:rsidRPr="00A5257A">
        <w:rPr>
          <w:position w:val="6"/>
          <w:sz w:val="16"/>
        </w:rPr>
        <w:t>*</w:t>
      </w:r>
      <w:r w:rsidRPr="005C11F2">
        <w:t>ABN; and</w:t>
      </w:r>
    </w:p>
    <w:p w:rsidR="00782FAB" w:rsidRPr="005C11F2" w:rsidRDefault="00782FAB" w:rsidP="00782FAB">
      <w:pPr>
        <w:pStyle w:val="paragraph"/>
      </w:pPr>
      <w:r w:rsidRPr="005C11F2">
        <w:tab/>
        <w:t>(c)</w:t>
      </w:r>
      <w:r w:rsidRPr="005C11F2">
        <w:tab/>
        <w:t>the date of effect of the registration.</w:t>
      </w:r>
    </w:p>
    <w:p w:rsidR="00782FAB" w:rsidRPr="005C11F2" w:rsidRDefault="00782FAB" w:rsidP="00782FAB">
      <w:pPr>
        <w:pStyle w:val="subsection"/>
      </w:pPr>
      <w:r w:rsidRPr="005C11F2">
        <w:tab/>
        <w:t>(2)</w:t>
      </w:r>
      <w:r w:rsidRPr="005C11F2">
        <w:tab/>
        <w:t xml:space="preserve">The </w:t>
      </w:r>
      <w:r w:rsidR="00A5257A" w:rsidRPr="00A5257A">
        <w:rPr>
          <w:position w:val="6"/>
          <w:sz w:val="16"/>
        </w:rPr>
        <w:t>*</w:t>
      </w:r>
      <w:r w:rsidRPr="005C11F2">
        <w:t xml:space="preserve">Registrar must also enter the following details in the </w:t>
      </w:r>
      <w:r w:rsidR="00A5257A" w:rsidRPr="00A5257A">
        <w:rPr>
          <w:position w:val="6"/>
          <w:sz w:val="16"/>
        </w:rPr>
        <w:t>*</w:t>
      </w:r>
      <w:r w:rsidRPr="005C11F2">
        <w:t xml:space="preserve">Australian Business Register in relation to the </w:t>
      </w:r>
      <w:r w:rsidR="00A5257A" w:rsidRPr="00A5257A">
        <w:rPr>
          <w:position w:val="6"/>
          <w:sz w:val="16"/>
        </w:rPr>
        <w:t>*</w:t>
      </w:r>
      <w:r w:rsidRPr="005C11F2">
        <w:t>entity:</w:t>
      </w:r>
    </w:p>
    <w:p w:rsidR="00782FAB" w:rsidRPr="005C11F2" w:rsidRDefault="00782FAB" w:rsidP="00782FAB">
      <w:pPr>
        <w:pStyle w:val="paragraph"/>
      </w:pPr>
      <w:r w:rsidRPr="005C11F2">
        <w:tab/>
        <w:t>(a)</w:t>
      </w:r>
      <w:r w:rsidRPr="005C11F2">
        <w:tab/>
        <w:t>an address for service of notices under this Act;</w:t>
      </w:r>
    </w:p>
    <w:p w:rsidR="00782FAB" w:rsidRPr="005C11F2" w:rsidRDefault="00782FAB" w:rsidP="00782FAB">
      <w:pPr>
        <w:pStyle w:val="paragraph"/>
      </w:pPr>
      <w:r w:rsidRPr="005C11F2">
        <w:tab/>
        <w:t>(aa)</w:t>
      </w:r>
      <w:r w:rsidRPr="005C11F2">
        <w:tab/>
        <w:t xml:space="preserve">details about the entity’s </w:t>
      </w:r>
      <w:r w:rsidR="00A5257A" w:rsidRPr="00A5257A">
        <w:rPr>
          <w:position w:val="6"/>
          <w:sz w:val="16"/>
        </w:rPr>
        <w:t>*</w:t>
      </w:r>
      <w:r w:rsidRPr="005C11F2">
        <w:t xml:space="preserve">associates that were requested in the </w:t>
      </w:r>
      <w:r w:rsidR="00A5257A" w:rsidRPr="00A5257A">
        <w:rPr>
          <w:position w:val="6"/>
          <w:sz w:val="16"/>
        </w:rPr>
        <w:t>*</w:t>
      </w:r>
      <w:r w:rsidRPr="005C11F2">
        <w:t>approved form for registration in that Register;</w:t>
      </w:r>
    </w:p>
    <w:p w:rsidR="00782FAB" w:rsidRPr="005C11F2" w:rsidRDefault="00782FAB" w:rsidP="00782FAB">
      <w:pPr>
        <w:pStyle w:val="paragraph"/>
      </w:pPr>
      <w:r w:rsidRPr="005C11F2">
        <w:tab/>
        <w:t>(b)</w:t>
      </w:r>
      <w:r w:rsidRPr="005C11F2">
        <w:tab/>
        <w:t>the details prescribed in the regulations.</w:t>
      </w:r>
    </w:p>
    <w:p w:rsidR="00782FAB" w:rsidRPr="005C11F2" w:rsidRDefault="00782FAB" w:rsidP="00782FAB">
      <w:pPr>
        <w:pStyle w:val="subsection"/>
      </w:pPr>
      <w:r w:rsidRPr="005C11F2">
        <w:tab/>
        <w:t>(3)</w:t>
      </w:r>
      <w:r w:rsidRPr="005C11F2">
        <w:tab/>
        <w:t xml:space="preserve">Under </w:t>
      </w:r>
      <w:r w:rsidR="00A5257A">
        <w:t>section 1</w:t>
      </w:r>
      <w:r w:rsidRPr="005C11F2">
        <w:t xml:space="preserve">1A, the </w:t>
      </w:r>
      <w:r w:rsidR="00A5257A" w:rsidRPr="00A5257A">
        <w:rPr>
          <w:position w:val="6"/>
          <w:sz w:val="16"/>
        </w:rPr>
        <w:t>*</w:t>
      </w:r>
      <w:r w:rsidRPr="005C11F2">
        <w:t xml:space="preserve">Registrar enters in the </w:t>
      </w:r>
      <w:r w:rsidR="00A5257A" w:rsidRPr="00A5257A">
        <w:rPr>
          <w:position w:val="6"/>
          <w:sz w:val="16"/>
        </w:rPr>
        <w:t>*</w:t>
      </w:r>
      <w:r w:rsidRPr="005C11F2">
        <w:t>Australian Business Register in relation to each representative registered in the Register:</w:t>
      </w:r>
    </w:p>
    <w:p w:rsidR="00782FAB" w:rsidRPr="005C11F2" w:rsidRDefault="00782FAB" w:rsidP="00782FAB">
      <w:pPr>
        <w:pStyle w:val="paragraph"/>
      </w:pPr>
      <w:r w:rsidRPr="005C11F2">
        <w:tab/>
        <w:t>(a)</w:t>
      </w:r>
      <w:r w:rsidRPr="005C11F2">
        <w:tab/>
        <w:t>the representative’s name; and</w:t>
      </w:r>
    </w:p>
    <w:p w:rsidR="00782FAB" w:rsidRPr="005C11F2" w:rsidRDefault="00782FAB" w:rsidP="00782FAB">
      <w:pPr>
        <w:pStyle w:val="paragraph"/>
      </w:pPr>
      <w:r w:rsidRPr="005C11F2">
        <w:tab/>
        <w:t>(b)</w:t>
      </w:r>
      <w:r w:rsidRPr="005C11F2">
        <w:tab/>
        <w:t>the representative’s email address; and</w:t>
      </w:r>
    </w:p>
    <w:p w:rsidR="00782FAB" w:rsidRPr="005C11F2" w:rsidRDefault="00782FAB" w:rsidP="00782FAB">
      <w:pPr>
        <w:pStyle w:val="paragraph"/>
      </w:pPr>
      <w:r w:rsidRPr="005C11F2">
        <w:tab/>
        <w:t>(c)</w:t>
      </w:r>
      <w:r w:rsidRPr="005C11F2">
        <w:tab/>
        <w:t>the date of effect of the registration.</w:t>
      </w:r>
    </w:p>
    <w:p w:rsidR="00782FAB" w:rsidRPr="005C11F2" w:rsidRDefault="00782FAB" w:rsidP="00782FAB">
      <w:pPr>
        <w:pStyle w:val="subsection"/>
      </w:pPr>
      <w:r w:rsidRPr="005C11F2">
        <w:tab/>
        <w:t>(4)</w:t>
      </w:r>
      <w:r w:rsidRPr="005C11F2">
        <w:tab/>
        <w:t xml:space="preserve">The </w:t>
      </w:r>
      <w:r w:rsidR="00A5257A" w:rsidRPr="00A5257A">
        <w:rPr>
          <w:position w:val="6"/>
          <w:sz w:val="16"/>
        </w:rPr>
        <w:t>*</w:t>
      </w:r>
      <w:r w:rsidRPr="005C11F2">
        <w:t xml:space="preserve">Registrar must also enter in the </w:t>
      </w:r>
      <w:r w:rsidR="00A5257A" w:rsidRPr="00A5257A">
        <w:rPr>
          <w:position w:val="6"/>
          <w:sz w:val="16"/>
        </w:rPr>
        <w:t>*</w:t>
      </w:r>
      <w:r w:rsidRPr="005C11F2">
        <w:t>Australian Business Register in relation to a representative the details prescribed in the regulations.</w:t>
      </w:r>
    </w:p>
    <w:p w:rsidR="00782FAB" w:rsidRPr="005C11F2" w:rsidRDefault="00782FAB" w:rsidP="00782FAB">
      <w:pPr>
        <w:pStyle w:val="notetext"/>
      </w:pPr>
      <w:r w:rsidRPr="005C11F2">
        <w:t>Note 1:</w:t>
      </w:r>
      <w:r w:rsidRPr="005C11F2">
        <w:tab/>
        <w:t>Section 30</w:t>
      </w:r>
      <w:r w:rsidR="00A5257A">
        <w:noBreakHyphen/>
      </w:r>
      <w:r w:rsidRPr="005C11F2">
        <w:t>229 of the ITAA 1997 also requires the Registrar to make entries in the Australian Business Register about entities gifts to which are tax</w:t>
      </w:r>
      <w:r w:rsidR="00A5257A">
        <w:noBreakHyphen/>
      </w:r>
      <w:r w:rsidRPr="005C11F2">
        <w:t>deductible.</w:t>
      </w:r>
    </w:p>
    <w:p w:rsidR="00782FAB" w:rsidRPr="005C11F2" w:rsidRDefault="00782FAB" w:rsidP="00782FAB">
      <w:pPr>
        <w:pStyle w:val="notetext"/>
        <w:tabs>
          <w:tab w:val="left" w:pos="4860"/>
        </w:tabs>
      </w:pPr>
      <w:r w:rsidRPr="005C11F2">
        <w:t>Note 2:</w:t>
      </w:r>
      <w:r w:rsidRPr="005C11F2">
        <w:tab/>
        <w:t>Section 426</w:t>
      </w:r>
      <w:r w:rsidR="00A5257A">
        <w:noBreakHyphen/>
      </w:r>
      <w:r w:rsidRPr="005C11F2">
        <w:t xml:space="preserve">65 in Schedule 1 to the </w:t>
      </w:r>
      <w:r w:rsidRPr="005C11F2">
        <w:rPr>
          <w:i/>
        </w:rPr>
        <w:t>Taxation Administration Act 1953</w:t>
      </w:r>
      <w:r w:rsidRPr="005C11F2">
        <w:t xml:space="preserve"> also requires the Registrar to make entries in the Australian Business Register about entities that are endorsed in the ways mentioned in that section.</w:t>
      </w:r>
    </w:p>
    <w:p w:rsidR="00782FAB" w:rsidRPr="005C11F2" w:rsidRDefault="00782FAB" w:rsidP="00782FAB">
      <w:pPr>
        <w:pStyle w:val="ActHead5"/>
      </w:pPr>
      <w:bookmarkStart w:id="40" w:name="_Toc113876135"/>
      <w:r w:rsidRPr="00A5257A">
        <w:rPr>
          <w:rStyle w:val="CharSectno"/>
        </w:rPr>
        <w:t>26</w:t>
      </w:r>
      <w:r w:rsidRPr="005C11F2">
        <w:t xml:space="preserve">  Access to certain information in the Australian Business Register</w:t>
      </w:r>
      <w:bookmarkEnd w:id="40"/>
    </w:p>
    <w:p w:rsidR="00782FAB" w:rsidRPr="005C11F2" w:rsidRDefault="00782FAB" w:rsidP="00782FAB">
      <w:pPr>
        <w:pStyle w:val="subsection"/>
      </w:pPr>
      <w:r w:rsidRPr="005C11F2">
        <w:tab/>
        <w:t>(1)</w:t>
      </w:r>
      <w:r w:rsidRPr="005C11F2">
        <w:tab/>
        <w:t xml:space="preserve">The </w:t>
      </w:r>
      <w:r w:rsidR="00A5257A" w:rsidRPr="00A5257A">
        <w:rPr>
          <w:position w:val="6"/>
          <w:sz w:val="16"/>
        </w:rPr>
        <w:t>*</w:t>
      </w:r>
      <w:r w:rsidRPr="005C11F2">
        <w:t xml:space="preserve">Registrar may (on receiving payment of any prescribed fee) give a </w:t>
      </w:r>
      <w:r w:rsidR="00A5257A" w:rsidRPr="00A5257A">
        <w:rPr>
          <w:position w:val="6"/>
          <w:sz w:val="16"/>
        </w:rPr>
        <w:t>*</w:t>
      </w:r>
      <w:r w:rsidRPr="005C11F2">
        <w:t xml:space="preserve">person a copy of the entry in the </w:t>
      </w:r>
      <w:r w:rsidR="00A5257A" w:rsidRPr="00A5257A">
        <w:rPr>
          <w:position w:val="6"/>
          <w:sz w:val="16"/>
        </w:rPr>
        <w:t>*</w:t>
      </w:r>
      <w:r w:rsidRPr="005C11F2">
        <w:t xml:space="preserve">Australian Business Register relating to an </w:t>
      </w:r>
      <w:r w:rsidR="00A5257A" w:rsidRPr="00A5257A">
        <w:rPr>
          <w:position w:val="6"/>
          <w:sz w:val="16"/>
        </w:rPr>
        <w:t>*</w:t>
      </w:r>
      <w:r w:rsidRPr="005C11F2">
        <w:t>entity.</w:t>
      </w:r>
    </w:p>
    <w:p w:rsidR="00782FAB" w:rsidRPr="005C11F2" w:rsidRDefault="00782FAB" w:rsidP="00782FAB">
      <w:pPr>
        <w:pStyle w:val="subsection"/>
      </w:pPr>
      <w:r w:rsidRPr="005C11F2">
        <w:tab/>
        <w:t>(2)</w:t>
      </w:r>
      <w:r w:rsidRPr="005C11F2">
        <w:tab/>
        <w:t xml:space="preserve">Before the copy is given to the </w:t>
      </w:r>
      <w:r w:rsidR="00A5257A" w:rsidRPr="00A5257A">
        <w:rPr>
          <w:position w:val="6"/>
          <w:sz w:val="16"/>
        </w:rPr>
        <w:t>*</w:t>
      </w:r>
      <w:r w:rsidRPr="005C11F2">
        <w:t>person, the</w:t>
      </w:r>
      <w:r w:rsidR="00A5257A" w:rsidRPr="00A5257A">
        <w:rPr>
          <w:position w:val="6"/>
          <w:sz w:val="16"/>
        </w:rPr>
        <w:t>*</w:t>
      </w:r>
      <w:r w:rsidRPr="005C11F2">
        <w:t>Registrar must excise from it:</w:t>
      </w:r>
    </w:p>
    <w:p w:rsidR="00782FAB" w:rsidRPr="005C11F2" w:rsidRDefault="00782FAB" w:rsidP="00782FAB">
      <w:pPr>
        <w:pStyle w:val="paragraph"/>
      </w:pPr>
      <w:r w:rsidRPr="005C11F2">
        <w:tab/>
        <w:t>(a)</w:t>
      </w:r>
      <w:r w:rsidRPr="005C11F2">
        <w:tab/>
        <w:t>any detail not listed in subsection (3) or in regulations made under subsection (3); and</w:t>
      </w:r>
    </w:p>
    <w:p w:rsidR="00782FAB" w:rsidRPr="005C11F2" w:rsidRDefault="00782FAB" w:rsidP="00782FAB">
      <w:pPr>
        <w:pStyle w:val="paragraph"/>
      </w:pPr>
      <w:r w:rsidRPr="005C11F2">
        <w:tab/>
        <w:t>(b)</w:t>
      </w:r>
      <w:r w:rsidRPr="005C11F2">
        <w:tab/>
        <w:t>any detail that the Registrar is prohibited from disclosing under subsection (4).</w:t>
      </w:r>
    </w:p>
    <w:p w:rsidR="00782FAB" w:rsidRPr="005C11F2" w:rsidRDefault="00782FAB" w:rsidP="00782FAB">
      <w:pPr>
        <w:pStyle w:val="subsection"/>
      </w:pPr>
      <w:r w:rsidRPr="005C11F2">
        <w:tab/>
        <w:t>(3)</w:t>
      </w:r>
      <w:r w:rsidRPr="005C11F2">
        <w:tab/>
        <w:t>The details are the following:</w:t>
      </w:r>
    </w:p>
    <w:p w:rsidR="00782FAB" w:rsidRPr="005C11F2" w:rsidRDefault="00782FAB" w:rsidP="00782FAB">
      <w:pPr>
        <w:pStyle w:val="paragraph"/>
      </w:pPr>
      <w:r w:rsidRPr="005C11F2">
        <w:tab/>
        <w:t>(a)</w:t>
      </w:r>
      <w:r w:rsidRPr="005C11F2">
        <w:tab/>
        <w:t xml:space="preserve">the </w:t>
      </w:r>
      <w:r w:rsidR="00A5257A" w:rsidRPr="00A5257A">
        <w:rPr>
          <w:position w:val="6"/>
          <w:sz w:val="16"/>
        </w:rPr>
        <w:t>*</w:t>
      </w:r>
      <w:r w:rsidRPr="005C11F2">
        <w:t>entity’s name;</w:t>
      </w:r>
    </w:p>
    <w:p w:rsidR="00782FAB" w:rsidRPr="005C11F2" w:rsidRDefault="00782FAB" w:rsidP="00782FAB">
      <w:pPr>
        <w:pStyle w:val="paragraph"/>
      </w:pPr>
      <w:r w:rsidRPr="005C11F2">
        <w:tab/>
        <w:t>(b)</w:t>
      </w:r>
      <w:r w:rsidRPr="005C11F2">
        <w:tab/>
        <w:t xml:space="preserve">the entity’s </w:t>
      </w:r>
      <w:r w:rsidR="00A5257A" w:rsidRPr="00A5257A">
        <w:rPr>
          <w:position w:val="6"/>
          <w:sz w:val="16"/>
        </w:rPr>
        <w:t>*</w:t>
      </w:r>
      <w:r w:rsidRPr="005C11F2">
        <w:t>ABN;</w:t>
      </w:r>
    </w:p>
    <w:p w:rsidR="00782FAB" w:rsidRPr="005C11F2" w:rsidRDefault="00782FAB" w:rsidP="00782FAB">
      <w:pPr>
        <w:pStyle w:val="paragraph"/>
      </w:pPr>
      <w:r w:rsidRPr="005C11F2">
        <w:tab/>
        <w:t>(c)</w:t>
      </w:r>
      <w:r w:rsidRPr="005C11F2">
        <w:tab/>
        <w:t>the date of effect of the registration;</w:t>
      </w:r>
    </w:p>
    <w:p w:rsidR="00782FAB" w:rsidRPr="005C11F2" w:rsidRDefault="00782FAB" w:rsidP="00782FAB">
      <w:pPr>
        <w:pStyle w:val="paragraph"/>
      </w:pPr>
      <w:r w:rsidRPr="005C11F2">
        <w:tab/>
        <w:t>(d)</w:t>
      </w:r>
      <w:r w:rsidRPr="005C11F2">
        <w:tab/>
        <w:t xml:space="preserve">any business name registered to the entity on the Business Names Register established and maintained under section 22 of the </w:t>
      </w:r>
      <w:r w:rsidRPr="005C11F2">
        <w:rPr>
          <w:i/>
        </w:rPr>
        <w:t>Business Names Registration Act 2011</w:t>
      </w:r>
      <w:r w:rsidRPr="005C11F2">
        <w:t>;</w:t>
      </w:r>
    </w:p>
    <w:p w:rsidR="00782FAB" w:rsidRPr="005C11F2" w:rsidRDefault="00782FAB" w:rsidP="00782FAB">
      <w:pPr>
        <w:pStyle w:val="paragraph"/>
      </w:pPr>
      <w:r w:rsidRPr="005C11F2">
        <w:tab/>
        <w:t>(e)</w:t>
      </w:r>
      <w:r w:rsidRPr="005C11F2">
        <w:tab/>
        <w:t>the date of effect of any GST registration under section 25</w:t>
      </w:r>
      <w:r w:rsidR="00A5257A">
        <w:noBreakHyphen/>
      </w:r>
      <w:r w:rsidRPr="005C11F2">
        <w:t xml:space="preserve">10 of the </w:t>
      </w:r>
      <w:r w:rsidRPr="005C11F2">
        <w:rPr>
          <w:i/>
        </w:rPr>
        <w:t>A New Tax System (Goods and Services Tax) Act 1999</w:t>
      </w:r>
      <w:r w:rsidRPr="005C11F2">
        <w:t>;</w:t>
      </w:r>
    </w:p>
    <w:p w:rsidR="00782FAB" w:rsidRPr="005C11F2" w:rsidRDefault="00782FAB" w:rsidP="00782FAB">
      <w:pPr>
        <w:pStyle w:val="paragraph"/>
      </w:pPr>
      <w:r w:rsidRPr="005C11F2">
        <w:tab/>
        <w:t>(f)</w:t>
      </w:r>
      <w:r w:rsidRPr="005C11F2">
        <w:tab/>
        <w:t>the date of effect of any GST cancellation under section 25</w:t>
      </w:r>
      <w:r w:rsidR="00A5257A">
        <w:noBreakHyphen/>
      </w:r>
      <w:r w:rsidRPr="005C11F2">
        <w:t xml:space="preserve">60 of the </w:t>
      </w:r>
      <w:r w:rsidRPr="005C11F2">
        <w:rPr>
          <w:i/>
        </w:rPr>
        <w:t>A New Tax System (Goods and Services Tax) Act 1999</w:t>
      </w:r>
      <w:r w:rsidRPr="005C11F2">
        <w:t>;</w:t>
      </w:r>
    </w:p>
    <w:p w:rsidR="00782FAB" w:rsidRPr="005C11F2" w:rsidRDefault="00782FAB" w:rsidP="00782FAB">
      <w:pPr>
        <w:pStyle w:val="paragraph"/>
      </w:pPr>
      <w:r w:rsidRPr="005C11F2">
        <w:tab/>
        <w:t>(g)</w:t>
      </w:r>
      <w:r w:rsidRPr="005C11F2">
        <w:tab/>
        <w:t xml:space="preserve">any statement required to be entered in the </w:t>
      </w:r>
      <w:r w:rsidR="00A5257A" w:rsidRPr="00A5257A">
        <w:rPr>
          <w:position w:val="6"/>
          <w:sz w:val="16"/>
        </w:rPr>
        <w:t>*</w:t>
      </w:r>
      <w:r w:rsidRPr="005C11F2">
        <w:t>Australian Business Register in relation to the entity under section 30</w:t>
      </w:r>
      <w:r w:rsidR="00A5257A">
        <w:noBreakHyphen/>
      </w:r>
      <w:r w:rsidRPr="005C11F2">
        <w:t xml:space="preserve">229 </w:t>
      </w:r>
      <w:r w:rsidR="006E49DD" w:rsidRPr="005C11F2">
        <w:t>or 195</w:t>
      </w:r>
      <w:r w:rsidR="00A5257A">
        <w:noBreakHyphen/>
      </w:r>
      <w:r w:rsidR="006E49DD" w:rsidRPr="005C11F2">
        <w:t xml:space="preserve">140 </w:t>
      </w:r>
      <w:r w:rsidRPr="005C11F2">
        <w:t xml:space="preserve">of the </w:t>
      </w:r>
      <w:r w:rsidR="00A5257A" w:rsidRPr="00A5257A">
        <w:rPr>
          <w:position w:val="6"/>
          <w:sz w:val="16"/>
        </w:rPr>
        <w:t>*</w:t>
      </w:r>
      <w:r w:rsidRPr="005C11F2">
        <w:t>ITAA 1997;</w:t>
      </w:r>
    </w:p>
    <w:p w:rsidR="00782FAB" w:rsidRPr="005C11F2" w:rsidRDefault="00782FAB" w:rsidP="00782FAB">
      <w:pPr>
        <w:pStyle w:val="paragraph"/>
        <w:tabs>
          <w:tab w:val="left" w:pos="4860"/>
        </w:tabs>
      </w:pPr>
      <w:r w:rsidRPr="005C11F2">
        <w:tab/>
        <w:t>(ga)</w:t>
      </w:r>
      <w:r w:rsidRPr="005C11F2">
        <w:tab/>
        <w:t xml:space="preserve">any statement required to be entered in the </w:t>
      </w:r>
      <w:r w:rsidR="00A5257A" w:rsidRPr="00A5257A">
        <w:rPr>
          <w:position w:val="6"/>
          <w:sz w:val="16"/>
        </w:rPr>
        <w:t>*</w:t>
      </w:r>
      <w:r w:rsidRPr="005C11F2">
        <w:t>Australian Business Register in relation to the entity under section 426</w:t>
      </w:r>
      <w:r w:rsidR="00A5257A">
        <w:noBreakHyphen/>
      </w:r>
      <w:r w:rsidRPr="005C11F2">
        <w:t>65, 426</w:t>
      </w:r>
      <w:r w:rsidR="00A5257A">
        <w:noBreakHyphen/>
      </w:r>
      <w:r w:rsidRPr="005C11F2">
        <w:t>104 or 426</w:t>
      </w:r>
      <w:r w:rsidR="00A5257A">
        <w:noBreakHyphen/>
      </w:r>
      <w:r w:rsidRPr="005C11F2">
        <w:t xml:space="preserve">115 in Schedule 1 to the </w:t>
      </w:r>
      <w:r w:rsidRPr="005C11F2">
        <w:rPr>
          <w:i/>
        </w:rPr>
        <w:t>Taxation Administration Act 1953</w:t>
      </w:r>
      <w:r w:rsidRPr="005C11F2">
        <w:t>;</w:t>
      </w:r>
    </w:p>
    <w:p w:rsidR="00782FAB" w:rsidRPr="005C11F2" w:rsidRDefault="00782FAB" w:rsidP="00782FAB">
      <w:pPr>
        <w:pStyle w:val="paragraph"/>
      </w:pPr>
      <w:r w:rsidRPr="005C11F2">
        <w:tab/>
        <w:t>(h)</w:t>
      </w:r>
      <w:r w:rsidRPr="005C11F2">
        <w:tab/>
        <w:t>the entity’s Australian Company Number and Australian Registered Body Number (if any);</w:t>
      </w:r>
    </w:p>
    <w:p w:rsidR="00782FAB" w:rsidRPr="005C11F2" w:rsidRDefault="00782FAB" w:rsidP="00782FAB">
      <w:pPr>
        <w:pStyle w:val="paragraph"/>
      </w:pPr>
      <w:r w:rsidRPr="005C11F2">
        <w:tab/>
        <w:t>(i)</w:t>
      </w:r>
      <w:r w:rsidRPr="005C11F2">
        <w:tab/>
        <w:t>the kind of entity;</w:t>
      </w:r>
    </w:p>
    <w:p w:rsidR="00782FAB" w:rsidRPr="005C11F2" w:rsidRDefault="00782FAB" w:rsidP="00782FAB">
      <w:pPr>
        <w:pStyle w:val="paragraph"/>
      </w:pPr>
      <w:r w:rsidRPr="005C11F2">
        <w:tab/>
        <w:t>(j)</w:t>
      </w:r>
      <w:r w:rsidRPr="005C11F2">
        <w:tab/>
        <w:t xml:space="preserve">the State or Territory in which the entity’s principal place of </w:t>
      </w:r>
      <w:r w:rsidR="00A5257A" w:rsidRPr="00A5257A">
        <w:rPr>
          <w:position w:val="6"/>
          <w:sz w:val="16"/>
        </w:rPr>
        <w:t>*</w:t>
      </w:r>
      <w:r w:rsidRPr="005C11F2">
        <w:t>business is located, and the postcode relating to the location;</w:t>
      </w:r>
    </w:p>
    <w:p w:rsidR="00782FAB" w:rsidRPr="005C11F2" w:rsidRDefault="00782FAB" w:rsidP="00782FAB">
      <w:pPr>
        <w:pStyle w:val="paragraph"/>
      </w:pPr>
      <w:r w:rsidRPr="005C11F2">
        <w:tab/>
        <w:t>(ja)</w:t>
      </w:r>
      <w:r w:rsidRPr="005C11F2">
        <w:tab/>
        <w:t xml:space="preserve">if the entity is an </w:t>
      </w:r>
      <w:r w:rsidR="00A5257A" w:rsidRPr="00A5257A">
        <w:rPr>
          <w:position w:val="6"/>
          <w:sz w:val="16"/>
        </w:rPr>
        <w:t>*</w:t>
      </w:r>
      <w:r w:rsidRPr="005C11F2">
        <w:t>RSE licensee:</w:t>
      </w:r>
    </w:p>
    <w:p w:rsidR="00782FAB" w:rsidRPr="005C11F2" w:rsidRDefault="00782FAB" w:rsidP="00782FAB">
      <w:pPr>
        <w:pStyle w:val="paragraphsub"/>
      </w:pPr>
      <w:r w:rsidRPr="005C11F2">
        <w:tab/>
        <w:t>(i)</w:t>
      </w:r>
      <w:r w:rsidRPr="005C11F2">
        <w:tab/>
        <w:t>the class of licence held by the licensee; and</w:t>
      </w:r>
    </w:p>
    <w:p w:rsidR="00782FAB" w:rsidRPr="005C11F2" w:rsidRDefault="00782FAB" w:rsidP="00782FAB">
      <w:pPr>
        <w:pStyle w:val="paragraphsub"/>
      </w:pPr>
      <w:r w:rsidRPr="005C11F2">
        <w:tab/>
        <w:t>(ii)</w:t>
      </w:r>
      <w:r w:rsidRPr="005C11F2">
        <w:tab/>
        <w:t xml:space="preserve">the address for the licensee recorded by the Australian Prudential Regulation Authority for the purposes of the </w:t>
      </w:r>
      <w:r w:rsidRPr="005C11F2">
        <w:rPr>
          <w:i/>
        </w:rPr>
        <w:t>Superannuation Industry (Supervision) Act 1993</w:t>
      </w:r>
      <w:r w:rsidRPr="005C11F2">
        <w:t>; and</w:t>
      </w:r>
    </w:p>
    <w:p w:rsidR="00782FAB" w:rsidRPr="005C11F2" w:rsidRDefault="00782FAB" w:rsidP="00782FAB">
      <w:pPr>
        <w:pStyle w:val="paragraphsub"/>
      </w:pPr>
      <w:r w:rsidRPr="005C11F2">
        <w:tab/>
        <w:t>(iii)</w:t>
      </w:r>
      <w:r w:rsidRPr="005C11F2">
        <w:tab/>
        <w:t>the licensee’s postal address; and</w:t>
      </w:r>
    </w:p>
    <w:p w:rsidR="00782FAB" w:rsidRPr="005C11F2" w:rsidRDefault="00782FAB" w:rsidP="00782FAB">
      <w:pPr>
        <w:pStyle w:val="paragraphsub"/>
      </w:pPr>
      <w:r w:rsidRPr="005C11F2">
        <w:tab/>
        <w:t>(iv)</w:t>
      </w:r>
      <w:r w:rsidRPr="005C11F2">
        <w:tab/>
        <w:t>the licensee’s telephone number;</w:t>
      </w:r>
    </w:p>
    <w:p w:rsidR="00782FAB" w:rsidRPr="005C11F2" w:rsidRDefault="00782FAB" w:rsidP="00782FAB">
      <w:pPr>
        <w:pStyle w:val="paragraph"/>
      </w:pPr>
      <w:r w:rsidRPr="005C11F2">
        <w:tab/>
        <w:t>(jb)</w:t>
      </w:r>
      <w:r w:rsidRPr="005C11F2">
        <w:tab/>
        <w:t xml:space="preserve">if the entity is a registrable superannuation entity within the meaning of the </w:t>
      </w:r>
      <w:r w:rsidRPr="005C11F2">
        <w:rPr>
          <w:i/>
        </w:rPr>
        <w:t>Superannuation Industry (Supervision) Act 1993</w:t>
      </w:r>
      <w:r w:rsidRPr="005C11F2">
        <w:t>:</w:t>
      </w:r>
    </w:p>
    <w:p w:rsidR="00782FAB" w:rsidRPr="005C11F2" w:rsidRDefault="00782FAB" w:rsidP="00782FAB">
      <w:pPr>
        <w:pStyle w:val="paragraphsub"/>
      </w:pPr>
      <w:r w:rsidRPr="005C11F2">
        <w:tab/>
        <w:t>(i)</w:t>
      </w:r>
      <w:r w:rsidRPr="005C11F2">
        <w:tab/>
        <w:t xml:space="preserve">the address for the entity recorded by the Australian Prudential Regulation Authority for the purposes of the </w:t>
      </w:r>
      <w:r w:rsidRPr="005C11F2">
        <w:rPr>
          <w:i/>
        </w:rPr>
        <w:t>Superannuation Industry (Supervision) Act 1993</w:t>
      </w:r>
      <w:r w:rsidRPr="005C11F2">
        <w:t>; and</w:t>
      </w:r>
    </w:p>
    <w:p w:rsidR="00782FAB" w:rsidRPr="005C11F2" w:rsidRDefault="00782FAB" w:rsidP="00782FAB">
      <w:pPr>
        <w:pStyle w:val="paragraphsub"/>
      </w:pPr>
      <w:r w:rsidRPr="005C11F2">
        <w:tab/>
        <w:t>(ii)</w:t>
      </w:r>
      <w:r w:rsidRPr="005C11F2">
        <w:tab/>
        <w:t>the entity’s postal address; and</w:t>
      </w:r>
    </w:p>
    <w:p w:rsidR="00782FAB" w:rsidRPr="005C11F2" w:rsidRDefault="00782FAB" w:rsidP="00782FAB">
      <w:pPr>
        <w:pStyle w:val="paragraphsub"/>
      </w:pPr>
      <w:r w:rsidRPr="005C11F2">
        <w:tab/>
        <w:t>(iii)</w:t>
      </w:r>
      <w:r w:rsidRPr="005C11F2">
        <w:tab/>
        <w:t>the entity’s telephone number; and</w:t>
      </w:r>
    </w:p>
    <w:p w:rsidR="00782FAB" w:rsidRPr="005C11F2" w:rsidRDefault="00782FAB" w:rsidP="00782FAB">
      <w:pPr>
        <w:pStyle w:val="paragraphsub"/>
      </w:pPr>
      <w:r w:rsidRPr="005C11F2">
        <w:tab/>
        <w:t>(iv)</w:t>
      </w:r>
      <w:r w:rsidRPr="005C11F2">
        <w:tab/>
        <w:t>the entity’s contact person; and</w:t>
      </w:r>
    </w:p>
    <w:p w:rsidR="00782FAB" w:rsidRPr="005C11F2" w:rsidRDefault="00782FAB" w:rsidP="00782FAB">
      <w:pPr>
        <w:pStyle w:val="paragraphsub"/>
      </w:pPr>
      <w:r w:rsidRPr="005C11F2">
        <w:tab/>
        <w:t>(v)</w:t>
      </w:r>
      <w:r w:rsidRPr="005C11F2">
        <w:tab/>
        <w:t>the RSE licensee of the entity;</w:t>
      </w:r>
    </w:p>
    <w:p w:rsidR="00782FAB" w:rsidRPr="005C11F2" w:rsidRDefault="00782FAB" w:rsidP="00782FAB">
      <w:pPr>
        <w:pStyle w:val="paragraph"/>
      </w:pPr>
      <w:r w:rsidRPr="005C11F2">
        <w:tab/>
        <w:t>(k)</w:t>
      </w:r>
      <w:r w:rsidRPr="005C11F2">
        <w:tab/>
        <w:t>any details prescribed in the regulations for the purposes of this section.</w:t>
      </w:r>
    </w:p>
    <w:p w:rsidR="00782FAB" w:rsidRPr="005C11F2" w:rsidRDefault="00782FAB" w:rsidP="00782FAB">
      <w:pPr>
        <w:pStyle w:val="subsection"/>
        <w:keepNext/>
      </w:pPr>
      <w:r w:rsidRPr="005C11F2">
        <w:tab/>
        <w:t>(4)</w:t>
      </w:r>
      <w:r w:rsidRPr="005C11F2">
        <w:tab/>
        <w:t>If:</w:t>
      </w:r>
    </w:p>
    <w:p w:rsidR="00782FAB" w:rsidRPr="005C11F2" w:rsidRDefault="00782FAB" w:rsidP="00782FAB">
      <w:pPr>
        <w:pStyle w:val="paragraph"/>
        <w:keepNext/>
      </w:pPr>
      <w:r w:rsidRPr="005C11F2">
        <w:tab/>
        <w:t>(a)</w:t>
      </w:r>
      <w:r w:rsidRPr="005C11F2">
        <w:tab/>
        <w:t xml:space="preserve">a </w:t>
      </w:r>
      <w:r w:rsidR="00A5257A" w:rsidRPr="00A5257A">
        <w:rPr>
          <w:position w:val="6"/>
          <w:sz w:val="16"/>
        </w:rPr>
        <w:t>*</w:t>
      </w:r>
      <w:r w:rsidRPr="005C11F2">
        <w:t xml:space="preserve">person applies for a detail listed in subsection (3), or in regulations made under subsection (3), in relation to an </w:t>
      </w:r>
      <w:r w:rsidR="00A5257A" w:rsidRPr="00A5257A">
        <w:rPr>
          <w:position w:val="6"/>
          <w:sz w:val="16"/>
        </w:rPr>
        <w:t>*</w:t>
      </w:r>
      <w:r w:rsidRPr="005C11F2">
        <w:t>entity, not to be disclosed; and</w:t>
      </w:r>
    </w:p>
    <w:p w:rsidR="00782FAB" w:rsidRPr="005C11F2" w:rsidRDefault="00782FAB" w:rsidP="00782FAB">
      <w:pPr>
        <w:pStyle w:val="paragraph"/>
      </w:pPr>
      <w:r w:rsidRPr="005C11F2">
        <w:tab/>
        <w:t>(b)</w:t>
      </w:r>
      <w:r w:rsidRPr="005C11F2">
        <w:tab/>
        <w:t xml:space="preserve">the </w:t>
      </w:r>
      <w:r w:rsidR="00A5257A" w:rsidRPr="00A5257A">
        <w:rPr>
          <w:position w:val="6"/>
          <w:sz w:val="16"/>
        </w:rPr>
        <w:t>*</w:t>
      </w:r>
      <w:r w:rsidRPr="005C11F2">
        <w:t>Registrar is satisfied that it is not appropriate to disclose the detail;</w:t>
      </w:r>
    </w:p>
    <w:p w:rsidR="00782FAB" w:rsidRPr="005C11F2" w:rsidRDefault="00782FAB" w:rsidP="00782FAB">
      <w:pPr>
        <w:pStyle w:val="subsection2"/>
      </w:pPr>
      <w:r w:rsidRPr="005C11F2">
        <w:t>the Registrar must not disclose the detail under this section.</w:t>
      </w:r>
    </w:p>
    <w:p w:rsidR="00782FAB" w:rsidRPr="005C11F2" w:rsidRDefault="00782FAB" w:rsidP="00782FAB">
      <w:pPr>
        <w:pStyle w:val="notetext"/>
      </w:pPr>
      <w:r w:rsidRPr="005C11F2">
        <w:t>Note:</w:t>
      </w:r>
      <w:r w:rsidRPr="005C11F2">
        <w:tab/>
        <w:t>A decision refusing an application not to disclose details is a reviewable ABN decision.</w:t>
      </w:r>
    </w:p>
    <w:p w:rsidR="00782FAB" w:rsidRPr="005C11F2" w:rsidRDefault="00782FAB" w:rsidP="00782FAB">
      <w:pPr>
        <w:pStyle w:val="subsection"/>
      </w:pPr>
      <w:r w:rsidRPr="005C11F2">
        <w:tab/>
        <w:t>(5)</w:t>
      </w:r>
      <w:r w:rsidRPr="005C11F2">
        <w:tab/>
        <w:t xml:space="preserve">In addition to providing copies under subsection (1), the </w:t>
      </w:r>
      <w:r w:rsidR="00A5257A" w:rsidRPr="00A5257A">
        <w:rPr>
          <w:position w:val="6"/>
          <w:sz w:val="16"/>
        </w:rPr>
        <w:t>*</w:t>
      </w:r>
      <w:r w:rsidRPr="005C11F2">
        <w:t xml:space="preserve">Registrar may make publicly available any details listed in subsection (3), or in regulations made under subsection (3), in relation to an </w:t>
      </w:r>
      <w:r w:rsidR="00A5257A" w:rsidRPr="00A5257A">
        <w:rPr>
          <w:position w:val="6"/>
          <w:sz w:val="16"/>
        </w:rPr>
        <w:t>*</w:t>
      </w:r>
      <w:r w:rsidRPr="005C11F2">
        <w:t>entity, other than any detail that the Registrar is prohibited from disclosing under subsection (4).</w:t>
      </w:r>
    </w:p>
    <w:p w:rsidR="00782FAB" w:rsidRPr="005C11F2" w:rsidRDefault="00782FAB" w:rsidP="00782FAB">
      <w:pPr>
        <w:pStyle w:val="ActHead5"/>
      </w:pPr>
      <w:bookmarkStart w:id="41" w:name="_Toc113876136"/>
      <w:r w:rsidRPr="00A5257A">
        <w:rPr>
          <w:rStyle w:val="CharSectno"/>
        </w:rPr>
        <w:t>27</w:t>
      </w:r>
      <w:r w:rsidRPr="005C11F2">
        <w:t xml:space="preserve">  Evidentiary value of the Australian Business Register</w:t>
      </w:r>
      <w:bookmarkEnd w:id="41"/>
    </w:p>
    <w:p w:rsidR="00782FAB" w:rsidRPr="005C11F2" w:rsidRDefault="00782FAB" w:rsidP="00782FAB">
      <w:pPr>
        <w:pStyle w:val="subsection"/>
      </w:pPr>
      <w:r w:rsidRPr="005C11F2">
        <w:tab/>
        <w:t>(1)</w:t>
      </w:r>
      <w:r w:rsidRPr="005C11F2">
        <w:tab/>
        <w:t xml:space="preserve">The </w:t>
      </w:r>
      <w:r w:rsidR="00A5257A" w:rsidRPr="00A5257A">
        <w:rPr>
          <w:position w:val="6"/>
          <w:sz w:val="16"/>
        </w:rPr>
        <w:t>*</w:t>
      </w:r>
      <w:r w:rsidRPr="005C11F2">
        <w:t>Australian Business Register is admissible in proceedings as prima facie evidence of the matters registered in it.</w:t>
      </w:r>
    </w:p>
    <w:p w:rsidR="00782FAB" w:rsidRPr="005C11F2" w:rsidRDefault="00782FAB" w:rsidP="00782FAB">
      <w:pPr>
        <w:pStyle w:val="subsection"/>
      </w:pPr>
      <w:r w:rsidRPr="005C11F2">
        <w:tab/>
        <w:t>(2)</w:t>
      </w:r>
      <w:r w:rsidRPr="005C11F2">
        <w:tab/>
        <w:t xml:space="preserve">If the </w:t>
      </w:r>
      <w:r w:rsidR="00A5257A" w:rsidRPr="00A5257A">
        <w:rPr>
          <w:position w:val="6"/>
          <w:sz w:val="16"/>
        </w:rPr>
        <w:t>*</w:t>
      </w:r>
      <w:r w:rsidRPr="005C11F2">
        <w:t xml:space="preserve">Australian Business Register is kept by the use of a computer, the </w:t>
      </w:r>
      <w:r w:rsidR="00A5257A" w:rsidRPr="00A5257A">
        <w:rPr>
          <w:position w:val="6"/>
          <w:sz w:val="16"/>
        </w:rPr>
        <w:t>*</w:t>
      </w:r>
      <w:r w:rsidRPr="005C11F2">
        <w:t>Registrar may issue a document containing the details of a matter taken from the Register.</w:t>
      </w:r>
    </w:p>
    <w:p w:rsidR="00782FAB" w:rsidRPr="005C11F2" w:rsidRDefault="00782FAB" w:rsidP="00782FAB">
      <w:pPr>
        <w:pStyle w:val="subsection"/>
      </w:pPr>
      <w:r w:rsidRPr="005C11F2">
        <w:tab/>
        <w:t>(3)</w:t>
      </w:r>
      <w:r w:rsidRPr="005C11F2">
        <w:tab/>
        <w:t>The document issued under subsection (2) is admissible in proceedings as prima facie evidence of the matter.</w:t>
      </w:r>
    </w:p>
    <w:p w:rsidR="00782FAB" w:rsidRPr="005C11F2" w:rsidRDefault="00782FAB" w:rsidP="00782FAB">
      <w:pPr>
        <w:pStyle w:val="subsection"/>
      </w:pPr>
      <w:r w:rsidRPr="005C11F2">
        <w:tab/>
        <w:t>(4)</w:t>
      </w:r>
      <w:r w:rsidRPr="005C11F2">
        <w:tab/>
        <w:t xml:space="preserve">The </w:t>
      </w:r>
      <w:r w:rsidR="00A5257A" w:rsidRPr="00A5257A">
        <w:rPr>
          <w:position w:val="6"/>
          <w:sz w:val="16"/>
        </w:rPr>
        <w:t>*</w:t>
      </w:r>
      <w:r w:rsidRPr="005C11F2">
        <w:t xml:space="preserve">Registrar may give a </w:t>
      </w:r>
      <w:r w:rsidR="00A5257A" w:rsidRPr="00A5257A">
        <w:rPr>
          <w:position w:val="6"/>
          <w:sz w:val="16"/>
        </w:rPr>
        <w:t>*</w:t>
      </w:r>
      <w:r w:rsidRPr="005C11F2">
        <w:t xml:space="preserve">person a certified copy of, or extract from, the </w:t>
      </w:r>
      <w:r w:rsidR="00A5257A" w:rsidRPr="00A5257A">
        <w:rPr>
          <w:position w:val="6"/>
          <w:sz w:val="16"/>
        </w:rPr>
        <w:t>*</w:t>
      </w:r>
      <w:r w:rsidRPr="005C11F2">
        <w:t>Australian Business Register on payment of the prescribed fee (if any).</w:t>
      </w:r>
    </w:p>
    <w:p w:rsidR="00782FAB" w:rsidRPr="005C11F2" w:rsidRDefault="00782FAB" w:rsidP="00782FAB">
      <w:pPr>
        <w:pStyle w:val="subsection"/>
      </w:pPr>
      <w:r w:rsidRPr="005C11F2">
        <w:tab/>
        <w:t>(5)</w:t>
      </w:r>
      <w:r w:rsidRPr="005C11F2">
        <w:tab/>
        <w:t>The certified copy is admissible in proceedings without any further proof of, or the production of, the original.</w:t>
      </w:r>
    </w:p>
    <w:p w:rsidR="00782FAB" w:rsidRPr="005C11F2" w:rsidRDefault="00782FAB" w:rsidP="00782FAB">
      <w:pPr>
        <w:pStyle w:val="subsection"/>
      </w:pPr>
      <w:r w:rsidRPr="005C11F2">
        <w:tab/>
        <w:t>(6)</w:t>
      </w:r>
      <w:r w:rsidRPr="005C11F2">
        <w:tab/>
        <w:t xml:space="preserve">This section does not limit the manner in which evidence may be adduced, or the admissibility of evidence, under the </w:t>
      </w:r>
      <w:r w:rsidRPr="005C11F2">
        <w:rPr>
          <w:i/>
        </w:rPr>
        <w:t>Evidence Act 1995</w:t>
      </w:r>
      <w:r w:rsidRPr="005C11F2">
        <w:t>.</w:t>
      </w:r>
    </w:p>
    <w:p w:rsidR="00782FAB" w:rsidRPr="005C11F2" w:rsidRDefault="00782FAB" w:rsidP="00782FAB">
      <w:pPr>
        <w:pStyle w:val="subsection"/>
      </w:pPr>
      <w:r w:rsidRPr="005C11F2">
        <w:tab/>
        <w:t>(7)</w:t>
      </w:r>
      <w:r w:rsidRPr="005C11F2">
        <w:tab/>
        <w:t>If:</w:t>
      </w:r>
    </w:p>
    <w:p w:rsidR="00782FAB" w:rsidRPr="005C11F2" w:rsidRDefault="00782FAB" w:rsidP="00782FAB">
      <w:pPr>
        <w:pStyle w:val="paragraph"/>
      </w:pPr>
      <w:r w:rsidRPr="005C11F2">
        <w:tab/>
        <w:t>(a)</w:t>
      </w:r>
      <w:r w:rsidRPr="005C11F2">
        <w:tab/>
        <w:t xml:space="preserve">a </w:t>
      </w:r>
      <w:r w:rsidR="00A5257A" w:rsidRPr="00A5257A">
        <w:rPr>
          <w:position w:val="6"/>
          <w:sz w:val="16"/>
        </w:rPr>
        <w:t>*</w:t>
      </w:r>
      <w:r w:rsidRPr="005C11F2">
        <w:t xml:space="preserve">person applies for a detail included in the </w:t>
      </w:r>
      <w:r w:rsidR="00A5257A" w:rsidRPr="00A5257A">
        <w:rPr>
          <w:position w:val="6"/>
          <w:sz w:val="16"/>
        </w:rPr>
        <w:t>*</w:t>
      </w:r>
      <w:r w:rsidRPr="005C11F2">
        <w:t xml:space="preserve">Australian Business Register in relation to an </w:t>
      </w:r>
      <w:r w:rsidR="00A5257A" w:rsidRPr="00A5257A">
        <w:rPr>
          <w:position w:val="6"/>
          <w:sz w:val="16"/>
        </w:rPr>
        <w:t>*</w:t>
      </w:r>
      <w:r w:rsidRPr="005C11F2">
        <w:t>entity not to be disclosed; and</w:t>
      </w:r>
    </w:p>
    <w:p w:rsidR="00782FAB" w:rsidRPr="005C11F2" w:rsidRDefault="00782FAB" w:rsidP="00782FAB">
      <w:pPr>
        <w:pStyle w:val="paragraph"/>
      </w:pPr>
      <w:r w:rsidRPr="005C11F2">
        <w:tab/>
        <w:t>(b)</w:t>
      </w:r>
      <w:r w:rsidRPr="005C11F2">
        <w:tab/>
        <w:t xml:space="preserve">the </w:t>
      </w:r>
      <w:r w:rsidR="00A5257A" w:rsidRPr="00A5257A">
        <w:rPr>
          <w:position w:val="6"/>
          <w:sz w:val="16"/>
        </w:rPr>
        <w:t>*</w:t>
      </w:r>
      <w:r w:rsidRPr="005C11F2">
        <w:t>Registrar is satisfied that it is not appropriate to disclose the detail;</w:t>
      </w:r>
    </w:p>
    <w:p w:rsidR="00782FAB" w:rsidRPr="005C11F2" w:rsidRDefault="00782FAB" w:rsidP="00782FAB">
      <w:pPr>
        <w:pStyle w:val="subsection2"/>
      </w:pPr>
      <w:r w:rsidRPr="005C11F2">
        <w:t>the detail must not be included in any document the Registrar issues or gives under subsection (2) or (4).</w:t>
      </w:r>
    </w:p>
    <w:p w:rsidR="00782FAB" w:rsidRPr="005C11F2" w:rsidRDefault="00782FAB" w:rsidP="00782FAB">
      <w:pPr>
        <w:pStyle w:val="notetext"/>
      </w:pPr>
      <w:r w:rsidRPr="005C11F2">
        <w:t>Note:</w:t>
      </w:r>
      <w:r w:rsidRPr="005C11F2">
        <w:tab/>
        <w:t>A decision refusing an application not to disclose details is a reviewable ABN decision.</w:t>
      </w:r>
    </w:p>
    <w:p w:rsidR="00782FAB" w:rsidRPr="005C11F2" w:rsidRDefault="00A5257A" w:rsidP="00782FAB">
      <w:pPr>
        <w:pStyle w:val="ActHead3"/>
        <w:pageBreakBefore/>
      </w:pPr>
      <w:bookmarkStart w:id="42" w:name="_Toc113876137"/>
      <w:r w:rsidRPr="00A5257A">
        <w:rPr>
          <w:rStyle w:val="CharDivNo"/>
        </w:rPr>
        <w:t>Division 1</w:t>
      </w:r>
      <w:r w:rsidR="00782FAB" w:rsidRPr="00A5257A">
        <w:rPr>
          <w:rStyle w:val="CharDivNo"/>
        </w:rPr>
        <w:t>1</w:t>
      </w:r>
      <w:r w:rsidR="00782FAB" w:rsidRPr="005C11F2">
        <w:t>—</w:t>
      </w:r>
      <w:r w:rsidR="00782FAB" w:rsidRPr="00A5257A">
        <w:rPr>
          <w:rStyle w:val="CharDivText"/>
        </w:rPr>
        <w:t>Other administrative matters</w:t>
      </w:r>
      <w:bookmarkEnd w:id="42"/>
    </w:p>
    <w:p w:rsidR="00782FAB" w:rsidRPr="005C11F2" w:rsidRDefault="00782FAB" w:rsidP="00782FAB">
      <w:pPr>
        <w:pStyle w:val="ActHead5"/>
      </w:pPr>
      <w:bookmarkStart w:id="43" w:name="_Toc113876138"/>
      <w:r w:rsidRPr="00A5257A">
        <w:rPr>
          <w:rStyle w:val="CharSectno"/>
        </w:rPr>
        <w:t>28</w:t>
      </w:r>
      <w:r w:rsidRPr="005C11F2">
        <w:t xml:space="preserve">  The Registrar</w:t>
      </w:r>
      <w:bookmarkEnd w:id="43"/>
    </w:p>
    <w:p w:rsidR="00782FAB" w:rsidRPr="005C11F2" w:rsidRDefault="00782FAB" w:rsidP="00782FAB">
      <w:pPr>
        <w:pStyle w:val="subsection"/>
      </w:pPr>
      <w:r w:rsidRPr="005C11F2">
        <w:tab/>
        <w:t>(1)</w:t>
      </w:r>
      <w:r w:rsidRPr="005C11F2">
        <w:tab/>
        <w:t xml:space="preserve">There is to be a Registrar of the </w:t>
      </w:r>
      <w:r w:rsidR="00A5257A" w:rsidRPr="00A5257A">
        <w:rPr>
          <w:position w:val="6"/>
          <w:sz w:val="16"/>
        </w:rPr>
        <w:t>*</w:t>
      </w:r>
      <w:r w:rsidRPr="005C11F2">
        <w:t>Australian Business Register.</w:t>
      </w:r>
    </w:p>
    <w:p w:rsidR="00782FAB" w:rsidRPr="005C11F2" w:rsidRDefault="00782FAB" w:rsidP="00782FAB">
      <w:pPr>
        <w:pStyle w:val="subsection"/>
      </w:pPr>
      <w:r w:rsidRPr="005C11F2">
        <w:tab/>
        <w:t>(2)</w:t>
      </w:r>
      <w:r w:rsidRPr="005C11F2">
        <w:tab/>
        <w:t xml:space="preserve">The Commissioner of Taxation is the Registrar of the </w:t>
      </w:r>
      <w:r w:rsidR="00A5257A" w:rsidRPr="00A5257A">
        <w:rPr>
          <w:position w:val="6"/>
          <w:sz w:val="16"/>
        </w:rPr>
        <w:t>*</w:t>
      </w:r>
      <w:r w:rsidRPr="005C11F2">
        <w:t>Australian Business Register.</w:t>
      </w:r>
    </w:p>
    <w:p w:rsidR="00782FAB" w:rsidRPr="005C11F2" w:rsidRDefault="00782FAB" w:rsidP="00782FAB">
      <w:pPr>
        <w:pStyle w:val="notetext"/>
      </w:pPr>
      <w:r w:rsidRPr="005C11F2">
        <w:t>Note 1:</w:t>
      </w:r>
      <w:r w:rsidRPr="005C11F2">
        <w:tab/>
        <w:t xml:space="preserve">Subsections 6B(6) and (6A) of the </w:t>
      </w:r>
      <w:r w:rsidRPr="005C11F2">
        <w:rPr>
          <w:i/>
        </w:rPr>
        <w:t>Taxation Administration Act 1953</w:t>
      </w:r>
      <w:r w:rsidRPr="005C11F2">
        <w:t xml:space="preserve"> allow a person acting as Commissioner of Taxation to exercise the powers and perform the functions that this Act gives to the Registrar.</w:t>
      </w:r>
    </w:p>
    <w:p w:rsidR="00782FAB" w:rsidRPr="005C11F2" w:rsidRDefault="00782FAB" w:rsidP="00782FAB">
      <w:pPr>
        <w:pStyle w:val="notetext"/>
      </w:pPr>
      <w:r w:rsidRPr="005C11F2">
        <w:t>Note 2:</w:t>
      </w:r>
      <w:r w:rsidRPr="005C11F2">
        <w:tab/>
        <w:t xml:space="preserve">Subsections 8(1) and (1A) of the </w:t>
      </w:r>
      <w:r w:rsidRPr="005C11F2">
        <w:rPr>
          <w:i/>
        </w:rPr>
        <w:t>Taxation Administration Act 1953</w:t>
      </w:r>
      <w:r w:rsidRPr="005C11F2">
        <w:t xml:space="preserve"> allow the Registrar to delegate powers and functions that this Act gives the Registrar.</w:t>
      </w:r>
    </w:p>
    <w:p w:rsidR="00782FAB" w:rsidRPr="005C11F2" w:rsidRDefault="00782FAB" w:rsidP="00782FAB">
      <w:pPr>
        <w:pStyle w:val="subsection"/>
      </w:pPr>
      <w:r w:rsidRPr="005C11F2">
        <w:tab/>
        <w:t>(3)</w:t>
      </w:r>
      <w:r w:rsidRPr="005C11F2">
        <w:tab/>
        <w:t xml:space="preserve">As well as the specific powers and functions conferred on the </w:t>
      </w:r>
      <w:r w:rsidR="00A5257A" w:rsidRPr="00A5257A">
        <w:rPr>
          <w:position w:val="6"/>
          <w:sz w:val="16"/>
        </w:rPr>
        <w:t>*</w:t>
      </w:r>
      <w:r w:rsidRPr="005C11F2">
        <w:t>Registrar by this Act, the Registrar has the general administration of this Act.</w:t>
      </w:r>
    </w:p>
    <w:p w:rsidR="00782FAB" w:rsidRPr="005C11F2" w:rsidRDefault="00782FAB" w:rsidP="00782FAB">
      <w:pPr>
        <w:pStyle w:val="subsection"/>
      </w:pPr>
      <w:r w:rsidRPr="005C11F2">
        <w:tab/>
        <w:t>(4)</w:t>
      </w:r>
      <w:r w:rsidRPr="005C11F2">
        <w:tab/>
        <w:t>For the purposes of any other law of the Commonwealth, this Act is taken to be one that the Commissioner of Taxation administers or has the general administration of.</w:t>
      </w:r>
    </w:p>
    <w:p w:rsidR="00782FAB" w:rsidRPr="005C11F2" w:rsidRDefault="00782FAB" w:rsidP="00782FAB">
      <w:pPr>
        <w:pStyle w:val="ActHead5"/>
      </w:pPr>
      <w:bookmarkStart w:id="44" w:name="_Toc113876139"/>
      <w:r w:rsidRPr="00A5257A">
        <w:rPr>
          <w:rStyle w:val="CharSectno"/>
        </w:rPr>
        <w:t>29</w:t>
      </w:r>
      <w:r w:rsidRPr="005C11F2">
        <w:t xml:space="preserve">  Annual report on operation of this Act</w:t>
      </w:r>
      <w:bookmarkEnd w:id="44"/>
    </w:p>
    <w:p w:rsidR="00782FAB" w:rsidRPr="005C11F2" w:rsidRDefault="00782FAB" w:rsidP="00782FAB">
      <w:pPr>
        <w:pStyle w:val="subsection"/>
      </w:pPr>
      <w:r w:rsidRPr="005C11F2">
        <w:tab/>
        <w:t>(1)</w:t>
      </w:r>
      <w:r w:rsidRPr="005C11F2">
        <w:tab/>
        <w:t xml:space="preserve">The </w:t>
      </w:r>
      <w:r w:rsidR="00A5257A" w:rsidRPr="00A5257A">
        <w:rPr>
          <w:position w:val="6"/>
          <w:sz w:val="16"/>
        </w:rPr>
        <w:t>*</w:t>
      </w:r>
      <w:r w:rsidRPr="005C11F2">
        <w:t>Registrar must, as soon as practicable after 30 June in each year, prepare and give to the Minister a report on the working of this Act during the year ending on that 30 June.</w:t>
      </w:r>
    </w:p>
    <w:p w:rsidR="00782FAB" w:rsidRPr="005C11F2" w:rsidRDefault="00782FAB" w:rsidP="00782FAB">
      <w:pPr>
        <w:pStyle w:val="notetext"/>
      </w:pPr>
      <w:r w:rsidRPr="005C11F2">
        <w:t>Note:</w:t>
      </w:r>
      <w:r w:rsidRPr="005C11F2">
        <w:tab/>
        <w:t xml:space="preserve">Section 34C of the </w:t>
      </w:r>
      <w:r w:rsidRPr="005C11F2">
        <w:rPr>
          <w:i/>
        </w:rPr>
        <w:t>Acts Interpretation Act 1901</w:t>
      </w:r>
      <w:r w:rsidRPr="005C11F2">
        <w:t xml:space="preserve"> applies to reports under this section.</w:t>
      </w:r>
    </w:p>
    <w:p w:rsidR="00782FAB" w:rsidRPr="005C11F2" w:rsidRDefault="00782FAB" w:rsidP="00782FAB">
      <w:pPr>
        <w:pStyle w:val="subsection"/>
      </w:pPr>
      <w:r w:rsidRPr="005C11F2">
        <w:tab/>
        <w:t>(2)</w:t>
      </w:r>
      <w:r w:rsidRPr="005C11F2">
        <w:tab/>
        <w:t>The Minister must table a copy of the report before each House of the Parliament within 15 sitting days of that House after the day on which the Minister receives the report.</w:t>
      </w:r>
    </w:p>
    <w:p w:rsidR="00782FAB" w:rsidRPr="005C11F2" w:rsidRDefault="00782FAB" w:rsidP="00782FAB">
      <w:pPr>
        <w:pStyle w:val="ActHead5"/>
      </w:pPr>
      <w:bookmarkStart w:id="45" w:name="_Toc113876140"/>
      <w:r w:rsidRPr="00A5257A">
        <w:rPr>
          <w:rStyle w:val="CharSectno"/>
        </w:rPr>
        <w:t>29A</w:t>
      </w:r>
      <w:r w:rsidRPr="005C11F2">
        <w:t xml:space="preserve">  Adjustments to details</w:t>
      </w:r>
      <w:bookmarkEnd w:id="45"/>
    </w:p>
    <w:p w:rsidR="00782FAB" w:rsidRPr="005C11F2" w:rsidRDefault="00782FAB" w:rsidP="00782FAB">
      <w:pPr>
        <w:pStyle w:val="subsection"/>
      </w:pPr>
      <w:r w:rsidRPr="005C11F2">
        <w:tab/>
        <w:t>(1)</w:t>
      </w:r>
      <w:r w:rsidRPr="005C11F2">
        <w:tab/>
        <w:t xml:space="preserve">This section applies if the </w:t>
      </w:r>
      <w:r w:rsidR="00A5257A" w:rsidRPr="00A5257A">
        <w:rPr>
          <w:position w:val="6"/>
          <w:sz w:val="16"/>
        </w:rPr>
        <w:t>*</w:t>
      </w:r>
      <w:r w:rsidRPr="005C11F2">
        <w:t>Registrar is satisfied that:</w:t>
      </w:r>
    </w:p>
    <w:p w:rsidR="00782FAB" w:rsidRPr="005C11F2" w:rsidRDefault="00782FAB" w:rsidP="00782FAB">
      <w:pPr>
        <w:pStyle w:val="paragraph"/>
      </w:pPr>
      <w:r w:rsidRPr="005C11F2">
        <w:tab/>
        <w:t>(a)</w:t>
      </w:r>
      <w:r w:rsidRPr="005C11F2">
        <w:tab/>
        <w:t xml:space="preserve">details entered in relation to an </w:t>
      </w:r>
      <w:r w:rsidR="00A5257A" w:rsidRPr="00A5257A">
        <w:rPr>
          <w:position w:val="6"/>
          <w:sz w:val="16"/>
        </w:rPr>
        <w:t>*</w:t>
      </w:r>
      <w:r w:rsidRPr="005C11F2">
        <w:t xml:space="preserve">entity in the </w:t>
      </w:r>
      <w:r w:rsidR="00A5257A" w:rsidRPr="00A5257A">
        <w:rPr>
          <w:position w:val="6"/>
          <w:sz w:val="16"/>
        </w:rPr>
        <w:t>*</w:t>
      </w:r>
      <w:r w:rsidRPr="005C11F2">
        <w:t>Australian Business Register; or</w:t>
      </w:r>
    </w:p>
    <w:p w:rsidR="00782FAB" w:rsidRPr="005C11F2" w:rsidRDefault="00782FAB" w:rsidP="00782FAB">
      <w:pPr>
        <w:pStyle w:val="paragraph"/>
      </w:pPr>
      <w:r w:rsidRPr="005C11F2">
        <w:tab/>
        <w:t>(b)</w:t>
      </w:r>
      <w:r w:rsidRPr="005C11F2">
        <w:tab/>
        <w:t>details entered in relation to an entity’s representative in that Register;</w:t>
      </w:r>
    </w:p>
    <w:p w:rsidR="00782FAB" w:rsidRPr="005C11F2" w:rsidRDefault="00782FAB" w:rsidP="00782FAB">
      <w:pPr>
        <w:pStyle w:val="subsection2"/>
      </w:pPr>
      <w:r w:rsidRPr="005C11F2">
        <w:t>are incorrect and the Registrar has access to details that the Registrar believes to be the correct ones.</w:t>
      </w:r>
    </w:p>
    <w:p w:rsidR="00782FAB" w:rsidRPr="005C11F2" w:rsidRDefault="00782FAB" w:rsidP="00782FAB">
      <w:pPr>
        <w:pStyle w:val="subsection"/>
      </w:pPr>
      <w:r w:rsidRPr="005C11F2">
        <w:tab/>
        <w:t>(2)</w:t>
      </w:r>
      <w:r w:rsidRPr="005C11F2">
        <w:tab/>
        <w:t xml:space="preserve">The </w:t>
      </w:r>
      <w:r w:rsidR="00A5257A" w:rsidRPr="00A5257A">
        <w:rPr>
          <w:position w:val="6"/>
          <w:sz w:val="16"/>
        </w:rPr>
        <w:t>*</w:t>
      </w:r>
      <w:r w:rsidRPr="005C11F2">
        <w:t>Registrar may adjust the details accordingly.</w:t>
      </w:r>
    </w:p>
    <w:p w:rsidR="00782FAB" w:rsidRPr="005C11F2" w:rsidRDefault="00782FAB" w:rsidP="00782FAB">
      <w:pPr>
        <w:pStyle w:val="ActHead5"/>
      </w:pPr>
      <w:bookmarkStart w:id="46" w:name="_Toc113876141"/>
      <w:r w:rsidRPr="00A5257A">
        <w:rPr>
          <w:rStyle w:val="CharSectno"/>
        </w:rPr>
        <w:t>30</w:t>
      </w:r>
      <w:r w:rsidRPr="005C11F2">
        <w:t xml:space="preserve">  Protection of confidentiality of information</w:t>
      </w:r>
      <w:bookmarkEnd w:id="46"/>
    </w:p>
    <w:p w:rsidR="00782FAB" w:rsidRPr="005C11F2" w:rsidRDefault="00782FAB" w:rsidP="00782FAB">
      <w:pPr>
        <w:pStyle w:val="subsection"/>
      </w:pPr>
      <w:r w:rsidRPr="005C11F2">
        <w:tab/>
        <w:t>(1)</w:t>
      </w:r>
      <w:r w:rsidRPr="005C11F2">
        <w:tab/>
        <w:t xml:space="preserve">This section restricts what a </w:t>
      </w:r>
      <w:r w:rsidR="00A5257A" w:rsidRPr="00A5257A">
        <w:rPr>
          <w:position w:val="6"/>
          <w:sz w:val="16"/>
        </w:rPr>
        <w:t>*</w:t>
      </w:r>
      <w:r w:rsidRPr="005C11F2">
        <w:t xml:space="preserve">person (the </w:t>
      </w:r>
      <w:r w:rsidRPr="005C11F2">
        <w:rPr>
          <w:b/>
          <w:i/>
        </w:rPr>
        <w:t>entrusted person</w:t>
      </w:r>
      <w:r w:rsidRPr="005C11F2">
        <w:t xml:space="preserve">) may do with </w:t>
      </w:r>
      <w:r w:rsidR="00A5257A" w:rsidRPr="00A5257A">
        <w:rPr>
          <w:position w:val="6"/>
          <w:sz w:val="16"/>
        </w:rPr>
        <w:t>*</w:t>
      </w:r>
      <w:r w:rsidRPr="005C11F2">
        <w:t xml:space="preserve">protected information, or </w:t>
      </w:r>
      <w:r w:rsidR="00A5257A" w:rsidRPr="00A5257A">
        <w:rPr>
          <w:position w:val="6"/>
          <w:sz w:val="16"/>
        </w:rPr>
        <w:t>*</w:t>
      </w:r>
      <w:r w:rsidRPr="005C11F2">
        <w:t xml:space="preserve">protected documents, that the person has obtained in the course of </w:t>
      </w:r>
      <w:r w:rsidR="00A5257A" w:rsidRPr="00A5257A">
        <w:rPr>
          <w:position w:val="6"/>
          <w:sz w:val="16"/>
        </w:rPr>
        <w:t>*</w:t>
      </w:r>
      <w:r w:rsidRPr="005C11F2">
        <w:t>official employment.</w:t>
      </w:r>
    </w:p>
    <w:p w:rsidR="00782FAB" w:rsidRPr="005C11F2" w:rsidRDefault="00782FAB" w:rsidP="00782FAB">
      <w:pPr>
        <w:pStyle w:val="subsection"/>
        <w:keepNext/>
      </w:pPr>
      <w:r w:rsidRPr="005C11F2">
        <w:tab/>
        <w:t>(2)</w:t>
      </w:r>
      <w:r w:rsidRPr="005C11F2">
        <w:tab/>
        <w:t xml:space="preserve">The </w:t>
      </w:r>
      <w:r w:rsidR="00A5257A" w:rsidRPr="00A5257A">
        <w:rPr>
          <w:position w:val="6"/>
          <w:sz w:val="16"/>
        </w:rPr>
        <w:t>*</w:t>
      </w:r>
      <w:r w:rsidRPr="005C11F2">
        <w:t>entrusted person:</w:t>
      </w:r>
    </w:p>
    <w:p w:rsidR="00782FAB" w:rsidRPr="005C11F2" w:rsidRDefault="00782FAB" w:rsidP="00782FAB">
      <w:pPr>
        <w:pStyle w:val="paragraph"/>
        <w:keepNext/>
      </w:pPr>
      <w:r w:rsidRPr="005C11F2">
        <w:tab/>
        <w:t>(a)</w:t>
      </w:r>
      <w:r w:rsidRPr="005C11F2">
        <w:tab/>
        <w:t xml:space="preserve">must not make a record of </w:t>
      </w:r>
      <w:r w:rsidR="00A5257A" w:rsidRPr="00A5257A">
        <w:rPr>
          <w:position w:val="6"/>
          <w:sz w:val="16"/>
        </w:rPr>
        <w:t>*</w:t>
      </w:r>
      <w:r w:rsidRPr="005C11F2">
        <w:t>protected information; and</w:t>
      </w:r>
    </w:p>
    <w:p w:rsidR="00782FAB" w:rsidRPr="005C11F2" w:rsidRDefault="00782FAB" w:rsidP="00782FAB">
      <w:pPr>
        <w:pStyle w:val="paragraph"/>
      </w:pPr>
      <w:r w:rsidRPr="005C11F2">
        <w:tab/>
        <w:t>(b)</w:t>
      </w:r>
      <w:r w:rsidRPr="005C11F2">
        <w:tab/>
        <w:t>must not disclose it to anyone else;</w:t>
      </w:r>
    </w:p>
    <w:p w:rsidR="00782FAB" w:rsidRPr="005C11F2" w:rsidRDefault="00782FAB" w:rsidP="00782FAB">
      <w:pPr>
        <w:pStyle w:val="subsection2"/>
      </w:pPr>
      <w:r w:rsidRPr="005C11F2">
        <w:t>if the recording or disclosure is not done in accordance with subsection (3).</w:t>
      </w:r>
    </w:p>
    <w:p w:rsidR="00782FAB" w:rsidRPr="005C11F2" w:rsidRDefault="00782FAB" w:rsidP="00782FAB">
      <w:pPr>
        <w:pStyle w:val="Penalty"/>
      </w:pPr>
      <w:r w:rsidRPr="005C11F2">
        <w:t>Penalty:</w:t>
      </w:r>
      <w:r w:rsidRPr="005C11F2">
        <w:tab/>
        <w:t>Imprisonment for 2 years.</w:t>
      </w:r>
    </w:p>
    <w:p w:rsidR="00782FAB" w:rsidRPr="005C11F2" w:rsidRDefault="00782FAB" w:rsidP="00782FAB">
      <w:pPr>
        <w:pStyle w:val="subsection"/>
      </w:pPr>
      <w:r w:rsidRPr="005C11F2">
        <w:tab/>
        <w:t>(3)</w:t>
      </w:r>
      <w:r w:rsidRPr="005C11F2">
        <w:tab/>
        <w:t>It is not an offence against subsection (2) if any of the following apply to the recording or disclosure:</w:t>
      </w:r>
    </w:p>
    <w:p w:rsidR="00782FAB" w:rsidRPr="005C11F2" w:rsidRDefault="00782FAB" w:rsidP="00782FAB">
      <w:pPr>
        <w:pStyle w:val="paragraph"/>
      </w:pPr>
      <w:r w:rsidRPr="005C11F2">
        <w:tab/>
        <w:t>(a)</w:t>
      </w:r>
      <w:r w:rsidRPr="005C11F2">
        <w:tab/>
        <w:t>the recording or disclosure is for the purposes of this Act;</w:t>
      </w:r>
    </w:p>
    <w:p w:rsidR="00782FAB" w:rsidRPr="005C11F2" w:rsidRDefault="00782FAB" w:rsidP="00782FAB">
      <w:pPr>
        <w:pStyle w:val="paragraph"/>
      </w:pPr>
      <w:r w:rsidRPr="005C11F2">
        <w:tab/>
        <w:t>(b)</w:t>
      </w:r>
      <w:r w:rsidRPr="005C11F2">
        <w:tab/>
        <w:t xml:space="preserve">the recording or disclosure happens in the course of the performance of the duties of the </w:t>
      </w:r>
      <w:r w:rsidR="00A5257A" w:rsidRPr="00A5257A">
        <w:rPr>
          <w:position w:val="6"/>
          <w:sz w:val="16"/>
        </w:rPr>
        <w:t>*</w:t>
      </w:r>
      <w:r w:rsidRPr="005C11F2">
        <w:t xml:space="preserve">entrusted person’s </w:t>
      </w:r>
      <w:r w:rsidR="00A5257A" w:rsidRPr="00A5257A">
        <w:rPr>
          <w:position w:val="6"/>
          <w:sz w:val="16"/>
        </w:rPr>
        <w:t>*</w:t>
      </w:r>
      <w:r w:rsidRPr="005C11F2">
        <w:t>official employment;</w:t>
      </w:r>
    </w:p>
    <w:p w:rsidR="00782FAB" w:rsidRPr="005C11F2" w:rsidRDefault="00782FAB" w:rsidP="00782FAB">
      <w:pPr>
        <w:pStyle w:val="paragraph"/>
      </w:pPr>
      <w:r w:rsidRPr="005C11F2">
        <w:tab/>
        <w:t>(c)</w:t>
      </w:r>
      <w:r w:rsidRPr="005C11F2">
        <w:tab/>
        <w:t xml:space="preserve">the entrusted person is the </w:t>
      </w:r>
      <w:r w:rsidR="00A5257A" w:rsidRPr="00A5257A">
        <w:rPr>
          <w:position w:val="6"/>
          <w:sz w:val="16"/>
        </w:rPr>
        <w:t>*</w:t>
      </w:r>
      <w:r w:rsidRPr="005C11F2">
        <w:t>Registrar and the disclosure is to:</w:t>
      </w:r>
    </w:p>
    <w:p w:rsidR="00782FAB" w:rsidRPr="005C11F2" w:rsidRDefault="00782FAB" w:rsidP="00782FAB">
      <w:pPr>
        <w:pStyle w:val="paragraphsub"/>
      </w:pPr>
      <w:r w:rsidRPr="005C11F2">
        <w:tab/>
        <w:t>(i)</w:t>
      </w:r>
      <w:r w:rsidRPr="005C11F2">
        <w:tab/>
        <w:t xml:space="preserve">an Agency Head (within the meaning of the </w:t>
      </w:r>
      <w:r w:rsidRPr="005C11F2">
        <w:rPr>
          <w:i/>
        </w:rPr>
        <w:t>Public Service Act 1999</w:t>
      </w:r>
      <w:r w:rsidRPr="005C11F2">
        <w:t>) for the purposes of carrying out functions of the Agency (within the meaning of that Act); or</w:t>
      </w:r>
    </w:p>
    <w:p w:rsidR="00782FAB" w:rsidRPr="005C11F2" w:rsidRDefault="00782FAB" w:rsidP="00782FAB">
      <w:pPr>
        <w:pStyle w:val="paragraphsub"/>
      </w:pPr>
      <w:r w:rsidRPr="005C11F2">
        <w:tab/>
        <w:t>(ii)</w:t>
      </w:r>
      <w:r w:rsidRPr="005C11F2">
        <w:tab/>
        <w:t>the accountable authority of a non</w:t>
      </w:r>
      <w:r w:rsidR="00A5257A">
        <w:noBreakHyphen/>
      </w:r>
      <w:r w:rsidRPr="005C11F2">
        <w:t xml:space="preserve">corporate Commonwealth entity within the meaning of the </w:t>
      </w:r>
      <w:r w:rsidRPr="005C11F2">
        <w:rPr>
          <w:i/>
        </w:rPr>
        <w:t>Public Governance, Performance and Accountability Act 2013</w:t>
      </w:r>
      <w:r w:rsidRPr="005C11F2">
        <w:t xml:space="preserve"> for the purposes of carrying out functions conferred on the entity by a law of the Commonwealth; or</w:t>
      </w:r>
    </w:p>
    <w:p w:rsidR="00782FAB" w:rsidRPr="005C11F2" w:rsidRDefault="00782FAB" w:rsidP="00782FAB">
      <w:pPr>
        <w:pStyle w:val="paragraphsub"/>
      </w:pPr>
      <w:r w:rsidRPr="005C11F2">
        <w:tab/>
        <w:t>(iii)</w:t>
      </w:r>
      <w:r w:rsidRPr="005C11F2">
        <w:tab/>
        <w:t xml:space="preserve">another </w:t>
      </w:r>
      <w:r w:rsidR="00A5257A" w:rsidRPr="00A5257A">
        <w:rPr>
          <w:position w:val="6"/>
          <w:sz w:val="16"/>
        </w:rPr>
        <w:t>*</w:t>
      </w:r>
      <w:r w:rsidRPr="005C11F2">
        <w:t xml:space="preserve">person for the purpose of that other person carrying out functions under a </w:t>
      </w:r>
      <w:r w:rsidR="00A5257A" w:rsidRPr="00A5257A">
        <w:rPr>
          <w:position w:val="6"/>
          <w:sz w:val="16"/>
        </w:rPr>
        <w:t>*</w:t>
      </w:r>
      <w:r w:rsidRPr="005C11F2">
        <w:t>taxation law; or</w:t>
      </w:r>
    </w:p>
    <w:p w:rsidR="00782FAB" w:rsidRPr="005C11F2" w:rsidRDefault="00782FAB" w:rsidP="00782FAB">
      <w:pPr>
        <w:pStyle w:val="paragraphsub"/>
      </w:pPr>
      <w:r w:rsidRPr="005C11F2">
        <w:tab/>
        <w:t>(iv)</w:t>
      </w:r>
      <w:r w:rsidRPr="005C11F2">
        <w:tab/>
        <w:t>the Administrative Appeals Tribunal in connection with proceedings under a taxation law; or</w:t>
      </w:r>
    </w:p>
    <w:p w:rsidR="00782FAB" w:rsidRPr="005C11F2" w:rsidRDefault="00782FAB" w:rsidP="00782FAB">
      <w:pPr>
        <w:pStyle w:val="paragraphsub"/>
      </w:pPr>
      <w:r w:rsidRPr="005C11F2">
        <w:tab/>
        <w:t>(vi)</w:t>
      </w:r>
      <w:r w:rsidRPr="005C11F2">
        <w:tab/>
        <w:t>the head (however described) of a Department of State of a State or Territory for the purposes of carrying out functions of the Department; or</w:t>
      </w:r>
    </w:p>
    <w:p w:rsidR="00782FAB" w:rsidRPr="005C11F2" w:rsidRDefault="00782FAB" w:rsidP="00782FAB">
      <w:pPr>
        <w:pStyle w:val="paragraphsub"/>
      </w:pPr>
      <w:r w:rsidRPr="005C11F2">
        <w:tab/>
        <w:t>(vii)</w:t>
      </w:r>
      <w:r w:rsidRPr="005C11F2">
        <w:tab/>
        <w:t>the head (however described) of a body established for a public purpose by or under a law of a State or Territory (including a local governing body) for the purposes of carrying out functions conferred on the body by a law of the State or Territory; or</w:t>
      </w:r>
    </w:p>
    <w:p w:rsidR="00782FAB" w:rsidRPr="005C11F2" w:rsidRDefault="00782FAB" w:rsidP="00782FAB">
      <w:pPr>
        <w:pStyle w:val="paragraphsub"/>
      </w:pPr>
      <w:r w:rsidRPr="005C11F2">
        <w:tab/>
        <w:t>(viii)</w:t>
      </w:r>
      <w:r w:rsidRPr="005C11F2">
        <w:tab/>
        <w:t>a prescribed body for the prescribed purposes;</w:t>
      </w:r>
    </w:p>
    <w:p w:rsidR="00782FAB" w:rsidRPr="005C11F2" w:rsidRDefault="00782FAB" w:rsidP="00782FAB">
      <w:pPr>
        <w:pStyle w:val="paragraph"/>
      </w:pPr>
      <w:r w:rsidRPr="005C11F2">
        <w:tab/>
        <w:t>(d)</w:t>
      </w:r>
      <w:r w:rsidRPr="005C11F2">
        <w:tab/>
        <w:t>the disclosure is by a person authorised by the Registrar to disclose the information and the disclosure is made to:</w:t>
      </w:r>
    </w:p>
    <w:p w:rsidR="00782FAB" w:rsidRPr="005C11F2" w:rsidRDefault="00782FAB" w:rsidP="00782FAB">
      <w:pPr>
        <w:pStyle w:val="paragraphsub"/>
      </w:pPr>
      <w:r w:rsidRPr="005C11F2">
        <w:tab/>
        <w:t>(i)</w:t>
      </w:r>
      <w:r w:rsidRPr="005C11F2">
        <w:tab/>
        <w:t xml:space="preserve">an Agency Head (within the meaning of the </w:t>
      </w:r>
      <w:r w:rsidRPr="005C11F2">
        <w:rPr>
          <w:i/>
        </w:rPr>
        <w:t>Public Service Act 1999</w:t>
      </w:r>
      <w:r w:rsidRPr="005C11F2">
        <w:t>) for the purposes of carrying out functions of the Agency (within the meaning of that Act); or</w:t>
      </w:r>
    </w:p>
    <w:p w:rsidR="00782FAB" w:rsidRPr="005C11F2" w:rsidRDefault="00782FAB" w:rsidP="00782FAB">
      <w:pPr>
        <w:pStyle w:val="paragraphsub"/>
      </w:pPr>
      <w:r w:rsidRPr="005C11F2">
        <w:tab/>
        <w:t>(ii)</w:t>
      </w:r>
      <w:r w:rsidRPr="005C11F2">
        <w:tab/>
        <w:t>the accountable authority of a non</w:t>
      </w:r>
      <w:r w:rsidR="00A5257A">
        <w:noBreakHyphen/>
      </w:r>
      <w:r w:rsidRPr="005C11F2">
        <w:t xml:space="preserve">corporate Commonwealth entity within the meaning of the </w:t>
      </w:r>
      <w:r w:rsidRPr="005C11F2">
        <w:rPr>
          <w:i/>
        </w:rPr>
        <w:t>Public Governance, Performance and Accountability Act 2013</w:t>
      </w:r>
      <w:r w:rsidRPr="005C11F2">
        <w:t xml:space="preserve"> for the purposes of carrying out functions conferred on the entity by a law of the Commonwealth; or</w:t>
      </w:r>
    </w:p>
    <w:p w:rsidR="00782FAB" w:rsidRPr="005C11F2" w:rsidRDefault="00782FAB" w:rsidP="00782FAB">
      <w:pPr>
        <w:pStyle w:val="paragraphsub"/>
      </w:pPr>
      <w:r w:rsidRPr="005C11F2">
        <w:tab/>
        <w:t>(iii)</w:t>
      </w:r>
      <w:r w:rsidRPr="005C11F2">
        <w:tab/>
        <w:t>another person for the purpose of that other person carrying out functions under an Act administered by the Commissioner of Taxation; or</w:t>
      </w:r>
    </w:p>
    <w:p w:rsidR="00782FAB" w:rsidRPr="005C11F2" w:rsidRDefault="00782FAB" w:rsidP="00782FAB">
      <w:pPr>
        <w:pStyle w:val="paragraphsub"/>
      </w:pPr>
      <w:r w:rsidRPr="005C11F2">
        <w:tab/>
        <w:t>(iv)</w:t>
      </w:r>
      <w:r w:rsidRPr="005C11F2">
        <w:tab/>
        <w:t>the head (however described) of a Department of State of a State or Territory for the purposes of carrying out functions of the Department; or</w:t>
      </w:r>
    </w:p>
    <w:p w:rsidR="00782FAB" w:rsidRPr="005C11F2" w:rsidRDefault="00782FAB" w:rsidP="00782FAB">
      <w:pPr>
        <w:pStyle w:val="paragraphsub"/>
      </w:pPr>
      <w:r w:rsidRPr="005C11F2">
        <w:tab/>
        <w:t>(v)</w:t>
      </w:r>
      <w:r w:rsidRPr="005C11F2">
        <w:tab/>
        <w:t>the head (however described) of a body established for a public purpose by or under a law of a State or Territory (including a local governing body) for the purposes of carrying out functions conferred on the body by a law of the State or Territory; or</w:t>
      </w:r>
    </w:p>
    <w:p w:rsidR="00782FAB" w:rsidRPr="005C11F2" w:rsidRDefault="00782FAB" w:rsidP="00782FAB">
      <w:pPr>
        <w:pStyle w:val="paragraphsub"/>
      </w:pPr>
      <w:r w:rsidRPr="005C11F2">
        <w:tab/>
        <w:t>(vi)</w:t>
      </w:r>
      <w:r w:rsidRPr="005C11F2">
        <w:tab/>
        <w:t>a prescribed body for the prescribed purposes;</w:t>
      </w:r>
    </w:p>
    <w:p w:rsidR="00782FAB" w:rsidRPr="005C11F2" w:rsidRDefault="00782FAB" w:rsidP="00782FAB">
      <w:pPr>
        <w:pStyle w:val="paragraph"/>
      </w:pPr>
      <w:r w:rsidRPr="005C11F2">
        <w:tab/>
        <w:t>(e)</w:t>
      </w:r>
      <w:r w:rsidRPr="005C11F2">
        <w:tab/>
        <w:t>the entrusted person is the Registrar and the disclosure:</w:t>
      </w:r>
    </w:p>
    <w:p w:rsidR="00782FAB" w:rsidRPr="005C11F2" w:rsidRDefault="00782FAB" w:rsidP="00782FAB">
      <w:pPr>
        <w:pStyle w:val="paragraphsub"/>
      </w:pPr>
      <w:r w:rsidRPr="005C11F2">
        <w:tab/>
        <w:t>(i)</w:t>
      </w:r>
      <w:r w:rsidRPr="005C11F2">
        <w:tab/>
        <w:t xml:space="preserve">is of information relating to an individual who is, or who has been, registered as an </w:t>
      </w:r>
      <w:r w:rsidR="00A5257A" w:rsidRPr="00A5257A">
        <w:rPr>
          <w:position w:val="6"/>
          <w:sz w:val="16"/>
        </w:rPr>
        <w:t>*</w:t>
      </w:r>
      <w:r w:rsidRPr="005C11F2">
        <w:t xml:space="preserve">entity’s representative in the </w:t>
      </w:r>
      <w:r w:rsidR="00A5257A" w:rsidRPr="00A5257A">
        <w:rPr>
          <w:position w:val="6"/>
          <w:sz w:val="16"/>
        </w:rPr>
        <w:t>*</w:t>
      </w:r>
      <w:r w:rsidRPr="005C11F2">
        <w:t>Australian Business Register; and</w:t>
      </w:r>
    </w:p>
    <w:p w:rsidR="00782FAB" w:rsidRPr="005C11F2" w:rsidRDefault="00782FAB" w:rsidP="00782FAB">
      <w:pPr>
        <w:pStyle w:val="paragraphsub"/>
      </w:pPr>
      <w:r w:rsidRPr="005C11F2">
        <w:tab/>
        <w:t>(ii)</w:t>
      </w:r>
      <w:r w:rsidRPr="005C11F2">
        <w:tab/>
        <w:t xml:space="preserve">is for the purposes of facilitating the entity’s electronic dealings with </w:t>
      </w:r>
      <w:r w:rsidR="00A5257A" w:rsidRPr="00A5257A">
        <w:rPr>
          <w:position w:val="6"/>
          <w:sz w:val="16"/>
        </w:rPr>
        <w:t>*</w:t>
      </w:r>
      <w:r w:rsidRPr="005C11F2">
        <w:t>government entities or for maintaining details in the Register.</w:t>
      </w:r>
    </w:p>
    <w:p w:rsidR="00782FAB" w:rsidRPr="005C11F2" w:rsidRDefault="00782FAB" w:rsidP="00782FAB">
      <w:pPr>
        <w:pStyle w:val="notetext"/>
      </w:pPr>
      <w:r w:rsidRPr="005C11F2">
        <w:t>Note:</w:t>
      </w:r>
      <w:r w:rsidRPr="005C11F2">
        <w:tab/>
        <w:t>A disclosure under paragraph (3)(e) could, for example, be for the purpose of administering or cancelling the representative’s registration.</w:t>
      </w:r>
    </w:p>
    <w:p w:rsidR="00782FAB" w:rsidRPr="005C11F2" w:rsidRDefault="00782FAB" w:rsidP="00782FAB">
      <w:pPr>
        <w:pStyle w:val="subsection"/>
      </w:pPr>
      <w:r w:rsidRPr="005C11F2">
        <w:tab/>
        <w:t>(4)</w:t>
      </w:r>
      <w:r w:rsidRPr="005C11F2">
        <w:tab/>
        <w:t>Subsection (3) does not authorise the disclosure of information to:</w:t>
      </w:r>
    </w:p>
    <w:p w:rsidR="00782FAB" w:rsidRPr="005C11F2" w:rsidRDefault="00782FAB" w:rsidP="00782FAB">
      <w:pPr>
        <w:pStyle w:val="paragraph"/>
      </w:pPr>
      <w:r w:rsidRPr="005C11F2">
        <w:tab/>
        <w:t>(a)</w:t>
      </w:r>
      <w:r w:rsidRPr="005C11F2">
        <w:tab/>
        <w:t>a Commonwealth Minister; or</w:t>
      </w:r>
    </w:p>
    <w:p w:rsidR="00782FAB" w:rsidRPr="005C11F2" w:rsidRDefault="00782FAB" w:rsidP="00782FAB">
      <w:pPr>
        <w:pStyle w:val="paragraph"/>
      </w:pPr>
      <w:r w:rsidRPr="005C11F2">
        <w:tab/>
        <w:t>(b)</w:t>
      </w:r>
      <w:r w:rsidRPr="005C11F2">
        <w:tab/>
        <w:t>a Minister of a State or Territory; or</w:t>
      </w:r>
    </w:p>
    <w:p w:rsidR="00782FAB" w:rsidRPr="005C11F2" w:rsidRDefault="00782FAB" w:rsidP="00782FAB">
      <w:pPr>
        <w:pStyle w:val="paragraph"/>
      </w:pPr>
      <w:r w:rsidRPr="005C11F2">
        <w:tab/>
        <w:t>(c)</w:t>
      </w:r>
      <w:r w:rsidRPr="005C11F2">
        <w:tab/>
        <w:t>an elected member of a body established under a law of a State or Territory.</w:t>
      </w:r>
    </w:p>
    <w:p w:rsidR="00782FAB" w:rsidRPr="005C11F2" w:rsidRDefault="00782FAB" w:rsidP="00782FAB">
      <w:pPr>
        <w:pStyle w:val="subsection"/>
      </w:pPr>
      <w:r w:rsidRPr="005C11F2">
        <w:tab/>
        <w:t>(5)</w:t>
      </w:r>
      <w:r w:rsidRPr="005C11F2">
        <w:tab/>
        <w:t xml:space="preserve">Except where it is necessary to do so for the purpose of giving effect to a </w:t>
      </w:r>
      <w:r w:rsidR="00A5257A" w:rsidRPr="00A5257A">
        <w:rPr>
          <w:position w:val="6"/>
          <w:sz w:val="16"/>
        </w:rPr>
        <w:t>*</w:t>
      </w:r>
      <w:r w:rsidRPr="005C11F2">
        <w:t xml:space="preserve">taxation law, the </w:t>
      </w:r>
      <w:r w:rsidR="00A5257A" w:rsidRPr="00A5257A">
        <w:rPr>
          <w:position w:val="6"/>
          <w:sz w:val="16"/>
        </w:rPr>
        <w:t>*</w:t>
      </w:r>
      <w:r w:rsidRPr="005C11F2">
        <w:t>entrusted person is not to be required:</w:t>
      </w:r>
    </w:p>
    <w:p w:rsidR="00782FAB" w:rsidRPr="005C11F2" w:rsidRDefault="00782FAB" w:rsidP="00782FAB">
      <w:pPr>
        <w:pStyle w:val="paragraph"/>
      </w:pPr>
      <w:r w:rsidRPr="005C11F2">
        <w:tab/>
        <w:t>(a)</w:t>
      </w:r>
      <w:r w:rsidRPr="005C11F2">
        <w:tab/>
        <w:t xml:space="preserve">to produce any </w:t>
      </w:r>
      <w:r w:rsidR="00A5257A" w:rsidRPr="00A5257A">
        <w:rPr>
          <w:position w:val="6"/>
          <w:sz w:val="16"/>
        </w:rPr>
        <w:t>*</w:t>
      </w:r>
      <w:r w:rsidRPr="005C11F2">
        <w:t>protected document to a court; or</w:t>
      </w:r>
    </w:p>
    <w:p w:rsidR="00782FAB" w:rsidRPr="005C11F2" w:rsidRDefault="00782FAB" w:rsidP="00782FAB">
      <w:pPr>
        <w:pStyle w:val="paragraph"/>
      </w:pPr>
      <w:r w:rsidRPr="005C11F2">
        <w:tab/>
        <w:t>(b)</w:t>
      </w:r>
      <w:r w:rsidRPr="005C11F2">
        <w:tab/>
        <w:t xml:space="preserve">to disclose </w:t>
      </w:r>
      <w:r w:rsidR="00A5257A" w:rsidRPr="00A5257A">
        <w:rPr>
          <w:position w:val="6"/>
          <w:sz w:val="16"/>
        </w:rPr>
        <w:t>*</w:t>
      </w:r>
      <w:r w:rsidRPr="005C11F2">
        <w:t>protected information to a court.</w:t>
      </w:r>
    </w:p>
    <w:p w:rsidR="00782FAB" w:rsidRPr="005C11F2" w:rsidRDefault="00782FAB" w:rsidP="00782FAB">
      <w:pPr>
        <w:pStyle w:val="subsection"/>
        <w:keepNext/>
        <w:keepLines/>
      </w:pPr>
      <w:r w:rsidRPr="005C11F2">
        <w:tab/>
        <w:t>(6)</w:t>
      </w:r>
      <w:r w:rsidRPr="005C11F2">
        <w:tab/>
        <w:t>In this section:</w:t>
      </w:r>
    </w:p>
    <w:p w:rsidR="00782FAB" w:rsidRPr="005C11F2" w:rsidRDefault="00782FAB" w:rsidP="00782FAB">
      <w:pPr>
        <w:pStyle w:val="Definition"/>
      </w:pPr>
      <w:r w:rsidRPr="005C11F2">
        <w:rPr>
          <w:b/>
          <w:i/>
        </w:rPr>
        <w:t>disclose</w:t>
      </w:r>
      <w:r w:rsidRPr="005C11F2">
        <w:t xml:space="preserve"> means divulge or communicate.</w:t>
      </w:r>
    </w:p>
    <w:p w:rsidR="00A73433" w:rsidRPr="005C11F2" w:rsidRDefault="00A73433" w:rsidP="004060DA">
      <w:pPr>
        <w:pStyle w:val="ActHead5"/>
      </w:pPr>
      <w:bookmarkStart w:id="47" w:name="_Toc113876142"/>
      <w:r w:rsidRPr="00A5257A">
        <w:rPr>
          <w:rStyle w:val="CharSectno"/>
        </w:rPr>
        <w:t>31</w:t>
      </w:r>
      <w:r w:rsidRPr="005C11F2">
        <w:t xml:space="preserve">  Regulations</w:t>
      </w:r>
      <w:bookmarkEnd w:id="47"/>
    </w:p>
    <w:p w:rsidR="00A73433" w:rsidRPr="005C11F2" w:rsidRDefault="00A73433" w:rsidP="004060DA">
      <w:pPr>
        <w:pStyle w:val="subsection"/>
        <w:keepNext/>
      </w:pPr>
      <w:r w:rsidRPr="005C11F2">
        <w:tab/>
        <w:t>(1)</w:t>
      </w:r>
      <w:r w:rsidRPr="005C11F2">
        <w:tab/>
        <w:t>The Governor</w:t>
      </w:r>
      <w:r w:rsidR="00A5257A">
        <w:noBreakHyphen/>
      </w:r>
      <w:r w:rsidRPr="005C11F2">
        <w:t>General may make regulations prescribing matters:</w:t>
      </w:r>
    </w:p>
    <w:p w:rsidR="00A73433" w:rsidRPr="005C11F2" w:rsidRDefault="00A73433" w:rsidP="004060DA">
      <w:pPr>
        <w:pStyle w:val="paragraph"/>
        <w:keepNext/>
      </w:pPr>
      <w:r w:rsidRPr="005C11F2">
        <w:tab/>
        <w:t>(a)</w:t>
      </w:r>
      <w:r w:rsidRPr="005C11F2">
        <w:tab/>
        <w:t>required or permitted by this Act to be prescribed; or</w:t>
      </w:r>
    </w:p>
    <w:p w:rsidR="00A73433" w:rsidRPr="005C11F2" w:rsidRDefault="00A73433">
      <w:pPr>
        <w:pStyle w:val="paragraph"/>
      </w:pPr>
      <w:r w:rsidRPr="005C11F2">
        <w:tab/>
        <w:t>(b)</w:t>
      </w:r>
      <w:r w:rsidRPr="005C11F2">
        <w:tab/>
        <w:t>necessary or convenient to be prescribed for carrying out or giving effect to this Act;</w:t>
      </w:r>
    </w:p>
    <w:p w:rsidR="00A73433" w:rsidRPr="005C11F2" w:rsidRDefault="00A73433">
      <w:pPr>
        <w:pStyle w:val="subsection2"/>
      </w:pPr>
      <w:r w:rsidRPr="005C11F2">
        <w:t>and, in particular:</w:t>
      </w:r>
    </w:p>
    <w:p w:rsidR="00A73433" w:rsidRPr="005C11F2" w:rsidRDefault="00A73433">
      <w:pPr>
        <w:pStyle w:val="paragraph"/>
      </w:pPr>
      <w:r w:rsidRPr="005C11F2">
        <w:tab/>
        <w:t>(c)</w:t>
      </w:r>
      <w:r w:rsidRPr="005C11F2">
        <w:tab/>
        <w:t>prescribing fees; or</w:t>
      </w:r>
    </w:p>
    <w:p w:rsidR="00A73433" w:rsidRPr="005C11F2" w:rsidRDefault="00A73433">
      <w:pPr>
        <w:pStyle w:val="paragraph"/>
      </w:pPr>
      <w:r w:rsidRPr="005C11F2">
        <w:tab/>
        <w:t>(d)</w:t>
      </w:r>
      <w:r w:rsidRPr="005C11F2">
        <w:tab/>
        <w:t>prescribing penalties, not exceeding 10 penalty units, for offences against the regulations.</w:t>
      </w:r>
    </w:p>
    <w:p w:rsidR="00A73433" w:rsidRPr="005C11F2" w:rsidRDefault="00A73433">
      <w:pPr>
        <w:pStyle w:val="subsection"/>
      </w:pPr>
      <w:r w:rsidRPr="005C11F2">
        <w:tab/>
        <w:t>(2)</w:t>
      </w:r>
      <w:r w:rsidRPr="005C11F2">
        <w:tab/>
        <w:t xml:space="preserve">The amount of a fee prescribed under </w:t>
      </w:r>
      <w:r w:rsidR="00886723" w:rsidRPr="005C11F2">
        <w:t>paragraph (</w:t>
      </w:r>
      <w:r w:rsidRPr="005C11F2">
        <w:t>1)(c):</w:t>
      </w:r>
    </w:p>
    <w:p w:rsidR="00A73433" w:rsidRPr="005C11F2" w:rsidRDefault="00A73433">
      <w:pPr>
        <w:pStyle w:val="paragraph"/>
      </w:pPr>
      <w:r w:rsidRPr="005C11F2">
        <w:tab/>
        <w:t>(a)</w:t>
      </w:r>
      <w:r w:rsidRPr="005C11F2">
        <w:tab/>
        <w:t xml:space="preserve">must be reasonably related to the expenses incurred or to be incurred by the </w:t>
      </w:r>
      <w:r w:rsidR="00A5257A" w:rsidRPr="00A5257A">
        <w:rPr>
          <w:position w:val="6"/>
          <w:sz w:val="16"/>
        </w:rPr>
        <w:t>*</w:t>
      </w:r>
      <w:r w:rsidRPr="005C11F2">
        <w:t>Registrar in connection with the activity that attracts the fee; and</w:t>
      </w:r>
    </w:p>
    <w:p w:rsidR="00A73433" w:rsidRPr="005C11F2" w:rsidRDefault="00A73433">
      <w:pPr>
        <w:pStyle w:val="paragraph"/>
      </w:pPr>
      <w:r w:rsidRPr="005C11F2">
        <w:tab/>
        <w:t>(b)</w:t>
      </w:r>
      <w:r w:rsidRPr="005C11F2">
        <w:tab/>
        <w:t>must not be such as to amount to taxation.</w:t>
      </w:r>
    </w:p>
    <w:p w:rsidR="00A73433" w:rsidRPr="005C11F2" w:rsidRDefault="00A73433" w:rsidP="00F24EDF">
      <w:pPr>
        <w:pStyle w:val="ActHead2"/>
        <w:pageBreakBefore/>
      </w:pPr>
      <w:bookmarkStart w:id="48" w:name="_Toc113876143"/>
      <w:r w:rsidRPr="00A5257A">
        <w:rPr>
          <w:rStyle w:val="CharPartNo"/>
        </w:rPr>
        <w:t>Part</w:t>
      </w:r>
      <w:r w:rsidR="00886723" w:rsidRPr="00A5257A">
        <w:rPr>
          <w:rStyle w:val="CharPartNo"/>
        </w:rPr>
        <w:t> </w:t>
      </w:r>
      <w:r w:rsidRPr="00A5257A">
        <w:rPr>
          <w:rStyle w:val="CharPartNo"/>
        </w:rPr>
        <w:t>4</w:t>
      </w:r>
      <w:r w:rsidRPr="005C11F2">
        <w:t>—</w:t>
      </w:r>
      <w:r w:rsidRPr="00A5257A">
        <w:rPr>
          <w:rStyle w:val="CharPartText"/>
        </w:rPr>
        <w:t>Rules for interpreting this Act</w:t>
      </w:r>
      <w:bookmarkEnd w:id="48"/>
    </w:p>
    <w:p w:rsidR="00A73433" w:rsidRPr="005C11F2" w:rsidRDefault="00A5257A" w:rsidP="00413527">
      <w:pPr>
        <w:pStyle w:val="ActHead3"/>
      </w:pPr>
      <w:bookmarkStart w:id="49" w:name="_Toc113876144"/>
      <w:r w:rsidRPr="00A5257A">
        <w:rPr>
          <w:rStyle w:val="CharDivNo"/>
        </w:rPr>
        <w:t>Division 1</w:t>
      </w:r>
      <w:r w:rsidR="00A73433" w:rsidRPr="00A5257A">
        <w:rPr>
          <w:rStyle w:val="CharDivNo"/>
        </w:rPr>
        <w:t>2</w:t>
      </w:r>
      <w:r w:rsidR="00A73433" w:rsidRPr="005C11F2">
        <w:t>—</w:t>
      </w:r>
      <w:r w:rsidR="00A73433" w:rsidRPr="00A5257A">
        <w:rPr>
          <w:rStyle w:val="CharDivText"/>
        </w:rPr>
        <w:t>Identifying defined terms</w:t>
      </w:r>
      <w:bookmarkEnd w:id="49"/>
    </w:p>
    <w:p w:rsidR="00A73433" w:rsidRPr="005C11F2" w:rsidRDefault="00A73433" w:rsidP="00413527">
      <w:pPr>
        <w:pStyle w:val="ActHead5"/>
      </w:pPr>
      <w:bookmarkStart w:id="50" w:name="_Toc113876145"/>
      <w:r w:rsidRPr="00A5257A">
        <w:rPr>
          <w:rStyle w:val="CharSectno"/>
        </w:rPr>
        <w:t>32</w:t>
      </w:r>
      <w:r w:rsidRPr="005C11F2">
        <w:t xml:space="preserve">  When defined terms are identified</w:t>
      </w:r>
      <w:bookmarkEnd w:id="50"/>
    </w:p>
    <w:p w:rsidR="00A73433" w:rsidRPr="005C11F2" w:rsidRDefault="00A73433">
      <w:pPr>
        <w:pStyle w:val="subsection"/>
      </w:pPr>
      <w:r w:rsidRPr="005C11F2">
        <w:tab/>
        <w:t>(1)</w:t>
      </w:r>
      <w:r w:rsidRPr="005C11F2">
        <w:tab/>
        <w:t>Many of the terms used in this Act are defined.</w:t>
      </w:r>
    </w:p>
    <w:p w:rsidR="00A73433" w:rsidRPr="005C11F2" w:rsidRDefault="00A73433">
      <w:pPr>
        <w:pStyle w:val="subsection"/>
      </w:pPr>
      <w:r w:rsidRPr="005C11F2">
        <w:tab/>
        <w:t>(2)</w:t>
      </w:r>
      <w:r w:rsidRPr="005C11F2">
        <w:tab/>
        <w:t>Most defined terms in this Act are identified by an asterisk appearing at the start of the term: as in “</w:t>
      </w:r>
      <w:r w:rsidR="00A5257A" w:rsidRPr="00A5257A">
        <w:rPr>
          <w:position w:val="6"/>
          <w:sz w:val="16"/>
        </w:rPr>
        <w:t>*</w:t>
      </w:r>
      <w:r w:rsidRPr="005C11F2">
        <w:t>enterprise”. The footnote that goes with the asterisk contains a signpost to the Dictionary definitions in section</w:t>
      </w:r>
      <w:r w:rsidR="00886723" w:rsidRPr="005C11F2">
        <w:t> </w:t>
      </w:r>
      <w:r w:rsidRPr="005C11F2">
        <w:t>41.</w:t>
      </w:r>
    </w:p>
    <w:p w:rsidR="00A73433" w:rsidRPr="005C11F2" w:rsidRDefault="00A73433" w:rsidP="00413527">
      <w:pPr>
        <w:pStyle w:val="ActHead5"/>
      </w:pPr>
      <w:bookmarkStart w:id="51" w:name="_Toc113876146"/>
      <w:r w:rsidRPr="00A5257A">
        <w:rPr>
          <w:rStyle w:val="CharSectno"/>
        </w:rPr>
        <w:t>33</w:t>
      </w:r>
      <w:r w:rsidRPr="005C11F2">
        <w:t xml:space="preserve">  When terms are </w:t>
      </w:r>
      <w:r w:rsidRPr="005C11F2">
        <w:rPr>
          <w:i/>
        </w:rPr>
        <w:t>not</w:t>
      </w:r>
      <w:r w:rsidRPr="005C11F2">
        <w:t xml:space="preserve"> identified</w:t>
      </w:r>
      <w:bookmarkEnd w:id="51"/>
    </w:p>
    <w:p w:rsidR="00A73433" w:rsidRPr="005C11F2" w:rsidRDefault="00A73433">
      <w:pPr>
        <w:pStyle w:val="subsection"/>
      </w:pPr>
      <w:r w:rsidRPr="005C11F2">
        <w:tab/>
      </w:r>
      <w:r w:rsidRPr="005C11F2">
        <w:tab/>
        <w:t xml:space="preserve">Once a defined term has been identified by an asterisk, later occurrences of the term in the same subsection are </w:t>
      </w:r>
      <w:r w:rsidRPr="005C11F2">
        <w:rPr>
          <w:i/>
        </w:rPr>
        <w:t>not</w:t>
      </w:r>
      <w:r w:rsidRPr="005C11F2">
        <w:t xml:space="preserve"> usually asterisked.</w:t>
      </w:r>
    </w:p>
    <w:p w:rsidR="00A73433" w:rsidRPr="005C11F2" w:rsidRDefault="00A73433" w:rsidP="00413527">
      <w:pPr>
        <w:pStyle w:val="ActHead5"/>
      </w:pPr>
      <w:bookmarkStart w:id="52" w:name="_Toc113876147"/>
      <w:r w:rsidRPr="00A5257A">
        <w:rPr>
          <w:rStyle w:val="CharSectno"/>
        </w:rPr>
        <w:t>34</w:t>
      </w:r>
      <w:r w:rsidRPr="005C11F2">
        <w:t xml:space="preserve">  Identifying the defined term in a definition</w:t>
      </w:r>
      <w:bookmarkEnd w:id="52"/>
    </w:p>
    <w:p w:rsidR="00A73433" w:rsidRPr="005C11F2" w:rsidRDefault="00A73433">
      <w:pPr>
        <w:pStyle w:val="subsection"/>
      </w:pPr>
      <w:r w:rsidRPr="005C11F2">
        <w:tab/>
      </w:r>
      <w:r w:rsidRPr="005C11F2">
        <w:tab/>
        <w:t xml:space="preserve">Within a definition, the defined term is identified by </w:t>
      </w:r>
      <w:r w:rsidRPr="005C11F2">
        <w:rPr>
          <w:b/>
          <w:i/>
        </w:rPr>
        <w:t>bold italics</w:t>
      </w:r>
      <w:r w:rsidRPr="005C11F2">
        <w:t>.</w:t>
      </w:r>
    </w:p>
    <w:p w:rsidR="00A73433" w:rsidRPr="005C11F2" w:rsidRDefault="00A5257A" w:rsidP="00F24EDF">
      <w:pPr>
        <w:pStyle w:val="ActHead3"/>
        <w:pageBreakBefore/>
      </w:pPr>
      <w:bookmarkStart w:id="53" w:name="_Toc113876148"/>
      <w:r w:rsidRPr="00A5257A">
        <w:rPr>
          <w:rStyle w:val="CharDivNo"/>
        </w:rPr>
        <w:t>Division 1</w:t>
      </w:r>
      <w:r w:rsidR="00A73433" w:rsidRPr="00A5257A">
        <w:rPr>
          <w:rStyle w:val="CharDivNo"/>
        </w:rPr>
        <w:t>3</w:t>
      </w:r>
      <w:r w:rsidR="00A73433" w:rsidRPr="005C11F2">
        <w:t>—</w:t>
      </w:r>
      <w:r w:rsidR="00A73433" w:rsidRPr="00A5257A">
        <w:rPr>
          <w:rStyle w:val="CharDivText"/>
        </w:rPr>
        <w:t>What forms part of this Act</w:t>
      </w:r>
      <w:bookmarkEnd w:id="53"/>
    </w:p>
    <w:p w:rsidR="00A73433" w:rsidRPr="005C11F2" w:rsidRDefault="00A73433" w:rsidP="00413527">
      <w:pPr>
        <w:pStyle w:val="ActHead5"/>
      </w:pPr>
      <w:bookmarkStart w:id="54" w:name="_Toc113876149"/>
      <w:r w:rsidRPr="00A5257A">
        <w:rPr>
          <w:rStyle w:val="CharSectno"/>
        </w:rPr>
        <w:t>35</w:t>
      </w:r>
      <w:r w:rsidRPr="005C11F2">
        <w:t xml:space="preserve">  What forms part of this Act</w:t>
      </w:r>
      <w:bookmarkEnd w:id="54"/>
    </w:p>
    <w:p w:rsidR="00A73433" w:rsidRPr="005C11F2" w:rsidRDefault="00A73433">
      <w:pPr>
        <w:pStyle w:val="subsection"/>
      </w:pPr>
      <w:r w:rsidRPr="005C11F2">
        <w:tab/>
        <w:t>(1)</w:t>
      </w:r>
      <w:r w:rsidRPr="005C11F2">
        <w:tab/>
        <w:t>These all form part of this Act:</w:t>
      </w:r>
    </w:p>
    <w:p w:rsidR="00A73433" w:rsidRPr="005C11F2" w:rsidRDefault="00C34F4A" w:rsidP="00C34F4A">
      <w:pPr>
        <w:pStyle w:val="paragraph"/>
      </w:pPr>
      <w:r w:rsidRPr="005C11F2">
        <w:tab/>
      </w:r>
      <w:r w:rsidR="00F33E0D" w:rsidRPr="005C11F2">
        <w:t>•</w:t>
      </w:r>
      <w:r w:rsidR="00A73433" w:rsidRPr="005C11F2">
        <w:tab/>
        <w:t>the headings to the Parts, Divisions and Subdivisions of this Act;</w:t>
      </w:r>
    </w:p>
    <w:p w:rsidR="00A73433" w:rsidRPr="005C11F2" w:rsidRDefault="00C34F4A" w:rsidP="00C34F4A">
      <w:pPr>
        <w:pStyle w:val="paragraph"/>
      </w:pPr>
      <w:r w:rsidRPr="005C11F2">
        <w:tab/>
      </w:r>
      <w:r w:rsidR="00F33E0D" w:rsidRPr="005C11F2">
        <w:t>•</w:t>
      </w:r>
      <w:r w:rsidR="00A73433" w:rsidRPr="005C11F2">
        <w:tab/>
        <w:t>the headings to the sections and subsections of this Act;</w:t>
      </w:r>
    </w:p>
    <w:p w:rsidR="00A73433" w:rsidRPr="005C11F2" w:rsidRDefault="00C34F4A" w:rsidP="00C34F4A">
      <w:pPr>
        <w:pStyle w:val="paragraph"/>
      </w:pPr>
      <w:r w:rsidRPr="005C11F2">
        <w:tab/>
      </w:r>
      <w:r w:rsidR="00F33E0D" w:rsidRPr="005C11F2">
        <w:t>•</w:t>
      </w:r>
      <w:r w:rsidR="00A73433" w:rsidRPr="005C11F2">
        <w:tab/>
        <w:t>the notes and examples (however described) that follow provisions of this Act.</w:t>
      </w:r>
    </w:p>
    <w:p w:rsidR="00A73433" w:rsidRPr="005C11F2" w:rsidRDefault="00A73433">
      <w:pPr>
        <w:pStyle w:val="subsection"/>
      </w:pPr>
      <w:r w:rsidRPr="005C11F2">
        <w:tab/>
        <w:t>(2)</w:t>
      </w:r>
      <w:r w:rsidRPr="005C11F2">
        <w:tab/>
        <w:t>The asterisks used to identify defined terms form part of this Act. However, if a term is not identified by an asterisk, disregard that fact in deciding whether or not to apply to that term a definition or other interpretation provision.</w:t>
      </w:r>
    </w:p>
    <w:p w:rsidR="00A73433" w:rsidRPr="005C11F2" w:rsidRDefault="00A73433" w:rsidP="00413527">
      <w:pPr>
        <w:pStyle w:val="ActHead5"/>
      </w:pPr>
      <w:bookmarkStart w:id="55" w:name="_Toc113876150"/>
      <w:r w:rsidRPr="00A5257A">
        <w:rPr>
          <w:rStyle w:val="CharSectno"/>
        </w:rPr>
        <w:t>36</w:t>
      </w:r>
      <w:r w:rsidRPr="005C11F2">
        <w:t xml:space="preserve">  What does not form part of this Act</w:t>
      </w:r>
      <w:bookmarkEnd w:id="55"/>
    </w:p>
    <w:p w:rsidR="00A73433" w:rsidRPr="005C11F2" w:rsidRDefault="00A73433">
      <w:pPr>
        <w:pStyle w:val="subsection"/>
      </w:pPr>
      <w:r w:rsidRPr="005C11F2">
        <w:tab/>
      </w:r>
      <w:r w:rsidRPr="005C11F2">
        <w:tab/>
        <w:t>Footnotes and endnotes do not form part of this Act.</w:t>
      </w:r>
    </w:p>
    <w:p w:rsidR="00A73433" w:rsidRPr="005C11F2" w:rsidRDefault="00A5257A" w:rsidP="00F24EDF">
      <w:pPr>
        <w:pStyle w:val="ActHead3"/>
        <w:pageBreakBefore/>
      </w:pPr>
      <w:bookmarkStart w:id="56" w:name="_Toc113876151"/>
      <w:r w:rsidRPr="00A5257A">
        <w:rPr>
          <w:rStyle w:val="CharDivNo"/>
        </w:rPr>
        <w:t>Division 1</w:t>
      </w:r>
      <w:r w:rsidR="00A73433" w:rsidRPr="00A5257A">
        <w:rPr>
          <w:rStyle w:val="CharDivNo"/>
        </w:rPr>
        <w:t>5</w:t>
      </w:r>
      <w:r w:rsidR="00A73433" w:rsidRPr="005C11F2">
        <w:t>—</w:t>
      </w:r>
      <w:r w:rsidR="00A73433" w:rsidRPr="00A5257A">
        <w:rPr>
          <w:rStyle w:val="CharDivText"/>
        </w:rPr>
        <w:t>The Dictionary</w:t>
      </w:r>
      <w:bookmarkEnd w:id="56"/>
    </w:p>
    <w:p w:rsidR="00A73433" w:rsidRPr="005C11F2" w:rsidRDefault="00A73433" w:rsidP="00413527">
      <w:pPr>
        <w:pStyle w:val="ActHead5"/>
      </w:pPr>
      <w:bookmarkStart w:id="57" w:name="_Toc113876152"/>
      <w:r w:rsidRPr="00A5257A">
        <w:rPr>
          <w:rStyle w:val="CharSectno"/>
        </w:rPr>
        <w:t>41</w:t>
      </w:r>
      <w:r w:rsidRPr="005C11F2">
        <w:t xml:space="preserve">  Dictionary</w:t>
      </w:r>
      <w:bookmarkEnd w:id="57"/>
    </w:p>
    <w:p w:rsidR="00A73433" w:rsidRPr="005C11F2" w:rsidRDefault="00A73433">
      <w:pPr>
        <w:pStyle w:val="subsection"/>
      </w:pPr>
      <w:r w:rsidRPr="005C11F2">
        <w:tab/>
      </w:r>
      <w:r w:rsidRPr="005C11F2">
        <w:tab/>
        <w:t>In this Act, except so far as the contrary intention appears:</w:t>
      </w:r>
    </w:p>
    <w:p w:rsidR="00D4291D" w:rsidRPr="005C11F2" w:rsidRDefault="00D4291D" w:rsidP="00D4291D">
      <w:pPr>
        <w:pStyle w:val="Definition"/>
      </w:pPr>
      <w:r w:rsidRPr="005C11F2">
        <w:rPr>
          <w:b/>
          <w:i/>
        </w:rPr>
        <w:t>ABN (Australian Business Number)</w:t>
      </w:r>
      <w:r w:rsidRPr="005C11F2">
        <w:t xml:space="preserve"> for an </w:t>
      </w:r>
      <w:r w:rsidR="00A5257A" w:rsidRPr="00A5257A">
        <w:rPr>
          <w:position w:val="6"/>
          <w:sz w:val="16"/>
        </w:rPr>
        <w:t>*</w:t>
      </w:r>
      <w:r w:rsidRPr="005C11F2">
        <w:t xml:space="preserve">entity means the entity’s ABN as shown in the </w:t>
      </w:r>
      <w:r w:rsidR="00A5257A" w:rsidRPr="00A5257A">
        <w:rPr>
          <w:position w:val="6"/>
          <w:sz w:val="16"/>
        </w:rPr>
        <w:t>*</w:t>
      </w:r>
      <w:r w:rsidRPr="005C11F2">
        <w:t>Australian Business Register.</w:t>
      </w:r>
    </w:p>
    <w:p w:rsidR="00D4291D" w:rsidRPr="005C11F2" w:rsidRDefault="00D4291D" w:rsidP="00D4291D">
      <w:pPr>
        <w:pStyle w:val="Definition"/>
      </w:pPr>
      <w:r w:rsidRPr="005C11F2">
        <w:rPr>
          <w:b/>
          <w:i/>
        </w:rPr>
        <w:t>approved form</w:t>
      </w:r>
      <w:r w:rsidRPr="005C11F2">
        <w:t xml:space="preserve"> has the same meaning as in the </w:t>
      </w:r>
      <w:r w:rsidR="00A5257A" w:rsidRPr="00A5257A">
        <w:rPr>
          <w:position w:val="6"/>
          <w:sz w:val="16"/>
        </w:rPr>
        <w:t>*</w:t>
      </w:r>
      <w:r w:rsidRPr="005C11F2">
        <w:t>ITAA 1997.</w:t>
      </w:r>
    </w:p>
    <w:p w:rsidR="00A73433" w:rsidRPr="005C11F2" w:rsidRDefault="00A73433">
      <w:pPr>
        <w:pStyle w:val="Definition"/>
      </w:pPr>
      <w:r w:rsidRPr="005C11F2">
        <w:rPr>
          <w:b/>
          <w:i/>
        </w:rPr>
        <w:t>associate</w:t>
      </w:r>
      <w:r w:rsidRPr="005C11F2">
        <w:t xml:space="preserve"> has the meaning given by section</w:t>
      </w:r>
      <w:r w:rsidR="00886723" w:rsidRPr="005C11F2">
        <w:t> </w:t>
      </w:r>
      <w:r w:rsidRPr="005C11F2">
        <w:t xml:space="preserve">318 of the </w:t>
      </w:r>
      <w:r w:rsidR="00A5257A" w:rsidRPr="00A5257A">
        <w:rPr>
          <w:position w:val="6"/>
          <w:sz w:val="16"/>
        </w:rPr>
        <w:t>*</w:t>
      </w:r>
      <w:r w:rsidRPr="005C11F2">
        <w:t>ITAA 1936.</w:t>
      </w:r>
    </w:p>
    <w:p w:rsidR="00F67243" w:rsidRPr="005C11F2" w:rsidRDefault="00F67243" w:rsidP="00F67243">
      <w:pPr>
        <w:pStyle w:val="Definition"/>
      </w:pPr>
      <w:r w:rsidRPr="005C11F2">
        <w:rPr>
          <w:b/>
          <w:i/>
        </w:rPr>
        <w:t>Australia</w:t>
      </w:r>
      <w:r w:rsidRPr="005C11F2">
        <w:t xml:space="preserve">, when used in a geographical sense, has the same meaning as in the </w:t>
      </w:r>
      <w:r w:rsidR="00A5257A" w:rsidRPr="00A5257A">
        <w:rPr>
          <w:position w:val="6"/>
          <w:sz w:val="16"/>
        </w:rPr>
        <w:t>*</w:t>
      </w:r>
      <w:r w:rsidRPr="005C11F2">
        <w:t>ITAA 1997.</w:t>
      </w:r>
    </w:p>
    <w:p w:rsidR="00A52785" w:rsidRPr="005C11F2" w:rsidRDefault="00A52785" w:rsidP="00A52785">
      <w:pPr>
        <w:pStyle w:val="Definition"/>
      </w:pPr>
      <w:r w:rsidRPr="005C11F2">
        <w:rPr>
          <w:b/>
          <w:i/>
        </w:rPr>
        <w:t>Australian Business Register</w:t>
      </w:r>
      <w:r w:rsidRPr="005C11F2">
        <w:t xml:space="preserve"> means the register established under section 24.</w:t>
      </w:r>
    </w:p>
    <w:p w:rsidR="00A73433" w:rsidRPr="005C11F2" w:rsidRDefault="00A73433">
      <w:pPr>
        <w:pStyle w:val="Definition"/>
      </w:pPr>
      <w:r w:rsidRPr="005C11F2">
        <w:rPr>
          <w:b/>
          <w:i/>
        </w:rPr>
        <w:t>business</w:t>
      </w:r>
      <w:r w:rsidRPr="005C11F2">
        <w:t xml:space="preserve"> includes any profession, trade, employment, vocation or calling, but does not include occupation as an employee.</w:t>
      </w:r>
    </w:p>
    <w:p w:rsidR="00A73433" w:rsidRPr="005C11F2" w:rsidRDefault="00A73433">
      <w:pPr>
        <w:pStyle w:val="Definition"/>
      </w:pPr>
      <w:r w:rsidRPr="005C11F2">
        <w:rPr>
          <w:b/>
          <w:i/>
        </w:rPr>
        <w:t>carrying on</w:t>
      </w:r>
      <w:r w:rsidRPr="005C11F2">
        <w:t xml:space="preserve"> an </w:t>
      </w:r>
      <w:r w:rsidR="00A5257A" w:rsidRPr="00A5257A">
        <w:rPr>
          <w:position w:val="6"/>
          <w:sz w:val="16"/>
        </w:rPr>
        <w:t>*</w:t>
      </w:r>
      <w:r w:rsidRPr="005C11F2">
        <w:t>enterprise includes doing anything in the course of the commencement or termination of the enterprise.</w:t>
      </w:r>
    </w:p>
    <w:p w:rsidR="00A73433" w:rsidRPr="005C11F2" w:rsidRDefault="00A73433">
      <w:pPr>
        <w:pStyle w:val="Definition"/>
      </w:pPr>
      <w:r w:rsidRPr="005C11F2">
        <w:rPr>
          <w:b/>
          <w:i/>
        </w:rPr>
        <w:t>company</w:t>
      </w:r>
      <w:r w:rsidRPr="005C11F2">
        <w:t xml:space="preserve"> means:</w:t>
      </w:r>
    </w:p>
    <w:p w:rsidR="00A73433" w:rsidRPr="005C11F2" w:rsidRDefault="00A73433">
      <w:pPr>
        <w:pStyle w:val="paragraph"/>
      </w:pPr>
      <w:r w:rsidRPr="005C11F2">
        <w:tab/>
        <w:t>(a)</w:t>
      </w:r>
      <w:r w:rsidRPr="005C11F2">
        <w:tab/>
        <w:t>a body corporate; or</w:t>
      </w:r>
    </w:p>
    <w:p w:rsidR="00A73433" w:rsidRPr="005C11F2" w:rsidRDefault="00A73433">
      <w:pPr>
        <w:pStyle w:val="paragraph"/>
      </w:pPr>
      <w:r w:rsidRPr="005C11F2">
        <w:tab/>
        <w:t>(b)</w:t>
      </w:r>
      <w:r w:rsidRPr="005C11F2">
        <w:tab/>
        <w:t xml:space="preserve">any other unincorporated association or body of </w:t>
      </w:r>
      <w:r w:rsidR="00A5257A" w:rsidRPr="00A5257A">
        <w:rPr>
          <w:position w:val="6"/>
          <w:sz w:val="16"/>
        </w:rPr>
        <w:t>*</w:t>
      </w:r>
      <w:r w:rsidRPr="005C11F2">
        <w:t>persons;</w:t>
      </w:r>
    </w:p>
    <w:p w:rsidR="00A73433" w:rsidRPr="005C11F2" w:rsidRDefault="00A73433">
      <w:pPr>
        <w:pStyle w:val="subsection2"/>
      </w:pPr>
      <w:r w:rsidRPr="005C11F2">
        <w:t xml:space="preserve">but does not include a </w:t>
      </w:r>
      <w:r w:rsidR="00A5257A" w:rsidRPr="00A5257A">
        <w:rPr>
          <w:position w:val="6"/>
          <w:sz w:val="16"/>
        </w:rPr>
        <w:t>*</w:t>
      </w:r>
      <w:r w:rsidRPr="005C11F2">
        <w:t xml:space="preserve">partnership or a </w:t>
      </w:r>
      <w:r w:rsidR="00A5257A" w:rsidRPr="00A5257A">
        <w:rPr>
          <w:position w:val="6"/>
          <w:sz w:val="16"/>
        </w:rPr>
        <w:t>*</w:t>
      </w:r>
      <w:r w:rsidRPr="005C11F2">
        <w:t>non</w:t>
      </w:r>
      <w:r w:rsidR="00A5257A">
        <w:noBreakHyphen/>
      </w:r>
      <w:r w:rsidRPr="005C11F2">
        <w:t>entity joint venture.</w:t>
      </w:r>
    </w:p>
    <w:p w:rsidR="0093184C" w:rsidRPr="005C11F2" w:rsidRDefault="0093184C" w:rsidP="0093184C">
      <w:pPr>
        <w:pStyle w:val="Definition"/>
      </w:pPr>
      <w:r w:rsidRPr="005C11F2">
        <w:rPr>
          <w:b/>
          <w:i/>
        </w:rPr>
        <w:t>connected with the indirect tax zone</w:t>
      </w:r>
      <w:r w:rsidRPr="005C11F2">
        <w:t xml:space="preserve">, in relation to a </w:t>
      </w:r>
      <w:r w:rsidR="00A5257A" w:rsidRPr="00A5257A">
        <w:rPr>
          <w:position w:val="6"/>
          <w:sz w:val="16"/>
        </w:rPr>
        <w:t>*</w:t>
      </w:r>
      <w:r w:rsidRPr="005C11F2">
        <w:t xml:space="preserve">supply, has the meaning given by </w:t>
      </w:r>
      <w:r w:rsidR="00A5257A">
        <w:t>section 1</w:t>
      </w:r>
      <w:r w:rsidRPr="005C11F2">
        <w:t>95</w:t>
      </w:r>
      <w:r w:rsidR="00A5257A">
        <w:noBreakHyphen/>
      </w:r>
      <w:r w:rsidRPr="005C11F2">
        <w:t xml:space="preserve">1 of the </w:t>
      </w:r>
      <w:r w:rsidRPr="005C11F2">
        <w:rPr>
          <w:i/>
        </w:rPr>
        <w:t>A New Tax System (Goods and Services Tax) Act 1999</w:t>
      </w:r>
      <w:r w:rsidRPr="005C11F2">
        <w:t>.</w:t>
      </w:r>
    </w:p>
    <w:p w:rsidR="00A73433" w:rsidRPr="005C11F2" w:rsidRDefault="00A73433">
      <w:pPr>
        <w:pStyle w:val="Definition"/>
      </w:pPr>
      <w:r w:rsidRPr="005C11F2">
        <w:rPr>
          <w:b/>
          <w:i/>
        </w:rPr>
        <w:t>Corporations Act company</w:t>
      </w:r>
      <w:r w:rsidRPr="005C11F2">
        <w:t xml:space="preserve"> means a body registered as a company under the </w:t>
      </w:r>
      <w:r w:rsidRPr="005C11F2">
        <w:rPr>
          <w:i/>
        </w:rPr>
        <w:t>Corporations Act 2001</w:t>
      </w:r>
      <w:r w:rsidRPr="005C11F2">
        <w:t>.</w:t>
      </w:r>
    </w:p>
    <w:p w:rsidR="008158AC" w:rsidRPr="005C11F2" w:rsidRDefault="008158AC" w:rsidP="008158AC">
      <w:pPr>
        <w:pStyle w:val="Definition"/>
      </w:pPr>
      <w:r w:rsidRPr="005C11F2">
        <w:rPr>
          <w:b/>
          <w:i/>
        </w:rPr>
        <w:t>enterprise</w:t>
      </w:r>
      <w:r w:rsidRPr="005C11F2">
        <w:t xml:space="preserve"> has the meaning given by section</w:t>
      </w:r>
      <w:r w:rsidR="00886723" w:rsidRPr="005C11F2">
        <w:t> </w:t>
      </w:r>
      <w:r w:rsidRPr="005C11F2">
        <w:t>9</w:t>
      </w:r>
      <w:r w:rsidR="00A5257A">
        <w:noBreakHyphen/>
      </w:r>
      <w:r w:rsidRPr="005C11F2">
        <w:t xml:space="preserve">20 of the </w:t>
      </w:r>
      <w:r w:rsidRPr="005C11F2">
        <w:rPr>
          <w:i/>
        </w:rPr>
        <w:t>A New Tax System (Goods and Services Tax) Act 1999</w:t>
      </w:r>
      <w:r w:rsidRPr="005C11F2">
        <w:t>.</w:t>
      </w:r>
    </w:p>
    <w:p w:rsidR="003931C3" w:rsidRPr="005C11F2" w:rsidRDefault="003931C3" w:rsidP="003931C3">
      <w:pPr>
        <w:pStyle w:val="Definition"/>
      </w:pPr>
      <w:r w:rsidRPr="005C11F2">
        <w:rPr>
          <w:b/>
          <w:i/>
        </w:rPr>
        <w:t>entity</w:t>
      </w:r>
      <w:r w:rsidRPr="005C11F2">
        <w:t xml:space="preserve"> has the meaning given by </w:t>
      </w:r>
      <w:r w:rsidR="00A5257A">
        <w:t>section 1</w:t>
      </w:r>
      <w:r w:rsidRPr="005C11F2">
        <w:t>84</w:t>
      </w:r>
      <w:r w:rsidR="00A5257A">
        <w:noBreakHyphen/>
      </w:r>
      <w:r w:rsidRPr="005C11F2">
        <w:t xml:space="preserve">1 of the </w:t>
      </w:r>
      <w:r w:rsidRPr="005C11F2">
        <w:rPr>
          <w:i/>
        </w:rPr>
        <w:t>A New Tax System (Goods and Services Tax) Act 1999</w:t>
      </w:r>
      <w:r w:rsidRPr="005C11F2">
        <w:t>.</w:t>
      </w:r>
    </w:p>
    <w:p w:rsidR="00A52785" w:rsidRPr="005C11F2" w:rsidRDefault="00A52785" w:rsidP="00A52785">
      <w:pPr>
        <w:pStyle w:val="Definition"/>
      </w:pPr>
      <w:r w:rsidRPr="005C11F2">
        <w:rPr>
          <w:b/>
          <w:i/>
        </w:rPr>
        <w:t>entrusted person</w:t>
      </w:r>
      <w:r w:rsidRPr="005C11F2">
        <w:t xml:space="preserve"> has the meaning given by subsection 30(1).</w:t>
      </w:r>
    </w:p>
    <w:p w:rsidR="00A73433" w:rsidRPr="005C11F2" w:rsidRDefault="00A73433">
      <w:pPr>
        <w:pStyle w:val="Definition"/>
      </w:pPr>
      <w:r w:rsidRPr="005C11F2">
        <w:rPr>
          <w:b/>
          <w:i/>
        </w:rPr>
        <w:t>government entity</w:t>
      </w:r>
      <w:r w:rsidRPr="005C11F2">
        <w:t xml:space="preserve"> means:</w:t>
      </w:r>
    </w:p>
    <w:p w:rsidR="00A73433" w:rsidRPr="005C11F2" w:rsidRDefault="00A73433">
      <w:pPr>
        <w:pStyle w:val="paragraph"/>
      </w:pPr>
      <w:r w:rsidRPr="005C11F2">
        <w:tab/>
        <w:t>(a)</w:t>
      </w:r>
      <w:r w:rsidRPr="005C11F2">
        <w:tab/>
        <w:t>a Department of State of the Commonwealth; or</w:t>
      </w:r>
    </w:p>
    <w:p w:rsidR="00A73433" w:rsidRPr="005C11F2" w:rsidRDefault="00A73433">
      <w:pPr>
        <w:pStyle w:val="paragraph"/>
      </w:pPr>
      <w:r w:rsidRPr="005C11F2">
        <w:tab/>
        <w:t>(b)</w:t>
      </w:r>
      <w:r w:rsidRPr="005C11F2">
        <w:tab/>
        <w:t>a Department of the Parliament</w:t>
      </w:r>
      <w:r w:rsidR="00476B68" w:rsidRPr="005C11F2">
        <w:t xml:space="preserve"> established under the </w:t>
      </w:r>
      <w:r w:rsidR="00476B68" w:rsidRPr="005C11F2">
        <w:rPr>
          <w:i/>
        </w:rPr>
        <w:t>Parliamentary Service Act 1999</w:t>
      </w:r>
      <w:r w:rsidRPr="005C11F2">
        <w:t>; or</w:t>
      </w:r>
    </w:p>
    <w:p w:rsidR="00A73433" w:rsidRPr="005C11F2" w:rsidRDefault="00A73433">
      <w:pPr>
        <w:pStyle w:val="paragraph"/>
      </w:pPr>
      <w:r w:rsidRPr="005C11F2">
        <w:tab/>
        <w:t>(c)</w:t>
      </w:r>
      <w:r w:rsidRPr="005C11F2">
        <w:tab/>
        <w:t xml:space="preserve">an Executive Agency, or Statutory Agency, within the meaning of the </w:t>
      </w:r>
      <w:r w:rsidRPr="005C11F2">
        <w:rPr>
          <w:i/>
        </w:rPr>
        <w:t>Public Service Act 1999</w:t>
      </w:r>
      <w:r w:rsidRPr="005C11F2">
        <w:t>; or</w:t>
      </w:r>
    </w:p>
    <w:p w:rsidR="00A73433" w:rsidRPr="005C11F2" w:rsidRDefault="00A73433">
      <w:pPr>
        <w:pStyle w:val="paragraph"/>
      </w:pPr>
      <w:r w:rsidRPr="005C11F2">
        <w:tab/>
        <w:t>(d)</w:t>
      </w:r>
      <w:r w:rsidRPr="005C11F2">
        <w:tab/>
        <w:t>a Department of State of a State or Territory; or</w:t>
      </w:r>
    </w:p>
    <w:p w:rsidR="00A73433" w:rsidRPr="005C11F2" w:rsidRDefault="00A73433">
      <w:pPr>
        <w:pStyle w:val="paragraph"/>
      </w:pPr>
      <w:r w:rsidRPr="005C11F2">
        <w:tab/>
        <w:t>(e)</w:t>
      </w:r>
      <w:r w:rsidRPr="005C11F2">
        <w:tab/>
        <w:t>an organisation that:</w:t>
      </w:r>
    </w:p>
    <w:p w:rsidR="00A73433" w:rsidRPr="005C11F2" w:rsidRDefault="00A73433">
      <w:pPr>
        <w:pStyle w:val="paragraphsub"/>
      </w:pPr>
      <w:r w:rsidRPr="005C11F2">
        <w:tab/>
        <w:t>(i)</w:t>
      </w:r>
      <w:r w:rsidRPr="005C11F2">
        <w:tab/>
        <w:t>is not an entity; and</w:t>
      </w:r>
    </w:p>
    <w:p w:rsidR="00A73433" w:rsidRPr="005C11F2" w:rsidRDefault="00A73433">
      <w:pPr>
        <w:pStyle w:val="paragraphsub"/>
      </w:pPr>
      <w:r w:rsidRPr="005C11F2">
        <w:tab/>
        <w:t>(ii)</w:t>
      </w:r>
      <w:r w:rsidRPr="005C11F2">
        <w:tab/>
        <w:t xml:space="preserve">is either established by the Commonwealth, a State or a Territory (whether under a law or not) to carry on an </w:t>
      </w:r>
      <w:r w:rsidR="00A5257A" w:rsidRPr="00A5257A">
        <w:rPr>
          <w:position w:val="6"/>
          <w:sz w:val="16"/>
        </w:rPr>
        <w:t>*</w:t>
      </w:r>
      <w:r w:rsidR="00315841" w:rsidRPr="005C11F2">
        <w:t>enterprise</w:t>
      </w:r>
      <w:r w:rsidRPr="005C11F2">
        <w:t xml:space="preserve"> or established for a public purpose by an </w:t>
      </w:r>
      <w:r w:rsidR="00A5257A" w:rsidRPr="00A5257A">
        <w:rPr>
          <w:position w:val="6"/>
          <w:sz w:val="16"/>
        </w:rPr>
        <w:t>*</w:t>
      </w:r>
      <w:r w:rsidRPr="005C11F2">
        <w:t>Australian law; and</w:t>
      </w:r>
    </w:p>
    <w:p w:rsidR="00A73433" w:rsidRPr="005C11F2" w:rsidRDefault="00A73433">
      <w:pPr>
        <w:pStyle w:val="paragraphsub"/>
      </w:pPr>
      <w:r w:rsidRPr="005C11F2">
        <w:tab/>
        <w:t>(iii)</w:t>
      </w:r>
      <w:r w:rsidRPr="005C11F2">
        <w:tab/>
        <w:t>can be separately identified by reference to the nature of the activities carried on through the organisation or the location of the organisation;</w:t>
      </w:r>
    </w:p>
    <w:p w:rsidR="00A73433" w:rsidRPr="005C11F2" w:rsidRDefault="00A73433">
      <w:pPr>
        <w:pStyle w:val="paragraph"/>
      </w:pPr>
      <w:r w:rsidRPr="005C11F2">
        <w:tab/>
      </w:r>
      <w:r w:rsidRPr="005C11F2">
        <w:tab/>
        <w:t xml:space="preserve">whether or not the organisation is part of a Department or branch described in </w:t>
      </w:r>
      <w:r w:rsidR="00886723" w:rsidRPr="005C11F2">
        <w:t>paragraph (</w:t>
      </w:r>
      <w:r w:rsidRPr="005C11F2">
        <w:t>a), (b), (c) or (d) or of another organisation of the kind described in this paragraph.</w:t>
      </w:r>
    </w:p>
    <w:p w:rsidR="002D6997" w:rsidRPr="005C11F2" w:rsidRDefault="002D6997" w:rsidP="002D6997">
      <w:pPr>
        <w:pStyle w:val="Definition"/>
        <w:rPr>
          <w:u w:val="double"/>
        </w:rPr>
      </w:pPr>
      <w:r w:rsidRPr="005C11F2">
        <w:rPr>
          <w:b/>
          <w:i/>
        </w:rPr>
        <w:t>indirect tax zone</w:t>
      </w:r>
      <w:r w:rsidRPr="005C11F2">
        <w:t xml:space="preserve"> has the meaning given by </w:t>
      </w:r>
      <w:r w:rsidR="00A5257A">
        <w:t>section 1</w:t>
      </w:r>
      <w:r w:rsidRPr="005C11F2">
        <w:t>95</w:t>
      </w:r>
      <w:r w:rsidR="00A5257A">
        <w:noBreakHyphen/>
      </w:r>
      <w:r w:rsidRPr="005C11F2">
        <w:t xml:space="preserve">1 of the </w:t>
      </w:r>
      <w:r w:rsidRPr="005C11F2">
        <w:rPr>
          <w:i/>
        </w:rPr>
        <w:t>A New Tax System (Goods and Services Tax) Act 1999</w:t>
      </w:r>
      <w:r w:rsidRPr="005C11F2">
        <w:t>.</w:t>
      </w:r>
    </w:p>
    <w:p w:rsidR="00A73433" w:rsidRPr="005C11F2" w:rsidRDefault="00A73433">
      <w:pPr>
        <w:pStyle w:val="Definition"/>
      </w:pPr>
      <w:r w:rsidRPr="005C11F2">
        <w:rPr>
          <w:b/>
          <w:i/>
        </w:rPr>
        <w:t>individual</w:t>
      </w:r>
      <w:r w:rsidRPr="005C11F2">
        <w:t xml:space="preserve"> means a natural person.</w:t>
      </w:r>
    </w:p>
    <w:p w:rsidR="00A73433" w:rsidRPr="005C11F2" w:rsidRDefault="00A73433">
      <w:pPr>
        <w:pStyle w:val="Definition"/>
      </w:pPr>
      <w:r w:rsidRPr="005C11F2">
        <w:rPr>
          <w:b/>
          <w:i/>
        </w:rPr>
        <w:t>ITAA 1936</w:t>
      </w:r>
      <w:r w:rsidRPr="005C11F2">
        <w:t xml:space="preserve"> means the </w:t>
      </w:r>
      <w:r w:rsidRPr="005C11F2">
        <w:rPr>
          <w:i/>
        </w:rPr>
        <w:t>Income Tax Assessment Act 1936</w:t>
      </w:r>
      <w:r w:rsidRPr="005C11F2">
        <w:t>.</w:t>
      </w:r>
    </w:p>
    <w:p w:rsidR="00A73433" w:rsidRPr="005C11F2" w:rsidRDefault="00A73433">
      <w:pPr>
        <w:pStyle w:val="Definition"/>
      </w:pPr>
      <w:r w:rsidRPr="005C11F2">
        <w:rPr>
          <w:b/>
          <w:i/>
        </w:rPr>
        <w:t>ITAA 1997</w:t>
      </w:r>
      <w:r w:rsidRPr="005C11F2">
        <w:t xml:space="preserve"> means the </w:t>
      </w:r>
      <w:r w:rsidRPr="005C11F2">
        <w:rPr>
          <w:i/>
        </w:rPr>
        <w:t>Income Tax Assessment Act 1997</w:t>
      </w:r>
      <w:r w:rsidRPr="005C11F2">
        <w:t>.</w:t>
      </w:r>
    </w:p>
    <w:p w:rsidR="00A73433" w:rsidRPr="005C11F2" w:rsidRDefault="00A73433">
      <w:pPr>
        <w:pStyle w:val="Definition"/>
      </w:pPr>
      <w:r w:rsidRPr="005C11F2">
        <w:rPr>
          <w:b/>
          <w:i/>
        </w:rPr>
        <w:t>non</w:t>
      </w:r>
      <w:r w:rsidR="00A5257A">
        <w:rPr>
          <w:b/>
          <w:i/>
        </w:rPr>
        <w:noBreakHyphen/>
      </w:r>
      <w:r w:rsidRPr="005C11F2">
        <w:rPr>
          <w:b/>
          <w:i/>
        </w:rPr>
        <w:t>cash benefit</w:t>
      </w:r>
      <w:r w:rsidRPr="005C11F2">
        <w:t xml:space="preserve"> has the meaning given by subsection</w:t>
      </w:r>
      <w:r w:rsidR="00886723" w:rsidRPr="005C11F2">
        <w:t> </w:t>
      </w:r>
      <w:r w:rsidRPr="005C11F2">
        <w:t>995</w:t>
      </w:r>
      <w:r w:rsidR="00A5257A">
        <w:noBreakHyphen/>
      </w:r>
      <w:r w:rsidRPr="005C11F2">
        <w:t xml:space="preserve">1(1) of the </w:t>
      </w:r>
      <w:r w:rsidR="00A5257A" w:rsidRPr="00A5257A">
        <w:rPr>
          <w:position w:val="6"/>
          <w:sz w:val="16"/>
        </w:rPr>
        <w:t>*</w:t>
      </w:r>
      <w:r w:rsidR="00196412" w:rsidRPr="005C11F2">
        <w:t>ITAA 1997</w:t>
      </w:r>
      <w:r w:rsidRPr="005C11F2">
        <w:t>.</w:t>
      </w:r>
    </w:p>
    <w:p w:rsidR="00A73433" w:rsidRPr="005C11F2" w:rsidRDefault="00A73433">
      <w:pPr>
        <w:pStyle w:val="Definition"/>
      </w:pPr>
      <w:r w:rsidRPr="005C11F2">
        <w:rPr>
          <w:b/>
          <w:i/>
        </w:rPr>
        <w:t>non</w:t>
      </w:r>
      <w:r w:rsidR="00A5257A">
        <w:rPr>
          <w:b/>
          <w:i/>
        </w:rPr>
        <w:noBreakHyphen/>
      </w:r>
      <w:r w:rsidRPr="005C11F2">
        <w:rPr>
          <w:b/>
          <w:i/>
        </w:rPr>
        <w:t>entity joint venture</w:t>
      </w:r>
      <w:r w:rsidRPr="005C11F2">
        <w:t xml:space="preserve"> means an arrangement that the Registrar is satisfied is a contractual arrangement:</w:t>
      </w:r>
    </w:p>
    <w:p w:rsidR="00A73433" w:rsidRPr="005C11F2" w:rsidRDefault="00A73433">
      <w:pPr>
        <w:pStyle w:val="paragraph"/>
      </w:pPr>
      <w:r w:rsidRPr="005C11F2">
        <w:tab/>
        <w:t>(a)</w:t>
      </w:r>
      <w:r w:rsidRPr="005C11F2">
        <w:tab/>
        <w:t>under which 2 or more parties undertake an economic activity that is subject to the joint control of the parties; and</w:t>
      </w:r>
    </w:p>
    <w:p w:rsidR="00A73433" w:rsidRPr="005C11F2" w:rsidRDefault="00A73433">
      <w:pPr>
        <w:pStyle w:val="paragraph"/>
      </w:pPr>
      <w:r w:rsidRPr="005C11F2">
        <w:tab/>
        <w:t>(b)</w:t>
      </w:r>
      <w:r w:rsidRPr="005C11F2">
        <w:tab/>
        <w:t>that is entered into to obtain individual benefits for the parties, in the form of a share of the output of the arrangement rather than joint or collective profits for all the parties.</w:t>
      </w:r>
    </w:p>
    <w:p w:rsidR="00A73433" w:rsidRPr="005C11F2" w:rsidRDefault="00A73433">
      <w:pPr>
        <w:pStyle w:val="Definition"/>
      </w:pPr>
      <w:r w:rsidRPr="005C11F2">
        <w:rPr>
          <w:b/>
          <w:i/>
        </w:rPr>
        <w:t>Non</w:t>
      </w:r>
      <w:r w:rsidR="00A5257A">
        <w:rPr>
          <w:b/>
          <w:i/>
        </w:rPr>
        <w:noBreakHyphen/>
      </w:r>
      <w:r w:rsidRPr="005C11F2">
        <w:rPr>
          <w:b/>
          <w:i/>
        </w:rPr>
        <w:t>profit sub</w:t>
      </w:r>
      <w:r w:rsidR="00A5257A">
        <w:rPr>
          <w:b/>
          <w:i/>
        </w:rPr>
        <w:noBreakHyphen/>
      </w:r>
      <w:r w:rsidRPr="005C11F2">
        <w:rPr>
          <w:b/>
          <w:i/>
        </w:rPr>
        <w:t>entity</w:t>
      </w:r>
      <w:r w:rsidRPr="005C11F2">
        <w:t xml:space="preserve">: a branch of an entity is a </w:t>
      </w:r>
      <w:r w:rsidRPr="005C11F2">
        <w:rPr>
          <w:b/>
          <w:i/>
        </w:rPr>
        <w:t>non</w:t>
      </w:r>
      <w:r w:rsidR="00A5257A">
        <w:rPr>
          <w:b/>
          <w:i/>
        </w:rPr>
        <w:noBreakHyphen/>
      </w:r>
      <w:r w:rsidRPr="005C11F2">
        <w:rPr>
          <w:b/>
          <w:i/>
        </w:rPr>
        <w:t>profit sub</w:t>
      </w:r>
      <w:r w:rsidR="00A5257A">
        <w:rPr>
          <w:b/>
          <w:i/>
        </w:rPr>
        <w:noBreakHyphen/>
      </w:r>
      <w:r w:rsidRPr="005C11F2">
        <w:rPr>
          <w:b/>
          <w:i/>
        </w:rPr>
        <w:t>entity</w:t>
      </w:r>
      <w:r w:rsidRPr="005C11F2">
        <w:t xml:space="preserve"> if:</w:t>
      </w:r>
    </w:p>
    <w:p w:rsidR="00A73433" w:rsidRPr="005C11F2" w:rsidRDefault="00A73433">
      <w:pPr>
        <w:pStyle w:val="paragraph"/>
      </w:pPr>
      <w:r w:rsidRPr="005C11F2">
        <w:tab/>
        <w:t>(a)</w:t>
      </w:r>
      <w:r w:rsidRPr="005C11F2">
        <w:tab/>
        <w:t>the entity has chosen to apply Division</w:t>
      </w:r>
      <w:r w:rsidR="00886723" w:rsidRPr="005C11F2">
        <w:t> </w:t>
      </w:r>
      <w:r w:rsidRPr="005C11F2">
        <w:t xml:space="preserve">63 of the </w:t>
      </w:r>
      <w:r w:rsidRPr="005C11F2">
        <w:rPr>
          <w:i/>
        </w:rPr>
        <w:t>A New Tax System (Goods and Services Tax) Act 1999</w:t>
      </w:r>
      <w:r w:rsidRPr="005C11F2">
        <w:t>, and that choice still has effect; and</w:t>
      </w:r>
    </w:p>
    <w:p w:rsidR="00A73433" w:rsidRPr="005C11F2" w:rsidRDefault="00A73433">
      <w:pPr>
        <w:pStyle w:val="paragraph"/>
      </w:pPr>
      <w:r w:rsidRPr="005C11F2">
        <w:tab/>
        <w:t>(b)</w:t>
      </w:r>
      <w:r w:rsidRPr="005C11F2">
        <w:tab/>
        <w:t>the branch maintains an independent system of accounting; and</w:t>
      </w:r>
    </w:p>
    <w:p w:rsidR="00A73433" w:rsidRPr="005C11F2" w:rsidRDefault="00A73433">
      <w:pPr>
        <w:pStyle w:val="paragraph"/>
      </w:pPr>
      <w:r w:rsidRPr="005C11F2">
        <w:tab/>
        <w:t>(c)</w:t>
      </w:r>
      <w:r w:rsidRPr="005C11F2">
        <w:tab/>
        <w:t>the branch can be separately identified by reference to:</w:t>
      </w:r>
    </w:p>
    <w:p w:rsidR="00A73433" w:rsidRPr="005C11F2" w:rsidRDefault="00A73433">
      <w:pPr>
        <w:pStyle w:val="paragraphsub"/>
      </w:pPr>
      <w:r w:rsidRPr="005C11F2">
        <w:tab/>
        <w:t>(i)</w:t>
      </w:r>
      <w:r w:rsidRPr="005C11F2">
        <w:tab/>
        <w:t>the nature of the activities carried on through the branch; or</w:t>
      </w:r>
    </w:p>
    <w:p w:rsidR="00A73433" w:rsidRPr="005C11F2" w:rsidRDefault="00A73433">
      <w:pPr>
        <w:pStyle w:val="paragraphsub"/>
      </w:pPr>
      <w:r w:rsidRPr="005C11F2">
        <w:tab/>
        <w:t>(ii)</w:t>
      </w:r>
      <w:r w:rsidRPr="005C11F2">
        <w:tab/>
        <w:t>the location of the branch; and</w:t>
      </w:r>
    </w:p>
    <w:p w:rsidR="00A73433" w:rsidRPr="005C11F2" w:rsidRDefault="00A73433">
      <w:pPr>
        <w:pStyle w:val="paragraph"/>
      </w:pPr>
      <w:r w:rsidRPr="005C11F2">
        <w:tab/>
        <w:t>(d)</w:t>
      </w:r>
      <w:r w:rsidRPr="005C11F2">
        <w:tab/>
        <w:t>the branch is referred to in the entity’s records to the effect that it is to be treated as a separate entity for the purposes of the GST law.</w:t>
      </w:r>
    </w:p>
    <w:p w:rsidR="00A52785" w:rsidRPr="005C11F2" w:rsidRDefault="00A52785" w:rsidP="00A52785">
      <w:pPr>
        <w:pStyle w:val="Definition"/>
      </w:pPr>
      <w:r w:rsidRPr="005C11F2">
        <w:rPr>
          <w:b/>
          <w:i/>
        </w:rPr>
        <w:t>official employment</w:t>
      </w:r>
      <w:r w:rsidRPr="005C11F2">
        <w:t xml:space="preserve"> means:</w:t>
      </w:r>
    </w:p>
    <w:p w:rsidR="00A52785" w:rsidRPr="005C11F2" w:rsidRDefault="00A52785" w:rsidP="00A52785">
      <w:pPr>
        <w:pStyle w:val="paragraph"/>
      </w:pPr>
      <w:r w:rsidRPr="005C11F2">
        <w:tab/>
        <w:t>(a)</w:t>
      </w:r>
      <w:r w:rsidRPr="005C11F2">
        <w:tab/>
        <w:t>appointment or employment by the Commonwealth, or the performance of services for the Commonwealth; or</w:t>
      </w:r>
    </w:p>
    <w:p w:rsidR="00A52785" w:rsidRPr="005C11F2" w:rsidRDefault="00A52785" w:rsidP="00A52785">
      <w:pPr>
        <w:pStyle w:val="paragraph"/>
      </w:pPr>
      <w:r w:rsidRPr="005C11F2">
        <w:tab/>
        <w:t>(b)</w:t>
      </w:r>
      <w:r w:rsidRPr="005C11F2">
        <w:tab/>
        <w:t xml:space="preserve">the exercise of powers or performance of functions under a delegation by the </w:t>
      </w:r>
      <w:r w:rsidR="00A5257A" w:rsidRPr="00A5257A">
        <w:rPr>
          <w:position w:val="6"/>
          <w:sz w:val="16"/>
        </w:rPr>
        <w:t>*</w:t>
      </w:r>
      <w:r w:rsidRPr="005C11F2">
        <w:t>Registrar; or</w:t>
      </w:r>
    </w:p>
    <w:p w:rsidR="00A52785" w:rsidRPr="005C11F2" w:rsidRDefault="00A52785" w:rsidP="00A52785">
      <w:pPr>
        <w:pStyle w:val="paragraph"/>
      </w:pPr>
      <w:r w:rsidRPr="005C11F2">
        <w:tab/>
        <w:t>(c)</w:t>
      </w:r>
      <w:r w:rsidRPr="005C11F2">
        <w:tab/>
        <w:t>appointment or employment by a State or Territory, or the performance of services for a State or Territory; or</w:t>
      </w:r>
    </w:p>
    <w:p w:rsidR="00A52785" w:rsidRPr="005C11F2" w:rsidRDefault="00A52785" w:rsidP="00A52785">
      <w:pPr>
        <w:pStyle w:val="paragraph"/>
      </w:pPr>
      <w:r w:rsidRPr="005C11F2">
        <w:tab/>
        <w:t>(d)</w:t>
      </w:r>
      <w:r w:rsidRPr="005C11F2">
        <w:tab/>
        <w:t>appointment or employment by a local governing body, or the performance of services for a local governing body.</w:t>
      </w:r>
    </w:p>
    <w:p w:rsidR="00A52785" w:rsidRPr="005C11F2" w:rsidRDefault="00A52785" w:rsidP="00A52785">
      <w:pPr>
        <w:pStyle w:val="notetext"/>
      </w:pPr>
      <w:r w:rsidRPr="005C11F2">
        <w:t>Note:</w:t>
      </w:r>
      <w:r w:rsidRPr="005C11F2">
        <w:tab/>
        <w:t xml:space="preserve">The Registrar may delegate powers and functions under section 8 of the </w:t>
      </w:r>
      <w:r w:rsidRPr="005C11F2">
        <w:rPr>
          <w:i/>
        </w:rPr>
        <w:t>Taxation Administration Act 1953</w:t>
      </w:r>
      <w:r w:rsidRPr="005C11F2">
        <w:t>.</w:t>
      </w:r>
    </w:p>
    <w:p w:rsidR="00A73433" w:rsidRPr="005C11F2" w:rsidRDefault="00A73433">
      <w:pPr>
        <w:pStyle w:val="Definition"/>
      </w:pPr>
      <w:r w:rsidRPr="005C11F2">
        <w:rPr>
          <w:b/>
          <w:i/>
        </w:rPr>
        <w:t>partnership</w:t>
      </w:r>
      <w:r w:rsidRPr="005C11F2">
        <w:t xml:space="preserve"> has the meaning given by section</w:t>
      </w:r>
      <w:r w:rsidR="00886723" w:rsidRPr="005C11F2">
        <w:t> </w:t>
      </w:r>
      <w:r w:rsidRPr="005C11F2">
        <w:t>995</w:t>
      </w:r>
      <w:r w:rsidR="00A5257A">
        <w:noBreakHyphen/>
      </w:r>
      <w:r w:rsidRPr="005C11F2">
        <w:t xml:space="preserve">1 of the </w:t>
      </w:r>
      <w:r w:rsidR="00A5257A" w:rsidRPr="00A5257A">
        <w:rPr>
          <w:position w:val="6"/>
          <w:sz w:val="16"/>
        </w:rPr>
        <w:t>*</w:t>
      </w:r>
      <w:r w:rsidRPr="005C11F2">
        <w:t>ITAA 1997.</w:t>
      </w:r>
    </w:p>
    <w:p w:rsidR="00A73433" w:rsidRPr="005C11F2" w:rsidRDefault="00A73433">
      <w:pPr>
        <w:pStyle w:val="Definition"/>
      </w:pPr>
      <w:r w:rsidRPr="005C11F2">
        <w:rPr>
          <w:b/>
          <w:i/>
        </w:rPr>
        <w:t>person</w:t>
      </w:r>
      <w:r w:rsidRPr="005C11F2">
        <w:t xml:space="preserve"> includes a </w:t>
      </w:r>
      <w:r w:rsidR="00A5257A" w:rsidRPr="00A5257A">
        <w:rPr>
          <w:position w:val="6"/>
          <w:sz w:val="16"/>
        </w:rPr>
        <w:t>*</w:t>
      </w:r>
      <w:r w:rsidRPr="005C11F2">
        <w:t>company.</w:t>
      </w:r>
    </w:p>
    <w:p w:rsidR="00A52785" w:rsidRPr="005C11F2" w:rsidRDefault="00A52785" w:rsidP="00A52785">
      <w:pPr>
        <w:pStyle w:val="Definition"/>
      </w:pPr>
      <w:r w:rsidRPr="005C11F2">
        <w:rPr>
          <w:b/>
          <w:i/>
        </w:rPr>
        <w:t>protected document</w:t>
      </w:r>
      <w:r w:rsidRPr="005C11F2">
        <w:t xml:space="preserve"> means any document made or given under, or for the purposes of, this Act.</w:t>
      </w:r>
    </w:p>
    <w:p w:rsidR="00A52785" w:rsidRPr="005C11F2" w:rsidRDefault="00A52785" w:rsidP="00A52785">
      <w:pPr>
        <w:pStyle w:val="Definition"/>
      </w:pPr>
      <w:r w:rsidRPr="005C11F2">
        <w:rPr>
          <w:b/>
          <w:i/>
        </w:rPr>
        <w:t>protected information</w:t>
      </w:r>
      <w:r w:rsidRPr="005C11F2">
        <w:t xml:space="preserve"> means information that meets all the following conditions:</w:t>
      </w:r>
    </w:p>
    <w:p w:rsidR="00A52785" w:rsidRPr="005C11F2" w:rsidRDefault="00A52785" w:rsidP="00A52785">
      <w:pPr>
        <w:pStyle w:val="paragraph"/>
      </w:pPr>
      <w:r w:rsidRPr="005C11F2">
        <w:tab/>
        <w:t>(a)</w:t>
      </w:r>
      <w:r w:rsidRPr="005C11F2">
        <w:tab/>
        <w:t xml:space="preserve">it relates to the affairs of a </w:t>
      </w:r>
      <w:r w:rsidR="00A5257A" w:rsidRPr="00A5257A">
        <w:rPr>
          <w:position w:val="6"/>
          <w:sz w:val="16"/>
        </w:rPr>
        <w:t>*</w:t>
      </w:r>
      <w:r w:rsidRPr="005C11F2">
        <w:t xml:space="preserve">person other than the </w:t>
      </w:r>
      <w:r w:rsidR="00A5257A" w:rsidRPr="00A5257A">
        <w:rPr>
          <w:position w:val="6"/>
          <w:sz w:val="16"/>
        </w:rPr>
        <w:t>*</w:t>
      </w:r>
      <w:r w:rsidRPr="005C11F2">
        <w:t>entrusted person;</w:t>
      </w:r>
    </w:p>
    <w:p w:rsidR="00A52785" w:rsidRPr="005C11F2" w:rsidRDefault="00A52785" w:rsidP="00A52785">
      <w:pPr>
        <w:pStyle w:val="paragraph"/>
      </w:pPr>
      <w:r w:rsidRPr="005C11F2">
        <w:tab/>
        <w:t>(b)</w:t>
      </w:r>
      <w:r w:rsidRPr="005C11F2">
        <w:tab/>
        <w:t xml:space="preserve">it was obtained by the entrusted person, or by any other person, in the course of </w:t>
      </w:r>
      <w:r w:rsidR="00A5257A" w:rsidRPr="00A5257A">
        <w:rPr>
          <w:position w:val="6"/>
          <w:sz w:val="16"/>
        </w:rPr>
        <w:t>*</w:t>
      </w:r>
      <w:r w:rsidRPr="005C11F2">
        <w:t>official employment;</w:t>
      </w:r>
    </w:p>
    <w:p w:rsidR="00A52785" w:rsidRPr="005C11F2" w:rsidRDefault="00A52785" w:rsidP="00A52785">
      <w:pPr>
        <w:pStyle w:val="paragraph"/>
      </w:pPr>
      <w:r w:rsidRPr="005C11F2">
        <w:tab/>
        <w:t>(c)</w:t>
      </w:r>
      <w:r w:rsidRPr="005C11F2">
        <w:tab/>
        <w:t>it was disclosed or obtained under, or in relation to, this Act.</w:t>
      </w:r>
    </w:p>
    <w:p w:rsidR="00096B0D" w:rsidRPr="005C11F2" w:rsidRDefault="00096B0D" w:rsidP="00096B0D">
      <w:pPr>
        <w:pStyle w:val="Definition"/>
      </w:pPr>
      <w:r w:rsidRPr="005C11F2">
        <w:rPr>
          <w:b/>
          <w:i/>
        </w:rPr>
        <w:t>Registrar</w:t>
      </w:r>
      <w:r w:rsidRPr="005C11F2">
        <w:t xml:space="preserve"> means the Registrar of the </w:t>
      </w:r>
      <w:r w:rsidR="00A5257A" w:rsidRPr="00A5257A">
        <w:rPr>
          <w:position w:val="6"/>
          <w:sz w:val="16"/>
        </w:rPr>
        <w:t>*</w:t>
      </w:r>
      <w:r w:rsidRPr="005C11F2">
        <w:t>Australian Business Register.</w:t>
      </w:r>
    </w:p>
    <w:p w:rsidR="00A73433" w:rsidRPr="005C11F2" w:rsidRDefault="00A73433">
      <w:pPr>
        <w:pStyle w:val="Definition"/>
      </w:pPr>
      <w:r w:rsidRPr="005C11F2">
        <w:rPr>
          <w:b/>
          <w:i/>
        </w:rPr>
        <w:t>religious practitioner</w:t>
      </w:r>
      <w:r w:rsidRPr="005C11F2">
        <w:t xml:space="preserve"> means:</w:t>
      </w:r>
    </w:p>
    <w:p w:rsidR="00A73433" w:rsidRPr="005C11F2" w:rsidRDefault="00A73433">
      <w:pPr>
        <w:pStyle w:val="paragraph"/>
      </w:pPr>
      <w:r w:rsidRPr="005C11F2">
        <w:tab/>
        <w:t>(a)</w:t>
      </w:r>
      <w:r w:rsidRPr="005C11F2">
        <w:tab/>
        <w:t>a minister of religion; or</w:t>
      </w:r>
    </w:p>
    <w:p w:rsidR="00A73433" w:rsidRPr="005C11F2" w:rsidRDefault="00A73433">
      <w:pPr>
        <w:pStyle w:val="paragraph"/>
      </w:pPr>
      <w:r w:rsidRPr="005C11F2">
        <w:tab/>
        <w:t>(b)</w:t>
      </w:r>
      <w:r w:rsidRPr="005C11F2">
        <w:tab/>
        <w:t>a student at an institution who is undertaking a course of instruction in the duties of a minister of religion; or</w:t>
      </w:r>
    </w:p>
    <w:p w:rsidR="00A73433" w:rsidRPr="005C11F2" w:rsidRDefault="00A73433">
      <w:pPr>
        <w:pStyle w:val="paragraph"/>
      </w:pPr>
      <w:r w:rsidRPr="005C11F2">
        <w:tab/>
        <w:t>(c)</w:t>
      </w:r>
      <w:r w:rsidRPr="005C11F2">
        <w:tab/>
        <w:t>a full</w:t>
      </w:r>
      <w:r w:rsidR="00A5257A">
        <w:noBreakHyphen/>
      </w:r>
      <w:r w:rsidRPr="005C11F2">
        <w:t>time member of a religious order; or</w:t>
      </w:r>
    </w:p>
    <w:p w:rsidR="00A73433" w:rsidRPr="005C11F2" w:rsidRDefault="00A73433">
      <w:pPr>
        <w:pStyle w:val="paragraph"/>
      </w:pPr>
      <w:r w:rsidRPr="005C11F2">
        <w:tab/>
        <w:t>(d)</w:t>
      </w:r>
      <w:r w:rsidRPr="005C11F2">
        <w:tab/>
        <w:t>a student at a college conducted solely for training persons to become members of religious orders.</w:t>
      </w:r>
    </w:p>
    <w:p w:rsidR="005A07C9" w:rsidRPr="005C11F2" w:rsidRDefault="005A07C9" w:rsidP="005A07C9">
      <w:pPr>
        <w:pStyle w:val="Definition"/>
      </w:pPr>
      <w:r w:rsidRPr="005C11F2">
        <w:rPr>
          <w:b/>
          <w:i/>
        </w:rPr>
        <w:t>reviewable ABN decision</w:t>
      </w:r>
      <w:r w:rsidRPr="005C11F2">
        <w:t xml:space="preserve"> has the meaning given by section</w:t>
      </w:r>
      <w:r w:rsidR="00886723" w:rsidRPr="005C11F2">
        <w:t> </w:t>
      </w:r>
      <w:r w:rsidRPr="005C11F2">
        <w:t>21.</w:t>
      </w:r>
    </w:p>
    <w:p w:rsidR="005D324A" w:rsidRPr="005C11F2" w:rsidRDefault="005D324A" w:rsidP="005D324A">
      <w:pPr>
        <w:pStyle w:val="Definition"/>
      </w:pPr>
      <w:r w:rsidRPr="005C11F2">
        <w:rPr>
          <w:b/>
          <w:i/>
        </w:rPr>
        <w:t>RSE licence</w:t>
      </w:r>
      <w:r w:rsidRPr="005C11F2">
        <w:t xml:space="preserve"> means an RSE licence within the meaning of the </w:t>
      </w:r>
      <w:r w:rsidRPr="005C11F2">
        <w:rPr>
          <w:i/>
        </w:rPr>
        <w:t>Superannuation Industry (Supervision) Act 1993</w:t>
      </w:r>
      <w:r w:rsidRPr="005C11F2">
        <w:t>.</w:t>
      </w:r>
    </w:p>
    <w:p w:rsidR="00291521" w:rsidRPr="005C11F2" w:rsidRDefault="00291521" w:rsidP="00291521">
      <w:pPr>
        <w:pStyle w:val="Definition"/>
      </w:pPr>
      <w:r w:rsidRPr="005C11F2">
        <w:rPr>
          <w:b/>
          <w:i/>
        </w:rPr>
        <w:t>RSE licensee</w:t>
      </w:r>
      <w:r w:rsidRPr="005C11F2">
        <w:rPr>
          <w:i/>
        </w:rPr>
        <w:t xml:space="preserve"> </w:t>
      </w:r>
      <w:r w:rsidRPr="005C11F2">
        <w:t xml:space="preserve">means an RSE licensee within the meaning of the </w:t>
      </w:r>
      <w:r w:rsidRPr="005C11F2">
        <w:rPr>
          <w:i/>
        </w:rPr>
        <w:t>Superannuation Industry (Supervision) Act 1993</w:t>
      </w:r>
      <w:r w:rsidRPr="005C11F2">
        <w:t>.</w:t>
      </w:r>
    </w:p>
    <w:p w:rsidR="00A73433" w:rsidRPr="005C11F2" w:rsidRDefault="00A73433">
      <w:pPr>
        <w:pStyle w:val="Definition"/>
      </w:pPr>
      <w:r w:rsidRPr="005C11F2">
        <w:rPr>
          <w:b/>
          <w:i/>
        </w:rPr>
        <w:t>superannuation fund</w:t>
      </w:r>
      <w:r w:rsidRPr="005C11F2">
        <w:t xml:space="preserve"> has the meaning given by section</w:t>
      </w:r>
      <w:r w:rsidR="00886723" w:rsidRPr="005C11F2">
        <w:t> </w:t>
      </w:r>
      <w:r w:rsidRPr="005C11F2">
        <w:t>995</w:t>
      </w:r>
      <w:r w:rsidR="00A5257A">
        <w:noBreakHyphen/>
      </w:r>
      <w:r w:rsidRPr="005C11F2">
        <w:t>1 of the ITAA 1997.</w:t>
      </w:r>
    </w:p>
    <w:p w:rsidR="00A73433" w:rsidRPr="005C11F2" w:rsidRDefault="00A73433">
      <w:pPr>
        <w:pStyle w:val="Definition"/>
      </w:pPr>
      <w:r w:rsidRPr="005C11F2">
        <w:rPr>
          <w:b/>
          <w:i/>
        </w:rPr>
        <w:t>supply</w:t>
      </w:r>
      <w:r w:rsidRPr="005C11F2">
        <w:t xml:space="preserve"> has the meaning given by section</w:t>
      </w:r>
      <w:r w:rsidR="00886723" w:rsidRPr="005C11F2">
        <w:t> </w:t>
      </w:r>
      <w:r w:rsidRPr="005C11F2">
        <w:t>9</w:t>
      </w:r>
      <w:r w:rsidR="00A5257A">
        <w:noBreakHyphen/>
      </w:r>
      <w:r w:rsidRPr="005C11F2">
        <w:t xml:space="preserve">10 of the </w:t>
      </w:r>
      <w:r w:rsidRPr="005C11F2">
        <w:rPr>
          <w:i/>
        </w:rPr>
        <w:t>A New Tax System (Goods and Services Tax) Act 1999</w:t>
      </w:r>
      <w:r w:rsidRPr="005C11F2">
        <w:t>.</w:t>
      </w:r>
    </w:p>
    <w:p w:rsidR="00A73433" w:rsidRPr="005C11F2" w:rsidRDefault="00A73433">
      <w:pPr>
        <w:pStyle w:val="Definition"/>
      </w:pPr>
      <w:r w:rsidRPr="005C11F2">
        <w:rPr>
          <w:b/>
          <w:i/>
        </w:rPr>
        <w:t>taxation law</w:t>
      </w:r>
      <w:r w:rsidRPr="005C11F2">
        <w:t xml:space="preserve"> has the meaning given by section</w:t>
      </w:r>
      <w:r w:rsidR="00886723" w:rsidRPr="005C11F2">
        <w:t> </w:t>
      </w:r>
      <w:r w:rsidRPr="005C11F2">
        <w:t xml:space="preserve">2 of the </w:t>
      </w:r>
      <w:r w:rsidRPr="005C11F2">
        <w:rPr>
          <w:i/>
        </w:rPr>
        <w:t>Taxation Administration Act 1953</w:t>
      </w:r>
      <w:r w:rsidRPr="005C11F2">
        <w:t>.</w:t>
      </w:r>
    </w:p>
    <w:p w:rsidR="00A73433" w:rsidRPr="005C11F2" w:rsidRDefault="00A73433">
      <w:pPr>
        <w:pStyle w:val="Definition"/>
      </w:pPr>
      <w:r w:rsidRPr="005C11F2">
        <w:rPr>
          <w:b/>
          <w:i/>
        </w:rPr>
        <w:t>TFN</w:t>
      </w:r>
      <w:r w:rsidRPr="005C11F2">
        <w:t xml:space="preserve"> means tax file number as defined in section</w:t>
      </w:r>
      <w:r w:rsidR="00886723" w:rsidRPr="005C11F2">
        <w:t> </w:t>
      </w:r>
      <w:r w:rsidRPr="005C11F2">
        <w:t xml:space="preserve">202A of the </w:t>
      </w:r>
      <w:r w:rsidR="00A5257A" w:rsidRPr="00A5257A">
        <w:rPr>
          <w:position w:val="6"/>
          <w:sz w:val="16"/>
        </w:rPr>
        <w:t>*</w:t>
      </w:r>
      <w:r w:rsidRPr="005C11F2">
        <w:t>ITAA 1936.</w:t>
      </w:r>
    </w:p>
    <w:p w:rsidR="00A73433" w:rsidRPr="005C11F2" w:rsidRDefault="00A73433">
      <w:pPr>
        <w:pStyle w:val="Definition"/>
      </w:pPr>
      <w:r w:rsidRPr="005C11F2">
        <w:rPr>
          <w:b/>
          <w:i/>
        </w:rPr>
        <w:t>withholding payment</w:t>
      </w:r>
      <w:r w:rsidRPr="005C11F2">
        <w:t xml:space="preserve"> has the meaning given by subsection</w:t>
      </w:r>
      <w:r w:rsidR="00886723" w:rsidRPr="005C11F2">
        <w:t> </w:t>
      </w:r>
      <w:r w:rsidRPr="005C11F2">
        <w:t>995</w:t>
      </w:r>
      <w:r w:rsidR="00A5257A">
        <w:noBreakHyphen/>
      </w:r>
      <w:r w:rsidRPr="005C11F2">
        <w:t xml:space="preserve">1(1) of the </w:t>
      </w:r>
      <w:r w:rsidR="00A5257A" w:rsidRPr="00A5257A">
        <w:rPr>
          <w:position w:val="6"/>
          <w:sz w:val="16"/>
        </w:rPr>
        <w:t>*</w:t>
      </w:r>
      <w:r w:rsidR="00196412" w:rsidRPr="005C11F2">
        <w:t>ITAA 1997</w:t>
      </w:r>
      <w:r w:rsidRPr="005C11F2">
        <w:t>.</w:t>
      </w:r>
    </w:p>
    <w:p w:rsidR="00A73433" w:rsidRPr="005C11F2" w:rsidRDefault="00A73433">
      <w:pPr>
        <w:pStyle w:val="Definition"/>
      </w:pPr>
      <w:r w:rsidRPr="005C11F2">
        <w:rPr>
          <w:b/>
          <w:i/>
        </w:rPr>
        <w:t>withholding payment</w:t>
      </w:r>
      <w:r w:rsidRPr="005C11F2">
        <w:t xml:space="preserve"> covered by a particular provision in Schedule</w:t>
      </w:r>
      <w:r w:rsidR="00886723" w:rsidRPr="005C11F2">
        <w:t> </w:t>
      </w:r>
      <w:r w:rsidRPr="005C11F2">
        <w:t xml:space="preserve">1 to the </w:t>
      </w:r>
      <w:r w:rsidRPr="005C11F2">
        <w:rPr>
          <w:i/>
        </w:rPr>
        <w:t>Taxation Administration Act 1953</w:t>
      </w:r>
      <w:r w:rsidRPr="005C11F2">
        <w:t xml:space="preserve"> has the meaning given by subsection</w:t>
      </w:r>
      <w:r w:rsidR="00886723" w:rsidRPr="005C11F2">
        <w:t> </w:t>
      </w:r>
      <w:r w:rsidRPr="005C11F2">
        <w:t>995</w:t>
      </w:r>
      <w:r w:rsidR="00A5257A">
        <w:noBreakHyphen/>
      </w:r>
      <w:r w:rsidRPr="005C11F2">
        <w:t xml:space="preserve">1(1) of the </w:t>
      </w:r>
      <w:r w:rsidR="00A5257A" w:rsidRPr="00A5257A">
        <w:rPr>
          <w:position w:val="6"/>
          <w:sz w:val="16"/>
        </w:rPr>
        <w:t>*</w:t>
      </w:r>
      <w:r w:rsidR="00196412" w:rsidRPr="005C11F2">
        <w:t>ITAA 1997</w:t>
      </w:r>
      <w:r w:rsidRPr="005C11F2">
        <w:t>.</w:t>
      </w:r>
    </w:p>
    <w:p w:rsidR="00A73433" w:rsidRPr="005C11F2" w:rsidRDefault="00A73433">
      <w:pPr>
        <w:pStyle w:val="Definition"/>
      </w:pPr>
      <w:r w:rsidRPr="005C11F2">
        <w:rPr>
          <w:b/>
          <w:i/>
        </w:rPr>
        <w:t>you</w:t>
      </w:r>
      <w:r w:rsidRPr="005C11F2">
        <w:t xml:space="preserve">: if a provision of this Act uses the expression </w:t>
      </w:r>
      <w:r w:rsidRPr="005C11F2">
        <w:rPr>
          <w:b/>
          <w:i/>
        </w:rPr>
        <w:t>you</w:t>
      </w:r>
      <w:r w:rsidRPr="005C11F2">
        <w:t>, it applies to entities generally, unless its application is expressly limited.</w:t>
      </w:r>
    </w:p>
    <w:p w:rsidR="00A73433" w:rsidRPr="005C11F2" w:rsidRDefault="00A73433">
      <w:pPr>
        <w:pStyle w:val="notetext"/>
      </w:pPr>
      <w:r w:rsidRPr="005C11F2">
        <w:t>Note:</w:t>
      </w:r>
      <w:r w:rsidRPr="005C11F2">
        <w:tab/>
        <w:t xml:space="preserve">The expression </w:t>
      </w:r>
      <w:r w:rsidRPr="005C11F2">
        <w:rPr>
          <w:b/>
          <w:i/>
        </w:rPr>
        <w:t>you</w:t>
      </w:r>
      <w:r w:rsidRPr="005C11F2">
        <w:t xml:space="preserve"> is not used in provisions that apply only to entities that are not individuals.</w:t>
      </w:r>
    </w:p>
    <w:p w:rsidR="00A56DA8" w:rsidRPr="005C11F2" w:rsidRDefault="00A56DA8" w:rsidP="006143EA">
      <w:pPr>
        <w:sectPr w:rsidR="00A56DA8" w:rsidRPr="005C11F2" w:rsidSect="002B3494">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CD365E" w:rsidRPr="005C11F2" w:rsidRDefault="00CD365E" w:rsidP="00A70245">
      <w:pPr>
        <w:pStyle w:val="ENotesHeading1"/>
        <w:spacing w:line="240" w:lineRule="auto"/>
        <w:outlineLvl w:val="9"/>
      </w:pPr>
      <w:bookmarkStart w:id="58" w:name="_Toc113876153"/>
      <w:r w:rsidRPr="005C11F2">
        <w:t>Endnotes</w:t>
      </w:r>
      <w:bookmarkEnd w:id="58"/>
    </w:p>
    <w:p w:rsidR="00DD0EF7" w:rsidRPr="005C11F2" w:rsidRDefault="00DD0EF7" w:rsidP="004C7129">
      <w:pPr>
        <w:pStyle w:val="ENotesHeading2"/>
        <w:spacing w:line="240" w:lineRule="auto"/>
        <w:outlineLvl w:val="9"/>
      </w:pPr>
      <w:bookmarkStart w:id="59" w:name="_Toc113876154"/>
      <w:r w:rsidRPr="005C11F2">
        <w:t>Endnote 1—About the endnotes</w:t>
      </w:r>
      <w:bookmarkEnd w:id="59"/>
    </w:p>
    <w:p w:rsidR="00DD0EF7" w:rsidRPr="005C11F2" w:rsidRDefault="00DD0EF7" w:rsidP="004C7129">
      <w:pPr>
        <w:spacing w:after="120"/>
      </w:pPr>
      <w:r w:rsidRPr="005C11F2">
        <w:t>The endnotes provide information about this compilation and the compiled law.</w:t>
      </w:r>
    </w:p>
    <w:p w:rsidR="00DD0EF7" w:rsidRPr="005C11F2" w:rsidRDefault="00DD0EF7" w:rsidP="004C7129">
      <w:pPr>
        <w:spacing w:after="120"/>
      </w:pPr>
      <w:r w:rsidRPr="005C11F2">
        <w:t>The following endnotes are included in every compilation:</w:t>
      </w:r>
    </w:p>
    <w:p w:rsidR="00DD0EF7" w:rsidRPr="005C11F2" w:rsidRDefault="00DD0EF7" w:rsidP="004C7129">
      <w:r w:rsidRPr="005C11F2">
        <w:t>Endnote 1—About the endnotes</w:t>
      </w:r>
    </w:p>
    <w:p w:rsidR="00DD0EF7" w:rsidRPr="005C11F2" w:rsidRDefault="00DD0EF7" w:rsidP="004C7129">
      <w:r w:rsidRPr="005C11F2">
        <w:t>Endnote 2—Abbreviation key</w:t>
      </w:r>
    </w:p>
    <w:p w:rsidR="00DD0EF7" w:rsidRPr="005C11F2" w:rsidRDefault="00DD0EF7" w:rsidP="004C7129">
      <w:r w:rsidRPr="005C11F2">
        <w:t>Endnote 3—Legislation history</w:t>
      </w:r>
    </w:p>
    <w:p w:rsidR="00DD0EF7" w:rsidRPr="005C11F2" w:rsidRDefault="00DD0EF7" w:rsidP="004C7129">
      <w:pPr>
        <w:spacing w:after="120"/>
      </w:pPr>
      <w:r w:rsidRPr="005C11F2">
        <w:t>Endnote 4—Amendment history</w:t>
      </w:r>
    </w:p>
    <w:p w:rsidR="00DD0EF7" w:rsidRPr="005C11F2" w:rsidRDefault="00DD0EF7" w:rsidP="004C7129">
      <w:r w:rsidRPr="005C11F2">
        <w:rPr>
          <w:b/>
        </w:rPr>
        <w:t>Abbreviation key—Endnote 2</w:t>
      </w:r>
    </w:p>
    <w:p w:rsidR="00DD0EF7" w:rsidRPr="005C11F2" w:rsidRDefault="00DD0EF7" w:rsidP="004C7129">
      <w:pPr>
        <w:spacing w:after="120"/>
      </w:pPr>
      <w:r w:rsidRPr="005C11F2">
        <w:t>The abbreviation key sets out abbreviations that may be used in the endnotes.</w:t>
      </w:r>
    </w:p>
    <w:p w:rsidR="00DD0EF7" w:rsidRPr="005C11F2" w:rsidRDefault="00DD0EF7" w:rsidP="004C7129">
      <w:pPr>
        <w:rPr>
          <w:b/>
        </w:rPr>
      </w:pPr>
      <w:r w:rsidRPr="005C11F2">
        <w:rPr>
          <w:b/>
        </w:rPr>
        <w:t>Legislation history and amendment history—Endnotes 3 and 4</w:t>
      </w:r>
    </w:p>
    <w:p w:rsidR="00DD0EF7" w:rsidRPr="005C11F2" w:rsidRDefault="00DD0EF7" w:rsidP="004C7129">
      <w:pPr>
        <w:spacing w:after="120"/>
      </w:pPr>
      <w:r w:rsidRPr="005C11F2">
        <w:t>Amending laws are annotated in the legislation history and amendment history.</w:t>
      </w:r>
    </w:p>
    <w:p w:rsidR="00DD0EF7" w:rsidRPr="005C11F2" w:rsidRDefault="00DD0EF7" w:rsidP="004C7129">
      <w:pPr>
        <w:spacing w:after="120"/>
      </w:pPr>
      <w:r w:rsidRPr="005C11F2">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DD0EF7" w:rsidRPr="005C11F2" w:rsidRDefault="00DD0EF7" w:rsidP="004C7129">
      <w:pPr>
        <w:spacing w:after="120"/>
      </w:pPr>
      <w:r w:rsidRPr="005C11F2">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DD0EF7" w:rsidRPr="005C11F2" w:rsidRDefault="00DD0EF7" w:rsidP="004C7129">
      <w:pPr>
        <w:rPr>
          <w:b/>
        </w:rPr>
      </w:pPr>
      <w:r w:rsidRPr="005C11F2">
        <w:rPr>
          <w:b/>
        </w:rPr>
        <w:t>Editorial changes</w:t>
      </w:r>
    </w:p>
    <w:p w:rsidR="00DD0EF7" w:rsidRPr="005C11F2" w:rsidRDefault="00DD0EF7" w:rsidP="004C7129">
      <w:pPr>
        <w:spacing w:after="120"/>
      </w:pPr>
      <w:r w:rsidRPr="005C11F2">
        <w:t xml:space="preserve">The </w:t>
      </w:r>
      <w:r w:rsidRPr="005C11F2">
        <w:rPr>
          <w:i/>
        </w:rPr>
        <w:t>Legislation Act 2003</w:t>
      </w:r>
      <w:r w:rsidRPr="005C11F2">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DD0EF7" w:rsidRPr="005C11F2" w:rsidRDefault="00DD0EF7" w:rsidP="004C7129">
      <w:pPr>
        <w:spacing w:after="120"/>
      </w:pPr>
      <w:r w:rsidRPr="005C11F2">
        <w:t>If the compilation includes editorial changes, the endnotes include a brief outline of the changes in general terms. Full details of any changes can be obtained from the Office of Parliamentary Counsel.</w:t>
      </w:r>
    </w:p>
    <w:p w:rsidR="00DD0EF7" w:rsidRPr="005C11F2" w:rsidRDefault="00DD0EF7" w:rsidP="004C7129">
      <w:pPr>
        <w:keepNext/>
      </w:pPr>
      <w:r w:rsidRPr="005C11F2">
        <w:rPr>
          <w:b/>
        </w:rPr>
        <w:t>Misdescribed amendments</w:t>
      </w:r>
    </w:p>
    <w:p w:rsidR="00DD0EF7" w:rsidRPr="005C11F2" w:rsidRDefault="00DD0EF7" w:rsidP="004C7129">
      <w:pPr>
        <w:spacing w:after="120"/>
      </w:pPr>
      <w:r w:rsidRPr="005C11F2">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A5257A">
        <w:t>section 1</w:t>
      </w:r>
      <w:r w:rsidRPr="005C11F2">
        <w:t xml:space="preserve">5V of the </w:t>
      </w:r>
      <w:r w:rsidRPr="005C11F2">
        <w:rPr>
          <w:i/>
        </w:rPr>
        <w:t>Legislation Act 2003</w:t>
      </w:r>
      <w:r w:rsidRPr="005C11F2">
        <w:t>.</w:t>
      </w:r>
    </w:p>
    <w:p w:rsidR="00DD0EF7" w:rsidRPr="005C11F2" w:rsidRDefault="00DD0EF7" w:rsidP="004C7129">
      <w:pPr>
        <w:spacing w:before="120" w:after="240"/>
      </w:pPr>
      <w:r w:rsidRPr="005C11F2">
        <w:t>If a misdescribed amendment cannot be given effect as intended, the amendment is not incorporated and “(md not incorp)” is added to the amendment history.</w:t>
      </w:r>
    </w:p>
    <w:p w:rsidR="006535EA" w:rsidRPr="005C11F2" w:rsidRDefault="006535EA" w:rsidP="006535EA"/>
    <w:p w:rsidR="00C4128B" w:rsidRPr="005C11F2" w:rsidRDefault="00C4128B" w:rsidP="00EB1BD3">
      <w:pPr>
        <w:pStyle w:val="ENotesHeading2"/>
        <w:pageBreakBefore/>
        <w:outlineLvl w:val="9"/>
      </w:pPr>
      <w:bookmarkStart w:id="60" w:name="_Toc113876155"/>
      <w:r w:rsidRPr="005C11F2">
        <w:t>Endnote 2—Abbreviation key</w:t>
      </w:r>
      <w:bookmarkEnd w:id="60"/>
    </w:p>
    <w:p w:rsidR="00C4128B" w:rsidRPr="005C11F2" w:rsidRDefault="00C4128B" w:rsidP="00EB1BD3">
      <w:pPr>
        <w:pStyle w:val="Tabletext"/>
      </w:pPr>
    </w:p>
    <w:tbl>
      <w:tblPr>
        <w:tblW w:w="7939" w:type="dxa"/>
        <w:tblInd w:w="108" w:type="dxa"/>
        <w:tblLayout w:type="fixed"/>
        <w:tblLook w:val="0000" w:firstRow="0" w:lastRow="0" w:firstColumn="0" w:lastColumn="0" w:noHBand="0" w:noVBand="0"/>
      </w:tblPr>
      <w:tblGrid>
        <w:gridCol w:w="4253"/>
        <w:gridCol w:w="3686"/>
      </w:tblGrid>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ad = added or inserted</w:t>
            </w:r>
          </w:p>
        </w:tc>
        <w:tc>
          <w:tcPr>
            <w:tcW w:w="3686" w:type="dxa"/>
            <w:shd w:val="clear" w:color="auto" w:fill="auto"/>
          </w:tcPr>
          <w:p w:rsidR="00C4128B" w:rsidRPr="005C11F2" w:rsidRDefault="00C4128B" w:rsidP="00EB1BD3">
            <w:pPr>
              <w:spacing w:before="60"/>
              <w:ind w:left="34"/>
              <w:rPr>
                <w:sz w:val="20"/>
              </w:rPr>
            </w:pPr>
            <w:r w:rsidRPr="005C11F2">
              <w:rPr>
                <w:sz w:val="20"/>
              </w:rPr>
              <w:t>o = order(s)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am = amended</w:t>
            </w:r>
          </w:p>
        </w:tc>
        <w:tc>
          <w:tcPr>
            <w:tcW w:w="3686" w:type="dxa"/>
            <w:shd w:val="clear" w:color="auto" w:fill="auto"/>
          </w:tcPr>
          <w:p w:rsidR="00C4128B" w:rsidRPr="005C11F2" w:rsidRDefault="00C4128B" w:rsidP="00EB1BD3">
            <w:pPr>
              <w:spacing w:before="60"/>
              <w:ind w:left="34"/>
              <w:rPr>
                <w:sz w:val="20"/>
              </w:rPr>
            </w:pPr>
            <w:r w:rsidRPr="005C11F2">
              <w:rPr>
                <w:sz w:val="20"/>
              </w:rPr>
              <w:t>Ord = Ordinance</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amdt = amendment</w:t>
            </w:r>
          </w:p>
        </w:tc>
        <w:tc>
          <w:tcPr>
            <w:tcW w:w="3686" w:type="dxa"/>
            <w:shd w:val="clear" w:color="auto" w:fill="auto"/>
          </w:tcPr>
          <w:p w:rsidR="00C4128B" w:rsidRPr="005C11F2" w:rsidRDefault="00C4128B" w:rsidP="00EB1BD3">
            <w:pPr>
              <w:spacing w:before="60"/>
              <w:ind w:left="34"/>
              <w:rPr>
                <w:sz w:val="20"/>
              </w:rPr>
            </w:pPr>
            <w:r w:rsidRPr="005C11F2">
              <w:rPr>
                <w:sz w:val="20"/>
              </w:rPr>
              <w:t>orig = original</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c = clause(s)</w:t>
            </w:r>
          </w:p>
        </w:tc>
        <w:tc>
          <w:tcPr>
            <w:tcW w:w="3686" w:type="dxa"/>
            <w:shd w:val="clear" w:color="auto" w:fill="auto"/>
          </w:tcPr>
          <w:p w:rsidR="00C4128B" w:rsidRPr="005C11F2" w:rsidRDefault="00C4128B" w:rsidP="00EB1BD3">
            <w:pPr>
              <w:spacing w:before="60"/>
              <w:ind w:left="34"/>
              <w:rPr>
                <w:sz w:val="20"/>
              </w:rPr>
            </w:pPr>
            <w:r w:rsidRPr="005C11F2">
              <w:rPr>
                <w:sz w:val="20"/>
              </w:rPr>
              <w:t>par = paragraph(s)/subparagraph(s)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C[x] = Compilation No. x</w:t>
            </w:r>
          </w:p>
        </w:tc>
        <w:tc>
          <w:tcPr>
            <w:tcW w:w="3686" w:type="dxa"/>
            <w:shd w:val="clear" w:color="auto" w:fill="auto"/>
          </w:tcPr>
          <w:p w:rsidR="00C4128B" w:rsidRPr="005C11F2" w:rsidRDefault="00A72F35" w:rsidP="00A72F35">
            <w:pPr>
              <w:ind w:left="34" w:firstLine="249"/>
              <w:rPr>
                <w:sz w:val="20"/>
              </w:rPr>
            </w:pPr>
            <w:r w:rsidRPr="005C11F2">
              <w:rPr>
                <w:sz w:val="20"/>
              </w:rPr>
              <w:t>/</w:t>
            </w:r>
            <w:r w:rsidR="00C4128B" w:rsidRPr="005C11F2">
              <w:rPr>
                <w:sz w:val="20"/>
              </w:rPr>
              <w:t>sub</w:t>
            </w:r>
            <w:r w:rsidR="00A5257A">
              <w:rPr>
                <w:sz w:val="20"/>
              </w:rPr>
              <w:noBreakHyphen/>
            </w:r>
            <w:r w:rsidR="00C4128B" w:rsidRPr="005C11F2">
              <w:rPr>
                <w:sz w:val="20"/>
              </w:rPr>
              <w:t>subparagraph(s)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Ch = Chapter(s)</w:t>
            </w:r>
          </w:p>
        </w:tc>
        <w:tc>
          <w:tcPr>
            <w:tcW w:w="3686" w:type="dxa"/>
            <w:shd w:val="clear" w:color="auto" w:fill="auto"/>
          </w:tcPr>
          <w:p w:rsidR="00C4128B" w:rsidRPr="005C11F2" w:rsidRDefault="00C4128B" w:rsidP="00EB1BD3">
            <w:pPr>
              <w:spacing w:before="60"/>
              <w:ind w:left="34"/>
              <w:rPr>
                <w:sz w:val="20"/>
              </w:rPr>
            </w:pPr>
            <w:r w:rsidRPr="005C11F2">
              <w:rPr>
                <w:sz w:val="20"/>
              </w:rPr>
              <w:t>pres = present</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def = definition(s)</w:t>
            </w:r>
          </w:p>
        </w:tc>
        <w:tc>
          <w:tcPr>
            <w:tcW w:w="3686" w:type="dxa"/>
            <w:shd w:val="clear" w:color="auto" w:fill="auto"/>
          </w:tcPr>
          <w:p w:rsidR="00C4128B" w:rsidRPr="005C11F2" w:rsidRDefault="00C4128B" w:rsidP="00EB1BD3">
            <w:pPr>
              <w:spacing w:before="60"/>
              <w:ind w:left="34"/>
              <w:rPr>
                <w:sz w:val="20"/>
              </w:rPr>
            </w:pPr>
            <w:r w:rsidRPr="005C11F2">
              <w:rPr>
                <w:sz w:val="20"/>
              </w:rPr>
              <w:t>prev = previous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Dict = Dictionary</w:t>
            </w:r>
          </w:p>
        </w:tc>
        <w:tc>
          <w:tcPr>
            <w:tcW w:w="3686" w:type="dxa"/>
            <w:shd w:val="clear" w:color="auto" w:fill="auto"/>
          </w:tcPr>
          <w:p w:rsidR="00C4128B" w:rsidRPr="005C11F2" w:rsidRDefault="00C4128B" w:rsidP="00EB1BD3">
            <w:pPr>
              <w:spacing w:before="60"/>
              <w:ind w:left="34"/>
              <w:rPr>
                <w:sz w:val="20"/>
              </w:rPr>
            </w:pPr>
            <w:r w:rsidRPr="005C11F2">
              <w:rPr>
                <w:sz w:val="20"/>
              </w:rPr>
              <w:t>(prev…) = previously</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disallowed = disallowed by Parliament</w:t>
            </w:r>
          </w:p>
        </w:tc>
        <w:tc>
          <w:tcPr>
            <w:tcW w:w="3686" w:type="dxa"/>
            <w:shd w:val="clear" w:color="auto" w:fill="auto"/>
          </w:tcPr>
          <w:p w:rsidR="00C4128B" w:rsidRPr="005C11F2" w:rsidRDefault="00C4128B" w:rsidP="00EB1BD3">
            <w:pPr>
              <w:spacing w:before="60"/>
              <w:ind w:left="34"/>
              <w:rPr>
                <w:sz w:val="20"/>
              </w:rPr>
            </w:pPr>
            <w:r w:rsidRPr="005C11F2">
              <w:rPr>
                <w:sz w:val="20"/>
              </w:rPr>
              <w:t>Pt = Part(s)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Div = Division(s)</w:t>
            </w:r>
          </w:p>
        </w:tc>
        <w:tc>
          <w:tcPr>
            <w:tcW w:w="3686" w:type="dxa"/>
            <w:shd w:val="clear" w:color="auto" w:fill="auto"/>
          </w:tcPr>
          <w:p w:rsidR="00C4128B" w:rsidRPr="005C11F2" w:rsidRDefault="00C4128B" w:rsidP="00EB1BD3">
            <w:pPr>
              <w:spacing w:before="60"/>
              <w:ind w:left="34"/>
              <w:rPr>
                <w:sz w:val="20"/>
              </w:rPr>
            </w:pPr>
            <w:r w:rsidRPr="005C11F2">
              <w:rPr>
                <w:sz w:val="20"/>
              </w:rPr>
              <w:t>r = regulation(s)/rule(s)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ed = editorial change</w:t>
            </w:r>
          </w:p>
        </w:tc>
        <w:tc>
          <w:tcPr>
            <w:tcW w:w="3686" w:type="dxa"/>
            <w:shd w:val="clear" w:color="auto" w:fill="auto"/>
          </w:tcPr>
          <w:p w:rsidR="00C4128B" w:rsidRPr="005C11F2" w:rsidRDefault="00C4128B" w:rsidP="00EB1BD3">
            <w:pPr>
              <w:spacing w:before="60"/>
              <w:ind w:left="34"/>
              <w:rPr>
                <w:sz w:val="20"/>
              </w:rPr>
            </w:pPr>
            <w:r w:rsidRPr="005C11F2">
              <w:rPr>
                <w:sz w:val="20"/>
              </w:rPr>
              <w:t>reloc = relocated</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exp = expires/expired or ceases/ceased to have</w:t>
            </w:r>
          </w:p>
        </w:tc>
        <w:tc>
          <w:tcPr>
            <w:tcW w:w="3686" w:type="dxa"/>
            <w:shd w:val="clear" w:color="auto" w:fill="auto"/>
          </w:tcPr>
          <w:p w:rsidR="00C4128B" w:rsidRPr="005C11F2" w:rsidRDefault="00C4128B" w:rsidP="00EB1BD3">
            <w:pPr>
              <w:spacing w:before="60"/>
              <w:ind w:left="34"/>
              <w:rPr>
                <w:sz w:val="20"/>
              </w:rPr>
            </w:pPr>
            <w:r w:rsidRPr="005C11F2">
              <w:rPr>
                <w:sz w:val="20"/>
              </w:rPr>
              <w:t>renum = renumbered</w:t>
            </w:r>
          </w:p>
        </w:tc>
      </w:tr>
      <w:tr w:rsidR="00C4128B" w:rsidRPr="005C11F2" w:rsidTr="00EB1BD3">
        <w:tc>
          <w:tcPr>
            <w:tcW w:w="4253" w:type="dxa"/>
            <w:shd w:val="clear" w:color="auto" w:fill="auto"/>
          </w:tcPr>
          <w:p w:rsidR="00C4128B" w:rsidRPr="005C11F2" w:rsidRDefault="00A72F35" w:rsidP="00A72F35">
            <w:pPr>
              <w:ind w:left="34" w:firstLine="249"/>
              <w:rPr>
                <w:sz w:val="20"/>
              </w:rPr>
            </w:pPr>
            <w:r w:rsidRPr="005C11F2">
              <w:rPr>
                <w:sz w:val="20"/>
              </w:rPr>
              <w:t>e</w:t>
            </w:r>
            <w:r w:rsidR="00C4128B" w:rsidRPr="005C11F2">
              <w:rPr>
                <w:sz w:val="20"/>
              </w:rPr>
              <w:t>ffect</w:t>
            </w:r>
          </w:p>
        </w:tc>
        <w:tc>
          <w:tcPr>
            <w:tcW w:w="3686" w:type="dxa"/>
            <w:shd w:val="clear" w:color="auto" w:fill="auto"/>
          </w:tcPr>
          <w:p w:rsidR="00C4128B" w:rsidRPr="005C11F2" w:rsidRDefault="00C4128B" w:rsidP="00EB1BD3">
            <w:pPr>
              <w:spacing w:before="60"/>
              <w:ind w:left="34"/>
              <w:rPr>
                <w:sz w:val="20"/>
              </w:rPr>
            </w:pPr>
            <w:r w:rsidRPr="005C11F2">
              <w:rPr>
                <w:sz w:val="20"/>
              </w:rPr>
              <w:t>rep = repealed</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F = Federal Register of Legislation</w:t>
            </w:r>
          </w:p>
        </w:tc>
        <w:tc>
          <w:tcPr>
            <w:tcW w:w="3686" w:type="dxa"/>
            <w:shd w:val="clear" w:color="auto" w:fill="auto"/>
          </w:tcPr>
          <w:p w:rsidR="00C4128B" w:rsidRPr="005C11F2" w:rsidRDefault="00C4128B" w:rsidP="00EB1BD3">
            <w:pPr>
              <w:spacing w:before="60"/>
              <w:ind w:left="34"/>
              <w:rPr>
                <w:sz w:val="20"/>
              </w:rPr>
            </w:pPr>
            <w:r w:rsidRPr="005C11F2">
              <w:rPr>
                <w:sz w:val="20"/>
              </w:rPr>
              <w:t>rs = repealed and substituted</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gaz = gazette</w:t>
            </w:r>
          </w:p>
        </w:tc>
        <w:tc>
          <w:tcPr>
            <w:tcW w:w="3686" w:type="dxa"/>
            <w:shd w:val="clear" w:color="auto" w:fill="auto"/>
          </w:tcPr>
          <w:p w:rsidR="00C4128B" w:rsidRPr="005C11F2" w:rsidRDefault="00C4128B" w:rsidP="00EB1BD3">
            <w:pPr>
              <w:spacing w:before="60"/>
              <w:ind w:left="34"/>
              <w:rPr>
                <w:sz w:val="20"/>
              </w:rPr>
            </w:pPr>
            <w:r w:rsidRPr="005C11F2">
              <w:rPr>
                <w:sz w:val="20"/>
              </w:rPr>
              <w:t>s = section(s)/subsection(s)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 xml:space="preserve">LA = </w:t>
            </w:r>
            <w:r w:rsidRPr="005C11F2">
              <w:rPr>
                <w:i/>
                <w:sz w:val="20"/>
              </w:rPr>
              <w:t>Legislation Act 2003</w:t>
            </w:r>
          </w:p>
        </w:tc>
        <w:tc>
          <w:tcPr>
            <w:tcW w:w="3686" w:type="dxa"/>
            <w:shd w:val="clear" w:color="auto" w:fill="auto"/>
          </w:tcPr>
          <w:p w:rsidR="00C4128B" w:rsidRPr="005C11F2" w:rsidRDefault="00C4128B" w:rsidP="00EB1BD3">
            <w:pPr>
              <w:spacing w:before="60"/>
              <w:ind w:left="34"/>
              <w:rPr>
                <w:sz w:val="20"/>
              </w:rPr>
            </w:pPr>
            <w:r w:rsidRPr="005C11F2">
              <w:rPr>
                <w:sz w:val="20"/>
              </w:rPr>
              <w:t>Sch = Schedule(s)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 xml:space="preserve">LIA = </w:t>
            </w:r>
            <w:r w:rsidRPr="005C11F2">
              <w:rPr>
                <w:i/>
                <w:sz w:val="20"/>
              </w:rPr>
              <w:t>Legislative Instruments Act 2003</w:t>
            </w:r>
          </w:p>
        </w:tc>
        <w:tc>
          <w:tcPr>
            <w:tcW w:w="3686" w:type="dxa"/>
            <w:shd w:val="clear" w:color="auto" w:fill="auto"/>
          </w:tcPr>
          <w:p w:rsidR="00C4128B" w:rsidRPr="005C11F2" w:rsidRDefault="00C4128B" w:rsidP="00EB1BD3">
            <w:pPr>
              <w:spacing w:before="60"/>
              <w:ind w:left="34"/>
              <w:rPr>
                <w:sz w:val="20"/>
              </w:rPr>
            </w:pPr>
            <w:r w:rsidRPr="005C11F2">
              <w:rPr>
                <w:sz w:val="20"/>
              </w:rPr>
              <w:t>Sdiv = Subdivision(s)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(md) = misdescribed amendment can be given</w:t>
            </w:r>
          </w:p>
        </w:tc>
        <w:tc>
          <w:tcPr>
            <w:tcW w:w="3686" w:type="dxa"/>
            <w:shd w:val="clear" w:color="auto" w:fill="auto"/>
          </w:tcPr>
          <w:p w:rsidR="00C4128B" w:rsidRPr="005C11F2" w:rsidRDefault="00C4128B" w:rsidP="00EB1BD3">
            <w:pPr>
              <w:spacing w:before="60"/>
              <w:ind w:left="34"/>
              <w:rPr>
                <w:sz w:val="20"/>
              </w:rPr>
            </w:pPr>
            <w:r w:rsidRPr="005C11F2">
              <w:rPr>
                <w:sz w:val="20"/>
              </w:rPr>
              <w:t>SLI = Select Legislative Instrument</w:t>
            </w:r>
          </w:p>
        </w:tc>
      </w:tr>
      <w:tr w:rsidR="00C4128B" w:rsidRPr="005C11F2" w:rsidTr="00EB1BD3">
        <w:tc>
          <w:tcPr>
            <w:tcW w:w="4253" w:type="dxa"/>
            <w:shd w:val="clear" w:color="auto" w:fill="auto"/>
          </w:tcPr>
          <w:p w:rsidR="00C4128B" w:rsidRPr="005C11F2" w:rsidRDefault="00A72F35" w:rsidP="00A72F35">
            <w:pPr>
              <w:ind w:left="34" w:firstLine="249"/>
              <w:rPr>
                <w:sz w:val="20"/>
              </w:rPr>
            </w:pPr>
            <w:r w:rsidRPr="005C11F2">
              <w:rPr>
                <w:sz w:val="20"/>
              </w:rPr>
              <w:t>e</w:t>
            </w:r>
            <w:r w:rsidR="00C4128B" w:rsidRPr="005C11F2">
              <w:rPr>
                <w:sz w:val="20"/>
              </w:rPr>
              <w:t>ffect</w:t>
            </w:r>
          </w:p>
        </w:tc>
        <w:tc>
          <w:tcPr>
            <w:tcW w:w="3686" w:type="dxa"/>
            <w:shd w:val="clear" w:color="auto" w:fill="auto"/>
          </w:tcPr>
          <w:p w:rsidR="00C4128B" w:rsidRPr="005C11F2" w:rsidRDefault="00C4128B" w:rsidP="00EB1BD3">
            <w:pPr>
              <w:spacing w:before="60"/>
              <w:ind w:left="34"/>
              <w:rPr>
                <w:sz w:val="20"/>
              </w:rPr>
            </w:pPr>
            <w:r w:rsidRPr="005C11F2">
              <w:rPr>
                <w:sz w:val="20"/>
              </w:rPr>
              <w:t>SR = Statutory Rules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(md not incorp) = misdescribed amendment</w:t>
            </w:r>
          </w:p>
        </w:tc>
        <w:tc>
          <w:tcPr>
            <w:tcW w:w="3686" w:type="dxa"/>
            <w:shd w:val="clear" w:color="auto" w:fill="auto"/>
          </w:tcPr>
          <w:p w:rsidR="00C4128B" w:rsidRPr="005C11F2" w:rsidRDefault="00C4128B" w:rsidP="00EB1BD3">
            <w:pPr>
              <w:spacing w:before="60"/>
              <w:ind w:left="34"/>
              <w:rPr>
                <w:sz w:val="20"/>
              </w:rPr>
            </w:pPr>
            <w:r w:rsidRPr="005C11F2">
              <w:rPr>
                <w:sz w:val="20"/>
              </w:rPr>
              <w:t>Sub</w:t>
            </w:r>
            <w:r w:rsidR="00A5257A">
              <w:rPr>
                <w:sz w:val="20"/>
              </w:rPr>
              <w:noBreakHyphen/>
            </w:r>
            <w:r w:rsidRPr="005C11F2">
              <w:rPr>
                <w:sz w:val="20"/>
              </w:rPr>
              <w:t>Ch = Sub</w:t>
            </w:r>
            <w:r w:rsidR="00A5257A">
              <w:rPr>
                <w:sz w:val="20"/>
              </w:rPr>
              <w:noBreakHyphen/>
            </w:r>
            <w:r w:rsidRPr="005C11F2">
              <w:rPr>
                <w:sz w:val="20"/>
              </w:rPr>
              <w:t>Chapter(s)</w:t>
            </w:r>
          </w:p>
        </w:tc>
      </w:tr>
      <w:tr w:rsidR="00C4128B" w:rsidRPr="005C11F2" w:rsidTr="00EB1BD3">
        <w:tc>
          <w:tcPr>
            <w:tcW w:w="4253" w:type="dxa"/>
            <w:shd w:val="clear" w:color="auto" w:fill="auto"/>
          </w:tcPr>
          <w:p w:rsidR="00C4128B" w:rsidRPr="005C11F2" w:rsidRDefault="00A72F35" w:rsidP="00A72F35">
            <w:pPr>
              <w:ind w:left="34" w:firstLine="249"/>
              <w:rPr>
                <w:sz w:val="20"/>
              </w:rPr>
            </w:pPr>
            <w:r w:rsidRPr="005C11F2">
              <w:rPr>
                <w:sz w:val="20"/>
              </w:rPr>
              <w:t>c</w:t>
            </w:r>
            <w:r w:rsidR="00C4128B" w:rsidRPr="005C11F2">
              <w:rPr>
                <w:sz w:val="20"/>
              </w:rPr>
              <w:t>annot be given effect</w:t>
            </w:r>
          </w:p>
        </w:tc>
        <w:tc>
          <w:tcPr>
            <w:tcW w:w="3686" w:type="dxa"/>
            <w:shd w:val="clear" w:color="auto" w:fill="auto"/>
          </w:tcPr>
          <w:p w:rsidR="00C4128B" w:rsidRPr="005C11F2" w:rsidRDefault="00C4128B" w:rsidP="00EB1BD3">
            <w:pPr>
              <w:spacing w:before="60"/>
              <w:ind w:left="34"/>
              <w:rPr>
                <w:sz w:val="20"/>
              </w:rPr>
            </w:pPr>
            <w:r w:rsidRPr="005C11F2">
              <w:rPr>
                <w:sz w:val="20"/>
              </w:rPr>
              <w:t>SubPt = Subpart(s)</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mod = modified/modification</w:t>
            </w:r>
          </w:p>
        </w:tc>
        <w:tc>
          <w:tcPr>
            <w:tcW w:w="3686" w:type="dxa"/>
            <w:shd w:val="clear" w:color="auto" w:fill="auto"/>
          </w:tcPr>
          <w:p w:rsidR="00C4128B" w:rsidRPr="005C11F2" w:rsidRDefault="00C4128B" w:rsidP="00EB1BD3">
            <w:pPr>
              <w:spacing w:before="60"/>
              <w:ind w:left="34"/>
              <w:rPr>
                <w:sz w:val="20"/>
              </w:rPr>
            </w:pPr>
            <w:r w:rsidRPr="005C11F2">
              <w:rPr>
                <w:sz w:val="20"/>
                <w:u w:val="single"/>
              </w:rPr>
              <w:t>underlining</w:t>
            </w:r>
            <w:r w:rsidRPr="005C11F2">
              <w:rPr>
                <w:sz w:val="20"/>
              </w:rPr>
              <w:t xml:space="preserve"> = whole or part not</w:t>
            </w:r>
          </w:p>
        </w:tc>
      </w:tr>
      <w:tr w:rsidR="00C4128B" w:rsidRPr="005C11F2" w:rsidTr="00EB1BD3">
        <w:tc>
          <w:tcPr>
            <w:tcW w:w="4253" w:type="dxa"/>
            <w:shd w:val="clear" w:color="auto" w:fill="auto"/>
          </w:tcPr>
          <w:p w:rsidR="00C4128B" w:rsidRPr="005C11F2" w:rsidRDefault="00C4128B" w:rsidP="00EB1BD3">
            <w:pPr>
              <w:spacing w:before="60"/>
              <w:ind w:left="34"/>
              <w:rPr>
                <w:sz w:val="20"/>
              </w:rPr>
            </w:pPr>
            <w:r w:rsidRPr="005C11F2">
              <w:rPr>
                <w:sz w:val="20"/>
              </w:rPr>
              <w:t>No. = Number(s)</w:t>
            </w:r>
          </w:p>
        </w:tc>
        <w:tc>
          <w:tcPr>
            <w:tcW w:w="3686" w:type="dxa"/>
            <w:shd w:val="clear" w:color="auto" w:fill="auto"/>
          </w:tcPr>
          <w:p w:rsidR="00C4128B" w:rsidRPr="005C11F2" w:rsidRDefault="00A72F35" w:rsidP="00A72F35">
            <w:pPr>
              <w:ind w:left="34" w:firstLine="249"/>
              <w:rPr>
                <w:sz w:val="20"/>
              </w:rPr>
            </w:pPr>
            <w:r w:rsidRPr="005C11F2">
              <w:rPr>
                <w:sz w:val="20"/>
              </w:rPr>
              <w:t>c</w:t>
            </w:r>
            <w:r w:rsidR="00C4128B" w:rsidRPr="005C11F2">
              <w:rPr>
                <w:sz w:val="20"/>
              </w:rPr>
              <w:t>ommenced or to be commenced</w:t>
            </w:r>
          </w:p>
        </w:tc>
      </w:tr>
    </w:tbl>
    <w:p w:rsidR="00C4128B" w:rsidRPr="005C11F2" w:rsidRDefault="00C4128B" w:rsidP="00EB1BD3">
      <w:pPr>
        <w:pStyle w:val="Tabletext"/>
      </w:pPr>
    </w:p>
    <w:p w:rsidR="00A56DA8" w:rsidRPr="005C11F2" w:rsidRDefault="00A56DA8" w:rsidP="00A56DA8">
      <w:pPr>
        <w:pStyle w:val="ENotesHeading2"/>
        <w:pageBreakBefore/>
        <w:outlineLvl w:val="9"/>
      </w:pPr>
      <w:bookmarkStart w:id="61" w:name="_Toc113876156"/>
      <w:r w:rsidRPr="005C11F2">
        <w:t>Endnote 3—Legislation history</w:t>
      </w:r>
      <w:bookmarkEnd w:id="61"/>
    </w:p>
    <w:p w:rsidR="00A56DA8" w:rsidRPr="005C11F2" w:rsidRDefault="00A56DA8" w:rsidP="00A56DA8">
      <w:pPr>
        <w:pStyle w:val="Tabletext"/>
      </w:pPr>
    </w:p>
    <w:tbl>
      <w:tblPr>
        <w:tblW w:w="709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1"/>
        <w:gridCol w:w="993"/>
        <w:gridCol w:w="994"/>
        <w:gridCol w:w="1845"/>
        <w:gridCol w:w="1417"/>
      </w:tblGrid>
      <w:tr w:rsidR="00A56DA8" w:rsidRPr="005C11F2" w:rsidTr="00C4128B">
        <w:trPr>
          <w:cantSplit/>
          <w:tblHeader/>
        </w:trPr>
        <w:tc>
          <w:tcPr>
            <w:tcW w:w="1841" w:type="dxa"/>
            <w:tcBorders>
              <w:top w:val="single" w:sz="12" w:space="0" w:color="auto"/>
              <w:bottom w:val="single" w:sz="12" w:space="0" w:color="auto"/>
            </w:tcBorders>
            <w:shd w:val="clear" w:color="auto" w:fill="auto"/>
          </w:tcPr>
          <w:p w:rsidR="00A56DA8" w:rsidRPr="005C11F2" w:rsidRDefault="00A56DA8" w:rsidP="00A56DA8">
            <w:pPr>
              <w:pStyle w:val="ENoteTableHeading"/>
            </w:pPr>
            <w:r w:rsidRPr="005C11F2">
              <w:t>Act</w:t>
            </w:r>
          </w:p>
        </w:tc>
        <w:tc>
          <w:tcPr>
            <w:tcW w:w="993" w:type="dxa"/>
            <w:tcBorders>
              <w:top w:val="single" w:sz="12" w:space="0" w:color="auto"/>
              <w:bottom w:val="single" w:sz="12" w:space="0" w:color="auto"/>
            </w:tcBorders>
            <w:shd w:val="clear" w:color="auto" w:fill="auto"/>
          </w:tcPr>
          <w:p w:rsidR="00A56DA8" w:rsidRPr="005C11F2" w:rsidRDefault="00A56DA8" w:rsidP="00A56DA8">
            <w:pPr>
              <w:pStyle w:val="ENoteTableHeading"/>
            </w:pPr>
            <w:r w:rsidRPr="005C11F2">
              <w:t>Number and year</w:t>
            </w:r>
          </w:p>
        </w:tc>
        <w:tc>
          <w:tcPr>
            <w:tcW w:w="994" w:type="dxa"/>
            <w:tcBorders>
              <w:top w:val="single" w:sz="12" w:space="0" w:color="auto"/>
              <w:bottom w:val="single" w:sz="12" w:space="0" w:color="auto"/>
            </w:tcBorders>
            <w:shd w:val="clear" w:color="auto" w:fill="auto"/>
          </w:tcPr>
          <w:p w:rsidR="00A56DA8" w:rsidRPr="005C11F2" w:rsidRDefault="00A56DA8" w:rsidP="00A56DA8">
            <w:pPr>
              <w:pStyle w:val="ENoteTableHeading"/>
            </w:pPr>
            <w:r w:rsidRPr="005C11F2">
              <w:t>Assent</w:t>
            </w:r>
          </w:p>
        </w:tc>
        <w:tc>
          <w:tcPr>
            <w:tcW w:w="1845" w:type="dxa"/>
            <w:tcBorders>
              <w:top w:val="single" w:sz="12" w:space="0" w:color="auto"/>
              <w:bottom w:val="single" w:sz="12" w:space="0" w:color="auto"/>
            </w:tcBorders>
            <w:shd w:val="clear" w:color="auto" w:fill="auto"/>
          </w:tcPr>
          <w:p w:rsidR="00A56DA8" w:rsidRPr="005C11F2" w:rsidRDefault="00A56DA8" w:rsidP="00A56DA8">
            <w:pPr>
              <w:pStyle w:val="ENoteTableHeading"/>
            </w:pPr>
            <w:r w:rsidRPr="005C11F2">
              <w:t>Commencement</w:t>
            </w:r>
          </w:p>
        </w:tc>
        <w:tc>
          <w:tcPr>
            <w:tcW w:w="1417" w:type="dxa"/>
            <w:tcBorders>
              <w:top w:val="single" w:sz="12" w:space="0" w:color="auto"/>
              <w:bottom w:val="single" w:sz="12" w:space="0" w:color="auto"/>
            </w:tcBorders>
            <w:shd w:val="clear" w:color="auto" w:fill="auto"/>
          </w:tcPr>
          <w:p w:rsidR="00A56DA8" w:rsidRPr="005C11F2" w:rsidRDefault="00A56DA8" w:rsidP="00A56DA8">
            <w:pPr>
              <w:pStyle w:val="ENoteTableHeading"/>
            </w:pPr>
            <w:r w:rsidRPr="005C11F2">
              <w:t>Application, saving and transitional provisions</w:t>
            </w:r>
          </w:p>
        </w:tc>
      </w:tr>
      <w:tr w:rsidR="00A60DE2" w:rsidRPr="005C11F2" w:rsidTr="009D1862">
        <w:trPr>
          <w:cantSplit/>
        </w:trPr>
        <w:tc>
          <w:tcPr>
            <w:tcW w:w="1841" w:type="dxa"/>
            <w:tcBorders>
              <w:top w:val="single" w:sz="12" w:space="0" w:color="auto"/>
              <w:bottom w:val="single" w:sz="4" w:space="0" w:color="auto"/>
            </w:tcBorders>
            <w:shd w:val="clear" w:color="auto" w:fill="auto"/>
          </w:tcPr>
          <w:p w:rsidR="00A60DE2" w:rsidRPr="005C11F2" w:rsidRDefault="00A60DE2" w:rsidP="00A60DE2">
            <w:pPr>
              <w:pStyle w:val="ENoteTableText"/>
            </w:pPr>
            <w:r w:rsidRPr="005C11F2">
              <w:t>A New Tax System (Australian Business Number) Act 1999</w:t>
            </w:r>
          </w:p>
        </w:tc>
        <w:tc>
          <w:tcPr>
            <w:tcW w:w="993" w:type="dxa"/>
            <w:tcBorders>
              <w:top w:val="single" w:sz="12" w:space="0" w:color="auto"/>
              <w:bottom w:val="single" w:sz="4" w:space="0" w:color="auto"/>
            </w:tcBorders>
            <w:shd w:val="clear" w:color="auto" w:fill="auto"/>
          </w:tcPr>
          <w:p w:rsidR="00A60DE2" w:rsidRPr="005C11F2" w:rsidRDefault="00A60DE2" w:rsidP="00A60DE2">
            <w:pPr>
              <w:pStyle w:val="ENoteTableText"/>
            </w:pPr>
            <w:r w:rsidRPr="005C11F2">
              <w:t>84, 1999</w:t>
            </w:r>
          </w:p>
        </w:tc>
        <w:tc>
          <w:tcPr>
            <w:tcW w:w="994" w:type="dxa"/>
            <w:tcBorders>
              <w:top w:val="single" w:sz="12" w:space="0" w:color="auto"/>
              <w:bottom w:val="single" w:sz="4" w:space="0" w:color="auto"/>
            </w:tcBorders>
            <w:shd w:val="clear" w:color="auto" w:fill="auto"/>
          </w:tcPr>
          <w:p w:rsidR="00A60DE2" w:rsidRPr="005C11F2" w:rsidRDefault="00A60DE2" w:rsidP="00A60DE2">
            <w:pPr>
              <w:pStyle w:val="ENoteTableText"/>
            </w:pPr>
            <w:r w:rsidRPr="005C11F2">
              <w:t>8</w:t>
            </w:r>
            <w:r w:rsidR="00886723" w:rsidRPr="005C11F2">
              <w:t> </w:t>
            </w:r>
            <w:r w:rsidRPr="005C11F2">
              <w:t>July 1999</w:t>
            </w:r>
          </w:p>
        </w:tc>
        <w:tc>
          <w:tcPr>
            <w:tcW w:w="1845" w:type="dxa"/>
            <w:tcBorders>
              <w:top w:val="single" w:sz="12" w:space="0" w:color="auto"/>
              <w:bottom w:val="single" w:sz="4" w:space="0" w:color="auto"/>
            </w:tcBorders>
            <w:shd w:val="clear" w:color="auto" w:fill="auto"/>
          </w:tcPr>
          <w:p w:rsidR="00A60DE2" w:rsidRPr="005C11F2" w:rsidRDefault="00A60DE2" w:rsidP="00A60DE2">
            <w:pPr>
              <w:pStyle w:val="ENoteTableText"/>
            </w:pPr>
            <w:r w:rsidRPr="005C11F2">
              <w:t>8</w:t>
            </w:r>
            <w:r w:rsidR="00886723" w:rsidRPr="005C11F2">
              <w:t> </w:t>
            </w:r>
            <w:r w:rsidRPr="005C11F2">
              <w:t>July 1999</w:t>
            </w:r>
            <w:r w:rsidR="001410E5" w:rsidRPr="005C11F2">
              <w:t xml:space="preserve"> (s 2)</w:t>
            </w:r>
          </w:p>
        </w:tc>
        <w:tc>
          <w:tcPr>
            <w:tcW w:w="1417" w:type="dxa"/>
            <w:tcBorders>
              <w:top w:val="single" w:sz="12" w:space="0" w:color="auto"/>
              <w:bottom w:val="single" w:sz="4" w:space="0" w:color="auto"/>
            </w:tcBorders>
            <w:shd w:val="clear" w:color="auto" w:fill="auto"/>
          </w:tcPr>
          <w:p w:rsidR="00A60DE2" w:rsidRPr="005C11F2" w:rsidRDefault="00A60DE2" w:rsidP="00A60DE2">
            <w:pPr>
              <w:pStyle w:val="ENoteTableText"/>
            </w:pP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Public Employment (Consequential and Transitional) Amendment Act 1999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146, 1999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1"/>
                <w:attr w:name="Day" w:val="11"/>
                <w:attr w:name="Year" w:val="1999"/>
              </w:smartTagPr>
              <w:r w:rsidRPr="005C11F2">
                <w:t>11 Nov 1999</w:t>
              </w:r>
            </w:smartTag>
          </w:p>
        </w:tc>
        <w:tc>
          <w:tcPr>
            <w:tcW w:w="1845" w:type="dxa"/>
            <w:tcBorders>
              <w:top w:val="single" w:sz="4" w:space="0" w:color="auto"/>
              <w:bottom w:val="single" w:sz="4" w:space="0" w:color="auto"/>
            </w:tcBorders>
            <w:shd w:val="clear" w:color="auto" w:fill="auto"/>
          </w:tcPr>
          <w:p w:rsidR="00A60DE2" w:rsidRPr="005C11F2" w:rsidRDefault="00A60DE2" w:rsidP="008E458C">
            <w:pPr>
              <w:pStyle w:val="ENoteTableText"/>
              <w:rPr>
                <w:i/>
                <w:kern w:val="28"/>
              </w:rPr>
            </w:pPr>
            <w:r w:rsidRPr="005C11F2">
              <w:t>Sch</w:t>
            </w:r>
            <w:r w:rsidR="00EC5A2A" w:rsidRPr="005C11F2">
              <w:t> </w:t>
            </w:r>
            <w:r w:rsidRPr="005C11F2">
              <w:t>1 (items</w:t>
            </w:r>
            <w:r w:rsidR="00886723" w:rsidRPr="005C11F2">
              <w:t> </w:t>
            </w:r>
            <w:r w:rsidRPr="005C11F2">
              <w:t>92–94): 5 Dec 1999</w:t>
            </w:r>
            <w:r w:rsidR="00726CAE" w:rsidRPr="005C11F2">
              <w:t xml:space="preserve"> (s 2(1), (2)</w:t>
            </w:r>
            <w:r w:rsidRPr="005C11F2">
              <w:t>)</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A New Tax System (Indirect Tax and Consequential Amendments) Act (No.</w:t>
            </w:r>
            <w:r w:rsidR="00886723" w:rsidRPr="005C11F2">
              <w:t> </w:t>
            </w:r>
            <w:r w:rsidRPr="005C11F2">
              <w:t>2) 1999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177, 1999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2"/>
                <w:attr w:name="Day" w:val="22"/>
                <w:attr w:name="Year" w:val="1999"/>
              </w:smartTagPr>
              <w:r w:rsidRPr="005C11F2">
                <w:t>22 Dec 1999</w:t>
              </w:r>
            </w:smartTag>
          </w:p>
        </w:tc>
        <w:tc>
          <w:tcPr>
            <w:tcW w:w="1845" w:type="dxa"/>
            <w:tcBorders>
              <w:top w:val="single" w:sz="4" w:space="0" w:color="auto"/>
              <w:bottom w:val="single" w:sz="4" w:space="0" w:color="auto"/>
            </w:tcBorders>
            <w:shd w:val="clear" w:color="auto" w:fill="auto"/>
          </w:tcPr>
          <w:p w:rsidR="00A60DE2" w:rsidRPr="005C11F2" w:rsidRDefault="00A60DE2" w:rsidP="0023079E">
            <w:pPr>
              <w:pStyle w:val="ENoteTableText"/>
            </w:pPr>
            <w:r w:rsidRPr="005C11F2">
              <w:t>Sch</w:t>
            </w:r>
            <w:r w:rsidR="00EC5A2A" w:rsidRPr="005C11F2">
              <w:t> </w:t>
            </w:r>
            <w:r w:rsidRPr="005C11F2">
              <w:t>4</w:t>
            </w:r>
            <w:r w:rsidR="00013B91" w:rsidRPr="005C11F2">
              <w:t xml:space="preserve"> (</w:t>
            </w:r>
            <w:r w:rsidR="00A5257A">
              <w:t>items 1</w:t>
            </w:r>
            <w:r w:rsidR="00013B91" w:rsidRPr="005C11F2">
              <w:t>–9)</w:t>
            </w:r>
            <w:r w:rsidRPr="005C11F2">
              <w:t xml:space="preserve">: </w:t>
            </w:r>
            <w:r w:rsidR="00A5257A">
              <w:t>1 July</w:t>
            </w:r>
            <w:r w:rsidR="00013B91" w:rsidRPr="005C11F2">
              <w:t xml:space="preserve"> 2000</w:t>
            </w:r>
            <w:r w:rsidR="001410E5" w:rsidRPr="005C11F2">
              <w:t xml:space="preserve"> (s 2(7))</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nil"/>
            </w:tcBorders>
            <w:shd w:val="clear" w:color="auto" w:fill="auto"/>
          </w:tcPr>
          <w:p w:rsidR="00A60DE2" w:rsidRPr="005C11F2" w:rsidRDefault="00A60DE2" w:rsidP="00A60DE2">
            <w:pPr>
              <w:pStyle w:val="ENoteTableText"/>
            </w:pPr>
            <w:r w:rsidRPr="005C11F2">
              <w:t>A New Tax System (Pay As You Go) Act 1999</w:t>
            </w:r>
          </w:p>
        </w:tc>
        <w:tc>
          <w:tcPr>
            <w:tcW w:w="993" w:type="dxa"/>
            <w:tcBorders>
              <w:top w:val="single" w:sz="4" w:space="0" w:color="auto"/>
              <w:bottom w:val="nil"/>
            </w:tcBorders>
            <w:shd w:val="clear" w:color="auto" w:fill="auto"/>
          </w:tcPr>
          <w:p w:rsidR="00A60DE2" w:rsidRPr="005C11F2" w:rsidRDefault="00A60DE2" w:rsidP="00A60DE2">
            <w:pPr>
              <w:pStyle w:val="ENoteTableText"/>
            </w:pPr>
            <w:r w:rsidRPr="005C11F2">
              <w:t>178, 1999</w:t>
            </w:r>
          </w:p>
        </w:tc>
        <w:tc>
          <w:tcPr>
            <w:tcW w:w="994" w:type="dxa"/>
            <w:tcBorders>
              <w:top w:val="single" w:sz="4" w:space="0" w:color="auto"/>
              <w:bottom w:val="nil"/>
            </w:tcBorders>
            <w:shd w:val="clear" w:color="auto" w:fill="auto"/>
          </w:tcPr>
          <w:p w:rsidR="00A60DE2" w:rsidRPr="005C11F2" w:rsidRDefault="00A60DE2" w:rsidP="00A60DE2">
            <w:pPr>
              <w:pStyle w:val="ENoteTableText"/>
            </w:pPr>
            <w:smartTag w:uri="urn:schemas-microsoft-com:office:smarttags" w:element="date">
              <w:smartTagPr>
                <w:attr w:name="Month" w:val="12"/>
                <w:attr w:name="Day" w:val="22"/>
                <w:attr w:name="Year" w:val="1999"/>
              </w:smartTagPr>
              <w:r w:rsidRPr="005C11F2">
                <w:t>22 Dec 1999</w:t>
              </w:r>
            </w:smartTag>
          </w:p>
        </w:tc>
        <w:tc>
          <w:tcPr>
            <w:tcW w:w="1845" w:type="dxa"/>
            <w:tcBorders>
              <w:top w:val="single" w:sz="4" w:space="0" w:color="auto"/>
              <w:bottom w:val="nil"/>
            </w:tcBorders>
            <w:shd w:val="clear" w:color="auto" w:fill="auto"/>
          </w:tcPr>
          <w:p w:rsidR="00A60DE2" w:rsidRPr="005C11F2" w:rsidRDefault="00A60DE2" w:rsidP="00CD043F">
            <w:pPr>
              <w:pStyle w:val="ENoteTableText"/>
              <w:rPr>
                <w:i/>
                <w:kern w:val="28"/>
              </w:rPr>
            </w:pPr>
            <w:r w:rsidRPr="005C11F2">
              <w:t>Sch</w:t>
            </w:r>
            <w:r w:rsidR="00EC5A2A" w:rsidRPr="005C11F2">
              <w:t> </w:t>
            </w:r>
            <w:r w:rsidRPr="005C11F2">
              <w:t>1 (items</w:t>
            </w:r>
            <w:r w:rsidR="00886723" w:rsidRPr="005C11F2">
              <w:t> </w:t>
            </w:r>
            <w:r w:rsidR="00CD043F" w:rsidRPr="005C11F2">
              <w:t>72–78</w:t>
            </w:r>
            <w:r w:rsidRPr="005C11F2">
              <w:t xml:space="preserve">): </w:t>
            </w:r>
            <w:r w:rsidR="00CD043F" w:rsidRPr="005C11F2">
              <w:t>22 Dec 1999 (2(1))</w:t>
            </w:r>
          </w:p>
        </w:tc>
        <w:tc>
          <w:tcPr>
            <w:tcW w:w="1417" w:type="dxa"/>
            <w:tcBorders>
              <w:top w:val="single" w:sz="4" w:space="0" w:color="auto"/>
              <w:bottom w:val="nil"/>
            </w:tcBorders>
            <w:shd w:val="clear" w:color="auto" w:fill="auto"/>
          </w:tcPr>
          <w:p w:rsidR="00A60DE2" w:rsidRPr="005C11F2" w:rsidRDefault="00A60DE2" w:rsidP="00CD043F">
            <w:pPr>
              <w:pStyle w:val="ENoteTableText"/>
              <w:rPr>
                <w:kern w:val="28"/>
              </w:rPr>
            </w:pPr>
          </w:p>
        </w:tc>
      </w:tr>
      <w:tr w:rsidR="00A60DE2" w:rsidRPr="005C11F2" w:rsidTr="009D1862">
        <w:trPr>
          <w:cantSplit/>
        </w:trPr>
        <w:tc>
          <w:tcPr>
            <w:tcW w:w="1841" w:type="dxa"/>
            <w:tcBorders>
              <w:top w:val="nil"/>
              <w:bottom w:val="nil"/>
            </w:tcBorders>
            <w:shd w:val="clear" w:color="auto" w:fill="auto"/>
          </w:tcPr>
          <w:p w:rsidR="00A60DE2" w:rsidRPr="005C11F2" w:rsidRDefault="00A60DE2" w:rsidP="00A60DE2">
            <w:pPr>
              <w:pStyle w:val="ENoteTTIndentHeading"/>
            </w:pPr>
            <w:r w:rsidRPr="005C11F2">
              <w:rPr>
                <w:rFonts w:cs="Times New Roman"/>
              </w:rPr>
              <w:t>as amended by</w:t>
            </w:r>
          </w:p>
        </w:tc>
        <w:tc>
          <w:tcPr>
            <w:tcW w:w="993" w:type="dxa"/>
            <w:tcBorders>
              <w:top w:val="nil"/>
              <w:bottom w:val="nil"/>
            </w:tcBorders>
            <w:shd w:val="clear" w:color="auto" w:fill="auto"/>
          </w:tcPr>
          <w:p w:rsidR="00A60DE2" w:rsidRPr="005C11F2" w:rsidRDefault="00A60DE2" w:rsidP="007B133D">
            <w:pPr>
              <w:pStyle w:val="ENoteTableText"/>
            </w:pPr>
          </w:p>
        </w:tc>
        <w:tc>
          <w:tcPr>
            <w:tcW w:w="994" w:type="dxa"/>
            <w:tcBorders>
              <w:top w:val="nil"/>
              <w:bottom w:val="nil"/>
            </w:tcBorders>
            <w:shd w:val="clear" w:color="auto" w:fill="auto"/>
          </w:tcPr>
          <w:p w:rsidR="00A60DE2" w:rsidRPr="005C11F2" w:rsidRDefault="00A60DE2" w:rsidP="007B133D">
            <w:pPr>
              <w:pStyle w:val="ENoteTableText"/>
            </w:pPr>
          </w:p>
        </w:tc>
        <w:tc>
          <w:tcPr>
            <w:tcW w:w="1845" w:type="dxa"/>
            <w:tcBorders>
              <w:top w:val="nil"/>
              <w:bottom w:val="nil"/>
            </w:tcBorders>
            <w:shd w:val="clear" w:color="auto" w:fill="auto"/>
          </w:tcPr>
          <w:p w:rsidR="00A60DE2" w:rsidRPr="005C11F2" w:rsidRDefault="00A60DE2" w:rsidP="007B133D">
            <w:pPr>
              <w:pStyle w:val="ENoteTableText"/>
            </w:pPr>
          </w:p>
        </w:tc>
        <w:tc>
          <w:tcPr>
            <w:tcW w:w="1417" w:type="dxa"/>
            <w:tcBorders>
              <w:top w:val="nil"/>
              <w:bottom w:val="nil"/>
            </w:tcBorders>
            <w:shd w:val="clear" w:color="auto" w:fill="auto"/>
          </w:tcPr>
          <w:p w:rsidR="00A60DE2" w:rsidRPr="005C11F2" w:rsidRDefault="00A60DE2" w:rsidP="007B133D">
            <w:pPr>
              <w:pStyle w:val="ENoteTableText"/>
            </w:pPr>
          </w:p>
        </w:tc>
      </w:tr>
      <w:tr w:rsidR="00A60DE2" w:rsidRPr="005C11F2" w:rsidTr="009D1862">
        <w:trPr>
          <w:cantSplit/>
        </w:trPr>
        <w:tc>
          <w:tcPr>
            <w:tcW w:w="1841" w:type="dxa"/>
            <w:tcBorders>
              <w:top w:val="nil"/>
              <w:bottom w:val="single" w:sz="4" w:space="0" w:color="auto"/>
            </w:tcBorders>
            <w:shd w:val="clear" w:color="auto" w:fill="auto"/>
          </w:tcPr>
          <w:p w:rsidR="00A60DE2" w:rsidRPr="005C11F2" w:rsidRDefault="00A60DE2" w:rsidP="00A60DE2">
            <w:pPr>
              <w:pStyle w:val="ENoteTTi"/>
            </w:pPr>
            <w:r w:rsidRPr="005C11F2">
              <w:t>A New Tax System (Tax Administration) Act 1999</w:t>
            </w:r>
          </w:p>
        </w:tc>
        <w:tc>
          <w:tcPr>
            <w:tcW w:w="993" w:type="dxa"/>
            <w:tcBorders>
              <w:top w:val="nil"/>
              <w:bottom w:val="single" w:sz="4" w:space="0" w:color="auto"/>
            </w:tcBorders>
            <w:shd w:val="clear" w:color="auto" w:fill="auto"/>
          </w:tcPr>
          <w:p w:rsidR="00A60DE2" w:rsidRPr="005C11F2" w:rsidRDefault="00A60DE2" w:rsidP="00A60DE2">
            <w:pPr>
              <w:pStyle w:val="ENoteTableText"/>
            </w:pPr>
            <w:r w:rsidRPr="005C11F2">
              <w:t>179, 1999</w:t>
            </w:r>
          </w:p>
        </w:tc>
        <w:tc>
          <w:tcPr>
            <w:tcW w:w="994" w:type="dxa"/>
            <w:tcBorders>
              <w:top w:val="nil"/>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2"/>
                <w:attr w:name="Day" w:val="22"/>
                <w:attr w:name="Year" w:val="1999"/>
              </w:smartTagPr>
              <w:r w:rsidRPr="005C11F2">
                <w:t>22 Dec 1999</w:t>
              </w:r>
            </w:smartTag>
          </w:p>
        </w:tc>
        <w:tc>
          <w:tcPr>
            <w:tcW w:w="1845" w:type="dxa"/>
            <w:tcBorders>
              <w:top w:val="nil"/>
              <w:bottom w:val="single" w:sz="4" w:space="0" w:color="auto"/>
            </w:tcBorders>
            <w:shd w:val="clear" w:color="auto" w:fill="auto"/>
          </w:tcPr>
          <w:p w:rsidR="00A60DE2" w:rsidRPr="005C11F2" w:rsidRDefault="00A60DE2" w:rsidP="00EF0951">
            <w:pPr>
              <w:pStyle w:val="ENoteTableText"/>
              <w:rPr>
                <w:i/>
                <w:kern w:val="28"/>
              </w:rPr>
            </w:pPr>
            <w:r w:rsidRPr="005C11F2">
              <w:t>Sch</w:t>
            </w:r>
            <w:r w:rsidR="00EC5A2A" w:rsidRPr="005C11F2">
              <w:t> </w:t>
            </w:r>
            <w:r w:rsidRPr="005C11F2">
              <w:t>10 (</w:t>
            </w:r>
            <w:r w:rsidR="00A5257A">
              <w:t>item 1</w:t>
            </w:r>
            <w:r w:rsidRPr="005C11F2">
              <w:t xml:space="preserve">9): 22 Dec 1999 </w:t>
            </w:r>
            <w:r w:rsidR="00801650" w:rsidRPr="005C11F2">
              <w:t>(s 2(11)</w:t>
            </w:r>
            <w:r w:rsidR="00EF0951" w:rsidRPr="005C11F2">
              <w:t>)</w:t>
            </w:r>
          </w:p>
        </w:tc>
        <w:tc>
          <w:tcPr>
            <w:tcW w:w="1417" w:type="dxa"/>
            <w:tcBorders>
              <w:top w:val="nil"/>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A New Tax System (Tax Administration) Act 1999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179, 1999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2"/>
                <w:attr w:name="Day" w:val="22"/>
                <w:attr w:name="Year" w:val="1999"/>
              </w:smartTagPr>
              <w:r w:rsidRPr="005C11F2">
                <w:t>22 Dec 1999</w:t>
              </w:r>
            </w:smartTag>
          </w:p>
        </w:tc>
        <w:tc>
          <w:tcPr>
            <w:tcW w:w="1845" w:type="dxa"/>
            <w:tcBorders>
              <w:top w:val="single" w:sz="4" w:space="0" w:color="auto"/>
              <w:bottom w:val="single" w:sz="4" w:space="0" w:color="auto"/>
            </w:tcBorders>
            <w:shd w:val="clear" w:color="auto" w:fill="auto"/>
          </w:tcPr>
          <w:p w:rsidR="00A60DE2" w:rsidRPr="005C11F2" w:rsidRDefault="00A60DE2" w:rsidP="0068451E">
            <w:pPr>
              <w:pStyle w:val="ENoteTableText"/>
              <w:rPr>
                <w:i/>
                <w:kern w:val="28"/>
              </w:rPr>
            </w:pPr>
            <w:r w:rsidRPr="005C11F2">
              <w:t>Sch</w:t>
            </w:r>
            <w:r w:rsidR="00EC5A2A" w:rsidRPr="005C11F2">
              <w:t> </w:t>
            </w:r>
            <w:r w:rsidRPr="005C11F2">
              <w:t xml:space="preserve">9: </w:t>
            </w:r>
            <w:r w:rsidR="00D521DB" w:rsidRPr="005C11F2">
              <w:t>22 Dec 1999</w:t>
            </w:r>
            <w:r w:rsidRPr="005C11F2">
              <w:t xml:space="preserve"> </w:t>
            </w:r>
            <w:r w:rsidR="00D521DB" w:rsidRPr="005C11F2">
              <w:t>(s</w:t>
            </w:r>
            <w:r w:rsidR="0068451E" w:rsidRPr="005C11F2">
              <w:t> </w:t>
            </w:r>
            <w:r w:rsidR="00D521DB" w:rsidRPr="005C11F2">
              <w:t>2(7)</w:t>
            </w:r>
            <w:r w:rsidR="007978D1" w:rsidRPr="005C11F2">
              <w:t>(d)</w:t>
            </w:r>
            <w:r w:rsidR="00D521DB" w:rsidRPr="005C11F2">
              <w:t>)</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Diesel and Alternative Fuels Grants Scheme (Administration and Compliance) Act 1999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201, 1999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2"/>
                <w:attr w:name="Day" w:val="23"/>
                <w:attr w:name="Year" w:val="1999"/>
              </w:smartTagPr>
              <w:r w:rsidRPr="005C11F2">
                <w:t>23 Dec 1999</w:t>
              </w:r>
            </w:smartTag>
          </w:p>
        </w:tc>
        <w:tc>
          <w:tcPr>
            <w:tcW w:w="1845" w:type="dxa"/>
            <w:tcBorders>
              <w:top w:val="single" w:sz="4" w:space="0" w:color="auto"/>
              <w:bottom w:val="single" w:sz="4" w:space="0" w:color="auto"/>
            </w:tcBorders>
            <w:shd w:val="clear" w:color="auto" w:fill="auto"/>
          </w:tcPr>
          <w:p w:rsidR="00A60DE2" w:rsidRPr="005C11F2" w:rsidRDefault="00A60DE2" w:rsidP="00E442B4">
            <w:pPr>
              <w:pStyle w:val="ENoteTableText"/>
              <w:rPr>
                <w:i/>
                <w:kern w:val="28"/>
              </w:rPr>
            </w:pPr>
            <w:r w:rsidRPr="005C11F2">
              <w:t>Sch</w:t>
            </w:r>
            <w:r w:rsidR="00EC5A2A" w:rsidRPr="005C11F2">
              <w:t> </w:t>
            </w:r>
            <w:r w:rsidRPr="005C11F2">
              <w:t>3</w:t>
            </w:r>
            <w:r w:rsidR="00D521DB" w:rsidRPr="005C11F2">
              <w:t xml:space="preserve"> (</w:t>
            </w:r>
            <w:r w:rsidR="00A5257A">
              <w:t>item 1</w:t>
            </w:r>
            <w:r w:rsidR="00D521DB" w:rsidRPr="005C11F2">
              <w:t>)</w:t>
            </w:r>
            <w:r w:rsidRPr="005C11F2">
              <w:t xml:space="preserve">: 24 Dec 1999 </w:t>
            </w:r>
            <w:r w:rsidR="00CB5FDB" w:rsidRPr="005C11F2">
              <w:t>(s 2(3))</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A New Tax System (Tax Administration) Act (No.</w:t>
            </w:r>
            <w:r w:rsidR="00886723" w:rsidRPr="005C11F2">
              <w:t> </w:t>
            </w:r>
            <w:r w:rsidRPr="005C11F2">
              <w:t>2) 2000</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91, 2000</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30</w:t>
            </w:r>
            <w:r w:rsidR="00886723" w:rsidRPr="005C11F2">
              <w:t> </w:t>
            </w:r>
            <w:r w:rsidRPr="005C11F2">
              <w:t>June 2000</w:t>
            </w:r>
          </w:p>
        </w:tc>
        <w:tc>
          <w:tcPr>
            <w:tcW w:w="1845" w:type="dxa"/>
            <w:tcBorders>
              <w:top w:val="single" w:sz="4" w:space="0" w:color="auto"/>
              <w:bottom w:val="single" w:sz="4" w:space="0" w:color="auto"/>
            </w:tcBorders>
            <w:shd w:val="clear" w:color="auto" w:fill="auto"/>
          </w:tcPr>
          <w:p w:rsidR="00A60DE2" w:rsidRPr="005C11F2" w:rsidRDefault="00A60DE2" w:rsidP="00F80FFC">
            <w:pPr>
              <w:pStyle w:val="ENoteTableText"/>
              <w:rPr>
                <w:i/>
                <w:kern w:val="28"/>
              </w:rPr>
            </w:pPr>
            <w:r w:rsidRPr="005C11F2">
              <w:t>Sch</w:t>
            </w:r>
            <w:r w:rsidR="00EC5A2A" w:rsidRPr="005C11F2">
              <w:t> </w:t>
            </w:r>
            <w:r w:rsidRPr="005C11F2">
              <w:t>2 (</w:t>
            </w:r>
            <w:r w:rsidR="00A5257A">
              <w:t>item 1</w:t>
            </w:r>
            <w:r w:rsidRPr="005C11F2">
              <w:t>)</w:t>
            </w:r>
            <w:r w:rsidR="00D92224" w:rsidRPr="005C11F2">
              <w:t xml:space="preserve"> and </w:t>
            </w:r>
            <w:r w:rsidRPr="005C11F2">
              <w:t>Sch</w:t>
            </w:r>
            <w:r w:rsidR="00EC5A2A" w:rsidRPr="005C11F2">
              <w:t> </w:t>
            </w:r>
            <w:r w:rsidRPr="005C11F2">
              <w:t>4C</w:t>
            </w:r>
            <w:r w:rsidR="00822B34" w:rsidRPr="005C11F2">
              <w:t xml:space="preserve"> (item</w:t>
            </w:r>
            <w:r w:rsidR="00886723" w:rsidRPr="005C11F2">
              <w:t> </w:t>
            </w:r>
            <w:r w:rsidR="00822B34" w:rsidRPr="005C11F2">
              <w:t>9)</w:t>
            </w:r>
            <w:r w:rsidRPr="005C11F2">
              <w:t xml:space="preserve">: </w:t>
            </w:r>
            <w:r w:rsidR="00A5257A">
              <w:t>1 July</w:t>
            </w:r>
            <w:r w:rsidRPr="005C11F2">
              <w:t xml:space="preserve"> 2000 </w:t>
            </w:r>
            <w:r w:rsidR="00D92224" w:rsidRPr="005C11F2">
              <w:t>(s 3(1), (5B)</w:t>
            </w:r>
            <w:r w:rsidR="00F80FFC" w:rsidRPr="005C11F2">
              <w:t>)</w:t>
            </w:r>
          </w:p>
        </w:tc>
        <w:tc>
          <w:tcPr>
            <w:tcW w:w="1417" w:type="dxa"/>
            <w:tcBorders>
              <w:top w:val="single" w:sz="4" w:space="0" w:color="auto"/>
              <w:bottom w:val="single" w:sz="4" w:space="0" w:color="auto"/>
            </w:tcBorders>
            <w:shd w:val="clear" w:color="auto" w:fill="auto"/>
          </w:tcPr>
          <w:p w:rsidR="00A60DE2" w:rsidRPr="005C11F2" w:rsidRDefault="00A60DE2" w:rsidP="00F80FFC">
            <w:pPr>
              <w:pStyle w:val="ENoteTableText"/>
              <w:rPr>
                <w:i/>
                <w:kern w:val="28"/>
              </w:rPr>
            </w:pPr>
            <w:r w:rsidRPr="005C11F2">
              <w:t>Sch 4C (item</w:t>
            </w:r>
            <w:r w:rsidR="00886723" w:rsidRPr="005C11F2">
              <w:t> </w:t>
            </w:r>
            <w:r w:rsidRPr="005C11F2">
              <w:t>9)</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Indirect Tax Legislation Amendment Act 2000</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92, 2000</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30</w:t>
            </w:r>
            <w:r w:rsidR="00886723" w:rsidRPr="005C11F2">
              <w:t> </w:t>
            </w:r>
            <w:r w:rsidRPr="005C11F2">
              <w:t>June 2000</w:t>
            </w:r>
          </w:p>
        </w:tc>
        <w:tc>
          <w:tcPr>
            <w:tcW w:w="1845" w:type="dxa"/>
            <w:tcBorders>
              <w:top w:val="single" w:sz="4" w:space="0" w:color="auto"/>
              <w:bottom w:val="single" w:sz="4" w:space="0" w:color="auto"/>
            </w:tcBorders>
            <w:shd w:val="clear" w:color="auto" w:fill="auto"/>
          </w:tcPr>
          <w:p w:rsidR="00A60DE2" w:rsidRPr="005C11F2" w:rsidRDefault="00A60DE2" w:rsidP="00DA2167">
            <w:pPr>
              <w:pStyle w:val="ENoteTableText"/>
              <w:rPr>
                <w:kern w:val="28"/>
              </w:rPr>
            </w:pPr>
            <w:r w:rsidRPr="005C11F2">
              <w:t>Sch</w:t>
            </w:r>
            <w:r w:rsidR="00EC5A2A" w:rsidRPr="005C11F2">
              <w:t> </w:t>
            </w:r>
            <w:r w:rsidRPr="005C11F2">
              <w:t>7 (</w:t>
            </w:r>
            <w:r w:rsidR="00A5257A">
              <w:t>items 1</w:t>
            </w:r>
            <w:r w:rsidRPr="005C11F2">
              <w:t>–3) and Sch</w:t>
            </w:r>
            <w:r w:rsidR="00EC5A2A" w:rsidRPr="005C11F2">
              <w:t> </w:t>
            </w:r>
            <w:r w:rsidRPr="005C11F2">
              <w:t>11 (</w:t>
            </w:r>
            <w:r w:rsidR="00A5257A">
              <w:t>items 1</w:t>
            </w:r>
            <w:r w:rsidR="00ED4E54" w:rsidRPr="005C11F2">
              <w:t>–</w:t>
            </w:r>
            <w:r w:rsidRPr="005C11F2">
              <w:t xml:space="preserve">2B): </w:t>
            </w:r>
            <w:r w:rsidR="00A5257A">
              <w:t>1 July</w:t>
            </w:r>
            <w:r w:rsidR="00ED4E54" w:rsidRPr="005C11F2">
              <w:t xml:space="preserve"> 2000 (s 2(1), (5))</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Corporations (Repeals, Consequentials and Transitionals) Act 2001</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55, 2001</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28</w:t>
            </w:r>
            <w:r w:rsidR="00886723" w:rsidRPr="005C11F2">
              <w:t> </w:t>
            </w:r>
            <w:r w:rsidRPr="005C11F2">
              <w:t>June 2001</w:t>
            </w:r>
          </w:p>
        </w:tc>
        <w:tc>
          <w:tcPr>
            <w:tcW w:w="1845" w:type="dxa"/>
            <w:tcBorders>
              <w:top w:val="single" w:sz="4" w:space="0" w:color="auto"/>
              <w:bottom w:val="single" w:sz="4" w:space="0" w:color="auto"/>
            </w:tcBorders>
            <w:shd w:val="clear" w:color="auto" w:fill="auto"/>
          </w:tcPr>
          <w:p w:rsidR="00A60DE2" w:rsidRPr="005C11F2" w:rsidRDefault="00F24EDF" w:rsidP="003E704A">
            <w:pPr>
              <w:pStyle w:val="ENoteTableText"/>
              <w:rPr>
                <w:i/>
                <w:kern w:val="28"/>
              </w:rPr>
            </w:pPr>
            <w:r w:rsidRPr="005C11F2">
              <w:t>s</w:t>
            </w:r>
            <w:r w:rsidR="00EC5A2A" w:rsidRPr="005C11F2">
              <w:t> </w:t>
            </w:r>
            <w:r w:rsidR="00A60DE2" w:rsidRPr="005C11F2">
              <w:t>4–14</w:t>
            </w:r>
            <w:r w:rsidR="003E704A" w:rsidRPr="005C11F2">
              <w:t xml:space="preserve"> and </w:t>
            </w:r>
            <w:r w:rsidR="00A60DE2" w:rsidRPr="005C11F2">
              <w:t>Sch</w:t>
            </w:r>
            <w:r w:rsidR="00EC5A2A" w:rsidRPr="005C11F2">
              <w:t> </w:t>
            </w:r>
            <w:r w:rsidR="00A60DE2" w:rsidRPr="005C11F2">
              <w:t>3 (</w:t>
            </w:r>
            <w:r w:rsidR="00D118C9" w:rsidRPr="005C11F2">
              <w:t>items 2</w:t>
            </w:r>
            <w:r w:rsidR="00A60DE2" w:rsidRPr="005C11F2">
              <w:t>8–30): 15</w:t>
            </w:r>
            <w:r w:rsidR="00886723" w:rsidRPr="005C11F2">
              <w:t> </w:t>
            </w:r>
            <w:r w:rsidR="00A60DE2" w:rsidRPr="005C11F2">
              <w:t xml:space="preserve">July 2001 </w:t>
            </w:r>
            <w:r w:rsidR="00D23ECC" w:rsidRPr="005C11F2">
              <w:t>(s 2</w:t>
            </w:r>
            <w:r w:rsidR="003E704A" w:rsidRPr="005C11F2">
              <w:t xml:space="preserve">(1), </w:t>
            </w:r>
            <w:r w:rsidR="00D23ECC" w:rsidRPr="005C11F2">
              <w:t>(3))</w:t>
            </w:r>
          </w:p>
        </w:tc>
        <w:tc>
          <w:tcPr>
            <w:tcW w:w="1417" w:type="dxa"/>
            <w:tcBorders>
              <w:top w:val="single" w:sz="4" w:space="0" w:color="auto"/>
              <w:bottom w:val="single" w:sz="4" w:space="0" w:color="auto"/>
            </w:tcBorders>
            <w:shd w:val="clear" w:color="auto" w:fill="auto"/>
          </w:tcPr>
          <w:p w:rsidR="00A60DE2" w:rsidRPr="005C11F2" w:rsidRDefault="00F24EDF" w:rsidP="00464688">
            <w:pPr>
              <w:pStyle w:val="ENoteTableText"/>
              <w:rPr>
                <w:i/>
                <w:kern w:val="28"/>
              </w:rPr>
            </w:pPr>
            <w:r w:rsidRPr="005C11F2">
              <w:t>s</w:t>
            </w:r>
            <w:r w:rsidR="00EC5A2A" w:rsidRPr="005C11F2">
              <w:t> </w:t>
            </w:r>
            <w:r w:rsidR="00A60DE2" w:rsidRPr="005C11F2">
              <w:t>4–14</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Taxation Laws Amendment Act (No.</w:t>
            </w:r>
            <w:r w:rsidR="00886723" w:rsidRPr="005C11F2">
              <w:t> </w:t>
            </w:r>
            <w:r w:rsidRPr="005C11F2">
              <w:t>5) 2001</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168, 2001</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10"/>
                <w:attr w:name="Day" w:val="1"/>
                <w:attr w:name="Year" w:val="2001"/>
              </w:smartTagPr>
              <w:r w:rsidRPr="005C11F2">
                <w:t>1 Oct 2001</w:t>
              </w:r>
            </w:smartTag>
          </w:p>
        </w:tc>
        <w:tc>
          <w:tcPr>
            <w:tcW w:w="1845" w:type="dxa"/>
            <w:tcBorders>
              <w:top w:val="single" w:sz="4" w:space="0" w:color="auto"/>
              <w:bottom w:val="single" w:sz="4" w:space="0" w:color="auto"/>
            </w:tcBorders>
            <w:shd w:val="clear" w:color="auto" w:fill="auto"/>
          </w:tcPr>
          <w:p w:rsidR="00A60DE2" w:rsidRPr="005C11F2" w:rsidRDefault="00A60DE2" w:rsidP="00E12990">
            <w:pPr>
              <w:pStyle w:val="ENoteTableText"/>
              <w:rPr>
                <w:i/>
                <w:kern w:val="28"/>
              </w:rPr>
            </w:pPr>
            <w:r w:rsidRPr="005C11F2">
              <w:t>Sch</w:t>
            </w:r>
            <w:r w:rsidR="00E12990" w:rsidRPr="005C11F2">
              <w:t xml:space="preserve"> 1 (</w:t>
            </w:r>
            <w:r w:rsidR="00A5257A">
              <w:t>items 1</w:t>
            </w:r>
            <w:r w:rsidR="00E12990" w:rsidRPr="005C11F2">
              <w:t>–3)</w:t>
            </w:r>
            <w:r w:rsidRPr="005C11F2">
              <w:t xml:space="preserve">: </w:t>
            </w:r>
            <w:r w:rsidR="00542559" w:rsidRPr="005C11F2">
              <w:t>1 Oct 2001</w:t>
            </w:r>
            <w:r w:rsidR="00FE60B0" w:rsidRPr="005C11F2">
              <w:t xml:space="preserve"> (s 2(1))</w:t>
            </w:r>
          </w:p>
        </w:tc>
        <w:tc>
          <w:tcPr>
            <w:tcW w:w="1417" w:type="dxa"/>
            <w:tcBorders>
              <w:top w:val="single" w:sz="4" w:space="0" w:color="auto"/>
              <w:bottom w:val="single" w:sz="4" w:space="0" w:color="auto"/>
            </w:tcBorders>
            <w:shd w:val="clear" w:color="auto" w:fill="auto"/>
          </w:tcPr>
          <w:p w:rsidR="00A60DE2" w:rsidRPr="005C11F2" w:rsidRDefault="00A60DE2" w:rsidP="00E12990">
            <w:pPr>
              <w:pStyle w:val="ENoteTableText"/>
              <w:rPr>
                <w:i/>
                <w:kern w:val="28"/>
              </w:rPr>
            </w:pPr>
            <w:r w:rsidRPr="005C11F2">
              <w:t>Sch 1 (item</w:t>
            </w:r>
            <w:r w:rsidR="00886723" w:rsidRPr="005C11F2">
              <w:t> </w:t>
            </w:r>
            <w:r w:rsidRPr="005C11F2">
              <w:t>3)</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Energy Grants (Credits) Scheme (Consequential Amendments) Act 2003</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54, 2003</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27</w:t>
            </w:r>
            <w:r w:rsidR="00886723" w:rsidRPr="005C11F2">
              <w:t> </w:t>
            </w:r>
            <w:r w:rsidRPr="005C11F2">
              <w:t>June 2003</w:t>
            </w:r>
          </w:p>
        </w:tc>
        <w:tc>
          <w:tcPr>
            <w:tcW w:w="1845" w:type="dxa"/>
            <w:tcBorders>
              <w:top w:val="single" w:sz="4" w:space="0" w:color="auto"/>
              <w:bottom w:val="single" w:sz="4" w:space="0" w:color="auto"/>
            </w:tcBorders>
            <w:shd w:val="clear" w:color="auto" w:fill="auto"/>
          </w:tcPr>
          <w:p w:rsidR="00A60DE2" w:rsidRPr="005C11F2" w:rsidRDefault="00583FBD" w:rsidP="00A60DE2">
            <w:pPr>
              <w:pStyle w:val="ENoteTableText"/>
            </w:pPr>
            <w:r w:rsidRPr="005C11F2">
              <w:t>Sch 6</w:t>
            </w:r>
            <w:r w:rsidR="00E12990" w:rsidRPr="005C11F2">
              <w:t xml:space="preserve"> (</w:t>
            </w:r>
            <w:r w:rsidR="00A5257A">
              <w:t>item 1</w:t>
            </w:r>
            <w:r w:rsidR="00E12990" w:rsidRPr="005C11F2">
              <w:t>)</w:t>
            </w:r>
            <w:r w:rsidRPr="005C11F2">
              <w:t xml:space="preserve">: </w:t>
            </w:r>
            <w:r w:rsidR="00A5257A">
              <w:t>1 July</w:t>
            </w:r>
            <w:r w:rsidR="00A60DE2" w:rsidRPr="005C11F2">
              <w:t xml:space="preserve"> 2003</w:t>
            </w:r>
            <w:r w:rsidRPr="005C11F2">
              <w:t xml:space="preserve"> (s 2)</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(2004 Measures No.</w:t>
            </w:r>
            <w:r w:rsidR="00886723" w:rsidRPr="005C11F2">
              <w:t> </w:t>
            </w:r>
            <w:r w:rsidRPr="005C11F2">
              <w:t>1) Act 2004</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95, 2004</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29</w:t>
            </w:r>
            <w:r w:rsidR="00886723" w:rsidRPr="005C11F2">
              <w:t> </w:t>
            </w:r>
            <w:r w:rsidRPr="005C11F2">
              <w:t>June 2004</w:t>
            </w:r>
          </w:p>
        </w:tc>
        <w:tc>
          <w:tcPr>
            <w:tcW w:w="1845" w:type="dxa"/>
            <w:tcBorders>
              <w:top w:val="single" w:sz="4" w:space="0" w:color="auto"/>
              <w:bottom w:val="single" w:sz="4" w:space="0" w:color="auto"/>
            </w:tcBorders>
            <w:shd w:val="clear" w:color="auto" w:fill="auto"/>
          </w:tcPr>
          <w:p w:rsidR="00A60DE2" w:rsidRPr="005C11F2" w:rsidRDefault="00A60DE2" w:rsidP="001419BD">
            <w:pPr>
              <w:pStyle w:val="ENoteTableText"/>
              <w:rPr>
                <w:i/>
                <w:kern w:val="28"/>
              </w:rPr>
            </w:pPr>
            <w:r w:rsidRPr="005C11F2">
              <w:t>Sch</w:t>
            </w:r>
            <w:r w:rsidR="00EC5A2A" w:rsidRPr="005C11F2">
              <w:t> </w:t>
            </w:r>
            <w:r w:rsidRPr="005C11F2">
              <w:t xml:space="preserve">6: </w:t>
            </w:r>
            <w:r w:rsidR="001419BD" w:rsidRPr="005C11F2">
              <w:t>29</w:t>
            </w:r>
            <w:r w:rsidR="00886723" w:rsidRPr="005C11F2">
              <w:t> </w:t>
            </w:r>
            <w:r w:rsidR="001419BD" w:rsidRPr="005C11F2">
              <w:t>June 2004</w:t>
            </w:r>
            <w:r w:rsidR="0032305B" w:rsidRPr="005C11F2">
              <w:t xml:space="preserve"> (s</w:t>
            </w:r>
            <w:r w:rsidR="001419BD" w:rsidRPr="005C11F2">
              <w:t> </w:t>
            </w:r>
            <w:r w:rsidR="0032305B" w:rsidRPr="005C11F2">
              <w:t xml:space="preserve">2(1) </w:t>
            </w:r>
            <w:r w:rsidR="00A5257A">
              <w:t>item 5</w:t>
            </w:r>
            <w:r w:rsidR="0032305B" w:rsidRPr="005C11F2">
              <w:t>)</w:t>
            </w:r>
            <w:r w:rsidRPr="005C11F2">
              <w:br/>
              <w:t>Sch</w:t>
            </w:r>
            <w:r w:rsidR="00EC5A2A" w:rsidRPr="005C11F2">
              <w:t> </w:t>
            </w:r>
            <w:r w:rsidRPr="005C11F2">
              <w:t>10 (</w:t>
            </w:r>
            <w:r w:rsidR="00A5257A">
              <w:t>items 1</w:t>
            </w:r>
            <w:r w:rsidRPr="005C11F2">
              <w:t xml:space="preserve">–3): </w:t>
            </w:r>
            <w:r w:rsidR="00A5257A">
              <w:t>1 July</w:t>
            </w:r>
            <w:r w:rsidRPr="005C11F2">
              <w:t xml:space="preserve"> 2005</w:t>
            </w:r>
            <w:r w:rsidR="0032305B" w:rsidRPr="005C11F2">
              <w:t xml:space="preserve"> (s 2(1) </w:t>
            </w:r>
            <w:r w:rsidR="00D118C9" w:rsidRPr="005C11F2">
              <w:t>item 8</w:t>
            </w:r>
            <w:r w:rsidR="0032305B" w:rsidRPr="005C11F2">
              <w:t>)</w:t>
            </w:r>
          </w:p>
        </w:tc>
        <w:tc>
          <w:tcPr>
            <w:tcW w:w="1417" w:type="dxa"/>
            <w:tcBorders>
              <w:top w:val="single" w:sz="4" w:space="0" w:color="auto"/>
              <w:bottom w:val="single" w:sz="4" w:space="0" w:color="auto"/>
            </w:tcBorders>
            <w:shd w:val="clear" w:color="auto" w:fill="auto"/>
          </w:tcPr>
          <w:p w:rsidR="00A60DE2" w:rsidRPr="005C11F2" w:rsidRDefault="00A60DE2" w:rsidP="001419BD">
            <w:pPr>
              <w:pStyle w:val="ENoteTableText"/>
              <w:rPr>
                <w:i/>
                <w:kern w:val="28"/>
              </w:rPr>
            </w:pPr>
            <w:r w:rsidRPr="005C11F2">
              <w:t>Sch 6 (</w:t>
            </w:r>
            <w:r w:rsidR="00A5257A">
              <w:t>item 5</w:t>
            </w: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(2006 Measures No.</w:t>
            </w:r>
            <w:r w:rsidR="00886723" w:rsidRPr="005C11F2">
              <w:t> </w:t>
            </w:r>
            <w:r w:rsidRPr="005C11F2">
              <w:t>3) Act 2006</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80, 2006</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30</w:t>
            </w:r>
            <w:r w:rsidR="00886723" w:rsidRPr="005C11F2">
              <w:t> </w:t>
            </w:r>
            <w:r w:rsidRPr="005C11F2">
              <w:t>June 2006</w:t>
            </w:r>
          </w:p>
        </w:tc>
        <w:tc>
          <w:tcPr>
            <w:tcW w:w="1845" w:type="dxa"/>
            <w:tcBorders>
              <w:top w:val="single" w:sz="4" w:space="0" w:color="auto"/>
              <w:bottom w:val="single" w:sz="4" w:space="0" w:color="auto"/>
            </w:tcBorders>
            <w:shd w:val="clear" w:color="auto" w:fill="auto"/>
          </w:tcPr>
          <w:p w:rsidR="00A60DE2" w:rsidRPr="005C11F2" w:rsidRDefault="00A60DE2" w:rsidP="009C218C">
            <w:pPr>
              <w:pStyle w:val="ENoteTableText"/>
              <w:rPr>
                <w:i/>
                <w:kern w:val="28"/>
              </w:rPr>
            </w:pPr>
            <w:r w:rsidRPr="005C11F2">
              <w:t>Sch</w:t>
            </w:r>
            <w:r w:rsidR="00EC5A2A" w:rsidRPr="005C11F2">
              <w:t> </w:t>
            </w:r>
            <w:r w:rsidRPr="005C11F2">
              <w:t>10 (</w:t>
            </w:r>
            <w:r w:rsidR="00A5257A">
              <w:t>items 1</w:t>
            </w:r>
            <w:r w:rsidRPr="005C11F2">
              <w:t>, 2</w:t>
            </w:r>
            <w:r w:rsidR="009C218C" w:rsidRPr="005C11F2">
              <w:t>, 5</w:t>
            </w:r>
            <w:r w:rsidRPr="005C11F2">
              <w:t xml:space="preserve">): </w:t>
            </w:r>
            <w:r w:rsidR="00A5257A">
              <w:t>1 July</w:t>
            </w:r>
            <w:r w:rsidRPr="005C11F2">
              <w:t xml:space="preserve"> 2005</w:t>
            </w:r>
            <w:r w:rsidR="001175AB" w:rsidRPr="005C11F2">
              <w:t xml:space="preserve"> (s 2(1) </w:t>
            </w:r>
            <w:r w:rsidR="00D118C9" w:rsidRPr="005C11F2">
              <w:t>item 8</w:t>
            </w:r>
            <w:r w:rsidR="001175AB" w:rsidRPr="005C11F2">
              <w:t>)</w:t>
            </w:r>
          </w:p>
        </w:tc>
        <w:tc>
          <w:tcPr>
            <w:tcW w:w="1417" w:type="dxa"/>
            <w:tcBorders>
              <w:top w:val="single" w:sz="4" w:space="0" w:color="auto"/>
              <w:bottom w:val="single" w:sz="4" w:space="0" w:color="auto"/>
            </w:tcBorders>
            <w:shd w:val="clear" w:color="auto" w:fill="auto"/>
          </w:tcPr>
          <w:p w:rsidR="00A60DE2" w:rsidRPr="005C11F2" w:rsidRDefault="009C218C" w:rsidP="00A60DE2">
            <w:pPr>
              <w:pStyle w:val="ENoteTableText"/>
            </w:pPr>
            <w:r w:rsidRPr="005C11F2">
              <w:t>Sch 10 (</w:t>
            </w:r>
            <w:r w:rsidR="00A5257A">
              <w:t>item 5</w:t>
            </w: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(Repeal of Inoperative Provisions) Act 2006</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101, 2006</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9"/>
                <w:attr w:name="Day" w:val="14"/>
                <w:attr w:name="Year" w:val="2006"/>
              </w:smartTagPr>
              <w:r w:rsidRPr="005C11F2">
                <w:t>14 Sept 2006</w:t>
              </w:r>
            </w:smartTag>
          </w:p>
        </w:tc>
        <w:tc>
          <w:tcPr>
            <w:tcW w:w="1845" w:type="dxa"/>
            <w:tcBorders>
              <w:top w:val="single" w:sz="4" w:space="0" w:color="auto"/>
              <w:bottom w:val="single" w:sz="4" w:space="0" w:color="auto"/>
            </w:tcBorders>
            <w:shd w:val="clear" w:color="auto" w:fill="auto"/>
          </w:tcPr>
          <w:p w:rsidR="00A60DE2" w:rsidRPr="005C11F2" w:rsidRDefault="00A60DE2" w:rsidP="00E12BD4">
            <w:pPr>
              <w:pStyle w:val="ENoteTableText"/>
              <w:rPr>
                <w:i/>
                <w:kern w:val="28"/>
              </w:rPr>
            </w:pPr>
            <w:r w:rsidRPr="005C11F2">
              <w:t>Sch</w:t>
            </w:r>
            <w:r w:rsidR="00EC5A2A" w:rsidRPr="005C11F2">
              <w:t> </w:t>
            </w:r>
            <w:r w:rsidRPr="005C11F2">
              <w:t>1 (</w:t>
            </w:r>
            <w:r w:rsidR="00A5257A">
              <w:t>items 1</w:t>
            </w:r>
            <w:r w:rsidRPr="005C11F2">
              <w:t>, 2), Sch</w:t>
            </w:r>
            <w:r w:rsidR="00EC5A2A" w:rsidRPr="005C11F2">
              <w:t> </w:t>
            </w:r>
            <w:r w:rsidRPr="005C11F2">
              <w:t>2 (items</w:t>
            </w:r>
            <w:r w:rsidR="00886723" w:rsidRPr="005C11F2">
              <w:t> </w:t>
            </w:r>
            <w:r w:rsidRPr="005C11F2">
              <w:t>5–8) and Sch</w:t>
            </w:r>
            <w:r w:rsidR="00EC5A2A" w:rsidRPr="005C11F2">
              <w:t> </w:t>
            </w:r>
            <w:r w:rsidRPr="005C11F2">
              <w:t>6 (</w:t>
            </w:r>
            <w:r w:rsidR="00A5257A">
              <w:t>items 1</w:t>
            </w:r>
            <w:r w:rsidRPr="005C11F2">
              <w:t xml:space="preserve">, 6–11): </w:t>
            </w:r>
            <w:r w:rsidR="00BB5085" w:rsidRPr="005C11F2">
              <w:t xml:space="preserve">14 Sept 2006 </w:t>
            </w:r>
            <w:r w:rsidR="00C35820" w:rsidRPr="005C11F2">
              <w:t xml:space="preserve">(s 2(1) </w:t>
            </w:r>
            <w:r w:rsidR="00D118C9" w:rsidRPr="005C11F2">
              <w:t>items 2</w:t>
            </w:r>
            <w:r w:rsidR="00C35820" w:rsidRPr="005C11F2">
              <w:t>, 4)</w:t>
            </w:r>
          </w:p>
        </w:tc>
        <w:tc>
          <w:tcPr>
            <w:tcW w:w="1417" w:type="dxa"/>
            <w:tcBorders>
              <w:top w:val="single" w:sz="4" w:space="0" w:color="auto"/>
              <w:bottom w:val="single" w:sz="4" w:space="0" w:color="auto"/>
            </w:tcBorders>
            <w:shd w:val="clear" w:color="auto" w:fill="auto"/>
          </w:tcPr>
          <w:p w:rsidR="00A60DE2" w:rsidRPr="005C11F2" w:rsidRDefault="00A60DE2" w:rsidP="00A00E33">
            <w:pPr>
              <w:pStyle w:val="ENoteTableText"/>
              <w:rPr>
                <w:i/>
                <w:kern w:val="28"/>
              </w:rPr>
            </w:pPr>
            <w:r w:rsidRPr="005C11F2">
              <w:t>Sch 6 (</w:t>
            </w:r>
            <w:r w:rsidR="00A5257A">
              <w:t>items 1</w:t>
            </w:r>
            <w:r w:rsidRPr="005C11F2">
              <w:t>, 6–11)</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(2007 Measures No.</w:t>
            </w:r>
            <w:r w:rsidR="00886723" w:rsidRPr="005C11F2">
              <w:t> </w:t>
            </w:r>
            <w:r w:rsidRPr="005C11F2">
              <w:t>4) Act 2007</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143, 2007</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9"/>
                <w:attr w:name="Day" w:val="24"/>
                <w:attr w:name="Year" w:val="2007"/>
              </w:smartTagPr>
              <w:r w:rsidRPr="005C11F2">
                <w:t>24 Sept 2007</w:t>
              </w:r>
            </w:smartTag>
          </w:p>
        </w:tc>
        <w:tc>
          <w:tcPr>
            <w:tcW w:w="1845" w:type="dxa"/>
            <w:tcBorders>
              <w:top w:val="single" w:sz="4" w:space="0" w:color="auto"/>
              <w:bottom w:val="single" w:sz="4" w:space="0" w:color="auto"/>
            </w:tcBorders>
            <w:shd w:val="clear" w:color="auto" w:fill="auto"/>
          </w:tcPr>
          <w:p w:rsidR="00A60DE2" w:rsidRPr="005C11F2" w:rsidRDefault="00A60DE2" w:rsidP="00FA0050">
            <w:pPr>
              <w:pStyle w:val="ENoteTableText"/>
              <w:rPr>
                <w:i/>
                <w:kern w:val="28"/>
              </w:rPr>
            </w:pPr>
            <w:r w:rsidRPr="005C11F2">
              <w:t>Sch</w:t>
            </w:r>
            <w:r w:rsidR="00EC5A2A" w:rsidRPr="005C11F2">
              <w:t> </w:t>
            </w:r>
            <w:r w:rsidRPr="005C11F2">
              <w:t>7 (</w:t>
            </w:r>
            <w:r w:rsidR="00A5257A">
              <w:t>item 1</w:t>
            </w:r>
            <w:r w:rsidRPr="005C11F2">
              <w:t xml:space="preserve">): </w:t>
            </w:r>
            <w:r w:rsidR="00C8595E" w:rsidRPr="005C11F2">
              <w:t>24 Sept 2007 (s 2(1) item</w:t>
            </w:r>
            <w:r w:rsidR="00886723" w:rsidRPr="005C11F2">
              <w:t> </w:t>
            </w:r>
            <w:r w:rsidR="00C8595E" w:rsidRPr="005C11F2">
              <w:t>9)</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Financial Sector Legislation Amendment (Simplifying Regulation and Review) Act 2007</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154, 2007</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smartTag w:uri="urn:schemas-microsoft-com:office:smarttags" w:element="date">
              <w:smartTagPr>
                <w:attr w:name="Month" w:val="9"/>
                <w:attr w:name="Day" w:val="24"/>
                <w:attr w:name="Year" w:val="2007"/>
              </w:smartTagPr>
              <w:r w:rsidRPr="005C11F2">
                <w:t>24 Sept 2007</w:t>
              </w:r>
            </w:smartTag>
          </w:p>
        </w:tc>
        <w:tc>
          <w:tcPr>
            <w:tcW w:w="1845" w:type="dxa"/>
            <w:tcBorders>
              <w:top w:val="single" w:sz="4" w:space="0" w:color="auto"/>
              <w:bottom w:val="single" w:sz="4" w:space="0" w:color="auto"/>
            </w:tcBorders>
            <w:shd w:val="clear" w:color="auto" w:fill="auto"/>
          </w:tcPr>
          <w:p w:rsidR="00A60DE2" w:rsidRPr="005C11F2" w:rsidRDefault="00A60DE2" w:rsidP="00AC442E">
            <w:pPr>
              <w:pStyle w:val="ENoteTableText"/>
              <w:rPr>
                <w:i/>
                <w:kern w:val="28"/>
              </w:rPr>
            </w:pPr>
            <w:r w:rsidRPr="005C11F2">
              <w:t>Sch</w:t>
            </w:r>
            <w:r w:rsidR="00EC5A2A" w:rsidRPr="005C11F2">
              <w:t> </w:t>
            </w:r>
            <w:r w:rsidRPr="005C11F2">
              <w:t>1 (</w:t>
            </w:r>
            <w:r w:rsidR="00A5257A">
              <w:t>items 1</w:t>
            </w:r>
            <w:r w:rsidRPr="005C11F2">
              <w:t xml:space="preserve">–9, 296): </w:t>
            </w:r>
            <w:r w:rsidR="004B6D09" w:rsidRPr="005C11F2">
              <w:t xml:space="preserve">24 Sept 2007 (s 2(1) </w:t>
            </w:r>
            <w:r w:rsidR="00D118C9" w:rsidRPr="005C11F2">
              <w:t>items 2</w:t>
            </w:r>
            <w:r w:rsidR="00F57F59" w:rsidRPr="005C11F2">
              <w:t>, 6</w:t>
            </w:r>
            <w:r w:rsidR="004B6D09" w:rsidRPr="005C11F2">
              <w:t>)</w:t>
            </w:r>
            <w:r w:rsidRPr="005C11F2">
              <w:br/>
              <w:t>Sch</w:t>
            </w:r>
            <w:r w:rsidR="00EC5A2A" w:rsidRPr="005C11F2">
              <w:t> </w:t>
            </w:r>
            <w:r w:rsidRPr="005C11F2">
              <w:t>1 (</w:t>
            </w:r>
            <w:r w:rsidR="00D118C9" w:rsidRPr="005C11F2">
              <w:t>item 2</w:t>
            </w:r>
            <w:r w:rsidRPr="005C11F2">
              <w:t>45): 24 Sept 2008</w:t>
            </w:r>
            <w:r w:rsidR="004B6D09" w:rsidRPr="005C11F2">
              <w:t xml:space="preserve"> (s 2(1) </w:t>
            </w:r>
            <w:r w:rsidR="00A5257A">
              <w:t>item 4</w:t>
            </w:r>
            <w:r w:rsidR="004B6D09" w:rsidRPr="005C11F2">
              <w:t>)</w:t>
            </w:r>
          </w:p>
        </w:tc>
        <w:tc>
          <w:tcPr>
            <w:tcW w:w="1417" w:type="dxa"/>
            <w:tcBorders>
              <w:top w:val="single" w:sz="4" w:space="0" w:color="auto"/>
              <w:bottom w:val="single" w:sz="4" w:space="0" w:color="auto"/>
            </w:tcBorders>
            <w:shd w:val="clear" w:color="auto" w:fill="auto"/>
          </w:tcPr>
          <w:p w:rsidR="00A60DE2" w:rsidRPr="005C11F2" w:rsidRDefault="00A60DE2" w:rsidP="00AC442E">
            <w:pPr>
              <w:pStyle w:val="ENoteTableText"/>
              <w:rPr>
                <w:i/>
                <w:kern w:val="28"/>
              </w:rPr>
            </w:pPr>
            <w:r w:rsidRPr="005C11F2">
              <w:t>Sch 1 (</w:t>
            </w:r>
            <w:r w:rsidR="00D118C9" w:rsidRPr="005C11F2">
              <w:t>item 2</w:t>
            </w:r>
            <w:r w:rsidRPr="005C11F2">
              <w:t>96)</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(2009 Measures No.</w:t>
            </w:r>
            <w:r w:rsidR="00886723" w:rsidRPr="005C11F2">
              <w:t> </w:t>
            </w:r>
            <w:r w:rsidRPr="005C11F2">
              <w:t>2) Act 2009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42, 2009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23</w:t>
            </w:r>
            <w:r w:rsidR="00886723" w:rsidRPr="005C11F2">
              <w:t> </w:t>
            </w:r>
            <w:r w:rsidRPr="005C11F2">
              <w:t>June 2009</w:t>
            </w:r>
          </w:p>
        </w:tc>
        <w:tc>
          <w:tcPr>
            <w:tcW w:w="1845" w:type="dxa"/>
            <w:tcBorders>
              <w:top w:val="single" w:sz="4" w:space="0" w:color="auto"/>
              <w:bottom w:val="single" w:sz="4" w:space="0" w:color="auto"/>
            </w:tcBorders>
            <w:shd w:val="clear" w:color="auto" w:fill="auto"/>
          </w:tcPr>
          <w:p w:rsidR="00A60DE2" w:rsidRPr="005C11F2" w:rsidRDefault="00A60DE2" w:rsidP="008D71E1">
            <w:pPr>
              <w:pStyle w:val="ENoteTableText"/>
              <w:rPr>
                <w:i/>
                <w:kern w:val="28"/>
              </w:rPr>
            </w:pPr>
            <w:r w:rsidRPr="005C11F2">
              <w:t>Sch</w:t>
            </w:r>
            <w:r w:rsidR="00EC5A2A" w:rsidRPr="005C11F2">
              <w:t> </w:t>
            </w:r>
            <w:r w:rsidRPr="005C11F2">
              <w:t>6 (</w:t>
            </w:r>
            <w:r w:rsidR="00A5257A">
              <w:t>items 1</w:t>
            </w:r>
            <w:r w:rsidRPr="005C11F2">
              <w:t xml:space="preserve">–32): </w:t>
            </w:r>
            <w:r w:rsidR="00FB1CC8" w:rsidRPr="005C11F2">
              <w:t>23</w:t>
            </w:r>
            <w:r w:rsidR="00886723" w:rsidRPr="005C11F2">
              <w:t> </w:t>
            </w:r>
            <w:r w:rsidR="00FB1CC8" w:rsidRPr="005C11F2">
              <w:t xml:space="preserve">June 2009 (s 2(1) </w:t>
            </w:r>
            <w:r w:rsidR="00A5257A">
              <w:t>item 1</w:t>
            </w:r>
            <w:r w:rsidR="00FB1CC8" w:rsidRPr="005C11F2">
              <w:t>3)</w:t>
            </w:r>
            <w:r w:rsidRPr="005C11F2">
              <w:br/>
              <w:t>Sch</w:t>
            </w:r>
            <w:r w:rsidR="00EC5A2A" w:rsidRPr="005C11F2">
              <w:t> </w:t>
            </w:r>
            <w:r w:rsidRPr="005C11F2">
              <w:t>6 (items</w:t>
            </w:r>
            <w:r w:rsidR="00886723" w:rsidRPr="005C11F2">
              <w:t> </w:t>
            </w:r>
            <w:r w:rsidRPr="005C11F2">
              <w:t>35–57): 5 Apr 2010 (</w:t>
            </w:r>
            <w:r w:rsidR="00FB1CC8" w:rsidRPr="005C11F2">
              <w:t xml:space="preserve">s 2(1) </w:t>
            </w:r>
            <w:r w:rsidR="00A5257A">
              <w:t>item 1</w:t>
            </w:r>
            <w:r w:rsidR="00FB1CC8" w:rsidRPr="005C11F2">
              <w:t>4</w:t>
            </w:r>
            <w:r w:rsidRPr="005C11F2">
              <w:t>)</w:t>
            </w:r>
          </w:p>
        </w:tc>
        <w:tc>
          <w:tcPr>
            <w:tcW w:w="1417" w:type="dxa"/>
            <w:tcBorders>
              <w:top w:val="single" w:sz="4" w:space="0" w:color="auto"/>
              <w:bottom w:val="single" w:sz="4" w:space="0" w:color="auto"/>
            </w:tcBorders>
            <w:shd w:val="clear" w:color="auto" w:fill="auto"/>
          </w:tcPr>
          <w:p w:rsidR="00A60DE2" w:rsidRPr="005C11F2" w:rsidRDefault="00A60DE2" w:rsidP="008D71E1">
            <w:pPr>
              <w:pStyle w:val="ENoteTableText"/>
              <w:rPr>
                <w:i/>
                <w:kern w:val="28"/>
              </w:rPr>
            </w:pPr>
            <w:r w:rsidRPr="005C11F2">
              <w:t>Sch 6 (item</w:t>
            </w:r>
            <w:r w:rsidR="00886723" w:rsidRPr="005C11F2">
              <w:t> </w:t>
            </w:r>
            <w:r w:rsidRPr="005C11F2">
              <w:t>32)</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(2009 Measures No.</w:t>
            </w:r>
            <w:r w:rsidR="00886723" w:rsidRPr="005C11F2">
              <w:t> </w:t>
            </w:r>
            <w:r w:rsidRPr="005C11F2">
              <w:t>4) Act 2009</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88, 2009</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18 Sept 2009</w:t>
            </w:r>
          </w:p>
        </w:tc>
        <w:tc>
          <w:tcPr>
            <w:tcW w:w="1845" w:type="dxa"/>
            <w:tcBorders>
              <w:top w:val="single" w:sz="4" w:space="0" w:color="auto"/>
              <w:bottom w:val="single" w:sz="4" w:space="0" w:color="auto"/>
            </w:tcBorders>
            <w:shd w:val="clear" w:color="auto" w:fill="auto"/>
          </w:tcPr>
          <w:p w:rsidR="00A60DE2" w:rsidRPr="005C11F2" w:rsidRDefault="00A60DE2" w:rsidP="00A97DA4">
            <w:pPr>
              <w:pStyle w:val="ENoteTableText"/>
              <w:rPr>
                <w:i/>
                <w:kern w:val="28"/>
              </w:rPr>
            </w:pPr>
            <w:r w:rsidRPr="005C11F2">
              <w:t>Sch</w:t>
            </w:r>
            <w:r w:rsidR="00EC5A2A" w:rsidRPr="005C11F2">
              <w:t> </w:t>
            </w:r>
            <w:r w:rsidRPr="005C11F2">
              <w:t>2 (</w:t>
            </w:r>
            <w:r w:rsidR="00A5257A">
              <w:t>item 1</w:t>
            </w:r>
            <w:r w:rsidRPr="005C11F2">
              <w:t>): 1 Oct 2009</w:t>
            </w:r>
            <w:r w:rsidR="006B4CC6" w:rsidRPr="005C11F2">
              <w:t xml:space="preserve"> (s 2(1) item</w:t>
            </w:r>
            <w:r w:rsidR="00886723" w:rsidRPr="005C11F2">
              <w:t> </w:t>
            </w:r>
            <w:r w:rsidR="00A97DA4" w:rsidRPr="005C11F2">
              <w:t>3</w:t>
            </w:r>
            <w:r w:rsidR="006B4CC6" w:rsidRPr="005C11F2">
              <w:t>)</w:t>
            </w:r>
            <w:r w:rsidRPr="005C11F2">
              <w:br/>
              <w:t>Sch</w:t>
            </w:r>
            <w:r w:rsidR="00EC5A2A" w:rsidRPr="005C11F2">
              <w:t> </w:t>
            </w:r>
            <w:r w:rsidRPr="005C11F2">
              <w:t>5 (</w:t>
            </w:r>
            <w:r w:rsidR="00D118C9" w:rsidRPr="005C11F2">
              <w:t>items 2</w:t>
            </w:r>
            <w:r w:rsidRPr="005C11F2">
              <w:t xml:space="preserve">83–287): </w:t>
            </w:r>
            <w:r w:rsidR="006B4CC6" w:rsidRPr="005C11F2">
              <w:t xml:space="preserve">18 Sept 2009 (s 2(1) </w:t>
            </w:r>
            <w:r w:rsidR="00A5257A">
              <w:t>item 1</w:t>
            </w:r>
            <w:r w:rsidR="006B4CC6" w:rsidRPr="005C11F2">
              <w:t>0)</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(Confidentiality of Taxpayer Information) Act 2010</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145, 2010</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16 Dec 2010</w:t>
            </w:r>
          </w:p>
        </w:tc>
        <w:tc>
          <w:tcPr>
            <w:tcW w:w="1845" w:type="dxa"/>
            <w:tcBorders>
              <w:top w:val="single" w:sz="4" w:space="0" w:color="auto"/>
              <w:bottom w:val="single" w:sz="4" w:space="0" w:color="auto"/>
            </w:tcBorders>
            <w:shd w:val="clear" w:color="auto" w:fill="auto"/>
          </w:tcPr>
          <w:p w:rsidR="00A60DE2" w:rsidRPr="005C11F2" w:rsidRDefault="00A60DE2" w:rsidP="00D533E1">
            <w:pPr>
              <w:pStyle w:val="ENoteTableText"/>
              <w:rPr>
                <w:i/>
                <w:kern w:val="28"/>
              </w:rPr>
            </w:pPr>
            <w:r w:rsidRPr="005C11F2">
              <w:t>Sch</w:t>
            </w:r>
            <w:r w:rsidR="00EC5A2A" w:rsidRPr="005C11F2">
              <w:t> </w:t>
            </w:r>
            <w:r w:rsidRPr="005C11F2">
              <w:t>2 (</w:t>
            </w:r>
            <w:r w:rsidR="00D118C9" w:rsidRPr="005C11F2">
              <w:t>item 2</w:t>
            </w:r>
            <w:r w:rsidRPr="005C11F2">
              <w:t>): 17 Dec 2010</w:t>
            </w:r>
            <w:r w:rsidR="004E49F7" w:rsidRPr="005C11F2">
              <w:t xml:space="preserve"> (s 2(1) </w:t>
            </w:r>
            <w:r w:rsidR="00D118C9" w:rsidRPr="005C11F2">
              <w:t>item 2</w:t>
            </w:r>
            <w:r w:rsidR="004E49F7" w:rsidRPr="005C11F2">
              <w:t>)</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Statute Law Revision Act 2011</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5, 2011</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22 Mar 2011</w:t>
            </w:r>
          </w:p>
        </w:tc>
        <w:tc>
          <w:tcPr>
            <w:tcW w:w="1845" w:type="dxa"/>
            <w:tcBorders>
              <w:top w:val="single" w:sz="4" w:space="0" w:color="auto"/>
              <w:bottom w:val="single" w:sz="4" w:space="0" w:color="auto"/>
            </w:tcBorders>
            <w:shd w:val="clear" w:color="auto" w:fill="auto"/>
          </w:tcPr>
          <w:p w:rsidR="00A60DE2" w:rsidRPr="005C11F2" w:rsidRDefault="00A60DE2" w:rsidP="00BC2179">
            <w:pPr>
              <w:pStyle w:val="ENoteTableText"/>
              <w:rPr>
                <w:i/>
                <w:kern w:val="28"/>
              </w:rPr>
            </w:pPr>
            <w:r w:rsidRPr="005C11F2">
              <w:t>Sch</w:t>
            </w:r>
            <w:r w:rsidR="00EC5A2A" w:rsidRPr="005C11F2">
              <w:t> </w:t>
            </w:r>
            <w:r w:rsidRPr="005C11F2">
              <w:t>6 (</w:t>
            </w:r>
            <w:r w:rsidR="00A5257A">
              <w:t>item 1</w:t>
            </w:r>
            <w:r w:rsidRPr="005C11F2">
              <w:t>20): 19 Apr 2011</w:t>
            </w:r>
            <w:r w:rsidR="00F16662" w:rsidRPr="005C11F2">
              <w:t xml:space="preserve"> (s 2(1) </w:t>
            </w:r>
            <w:r w:rsidR="00A5257A">
              <w:t>item 1</w:t>
            </w:r>
            <w:r w:rsidR="00F16662" w:rsidRPr="005C11F2">
              <w:t>7)</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Business Names Registration (Transitional and Consequential Provisions) Act 2011</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127, 2011</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3 Nov 2011</w:t>
            </w:r>
          </w:p>
        </w:tc>
        <w:tc>
          <w:tcPr>
            <w:tcW w:w="1845" w:type="dxa"/>
            <w:tcBorders>
              <w:top w:val="single" w:sz="4" w:space="0" w:color="auto"/>
              <w:bottom w:val="single" w:sz="4" w:space="0" w:color="auto"/>
            </w:tcBorders>
            <w:shd w:val="clear" w:color="auto" w:fill="auto"/>
          </w:tcPr>
          <w:p w:rsidR="00A60DE2" w:rsidRPr="005C11F2" w:rsidRDefault="00A60DE2" w:rsidP="0032003D">
            <w:pPr>
              <w:pStyle w:val="ENoteTableText"/>
              <w:rPr>
                <w:i/>
                <w:kern w:val="28"/>
              </w:rPr>
            </w:pPr>
            <w:r w:rsidRPr="005C11F2">
              <w:t>Sch</w:t>
            </w:r>
            <w:r w:rsidR="00EC5A2A" w:rsidRPr="005C11F2">
              <w:t> </w:t>
            </w:r>
            <w:r w:rsidRPr="005C11F2">
              <w:t>2 (</w:t>
            </w:r>
            <w:r w:rsidR="00A5257A">
              <w:t>item 1</w:t>
            </w:r>
            <w:r w:rsidRPr="005C11F2">
              <w:t>): 20 Apr 2012 (</w:t>
            </w:r>
            <w:r w:rsidR="00C44523" w:rsidRPr="005C11F2">
              <w:t>s</w:t>
            </w:r>
            <w:r w:rsidRPr="005C11F2">
              <w:t> 2(1)</w:t>
            </w:r>
            <w:r w:rsidR="00C44523" w:rsidRPr="005C11F2">
              <w:t xml:space="preserve"> </w:t>
            </w:r>
            <w:r w:rsidR="00A5257A">
              <w:t>item 4</w:t>
            </w:r>
            <w:r w:rsidRPr="005C11F2">
              <w:t>)</w:t>
            </w:r>
            <w:r w:rsidRPr="005C11F2">
              <w:br/>
              <w:t>Sch</w:t>
            </w:r>
            <w:r w:rsidR="00EC5A2A" w:rsidRPr="005C11F2">
              <w:t> </w:t>
            </w:r>
            <w:r w:rsidRPr="005C11F2">
              <w:t>2 (</w:t>
            </w:r>
            <w:r w:rsidR="00D118C9" w:rsidRPr="005C11F2">
              <w:t>item 2</w:t>
            </w:r>
            <w:r w:rsidRPr="005C11F2">
              <w:t>7):</w:t>
            </w:r>
            <w:r w:rsidR="006A4783" w:rsidRPr="005C11F2">
              <w:t xml:space="preserve"> 28</w:t>
            </w:r>
            <w:r w:rsidR="00886723" w:rsidRPr="005C11F2">
              <w:t> </w:t>
            </w:r>
            <w:r w:rsidR="006A4783" w:rsidRPr="005C11F2">
              <w:t>May 2013</w:t>
            </w:r>
            <w:r w:rsidRPr="005C11F2">
              <w:t xml:space="preserve"> </w:t>
            </w:r>
            <w:r w:rsidR="003F77AE" w:rsidRPr="005C11F2">
              <w:t>(</w:t>
            </w:r>
            <w:r w:rsidR="00C44523" w:rsidRPr="005C11F2">
              <w:t>s</w:t>
            </w:r>
            <w:r w:rsidRPr="005C11F2">
              <w:t> 2(1)</w:t>
            </w:r>
            <w:r w:rsidR="00C44523" w:rsidRPr="005C11F2">
              <w:t xml:space="preserve"> </w:t>
            </w:r>
            <w:r w:rsidR="00A5257A">
              <w:t>item 5</w:t>
            </w:r>
            <w:r w:rsidR="003F77AE" w:rsidRPr="005C11F2">
              <w:t>)</w:t>
            </w:r>
          </w:p>
        </w:tc>
        <w:tc>
          <w:tcPr>
            <w:tcW w:w="1417" w:type="dxa"/>
            <w:tcBorders>
              <w:top w:val="single" w:sz="4" w:space="0" w:color="auto"/>
              <w:bottom w:val="single" w:sz="4" w:space="0" w:color="auto"/>
            </w:tcBorders>
            <w:shd w:val="clear" w:color="auto" w:fill="auto"/>
          </w:tcPr>
          <w:p w:rsidR="00A60DE2" w:rsidRPr="005C11F2" w:rsidRDefault="002C6E8E" w:rsidP="00A60DE2">
            <w:pPr>
              <w:pStyle w:val="ENoteTableText"/>
            </w:pPr>
            <w:r w:rsidRPr="005C11F2">
              <w:t>Act No 172, 2011 (Sch 1 (</w:t>
            </w:r>
            <w:r w:rsidR="00A5257A">
              <w:t>item 1</w:t>
            </w: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Tax Laws Amendment (2011 Measures No.</w:t>
            </w:r>
            <w:r w:rsidR="00886723" w:rsidRPr="005C11F2">
              <w:t> </w:t>
            </w:r>
            <w:r w:rsidRPr="005C11F2">
              <w:t>7) Act 2011</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147, 2011</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29 Nov 2011</w:t>
            </w:r>
          </w:p>
        </w:tc>
        <w:tc>
          <w:tcPr>
            <w:tcW w:w="1845" w:type="dxa"/>
            <w:tcBorders>
              <w:top w:val="single" w:sz="4" w:space="0" w:color="auto"/>
              <w:bottom w:val="single" w:sz="4" w:space="0" w:color="auto"/>
            </w:tcBorders>
            <w:shd w:val="clear" w:color="auto" w:fill="auto"/>
          </w:tcPr>
          <w:p w:rsidR="00A60DE2" w:rsidRPr="005C11F2" w:rsidRDefault="00A60DE2" w:rsidP="00371E13">
            <w:pPr>
              <w:pStyle w:val="ENoteTableText"/>
              <w:rPr>
                <w:i/>
                <w:kern w:val="28"/>
              </w:rPr>
            </w:pPr>
            <w:r w:rsidRPr="005C11F2">
              <w:t>Sch</w:t>
            </w:r>
            <w:r w:rsidR="00EC5A2A" w:rsidRPr="005C11F2">
              <w:t> </w:t>
            </w:r>
            <w:r w:rsidRPr="005C11F2">
              <w:t>8 (</w:t>
            </w:r>
            <w:r w:rsidR="00A5257A">
              <w:t>item 1</w:t>
            </w:r>
            <w:r w:rsidRPr="005C11F2">
              <w:t>): 1 Jan 2012</w:t>
            </w:r>
            <w:r w:rsidR="004E3E5A" w:rsidRPr="005C11F2">
              <w:t xml:space="preserve"> (s 2(1) </w:t>
            </w:r>
            <w:r w:rsidR="00D118C9" w:rsidRPr="005C11F2">
              <w:t>item 8</w:t>
            </w:r>
            <w:r w:rsidR="004E3E5A" w:rsidRPr="005C11F2">
              <w:t>)</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60DE2" w:rsidRPr="005C11F2" w:rsidTr="009D1862">
        <w:trPr>
          <w:cantSplit/>
        </w:trPr>
        <w:tc>
          <w:tcPr>
            <w:tcW w:w="1841"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Australian Charities and Not</w:t>
            </w:r>
            <w:r w:rsidR="00A5257A">
              <w:noBreakHyphen/>
            </w:r>
            <w:r w:rsidRPr="005C11F2">
              <w:t>for</w:t>
            </w:r>
            <w:r w:rsidR="00A5257A">
              <w:noBreakHyphen/>
            </w:r>
            <w:r w:rsidRPr="005C11F2">
              <w:t>profits Commission (Consequential and Transitional) Act 2012</w:t>
            </w:r>
          </w:p>
        </w:tc>
        <w:tc>
          <w:tcPr>
            <w:tcW w:w="993"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169, 2012</w:t>
            </w:r>
          </w:p>
        </w:tc>
        <w:tc>
          <w:tcPr>
            <w:tcW w:w="994"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3 Dec 2012</w:t>
            </w:r>
          </w:p>
        </w:tc>
        <w:tc>
          <w:tcPr>
            <w:tcW w:w="1845" w:type="dxa"/>
            <w:tcBorders>
              <w:top w:val="single" w:sz="4" w:space="0" w:color="auto"/>
              <w:bottom w:val="single" w:sz="4" w:space="0" w:color="auto"/>
            </w:tcBorders>
            <w:shd w:val="clear" w:color="auto" w:fill="auto"/>
          </w:tcPr>
          <w:p w:rsidR="00A60DE2" w:rsidRPr="005C11F2" w:rsidRDefault="00A60DE2" w:rsidP="00EA335D">
            <w:pPr>
              <w:pStyle w:val="ENoteTableText"/>
              <w:rPr>
                <w:i/>
                <w:kern w:val="28"/>
              </w:rPr>
            </w:pPr>
            <w:r w:rsidRPr="005C11F2">
              <w:t>Sch</w:t>
            </w:r>
            <w:r w:rsidR="00EC5A2A" w:rsidRPr="005C11F2">
              <w:t> </w:t>
            </w:r>
            <w:r w:rsidRPr="005C11F2">
              <w:t>3 (</w:t>
            </w:r>
            <w:r w:rsidR="00D118C9" w:rsidRPr="005C11F2">
              <w:t>item 2</w:t>
            </w:r>
            <w:r w:rsidRPr="005C11F2">
              <w:t>): 3 Dec 2012 (</w:t>
            </w:r>
            <w:r w:rsidR="00954EDA" w:rsidRPr="005C11F2">
              <w:t xml:space="preserve">s 2(1) </w:t>
            </w:r>
            <w:r w:rsidR="00D118C9" w:rsidRPr="005C11F2">
              <w:t>item 8</w:t>
            </w:r>
            <w:r w:rsidRPr="005C11F2">
              <w:t>)</w:t>
            </w:r>
          </w:p>
        </w:tc>
        <w:tc>
          <w:tcPr>
            <w:tcW w:w="1417" w:type="dxa"/>
            <w:tcBorders>
              <w:top w:val="single" w:sz="4" w:space="0" w:color="auto"/>
              <w:bottom w:val="single" w:sz="4" w:space="0" w:color="auto"/>
            </w:tcBorders>
            <w:shd w:val="clear" w:color="auto" w:fill="auto"/>
          </w:tcPr>
          <w:p w:rsidR="00A60DE2" w:rsidRPr="005C11F2" w:rsidRDefault="00A60DE2" w:rsidP="00A60DE2">
            <w:pPr>
              <w:pStyle w:val="ENoteTableText"/>
            </w:pPr>
            <w:r w:rsidRPr="005C11F2">
              <w:t>—</w:t>
            </w:r>
          </w:p>
        </w:tc>
      </w:tr>
      <w:tr w:rsidR="00A56DA8" w:rsidRPr="005C11F2" w:rsidTr="009D1862">
        <w:trPr>
          <w:cantSplit/>
        </w:trPr>
        <w:tc>
          <w:tcPr>
            <w:tcW w:w="1841" w:type="dxa"/>
            <w:tcBorders>
              <w:top w:val="single" w:sz="4" w:space="0" w:color="auto"/>
              <w:bottom w:val="nil"/>
            </w:tcBorders>
            <w:shd w:val="clear" w:color="auto" w:fill="auto"/>
          </w:tcPr>
          <w:p w:rsidR="00A56DA8" w:rsidRPr="005C11F2" w:rsidRDefault="00A56DA8" w:rsidP="00A60DE2">
            <w:pPr>
              <w:pStyle w:val="ENoteTableText"/>
            </w:pPr>
            <w:r w:rsidRPr="005C11F2">
              <w:t>Public Governance, Performance and Accountability (Consequential and Transitional Provisions) Act 2014</w:t>
            </w:r>
          </w:p>
        </w:tc>
        <w:tc>
          <w:tcPr>
            <w:tcW w:w="993" w:type="dxa"/>
            <w:tcBorders>
              <w:top w:val="single" w:sz="4" w:space="0" w:color="auto"/>
              <w:bottom w:val="nil"/>
            </w:tcBorders>
            <w:shd w:val="clear" w:color="auto" w:fill="auto"/>
          </w:tcPr>
          <w:p w:rsidR="00A56DA8" w:rsidRPr="005C11F2" w:rsidRDefault="00A56DA8" w:rsidP="00A60DE2">
            <w:pPr>
              <w:pStyle w:val="ENoteTableText"/>
            </w:pPr>
            <w:r w:rsidRPr="005C11F2">
              <w:t>62, 2014</w:t>
            </w:r>
          </w:p>
        </w:tc>
        <w:tc>
          <w:tcPr>
            <w:tcW w:w="994" w:type="dxa"/>
            <w:tcBorders>
              <w:top w:val="single" w:sz="4" w:space="0" w:color="auto"/>
              <w:bottom w:val="nil"/>
            </w:tcBorders>
            <w:shd w:val="clear" w:color="auto" w:fill="auto"/>
          </w:tcPr>
          <w:p w:rsidR="00A56DA8" w:rsidRPr="005C11F2" w:rsidRDefault="00A56DA8" w:rsidP="00A60DE2">
            <w:pPr>
              <w:pStyle w:val="ENoteTableText"/>
            </w:pPr>
            <w:r w:rsidRPr="005C11F2">
              <w:t>30</w:t>
            </w:r>
            <w:r w:rsidR="00886723" w:rsidRPr="005C11F2">
              <w:t> </w:t>
            </w:r>
            <w:r w:rsidRPr="005C11F2">
              <w:t>June 2014</w:t>
            </w:r>
          </w:p>
        </w:tc>
        <w:tc>
          <w:tcPr>
            <w:tcW w:w="1845" w:type="dxa"/>
            <w:tcBorders>
              <w:top w:val="single" w:sz="4" w:space="0" w:color="auto"/>
              <w:bottom w:val="nil"/>
            </w:tcBorders>
            <w:shd w:val="clear" w:color="auto" w:fill="auto"/>
          </w:tcPr>
          <w:p w:rsidR="00A56DA8" w:rsidRPr="005C11F2" w:rsidRDefault="00A56DA8" w:rsidP="00F56214">
            <w:pPr>
              <w:pStyle w:val="ENoteTableText"/>
              <w:rPr>
                <w:i/>
                <w:kern w:val="28"/>
              </w:rPr>
            </w:pPr>
            <w:r w:rsidRPr="005C11F2">
              <w:t>Sch 7 (</w:t>
            </w:r>
            <w:r w:rsidR="00A5257A">
              <w:t>item 1</w:t>
            </w:r>
            <w:r w:rsidRPr="005C11F2">
              <w:t>22)</w:t>
            </w:r>
            <w:r w:rsidR="00C4128B" w:rsidRPr="005C11F2">
              <w:t xml:space="preserve"> and Sch 14</w:t>
            </w:r>
            <w:r w:rsidRPr="005C11F2">
              <w:t>:</w:t>
            </w:r>
            <w:r w:rsidR="00204A9D" w:rsidRPr="005C11F2">
              <w:t xml:space="preserve"> </w:t>
            </w:r>
            <w:r w:rsidR="00A5257A">
              <w:t>1 July</w:t>
            </w:r>
            <w:r w:rsidR="00204A9D" w:rsidRPr="005C11F2">
              <w:t xml:space="preserve"> 2014 (s 2(1) </w:t>
            </w:r>
            <w:r w:rsidR="00A5257A">
              <w:t>items 6</w:t>
            </w:r>
            <w:r w:rsidR="00C4128B" w:rsidRPr="005C11F2">
              <w:t>, 14</w:t>
            </w:r>
            <w:r w:rsidR="00204A9D" w:rsidRPr="005C11F2">
              <w:t>)</w:t>
            </w:r>
          </w:p>
        </w:tc>
        <w:tc>
          <w:tcPr>
            <w:tcW w:w="1417" w:type="dxa"/>
            <w:tcBorders>
              <w:top w:val="single" w:sz="4" w:space="0" w:color="auto"/>
              <w:bottom w:val="nil"/>
            </w:tcBorders>
            <w:shd w:val="clear" w:color="auto" w:fill="auto"/>
          </w:tcPr>
          <w:p w:rsidR="00A56DA8" w:rsidRPr="005C11F2" w:rsidRDefault="00C4128B" w:rsidP="00A60DE2">
            <w:pPr>
              <w:pStyle w:val="ENoteTableText"/>
            </w:pPr>
            <w:r w:rsidRPr="005C11F2">
              <w:t>Sch 14</w:t>
            </w:r>
          </w:p>
        </w:tc>
      </w:tr>
      <w:tr w:rsidR="00C4128B" w:rsidRPr="005C11F2" w:rsidTr="009D1862">
        <w:trPr>
          <w:cantSplit/>
        </w:trPr>
        <w:tc>
          <w:tcPr>
            <w:tcW w:w="1841" w:type="dxa"/>
            <w:tcBorders>
              <w:top w:val="nil"/>
              <w:bottom w:val="nil"/>
            </w:tcBorders>
            <w:shd w:val="clear" w:color="auto" w:fill="auto"/>
          </w:tcPr>
          <w:p w:rsidR="00C4128B" w:rsidRPr="005C11F2" w:rsidRDefault="00C4128B" w:rsidP="005A3B0D">
            <w:pPr>
              <w:pStyle w:val="ENoteTTIndentHeading"/>
            </w:pPr>
            <w:r w:rsidRPr="005C11F2">
              <w:t>as amended by</w:t>
            </w:r>
          </w:p>
        </w:tc>
        <w:tc>
          <w:tcPr>
            <w:tcW w:w="993" w:type="dxa"/>
            <w:tcBorders>
              <w:top w:val="nil"/>
              <w:bottom w:val="nil"/>
            </w:tcBorders>
            <w:shd w:val="clear" w:color="auto" w:fill="auto"/>
          </w:tcPr>
          <w:p w:rsidR="00C4128B" w:rsidRPr="005C11F2" w:rsidRDefault="00C4128B" w:rsidP="00EB1BD3">
            <w:pPr>
              <w:pStyle w:val="ENoteTableText"/>
            </w:pPr>
          </w:p>
        </w:tc>
        <w:tc>
          <w:tcPr>
            <w:tcW w:w="994" w:type="dxa"/>
            <w:tcBorders>
              <w:top w:val="nil"/>
              <w:bottom w:val="nil"/>
            </w:tcBorders>
            <w:shd w:val="clear" w:color="auto" w:fill="auto"/>
          </w:tcPr>
          <w:p w:rsidR="00C4128B" w:rsidRPr="005C11F2" w:rsidRDefault="00C4128B" w:rsidP="00EB1BD3">
            <w:pPr>
              <w:pStyle w:val="ENoteTableText"/>
            </w:pPr>
          </w:p>
        </w:tc>
        <w:tc>
          <w:tcPr>
            <w:tcW w:w="1845" w:type="dxa"/>
            <w:tcBorders>
              <w:top w:val="nil"/>
              <w:bottom w:val="nil"/>
            </w:tcBorders>
            <w:shd w:val="clear" w:color="auto" w:fill="auto"/>
          </w:tcPr>
          <w:p w:rsidR="00C4128B" w:rsidRPr="005C11F2" w:rsidRDefault="00C4128B" w:rsidP="00EB1BD3">
            <w:pPr>
              <w:pStyle w:val="ENoteTableText"/>
            </w:pPr>
          </w:p>
        </w:tc>
        <w:tc>
          <w:tcPr>
            <w:tcW w:w="1417" w:type="dxa"/>
            <w:tcBorders>
              <w:top w:val="nil"/>
              <w:bottom w:val="nil"/>
            </w:tcBorders>
            <w:shd w:val="clear" w:color="auto" w:fill="auto"/>
          </w:tcPr>
          <w:p w:rsidR="00C4128B" w:rsidRPr="005C11F2" w:rsidRDefault="00C4128B" w:rsidP="00EB1BD3">
            <w:pPr>
              <w:pStyle w:val="ENoteTableText"/>
            </w:pPr>
          </w:p>
        </w:tc>
      </w:tr>
      <w:tr w:rsidR="00C4128B" w:rsidRPr="005C11F2" w:rsidTr="009D1862">
        <w:trPr>
          <w:cantSplit/>
        </w:trPr>
        <w:tc>
          <w:tcPr>
            <w:tcW w:w="1841" w:type="dxa"/>
            <w:tcBorders>
              <w:top w:val="nil"/>
              <w:bottom w:val="nil"/>
            </w:tcBorders>
            <w:shd w:val="clear" w:color="auto" w:fill="auto"/>
          </w:tcPr>
          <w:p w:rsidR="00C4128B" w:rsidRPr="005C11F2" w:rsidRDefault="00C4128B" w:rsidP="005A3B0D">
            <w:pPr>
              <w:pStyle w:val="ENoteTTi"/>
            </w:pPr>
            <w:r w:rsidRPr="005C11F2">
              <w:t>Public Governance and Resources Legislation Amendment Act (No.</w:t>
            </w:r>
            <w:r w:rsidR="00886723" w:rsidRPr="005C11F2">
              <w:t> </w:t>
            </w:r>
            <w:r w:rsidRPr="005C11F2">
              <w:t>1) 2015</w:t>
            </w:r>
          </w:p>
        </w:tc>
        <w:tc>
          <w:tcPr>
            <w:tcW w:w="993" w:type="dxa"/>
            <w:tcBorders>
              <w:top w:val="nil"/>
              <w:bottom w:val="nil"/>
            </w:tcBorders>
            <w:shd w:val="clear" w:color="auto" w:fill="auto"/>
          </w:tcPr>
          <w:p w:rsidR="00C4128B" w:rsidRPr="005C11F2" w:rsidRDefault="00C4128B" w:rsidP="00EB1BD3">
            <w:pPr>
              <w:pStyle w:val="ENoteTableText"/>
            </w:pPr>
            <w:r w:rsidRPr="005C11F2">
              <w:t>36, 2015</w:t>
            </w:r>
          </w:p>
        </w:tc>
        <w:tc>
          <w:tcPr>
            <w:tcW w:w="994" w:type="dxa"/>
            <w:tcBorders>
              <w:top w:val="nil"/>
              <w:bottom w:val="nil"/>
            </w:tcBorders>
            <w:shd w:val="clear" w:color="auto" w:fill="auto"/>
          </w:tcPr>
          <w:p w:rsidR="00C4128B" w:rsidRPr="005C11F2" w:rsidRDefault="00C4128B" w:rsidP="00EB1BD3">
            <w:pPr>
              <w:pStyle w:val="ENoteTableText"/>
            </w:pPr>
            <w:r w:rsidRPr="005C11F2">
              <w:t>13 Apr 2015</w:t>
            </w:r>
          </w:p>
        </w:tc>
        <w:tc>
          <w:tcPr>
            <w:tcW w:w="1845" w:type="dxa"/>
            <w:tcBorders>
              <w:top w:val="nil"/>
              <w:bottom w:val="nil"/>
            </w:tcBorders>
            <w:shd w:val="clear" w:color="auto" w:fill="auto"/>
          </w:tcPr>
          <w:p w:rsidR="00C4128B" w:rsidRPr="005C11F2" w:rsidRDefault="00C4128B" w:rsidP="00EB1BD3">
            <w:pPr>
              <w:pStyle w:val="ENoteTableText"/>
            </w:pPr>
            <w:r w:rsidRPr="005C11F2">
              <w:t>Sch 2 (items</w:t>
            </w:r>
            <w:r w:rsidR="00886723" w:rsidRPr="005C11F2">
              <w:t> </w:t>
            </w:r>
            <w:r w:rsidRPr="005C11F2">
              <w:t>7–9) and Sch 7: 14 Apr 2015 (s 2)</w:t>
            </w:r>
          </w:p>
        </w:tc>
        <w:tc>
          <w:tcPr>
            <w:tcW w:w="1417" w:type="dxa"/>
            <w:tcBorders>
              <w:top w:val="nil"/>
              <w:bottom w:val="nil"/>
            </w:tcBorders>
            <w:shd w:val="clear" w:color="auto" w:fill="auto"/>
          </w:tcPr>
          <w:p w:rsidR="00C4128B" w:rsidRPr="005C11F2" w:rsidRDefault="00C4128B" w:rsidP="00EB1BD3">
            <w:pPr>
              <w:pStyle w:val="ENoteTableText"/>
            </w:pPr>
            <w:r w:rsidRPr="005C11F2">
              <w:t>Sch 7</w:t>
            </w:r>
          </w:p>
        </w:tc>
      </w:tr>
      <w:tr w:rsidR="00C4128B" w:rsidRPr="005C11F2" w:rsidTr="009D1862">
        <w:trPr>
          <w:cantSplit/>
        </w:trPr>
        <w:tc>
          <w:tcPr>
            <w:tcW w:w="1841" w:type="dxa"/>
            <w:tcBorders>
              <w:top w:val="nil"/>
              <w:bottom w:val="nil"/>
            </w:tcBorders>
            <w:shd w:val="clear" w:color="auto" w:fill="auto"/>
          </w:tcPr>
          <w:p w:rsidR="00C4128B" w:rsidRPr="005C11F2" w:rsidRDefault="00C4128B" w:rsidP="005A3B0D">
            <w:pPr>
              <w:pStyle w:val="ENoteTTIndentHeadingSub"/>
            </w:pPr>
            <w:r w:rsidRPr="005C11F2">
              <w:t>as amended by</w:t>
            </w:r>
          </w:p>
        </w:tc>
        <w:tc>
          <w:tcPr>
            <w:tcW w:w="993" w:type="dxa"/>
            <w:tcBorders>
              <w:top w:val="nil"/>
              <w:bottom w:val="nil"/>
            </w:tcBorders>
            <w:shd w:val="clear" w:color="auto" w:fill="auto"/>
          </w:tcPr>
          <w:p w:rsidR="00C4128B" w:rsidRPr="005C11F2" w:rsidRDefault="00C4128B" w:rsidP="00EB1BD3">
            <w:pPr>
              <w:pStyle w:val="ENoteTableText"/>
            </w:pPr>
          </w:p>
        </w:tc>
        <w:tc>
          <w:tcPr>
            <w:tcW w:w="994" w:type="dxa"/>
            <w:tcBorders>
              <w:top w:val="nil"/>
              <w:bottom w:val="nil"/>
            </w:tcBorders>
            <w:shd w:val="clear" w:color="auto" w:fill="auto"/>
          </w:tcPr>
          <w:p w:rsidR="00C4128B" w:rsidRPr="005C11F2" w:rsidRDefault="00C4128B" w:rsidP="00EB1BD3">
            <w:pPr>
              <w:pStyle w:val="ENoteTableText"/>
            </w:pPr>
          </w:p>
        </w:tc>
        <w:tc>
          <w:tcPr>
            <w:tcW w:w="1845" w:type="dxa"/>
            <w:tcBorders>
              <w:top w:val="nil"/>
              <w:bottom w:val="nil"/>
            </w:tcBorders>
            <w:shd w:val="clear" w:color="auto" w:fill="auto"/>
          </w:tcPr>
          <w:p w:rsidR="00C4128B" w:rsidRPr="005C11F2" w:rsidRDefault="00C4128B" w:rsidP="00EB1BD3">
            <w:pPr>
              <w:pStyle w:val="ENoteTableText"/>
            </w:pPr>
          </w:p>
        </w:tc>
        <w:tc>
          <w:tcPr>
            <w:tcW w:w="1417" w:type="dxa"/>
            <w:tcBorders>
              <w:top w:val="nil"/>
              <w:bottom w:val="nil"/>
            </w:tcBorders>
            <w:shd w:val="clear" w:color="auto" w:fill="auto"/>
          </w:tcPr>
          <w:p w:rsidR="00C4128B" w:rsidRPr="005C11F2" w:rsidRDefault="00C4128B" w:rsidP="00EB1BD3">
            <w:pPr>
              <w:pStyle w:val="ENoteTableText"/>
            </w:pPr>
          </w:p>
        </w:tc>
      </w:tr>
      <w:tr w:rsidR="00C4128B" w:rsidRPr="005C11F2" w:rsidTr="009D1862">
        <w:trPr>
          <w:cantSplit/>
        </w:trPr>
        <w:tc>
          <w:tcPr>
            <w:tcW w:w="1841" w:type="dxa"/>
            <w:tcBorders>
              <w:top w:val="nil"/>
              <w:bottom w:val="nil"/>
            </w:tcBorders>
            <w:shd w:val="clear" w:color="auto" w:fill="auto"/>
          </w:tcPr>
          <w:p w:rsidR="00C4128B" w:rsidRPr="005C11F2" w:rsidRDefault="00C4128B" w:rsidP="005A3B0D">
            <w:pPr>
              <w:pStyle w:val="ENoteTTiSub"/>
            </w:pPr>
            <w:r w:rsidRPr="005C11F2">
              <w:t>Acts and Instruments (Framework Reform) (Consequential Provisions) Act 2015</w:t>
            </w:r>
          </w:p>
        </w:tc>
        <w:tc>
          <w:tcPr>
            <w:tcW w:w="993" w:type="dxa"/>
            <w:tcBorders>
              <w:top w:val="nil"/>
              <w:bottom w:val="nil"/>
            </w:tcBorders>
            <w:shd w:val="clear" w:color="auto" w:fill="auto"/>
          </w:tcPr>
          <w:p w:rsidR="00C4128B" w:rsidRPr="005C11F2" w:rsidRDefault="00C4128B" w:rsidP="00EB1BD3">
            <w:pPr>
              <w:pStyle w:val="ENoteTableText"/>
            </w:pPr>
            <w:r w:rsidRPr="005C11F2">
              <w:t>126, 2015</w:t>
            </w:r>
          </w:p>
        </w:tc>
        <w:tc>
          <w:tcPr>
            <w:tcW w:w="994" w:type="dxa"/>
            <w:tcBorders>
              <w:top w:val="nil"/>
              <w:bottom w:val="nil"/>
            </w:tcBorders>
            <w:shd w:val="clear" w:color="auto" w:fill="auto"/>
          </w:tcPr>
          <w:p w:rsidR="00C4128B" w:rsidRPr="005C11F2" w:rsidRDefault="00C4128B" w:rsidP="00EB1BD3">
            <w:pPr>
              <w:pStyle w:val="ENoteTableText"/>
            </w:pPr>
            <w:r w:rsidRPr="005C11F2">
              <w:t>10 Sept 2015</w:t>
            </w:r>
          </w:p>
        </w:tc>
        <w:tc>
          <w:tcPr>
            <w:tcW w:w="1845" w:type="dxa"/>
            <w:tcBorders>
              <w:top w:val="nil"/>
              <w:bottom w:val="nil"/>
            </w:tcBorders>
            <w:shd w:val="clear" w:color="auto" w:fill="auto"/>
          </w:tcPr>
          <w:p w:rsidR="00C4128B" w:rsidRPr="005C11F2" w:rsidRDefault="00C4128B" w:rsidP="00EB1BD3">
            <w:pPr>
              <w:pStyle w:val="ENoteTableText"/>
            </w:pPr>
            <w:r w:rsidRPr="005C11F2">
              <w:t>Sch 1 (</w:t>
            </w:r>
            <w:r w:rsidR="00A5257A">
              <w:t>item 4</w:t>
            </w:r>
            <w:r w:rsidRPr="005C11F2">
              <w:t xml:space="preserve">86): 5 Mar 2016 (s 2(1) </w:t>
            </w:r>
            <w:r w:rsidR="00D118C9" w:rsidRPr="005C11F2">
              <w:t>item 2</w:t>
            </w:r>
            <w:r w:rsidRPr="005C11F2">
              <w:t>)</w:t>
            </w:r>
          </w:p>
        </w:tc>
        <w:tc>
          <w:tcPr>
            <w:tcW w:w="1417" w:type="dxa"/>
            <w:tcBorders>
              <w:top w:val="nil"/>
              <w:bottom w:val="nil"/>
            </w:tcBorders>
            <w:shd w:val="clear" w:color="auto" w:fill="auto"/>
          </w:tcPr>
          <w:p w:rsidR="00C4128B" w:rsidRPr="005C11F2" w:rsidRDefault="00C4128B" w:rsidP="00EB1BD3">
            <w:pPr>
              <w:pStyle w:val="ENoteTableText"/>
            </w:pPr>
            <w:r w:rsidRPr="005C11F2">
              <w:t>—</w:t>
            </w:r>
          </w:p>
        </w:tc>
      </w:tr>
      <w:tr w:rsidR="00C4128B" w:rsidRPr="005C11F2" w:rsidTr="009D1862">
        <w:trPr>
          <w:cantSplit/>
        </w:trPr>
        <w:tc>
          <w:tcPr>
            <w:tcW w:w="1841" w:type="dxa"/>
            <w:tcBorders>
              <w:top w:val="nil"/>
              <w:bottom w:val="single" w:sz="4" w:space="0" w:color="auto"/>
            </w:tcBorders>
            <w:shd w:val="clear" w:color="auto" w:fill="auto"/>
          </w:tcPr>
          <w:p w:rsidR="00C4128B" w:rsidRPr="005C11F2" w:rsidRDefault="00C4128B" w:rsidP="005A3B0D">
            <w:pPr>
              <w:pStyle w:val="ENoteTTi"/>
            </w:pPr>
            <w:r w:rsidRPr="005C11F2">
              <w:t>Acts and Instruments (Framework Reform) (Consequential Provisions) Act 2015</w:t>
            </w:r>
          </w:p>
        </w:tc>
        <w:tc>
          <w:tcPr>
            <w:tcW w:w="993" w:type="dxa"/>
            <w:tcBorders>
              <w:top w:val="nil"/>
              <w:bottom w:val="single" w:sz="4" w:space="0" w:color="auto"/>
            </w:tcBorders>
            <w:shd w:val="clear" w:color="auto" w:fill="auto"/>
          </w:tcPr>
          <w:p w:rsidR="00C4128B" w:rsidRPr="005C11F2" w:rsidRDefault="00C4128B" w:rsidP="00EB1BD3">
            <w:pPr>
              <w:pStyle w:val="ENoteTableText"/>
            </w:pPr>
            <w:r w:rsidRPr="005C11F2">
              <w:t>126, 2015</w:t>
            </w:r>
          </w:p>
        </w:tc>
        <w:tc>
          <w:tcPr>
            <w:tcW w:w="994" w:type="dxa"/>
            <w:tcBorders>
              <w:top w:val="nil"/>
              <w:bottom w:val="single" w:sz="4" w:space="0" w:color="auto"/>
            </w:tcBorders>
            <w:shd w:val="clear" w:color="auto" w:fill="auto"/>
          </w:tcPr>
          <w:p w:rsidR="00C4128B" w:rsidRPr="005C11F2" w:rsidRDefault="00C4128B" w:rsidP="00EB1BD3">
            <w:pPr>
              <w:pStyle w:val="ENoteTableText"/>
            </w:pPr>
            <w:r w:rsidRPr="005C11F2">
              <w:t>10 Sept 2015</w:t>
            </w:r>
          </w:p>
        </w:tc>
        <w:tc>
          <w:tcPr>
            <w:tcW w:w="1845" w:type="dxa"/>
            <w:tcBorders>
              <w:top w:val="nil"/>
              <w:bottom w:val="single" w:sz="4" w:space="0" w:color="auto"/>
            </w:tcBorders>
            <w:shd w:val="clear" w:color="auto" w:fill="auto"/>
          </w:tcPr>
          <w:p w:rsidR="00C4128B" w:rsidRPr="005C11F2" w:rsidRDefault="00C4128B" w:rsidP="00EB1BD3">
            <w:pPr>
              <w:pStyle w:val="ENoteTableText"/>
            </w:pPr>
            <w:r w:rsidRPr="005C11F2">
              <w:t>Sch 1 (</w:t>
            </w:r>
            <w:r w:rsidR="00A5257A">
              <w:t>item 4</w:t>
            </w:r>
            <w:r w:rsidRPr="005C11F2">
              <w:t xml:space="preserve">95): 5 Mar 2016 (s 2(1) </w:t>
            </w:r>
            <w:r w:rsidR="00D118C9" w:rsidRPr="005C11F2">
              <w:t>item 2</w:t>
            </w:r>
            <w:r w:rsidRPr="005C11F2">
              <w:t>)</w:t>
            </w:r>
          </w:p>
        </w:tc>
        <w:tc>
          <w:tcPr>
            <w:tcW w:w="1417" w:type="dxa"/>
            <w:tcBorders>
              <w:top w:val="nil"/>
              <w:bottom w:val="single" w:sz="4" w:space="0" w:color="auto"/>
            </w:tcBorders>
            <w:shd w:val="clear" w:color="auto" w:fill="auto"/>
          </w:tcPr>
          <w:p w:rsidR="00C4128B" w:rsidRPr="005C11F2" w:rsidRDefault="00C4128B" w:rsidP="00EB1BD3">
            <w:pPr>
              <w:pStyle w:val="ENoteTableText"/>
            </w:pPr>
            <w:r w:rsidRPr="005C11F2">
              <w:t>—</w:t>
            </w:r>
          </w:p>
        </w:tc>
      </w:tr>
      <w:tr w:rsidR="002C3FC2" w:rsidRPr="005C11F2" w:rsidTr="009D1862">
        <w:trPr>
          <w:cantSplit/>
        </w:trPr>
        <w:tc>
          <w:tcPr>
            <w:tcW w:w="1841" w:type="dxa"/>
            <w:tcBorders>
              <w:top w:val="single" w:sz="4" w:space="0" w:color="auto"/>
              <w:bottom w:val="single" w:sz="4" w:space="0" w:color="auto"/>
            </w:tcBorders>
            <w:shd w:val="clear" w:color="auto" w:fill="auto"/>
          </w:tcPr>
          <w:p w:rsidR="002C3FC2" w:rsidRPr="005C11F2" w:rsidRDefault="002C3FC2" w:rsidP="00A60DE2">
            <w:pPr>
              <w:pStyle w:val="ENoteTableText"/>
            </w:pPr>
            <w:r w:rsidRPr="005C11F2">
              <w:t>Treasury Legislation Amendment (Repeal Day) Act 2015</w:t>
            </w:r>
          </w:p>
        </w:tc>
        <w:tc>
          <w:tcPr>
            <w:tcW w:w="993" w:type="dxa"/>
            <w:tcBorders>
              <w:top w:val="single" w:sz="4" w:space="0" w:color="auto"/>
              <w:bottom w:val="single" w:sz="4" w:space="0" w:color="auto"/>
            </w:tcBorders>
            <w:shd w:val="clear" w:color="auto" w:fill="auto"/>
          </w:tcPr>
          <w:p w:rsidR="002C3FC2" w:rsidRPr="005C11F2" w:rsidRDefault="002C3FC2" w:rsidP="00A60DE2">
            <w:pPr>
              <w:pStyle w:val="ENoteTableText"/>
            </w:pPr>
            <w:r w:rsidRPr="005C11F2">
              <w:t>2, 2015</w:t>
            </w:r>
          </w:p>
        </w:tc>
        <w:tc>
          <w:tcPr>
            <w:tcW w:w="994" w:type="dxa"/>
            <w:tcBorders>
              <w:top w:val="single" w:sz="4" w:space="0" w:color="auto"/>
              <w:bottom w:val="single" w:sz="4" w:space="0" w:color="auto"/>
            </w:tcBorders>
            <w:shd w:val="clear" w:color="auto" w:fill="auto"/>
          </w:tcPr>
          <w:p w:rsidR="002C3FC2" w:rsidRPr="005C11F2" w:rsidRDefault="002C3FC2" w:rsidP="00A60DE2">
            <w:pPr>
              <w:pStyle w:val="ENoteTableText"/>
            </w:pPr>
            <w:r w:rsidRPr="005C11F2">
              <w:t>25 Feb 2015</w:t>
            </w:r>
          </w:p>
        </w:tc>
        <w:tc>
          <w:tcPr>
            <w:tcW w:w="1845" w:type="dxa"/>
            <w:tcBorders>
              <w:top w:val="single" w:sz="4" w:space="0" w:color="auto"/>
              <w:bottom w:val="single" w:sz="4" w:space="0" w:color="auto"/>
            </w:tcBorders>
            <w:shd w:val="clear" w:color="auto" w:fill="auto"/>
          </w:tcPr>
          <w:p w:rsidR="002C3FC2" w:rsidRPr="005C11F2" w:rsidRDefault="002C3FC2" w:rsidP="00F56214">
            <w:pPr>
              <w:pStyle w:val="ENoteTableText"/>
            </w:pPr>
            <w:r w:rsidRPr="005C11F2">
              <w:t>Sch 4 (items</w:t>
            </w:r>
            <w:r w:rsidR="00886723" w:rsidRPr="005C11F2">
              <w:t> </w:t>
            </w:r>
            <w:r w:rsidRPr="005C11F2">
              <w:t xml:space="preserve">32–37, 79): 25 Feb 2015 (s 2(1) </w:t>
            </w:r>
            <w:r w:rsidR="00A5257A">
              <w:t>item 6</w:t>
            </w:r>
            <w:r w:rsidRPr="005C11F2">
              <w:t>)</w:t>
            </w:r>
          </w:p>
        </w:tc>
        <w:tc>
          <w:tcPr>
            <w:tcW w:w="1417" w:type="dxa"/>
            <w:tcBorders>
              <w:top w:val="single" w:sz="4" w:space="0" w:color="auto"/>
              <w:bottom w:val="single" w:sz="4" w:space="0" w:color="auto"/>
            </w:tcBorders>
            <w:shd w:val="clear" w:color="auto" w:fill="auto"/>
          </w:tcPr>
          <w:p w:rsidR="002C3FC2" w:rsidRPr="005C11F2" w:rsidRDefault="002C3FC2" w:rsidP="00A60DE2">
            <w:pPr>
              <w:pStyle w:val="ENoteTableText"/>
            </w:pPr>
            <w:r w:rsidRPr="005C11F2">
              <w:t>Sch 4 (</w:t>
            </w:r>
            <w:r w:rsidR="00A5257A">
              <w:t>item 7</w:t>
            </w:r>
            <w:r w:rsidRPr="005C11F2">
              <w:t>9)</w:t>
            </w:r>
          </w:p>
        </w:tc>
      </w:tr>
      <w:tr w:rsidR="00C4128B" w:rsidRPr="005C11F2" w:rsidTr="009D1862">
        <w:trPr>
          <w:cantSplit/>
        </w:trPr>
        <w:tc>
          <w:tcPr>
            <w:tcW w:w="1841" w:type="dxa"/>
            <w:tcBorders>
              <w:top w:val="single" w:sz="4" w:space="0" w:color="auto"/>
              <w:bottom w:val="single" w:sz="4" w:space="0" w:color="auto"/>
            </w:tcBorders>
            <w:shd w:val="clear" w:color="auto" w:fill="auto"/>
          </w:tcPr>
          <w:p w:rsidR="00C4128B" w:rsidRPr="005C11F2" w:rsidRDefault="00C4128B" w:rsidP="00A60DE2">
            <w:pPr>
              <w:pStyle w:val="ENoteTableText"/>
            </w:pPr>
            <w:r w:rsidRPr="005C11F2">
              <w:t>Tax and Superannuation Laws Amendment (2016 Measures No.</w:t>
            </w:r>
            <w:r w:rsidR="00886723" w:rsidRPr="005C11F2">
              <w:t> </w:t>
            </w:r>
            <w:r w:rsidRPr="005C11F2">
              <w:t>1) Act 2016</w:t>
            </w:r>
          </w:p>
        </w:tc>
        <w:tc>
          <w:tcPr>
            <w:tcW w:w="993" w:type="dxa"/>
            <w:tcBorders>
              <w:top w:val="single" w:sz="4" w:space="0" w:color="auto"/>
              <w:bottom w:val="single" w:sz="4" w:space="0" w:color="auto"/>
            </w:tcBorders>
            <w:shd w:val="clear" w:color="auto" w:fill="auto"/>
          </w:tcPr>
          <w:p w:rsidR="00C4128B" w:rsidRPr="005C11F2" w:rsidRDefault="00C4128B" w:rsidP="00A60DE2">
            <w:pPr>
              <w:pStyle w:val="ENoteTableText"/>
            </w:pPr>
            <w:r w:rsidRPr="005C11F2">
              <w:t>52, 2016</w:t>
            </w:r>
          </w:p>
        </w:tc>
        <w:tc>
          <w:tcPr>
            <w:tcW w:w="994" w:type="dxa"/>
            <w:tcBorders>
              <w:top w:val="single" w:sz="4" w:space="0" w:color="auto"/>
              <w:bottom w:val="single" w:sz="4" w:space="0" w:color="auto"/>
            </w:tcBorders>
            <w:shd w:val="clear" w:color="auto" w:fill="auto"/>
          </w:tcPr>
          <w:p w:rsidR="00C4128B" w:rsidRPr="005C11F2" w:rsidRDefault="00C4128B" w:rsidP="00A60DE2">
            <w:pPr>
              <w:pStyle w:val="ENoteTableText"/>
            </w:pPr>
            <w:r w:rsidRPr="005C11F2">
              <w:t>5</w:t>
            </w:r>
            <w:r w:rsidR="00886723" w:rsidRPr="005C11F2">
              <w:t> </w:t>
            </w:r>
            <w:r w:rsidRPr="005C11F2">
              <w:t>May 2016</w:t>
            </w:r>
          </w:p>
        </w:tc>
        <w:tc>
          <w:tcPr>
            <w:tcW w:w="1845" w:type="dxa"/>
            <w:tcBorders>
              <w:top w:val="single" w:sz="4" w:space="0" w:color="auto"/>
              <w:bottom w:val="single" w:sz="4" w:space="0" w:color="auto"/>
            </w:tcBorders>
            <w:shd w:val="clear" w:color="auto" w:fill="auto"/>
          </w:tcPr>
          <w:p w:rsidR="00C4128B" w:rsidRPr="005C11F2" w:rsidRDefault="00C4128B" w:rsidP="00F56214">
            <w:pPr>
              <w:pStyle w:val="ENoteTableText"/>
            </w:pPr>
            <w:r w:rsidRPr="005C11F2">
              <w:t>Sch 1 (items</w:t>
            </w:r>
            <w:r w:rsidR="00886723" w:rsidRPr="005C11F2">
              <w:t> </w:t>
            </w:r>
            <w:r w:rsidRPr="005C11F2">
              <w:t xml:space="preserve">9, 38, 39): </w:t>
            </w:r>
            <w:r w:rsidR="00A5257A">
              <w:t>1 July</w:t>
            </w:r>
            <w:r w:rsidRPr="005C11F2">
              <w:t xml:space="preserve"> 2016 (s 2(1) </w:t>
            </w:r>
            <w:r w:rsidR="00A5257A">
              <w:t>item 1</w:t>
            </w:r>
            <w:r w:rsidRPr="005C11F2">
              <w:t>)</w:t>
            </w:r>
          </w:p>
        </w:tc>
        <w:tc>
          <w:tcPr>
            <w:tcW w:w="1417" w:type="dxa"/>
            <w:tcBorders>
              <w:top w:val="single" w:sz="4" w:space="0" w:color="auto"/>
              <w:bottom w:val="single" w:sz="4" w:space="0" w:color="auto"/>
            </w:tcBorders>
            <w:shd w:val="clear" w:color="auto" w:fill="auto"/>
          </w:tcPr>
          <w:p w:rsidR="00C4128B" w:rsidRPr="005C11F2" w:rsidRDefault="00C4128B" w:rsidP="00A60DE2">
            <w:pPr>
              <w:pStyle w:val="ENoteTableText"/>
            </w:pPr>
            <w:r w:rsidRPr="005C11F2">
              <w:t>Sch 1 (items</w:t>
            </w:r>
            <w:r w:rsidR="00886723" w:rsidRPr="005C11F2">
              <w:t> </w:t>
            </w:r>
            <w:r w:rsidRPr="005C11F2">
              <w:t>38, 39)</w:t>
            </w:r>
          </w:p>
        </w:tc>
      </w:tr>
      <w:tr w:rsidR="00620BC1" w:rsidRPr="005C11F2" w:rsidTr="00E81AB8">
        <w:trPr>
          <w:cantSplit/>
        </w:trPr>
        <w:tc>
          <w:tcPr>
            <w:tcW w:w="1841" w:type="dxa"/>
            <w:tcBorders>
              <w:top w:val="single" w:sz="4" w:space="0" w:color="auto"/>
              <w:bottom w:val="single" w:sz="4" w:space="0" w:color="auto"/>
            </w:tcBorders>
            <w:shd w:val="clear" w:color="auto" w:fill="auto"/>
          </w:tcPr>
          <w:p w:rsidR="00620BC1" w:rsidRPr="005C11F2" w:rsidRDefault="00620BC1" w:rsidP="00A60DE2">
            <w:pPr>
              <w:pStyle w:val="ENoteTableText"/>
            </w:pPr>
            <w:r w:rsidRPr="005C11F2">
              <w:t>Statute Update Act 2016</w:t>
            </w:r>
          </w:p>
        </w:tc>
        <w:tc>
          <w:tcPr>
            <w:tcW w:w="993" w:type="dxa"/>
            <w:tcBorders>
              <w:top w:val="single" w:sz="4" w:space="0" w:color="auto"/>
              <w:bottom w:val="single" w:sz="4" w:space="0" w:color="auto"/>
            </w:tcBorders>
            <w:shd w:val="clear" w:color="auto" w:fill="auto"/>
          </w:tcPr>
          <w:p w:rsidR="00620BC1" w:rsidRPr="005C11F2" w:rsidRDefault="00620BC1" w:rsidP="00A60DE2">
            <w:pPr>
              <w:pStyle w:val="ENoteTableText"/>
            </w:pPr>
            <w:r w:rsidRPr="005C11F2">
              <w:t>61, 2016</w:t>
            </w:r>
          </w:p>
        </w:tc>
        <w:tc>
          <w:tcPr>
            <w:tcW w:w="994" w:type="dxa"/>
            <w:tcBorders>
              <w:top w:val="single" w:sz="4" w:space="0" w:color="auto"/>
              <w:bottom w:val="single" w:sz="4" w:space="0" w:color="auto"/>
            </w:tcBorders>
            <w:shd w:val="clear" w:color="auto" w:fill="auto"/>
          </w:tcPr>
          <w:p w:rsidR="00620BC1" w:rsidRPr="005C11F2" w:rsidRDefault="00620BC1" w:rsidP="00A60DE2">
            <w:pPr>
              <w:pStyle w:val="ENoteTableText"/>
            </w:pPr>
            <w:r w:rsidRPr="005C11F2">
              <w:t>23 Sept 2016</w:t>
            </w:r>
          </w:p>
        </w:tc>
        <w:tc>
          <w:tcPr>
            <w:tcW w:w="1845" w:type="dxa"/>
            <w:tcBorders>
              <w:top w:val="single" w:sz="4" w:space="0" w:color="auto"/>
              <w:bottom w:val="single" w:sz="4" w:space="0" w:color="auto"/>
            </w:tcBorders>
            <w:shd w:val="clear" w:color="auto" w:fill="auto"/>
          </w:tcPr>
          <w:p w:rsidR="00620BC1" w:rsidRPr="005C11F2" w:rsidRDefault="00620BC1" w:rsidP="006535EA">
            <w:pPr>
              <w:pStyle w:val="ENoteTableText"/>
            </w:pPr>
            <w:r w:rsidRPr="005C11F2">
              <w:t>Sch 3 (</w:t>
            </w:r>
            <w:r w:rsidR="00A5257A">
              <w:t>item 4</w:t>
            </w:r>
            <w:r w:rsidRPr="005C11F2">
              <w:t>): 21 Oct 2016 (s</w:t>
            </w:r>
            <w:r w:rsidR="006535EA" w:rsidRPr="005C11F2">
              <w:t xml:space="preserve"> </w:t>
            </w:r>
            <w:r w:rsidRPr="005C11F2">
              <w:t xml:space="preserve">2(1) </w:t>
            </w:r>
            <w:r w:rsidR="00A5257A">
              <w:t>item 1</w:t>
            </w:r>
            <w:r w:rsidRPr="005C11F2">
              <w:t>)</w:t>
            </w:r>
          </w:p>
        </w:tc>
        <w:tc>
          <w:tcPr>
            <w:tcW w:w="1417" w:type="dxa"/>
            <w:tcBorders>
              <w:top w:val="single" w:sz="4" w:space="0" w:color="auto"/>
              <w:bottom w:val="single" w:sz="4" w:space="0" w:color="auto"/>
            </w:tcBorders>
            <w:shd w:val="clear" w:color="auto" w:fill="auto"/>
          </w:tcPr>
          <w:p w:rsidR="00620BC1" w:rsidRPr="005C11F2" w:rsidRDefault="00620BC1" w:rsidP="00A60DE2">
            <w:pPr>
              <w:pStyle w:val="ENoteTableText"/>
            </w:pPr>
            <w:r w:rsidRPr="005C11F2">
              <w:t>—</w:t>
            </w:r>
          </w:p>
        </w:tc>
      </w:tr>
      <w:tr w:rsidR="003D2DF4" w:rsidRPr="005C11F2" w:rsidTr="00D155B2">
        <w:trPr>
          <w:cantSplit/>
        </w:trPr>
        <w:tc>
          <w:tcPr>
            <w:tcW w:w="1841" w:type="dxa"/>
            <w:tcBorders>
              <w:top w:val="single" w:sz="4" w:space="0" w:color="auto"/>
              <w:bottom w:val="single" w:sz="4" w:space="0" w:color="auto"/>
            </w:tcBorders>
            <w:shd w:val="clear" w:color="auto" w:fill="auto"/>
          </w:tcPr>
          <w:p w:rsidR="003D2DF4" w:rsidRPr="005C11F2" w:rsidRDefault="003D2DF4" w:rsidP="00A60DE2">
            <w:pPr>
              <w:pStyle w:val="ENoteTableText"/>
            </w:pPr>
            <w:r w:rsidRPr="005C11F2">
              <w:t>Treasury Laws Amendment (Working Holiday Maker Reform) Act 2016</w:t>
            </w:r>
          </w:p>
        </w:tc>
        <w:tc>
          <w:tcPr>
            <w:tcW w:w="993" w:type="dxa"/>
            <w:tcBorders>
              <w:top w:val="single" w:sz="4" w:space="0" w:color="auto"/>
              <w:bottom w:val="single" w:sz="4" w:space="0" w:color="auto"/>
            </w:tcBorders>
            <w:shd w:val="clear" w:color="auto" w:fill="auto"/>
          </w:tcPr>
          <w:p w:rsidR="003D2DF4" w:rsidRPr="005C11F2" w:rsidRDefault="003D2DF4" w:rsidP="00A60DE2">
            <w:pPr>
              <w:pStyle w:val="ENoteTableText"/>
            </w:pPr>
            <w:r w:rsidRPr="005C11F2">
              <w:t>89, 2016</w:t>
            </w:r>
          </w:p>
        </w:tc>
        <w:tc>
          <w:tcPr>
            <w:tcW w:w="994" w:type="dxa"/>
            <w:tcBorders>
              <w:top w:val="single" w:sz="4" w:space="0" w:color="auto"/>
              <w:bottom w:val="single" w:sz="4" w:space="0" w:color="auto"/>
            </w:tcBorders>
            <w:shd w:val="clear" w:color="auto" w:fill="auto"/>
          </w:tcPr>
          <w:p w:rsidR="003D2DF4" w:rsidRPr="005C11F2" w:rsidRDefault="003D2DF4" w:rsidP="00A60DE2">
            <w:pPr>
              <w:pStyle w:val="ENoteTableText"/>
            </w:pPr>
            <w:r w:rsidRPr="005C11F2">
              <w:t>2 Dec 2016</w:t>
            </w:r>
          </w:p>
        </w:tc>
        <w:tc>
          <w:tcPr>
            <w:tcW w:w="1845" w:type="dxa"/>
            <w:tcBorders>
              <w:top w:val="single" w:sz="4" w:space="0" w:color="auto"/>
              <w:bottom w:val="single" w:sz="4" w:space="0" w:color="auto"/>
            </w:tcBorders>
            <w:shd w:val="clear" w:color="auto" w:fill="auto"/>
          </w:tcPr>
          <w:p w:rsidR="003D2DF4" w:rsidRPr="005C11F2" w:rsidRDefault="003D2DF4" w:rsidP="006535EA">
            <w:pPr>
              <w:pStyle w:val="ENoteTableText"/>
            </w:pPr>
            <w:r w:rsidRPr="005C11F2">
              <w:t>Sch 2 (</w:t>
            </w:r>
            <w:r w:rsidR="00A5257A">
              <w:t>items 1</w:t>
            </w:r>
            <w:r w:rsidR="00B222DD" w:rsidRPr="005C11F2">
              <w:t>, 6</w:t>
            </w:r>
            <w:r w:rsidRPr="005C11F2">
              <w:t>): 2 Dec 2016 (s 2(1) item</w:t>
            </w:r>
            <w:r w:rsidR="00886723" w:rsidRPr="005C11F2">
              <w:t> </w:t>
            </w:r>
            <w:r w:rsidRPr="005C11F2">
              <w:t>3)</w:t>
            </w:r>
          </w:p>
        </w:tc>
        <w:tc>
          <w:tcPr>
            <w:tcW w:w="1417" w:type="dxa"/>
            <w:tcBorders>
              <w:top w:val="single" w:sz="4" w:space="0" w:color="auto"/>
              <w:bottom w:val="single" w:sz="4" w:space="0" w:color="auto"/>
            </w:tcBorders>
            <w:shd w:val="clear" w:color="auto" w:fill="auto"/>
          </w:tcPr>
          <w:p w:rsidR="003D2DF4" w:rsidRPr="005C11F2" w:rsidRDefault="00B222DD" w:rsidP="00A60DE2">
            <w:pPr>
              <w:pStyle w:val="ENoteTableText"/>
            </w:pPr>
            <w:r w:rsidRPr="005C11F2">
              <w:t>Sch 2 (</w:t>
            </w:r>
            <w:r w:rsidR="00A5257A">
              <w:t>item 6</w:t>
            </w:r>
            <w:r w:rsidRPr="005C11F2">
              <w:t>)</w:t>
            </w:r>
          </w:p>
        </w:tc>
      </w:tr>
      <w:tr w:rsidR="005A426D" w:rsidRPr="005C11F2" w:rsidTr="00C729A3">
        <w:trPr>
          <w:cantSplit/>
        </w:trPr>
        <w:tc>
          <w:tcPr>
            <w:tcW w:w="1841" w:type="dxa"/>
            <w:tcBorders>
              <w:top w:val="single" w:sz="4" w:space="0" w:color="auto"/>
              <w:bottom w:val="single" w:sz="4" w:space="0" w:color="auto"/>
            </w:tcBorders>
            <w:shd w:val="clear" w:color="auto" w:fill="auto"/>
          </w:tcPr>
          <w:p w:rsidR="005A426D" w:rsidRPr="005C11F2" w:rsidRDefault="005A426D" w:rsidP="00A60DE2">
            <w:pPr>
              <w:pStyle w:val="ENoteTableText"/>
            </w:pPr>
            <w:r w:rsidRPr="005C11F2">
              <w:t>Treasury Laws Amendment (Working Holiday Maker Employer Register) Act 2018</w:t>
            </w:r>
          </w:p>
        </w:tc>
        <w:tc>
          <w:tcPr>
            <w:tcW w:w="993" w:type="dxa"/>
            <w:tcBorders>
              <w:top w:val="single" w:sz="4" w:space="0" w:color="auto"/>
              <w:bottom w:val="single" w:sz="4" w:space="0" w:color="auto"/>
            </w:tcBorders>
            <w:shd w:val="clear" w:color="auto" w:fill="auto"/>
          </w:tcPr>
          <w:p w:rsidR="005A426D" w:rsidRPr="005C11F2" w:rsidRDefault="005A426D" w:rsidP="00A60DE2">
            <w:pPr>
              <w:pStyle w:val="ENoteTableText"/>
            </w:pPr>
            <w:r w:rsidRPr="005C11F2">
              <w:t>125, 2018</w:t>
            </w:r>
          </w:p>
        </w:tc>
        <w:tc>
          <w:tcPr>
            <w:tcW w:w="994" w:type="dxa"/>
            <w:tcBorders>
              <w:top w:val="single" w:sz="4" w:space="0" w:color="auto"/>
              <w:bottom w:val="single" w:sz="4" w:space="0" w:color="auto"/>
            </w:tcBorders>
            <w:shd w:val="clear" w:color="auto" w:fill="auto"/>
          </w:tcPr>
          <w:p w:rsidR="005A426D" w:rsidRPr="005C11F2" w:rsidRDefault="005A426D" w:rsidP="00A60DE2">
            <w:pPr>
              <w:pStyle w:val="ENoteTableText"/>
            </w:pPr>
            <w:r w:rsidRPr="005C11F2">
              <w:t>3 Oct 2018</w:t>
            </w:r>
          </w:p>
        </w:tc>
        <w:tc>
          <w:tcPr>
            <w:tcW w:w="1845" w:type="dxa"/>
            <w:tcBorders>
              <w:top w:val="single" w:sz="4" w:space="0" w:color="auto"/>
              <w:bottom w:val="single" w:sz="4" w:space="0" w:color="auto"/>
            </w:tcBorders>
            <w:shd w:val="clear" w:color="auto" w:fill="auto"/>
          </w:tcPr>
          <w:p w:rsidR="005A426D" w:rsidRPr="005C11F2" w:rsidRDefault="005A426D" w:rsidP="006535EA">
            <w:pPr>
              <w:pStyle w:val="ENoteTableText"/>
            </w:pPr>
            <w:r w:rsidRPr="005C11F2">
              <w:t>Sch 1 (</w:t>
            </w:r>
            <w:r w:rsidR="00A5257A">
              <w:t>items 1</w:t>
            </w:r>
            <w:r w:rsidR="00D155B2" w:rsidRPr="005C11F2">
              <w:t>, 4</w:t>
            </w:r>
            <w:r w:rsidRPr="005C11F2">
              <w:t xml:space="preserve">): 1 Jan 2019 (s 2(1) </w:t>
            </w:r>
            <w:r w:rsidR="00A5257A">
              <w:t>item 1</w:t>
            </w:r>
            <w:r w:rsidRPr="005C11F2">
              <w:t>)</w:t>
            </w:r>
          </w:p>
        </w:tc>
        <w:tc>
          <w:tcPr>
            <w:tcW w:w="1417" w:type="dxa"/>
            <w:tcBorders>
              <w:top w:val="single" w:sz="4" w:space="0" w:color="auto"/>
              <w:bottom w:val="single" w:sz="4" w:space="0" w:color="auto"/>
            </w:tcBorders>
            <w:shd w:val="clear" w:color="auto" w:fill="auto"/>
          </w:tcPr>
          <w:p w:rsidR="005A426D" w:rsidRPr="005C11F2" w:rsidRDefault="00D155B2" w:rsidP="00A60DE2">
            <w:pPr>
              <w:pStyle w:val="ENoteTableText"/>
            </w:pPr>
            <w:r w:rsidRPr="005C11F2">
              <w:t>Sch 1 (</w:t>
            </w:r>
            <w:r w:rsidR="00A5257A">
              <w:t>item 4</w:t>
            </w:r>
            <w:r w:rsidRPr="005C11F2">
              <w:t>)</w:t>
            </w:r>
          </w:p>
        </w:tc>
      </w:tr>
      <w:tr w:rsidR="004F59D4" w:rsidRPr="005C11F2" w:rsidTr="00FE4B80">
        <w:trPr>
          <w:cantSplit/>
        </w:trPr>
        <w:tc>
          <w:tcPr>
            <w:tcW w:w="1841" w:type="dxa"/>
            <w:tcBorders>
              <w:top w:val="single" w:sz="4" w:space="0" w:color="auto"/>
              <w:bottom w:val="nil"/>
            </w:tcBorders>
            <w:shd w:val="clear" w:color="auto" w:fill="auto"/>
          </w:tcPr>
          <w:p w:rsidR="004F59D4" w:rsidRPr="005C11F2" w:rsidRDefault="004F59D4" w:rsidP="00A60DE2">
            <w:pPr>
              <w:pStyle w:val="ENoteTableText"/>
            </w:pPr>
            <w:r w:rsidRPr="005C11F2">
              <w:t>Treasury Laws Amendment (Registries Modernisation and Other Measures) Act 2020</w:t>
            </w:r>
          </w:p>
        </w:tc>
        <w:tc>
          <w:tcPr>
            <w:tcW w:w="993" w:type="dxa"/>
            <w:tcBorders>
              <w:top w:val="single" w:sz="4" w:space="0" w:color="auto"/>
              <w:bottom w:val="nil"/>
            </w:tcBorders>
            <w:shd w:val="clear" w:color="auto" w:fill="auto"/>
          </w:tcPr>
          <w:p w:rsidR="004F59D4" w:rsidRPr="005C11F2" w:rsidRDefault="00647F1B" w:rsidP="00A60DE2">
            <w:pPr>
              <w:pStyle w:val="ENoteTableText"/>
            </w:pPr>
            <w:r w:rsidRPr="005C11F2">
              <w:t>69, 2020</w:t>
            </w:r>
          </w:p>
        </w:tc>
        <w:tc>
          <w:tcPr>
            <w:tcW w:w="994" w:type="dxa"/>
            <w:tcBorders>
              <w:top w:val="single" w:sz="4" w:space="0" w:color="auto"/>
              <w:bottom w:val="nil"/>
            </w:tcBorders>
            <w:shd w:val="clear" w:color="auto" w:fill="auto"/>
          </w:tcPr>
          <w:p w:rsidR="004F59D4" w:rsidRPr="005C11F2" w:rsidRDefault="00A5257A" w:rsidP="00A60DE2">
            <w:pPr>
              <w:pStyle w:val="ENoteTableText"/>
            </w:pPr>
            <w:r>
              <w:t>22 June</w:t>
            </w:r>
            <w:r w:rsidR="00647F1B" w:rsidRPr="005C11F2">
              <w:t xml:space="preserve"> 2020</w:t>
            </w:r>
          </w:p>
        </w:tc>
        <w:tc>
          <w:tcPr>
            <w:tcW w:w="1845" w:type="dxa"/>
            <w:tcBorders>
              <w:top w:val="single" w:sz="4" w:space="0" w:color="auto"/>
              <w:bottom w:val="nil"/>
            </w:tcBorders>
            <w:shd w:val="clear" w:color="auto" w:fill="auto"/>
          </w:tcPr>
          <w:p w:rsidR="004F59D4" w:rsidRPr="005C11F2" w:rsidRDefault="00647F1B" w:rsidP="006535EA">
            <w:pPr>
              <w:pStyle w:val="ENoteTableText"/>
            </w:pPr>
            <w:r w:rsidRPr="005C11F2">
              <w:t>Sch 1 (</w:t>
            </w:r>
            <w:r w:rsidR="00D118C9" w:rsidRPr="005C11F2">
              <w:t>items 2</w:t>
            </w:r>
            <w:r w:rsidRPr="005C11F2">
              <w:t>0–89</w:t>
            </w:r>
            <w:r w:rsidR="0072282E" w:rsidRPr="005C11F2">
              <w:t>, 1465–1467</w:t>
            </w:r>
            <w:r w:rsidRPr="005C11F2">
              <w:t xml:space="preserve">): </w:t>
            </w:r>
            <w:r w:rsidR="0039311A" w:rsidRPr="005C11F2">
              <w:rPr>
                <w:u w:val="single"/>
              </w:rPr>
              <w:t>awaiting commencement</w:t>
            </w:r>
            <w:r w:rsidRPr="005C11F2">
              <w:rPr>
                <w:u w:val="single"/>
              </w:rPr>
              <w:t xml:space="preserve"> (s 2(1) </w:t>
            </w:r>
            <w:r w:rsidR="00D118C9" w:rsidRPr="005C11F2">
              <w:rPr>
                <w:u w:val="single"/>
              </w:rPr>
              <w:t>item</w:t>
            </w:r>
            <w:r w:rsidR="0072282E" w:rsidRPr="005C11F2">
              <w:rPr>
                <w:u w:val="single"/>
              </w:rPr>
              <w:t>s</w:t>
            </w:r>
            <w:r w:rsidR="00D118C9" w:rsidRPr="005C11F2">
              <w:rPr>
                <w:u w:val="single"/>
              </w:rPr>
              <w:t> 2</w:t>
            </w:r>
            <w:r w:rsidR="0072282E" w:rsidRPr="005C11F2">
              <w:rPr>
                <w:u w:val="single"/>
              </w:rPr>
              <w:t>, 5</w:t>
            </w:r>
            <w:r w:rsidRPr="005C11F2">
              <w:rPr>
                <w:u w:val="single"/>
              </w:rPr>
              <w:t>)</w:t>
            </w:r>
            <w:r w:rsidR="0072282E" w:rsidRPr="005C11F2">
              <w:rPr>
                <w:u w:val="single"/>
              </w:rPr>
              <w:br/>
            </w:r>
            <w:r w:rsidR="0072282E" w:rsidRPr="005C11F2">
              <w:t>Sch 1 (</w:t>
            </w:r>
            <w:r w:rsidR="00A5257A">
              <w:t>item 1</w:t>
            </w:r>
            <w:r w:rsidR="0072282E" w:rsidRPr="005C11F2">
              <w:t xml:space="preserve">468): </w:t>
            </w:r>
            <w:r w:rsidR="00A5257A">
              <w:t>22 June</w:t>
            </w:r>
            <w:r w:rsidR="0072282E" w:rsidRPr="005C11F2">
              <w:t xml:space="preserve"> 2020 (s 2(1) </w:t>
            </w:r>
            <w:r w:rsidR="00A5257A">
              <w:t>item 1</w:t>
            </w:r>
            <w:r w:rsidR="0072282E" w:rsidRPr="005C11F2">
              <w:t>)</w:t>
            </w:r>
          </w:p>
        </w:tc>
        <w:tc>
          <w:tcPr>
            <w:tcW w:w="1417" w:type="dxa"/>
            <w:tcBorders>
              <w:top w:val="single" w:sz="4" w:space="0" w:color="auto"/>
              <w:bottom w:val="nil"/>
            </w:tcBorders>
            <w:shd w:val="clear" w:color="auto" w:fill="auto"/>
          </w:tcPr>
          <w:p w:rsidR="004F59D4" w:rsidRPr="005C11F2" w:rsidRDefault="00C055E5" w:rsidP="00A60DE2">
            <w:pPr>
              <w:pStyle w:val="ENoteTableText"/>
            </w:pPr>
            <w:r w:rsidRPr="005C11F2">
              <w:rPr>
                <w:u w:val="single"/>
              </w:rPr>
              <w:t>Sch 1 (</w:t>
            </w:r>
            <w:r w:rsidR="00A5257A">
              <w:rPr>
                <w:u w:val="single"/>
              </w:rPr>
              <w:t>items 1</w:t>
            </w:r>
            <w:r w:rsidRPr="005C11F2">
              <w:rPr>
                <w:u w:val="single"/>
              </w:rPr>
              <w:t>465–</w:t>
            </w:r>
            <w:r w:rsidR="0072282E" w:rsidRPr="005C11F2">
              <w:rPr>
                <w:u w:val="single"/>
              </w:rPr>
              <w:t>1467</w:t>
            </w:r>
            <w:r w:rsidRPr="005C11F2">
              <w:rPr>
                <w:u w:val="single"/>
              </w:rPr>
              <w:t>)</w:t>
            </w:r>
            <w:r w:rsidR="0072282E" w:rsidRPr="005C11F2">
              <w:t xml:space="preserve"> and Sch 1 (</w:t>
            </w:r>
            <w:r w:rsidR="00A5257A">
              <w:t>item 1</w:t>
            </w:r>
            <w:r w:rsidR="0072282E" w:rsidRPr="005C11F2">
              <w:t>468)</w:t>
            </w:r>
          </w:p>
        </w:tc>
      </w:tr>
      <w:tr w:rsidR="00CD7B25" w:rsidRPr="005C11F2" w:rsidTr="00FE4B80">
        <w:trPr>
          <w:cantSplit/>
        </w:trPr>
        <w:tc>
          <w:tcPr>
            <w:tcW w:w="1841" w:type="dxa"/>
            <w:tcBorders>
              <w:top w:val="nil"/>
              <w:bottom w:val="nil"/>
            </w:tcBorders>
            <w:shd w:val="clear" w:color="auto" w:fill="auto"/>
          </w:tcPr>
          <w:p w:rsidR="00CD7B25" w:rsidRPr="005C11F2" w:rsidRDefault="00CD7B25" w:rsidP="002A60EE">
            <w:pPr>
              <w:pStyle w:val="ENoteTTIndentHeading"/>
            </w:pPr>
            <w:r w:rsidRPr="005C11F2">
              <w:t>as amended by</w:t>
            </w:r>
          </w:p>
        </w:tc>
        <w:tc>
          <w:tcPr>
            <w:tcW w:w="993" w:type="dxa"/>
            <w:tcBorders>
              <w:top w:val="nil"/>
              <w:bottom w:val="nil"/>
            </w:tcBorders>
            <w:shd w:val="clear" w:color="auto" w:fill="auto"/>
          </w:tcPr>
          <w:p w:rsidR="00CD7B25" w:rsidRPr="005C11F2" w:rsidRDefault="00CD7B25" w:rsidP="002A60EE">
            <w:pPr>
              <w:pStyle w:val="ENoteTTIndentHeading"/>
            </w:pPr>
          </w:p>
        </w:tc>
        <w:tc>
          <w:tcPr>
            <w:tcW w:w="994" w:type="dxa"/>
            <w:tcBorders>
              <w:top w:val="nil"/>
              <w:bottom w:val="nil"/>
            </w:tcBorders>
            <w:shd w:val="clear" w:color="auto" w:fill="auto"/>
          </w:tcPr>
          <w:p w:rsidR="00CD7B25" w:rsidRPr="005C11F2" w:rsidRDefault="00CD7B25" w:rsidP="002A60EE">
            <w:pPr>
              <w:pStyle w:val="ENoteTTIndentHeading"/>
            </w:pPr>
          </w:p>
        </w:tc>
        <w:tc>
          <w:tcPr>
            <w:tcW w:w="1845" w:type="dxa"/>
            <w:tcBorders>
              <w:top w:val="nil"/>
              <w:bottom w:val="nil"/>
            </w:tcBorders>
            <w:shd w:val="clear" w:color="auto" w:fill="auto"/>
          </w:tcPr>
          <w:p w:rsidR="00CD7B25" w:rsidRPr="005C11F2" w:rsidRDefault="00CD7B25" w:rsidP="002A60EE">
            <w:pPr>
              <w:pStyle w:val="ENoteTTIndentHeading"/>
            </w:pPr>
          </w:p>
        </w:tc>
        <w:tc>
          <w:tcPr>
            <w:tcW w:w="1417" w:type="dxa"/>
            <w:tcBorders>
              <w:top w:val="nil"/>
              <w:bottom w:val="nil"/>
            </w:tcBorders>
            <w:shd w:val="clear" w:color="auto" w:fill="auto"/>
          </w:tcPr>
          <w:p w:rsidR="00CD7B25" w:rsidRPr="005C11F2" w:rsidRDefault="00CD7B25" w:rsidP="002A60EE">
            <w:pPr>
              <w:pStyle w:val="ENoteTTIndentHeading"/>
            </w:pPr>
          </w:p>
        </w:tc>
      </w:tr>
      <w:tr w:rsidR="00CD7B25" w:rsidRPr="005C11F2" w:rsidTr="00DA3F5B">
        <w:trPr>
          <w:cantSplit/>
        </w:trPr>
        <w:tc>
          <w:tcPr>
            <w:tcW w:w="1841" w:type="dxa"/>
            <w:tcBorders>
              <w:top w:val="nil"/>
              <w:bottom w:val="nil"/>
            </w:tcBorders>
            <w:shd w:val="clear" w:color="auto" w:fill="auto"/>
          </w:tcPr>
          <w:p w:rsidR="00CD7B25" w:rsidRPr="005C11F2" w:rsidRDefault="00427C8B" w:rsidP="00DA3F5B">
            <w:pPr>
              <w:pStyle w:val="ENoteTTi"/>
              <w:keepNext w:val="0"/>
            </w:pPr>
            <w:r w:rsidRPr="005C11F2">
              <w:t>Treasury Laws Amendment (2021 Measures No. 5) Act 2021</w:t>
            </w:r>
          </w:p>
        </w:tc>
        <w:tc>
          <w:tcPr>
            <w:tcW w:w="993" w:type="dxa"/>
            <w:tcBorders>
              <w:top w:val="nil"/>
              <w:bottom w:val="nil"/>
            </w:tcBorders>
            <w:shd w:val="clear" w:color="auto" w:fill="auto"/>
          </w:tcPr>
          <w:p w:rsidR="00CD7B25" w:rsidRPr="005C11F2" w:rsidRDefault="00427C8B">
            <w:pPr>
              <w:pStyle w:val="ENoteTableText"/>
            </w:pPr>
            <w:r w:rsidRPr="005C11F2">
              <w:t>127</w:t>
            </w:r>
            <w:r w:rsidR="00CD7B25" w:rsidRPr="005C11F2">
              <w:t>, 20</w:t>
            </w:r>
            <w:r w:rsidRPr="005C11F2">
              <w:t>21</w:t>
            </w:r>
          </w:p>
        </w:tc>
        <w:tc>
          <w:tcPr>
            <w:tcW w:w="994" w:type="dxa"/>
            <w:tcBorders>
              <w:top w:val="nil"/>
              <w:bottom w:val="nil"/>
            </w:tcBorders>
            <w:shd w:val="clear" w:color="auto" w:fill="auto"/>
          </w:tcPr>
          <w:p w:rsidR="00CD7B25" w:rsidRPr="005C11F2" w:rsidRDefault="00427C8B">
            <w:pPr>
              <w:pStyle w:val="ENoteTableText"/>
            </w:pPr>
            <w:r w:rsidRPr="005C11F2">
              <w:t>7 Dec</w:t>
            </w:r>
            <w:r w:rsidR="00CD7B25" w:rsidRPr="005C11F2">
              <w:t xml:space="preserve"> 20</w:t>
            </w:r>
            <w:r w:rsidRPr="005C11F2">
              <w:t>21</w:t>
            </w:r>
          </w:p>
        </w:tc>
        <w:tc>
          <w:tcPr>
            <w:tcW w:w="1845" w:type="dxa"/>
            <w:tcBorders>
              <w:top w:val="nil"/>
              <w:bottom w:val="nil"/>
            </w:tcBorders>
            <w:shd w:val="clear" w:color="auto" w:fill="auto"/>
          </w:tcPr>
          <w:p w:rsidR="00CD7B25" w:rsidRPr="005C11F2" w:rsidRDefault="00CD7B25">
            <w:pPr>
              <w:pStyle w:val="ENoteTableText"/>
            </w:pPr>
            <w:r w:rsidRPr="005C11F2">
              <w:t xml:space="preserve">Sch </w:t>
            </w:r>
            <w:r w:rsidR="00427C8B" w:rsidRPr="005C11F2">
              <w:t>3</w:t>
            </w:r>
            <w:r w:rsidRPr="005C11F2">
              <w:t xml:space="preserve"> (</w:t>
            </w:r>
            <w:r w:rsidR="00A5257A">
              <w:t>item 1</w:t>
            </w:r>
            <w:r w:rsidR="00427C8B" w:rsidRPr="005C11F2">
              <w:t>05</w:t>
            </w:r>
            <w:r w:rsidRPr="005C11F2">
              <w:t xml:space="preserve">): </w:t>
            </w:r>
            <w:r w:rsidR="00A5257A">
              <w:t>22 June</w:t>
            </w:r>
            <w:r w:rsidR="00427C8B" w:rsidRPr="005C11F2">
              <w:t xml:space="preserve"> 2020</w:t>
            </w:r>
            <w:r w:rsidRPr="005C11F2">
              <w:t xml:space="preserve"> (s 2</w:t>
            </w:r>
            <w:r w:rsidR="00427C8B" w:rsidRPr="005C11F2">
              <w:t xml:space="preserve">(1) </w:t>
            </w:r>
            <w:r w:rsidR="00D118C9" w:rsidRPr="005C11F2">
              <w:t>item 8</w:t>
            </w:r>
            <w:r w:rsidRPr="005C11F2">
              <w:t>)</w:t>
            </w:r>
          </w:p>
        </w:tc>
        <w:tc>
          <w:tcPr>
            <w:tcW w:w="1417" w:type="dxa"/>
            <w:tcBorders>
              <w:top w:val="nil"/>
              <w:bottom w:val="nil"/>
            </w:tcBorders>
            <w:shd w:val="clear" w:color="auto" w:fill="auto"/>
          </w:tcPr>
          <w:p w:rsidR="00CD7B25" w:rsidRPr="005C11F2" w:rsidRDefault="00427C8B">
            <w:pPr>
              <w:pStyle w:val="ENoteTableText"/>
            </w:pPr>
            <w:r w:rsidRPr="005C11F2">
              <w:t>—</w:t>
            </w:r>
          </w:p>
        </w:tc>
      </w:tr>
      <w:tr w:rsidR="008927FE" w:rsidRPr="005C11F2" w:rsidTr="00DA3F5B">
        <w:trPr>
          <w:cantSplit/>
        </w:trPr>
        <w:tc>
          <w:tcPr>
            <w:tcW w:w="1841" w:type="dxa"/>
            <w:tcBorders>
              <w:top w:val="nil"/>
              <w:bottom w:val="single" w:sz="4" w:space="0" w:color="auto"/>
            </w:tcBorders>
            <w:shd w:val="clear" w:color="auto" w:fill="auto"/>
          </w:tcPr>
          <w:p w:rsidR="008927FE" w:rsidRPr="005C11F2" w:rsidRDefault="008927FE" w:rsidP="001D4296">
            <w:pPr>
              <w:pStyle w:val="ENoteTTi"/>
              <w:keepNext w:val="0"/>
            </w:pPr>
            <w:r w:rsidRPr="005C11F2">
              <w:t>Treasury Laws Amendment (2022 Measures No. 1) Act 2022</w:t>
            </w:r>
          </w:p>
        </w:tc>
        <w:tc>
          <w:tcPr>
            <w:tcW w:w="993" w:type="dxa"/>
            <w:tcBorders>
              <w:top w:val="nil"/>
              <w:bottom w:val="single" w:sz="4" w:space="0" w:color="auto"/>
            </w:tcBorders>
            <w:shd w:val="clear" w:color="auto" w:fill="auto"/>
          </w:tcPr>
          <w:p w:rsidR="008927FE" w:rsidRPr="005C11F2" w:rsidRDefault="00D55235">
            <w:pPr>
              <w:pStyle w:val="ENoteTableText"/>
            </w:pPr>
            <w:r w:rsidRPr="005C11F2">
              <w:t>35, 2022</w:t>
            </w:r>
          </w:p>
        </w:tc>
        <w:tc>
          <w:tcPr>
            <w:tcW w:w="994" w:type="dxa"/>
            <w:tcBorders>
              <w:top w:val="nil"/>
              <w:bottom w:val="single" w:sz="4" w:space="0" w:color="auto"/>
            </w:tcBorders>
            <w:shd w:val="clear" w:color="auto" w:fill="auto"/>
          </w:tcPr>
          <w:p w:rsidR="008927FE" w:rsidRPr="005C11F2" w:rsidRDefault="00D55235">
            <w:pPr>
              <w:pStyle w:val="ENoteTableText"/>
            </w:pPr>
            <w:r w:rsidRPr="005C11F2">
              <w:t>9 Aug 2022</w:t>
            </w:r>
          </w:p>
        </w:tc>
        <w:tc>
          <w:tcPr>
            <w:tcW w:w="1845" w:type="dxa"/>
            <w:tcBorders>
              <w:top w:val="nil"/>
              <w:bottom w:val="single" w:sz="4" w:space="0" w:color="auto"/>
            </w:tcBorders>
            <w:shd w:val="clear" w:color="auto" w:fill="auto"/>
          </w:tcPr>
          <w:p w:rsidR="008927FE" w:rsidRPr="005C11F2" w:rsidRDefault="00D55235">
            <w:pPr>
              <w:pStyle w:val="ENoteTableText"/>
            </w:pPr>
            <w:r w:rsidRPr="005C11F2">
              <w:t>Sch 4 (</w:t>
            </w:r>
            <w:r w:rsidR="00A5257A">
              <w:t>items 6</w:t>
            </w:r>
            <w:r w:rsidR="001F7060" w:rsidRPr="005C11F2">
              <w:t>, 7</w:t>
            </w:r>
            <w:r w:rsidRPr="005C11F2">
              <w:t xml:space="preserve">): </w:t>
            </w:r>
            <w:r w:rsidR="00A5257A">
              <w:t>21 June</w:t>
            </w:r>
            <w:r w:rsidRPr="005C11F2">
              <w:t xml:space="preserve"> 2022 (s 2(1) </w:t>
            </w:r>
            <w:r w:rsidR="00A5257A">
              <w:t>item 5</w:t>
            </w:r>
            <w:r w:rsidRPr="005C11F2">
              <w:t>)</w:t>
            </w:r>
            <w:r w:rsidRPr="005C11F2">
              <w:br/>
              <w:t>Sch 4 (</w:t>
            </w:r>
            <w:r w:rsidR="00A5257A">
              <w:t>item 1</w:t>
            </w:r>
            <w:r w:rsidRPr="005C11F2">
              <w:t xml:space="preserve">5): </w:t>
            </w:r>
            <w:r w:rsidRPr="005C11F2">
              <w:rPr>
                <w:u w:val="single"/>
              </w:rPr>
              <w:t xml:space="preserve">10 Aug 2022 (s 2(1) </w:t>
            </w:r>
            <w:r w:rsidR="00A5257A">
              <w:rPr>
                <w:u w:val="single"/>
              </w:rPr>
              <w:t>item 6</w:t>
            </w:r>
            <w:r w:rsidRPr="005C11F2">
              <w:rPr>
                <w:u w:val="single"/>
              </w:rPr>
              <w:t>)</w:t>
            </w:r>
          </w:p>
        </w:tc>
        <w:tc>
          <w:tcPr>
            <w:tcW w:w="1417" w:type="dxa"/>
            <w:tcBorders>
              <w:top w:val="nil"/>
              <w:bottom w:val="single" w:sz="4" w:space="0" w:color="auto"/>
            </w:tcBorders>
            <w:shd w:val="clear" w:color="auto" w:fill="auto"/>
          </w:tcPr>
          <w:p w:rsidR="008927FE" w:rsidRPr="005C11F2" w:rsidRDefault="002C5FC2">
            <w:pPr>
              <w:pStyle w:val="ENoteTableText"/>
            </w:pPr>
            <w:r w:rsidRPr="005C11F2">
              <w:t>—</w:t>
            </w:r>
          </w:p>
        </w:tc>
      </w:tr>
      <w:tr w:rsidR="00A141C5" w:rsidRPr="005C11F2" w:rsidTr="00DA3F5B">
        <w:trPr>
          <w:cantSplit/>
        </w:trPr>
        <w:tc>
          <w:tcPr>
            <w:tcW w:w="1841" w:type="dxa"/>
            <w:tcBorders>
              <w:top w:val="single" w:sz="4" w:space="0" w:color="auto"/>
              <w:bottom w:val="single" w:sz="12" w:space="0" w:color="auto"/>
            </w:tcBorders>
            <w:shd w:val="clear" w:color="auto" w:fill="auto"/>
          </w:tcPr>
          <w:p w:rsidR="00A141C5" w:rsidRPr="005C11F2" w:rsidRDefault="00A141C5" w:rsidP="00F84DB1">
            <w:pPr>
              <w:pStyle w:val="ENoteTableText"/>
            </w:pPr>
            <w:r w:rsidRPr="005C11F2">
              <w:t>Corporate Collective Investment Vehicle Framework and Other Measures Act 2022</w:t>
            </w:r>
          </w:p>
        </w:tc>
        <w:tc>
          <w:tcPr>
            <w:tcW w:w="993" w:type="dxa"/>
            <w:tcBorders>
              <w:top w:val="single" w:sz="4" w:space="0" w:color="auto"/>
              <w:bottom w:val="single" w:sz="12" w:space="0" w:color="auto"/>
            </w:tcBorders>
            <w:shd w:val="clear" w:color="auto" w:fill="auto"/>
          </w:tcPr>
          <w:p w:rsidR="00A141C5" w:rsidRPr="005C11F2" w:rsidRDefault="00A141C5" w:rsidP="00F84DB1">
            <w:pPr>
              <w:pStyle w:val="ENoteTableText"/>
            </w:pPr>
            <w:r w:rsidRPr="005C11F2">
              <w:t>8, 2022</w:t>
            </w:r>
          </w:p>
        </w:tc>
        <w:tc>
          <w:tcPr>
            <w:tcW w:w="994" w:type="dxa"/>
            <w:tcBorders>
              <w:top w:val="single" w:sz="4" w:space="0" w:color="auto"/>
              <w:bottom w:val="single" w:sz="12" w:space="0" w:color="auto"/>
            </w:tcBorders>
            <w:shd w:val="clear" w:color="auto" w:fill="auto"/>
          </w:tcPr>
          <w:p w:rsidR="00A141C5" w:rsidRPr="005C11F2" w:rsidRDefault="00A141C5" w:rsidP="00F84DB1">
            <w:pPr>
              <w:pStyle w:val="ENoteTableText"/>
            </w:pPr>
            <w:r w:rsidRPr="005C11F2">
              <w:t>22 Feb 2022</w:t>
            </w:r>
          </w:p>
        </w:tc>
        <w:tc>
          <w:tcPr>
            <w:tcW w:w="1845" w:type="dxa"/>
            <w:tcBorders>
              <w:top w:val="single" w:sz="4" w:space="0" w:color="auto"/>
              <w:bottom w:val="single" w:sz="12" w:space="0" w:color="auto"/>
            </w:tcBorders>
            <w:shd w:val="clear" w:color="auto" w:fill="auto"/>
          </w:tcPr>
          <w:p w:rsidR="00A141C5" w:rsidRPr="005C11F2" w:rsidRDefault="00A141C5" w:rsidP="00F84DB1">
            <w:pPr>
              <w:pStyle w:val="ENoteTableText"/>
            </w:pPr>
            <w:r w:rsidRPr="005C11F2">
              <w:t>Sch 5 (</w:t>
            </w:r>
            <w:r w:rsidR="00A5257A">
              <w:t>item 7</w:t>
            </w:r>
            <w:r w:rsidRPr="005C11F2">
              <w:t xml:space="preserve">): </w:t>
            </w:r>
            <w:r w:rsidR="00A5257A">
              <w:t>1 July</w:t>
            </w:r>
            <w:r w:rsidRPr="005C11F2">
              <w:t xml:space="preserve"> 2022 (s 2(1) </w:t>
            </w:r>
            <w:r w:rsidR="00A5257A">
              <w:t>item 4</w:t>
            </w:r>
            <w:r w:rsidRPr="005C11F2">
              <w:t>)</w:t>
            </w:r>
          </w:p>
        </w:tc>
        <w:tc>
          <w:tcPr>
            <w:tcW w:w="1417" w:type="dxa"/>
            <w:tcBorders>
              <w:top w:val="single" w:sz="4" w:space="0" w:color="auto"/>
              <w:bottom w:val="single" w:sz="12" w:space="0" w:color="auto"/>
            </w:tcBorders>
            <w:shd w:val="clear" w:color="auto" w:fill="auto"/>
          </w:tcPr>
          <w:p w:rsidR="00A141C5" w:rsidRPr="005C11F2" w:rsidRDefault="00A141C5" w:rsidP="00F84DB1">
            <w:pPr>
              <w:pStyle w:val="ENoteTableText"/>
            </w:pPr>
            <w:r w:rsidRPr="005C11F2">
              <w:t>—</w:t>
            </w:r>
          </w:p>
        </w:tc>
      </w:tr>
    </w:tbl>
    <w:p w:rsidR="00A56DA8" w:rsidRPr="005C11F2" w:rsidRDefault="00A56DA8" w:rsidP="00A56DA8">
      <w:pPr>
        <w:pStyle w:val="ENotesHeading2"/>
        <w:pageBreakBefore/>
        <w:outlineLvl w:val="9"/>
      </w:pPr>
      <w:bookmarkStart w:id="62" w:name="_Toc113876157"/>
      <w:r w:rsidRPr="005C11F2">
        <w:t>Endnote 4—Amendment history</w:t>
      </w:r>
      <w:bookmarkEnd w:id="62"/>
    </w:p>
    <w:p w:rsidR="00A56DA8" w:rsidRPr="005C11F2" w:rsidRDefault="00A56DA8" w:rsidP="00A56DA8">
      <w:pPr>
        <w:pStyle w:val="Tabletext"/>
      </w:pPr>
    </w:p>
    <w:tbl>
      <w:tblPr>
        <w:tblW w:w="7117" w:type="dxa"/>
        <w:tblInd w:w="108" w:type="dxa"/>
        <w:tblBorders>
          <w:top w:val="single" w:sz="12" w:space="0" w:color="auto"/>
          <w:bottom w:val="single" w:sz="12" w:space="0" w:color="auto"/>
        </w:tblBorders>
        <w:tblLayout w:type="fixed"/>
        <w:tblLook w:val="0000" w:firstRow="0" w:lastRow="0" w:firstColumn="0" w:lastColumn="0" w:noHBand="0" w:noVBand="0"/>
      </w:tblPr>
      <w:tblGrid>
        <w:gridCol w:w="2137"/>
        <w:gridCol w:w="4980"/>
      </w:tblGrid>
      <w:tr w:rsidR="00A56DA8" w:rsidRPr="005C11F2" w:rsidTr="00303183">
        <w:trPr>
          <w:cantSplit/>
          <w:tblHeader/>
        </w:trPr>
        <w:tc>
          <w:tcPr>
            <w:tcW w:w="2137" w:type="dxa"/>
            <w:tcBorders>
              <w:top w:val="single" w:sz="12" w:space="0" w:color="auto"/>
              <w:bottom w:val="single" w:sz="12" w:space="0" w:color="auto"/>
            </w:tcBorders>
            <w:shd w:val="clear" w:color="auto" w:fill="auto"/>
          </w:tcPr>
          <w:p w:rsidR="00A56DA8" w:rsidRPr="005C11F2" w:rsidRDefault="00A56DA8" w:rsidP="00A56DA8">
            <w:pPr>
              <w:pStyle w:val="ENoteTableHeading"/>
              <w:rPr>
                <w:rFonts w:cs="Arial"/>
              </w:rPr>
            </w:pPr>
            <w:r w:rsidRPr="005C11F2">
              <w:rPr>
                <w:rFonts w:cs="Arial"/>
              </w:rPr>
              <w:t>Provision affected</w:t>
            </w:r>
          </w:p>
        </w:tc>
        <w:tc>
          <w:tcPr>
            <w:tcW w:w="4980" w:type="dxa"/>
            <w:tcBorders>
              <w:top w:val="single" w:sz="12" w:space="0" w:color="auto"/>
              <w:bottom w:val="single" w:sz="12" w:space="0" w:color="auto"/>
            </w:tcBorders>
            <w:shd w:val="clear" w:color="auto" w:fill="auto"/>
          </w:tcPr>
          <w:p w:rsidR="00A56DA8" w:rsidRPr="005C11F2" w:rsidRDefault="00A56DA8" w:rsidP="00A56DA8">
            <w:pPr>
              <w:pStyle w:val="ENoteTableHeading"/>
              <w:rPr>
                <w:rFonts w:cs="Arial"/>
              </w:rPr>
            </w:pPr>
            <w:r w:rsidRPr="005C11F2">
              <w:rPr>
                <w:rFonts w:cs="Arial"/>
              </w:rPr>
              <w:t>How affected</w:t>
            </w:r>
          </w:p>
        </w:tc>
      </w:tr>
      <w:tr w:rsidR="00AB6F53" w:rsidRPr="005C11F2" w:rsidTr="00303183">
        <w:trPr>
          <w:cantSplit/>
        </w:trPr>
        <w:tc>
          <w:tcPr>
            <w:tcW w:w="2137" w:type="dxa"/>
            <w:tcBorders>
              <w:top w:val="single" w:sz="12" w:space="0" w:color="auto"/>
            </w:tcBorders>
            <w:shd w:val="clear" w:color="auto" w:fill="auto"/>
          </w:tcPr>
          <w:p w:rsidR="00AB6F53" w:rsidRPr="005C11F2" w:rsidRDefault="00AB6F53" w:rsidP="002A60EE">
            <w:pPr>
              <w:pStyle w:val="ENoteTableText"/>
              <w:tabs>
                <w:tab w:val="center" w:leader="dot" w:pos="2268"/>
              </w:tabs>
            </w:pPr>
            <w:r w:rsidRPr="005C11F2">
              <w:t>Title</w:t>
            </w:r>
            <w:r w:rsidRPr="005C11F2">
              <w:tab/>
            </w:r>
          </w:p>
        </w:tc>
        <w:tc>
          <w:tcPr>
            <w:tcW w:w="4980" w:type="dxa"/>
            <w:tcBorders>
              <w:top w:val="single" w:sz="12" w:space="0" w:color="auto"/>
            </w:tcBorders>
            <w:shd w:val="clear" w:color="auto" w:fill="auto"/>
          </w:tcPr>
          <w:p w:rsidR="00AB6F53" w:rsidRPr="005C11F2" w:rsidRDefault="001523A4" w:rsidP="00A60DE2">
            <w:pPr>
              <w:pStyle w:val="ENoteTableText"/>
            </w:pPr>
            <w:r w:rsidRPr="005C11F2">
              <w:t xml:space="preserve">am </w:t>
            </w:r>
            <w:r w:rsidRPr="005C11F2">
              <w:rPr>
                <w:u w:val="single"/>
              </w:rPr>
              <w:t>No 69, 2020</w:t>
            </w:r>
          </w:p>
        </w:tc>
      </w:tr>
      <w:tr w:rsidR="00A60DE2" w:rsidRPr="005C11F2" w:rsidTr="00303183">
        <w:trPr>
          <w:cantSplit/>
        </w:trPr>
        <w:tc>
          <w:tcPr>
            <w:tcW w:w="2137" w:type="dxa"/>
            <w:shd w:val="clear" w:color="auto" w:fill="auto"/>
          </w:tcPr>
          <w:p w:rsidR="00A60DE2" w:rsidRPr="005C11F2" w:rsidRDefault="00A60DE2" w:rsidP="00A60DE2">
            <w:pPr>
              <w:pStyle w:val="ENoteTableText"/>
            </w:pPr>
            <w:r w:rsidRPr="005C11F2">
              <w:rPr>
                <w:b/>
              </w:rPr>
              <w:t>Part</w:t>
            </w:r>
            <w:r w:rsidR="00886723" w:rsidRPr="005C11F2">
              <w:rPr>
                <w:b/>
              </w:rPr>
              <w:t> </w:t>
            </w:r>
            <w:r w:rsidRPr="005C11F2">
              <w:rPr>
                <w:b/>
              </w:rPr>
              <w:t>1</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2</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811CBE">
            <w:pPr>
              <w:pStyle w:val="ENoteTableText"/>
              <w:tabs>
                <w:tab w:val="center" w:leader="dot" w:pos="2268"/>
              </w:tabs>
            </w:pPr>
            <w:r w:rsidRPr="005C11F2">
              <w:t>s</w:t>
            </w:r>
            <w:r w:rsidR="00A60DE2" w:rsidRPr="005C11F2">
              <w:t xml:space="preserve"> 3</w:t>
            </w:r>
            <w:r w:rsidR="00A60DE2" w:rsidRPr="005C11F2">
              <w:tab/>
            </w:r>
          </w:p>
        </w:tc>
        <w:tc>
          <w:tcPr>
            <w:tcW w:w="4980" w:type="dxa"/>
            <w:shd w:val="clear" w:color="auto" w:fill="auto"/>
          </w:tcPr>
          <w:p w:rsidR="00A60DE2" w:rsidRPr="005C11F2" w:rsidRDefault="00A60DE2" w:rsidP="00D870D0">
            <w:pPr>
              <w:pStyle w:val="ENoteTableText"/>
              <w:rPr>
                <w:i/>
                <w:kern w:val="28"/>
              </w:rPr>
            </w:pPr>
            <w:r w:rsidRPr="005C11F2">
              <w:t xml:space="preserve">am </w:t>
            </w:r>
            <w:r w:rsidR="00D870D0" w:rsidRPr="005C11F2">
              <w:t xml:space="preserve">No 91, 2000; </w:t>
            </w:r>
            <w:r w:rsidRPr="005C11F2">
              <w:t>No</w:t>
            </w:r>
            <w:r w:rsidR="00EC5A2A" w:rsidRPr="005C11F2">
              <w:t> </w:t>
            </w:r>
            <w:r w:rsidRPr="005C11F2">
              <w:t>42, 2009</w:t>
            </w:r>
            <w:r w:rsidR="001523A4" w:rsidRPr="005C11F2">
              <w:t xml:space="preserve">; </w:t>
            </w:r>
            <w:r w:rsidR="001523A4"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3</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D870D0">
            <w:pPr>
              <w:pStyle w:val="ENoteTableText"/>
              <w:tabs>
                <w:tab w:val="center" w:leader="dot" w:pos="2268"/>
              </w:tabs>
              <w:rPr>
                <w:i/>
                <w:kern w:val="28"/>
              </w:rPr>
            </w:pPr>
            <w:r w:rsidRPr="005C11F2">
              <w:t>s 5</w:t>
            </w:r>
            <w:r w:rsidRPr="005C11F2">
              <w:tab/>
            </w:r>
          </w:p>
        </w:tc>
        <w:tc>
          <w:tcPr>
            <w:tcW w:w="4980" w:type="dxa"/>
            <w:shd w:val="clear" w:color="auto" w:fill="auto"/>
          </w:tcPr>
          <w:p w:rsidR="00A60DE2" w:rsidRPr="005C11F2" w:rsidRDefault="00DE5B82" w:rsidP="00D870D0">
            <w:pPr>
              <w:pStyle w:val="ENoteTableText"/>
              <w:rPr>
                <w:i/>
                <w:kern w:val="28"/>
              </w:rPr>
            </w:pPr>
            <w:r w:rsidRPr="005C11F2">
              <w:t>am</w:t>
            </w:r>
            <w:r w:rsidR="00A60DE2" w:rsidRPr="005C11F2">
              <w:t xml:space="preserve"> No</w:t>
            </w:r>
            <w:r w:rsidR="00EC5A2A" w:rsidRPr="005C11F2">
              <w:t> </w:t>
            </w:r>
            <w:r w:rsidR="00A60DE2" w:rsidRPr="005C11F2">
              <w:t>177, 1999; No</w:t>
            </w:r>
            <w:r w:rsidR="00EC5A2A" w:rsidRPr="005C11F2">
              <w:t> </w:t>
            </w:r>
            <w:r w:rsidR="00A60DE2" w:rsidRPr="005C11F2">
              <w:t>92, 2000; No</w:t>
            </w:r>
            <w:r w:rsidR="00EC5A2A" w:rsidRPr="005C11F2">
              <w:t> </w:t>
            </w:r>
            <w:r w:rsidR="00A60DE2" w:rsidRPr="005C11F2">
              <w:t>154, 2007</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31652B">
            <w:pPr>
              <w:pStyle w:val="ENoteTableText"/>
              <w:tabs>
                <w:tab w:val="center" w:leader="dot" w:pos="2268"/>
              </w:tabs>
              <w:rPr>
                <w:i/>
                <w:kern w:val="28"/>
              </w:rPr>
            </w:pPr>
            <w:r w:rsidRPr="005C11F2">
              <w:t>s</w:t>
            </w:r>
            <w:r w:rsidR="003932F3" w:rsidRPr="005C11F2">
              <w:t xml:space="preserve"> 5A</w:t>
            </w:r>
            <w:r w:rsidR="00A60DE2" w:rsidRPr="005C11F2">
              <w:tab/>
            </w:r>
          </w:p>
        </w:tc>
        <w:tc>
          <w:tcPr>
            <w:tcW w:w="4980" w:type="dxa"/>
            <w:shd w:val="clear" w:color="auto" w:fill="auto"/>
          </w:tcPr>
          <w:p w:rsidR="00A60DE2" w:rsidRPr="005C11F2" w:rsidRDefault="00A60DE2" w:rsidP="0031652B">
            <w:pPr>
              <w:pStyle w:val="ENoteTableText"/>
              <w:rPr>
                <w:i/>
                <w:kern w:val="28"/>
              </w:rPr>
            </w:pPr>
            <w:r w:rsidRPr="005C11F2">
              <w:t>ad No</w:t>
            </w:r>
            <w:r w:rsidR="00EC5A2A" w:rsidRPr="005C11F2">
              <w:t> </w:t>
            </w:r>
            <w:r w:rsidRPr="005C11F2">
              <w:t>168, 2001</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F24EDF">
            <w:pPr>
              <w:pStyle w:val="ENoteTableText"/>
              <w:tabs>
                <w:tab w:val="center" w:leader="dot" w:pos="2268"/>
              </w:tabs>
            </w:pPr>
          </w:p>
        </w:tc>
        <w:tc>
          <w:tcPr>
            <w:tcW w:w="4980" w:type="dxa"/>
            <w:shd w:val="clear" w:color="auto" w:fill="auto"/>
          </w:tcPr>
          <w:p w:rsidR="00A60DE2" w:rsidRPr="005C11F2" w:rsidRDefault="00A60DE2" w:rsidP="0031652B">
            <w:pPr>
              <w:pStyle w:val="ENoteTableText"/>
              <w:rPr>
                <w:i/>
                <w:kern w:val="28"/>
              </w:rPr>
            </w:pPr>
            <w:r w:rsidRPr="005C11F2">
              <w:t>am No</w:t>
            </w:r>
            <w:r w:rsidR="00EC5A2A" w:rsidRPr="005C11F2">
              <w:t> </w:t>
            </w:r>
            <w:r w:rsidRPr="005C11F2">
              <w:t>101, 2006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Part</w:t>
            </w:r>
            <w:r w:rsidR="00886723" w:rsidRPr="005C11F2">
              <w:rPr>
                <w:b/>
              </w:rPr>
              <w:t> </w:t>
            </w:r>
            <w:r w:rsidRPr="005C11F2">
              <w:rPr>
                <w:b/>
              </w:rPr>
              <w:t>2</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4</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8</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am No</w:t>
            </w:r>
            <w:r w:rsidR="00EC5A2A" w:rsidRPr="005C11F2">
              <w:t> </w:t>
            </w:r>
            <w:r w:rsidRPr="005C11F2">
              <w:t>177, 1999; No</w:t>
            </w:r>
            <w:r w:rsidR="00EC5A2A" w:rsidRPr="005C11F2">
              <w:t> </w:t>
            </w:r>
            <w:r w:rsidRPr="005C11F2">
              <w:t>55, 2001; No</w:t>
            </w:r>
            <w:r w:rsidR="00EC5A2A" w:rsidRPr="005C11F2">
              <w:t> </w:t>
            </w:r>
            <w:r w:rsidRPr="005C11F2">
              <w:t>169, 2012</w:t>
            </w:r>
            <w:r w:rsidR="00FB7A55" w:rsidRPr="005C11F2">
              <w:t>; No 2, 2015</w:t>
            </w:r>
            <w:r w:rsidR="00C4128B" w:rsidRPr="005C11F2">
              <w:t>; No 52, 2016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101738">
            <w:pPr>
              <w:pStyle w:val="ENoteTableText"/>
              <w:tabs>
                <w:tab w:val="center" w:leader="dot" w:pos="2268"/>
              </w:tabs>
              <w:rPr>
                <w:i/>
                <w:kern w:val="28"/>
              </w:rPr>
            </w:pPr>
            <w:r w:rsidRPr="005C11F2">
              <w:t>s 9</w:t>
            </w:r>
            <w:r w:rsidRPr="005C11F2">
              <w:tab/>
            </w:r>
          </w:p>
        </w:tc>
        <w:tc>
          <w:tcPr>
            <w:tcW w:w="4980" w:type="dxa"/>
            <w:shd w:val="clear" w:color="auto" w:fill="auto"/>
          </w:tcPr>
          <w:p w:rsidR="00A60DE2" w:rsidRPr="005C11F2" w:rsidRDefault="004C4CDB" w:rsidP="00101738">
            <w:pPr>
              <w:pStyle w:val="ENoteTableText"/>
              <w:rPr>
                <w:i/>
                <w:kern w:val="28"/>
              </w:rPr>
            </w:pPr>
            <w:r w:rsidRPr="005C11F2">
              <w:t>am</w:t>
            </w:r>
            <w:r w:rsidR="00A60DE2" w:rsidRPr="005C11F2">
              <w:t xml:space="preserve"> No</w:t>
            </w:r>
            <w:r w:rsidR="00EC5A2A" w:rsidRPr="005C11F2">
              <w:t> </w:t>
            </w:r>
            <w:r w:rsidR="00A60DE2" w:rsidRPr="005C11F2">
              <w:t>42, 2009</w:t>
            </w:r>
            <w:r w:rsidR="001523A4" w:rsidRPr="005C11F2">
              <w:t xml:space="preserve">; </w:t>
            </w:r>
            <w:r w:rsidR="001523A4"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9A</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ad No</w:t>
            </w:r>
            <w:r w:rsidR="00EC5A2A" w:rsidRPr="005C11F2">
              <w:t> </w:t>
            </w:r>
            <w:r w:rsidRPr="005C11F2">
              <w:t>42, 2009</w:t>
            </w:r>
          </w:p>
        </w:tc>
      </w:tr>
      <w:tr w:rsidR="000B24D4" w:rsidRPr="005C11F2" w:rsidTr="00303183">
        <w:tblPrEx>
          <w:tblBorders>
            <w:top w:val="none" w:sz="0" w:space="0" w:color="auto"/>
            <w:bottom w:val="none" w:sz="0" w:space="0" w:color="auto"/>
          </w:tblBorders>
        </w:tblPrEx>
        <w:trPr>
          <w:cantSplit/>
        </w:trPr>
        <w:tc>
          <w:tcPr>
            <w:tcW w:w="2137" w:type="dxa"/>
            <w:shd w:val="clear" w:color="auto" w:fill="auto"/>
          </w:tcPr>
          <w:p w:rsidR="000B24D4" w:rsidRPr="005C11F2" w:rsidRDefault="000B24D4" w:rsidP="00101738">
            <w:pPr>
              <w:pStyle w:val="ENoteTableText"/>
              <w:tabs>
                <w:tab w:val="center" w:leader="dot" w:pos="2268"/>
              </w:tabs>
            </w:pPr>
          </w:p>
        </w:tc>
        <w:tc>
          <w:tcPr>
            <w:tcW w:w="4980" w:type="dxa"/>
            <w:shd w:val="clear" w:color="auto" w:fill="auto"/>
          </w:tcPr>
          <w:p w:rsidR="000B24D4" w:rsidRPr="005C11F2" w:rsidRDefault="000B24D4" w:rsidP="00101738">
            <w:pPr>
              <w:pStyle w:val="ENoteTableText"/>
            </w:pPr>
            <w:r w:rsidRPr="005C11F2">
              <w:t xml:space="preserve">am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10</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am No</w:t>
            </w:r>
            <w:r w:rsidR="00EC5A2A" w:rsidRPr="005C11F2">
              <w:t> </w:t>
            </w:r>
            <w:r w:rsidRPr="005C11F2">
              <w:t>179, 1999; No</w:t>
            </w:r>
            <w:r w:rsidR="00EC5A2A" w:rsidRPr="005C11F2">
              <w:t> </w:t>
            </w:r>
            <w:r w:rsidRPr="005C11F2">
              <w:t>42, 2009</w:t>
            </w:r>
            <w:r w:rsidR="001523A4" w:rsidRPr="005C11F2">
              <w:t xml:space="preserve">; </w:t>
            </w:r>
            <w:r w:rsidR="001523A4"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10A</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ad No</w:t>
            </w:r>
            <w:r w:rsidR="00EC5A2A" w:rsidRPr="005C11F2">
              <w:t> </w:t>
            </w:r>
            <w:r w:rsidRPr="005C11F2">
              <w:t>42, 2009</w:t>
            </w:r>
          </w:p>
        </w:tc>
      </w:tr>
      <w:tr w:rsidR="00BD4465" w:rsidRPr="005C11F2" w:rsidTr="00303183">
        <w:tblPrEx>
          <w:tblBorders>
            <w:top w:val="none" w:sz="0" w:space="0" w:color="auto"/>
            <w:bottom w:val="none" w:sz="0" w:space="0" w:color="auto"/>
          </w:tblBorders>
        </w:tblPrEx>
        <w:trPr>
          <w:cantSplit/>
        </w:trPr>
        <w:tc>
          <w:tcPr>
            <w:tcW w:w="2137" w:type="dxa"/>
            <w:shd w:val="clear" w:color="auto" w:fill="auto"/>
          </w:tcPr>
          <w:p w:rsidR="00BD4465" w:rsidRPr="005C11F2" w:rsidRDefault="00BD4465" w:rsidP="00101738">
            <w:pPr>
              <w:pStyle w:val="ENoteTableText"/>
              <w:tabs>
                <w:tab w:val="center" w:leader="dot" w:pos="2268"/>
              </w:tabs>
            </w:pPr>
          </w:p>
        </w:tc>
        <w:tc>
          <w:tcPr>
            <w:tcW w:w="4980" w:type="dxa"/>
            <w:shd w:val="clear" w:color="auto" w:fill="auto"/>
          </w:tcPr>
          <w:p w:rsidR="00BD4465" w:rsidRPr="005C11F2" w:rsidRDefault="00BD4465" w:rsidP="00101738">
            <w:pPr>
              <w:pStyle w:val="ENoteTableText"/>
            </w:pPr>
            <w:r w:rsidRPr="005C11F2">
              <w:t xml:space="preserve">am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11</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am No</w:t>
            </w:r>
            <w:r w:rsidR="00EC5A2A" w:rsidRPr="005C11F2">
              <w:t> </w:t>
            </w:r>
            <w:r w:rsidRPr="005C11F2">
              <w:t>42, 2009</w:t>
            </w:r>
            <w:r w:rsidR="001523A4" w:rsidRPr="005C11F2">
              <w:t xml:space="preserve">; </w:t>
            </w:r>
            <w:r w:rsidR="001523A4"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11A</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ad No</w:t>
            </w:r>
            <w:r w:rsidR="00EC5A2A" w:rsidRPr="005C11F2">
              <w:t> </w:t>
            </w:r>
            <w:r w:rsidRPr="005C11F2">
              <w:t>42, 2009</w:t>
            </w:r>
          </w:p>
        </w:tc>
      </w:tr>
      <w:tr w:rsidR="00BD4465" w:rsidRPr="005C11F2" w:rsidTr="00303183">
        <w:tblPrEx>
          <w:tblBorders>
            <w:top w:val="none" w:sz="0" w:space="0" w:color="auto"/>
            <w:bottom w:val="none" w:sz="0" w:space="0" w:color="auto"/>
          </w:tblBorders>
        </w:tblPrEx>
        <w:trPr>
          <w:cantSplit/>
        </w:trPr>
        <w:tc>
          <w:tcPr>
            <w:tcW w:w="2137" w:type="dxa"/>
            <w:shd w:val="clear" w:color="auto" w:fill="auto"/>
          </w:tcPr>
          <w:p w:rsidR="00BD4465" w:rsidRPr="005C11F2" w:rsidRDefault="00BD4465" w:rsidP="00101738">
            <w:pPr>
              <w:pStyle w:val="ENoteTableText"/>
              <w:tabs>
                <w:tab w:val="center" w:leader="dot" w:pos="2268"/>
              </w:tabs>
            </w:pPr>
          </w:p>
        </w:tc>
        <w:tc>
          <w:tcPr>
            <w:tcW w:w="4980" w:type="dxa"/>
            <w:shd w:val="clear" w:color="auto" w:fill="auto"/>
          </w:tcPr>
          <w:p w:rsidR="00BD4465" w:rsidRPr="005C11F2" w:rsidRDefault="00BD4465" w:rsidP="00101738">
            <w:pPr>
              <w:pStyle w:val="ENoteTableText"/>
            </w:pPr>
            <w:r w:rsidRPr="005C11F2">
              <w:t xml:space="preserve">am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3932F3" w:rsidP="00101738">
            <w:pPr>
              <w:pStyle w:val="ENoteTableText"/>
              <w:tabs>
                <w:tab w:val="center" w:leader="dot" w:pos="2268"/>
              </w:tabs>
              <w:rPr>
                <w:i/>
                <w:kern w:val="28"/>
              </w:rPr>
            </w:pPr>
            <w:r w:rsidRPr="005C11F2">
              <w:t>s</w:t>
            </w:r>
            <w:r w:rsidR="00101738" w:rsidRPr="005C11F2">
              <w:t xml:space="preserve"> </w:t>
            </w:r>
            <w:r w:rsidRPr="005C11F2">
              <w:t>12</w:t>
            </w:r>
            <w:r w:rsidR="00F24EDF" w:rsidRPr="005C11F2">
              <w:tab/>
            </w:r>
          </w:p>
        </w:tc>
        <w:tc>
          <w:tcPr>
            <w:tcW w:w="4980" w:type="dxa"/>
            <w:shd w:val="clear" w:color="auto" w:fill="auto"/>
          </w:tcPr>
          <w:p w:rsidR="00A60DE2" w:rsidRPr="005C11F2" w:rsidRDefault="00A60DE2" w:rsidP="00101738">
            <w:pPr>
              <w:pStyle w:val="ENoteTableText"/>
              <w:rPr>
                <w:i/>
                <w:kern w:val="28"/>
              </w:rPr>
            </w:pPr>
            <w:r w:rsidRPr="005C11F2">
              <w:t>a</w:t>
            </w:r>
            <w:r w:rsidR="00173FE5" w:rsidRPr="005C11F2">
              <w:t>m</w:t>
            </w:r>
            <w:r w:rsidRPr="005C11F2">
              <w:t xml:space="preserve"> No</w:t>
            </w:r>
            <w:r w:rsidR="00EC5A2A" w:rsidRPr="005C11F2">
              <w:t> </w:t>
            </w:r>
            <w:r w:rsidRPr="005C11F2">
              <w:t>42, 2009</w:t>
            </w:r>
          </w:p>
        </w:tc>
      </w:tr>
      <w:tr w:rsidR="00096BBA" w:rsidRPr="005C11F2" w:rsidTr="00303183">
        <w:tblPrEx>
          <w:tblBorders>
            <w:top w:val="none" w:sz="0" w:space="0" w:color="auto"/>
            <w:bottom w:val="none" w:sz="0" w:space="0" w:color="auto"/>
          </w:tblBorders>
        </w:tblPrEx>
        <w:trPr>
          <w:cantSplit/>
        </w:trPr>
        <w:tc>
          <w:tcPr>
            <w:tcW w:w="2137" w:type="dxa"/>
            <w:shd w:val="clear" w:color="auto" w:fill="auto"/>
          </w:tcPr>
          <w:p w:rsidR="00096BBA" w:rsidRPr="005C11F2" w:rsidRDefault="00096BBA" w:rsidP="00101738">
            <w:pPr>
              <w:pStyle w:val="ENoteTableText"/>
              <w:tabs>
                <w:tab w:val="center" w:leader="dot" w:pos="2268"/>
              </w:tabs>
            </w:pPr>
          </w:p>
        </w:tc>
        <w:tc>
          <w:tcPr>
            <w:tcW w:w="4980" w:type="dxa"/>
            <w:shd w:val="clear" w:color="auto" w:fill="auto"/>
          </w:tcPr>
          <w:p w:rsidR="00096BBA" w:rsidRPr="005C11F2" w:rsidRDefault="00096BBA" w:rsidP="00101738">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101738">
            <w:pPr>
              <w:pStyle w:val="ENoteTableText"/>
              <w:tabs>
                <w:tab w:val="center" w:leader="dot" w:pos="2268"/>
              </w:tabs>
              <w:rPr>
                <w:i/>
                <w:kern w:val="28"/>
              </w:rPr>
            </w:pPr>
            <w:r w:rsidRPr="005C11F2">
              <w:t>s</w:t>
            </w:r>
            <w:r w:rsidR="00A60DE2" w:rsidRPr="005C11F2">
              <w:t xml:space="preserve"> 13</w:t>
            </w:r>
            <w:r w:rsidR="00A60DE2" w:rsidRPr="005C11F2">
              <w:tab/>
            </w:r>
          </w:p>
        </w:tc>
        <w:tc>
          <w:tcPr>
            <w:tcW w:w="4980" w:type="dxa"/>
            <w:shd w:val="clear" w:color="auto" w:fill="auto"/>
          </w:tcPr>
          <w:p w:rsidR="00A60DE2" w:rsidRPr="005C11F2" w:rsidRDefault="00A60DE2" w:rsidP="00101738">
            <w:pPr>
              <w:pStyle w:val="ENoteTableText"/>
              <w:rPr>
                <w:i/>
                <w:kern w:val="28"/>
              </w:rPr>
            </w:pPr>
            <w:r w:rsidRPr="005C11F2">
              <w:t>am No</w:t>
            </w:r>
            <w:r w:rsidR="00EC5A2A" w:rsidRPr="005C11F2">
              <w:t> </w:t>
            </w:r>
            <w:r w:rsidRPr="005C11F2">
              <w:t>179, 1999; No.</w:t>
            </w:r>
            <w:r w:rsidR="00886723" w:rsidRPr="005C11F2">
              <w:t> </w:t>
            </w:r>
            <w:r w:rsidRPr="005C11F2">
              <w:t>42, 2009</w:t>
            </w:r>
            <w:r w:rsidR="00096BBA" w:rsidRPr="005C11F2">
              <w:t xml:space="preserve">; </w:t>
            </w:r>
            <w:r w:rsidR="00096BBA"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8E458C">
            <w:pPr>
              <w:pStyle w:val="ENoteTableText"/>
            </w:pPr>
            <w:r w:rsidRPr="005C11F2">
              <w:rPr>
                <w:b/>
              </w:rPr>
              <w:t>Division</w:t>
            </w:r>
            <w:r w:rsidR="00886723" w:rsidRPr="005C11F2">
              <w:rPr>
                <w:b/>
              </w:rPr>
              <w:t> </w:t>
            </w:r>
            <w:r w:rsidRPr="005C11F2">
              <w:rPr>
                <w:b/>
              </w:rPr>
              <w:t>5</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BC36A4">
            <w:pPr>
              <w:pStyle w:val="ENoteTableText"/>
              <w:tabs>
                <w:tab w:val="center" w:leader="dot" w:pos="2268"/>
              </w:tabs>
              <w:rPr>
                <w:i/>
                <w:kern w:val="28"/>
              </w:rPr>
            </w:pPr>
            <w:r w:rsidRPr="005C11F2">
              <w:t>s</w:t>
            </w:r>
            <w:r w:rsidR="00A60DE2" w:rsidRPr="005C11F2">
              <w:t xml:space="preserve"> 14</w:t>
            </w:r>
            <w:r w:rsidR="00A60DE2" w:rsidRPr="005C11F2">
              <w:tab/>
            </w:r>
          </w:p>
        </w:tc>
        <w:tc>
          <w:tcPr>
            <w:tcW w:w="4980" w:type="dxa"/>
            <w:shd w:val="clear" w:color="auto" w:fill="auto"/>
          </w:tcPr>
          <w:p w:rsidR="00A60DE2" w:rsidRPr="005C11F2" w:rsidRDefault="00A60DE2" w:rsidP="00BC36A4">
            <w:pPr>
              <w:pStyle w:val="ENoteTableText"/>
              <w:rPr>
                <w:i/>
                <w:kern w:val="28"/>
              </w:rPr>
            </w:pPr>
            <w:r w:rsidRPr="005C11F2">
              <w:t xml:space="preserve">am </w:t>
            </w:r>
            <w:r w:rsidR="00BC36A4" w:rsidRPr="005C11F2">
              <w:t xml:space="preserve">No 179, 1999; </w:t>
            </w:r>
            <w:r w:rsidRPr="005C11F2">
              <w:t>No</w:t>
            </w:r>
            <w:r w:rsidR="00EC5A2A" w:rsidRPr="005C11F2">
              <w:t> </w:t>
            </w:r>
            <w:r w:rsidRPr="005C11F2">
              <w:t>42, 2009</w:t>
            </w:r>
            <w:r w:rsidR="00096BBA" w:rsidRPr="005C11F2">
              <w:t xml:space="preserve">; </w:t>
            </w:r>
            <w:r w:rsidR="00096BBA"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BC36A4">
            <w:pPr>
              <w:pStyle w:val="ENoteTableText"/>
              <w:tabs>
                <w:tab w:val="center" w:leader="dot" w:pos="2268"/>
              </w:tabs>
              <w:rPr>
                <w:i/>
                <w:kern w:val="28"/>
              </w:rPr>
            </w:pPr>
            <w:r w:rsidRPr="005C11F2">
              <w:t>s</w:t>
            </w:r>
            <w:r w:rsidR="00A60DE2" w:rsidRPr="005C11F2">
              <w:t xml:space="preserve"> 15</w:t>
            </w:r>
            <w:r w:rsidR="00A60DE2" w:rsidRPr="005C11F2">
              <w:tab/>
            </w:r>
          </w:p>
        </w:tc>
        <w:tc>
          <w:tcPr>
            <w:tcW w:w="4980" w:type="dxa"/>
            <w:shd w:val="clear" w:color="auto" w:fill="auto"/>
          </w:tcPr>
          <w:p w:rsidR="00A60DE2" w:rsidRPr="005C11F2" w:rsidRDefault="00A60DE2" w:rsidP="00BC36A4">
            <w:pPr>
              <w:pStyle w:val="ENoteTableText"/>
              <w:rPr>
                <w:i/>
                <w:kern w:val="28"/>
              </w:rPr>
            </w:pPr>
            <w:r w:rsidRPr="005C11F2">
              <w:t>rs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BC36A4">
            <w:pPr>
              <w:pStyle w:val="ENoteTableText"/>
              <w:rPr>
                <w:i/>
                <w:kern w:val="28"/>
              </w:rPr>
            </w:pPr>
            <w:r w:rsidRPr="005C11F2">
              <w:t>am No</w:t>
            </w:r>
            <w:r w:rsidR="00EC5A2A" w:rsidRPr="005C11F2">
              <w:t> </w:t>
            </w:r>
            <w:r w:rsidRPr="005C11F2">
              <w:t>42, 2009</w:t>
            </w:r>
            <w:r w:rsidR="00096BBA" w:rsidRPr="005C11F2">
              <w:t xml:space="preserve">; </w:t>
            </w:r>
            <w:r w:rsidR="00096BBA"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BC36A4">
            <w:pPr>
              <w:pStyle w:val="ENoteTableText"/>
              <w:tabs>
                <w:tab w:val="center" w:leader="dot" w:pos="2268"/>
              </w:tabs>
              <w:rPr>
                <w:i/>
                <w:kern w:val="28"/>
              </w:rPr>
            </w:pPr>
            <w:r w:rsidRPr="005C11F2">
              <w:t>s</w:t>
            </w:r>
            <w:r w:rsidR="00A60DE2" w:rsidRPr="005C11F2">
              <w:t xml:space="preserve"> 16</w:t>
            </w:r>
            <w:r w:rsidR="00A60DE2" w:rsidRPr="005C11F2">
              <w:tab/>
            </w:r>
          </w:p>
        </w:tc>
        <w:tc>
          <w:tcPr>
            <w:tcW w:w="4980" w:type="dxa"/>
            <w:shd w:val="clear" w:color="auto" w:fill="auto"/>
          </w:tcPr>
          <w:p w:rsidR="00A60DE2" w:rsidRPr="005C11F2" w:rsidRDefault="00A60DE2" w:rsidP="00BC36A4">
            <w:pPr>
              <w:pStyle w:val="ENoteTableText"/>
              <w:rPr>
                <w:i/>
                <w:kern w:val="28"/>
              </w:rPr>
            </w:pPr>
            <w:r w:rsidRPr="005C11F2">
              <w:t>am No</w:t>
            </w:r>
            <w:r w:rsidR="00EC5A2A" w:rsidRPr="005C11F2">
              <w:t> </w:t>
            </w:r>
            <w:r w:rsidRPr="005C11F2">
              <w:t>179, 1999; No</w:t>
            </w:r>
            <w:r w:rsidR="00EC5A2A" w:rsidRPr="005C11F2">
              <w:t> </w:t>
            </w:r>
            <w:r w:rsidRPr="005C11F2">
              <w:t>154, 2007</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6</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3932F3" w:rsidP="002E4A7A">
            <w:pPr>
              <w:pStyle w:val="ENoteTableText"/>
              <w:tabs>
                <w:tab w:val="center" w:leader="dot" w:pos="2268"/>
              </w:tabs>
              <w:rPr>
                <w:i/>
                <w:kern w:val="28"/>
              </w:rPr>
            </w:pPr>
            <w:r w:rsidRPr="005C11F2">
              <w:t>s 17</w:t>
            </w:r>
            <w:r w:rsidR="00F24EDF" w:rsidRPr="005C11F2">
              <w:tab/>
            </w:r>
          </w:p>
        </w:tc>
        <w:tc>
          <w:tcPr>
            <w:tcW w:w="4980" w:type="dxa"/>
            <w:shd w:val="clear" w:color="auto" w:fill="auto"/>
          </w:tcPr>
          <w:p w:rsidR="00A60DE2" w:rsidRPr="005C11F2" w:rsidRDefault="00A60DE2" w:rsidP="002E4A7A">
            <w:pPr>
              <w:pStyle w:val="ENoteTableText"/>
              <w:rPr>
                <w:i/>
                <w:kern w:val="28"/>
              </w:rPr>
            </w:pPr>
            <w:r w:rsidRPr="005C11F2">
              <w:t>am No</w:t>
            </w:r>
            <w:r w:rsidR="00EC5A2A" w:rsidRPr="005C11F2">
              <w:t> </w:t>
            </w:r>
            <w:r w:rsidRPr="005C11F2">
              <w:t>42, 2009</w:t>
            </w:r>
            <w:r w:rsidR="00096BBA" w:rsidRPr="005C11F2">
              <w:t xml:space="preserve">; </w:t>
            </w:r>
            <w:r w:rsidR="00096BBA"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2E4A7A">
            <w:pPr>
              <w:pStyle w:val="ENoteTableText"/>
              <w:tabs>
                <w:tab w:val="center" w:leader="dot" w:pos="2268"/>
              </w:tabs>
              <w:rPr>
                <w:i/>
                <w:kern w:val="28"/>
              </w:rPr>
            </w:pPr>
            <w:r w:rsidRPr="005C11F2">
              <w:t>s</w:t>
            </w:r>
            <w:r w:rsidR="00A60DE2" w:rsidRPr="005C11F2">
              <w:t xml:space="preserve"> 18</w:t>
            </w:r>
            <w:r w:rsidR="00A60DE2" w:rsidRPr="005C11F2">
              <w:tab/>
            </w:r>
          </w:p>
        </w:tc>
        <w:tc>
          <w:tcPr>
            <w:tcW w:w="4980" w:type="dxa"/>
            <w:shd w:val="clear" w:color="auto" w:fill="auto"/>
          </w:tcPr>
          <w:p w:rsidR="00A60DE2" w:rsidRPr="005C11F2" w:rsidRDefault="00A60DE2" w:rsidP="002E4A7A">
            <w:pPr>
              <w:pStyle w:val="ENoteTableText"/>
              <w:rPr>
                <w:i/>
                <w:kern w:val="28"/>
              </w:rPr>
            </w:pPr>
            <w:r w:rsidRPr="005C11F2">
              <w:t>am No</w:t>
            </w:r>
            <w:r w:rsidR="00EC5A2A" w:rsidRPr="005C11F2">
              <w:t> </w:t>
            </w:r>
            <w:r w:rsidRPr="005C11F2">
              <w:t>42, 2009</w:t>
            </w:r>
            <w:r w:rsidR="00EB0D60" w:rsidRPr="005C11F2">
              <w:t xml:space="preserve">; </w:t>
            </w:r>
            <w:r w:rsidR="00EB0D60"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2E4A7A">
            <w:pPr>
              <w:pStyle w:val="ENoteTableText"/>
              <w:tabs>
                <w:tab w:val="center" w:leader="dot" w:pos="2268"/>
              </w:tabs>
              <w:rPr>
                <w:i/>
                <w:kern w:val="28"/>
              </w:rPr>
            </w:pPr>
            <w:r w:rsidRPr="005C11F2">
              <w:t>s</w:t>
            </w:r>
            <w:r w:rsidR="00A60DE2" w:rsidRPr="005C11F2">
              <w:t xml:space="preserve"> 19</w:t>
            </w:r>
            <w:r w:rsidR="00A60DE2" w:rsidRPr="005C11F2">
              <w:tab/>
            </w:r>
          </w:p>
        </w:tc>
        <w:tc>
          <w:tcPr>
            <w:tcW w:w="4980" w:type="dxa"/>
            <w:shd w:val="clear" w:color="auto" w:fill="auto"/>
          </w:tcPr>
          <w:p w:rsidR="00A60DE2" w:rsidRPr="005C11F2" w:rsidRDefault="00A60DE2" w:rsidP="002E4A7A">
            <w:pPr>
              <w:pStyle w:val="ENoteTableText"/>
              <w:rPr>
                <w:i/>
                <w:kern w:val="28"/>
              </w:rPr>
            </w:pPr>
            <w:r w:rsidRPr="005C11F2">
              <w:t>am No</w:t>
            </w:r>
            <w:r w:rsidR="00EC5A2A" w:rsidRPr="005C11F2">
              <w:t> </w:t>
            </w:r>
            <w:r w:rsidRPr="005C11F2">
              <w:t>42, 2009</w:t>
            </w:r>
            <w:r w:rsidR="00EB0D60" w:rsidRPr="005C11F2">
              <w:t xml:space="preserve">; </w:t>
            </w:r>
            <w:r w:rsidR="00EB0D60"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2E4A7A">
            <w:pPr>
              <w:pStyle w:val="ENoteTableText"/>
              <w:tabs>
                <w:tab w:val="center" w:leader="dot" w:pos="2268"/>
              </w:tabs>
              <w:rPr>
                <w:i/>
                <w:kern w:val="28"/>
              </w:rPr>
            </w:pPr>
            <w:r w:rsidRPr="005C11F2">
              <w:t>Div</w:t>
            </w:r>
            <w:r w:rsidR="00140ED9" w:rsidRPr="005C11F2">
              <w:t>ision</w:t>
            </w:r>
            <w:r w:rsidR="00886723" w:rsidRPr="005C11F2">
              <w:t> </w:t>
            </w:r>
            <w:r w:rsidRPr="005C11F2">
              <w:t>7</w:t>
            </w:r>
            <w:r w:rsidRPr="005C11F2">
              <w:tab/>
            </w:r>
          </w:p>
        </w:tc>
        <w:tc>
          <w:tcPr>
            <w:tcW w:w="4980" w:type="dxa"/>
            <w:shd w:val="clear" w:color="auto" w:fill="auto"/>
          </w:tcPr>
          <w:p w:rsidR="00A60DE2" w:rsidRPr="005C11F2" w:rsidRDefault="00A60DE2" w:rsidP="002E4A7A">
            <w:pPr>
              <w:pStyle w:val="ENoteTableText"/>
              <w:rPr>
                <w:i/>
                <w:kern w:val="28"/>
              </w:rPr>
            </w:pPr>
            <w:r w:rsidRPr="005C11F2">
              <w:t>rep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2E4A7A">
            <w:pPr>
              <w:pStyle w:val="ENoteTableText"/>
              <w:tabs>
                <w:tab w:val="center" w:leader="dot" w:pos="2268"/>
              </w:tabs>
              <w:rPr>
                <w:i/>
                <w:kern w:val="28"/>
              </w:rPr>
            </w:pPr>
            <w:r w:rsidRPr="005C11F2">
              <w:t>s</w:t>
            </w:r>
            <w:r w:rsidR="00A60DE2" w:rsidRPr="005C11F2">
              <w:t xml:space="preserve"> 20</w:t>
            </w:r>
            <w:r w:rsidR="00A60DE2" w:rsidRPr="005C11F2">
              <w:tab/>
            </w:r>
          </w:p>
        </w:tc>
        <w:tc>
          <w:tcPr>
            <w:tcW w:w="4980" w:type="dxa"/>
            <w:shd w:val="clear" w:color="auto" w:fill="auto"/>
          </w:tcPr>
          <w:p w:rsidR="00A60DE2" w:rsidRPr="005C11F2" w:rsidRDefault="00A60DE2" w:rsidP="002E4A7A">
            <w:pPr>
              <w:pStyle w:val="ENoteTableText"/>
              <w:rPr>
                <w:i/>
                <w:kern w:val="28"/>
              </w:rPr>
            </w:pPr>
            <w:r w:rsidRPr="005C11F2">
              <w:t>rep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8</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EE4704">
            <w:pPr>
              <w:pStyle w:val="ENoteTableText"/>
              <w:tabs>
                <w:tab w:val="center" w:leader="dot" w:pos="2268"/>
              </w:tabs>
              <w:rPr>
                <w:i/>
                <w:kern w:val="28"/>
              </w:rPr>
            </w:pPr>
            <w:r w:rsidRPr="005C11F2">
              <w:t>Div</w:t>
            </w:r>
            <w:r w:rsidR="00140ED9" w:rsidRPr="005C11F2">
              <w:t>ision</w:t>
            </w:r>
            <w:r w:rsidR="00886723" w:rsidRPr="005C11F2">
              <w:t> </w:t>
            </w:r>
            <w:r w:rsidRPr="005C11F2">
              <w:t>8</w:t>
            </w:r>
            <w:r w:rsidRPr="005C11F2">
              <w:tab/>
            </w:r>
          </w:p>
        </w:tc>
        <w:tc>
          <w:tcPr>
            <w:tcW w:w="4980" w:type="dxa"/>
            <w:shd w:val="clear" w:color="auto" w:fill="auto"/>
          </w:tcPr>
          <w:p w:rsidR="00A60DE2" w:rsidRPr="005C11F2" w:rsidRDefault="00A60DE2" w:rsidP="00EE4704">
            <w:pPr>
              <w:pStyle w:val="ENoteTableText"/>
              <w:rPr>
                <w:i/>
                <w:kern w:val="28"/>
              </w:rPr>
            </w:pPr>
            <w:r w:rsidRPr="005C11F2">
              <w:t>rs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EE4704">
            <w:pPr>
              <w:pStyle w:val="ENoteTableText"/>
              <w:tabs>
                <w:tab w:val="center" w:leader="dot" w:pos="2268"/>
              </w:tabs>
              <w:rPr>
                <w:i/>
                <w:kern w:val="28"/>
              </w:rPr>
            </w:pPr>
            <w:r w:rsidRPr="005C11F2">
              <w:t>s</w:t>
            </w:r>
            <w:r w:rsidR="00A60DE2" w:rsidRPr="005C11F2">
              <w:t xml:space="preserve"> 21</w:t>
            </w:r>
            <w:r w:rsidR="00A60DE2" w:rsidRPr="005C11F2">
              <w:tab/>
            </w:r>
          </w:p>
        </w:tc>
        <w:tc>
          <w:tcPr>
            <w:tcW w:w="4980" w:type="dxa"/>
            <w:shd w:val="clear" w:color="auto" w:fill="auto"/>
          </w:tcPr>
          <w:p w:rsidR="00A60DE2" w:rsidRPr="005C11F2" w:rsidRDefault="00A60DE2" w:rsidP="00EE4704">
            <w:pPr>
              <w:pStyle w:val="ENoteTableText"/>
              <w:rPr>
                <w:i/>
                <w:kern w:val="28"/>
              </w:rPr>
            </w:pPr>
            <w:r w:rsidRPr="005C11F2">
              <w:t>rs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EE4704">
            <w:pPr>
              <w:pStyle w:val="ENoteTableText"/>
              <w:rPr>
                <w:i/>
                <w:kern w:val="28"/>
              </w:rPr>
            </w:pPr>
            <w:r w:rsidRPr="005C11F2">
              <w:t>am No</w:t>
            </w:r>
            <w:r w:rsidR="00EC5A2A" w:rsidRPr="005C11F2">
              <w:t> </w:t>
            </w:r>
            <w:r w:rsidRPr="005C11F2">
              <w:t>42, 2009</w:t>
            </w:r>
            <w:r w:rsidR="00EB0D60" w:rsidRPr="005C11F2">
              <w:t xml:space="preserve">; </w:t>
            </w:r>
            <w:r w:rsidR="00EB0D60"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EE4704">
            <w:pPr>
              <w:pStyle w:val="ENoteTableText"/>
              <w:tabs>
                <w:tab w:val="center" w:leader="dot" w:pos="2268"/>
              </w:tabs>
              <w:rPr>
                <w:i/>
                <w:kern w:val="28"/>
              </w:rPr>
            </w:pPr>
            <w:r w:rsidRPr="005C11F2">
              <w:t>s</w:t>
            </w:r>
            <w:r w:rsidR="00A60DE2" w:rsidRPr="005C11F2">
              <w:t xml:space="preserve"> 22</w:t>
            </w:r>
            <w:r w:rsidR="00A60DE2" w:rsidRPr="005C11F2">
              <w:tab/>
            </w:r>
          </w:p>
        </w:tc>
        <w:tc>
          <w:tcPr>
            <w:tcW w:w="4980" w:type="dxa"/>
            <w:shd w:val="clear" w:color="auto" w:fill="auto"/>
          </w:tcPr>
          <w:p w:rsidR="00A60DE2" w:rsidRPr="005C11F2" w:rsidRDefault="00A60DE2" w:rsidP="00EE4704">
            <w:pPr>
              <w:pStyle w:val="ENoteTableText"/>
              <w:rPr>
                <w:i/>
                <w:kern w:val="28"/>
              </w:rPr>
            </w:pPr>
            <w:r w:rsidRPr="005C11F2">
              <w:t>rep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Division</w:t>
            </w:r>
            <w:r w:rsidR="00886723" w:rsidRPr="005C11F2">
              <w:rPr>
                <w:b/>
              </w:rPr>
              <w:t> </w:t>
            </w:r>
            <w:r w:rsidRPr="005C11F2">
              <w:rPr>
                <w:b/>
              </w:rPr>
              <w:t>9</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EE4704">
            <w:pPr>
              <w:pStyle w:val="ENoteTableText"/>
              <w:tabs>
                <w:tab w:val="center" w:leader="dot" w:pos="2268"/>
              </w:tabs>
              <w:rPr>
                <w:i/>
                <w:kern w:val="28"/>
              </w:rPr>
            </w:pPr>
            <w:r w:rsidRPr="005C11F2">
              <w:t>Div</w:t>
            </w:r>
            <w:r w:rsidR="00140ED9" w:rsidRPr="005C11F2">
              <w:t>ision</w:t>
            </w:r>
            <w:r w:rsidR="00886723" w:rsidRPr="005C11F2">
              <w:t> </w:t>
            </w:r>
            <w:r w:rsidRPr="005C11F2">
              <w:t xml:space="preserve">9 </w:t>
            </w:r>
            <w:r w:rsidR="00EE4704" w:rsidRPr="005C11F2">
              <w:t>heading</w:t>
            </w:r>
            <w:r w:rsidRPr="005C11F2">
              <w:tab/>
            </w:r>
          </w:p>
        </w:tc>
        <w:tc>
          <w:tcPr>
            <w:tcW w:w="4980" w:type="dxa"/>
            <w:shd w:val="clear" w:color="auto" w:fill="auto"/>
          </w:tcPr>
          <w:p w:rsidR="00A60DE2" w:rsidRPr="005C11F2" w:rsidRDefault="00151CA4" w:rsidP="00EE4704">
            <w:pPr>
              <w:pStyle w:val="ENoteTableText"/>
              <w:rPr>
                <w:i/>
                <w:kern w:val="28"/>
              </w:rPr>
            </w:pPr>
            <w:r w:rsidRPr="005C11F2">
              <w:t>rs</w:t>
            </w:r>
            <w:r w:rsidR="00A60DE2" w:rsidRPr="005C11F2">
              <w:t xml:space="preserve"> No</w:t>
            </w:r>
            <w:r w:rsidR="00EC5A2A" w:rsidRPr="005C11F2">
              <w:t> </w:t>
            </w:r>
            <w:r w:rsidR="00A60DE2"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EE4704">
            <w:pPr>
              <w:pStyle w:val="ENoteTableText"/>
              <w:tabs>
                <w:tab w:val="center" w:leader="dot" w:pos="2268"/>
              </w:tabs>
              <w:rPr>
                <w:i/>
                <w:kern w:val="28"/>
              </w:rPr>
            </w:pPr>
            <w:r w:rsidRPr="005C11F2">
              <w:t>s</w:t>
            </w:r>
            <w:r w:rsidR="00A60DE2" w:rsidRPr="005C11F2">
              <w:t xml:space="preserve"> 23</w:t>
            </w:r>
            <w:r w:rsidR="00A60DE2" w:rsidRPr="005C11F2">
              <w:tab/>
            </w:r>
          </w:p>
        </w:tc>
        <w:tc>
          <w:tcPr>
            <w:tcW w:w="4980" w:type="dxa"/>
            <w:shd w:val="clear" w:color="auto" w:fill="auto"/>
          </w:tcPr>
          <w:p w:rsidR="00A60DE2" w:rsidRPr="005C11F2" w:rsidRDefault="00A60DE2" w:rsidP="00EE4704">
            <w:pPr>
              <w:pStyle w:val="ENoteTableText"/>
              <w:rPr>
                <w:i/>
                <w:kern w:val="28"/>
              </w:rPr>
            </w:pPr>
            <w:r w:rsidRPr="005C11F2">
              <w:t>am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8E458C">
            <w:pPr>
              <w:pStyle w:val="ENoteTableText"/>
            </w:pPr>
            <w:r w:rsidRPr="005C11F2">
              <w:rPr>
                <w:b/>
              </w:rPr>
              <w:t>Part</w:t>
            </w:r>
            <w:r w:rsidR="00886723" w:rsidRPr="005C11F2">
              <w:rPr>
                <w:b/>
              </w:rPr>
              <w:t> </w:t>
            </w:r>
            <w:r w:rsidRPr="005C11F2">
              <w:rPr>
                <w:b/>
              </w:rPr>
              <w:t>3</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5257A" w:rsidP="00A60DE2">
            <w:pPr>
              <w:pStyle w:val="ENoteTableText"/>
            </w:pPr>
            <w:r>
              <w:rPr>
                <w:b/>
              </w:rPr>
              <w:t>Division 1</w:t>
            </w:r>
            <w:r w:rsidR="00A60DE2" w:rsidRPr="005C11F2">
              <w:rPr>
                <w:b/>
              </w:rPr>
              <w:t>0</w:t>
            </w:r>
          </w:p>
        </w:tc>
        <w:tc>
          <w:tcPr>
            <w:tcW w:w="4980" w:type="dxa"/>
            <w:shd w:val="clear" w:color="auto" w:fill="auto"/>
          </w:tcPr>
          <w:p w:rsidR="00A60DE2" w:rsidRPr="005C11F2" w:rsidRDefault="00A60DE2" w:rsidP="00A60DE2">
            <w:pPr>
              <w:pStyle w:val="ENoteTableText"/>
            </w:pPr>
          </w:p>
        </w:tc>
      </w:tr>
      <w:tr w:rsidR="00EB0D60" w:rsidRPr="005C11F2" w:rsidTr="00303183">
        <w:tblPrEx>
          <w:tblBorders>
            <w:top w:val="none" w:sz="0" w:space="0" w:color="auto"/>
            <w:bottom w:val="none" w:sz="0" w:space="0" w:color="auto"/>
          </w:tblBorders>
        </w:tblPrEx>
        <w:trPr>
          <w:cantSplit/>
        </w:trPr>
        <w:tc>
          <w:tcPr>
            <w:tcW w:w="2137" w:type="dxa"/>
            <w:shd w:val="clear" w:color="auto" w:fill="auto"/>
          </w:tcPr>
          <w:p w:rsidR="00EB0D60" w:rsidRPr="005C11F2" w:rsidRDefault="00A5257A" w:rsidP="00D529DA">
            <w:pPr>
              <w:pStyle w:val="ENoteTableText"/>
              <w:tabs>
                <w:tab w:val="center" w:leader="dot" w:pos="2268"/>
              </w:tabs>
            </w:pPr>
            <w:r>
              <w:t>Division 1</w:t>
            </w:r>
            <w:r w:rsidR="00EB0D60" w:rsidRPr="005C11F2">
              <w:t>0 heading</w:t>
            </w:r>
            <w:r w:rsidR="00EB0D60" w:rsidRPr="005C11F2">
              <w:tab/>
            </w:r>
          </w:p>
        </w:tc>
        <w:tc>
          <w:tcPr>
            <w:tcW w:w="4980" w:type="dxa"/>
            <w:shd w:val="clear" w:color="auto" w:fill="auto"/>
          </w:tcPr>
          <w:p w:rsidR="00EB0D60" w:rsidRPr="005C11F2" w:rsidRDefault="00F715DC" w:rsidP="00A60DE2">
            <w:pPr>
              <w:pStyle w:val="ENoteTableText"/>
            </w:pPr>
            <w:r w:rsidRPr="005C11F2">
              <w:t xml:space="preserve">rs </w:t>
            </w:r>
            <w:r w:rsidRPr="005C11F2">
              <w:rPr>
                <w:u w:val="single"/>
              </w:rPr>
              <w:t>No 69, 2020</w:t>
            </w:r>
          </w:p>
        </w:tc>
      </w:tr>
      <w:tr w:rsidR="00F715DC" w:rsidRPr="005C11F2" w:rsidTr="00303183">
        <w:tblPrEx>
          <w:tblBorders>
            <w:top w:val="none" w:sz="0" w:space="0" w:color="auto"/>
            <w:bottom w:val="none" w:sz="0" w:space="0" w:color="auto"/>
          </w:tblBorders>
        </w:tblPrEx>
        <w:trPr>
          <w:cantSplit/>
        </w:trPr>
        <w:tc>
          <w:tcPr>
            <w:tcW w:w="2137" w:type="dxa"/>
            <w:shd w:val="clear" w:color="auto" w:fill="auto"/>
          </w:tcPr>
          <w:p w:rsidR="00F715DC" w:rsidRPr="005C11F2" w:rsidRDefault="00F715DC" w:rsidP="00ED6517">
            <w:pPr>
              <w:pStyle w:val="ENoteTableText"/>
              <w:tabs>
                <w:tab w:val="center" w:leader="dot" w:pos="2268"/>
              </w:tabs>
            </w:pPr>
            <w:r w:rsidRPr="005C11F2">
              <w:t>s 24</w:t>
            </w:r>
            <w:r w:rsidRPr="005C11F2">
              <w:tab/>
            </w:r>
          </w:p>
        </w:tc>
        <w:tc>
          <w:tcPr>
            <w:tcW w:w="4980" w:type="dxa"/>
            <w:shd w:val="clear" w:color="auto" w:fill="auto"/>
          </w:tcPr>
          <w:p w:rsidR="00F715DC" w:rsidRPr="005C11F2" w:rsidRDefault="00F715DC" w:rsidP="00A60DE2">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E60D11">
            <w:pPr>
              <w:pStyle w:val="ENoteTableText"/>
              <w:tabs>
                <w:tab w:val="center" w:leader="dot" w:pos="2268"/>
              </w:tabs>
              <w:rPr>
                <w:i/>
                <w:kern w:val="28"/>
              </w:rPr>
            </w:pPr>
            <w:r w:rsidRPr="005C11F2">
              <w:t>s</w:t>
            </w:r>
            <w:r w:rsidR="00A60DE2" w:rsidRPr="005C11F2">
              <w:t xml:space="preserve"> 25</w:t>
            </w:r>
            <w:r w:rsidR="00A60DE2" w:rsidRPr="005C11F2">
              <w:tab/>
            </w:r>
          </w:p>
        </w:tc>
        <w:tc>
          <w:tcPr>
            <w:tcW w:w="4980" w:type="dxa"/>
            <w:shd w:val="clear" w:color="auto" w:fill="auto"/>
          </w:tcPr>
          <w:p w:rsidR="00A60DE2" w:rsidRPr="005C11F2" w:rsidRDefault="00A60DE2" w:rsidP="00E60D11">
            <w:pPr>
              <w:pStyle w:val="ENoteTableText"/>
              <w:rPr>
                <w:i/>
                <w:kern w:val="28"/>
              </w:rPr>
            </w:pPr>
            <w:r w:rsidRPr="005C11F2">
              <w:t xml:space="preserve">am </w:t>
            </w:r>
            <w:r w:rsidR="00E60D11" w:rsidRPr="005C11F2">
              <w:t xml:space="preserve">No 179, 1999; No 95, 2004; </w:t>
            </w:r>
            <w:r w:rsidRPr="005C11F2">
              <w:t>No</w:t>
            </w:r>
            <w:r w:rsidR="00EC5A2A" w:rsidRPr="005C11F2">
              <w:t> </w:t>
            </w:r>
            <w:r w:rsidRPr="005C11F2">
              <w:t>42, 2009</w:t>
            </w:r>
            <w:r w:rsidR="00E60D11" w:rsidRPr="005C11F2">
              <w:t>; No 88, 2009</w:t>
            </w:r>
          </w:p>
        </w:tc>
      </w:tr>
      <w:tr w:rsidR="00F715DC" w:rsidRPr="005C11F2" w:rsidTr="00303183">
        <w:tblPrEx>
          <w:tblBorders>
            <w:top w:val="none" w:sz="0" w:space="0" w:color="auto"/>
            <w:bottom w:val="none" w:sz="0" w:space="0" w:color="auto"/>
          </w:tblBorders>
        </w:tblPrEx>
        <w:trPr>
          <w:cantSplit/>
        </w:trPr>
        <w:tc>
          <w:tcPr>
            <w:tcW w:w="2137" w:type="dxa"/>
            <w:shd w:val="clear" w:color="auto" w:fill="auto"/>
          </w:tcPr>
          <w:p w:rsidR="00F715DC" w:rsidRPr="005C11F2" w:rsidRDefault="00F715DC" w:rsidP="00E60D11">
            <w:pPr>
              <w:pStyle w:val="ENoteTableText"/>
              <w:tabs>
                <w:tab w:val="center" w:leader="dot" w:pos="2268"/>
              </w:tabs>
            </w:pPr>
          </w:p>
        </w:tc>
        <w:tc>
          <w:tcPr>
            <w:tcW w:w="4980" w:type="dxa"/>
            <w:shd w:val="clear" w:color="auto" w:fill="auto"/>
          </w:tcPr>
          <w:p w:rsidR="00F715DC" w:rsidRPr="005C11F2" w:rsidRDefault="00F715DC" w:rsidP="00E60D11">
            <w:pPr>
              <w:pStyle w:val="ENoteTableText"/>
            </w:pPr>
            <w:r w:rsidRPr="005C11F2">
              <w:t xml:space="preserve">rs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AF566A">
            <w:pPr>
              <w:pStyle w:val="ENoteTableText"/>
              <w:tabs>
                <w:tab w:val="center" w:leader="dot" w:pos="2268"/>
              </w:tabs>
              <w:rPr>
                <w:i/>
                <w:kern w:val="28"/>
              </w:rPr>
            </w:pPr>
            <w:r w:rsidRPr="005C11F2">
              <w:t>s</w:t>
            </w:r>
            <w:r w:rsidR="00A60DE2" w:rsidRPr="005C11F2">
              <w:t xml:space="preserve"> 26</w:t>
            </w:r>
            <w:r w:rsidR="00A60DE2" w:rsidRPr="005C11F2">
              <w:tab/>
            </w:r>
          </w:p>
        </w:tc>
        <w:tc>
          <w:tcPr>
            <w:tcW w:w="4980" w:type="dxa"/>
            <w:shd w:val="clear" w:color="auto" w:fill="auto"/>
          </w:tcPr>
          <w:p w:rsidR="00A60DE2" w:rsidRPr="005C11F2" w:rsidRDefault="00A60DE2" w:rsidP="00AF566A">
            <w:pPr>
              <w:pStyle w:val="ENoteTableText"/>
              <w:rPr>
                <w:i/>
                <w:kern w:val="28"/>
              </w:rPr>
            </w:pPr>
            <w:r w:rsidRPr="005C11F2">
              <w:t>rs No</w:t>
            </w:r>
            <w:r w:rsidR="00EC5A2A" w:rsidRPr="005C11F2">
              <w:t> </w:t>
            </w:r>
            <w:r w:rsidRPr="005C11F2">
              <w:t>91, 2000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564305">
            <w:pPr>
              <w:pStyle w:val="ENoteTableText"/>
              <w:rPr>
                <w:i/>
                <w:kern w:val="28"/>
              </w:rPr>
            </w:pPr>
            <w:r w:rsidRPr="005C11F2">
              <w:t>am No</w:t>
            </w:r>
            <w:r w:rsidR="00EC5A2A" w:rsidRPr="005C11F2">
              <w:t> </w:t>
            </w:r>
            <w:r w:rsidRPr="005C11F2">
              <w:t>95, 2004; No</w:t>
            </w:r>
            <w:r w:rsidR="00EC5A2A" w:rsidRPr="005C11F2">
              <w:t> </w:t>
            </w:r>
            <w:r w:rsidRPr="005C11F2">
              <w:t xml:space="preserve">154, 2007; </w:t>
            </w:r>
            <w:r w:rsidR="00AF566A" w:rsidRPr="005C11F2">
              <w:t xml:space="preserve">No 42, 2009; </w:t>
            </w:r>
            <w:r w:rsidRPr="005C11F2">
              <w:t>No</w:t>
            </w:r>
            <w:r w:rsidR="00EC5A2A" w:rsidRPr="005C11F2">
              <w:t> </w:t>
            </w:r>
            <w:r w:rsidRPr="005C11F2">
              <w:t>88, 2009; No 127</w:t>
            </w:r>
            <w:r w:rsidR="00140ED9" w:rsidRPr="005C11F2">
              <w:t>, 2011</w:t>
            </w:r>
            <w:r w:rsidR="00AF566A" w:rsidRPr="005C11F2">
              <w:t>;</w:t>
            </w:r>
            <w:r w:rsidRPr="005C11F2">
              <w:t xml:space="preserve"> </w:t>
            </w:r>
            <w:r w:rsidR="00140ED9" w:rsidRPr="005C11F2">
              <w:t xml:space="preserve">No </w:t>
            </w:r>
            <w:r w:rsidRPr="005C11F2">
              <w:t>147, 2011</w:t>
            </w:r>
            <w:r w:rsidR="003D2DF4" w:rsidRPr="005C11F2">
              <w:t>; No 89, 2016</w:t>
            </w:r>
            <w:r w:rsidR="005A426D" w:rsidRPr="005C11F2">
              <w:t>; No 125, 2018</w:t>
            </w:r>
            <w:r w:rsidR="00A141C5" w:rsidRPr="005C11F2">
              <w:t>; No 8, 2022</w:t>
            </w:r>
          </w:p>
        </w:tc>
      </w:tr>
      <w:tr w:rsidR="00F715DC" w:rsidRPr="005C11F2" w:rsidTr="00303183">
        <w:tblPrEx>
          <w:tblBorders>
            <w:top w:val="none" w:sz="0" w:space="0" w:color="auto"/>
            <w:bottom w:val="none" w:sz="0" w:space="0" w:color="auto"/>
          </w:tblBorders>
        </w:tblPrEx>
        <w:trPr>
          <w:cantSplit/>
        </w:trPr>
        <w:tc>
          <w:tcPr>
            <w:tcW w:w="2137" w:type="dxa"/>
            <w:shd w:val="clear" w:color="auto" w:fill="auto"/>
          </w:tcPr>
          <w:p w:rsidR="00F715DC" w:rsidRPr="005C11F2" w:rsidRDefault="00F715DC" w:rsidP="003932F3">
            <w:pPr>
              <w:pStyle w:val="ENoteTableText"/>
            </w:pPr>
          </w:p>
        </w:tc>
        <w:tc>
          <w:tcPr>
            <w:tcW w:w="4980" w:type="dxa"/>
            <w:shd w:val="clear" w:color="auto" w:fill="auto"/>
          </w:tcPr>
          <w:p w:rsidR="00F715DC" w:rsidRPr="005C11F2" w:rsidRDefault="00F715DC" w:rsidP="00564305">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300136">
            <w:pPr>
              <w:pStyle w:val="ENoteTableText"/>
              <w:tabs>
                <w:tab w:val="center" w:leader="dot" w:pos="2268"/>
              </w:tabs>
              <w:rPr>
                <w:i/>
                <w:kern w:val="28"/>
              </w:rPr>
            </w:pPr>
            <w:r w:rsidRPr="005C11F2">
              <w:t>s</w:t>
            </w:r>
            <w:r w:rsidR="00A60DE2" w:rsidRPr="005C11F2">
              <w:t xml:space="preserve"> 27</w:t>
            </w:r>
            <w:r w:rsidR="00A60DE2" w:rsidRPr="005C11F2">
              <w:tab/>
            </w:r>
          </w:p>
        </w:tc>
        <w:tc>
          <w:tcPr>
            <w:tcW w:w="4980" w:type="dxa"/>
            <w:shd w:val="clear" w:color="auto" w:fill="auto"/>
          </w:tcPr>
          <w:p w:rsidR="00A60DE2" w:rsidRPr="005C11F2" w:rsidRDefault="00A60DE2" w:rsidP="00300136">
            <w:pPr>
              <w:pStyle w:val="ENoteTableText"/>
              <w:rPr>
                <w:i/>
                <w:kern w:val="28"/>
              </w:rPr>
            </w:pPr>
            <w:r w:rsidRPr="005C11F2">
              <w:t>am No</w:t>
            </w:r>
            <w:r w:rsidR="00EC5A2A" w:rsidRPr="005C11F2">
              <w:t> </w:t>
            </w:r>
            <w:r w:rsidRPr="005C11F2">
              <w:t>91, 2000</w:t>
            </w:r>
            <w:r w:rsidR="00300136" w:rsidRPr="005C11F2">
              <w:t>; No 42, 2009</w:t>
            </w:r>
            <w:r w:rsidR="00620BC1" w:rsidRPr="005C11F2">
              <w:t>; No 61, 2016</w:t>
            </w:r>
          </w:p>
        </w:tc>
      </w:tr>
      <w:tr w:rsidR="00F715DC" w:rsidRPr="005C11F2" w:rsidTr="00303183">
        <w:tblPrEx>
          <w:tblBorders>
            <w:top w:val="none" w:sz="0" w:space="0" w:color="auto"/>
            <w:bottom w:val="none" w:sz="0" w:space="0" w:color="auto"/>
          </w:tblBorders>
        </w:tblPrEx>
        <w:trPr>
          <w:cantSplit/>
        </w:trPr>
        <w:tc>
          <w:tcPr>
            <w:tcW w:w="2137" w:type="dxa"/>
            <w:shd w:val="clear" w:color="auto" w:fill="auto"/>
          </w:tcPr>
          <w:p w:rsidR="00F715DC" w:rsidRPr="005C11F2" w:rsidRDefault="00F715DC" w:rsidP="00300136">
            <w:pPr>
              <w:pStyle w:val="ENoteTableText"/>
              <w:tabs>
                <w:tab w:val="center" w:leader="dot" w:pos="2268"/>
              </w:tabs>
            </w:pPr>
          </w:p>
        </w:tc>
        <w:tc>
          <w:tcPr>
            <w:tcW w:w="4980" w:type="dxa"/>
            <w:shd w:val="clear" w:color="auto" w:fill="auto"/>
          </w:tcPr>
          <w:p w:rsidR="00F715DC" w:rsidRPr="005C11F2" w:rsidRDefault="00F715DC" w:rsidP="00300136">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5257A" w:rsidP="00486F54">
            <w:pPr>
              <w:pStyle w:val="ENoteTableText"/>
              <w:tabs>
                <w:tab w:val="center" w:leader="dot" w:pos="2268"/>
              </w:tabs>
              <w:rPr>
                <w:i/>
                <w:kern w:val="28"/>
              </w:rPr>
            </w:pPr>
            <w:r>
              <w:t>Division 1</w:t>
            </w:r>
            <w:r w:rsidR="00A60DE2" w:rsidRPr="005C11F2">
              <w:t>0A</w:t>
            </w:r>
            <w:r w:rsidR="00486F54" w:rsidRPr="005C11F2">
              <w:tab/>
            </w:r>
          </w:p>
        </w:tc>
        <w:tc>
          <w:tcPr>
            <w:tcW w:w="4980" w:type="dxa"/>
            <w:shd w:val="clear" w:color="auto" w:fill="auto"/>
          </w:tcPr>
          <w:p w:rsidR="00A60DE2" w:rsidRPr="005C11F2" w:rsidRDefault="00A60DE2" w:rsidP="00300136">
            <w:pPr>
              <w:pStyle w:val="ENoteTableText"/>
              <w:rPr>
                <w:i/>
                <w:kern w:val="28"/>
              </w:rPr>
            </w:pPr>
            <w:r w:rsidRPr="005C11F2">
              <w:t>ad No</w:t>
            </w:r>
            <w:r w:rsidR="00EC5A2A" w:rsidRPr="005C11F2">
              <w:t> </w:t>
            </w:r>
            <w:r w:rsidRPr="005C11F2">
              <w:t>91, 2000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300136">
            <w:pPr>
              <w:pStyle w:val="ENoteTableText"/>
              <w:rPr>
                <w:i/>
                <w:kern w:val="28"/>
              </w:rPr>
            </w:pPr>
            <w:r w:rsidRPr="005C11F2">
              <w:t>rep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44630B">
            <w:pPr>
              <w:pStyle w:val="ENoteTableText"/>
              <w:tabs>
                <w:tab w:val="center" w:leader="dot" w:pos="2268"/>
              </w:tabs>
              <w:rPr>
                <w:i/>
                <w:kern w:val="28"/>
              </w:rPr>
            </w:pPr>
            <w:r w:rsidRPr="005C11F2">
              <w:t>s</w:t>
            </w:r>
            <w:r w:rsidR="00EC5A2A" w:rsidRPr="005C11F2">
              <w:t> </w:t>
            </w:r>
            <w:r w:rsidR="00A60DE2" w:rsidRPr="005C11F2">
              <w:t>27A</w:t>
            </w:r>
            <w:r w:rsidR="00A60DE2" w:rsidRPr="005C11F2">
              <w:tab/>
            </w:r>
          </w:p>
        </w:tc>
        <w:tc>
          <w:tcPr>
            <w:tcW w:w="4980" w:type="dxa"/>
            <w:shd w:val="clear" w:color="auto" w:fill="auto"/>
          </w:tcPr>
          <w:p w:rsidR="00A60DE2" w:rsidRPr="005C11F2" w:rsidRDefault="00A60DE2" w:rsidP="0044630B">
            <w:pPr>
              <w:pStyle w:val="ENoteTableText"/>
              <w:rPr>
                <w:i/>
                <w:kern w:val="28"/>
              </w:rPr>
            </w:pPr>
            <w:r w:rsidRPr="005C11F2">
              <w:t>ad. No.</w:t>
            </w:r>
            <w:r w:rsidR="00886723" w:rsidRPr="005C11F2">
              <w:t> </w:t>
            </w:r>
            <w:r w:rsidRPr="005C11F2">
              <w:t>91, 2000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44630B">
            <w:pPr>
              <w:pStyle w:val="ENoteTableText"/>
              <w:rPr>
                <w:i/>
                <w:kern w:val="28"/>
              </w:rPr>
            </w:pPr>
            <w:r w:rsidRPr="005C11F2">
              <w:t>rep. No.</w:t>
            </w:r>
            <w:r w:rsidR="00886723" w:rsidRPr="005C11F2">
              <w:t> </w:t>
            </w:r>
            <w:r w:rsidRPr="005C11F2">
              <w:t>42, 2009</w:t>
            </w:r>
          </w:p>
        </w:tc>
      </w:tr>
      <w:tr w:rsidR="00A92331" w:rsidRPr="005C11F2" w:rsidTr="00303183">
        <w:tblPrEx>
          <w:tblBorders>
            <w:top w:val="none" w:sz="0" w:space="0" w:color="auto"/>
            <w:bottom w:val="none" w:sz="0" w:space="0" w:color="auto"/>
          </w:tblBorders>
        </w:tblPrEx>
        <w:trPr>
          <w:cantSplit/>
        </w:trPr>
        <w:tc>
          <w:tcPr>
            <w:tcW w:w="2137" w:type="dxa"/>
            <w:shd w:val="clear" w:color="auto" w:fill="auto"/>
          </w:tcPr>
          <w:p w:rsidR="00A92331" w:rsidRPr="005C11F2" w:rsidRDefault="00A92331" w:rsidP="00B827FA">
            <w:pPr>
              <w:pStyle w:val="ENoteTableText"/>
              <w:tabs>
                <w:tab w:val="center" w:leader="dot" w:pos="2268"/>
              </w:tabs>
            </w:pPr>
            <w:r w:rsidRPr="005C11F2">
              <w:t>s 27B</w:t>
            </w:r>
            <w:r w:rsidR="00B827FA" w:rsidRPr="005C11F2">
              <w:tab/>
            </w:r>
          </w:p>
        </w:tc>
        <w:tc>
          <w:tcPr>
            <w:tcW w:w="4980" w:type="dxa"/>
            <w:shd w:val="clear" w:color="auto" w:fill="auto"/>
          </w:tcPr>
          <w:p w:rsidR="00A92331" w:rsidRPr="005C11F2" w:rsidRDefault="00A92331" w:rsidP="00A60DE2">
            <w:pPr>
              <w:pStyle w:val="ENoteTableText"/>
            </w:pPr>
            <w:r w:rsidRPr="005C11F2">
              <w:t>ad No 91, 2000</w:t>
            </w:r>
          </w:p>
        </w:tc>
      </w:tr>
      <w:tr w:rsidR="00A92331" w:rsidRPr="005C11F2" w:rsidTr="00303183">
        <w:tblPrEx>
          <w:tblBorders>
            <w:top w:val="none" w:sz="0" w:space="0" w:color="auto"/>
            <w:bottom w:val="none" w:sz="0" w:space="0" w:color="auto"/>
          </w:tblBorders>
        </w:tblPrEx>
        <w:trPr>
          <w:cantSplit/>
        </w:trPr>
        <w:tc>
          <w:tcPr>
            <w:tcW w:w="2137" w:type="dxa"/>
            <w:shd w:val="clear" w:color="auto" w:fill="auto"/>
          </w:tcPr>
          <w:p w:rsidR="00A92331" w:rsidRPr="005C11F2" w:rsidRDefault="00A92331" w:rsidP="003932F3">
            <w:pPr>
              <w:pStyle w:val="ENoteTableText"/>
            </w:pPr>
          </w:p>
        </w:tc>
        <w:tc>
          <w:tcPr>
            <w:tcW w:w="4980" w:type="dxa"/>
            <w:shd w:val="clear" w:color="auto" w:fill="auto"/>
          </w:tcPr>
          <w:p w:rsidR="00A92331" w:rsidRPr="005C11F2" w:rsidRDefault="00A92331" w:rsidP="00A60DE2">
            <w:pPr>
              <w:pStyle w:val="ENoteTableText"/>
            </w:pPr>
            <w:r w:rsidRPr="005C11F2">
              <w:t>rep No 42, 2009</w:t>
            </w:r>
          </w:p>
        </w:tc>
      </w:tr>
      <w:tr w:rsidR="00716F29" w:rsidRPr="005C11F2" w:rsidTr="00303183">
        <w:tblPrEx>
          <w:tblBorders>
            <w:top w:val="none" w:sz="0" w:space="0" w:color="auto"/>
            <w:bottom w:val="none" w:sz="0" w:space="0" w:color="auto"/>
          </w:tblBorders>
        </w:tblPrEx>
        <w:trPr>
          <w:cantSplit/>
        </w:trPr>
        <w:tc>
          <w:tcPr>
            <w:tcW w:w="2137" w:type="dxa"/>
            <w:shd w:val="clear" w:color="auto" w:fill="auto"/>
          </w:tcPr>
          <w:p w:rsidR="00716F29" w:rsidRPr="005C11F2" w:rsidRDefault="00A5257A" w:rsidP="003932F3">
            <w:pPr>
              <w:pStyle w:val="ENoteTableText"/>
              <w:rPr>
                <w:b/>
              </w:rPr>
            </w:pPr>
            <w:r>
              <w:rPr>
                <w:b/>
              </w:rPr>
              <w:t>Division 1</w:t>
            </w:r>
            <w:r w:rsidR="00716F29" w:rsidRPr="005C11F2">
              <w:rPr>
                <w:b/>
              </w:rPr>
              <w:t>1</w:t>
            </w:r>
          </w:p>
        </w:tc>
        <w:tc>
          <w:tcPr>
            <w:tcW w:w="4980" w:type="dxa"/>
            <w:shd w:val="clear" w:color="auto" w:fill="auto"/>
          </w:tcPr>
          <w:p w:rsidR="00716F29" w:rsidRPr="005C11F2" w:rsidRDefault="00716F29" w:rsidP="00A60DE2">
            <w:pPr>
              <w:pStyle w:val="ENoteTableText"/>
            </w:pPr>
          </w:p>
        </w:tc>
      </w:tr>
      <w:tr w:rsidR="00F715DC" w:rsidRPr="005C11F2" w:rsidDel="00F715DC" w:rsidTr="00303183">
        <w:tblPrEx>
          <w:tblBorders>
            <w:top w:val="none" w:sz="0" w:space="0" w:color="auto"/>
            <w:bottom w:val="none" w:sz="0" w:space="0" w:color="auto"/>
          </w:tblBorders>
        </w:tblPrEx>
        <w:trPr>
          <w:cantSplit/>
        </w:trPr>
        <w:tc>
          <w:tcPr>
            <w:tcW w:w="2137" w:type="dxa"/>
            <w:shd w:val="clear" w:color="auto" w:fill="auto"/>
          </w:tcPr>
          <w:p w:rsidR="00F715DC" w:rsidRPr="005C11F2" w:rsidDel="00F715DC" w:rsidRDefault="00A5257A" w:rsidP="00D529DA">
            <w:pPr>
              <w:pStyle w:val="ENoteTableText"/>
              <w:tabs>
                <w:tab w:val="center" w:leader="dot" w:pos="2268"/>
              </w:tabs>
            </w:pPr>
            <w:r>
              <w:t>Division 1</w:t>
            </w:r>
            <w:r w:rsidR="00F715DC" w:rsidRPr="005C11F2">
              <w:t>1 heading</w:t>
            </w:r>
            <w:r w:rsidR="00F715DC" w:rsidRPr="005C11F2">
              <w:tab/>
            </w:r>
          </w:p>
        </w:tc>
        <w:tc>
          <w:tcPr>
            <w:tcW w:w="4980" w:type="dxa"/>
            <w:shd w:val="clear" w:color="auto" w:fill="auto"/>
          </w:tcPr>
          <w:p w:rsidR="00F715DC" w:rsidRPr="005C11F2" w:rsidDel="00F715DC" w:rsidRDefault="00F715DC" w:rsidP="00A60DE2">
            <w:pPr>
              <w:pStyle w:val="ENoteTableText"/>
            </w:pPr>
            <w:r w:rsidRPr="005C11F2">
              <w:t xml:space="preserve">rep </w:t>
            </w:r>
            <w:r w:rsidRPr="005C11F2">
              <w:rPr>
                <w:u w:val="single"/>
              </w:rPr>
              <w:t>No 69, 2020</w:t>
            </w:r>
          </w:p>
        </w:tc>
      </w:tr>
      <w:tr w:rsidR="00CD7B25" w:rsidRPr="005C11F2" w:rsidDel="00F715DC" w:rsidTr="00303183">
        <w:tblPrEx>
          <w:tblBorders>
            <w:top w:val="none" w:sz="0" w:space="0" w:color="auto"/>
            <w:bottom w:val="none" w:sz="0" w:space="0" w:color="auto"/>
          </w:tblBorders>
        </w:tblPrEx>
        <w:trPr>
          <w:cantSplit/>
        </w:trPr>
        <w:tc>
          <w:tcPr>
            <w:tcW w:w="2137" w:type="dxa"/>
            <w:shd w:val="clear" w:color="auto" w:fill="auto"/>
          </w:tcPr>
          <w:p w:rsidR="00CD7B25" w:rsidRPr="005C11F2" w:rsidRDefault="00CD7B25" w:rsidP="00ED6517">
            <w:pPr>
              <w:pStyle w:val="ENoteTableText"/>
              <w:tabs>
                <w:tab w:val="center" w:leader="dot" w:pos="2268"/>
              </w:tabs>
            </w:pPr>
            <w:r w:rsidRPr="005C11F2">
              <w:t>s 28</w:t>
            </w:r>
            <w:r w:rsidRPr="005C11F2">
              <w:tab/>
            </w:r>
          </w:p>
        </w:tc>
        <w:tc>
          <w:tcPr>
            <w:tcW w:w="4980" w:type="dxa"/>
            <w:shd w:val="clear" w:color="auto" w:fill="auto"/>
          </w:tcPr>
          <w:p w:rsidR="00CD7B25" w:rsidRPr="005C11F2" w:rsidRDefault="00CD7B25" w:rsidP="00A60DE2">
            <w:pPr>
              <w:pStyle w:val="ENoteTableText"/>
            </w:pPr>
            <w:r w:rsidRPr="005C11F2">
              <w:t xml:space="preserve">rep </w:t>
            </w:r>
            <w:r w:rsidRPr="005C11F2">
              <w:rPr>
                <w:u w:val="single"/>
              </w:rPr>
              <w:t>No 69, 2020</w:t>
            </w:r>
          </w:p>
        </w:tc>
      </w:tr>
      <w:tr w:rsidR="00CD7B25" w:rsidRPr="005C11F2" w:rsidDel="00F715DC" w:rsidTr="00303183">
        <w:tblPrEx>
          <w:tblBorders>
            <w:top w:val="none" w:sz="0" w:space="0" w:color="auto"/>
            <w:bottom w:val="none" w:sz="0" w:space="0" w:color="auto"/>
          </w:tblBorders>
        </w:tblPrEx>
        <w:trPr>
          <w:cantSplit/>
        </w:trPr>
        <w:tc>
          <w:tcPr>
            <w:tcW w:w="2137" w:type="dxa"/>
            <w:shd w:val="clear" w:color="auto" w:fill="auto"/>
          </w:tcPr>
          <w:p w:rsidR="00CD7B25" w:rsidRPr="005C11F2" w:rsidRDefault="00CD7B25" w:rsidP="00ED6517">
            <w:pPr>
              <w:pStyle w:val="ENoteTableText"/>
              <w:tabs>
                <w:tab w:val="center" w:leader="dot" w:pos="2268"/>
              </w:tabs>
            </w:pPr>
            <w:r w:rsidRPr="005C11F2">
              <w:t>s 29</w:t>
            </w:r>
            <w:r w:rsidRPr="005C11F2">
              <w:tab/>
            </w:r>
          </w:p>
        </w:tc>
        <w:tc>
          <w:tcPr>
            <w:tcW w:w="4980" w:type="dxa"/>
            <w:shd w:val="clear" w:color="auto" w:fill="auto"/>
          </w:tcPr>
          <w:p w:rsidR="00CD7B25" w:rsidRPr="005C11F2" w:rsidRDefault="00CD7B25" w:rsidP="00A60DE2">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44630B">
            <w:pPr>
              <w:pStyle w:val="ENoteTableText"/>
              <w:tabs>
                <w:tab w:val="center" w:leader="dot" w:pos="2268"/>
              </w:tabs>
              <w:rPr>
                <w:i/>
                <w:kern w:val="28"/>
              </w:rPr>
            </w:pPr>
            <w:r w:rsidRPr="005C11F2">
              <w:t>s</w:t>
            </w:r>
            <w:r w:rsidR="00A60DE2" w:rsidRPr="005C11F2">
              <w:t xml:space="preserve"> 29A</w:t>
            </w:r>
            <w:r w:rsidR="00A60DE2" w:rsidRPr="005C11F2">
              <w:tab/>
            </w:r>
          </w:p>
        </w:tc>
        <w:tc>
          <w:tcPr>
            <w:tcW w:w="4980" w:type="dxa"/>
            <w:shd w:val="clear" w:color="auto" w:fill="auto"/>
          </w:tcPr>
          <w:p w:rsidR="00A60DE2" w:rsidRPr="005C11F2" w:rsidRDefault="00A60DE2" w:rsidP="0044630B">
            <w:pPr>
              <w:pStyle w:val="ENoteTableText"/>
              <w:rPr>
                <w:i/>
                <w:kern w:val="28"/>
              </w:rPr>
            </w:pPr>
            <w:r w:rsidRPr="005C11F2">
              <w:t>ad No</w:t>
            </w:r>
            <w:r w:rsidR="00EC5A2A" w:rsidRPr="005C11F2">
              <w:t> </w:t>
            </w:r>
            <w:r w:rsidRPr="005C11F2">
              <w:t>42, 2009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44630B">
            <w:pPr>
              <w:pStyle w:val="ENoteTableText"/>
              <w:rPr>
                <w:i/>
                <w:kern w:val="28"/>
              </w:rPr>
            </w:pPr>
            <w:r w:rsidRPr="005C11F2">
              <w:t>am No</w:t>
            </w:r>
            <w:r w:rsidR="00EC5A2A" w:rsidRPr="005C11F2">
              <w:t> </w:t>
            </w:r>
            <w:r w:rsidRPr="005C11F2">
              <w:t>42, 2009</w:t>
            </w:r>
          </w:p>
        </w:tc>
      </w:tr>
      <w:tr w:rsidR="00CD7B25" w:rsidRPr="005C11F2" w:rsidTr="00303183">
        <w:tblPrEx>
          <w:tblBorders>
            <w:top w:val="none" w:sz="0" w:space="0" w:color="auto"/>
            <w:bottom w:val="none" w:sz="0" w:space="0" w:color="auto"/>
          </w:tblBorders>
        </w:tblPrEx>
        <w:trPr>
          <w:cantSplit/>
        </w:trPr>
        <w:tc>
          <w:tcPr>
            <w:tcW w:w="2137" w:type="dxa"/>
            <w:shd w:val="clear" w:color="auto" w:fill="auto"/>
          </w:tcPr>
          <w:p w:rsidR="00CD7B25" w:rsidRPr="005C11F2" w:rsidRDefault="00CD7B25" w:rsidP="003932F3">
            <w:pPr>
              <w:pStyle w:val="ENoteTableText"/>
            </w:pPr>
          </w:p>
        </w:tc>
        <w:tc>
          <w:tcPr>
            <w:tcW w:w="4980" w:type="dxa"/>
            <w:shd w:val="clear" w:color="auto" w:fill="auto"/>
          </w:tcPr>
          <w:p w:rsidR="00CD7B25" w:rsidRPr="005C11F2" w:rsidRDefault="00CD7B25" w:rsidP="0044630B">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44630B">
            <w:pPr>
              <w:pStyle w:val="ENoteTableText"/>
              <w:tabs>
                <w:tab w:val="center" w:leader="dot" w:pos="2268"/>
              </w:tabs>
              <w:rPr>
                <w:i/>
                <w:kern w:val="28"/>
              </w:rPr>
            </w:pPr>
            <w:r w:rsidRPr="005C11F2">
              <w:t>s</w:t>
            </w:r>
            <w:r w:rsidR="00A60DE2" w:rsidRPr="005C11F2">
              <w:t xml:space="preserve"> 30</w:t>
            </w:r>
            <w:r w:rsidR="00A60DE2" w:rsidRPr="005C11F2">
              <w:tab/>
            </w:r>
          </w:p>
        </w:tc>
        <w:tc>
          <w:tcPr>
            <w:tcW w:w="4980" w:type="dxa"/>
            <w:shd w:val="clear" w:color="auto" w:fill="auto"/>
          </w:tcPr>
          <w:p w:rsidR="00A60DE2" w:rsidRPr="005C11F2" w:rsidRDefault="00A60DE2" w:rsidP="0044630B">
            <w:pPr>
              <w:pStyle w:val="ENoteTableText"/>
              <w:rPr>
                <w:i/>
                <w:kern w:val="28"/>
              </w:rPr>
            </w:pPr>
            <w:r w:rsidRPr="005C11F2">
              <w:t>am No 146</w:t>
            </w:r>
            <w:r w:rsidR="003B1D4C" w:rsidRPr="005C11F2">
              <w:t>, 1999;</w:t>
            </w:r>
            <w:r w:rsidR="0044630B" w:rsidRPr="005C11F2">
              <w:t xml:space="preserve"> </w:t>
            </w:r>
            <w:r w:rsidR="003B1D4C" w:rsidRPr="005C11F2">
              <w:t>No</w:t>
            </w:r>
            <w:r w:rsidRPr="005C11F2">
              <w:t xml:space="preserve"> 201, 1999; No</w:t>
            </w:r>
            <w:r w:rsidR="00EC5A2A" w:rsidRPr="005C11F2">
              <w:t> </w:t>
            </w:r>
            <w:r w:rsidRPr="005C11F2">
              <w:t>91, 2000; No</w:t>
            </w:r>
            <w:r w:rsidR="00EC5A2A" w:rsidRPr="005C11F2">
              <w:t> </w:t>
            </w:r>
            <w:r w:rsidRPr="005C11F2">
              <w:t>54, 2003; No</w:t>
            </w:r>
            <w:r w:rsidR="00EC5A2A" w:rsidRPr="005C11F2">
              <w:t> </w:t>
            </w:r>
            <w:r w:rsidRPr="005C11F2">
              <w:t>95, 2004; No</w:t>
            </w:r>
            <w:r w:rsidR="00EC5A2A" w:rsidRPr="005C11F2">
              <w:t> </w:t>
            </w:r>
            <w:r w:rsidRPr="005C11F2">
              <w:t>42, 2009</w:t>
            </w:r>
            <w:r w:rsidR="00E83858" w:rsidRPr="005C11F2">
              <w:t>; No 62, 2014</w:t>
            </w:r>
          </w:p>
        </w:tc>
      </w:tr>
      <w:tr w:rsidR="00CD7B25" w:rsidRPr="005C11F2" w:rsidTr="00303183">
        <w:tblPrEx>
          <w:tblBorders>
            <w:top w:val="none" w:sz="0" w:space="0" w:color="auto"/>
            <w:bottom w:val="none" w:sz="0" w:space="0" w:color="auto"/>
          </w:tblBorders>
        </w:tblPrEx>
        <w:trPr>
          <w:cantSplit/>
        </w:trPr>
        <w:tc>
          <w:tcPr>
            <w:tcW w:w="2137" w:type="dxa"/>
            <w:shd w:val="clear" w:color="auto" w:fill="auto"/>
          </w:tcPr>
          <w:p w:rsidR="00CD7B25" w:rsidRPr="005C11F2" w:rsidRDefault="00CD7B25" w:rsidP="0044630B">
            <w:pPr>
              <w:pStyle w:val="ENoteTableText"/>
              <w:tabs>
                <w:tab w:val="center" w:leader="dot" w:pos="2268"/>
              </w:tabs>
            </w:pPr>
          </w:p>
        </w:tc>
        <w:tc>
          <w:tcPr>
            <w:tcW w:w="4980" w:type="dxa"/>
            <w:shd w:val="clear" w:color="auto" w:fill="auto"/>
          </w:tcPr>
          <w:p w:rsidR="00CD7B25" w:rsidRPr="005C11F2" w:rsidRDefault="00CD7B25" w:rsidP="0044630B">
            <w:pPr>
              <w:pStyle w:val="ENoteTableText"/>
            </w:pPr>
            <w:r w:rsidRPr="005C11F2">
              <w:t xml:space="preserve">rep </w:t>
            </w:r>
            <w:r w:rsidRPr="005C11F2">
              <w:rPr>
                <w:u w:val="single"/>
              </w:rPr>
              <w:t>No 69, 2020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A60DE2">
            <w:pPr>
              <w:pStyle w:val="ENoteTableText"/>
            </w:pPr>
            <w:r w:rsidRPr="005C11F2">
              <w:rPr>
                <w:b/>
              </w:rPr>
              <w:t>Part</w:t>
            </w:r>
            <w:r w:rsidR="00886723" w:rsidRPr="005C11F2">
              <w:rPr>
                <w:b/>
              </w:rPr>
              <w:t> </w:t>
            </w:r>
            <w:r w:rsidRPr="005C11F2">
              <w:rPr>
                <w:b/>
              </w:rPr>
              <w:t>4</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5257A" w:rsidP="008E5EE8">
            <w:pPr>
              <w:pStyle w:val="ENoteTableText"/>
              <w:tabs>
                <w:tab w:val="center" w:leader="dot" w:pos="2268"/>
              </w:tabs>
              <w:rPr>
                <w:i/>
                <w:kern w:val="28"/>
              </w:rPr>
            </w:pPr>
            <w:r>
              <w:t>Division 1</w:t>
            </w:r>
            <w:r w:rsidR="00A60DE2" w:rsidRPr="005C11F2">
              <w:t>4</w:t>
            </w:r>
            <w:r w:rsidR="00A60DE2" w:rsidRPr="005C11F2">
              <w:tab/>
            </w:r>
          </w:p>
        </w:tc>
        <w:tc>
          <w:tcPr>
            <w:tcW w:w="4980" w:type="dxa"/>
            <w:shd w:val="clear" w:color="auto" w:fill="auto"/>
          </w:tcPr>
          <w:p w:rsidR="00A60DE2" w:rsidRPr="005C11F2" w:rsidRDefault="00A60DE2" w:rsidP="008E5EE8">
            <w:pPr>
              <w:pStyle w:val="ENoteTableText"/>
              <w:rPr>
                <w:i/>
                <w:kern w:val="28"/>
              </w:rPr>
            </w:pPr>
            <w:r w:rsidRPr="005C11F2">
              <w:t>rep No</w:t>
            </w:r>
            <w:r w:rsidR="00EC5A2A" w:rsidRPr="005C11F2">
              <w:t> </w:t>
            </w:r>
            <w:r w:rsidRPr="005C11F2">
              <w:t>101, 2006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8E5EE8">
            <w:pPr>
              <w:pStyle w:val="ENoteTableText"/>
              <w:tabs>
                <w:tab w:val="center" w:leader="dot" w:pos="2268"/>
              </w:tabs>
              <w:rPr>
                <w:i/>
                <w:kern w:val="28"/>
              </w:rPr>
            </w:pPr>
            <w:r w:rsidRPr="005C11F2">
              <w:t>s</w:t>
            </w:r>
            <w:r w:rsidR="00A60DE2" w:rsidRPr="005C11F2">
              <w:t xml:space="preserve"> 37</w:t>
            </w:r>
            <w:r w:rsidR="00A60DE2" w:rsidRPr="005C11F2">
              <w:tab/>
            </w:r>
          </w:p>
        </w:tc>
        <w:tc>
          <w:tcPr>
            <w:tcW w:w="4980" w:type="dxa"/>
            <w:shd w:val="clear" w:color="auto" w:fill="auto"/>
          </w:tcPr>
          <w:p w:rsidR="00A60DE2" w:rsidRPr="005C11F2" w:rsidRDefault="00A60DE2" w:rsidP="008E5EE8">
            <w:pPr>
              <w:pStyle w:val="ENoteTableText"/>
              <w:rPr>
                <w:i/>
                <w:kern w:val="28"/>
              </w:rPr>
            </w:pPr>
            <w:r w:rsidRPr="005C11F2">
              <w:t>am No</w:t>
            </w:r>
            <w:r w:rsidR="00EC5A2A" w:rsidRPr="005C11F2">
              <w:t> </w:t>
            </w:r>
            <w:r w:rsidRPr="005C11F2">
              <w:t>92, 2000</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8E5EE8">
            <w:pPr>
              <w:pStyle w:val="ENoteTableText"/>
              <w:rPr>
                <w:i/>
                <w:kern w:val="28"/>
              </w:rPr>
            </w:pPr>
            <w:r w:rsidRPr="005C11F2">
              <w:t>rep No</w:t>
            </w:r>
            <w:r w:rsidR="00EC5A2A" w:rsidRPr="005C11F2">
              <w:t> </w:t>
            </w:r>
            <w:r w:rsidRPr="005C11F2">
              <w:t>101, 2006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8E5EE8">
            <w:pPr>
              <w:pStyle w:val="ENoteTableText"/>
              <w:tabs>
                <w:tab w:val="center" w:leader="dot" w:pos="2268"/>
              </w:tabs>
              <w:rPr>
                <w:i/>
                <w:kern w:val="28"/>
              </w:rPr>
            </w:pPr>
            <w:r w:rsidRPr="005C11F2">
              <w:t>s</w:t>
            </w:r>
            <w:r w:rsidR="00A60DE2" w:rsidRPr="005C11F2">
              <w:t xml:space="preserve"> 38</w:t>
            </w:r>
            <w:r w:rsidR="00A60DE2" w:rsidRPr="005C11F2">
              <w:tab/>
            </w:r>
          </w:p>
        </w:tc>
        <w:tc>
          <w:tcPr>
            <w:tcW w:w="4980" w:type="dxa"/>
            <w:shd w:val="clear" w:color="auto" w:fill="auto"/>
          </w:tcPr>
          <w:p w:rsidR="00A60DE2" w:rsidRPr="005C11F2" w:rsidRDefault="00A60DE2" w:rsidP="008E5EE8">
            <w:pPr>
              <w:pStyle w:val="ENoteTableText"/>
              <w:rPr>
                <w:i/>
                <w:kern w:val="28"/>
              </w:rPr>
            </w:pPr>
            <w:r w:rsidRPr="005C11F2">
              <w:t>am No 177</w:t>
            </w:r>
            <w:r w:rsidR="003B1D4C" w:rsidRPr="005C11F2">
              <w:t>, 1999;</w:t>
            </w:r>
            <w:r w:rsidR="008E5EE8" w:rsidRPr="005C11F2">
              <w:t xml:space="preserve"> </w:t>
            </w:r>
            <w:r w:rsidR="000831D0" w:rsidRPr="005C11F2">
              <w:t>No</w:t>
            </w:r>
            <w:r w:rsidRPr="005C11F2">
              <w:t xml:space="preserve"> 178, 1999; No</w:t>
            </w:r>
            <w:r w:rsidR="00EC5A2A" w:rsidRPr="005C11F2">
              <w:t> </w:t>
            </w:r>
            <w:r w:rsidRPr="005C11F2">
              <w:t>92, 2000; No</w:t>
            </w:r>
            <w:r w:rsidR="00EC5A2A" w:rsidRPr="005C11F2">
              <w:t> </w:t>
            </w:r>
            <w:r w:rsidRPr="005C11F2">
              <w:t>80, 2006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60DE2" w:rsidP="003932F3">
            <w:pPr>
              <w:pStyle w:val="ENoteTableText"/>
            </w:pPr>
          </w:p>
        </w:tc>
        <w:tc>
          <w:tcPr>
            <w:tcW w:w="4980" w:type="dxa"/>
            <w:shd w:val="clear" w:color="auto" w:fill="auto"/>
          </w:tcPr>
          <w:p w:rsidR="00A60DE2" w:rsidRPr="005C11F2" w:rsidRDefault="00A60DE2" w:rsidP="008E5EE8">
            <w:pPr>
              <w:pStyle w:val="ENoteTableText"/>
              <w:rPr>
                <w:i/>
                <w:kern w:val="28"/>
              </w:rPr>
            </w:pPr>
            <w:r w:rsidRPr="005C11F2">
              <w:t>rep No</w:t>
            </w:r>
            <w:r w:rsidR="00EC5A2A" w:rsidRPr="005C11F2">
              <w:t> </w:t>
            </w:r>
            <w:r w:rsidRPr="005C11F2">
              <w:t>101, 2006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8E5EE8">
            <w:pPr>
              <w:pStyle w:val="ENoteTableText"/>
              <w:tabs>
                <w:tab w:val="center" w:leader="dot" w:pos="2268"/>
              </w:tabs>
              <w:rPr>
                <w:i/>
                <w:kern w:val="28"/>
              </w:rPr>
            </w:pPr>
            <w:r w:rsidRPr="005C11F2">
              <w:t>s</w:t>
            </w:r>
            <w:r w:rsidR="00A60DE2" w:rsidRPr="005C11F2">
              <w:t xml:space="preserve"> 39</w:t>
            </w:r>
            <w:r w:rsidR="00A60DE2" w:rsidRPr="005C11F2">
              <w:tab/>
            </w:r>
          </w:p>
        </w:tc>
        <w:tc>
          <w:tcPr>
            <w:tcW w:w="4980" w:type="dxa"/>
            <w:shd w:val="clear" w:color="auto" w:fill="auto"/>
          </w:tcPr>
          <w:p w:rsidR="00A60DE2" w:rsidRPr="005C11F2" w:rsidRDefault="00A60DE2" w:rsidP="008E5EE8">
            <w:pPr>
              <w:pStyle w:val="ENoteTableText"/>
              <w:rPr>
                <w:i/>
                <w:kern w:val="28"/>
              </w:rPr>
            </w:pPr>
            <w:r w:rsidRPr="005C11F2">
              <w:t>rep No</w:t>
            </w:r>
            <w:r w:rsidR="00EC5A2A" w:rsidRPr="005C11F2">
              <w:t> </w:t>
            </w:r>
            <w:r w:rsidRPr="005C11F2">
              <w:t>177, 1999</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F24EDF" w:rsidP="008E5EE8">
            <w:pPr>
              <w:pStyle w:val="ENoteTableText"/>
              <w:tabs>
                <w:tab w:val="center" w:leader="dot" w:pos="2268"/>
              </w:tabs>
              <w:rPr>
                <w:i/>
                <w:kern w:val="28"/>
              </w:rPr>
            </w:pPr>
            <w:r w:rsidRPr="005C11F2">
              <w:t>s</w:t>
            </w:r>
            <w:r w:rsidR="00A60DE2" w:rsidRPr="005C11F2">
              <w:t xml:space="preserve"> 40</w:t>
            </w:r>
            <w:r w:rsidR="00A60DE2" w:rsidRPr="005C11F2">
              <w:tab/>
            </w:r>
          </w:p>
        </w:tc>
        <w:tc>
          <w:tcPr>
            <w:tcW w:w="4980" w:type="dxa"/>
            <w:shd w:val="clear" w:color="auto" w:fill="auto"/>
          </w:tcPr>
          <w:p w:rsidR="00A60DE2" w:rsidRPr="005C11F2" w:rsidRDefault="00A60DE2" w:rsidP="008E5EE8">
            <w:pPr>
              <w:pStyle w:val="ENoteTableText"/>
              <w:rPr>
                <w:i/>
                <w:kern w:val="28"/>
              </w:rPr>
            </w:pPr>
            <w:r w:rsidRPr="005C11F2">
              <w:t>rep No</w:t>
            </w:r>
            <w:r w:rsidR="00EC5A2A" w:rsidRPr="005C11F2">
              <w:t> </w:t>
            </w:r>
            <w:r w:rsidRPr="005C11F2">
              <w:t>101, 2006</w:t>
            </w:r>
          </w:p>
        </w:tc>
      </w:tr>
      <w:tr w:rsidR="00A60DE2" w:rsidRPr="005C11F2" w:rsidTr="00303183">
        <w:tblPrEx>
          <w:tblBorders>
            <w:top w:val="none" w:sz="0" w:space="0" w:color="auto"/>
            <w:bottom w:val="none" w:sz="0" w:space="0" w:color="auto"/>
          </w:tblBorders>
        </w:tblPrEx>
        <w:trPr>
          <w:cantSplit/>
        </w:trPr>
        <w:tc>
          <w:tcPr>
            <w:tcW w:w="2137" w:type="dxa"/>
            <w:shd w:val="clear" w:color="auto" w:fill="auto"/>
          </w:tcPr>
          <w:p w:rsidR="00A60DE2" w:rsidRPr="005C11F2" w:rsidRDefault="00A5257A" w:rsidP="008E458C">
            <w:pPr>
              <w:pStyle w:val="ENoteTableText"/>
            </w:pPr>
            <w:r>
              <w:rPr>
                <w:b/>
              </w:rPr>
              <w:t>Division 1</w:t>
            </w:r>
            <w:r w:rsidR="00A60DE2" w:rsidRPr="005C11F2">
              <w:rPr>
                <w:b/>
              </w:rPr>
              <w:t>5</w:t>
            </w:r>
          </w:p>
        </w:tc>
        <w:tc>
          <w:tcPr>
            <w:tcW w:w="4980" w:type="dxa"/>
            <w:shd w:val="clear" w:color="auto" w:fill="auto"/>
          </w:tcPr>
          <w:p w:rsidR="00A60DE2" w:rsidRPr="005C11F2" w:rsidRDefault="00A60DE2" w:rsidP="00A60DE2">
            <w:pPr>
              <w:pStyle w:val="ENoteTableText"/>
            </w:pPr>
          </w:p>
        </w:tc>
      </w:tr>
      <w:tr w:rsidR="00A60DE2" w:rsidRPr="005C11F2" w:rsidTr="00303183">
        <w:tblPrEx>
          <w:tblBorders>
            <w:top w:val="none" w:sz="0" w:space="0" w:color="auto"/>
            <w:bottom w:val="none" w:sz="0" w:space="0" w:color="auto"/>
          </w:tblBorders>
        </w:tblPrEx>
        <w:trPr>
          <w:cantSplit/>
        </w:trPr>
        <w:tc>
          <w:tcPr>
            <w:tcW w:w="2137" w:type="dxa"/>
            <w:tcBorders>
              <w:bottom w:val="single" w:sz="12" w:space="0" w:color="auto"/>
            </w:tcBorders>
            <w:shd w:val="clear" w:color="auto" w:fill="auto"/>
          </w:tcPr>
          <w:p w:rsidR="00A60DE2" w:rsidRPr="005C11F2" w:rsidRDefault="00F24EDF" w:rsidP="008E5EE8">
            <w:pPr>
              <w:pStyle w:val="ENoteTableText"/>
              <w:tabs>
                <w:tab w:val="center" w:leader="dot" w:pos="2268"/>
              </w:tabs>
              <w:rPr>
                <w:i/>
                <w:kern w:val="28"/>
              </w:rPr>
            </w:pPr>
            <w:r w:rsidRPr="005C11F2">
              <w:t>s</w:t>
            </w:r>
            <w:r w:rsidR="00A60DE2" w:rsidRPr="005C11F2">
              <w:t xml:space="preserve"> 41</w:t>
            </w:r>
            <w:r w:rsidR="00A60DE2" w:rsidRPr="005C11F2">
              <w:tab/>
            </w:r>
          </w:p>
        </w:tc>
        <w:tc>
          <w:tcPr>
            <w:tcW w:w="4980" w:type="dxa"/>
            <w:tcBorders>
              <w:bottom w:val="single" w:sz="12" w:space="0" w:color="auto"/>
            </w:tcBorders>
            <w:shd w:val="clear" w:color="auto" w:fill="auto"/>
          </w:tcPr>
          <w:p w:rsidR="00A60DE2" w:rsidRPr="005C11F2" w:rsidRDefault="00A60DE2" w:rsidP="008E5EE8">
            <w:pPr>
              <w:pStyle w:val="ENoteTableText"/>
              <w:rPr>
                <w:i/>
                <w:kern w:val="28"/>
              </w:rPr>
            </w:pPr>
            <w:r w:rsidRPr="005C11F2">
              <w:t xml:space="preserve">am No 146, </w:t>
            </w:r>
            <w:r w:rsidR="00F07E83" w:rsidRPr="005C11F2">
              <w:t xml:space="preserve">1999; No </w:t>
            </w:r>
            <w:r w:rsidRPr="005C11F2">
              <w:t xml:space="preserve">177, </w:t>
            </w:r>
            <w:r w:rsidR="00F07E83" w:rsidRPr="005C11F2">
              <w:t xml:space="preserve">1999; No </w:t>
            </w:r>
            <w:r w:rsidRPr="005C11F2">
              <w:t>178</w:t>
            </w:r>
            <w:r w:rsidR="00F07E83" w:rsidRPr="005C11F2">
              <w:t>, 1999; No</w:t>
            </w:r>
            <w:r w:rsidRPr="005C11F2">
              <w:t xml:space="preserve"> 179, 1999; No 91</w:t>
            </w:r>
            <w:r w:rsidR="00F07E83" w:rsidRPr="005C11F2">
              <w:t>, 2000; No</w:t>
            </w:r>
            <w:r w:rsidRPr="005C11F2">
              <w:t xml:space="preserve"> 92, 2000; No 55</w:t>
            </w:r>
            <w:r w:rsidR="00F07E83" w:rsidRPr="005C11F2">
              <w:t>, 2001; No</w:t>
            </w:r>
            <w:r w:rsidRPr="005C11F2">
              <w:t xml:space="preserve"> 168, 2001; No</w:t>
            </w:r>
            <w:r w:rsidR="00EC5A2A" w:rsidRPr="005C11F2">
              <w:t> </w:t>
            </w:r>
            <w:r w:rsidRPr="005C11F2">
              <w:t>101, 2006; No 143</w:t>
            </w:r>
            <w:r w:rsidR="00F07E83" w:rsidRPr="005C11F2">
              <w:t>, 2007; No</w:t>
            </w:r>
            <w:r w:rsidRPr="005C11F2">
              <w:t xml:space="preserve"> 154, 2007; No 42</w:t>
            </w:r>
            <w:r w:rsidR="00F07E83" w:rsidRPr="005C11F2">
              <w:t>, 2009; No</w:t>
            </w:r>
            <w:r w:rsidRPr="005C11F2">
              <w:t xml:space="preserve"> 88, 2009; No</w:t>
            </w:r>
            <w:r w:rsidR="00EC5A2A" w:rsidRPr="005C11F2">
              <w:t> </w:t>
            </w:r>
            <w:r w:rsidRPr="005C11F2">
              <w:t>145, 2010; No</w:t>
            </w:r>
            <w:r w:rsidR="00EC5A2A" w:rsidRPr="005C11F2">
              <w:t> </w:t>
            </w:r>
            <w:r w:rsidRPr="005C11F2">
              <w:t>5, 2011</w:t>
            </w:r>
            <w:r w:rsidR="00F67243" w:rsidRPr="005C11F2">
              <w:t>; No 2, 2015</w:t>
            </w:r>
            <w:r w:rsidR="00CD7B25" w:rsidRPr="005C11F2">
              <w:t xml:space="preserve">; </w:t>
            </w:r>
            <w:r w:rsidR="00CD7B25" w:rsidRPr="005C11F2">
              <w:rPr>
                <w:u w:val="single"/>
              </w:rPr>
              <w:t>No 69, 2020</w:t>
            </w:r>
          </w:p>
        </w:tc>
      </w:tr>
    </w:tbl>
    <w:p w:rsidR="000129CA" w:rsidRPr="005C11F2" w:rsidRDefault="000129CA" w:rsidP="000129CA">
      <w:pPr>
        <w:rPr>
          <w:lang w:eastAsia="en-AU"/>
        </w:rPr>
        <w:sectPr w:rsidR="000129CA" w:rsidRPr="005C11F2" w:rsidSect="002B3494">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E83858" w:rsidRPr="005C11F2" w:rsidRDefault="00E83858" w:rsidP="00E83858">
      <w:pPr>
        <w:rPr>
          <w:lang w:eastAsia="en-AU"/>
        </w:rPr>
      </w:pPr>
    </w:p>
    <w:sectPr w:rsidR="00E83858" w:rsidRPr="005C11F2" w:rsidSect="002B3494">
      <w:headerReference w:type="even" r:id="rId32"/>
      <w:headerReference w:type="default" r:id="rId33"/>
      <w:footerReference w:type="even" r:id="rId34"/>
      <w:footerReference w:type="default" r:id="rId35"/>
      <w:footerReference w:type="first" r:id="rId3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57A" w:rsidRPr="00977210" w:rsidRDefault="00A5257A" w:rsidP="00AC3298">
      <w:pPr>
        <w:spacing w:line="240" w:lineRule="auto"/>
        <w:rPr>
          <w:sz w:val="16"/>
        </w:rPr>
      </w:pPr>
      <w:r>
        <w:separator/>
      </w:r>
    </w:p>
  </w:endnote>
  <w:endnote w:type="continuationSeparator" w:id="0">
    <w:p w:rsidR="00A5257A" w:rsidRPr="00977210" w:rsidRDefault="00A5257A" w:rsidP="00AC329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i/>
              <w:sz w:val="16"/>
              <w:szCs w:val="16"/>
            </w:rPr>
          </w:pP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47</w:t>
          </w:r>
          <w:r w:rsidRPr="007B3B51">
            <w:rPr>
              <w:i/>
              <w:sz w:val="16"/>
              <w:szCs w:val="16"/>
            </w:rPr>
            <w:fldChar w:fldCharType="end"/>
          </w:r>
        </w:p>
      </w:tc>
    </w:tr>
    <w:tr w:rsidR="00A5257A" w:rsidRPr="00130F37" w:rsidTr="00811CBE">
      <w:tc>
        <w:tcPr>
          <w:tcW w:w="2190" w:type="dxa"/>
          <w:gridSpan w:val="2"/>
        </w:tcPr>
        <w:p w:rsidR="00A5257A" w:rsidRPr="00130F37" w:rsidRDefault="00A5257A" w:rsidP="00811CB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0ABB">
            <w:rPr>
              <w:sz w:val="16"/>
              <w:szCs w:val="16"/>
            </w:rPr>
            <w:t>29</w:t>
          </w:r>
          <w:r w:rsidRPr="00130F37">
            <w:rPr>
              <w:sz w:val="16"/>
              <w:szCs w:val="16"/>
            </w:rPr>
            <w:fldChar w:fldCharType="end"/>
          </w:r>
        </w:p>
      </w:tc>
      <w:tc>
        <w:tcPr>
          <w:tcW w:w="2920" w:type="dxa"/>
        </w:tcPr>
        <w:p w:rsidR="00A5257A" w:rsidRPr="00130F37" w:rsidRDefault="00A5257A" w:rsidP="00811CB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60ABB">
            <w:rPr>
              <w:sz w:val="16"/>
              <w:szCs w:val="16"/>
            </w:rPr>
            <w:t>01/07/2022</w:t>
          </w:r>
          <w:r w:rsidRPr="00130F37">
            <w:rPr>
              <w:sz w:val="16"/>
              <w:szCs w:val="16"/>
            </w:rPr>
            <w:fldChar w:fldCharType="end"/>
          </w:r>
        </w:p>
      </w:tc>
      <w:tc>
        <w:tcPr>
          <w:tcW w:w="2193" w:type="dxa"/>
          <w:gridSpan w:val="2"/>
        </w:tcPr>
        <w:p w:rsidR="00A5257A" w:rsidRPr="00130F37" w:rsidRDefault="00A5257A" w:rsidP="00811CB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0ABB">
            <w:rPr>
              <w:sz w:val="16"/>
              <w:szCs w:val="16"/>
            </w:rPr>
            <w:instrText>12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60ABB">
            <w:rPr>
              <w:sz w:val="16"/>
              <w:szCs w:val="16"/>
            </w:rPr>
            <w:instrText>12/09/2022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0ABB">
            <w:rPr>
              <w:noProof/>
              <w:sz w:val="16"/>
              <w:szCs w:val="16"/>
            </w:rPr>
            <w:t>12/09/2022</w:t>
          </w:r>
          <w:r w:rsidRPr="00130F37">
            <w:rPr>
              <w:sz w:val="16"/>
              <w:szCs w:val="16"/>
            </w:rPr>
            <w:fldChar w:fldCharType="end"/>
          </w:r>
        </w:p>
      </w:tc>
    </w:tr>
  </w:tbl>
  <w:p w:rsidR="00A5257A" w:rsidRPr="004D2167" w:rsidRDefault="00A5257A" w:rsidP="004D216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2A5BF5" w:rsidRDefault="00A5257A" w:rsidP="00A56DA8">
    <w:pPr>
      <w:pBdr>
        <w:top w:val="single" w:sz="6" w:space="1" w:color="auto"/>
      </w:pBdr>
      <w:rPr>
        <w:sz w:val="18"/>
        <w:szCs w:val="18"/>
      </w:rPr>
    </w:pPr>
  </w:p>
  <w:p w:rsidR="00A5257A" w:rsidRDefault="00A5257A" w:rsidP="00A56DA8">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sidR="00D60ABB">
      <w:rPr>
        <w:i/>
        <w:szCs w:val="22"/>
      </w:rPr>
      <w:t>A New Tax System (Australian Business Number) Act 1999</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45</w:t>
    </w:r>
    <w:r w:rsidRPr="002A5BF5">
      <w:rPr>
        <w:i/>
      </w:rPr>
      <w:fldChar w:fldCharType="end"/>
    </w:r>
  </w:p>
  <w:p w:rsidR="00A5257A" w:rsidRPr="00A56DA8" w:rsidRDefault="00A5257A" w:rsidP="00A56DA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0ABB">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p>
      </w:tc>
    </w:tr>
    <w:tr w:rsidR="00A5257A" w:rsidRPr="0055472E" w:rsidTr="00811CBE">
      <w:tc>
        <w:tcPr>
          <w:tcW w:w="2190" w:type="dxa"/>
          <w:gridSpan w:val="2"/>
        </w:tcPr>
        <w:p w:rsidR="00A5257A" w:rsidRPr="0055472E" w:rsidRDefault="00A5257A" w:rsidP="00811CB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0ABB">
            <w:rPr>
              <w:sz w:val="16"/>
              <w:szCs w:val="16"/>
            </w:rPr>
            <w:t>29</w:t>
          </w:r>
          <w:r w:rsidRPr="0055472E">
            <w:rPr>
              <w:sz w:val="16"/>
              <w:szCs w:val="16"/>
            </w:rPr>
            <w:fldChar w:fldCharType="end"/>
          </w:r>
        </w:p>
      </w:tc>
      <w:tc>
        <w:tcPr>
          <w:tcW w:w="2920" w:type="dxa"/>
        </w:tcPr>
        <w:p w:rsidR="00A5257A" w:rsidRPr="0055472E" w:rsidRDefault="00A5257A" w:rsidP="00811CB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60ABB">
            <w:rPr>
              <w:sz w:val="16"/>
              <w:szCs w:val="16"/>
            </w:rPr>
            <w:t>01/07/2022</w:t>
          </w:r>
          <w:r w:rsidRPr="0055472E">
            <w:rPr>
              <w:sz w:val="16"/>
              <w:szCs w:val="16"/>
            </w:rPr>
            <w:fldChar w:fldCharType="end"/>
          </w:r>
        </w:p>
      </w:tc>
      <w:tc>
        <w:tcPr>
          <w:tcW w:w="2193" w:type="dxa"/>
          <w:gridSpan w:val="2"/>
        </w:tcPr>
        <w:p w:rsidR="00A5257A" w:rsidRPr="0055472E" w:rsidRDefault="00A5257A" w:rsidP="00811CB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0ABB">
            <w:rPr>
              <w:sz w:val="16"/>
              <w:szCs w:val="16"/>
            </w:rPr>
            <w:instrText>12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60ABB">
            <w:rPr>
              <w:sz w:val="16"/>
              <w:szCs w:val="16"/>
            </w:rPr>
            <w:instrText>12/09/2022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0ABB">
            <w:rPr>
              <w:noProof/>
              <w:sz w:val="16"/>
              <w:szCs w:val="16"/>
            </w:rPr>
            <w:t>12/09/2022</w:t>
          </w:r>
          <w:r w:rsidRPr="0055472E">
            <w:rPr>
              <w:sz w:val="16"/>
              <w:szCs w:val="16"/>
            </w:rPr>
            <w:fldChar w:fldCharType="end"/>
          </w:r>
        </w:p>
      </w:tc>
    </w:tr>
  </w:tbl>
  <w:p w:rsidR="00A5257A" w:rsidRPr="004D2167" w:rsidRDefault="00A5257A" w:rsidP="004D216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i/>
              <w:sz w:val="16"/>
              <w:szCs w:val="16"/>
            </w:rPr>
          </w:pP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0ABB">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r>
    <w:tr w:rsidR="00A5257A" w:rsidRPr="00130F37" w:rsidTr="00811CBE">
      <w:tc>
        <w:tcPr>
          <w:tcW w:w="2190" w:type="dxa"/>
          <w:gridSpan w:val="2"/>
        </w:tcPr>
        <w:p w:rsidR="00A5257A" w:rsidRPr="00130F37" w:rsidRDefault="00A5257A" w:rsidP="00811CB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0ABB">
            <w:rPr>
              <w:sz w:val="16"/>
              <w:szCs w:val="16"/>
            </w:rPr>
            <w:t>29</w:t>
          </w:r>
          <w:r w:rsidRPr="00130F37">
            <w:rPr>
              <w:sz w:val="16"/>
              <w:szCs w:val="16"/>
            </w:rPr>
            <w:fldChar w:fldCharType="end"/>
          </w:r>
        </w:p>
      </w:tc>
      <w:tc>
        <w:tcPr>
          <w:tcW w:w="2920" w:type="dxa"/>
        </w:tcPr>
        <w:p w:rsidR="00A5257A" w:rsidRPr="00130F37" w:rsidRDefault="00A5257A" w:rsidP="00811CB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60ABB">
            <w:rPr>
              <w:sz w:val="16"/>
              <w:szCs w:val="16"/>
            </w:rPr>
            <w:t>01/07/2022</w:t>
          </w:r>
          <w:r w:rsidRPr="00130F37">
            <w:rPr>
              <w:sz w:val="16"/>
              <w:szCs w:val="16"/>
            </w:rPr>
            <w:fldChar w:fldCharType="end"/>
          </w:r>
        </w:p>
      </w:tc>
      <w:tc>
        <w:tcPr>
          <w:tcW w:w="2193" w:type="dxa"/>
          <w:gridSpan w:val="2"/>
        </w:tcPr>
        <w:p w:rsidR="00A5257A" w:rsidRPr="00130F37" w:rsidRDefault="00A5257A" w:rsidP="00811CB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0ABB">
            <w:rPr>
              <w:sz w:val="16"/>
              <w:szCs w:val="16"/>
            </w:rPr>
            <w:instrText>12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60ABB">
            <w:rPr>
              <w:sz w:val="16"/>
              <w:szCs w:val="16"/>
            </w:rPr>
            <w:instrText>12/09/2022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0ABB">
            <w:rPr>
              <w:noProof/>
              <w:sz w:val="16"/>
              <w:szCs w:val="16"/>
            </w:rPr>
            <w:t>12/09/2022</w:t>
          </w:r>
          <w:r w:rsidRPr="00130F37">
            <w:rPr>
              <w:sz w:val="16"/>
              <w:szCs w:val="16"/>
            </w:rPr>
            <w:fldChar w:fldCharType="end"/>
          </w:r>
        </w:p>
      </w:tc>
    </w:tr>
  </w:tbl>
  <w:p w:rsidR="00A5257A" w:rsidRPr="004D2167" w:rsidRDefault="00A5257A" w:rsidP="004D216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CF3100" w:rsidRDefault="00A5257A" w:rsidP="00CF3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EB1BD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ED79B6" w:rsidRDefault="00A5257A" w:rsidP="00EB1BD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p>
      </w:tc>
    </w:tr>
    <w:tr w:rsidR="00A5257A" w:rsidRPr="0055472E" w:rsidTr="00811CBE">
      <w:tc>
        <w:tcPr>
          <w:tcW w:w="2190" w:type="dxa"/>
          <w:gridSpan w:val="2"/>
        </w:tcPr>
        <w:p w:rsidR="00A5257A" w:rsidRPr="0055472E" w:rsidRDefault="00A5257A" w:rsidP="00811CB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0ABB">
            <w:rPr>
              <w:sz w:val="16"/>
              <w:szCs w:val="16"/>
            </w:rPr>
            <w:t>29</w:t>
          </w:r>
          <w:r w:rsidRPr="0055472E">
            <w:rPr>
              <w:sz w:val="16"/>
              <w:szCs w:val="16"/>
            </w:rPr>
            <w:fldChar w:fldCharType="end"/>
          </w:r>
        </w:p>
      </w:tc>
      <w:tc>
        <w:tcPr>
          <w:tcW w:w="2920" w:type="dxa"/>
        </w:tcPr>
        <w:p w:rsidR="00A5257A" w:rsidRPr="0055472E" w:rsidRDefault="00A5257A" w:rsidP="00811CB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60ABB">
            <w:rPr>
              <w:sz w:val="16"/>
              <w:szCs w:val="16"/>
            </w:rPr>
            <w:t>01/07/2022</w:t>
          </w:r>
          <w:r w:rsidRPr="0055472E">
            <w:rPr>
              <w:sz w:val="16"/>
              <w:szCs w:val="16"/>
            </w:rPr>
            <w:fldChar w:fldCharType="end"/>
          </w:r>
        </w:p>
      </w:tc>
      <w:tc>
        <w:tcPr>
          <w:tcW w:w="2193" w:type="dxa"/>
          <w:gridSpan w:val="2"/>
        </w:tcPr>
        <w:p w:rsidR="00A5257A" w:rsidRPr="0055472E" w:rsidRDefault="00A5257A" w:rsidP="00811CB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0ABB">
            <w:rPr>
              <w:sz w:val="16"/>
              <w:szCs w:val="16"/>
            </w:rPr>
            <w:instrText>12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60ABB">
            <w:rPr>
              <w:sz w:val="16"/>
              <w:szCs w:val="16"/>
            </w:rPr>
            <w:instrText>12/09/2022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0ABB">
            <w:rPr>
              <w:noProof/>
              <w:sz w:val="16"/>
              <w:szCs w:val="16"/>
            </w:rPr>
            <w:t>12/09/2022</w:t>
          </w:r>
          <w:r w:rsidRPr="0055472E">
            <w:rPr>
              <w:sz w:val="16"/>
              <w:szCs w:val="16"/>
            </w:rPr>
            <w:fldChar w:fldCharType="end"/>
          </w:r>
        </w:p>
      </w:tc>
    </w:tr>
  </w:tbl>
  <w:p w:rsidR="00A5257A" w:rsidRPr="004D2167" w:rsidRDefault="00A5257A" w:rsidP="004D21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i/>
              <w:sz w:val="16"/>
              <w:szCs w:val="16"/>
            </w:rPr>
          </w:pP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A5257A" w:rsidRPr="00130F37" w:rsidTr="00811CBE">
      <w:tc>
        <w:tcPr>
          <w:tcW w:w="2190" w:type="dxa"/>
          <w:gridSpan w:val="2"/>
        </w:tcPr>
        <w:p w:rsidR="00A5257A" w:rsidRPr="00130F37" w:rsidRDefault="00A5257A" w:rsidP="00811CB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0ABB">
            <w:rPr>
              <w:sz w:val="16"/>
              <w:szCs w:val="16"/>
            </w:rPr>
            <w:t>29</w:t>
          </w:r>
          <w:r w:rsidRPr="00130F37">
            <w:rPr>
              <w:sz w:val="16"/>
              <w:szCs w:val="16"/>
            </w:rPr>
            <w:fldChar w:fldCharType="end"/>
          </w:r>
        </w:p>
      </w:tc>
      <w:tc>
        <w:tcPr>
          <w:tcW w:w="2920" w:type="dxa"/>
        </w:tcPr>
        <w:p w:rsidR="00A5257A" w:rsidRPr="00130F37" w:rsidRDefault="00A5257A" w:rsidP="00811CBE">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60ABB">
            <w:rPr>
              <w:sz w:val="16"/>
              <w:szCs w:val="16"/>
            </w:rPr>
            <w:t>01/07/2022</w:t>
          </w:r>
          <w:r w:rsidRPr="00130F37">
            <w:rPr>
              <w:sz w:val="16"/>
              <w:szCs w:val="16"/>
            </w:rPr>
            <w:fldChar w:fldCharType="end"/>
          </w:r>
        </w:p>
      </w:tc>
      <w:tc>
        <w:tcPr>
          <w:tcW w:w="2193" w:type="dxa"/>
          <w:gridSpan w:val="2"/>
        </w:tcPr>
        <w:p w:rsidR="00A5257A" w:rsidRPr="00130F37" w:rsidRDefault="00A5257A" w:rsidP="00811CB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0ABB">
            <w:rPr>
              <w:sz w:val="16"/>
              <w:szCs w:val="16"/>
            </w:rPr>
            <w:instrText>12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60ABB">
            <w:rPr>
              <w:sz w:val="16"/>
              <w:szCs w:val="16"/>
            </w:rPr>
            <w:instrText>12/09/2022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0ABB">
            <w:rPr>
              <w:noProof/>
              <w:sz w:val="16"/>
              <w:szCs w:val="16"/>
            </w:rPr>
            <w:t>12/09/2022</w:t>
          </w:r>
          <w:r w:rsidRPr="00130F37">
            <w:rPr>
              <w:sz w:val="16"/>
              <w:szCs w:val="16"/>
            </w:rPr>
            <w:fldChar w:fldCharType="end"/>
          </w:r>
        </w:p>
      </w:tc>
    </w:tr>
  </w:tbl>
  <w:p w:rsidR="00A5257A" w:rsidRPr="004D2167" w:rsidRDefault="00A5257A" w:rsidP="004D21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5817CA">
    <w:pPr>
      <w:pStyle w:val="FootnoteText"/>
    </w:pPr>
    <w:r>
      <w:t>_____________________________________</w:t>
    </w:r>
  </w:p>
  <w:p w:rsidR="00A5257A" w:rsidRDefault="00A5257A" w:rsidP="005817CA">
    <w:pPr>
      <w:pStyle w:val="FootnoteText"/>
      <w:spacing w:after="120"/>
    </w:pPr>
    <w:r w:rsidRPr="00C231C4">
      <w:rPr>
        <w:position w:val="6"/>
        <w:sz w:val="16"/>
      </w:rPr>
      <w:t>*</w:t>
    </w:r>
    <w:r>
      <w:t>To find definitions of asterisked terms, see the Dictionary, starting at section 41.</w:t>
    </w:r>
  </w:p>
  <w:p w:rsidR="00A5257A" w:rsidRPr="007B3B51" w:rsidRDefault="00A5257A" w:rsidP="005817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564305">
      <w:tc>
        <w:tcPr>
          <w:tcW w:w="1247" w:type="dxa"/>
        </w:tcPr>
        <w:p w:rsidR="00A5257A" w:rsidRPr="007B3B51" w:rsidRDefault="00A5257A" w:rsidP="0056430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36</w:t>
          </w:r>
          <w:r w:rsidRPr="007B3B51">
            <w:rPr>
              <w:i/>
              <w:sz w:val="16"/>
              <w:szCs w:val="16"/>
            </w:rPr>
            <w:fldChar w:fldCharType="end"/>
          </w:r>
        </w:p>
      </w:tc>
      <w:tc>
        <w:tcPr>
          <w:tcW w:w="5387" w:type="dxa"/>
          <w:gridSpan w:val="3"/>
        </w:tcPr>
        <w:p w:rsidR="00A5257A" w:rsidRPr="007B3B51" w:rsidRDefault="00A5257A" w:rsidP="005643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564305">
          <w:pPr>
            <w:jc w:val="right"/>
            <w:rPr>
              <w:sz w:val="16"/>
              <w:szCs w:val="16"/>
            </w:rPr>
          </w:pPr>
        </w:p>
      </w:tc>
    </w:tr>
    <w:tr w:rsidR="00A5257A" w:rsidRPr="0055472E" w:rsidTr="00564305">
      <w:tc>
        <w:tcPr>
          <w:tcW w:w="2190" w:type="dxa"/>
          <w:gridSpan w:val="2"/>
        </w:tcPr>
        <w:p w:rsidR="00A5257A" w:rsidRPr="0055472E" w:rsidRDefault="00A5257A" w:rsidP="0056430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0ABB">
            <w:rPr>
              <w:sz w:val="16"/>
              <w:szCs w:val="16"/>
            </w:rPr>
            <w:t>29</w:t>
          </w:r>
          <w:r w:rsidRPr="0055472E">
            <w:rPr>
              <w:sz w:val="16"/>
              <w:szCs w:val="16"/>
            </w:rPr>
            <w:fldChar w:fldCharType="end"/>
          </w:r>
        </w:p>
      </w:tc>
      <w:tc>
        <w:tcPr>
          <w:tcW w:w="2920" w:type="dxa"/>
        </w:tcPr>
        <w:p w:rsidR="00A5257A" w:rsidRPr="0055472E" w:rsidRDefault="00A5257A" w:rsidP="0056430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60ABB">
            <w:rPr>
              <w:sz w:val="16"/>
              <w:szCs w:val="16"/>
            </w:rPr>
            <w:t>01/07/2022</w:t>
          </w:r>
          <w:r w:rsidRPr="0055472E">
            <w:rPr>
              <w:sz w:val="16"/>
              <w:szCs w:val="16"/>
            </w:rPr>
            <w:fldChar w:fldCharType="end"/>
          </w:r>
        </w:p>
      </w:tc>
      <w:tc>
        <w:tcPr>
          <w:tcW w:w="2193" w:type="dxa"/>
          <w:gridSpan w:val="2"/>
        </w:tcPr>
        <w:p w:rsidR="00A5257A" w:rsidRPr="0055472E" w:rsidRDefault="00A5257A" w:rsidP="0056430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0ABB">
            <w:rPr>
              <w:sz w:val="16"/>
              <w:szCs w:val="16"/>
            </w:rPr>
            <w:instrText>12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60ABB">
            <w:rPr>
              <w:sz w:val="16"/>
              <w:szCs w:val="16"/>
            </w:rPr>
            <w:instrText>12/09/2022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0ABB">
            <w:rPr>
              <w:noProof/>
              <w:sz w:val="16"/>
              <w:szCs w:val="16"/>
            </w:rPr>
            <w:t>12/09/2022</w:t>
          </w:r>
          <w:r w:rsidRPr="0055472E">
            <w:rPr>
              <w:sz w:val="16"/>
              <w:szCs w:val="16"/>
            </w:rPr>
            <w:fldChar w:fldCharType="end"/>
          </w:r>
        </w:p>
      </w:tc>
    </w:tr>
  </w:tbl>
  <w:p w:rsidR="00A5257A" w:rsidRPr="00C231C4" w:rsidRDefault="00A5257A" w:rsidP="005817C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5817CA">
    <w:pPr>
      <w:pStyle w:val="FootnoteText"/>
    </w:pPr>
    <w:r>
      <w:t>_____________________________________</w:t>
    </w:r>
  </w:p>
  <w:p w:rsidR="00A5257A" w:rsidRDefault="00A5257A" w:rsidP="005817CA">
    <w:pPr>
      <w:pStyle w:val="FootnoteText"/>
      <w:spacing w:after="120"/>
    </w:pPr>
    <w:r w:rsidRPr="00C231C4">
      <w:rPr>
        <w:position w:val="6"/>
        <w:sz w:val="16"/>
      </w:rPr>
      <w:t>*</w:t>
    </w:r>
    <w:r>
      <w:t>To find definitions of asterisked terms, see the Dictionary, starting at section 41.</w:t>
    </w:r>
  </w:p>
  <w:p w:rsidR="00A5257A" w:rsidRPr="007B3B51" w:rsidRDefault="00A5257A" w:rsidP="005817CA">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564305">
      <w:tc>
        <w:tcPr>
          <w:tcW w:w="1247" w:type="dxa"/>
        </w:tcPr>
        <w:p w:rsidR="00A5257A" w:rsidRPr="007B3B51" w:rsidRDefault="00A5257A" w:rsidP="00564305">
          <w:pPr>
            <w:rPr>
              <w:i/>
              <w:sz w:val="16"/>
              <w:szCs w:val="16"/>
            </w:rPr>
          </w:pPr>
        </w:p>
      </w:tc>
      <w:tc>
        <w:tcPr>
          <w:tcW w:w="5387" w:type="dxa"/>
          <w:gridSpan w:val="3"/>
        </w:tcPr>
        <w:p w:rsidR="00A5257A" w:rsidRPr="007B3B51" w:rsidRDefault="00A5257A" w:rsidP="0056430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56430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w:t>
          </w:r>
          <w:r w:rsidRPr="007B3B51">
            <w:rPr>
              <w:i/>
              <w:sz w:val="16"/>
              <w:szCs w:val="16"/>
            </w:rPr>
            <w:fldChar w:fldCharType="end"/>
          </w:r>
        </w:p>
      </w:tc>
    </w:tr>
    <w:tr w:rsidR="00A5257A" w:rsidRPr="00130F37" w:rsidTr="00564305">
      <w:tc>
        <w:tcPr>
          <w:tcW w:w="2190" w:type="dxa"/>
          <w:gridSpan w:val="2"/>
        </w:tcPr>
        <w:p w:rsidR="00A5257A" w:rsidRPr="00130F37" w:rsidRDefault="00A5257A" w:rsidP="0056430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D60ABB">
            <w:rPr>
              <w:sz w:val="16"/>
              <w:szCs w:val="16"/>
            </w:rPr>
            <w:t>29</w:t>
          </w:r>
          <w:r w:rsidRPr="00130F37">
            <w:rPr>
              <w:sz w:val="16"/>
              <w:szCs w:val="16"/>
            </w:rPr>
            <w:fldChar w:fldCharType="end"/>
          </w:r>
        </w:p>
      </w:tc>
      <w:tc>
        <w:tcPr>
          <w:tcW w:w="2920" w:type="dxa"/>
        </w:tcPr>
        <w:p w:rsidR="00A5257A" w:rsidRPr="00130F37" w:rsidRDefault="00A5257A" w:rsidP="0056430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D60ABB">
            <w:rPr>
              <w:sz w:val="16"/>
              <w:szCs w:val="16"/>
            </w:rPr>
            <w:t>01/07/2022</w:t>
          </w:r>
          <w:r w:rsidRPr="00130F37">
            <w:rPr>
              <w:sz w:val="16"/>
              <w:szCs w:val="16"/>
            </w:rPr>
            <w:fldChar w:fldCharType="end"/>
          </w:r>
        </w:p>
      </w:tc>
      <w:tc>
        <w:tcPr>
          <w:tcW w:w="2193" w:type="dxa"/>
          <w:gridSpan w:val="2"/>
        </w:tcPr>
        <w:p w:rsidR="00A5257A" w:rsidRPr="00130F37" w:rsidRDefault="00A5257A" w:rsidP="0056430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D60ABB">
            <w:rPr>
              <w:sz w:val="16"/>
              <w:szCs w:val="16"/>
            </w:rPr>
            <w:instrText>12 September 2022</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D60ABB">
            <w:rPr>
              <w:sz w:val="16"/>
              <w:szCs w:val="16"/>
            </w:rPr>
            <w:instrText>12/09/2022</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D60ABB">
            <w:rPr>
              <w:noProof/>
              <w:sz w:val="16"/>
              <w:szCs w:val="16"/>
            </w:rPr>
            <w:t>12/09/2022</w:t>
          </w:r>
          <w:r w:rsidRPr="00130F37">
            <w:rPr>
              <w:sz w:val="16"/>
              <w:szCs w:val="16"/>
            </w:rPr>
            <w:fldChar w:fldCharType="end"/>
          </w:r>
        </w:p>
      </w:tc>
    </w:tr>
  </w:tbl>
  <w:p w:rsidR="00A5257A" w:rsidRPr="00C231C4" w:rsidRDefault="00A5257A" w:rsidP="005817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A1328" w:rsidRDefault="00A5257A" w:rsidP="00A56DA8">
    <w:pPr>
      <w:pBdr>
        <w:top w:val="single" w:sz="6" w:space="1" w:color="auto"/>
      </w:pBdr>
      <w:spacing w:before="120"/>
      <w:rPr>
        <w:sz w:val="18"/>
      </w:rPr>
    </w:pPr>
  </w:p>
  <w:p w:rsidR="00A5257A" w:rsidRPr="007A1328" w:rsidRDefault="00A5257A" w:rsidP="00A56DA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D60ABB">
      <w:rPr>
        <w:i/>
        <w:noProof/>
        <w:sz w:val="18"/>
      </w:rPr>
      <w:t>A New Tax System (Australian Business Number)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D60ABB">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45</w:t>
    </w:r>
    <w:r w:rsidRPr="007A1328">
      <w:rPr>
        <w:i/>
        <w:sz w:val="18"/>
      </w:rPr>
      <w:fldChar w:fldCharType="end"/>
    </w:r>
  </w:p>
  <w:p w:rsidR="00A5257A" w:rsidRPr="007A1328" w:rsidRDefault="00A5257A" w:rsidP="00A56DA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B3B51" w:rsidRDefault="00A5257A" w:rsidP="00811CB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A5257A" w:rsidRPr="007B3B51" w:rsidTr="00811CBE">
      <w:tc>
        <w:tcPr>
          <w:tcW w:w="1247" w:type="dxa"/>
        </w:tcPr>
        <w:p w:rsidR="00A5257A" w:rsidRPr="007B3B51" w:rsidRDefault="00A5257A" w:rsidP="00811CB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46</w:t>
          </w:r>
          <w:r w:rsidRPr="007B3B51">
            <w:rPr>
              <w:i/>
              <w:sz w:val="16"/>
              <w:szCs w:val="16"/>
            </w:rPr>
            <w:fldChar w:fldCharType="end"/>
          </w:r>
        </w:p>
      </w:tc>
      <w:tc>
        <w:tcPr>
          <w:tcW w:w="5387" w:type="dxa"/>
          <w:gridSpan w:val="3"/>
        </w:tcPr>
        <w:p w:rsidR="00A5257A" w:rsidRPr="007B3B51" w:rsidRDefault="00A5257A" w:rsidP="00811CB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B3494">
            <w:rPr>
              <w:i/>
              <w:noProof/>
              <w:sz w:val="16"/>
              <w:szCs w:val="16"/>
            </w:rPr>
            <w:t>A New Tax System (Australian Business Number) Act 1999</w:t>
          </w:r>
          <w:r w:rsidRPr="007B3B51">
            <w:rPr>
              <w:i/>
              <w:sz w:val="16"/>
              <w:szCs w:val="16"/>
            </w:rPr>
            <w:fldChar w:fldCharType="end"/>
          </w:r>
        </w:p>
      </w:tc>
      <w:tc>
        <w:tcPr>
          <w:tcW w:w="669" w:type="dxa"/>
        </w:tcPr>
        <w:p w:rsidR="00A5257A" w:rsidRPr="007B3B51" w:rsidRDefault="00A5257A" w:rsidP="00811CBE">
          <w:pPr>
            <w:jc w:val="right"/>
            <w:rPr>
              <w:sz w:val="16"/>
              <w:szCs w:val="16"/>
            </w:rPr>
          </w:pPr>
        </w:p>
      </w:tc>
    </w:tr>
    <w:tr w:rsidR="00A5257A" w:rsidRPr="0055472E" w:rsidTr="00811CBE">
      <w:tc>
        <w:tcPr>
          <w:tcW w:w="2190" w:type="dxa"/>
          <w:gridSpan w:val="2"/>
        </w:tcPr>
        <w:p w:rsidR="00A5257A" w:rsidRPr="0055472E" w:rsidRDefault="00A5257A" w:rsidP="00811CB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D60ABB">
            <w:rPr>
              <w:sz w:val="16"/>
              <w:szCs w:val="16"/>
            </w:rPr>
            <w:t>29</w:t>
          </w:r>
          <w:r w:rsidRPr="0055472E">
            <w:rPr>
              <w:sz w:val="16"/>
              <w:szCs w:val="16"/>
            </w:rPr>
            <w:fldChar w:fldCharType="end"/>
          </w:r>
        </w:p>
      </w:tc>
      <w:tc>
        <w:tcPr>
          <w:tcW w:w="2920" w:type="dxa"/>
        </w:tcPr>
        <w:p w:rsidR="00A5257A" w:rsidRPr="0055472E" w:rsidRDefault="00A5257A" w:rsidP="00811CBE">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D60ABB">
            <w:rPr>
              <w:sz w:val="16"/>
              <w:szCs w:val="16"/>
            </w:rPr>
            <w:t>01/07/2022</w:t>
          </w:r>
          <w:r w:rsidRPr="0055472E">
            <w:rPr>
              <w:sz w:val="16"/>
              <w:szCs w:val="16"/>
            </w:rPr>
            <w:fldChar w:fldCharType="end"/>
          </w:r>
        </w:p>
      </w:tc>
      <w:tc>
        <w:tcPr>
          <w:tcW w:w="2193" w:type="dxa"/>
          <w:gridSpan w:val="2"/>
        </w:tcPr>
        <w:p w:rsidR="00A5257A" w:rsidRPr="0055472E" w:rsidRDefault="00A5257A" w:rsidP="00811CB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D60ABB">
            <w:rPr>
              <w:sz w:val="16"/>
              <w:szCs w:val="16"/>
            </w:rPr>
            <w:instrText>12 September 2022</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D60ABB">
            <w:rPr>
              <w:sz w:val="16"/>
              <w:szCs w:val="16"/>
            </w:rPr>
            <w:instrText>12/09/2022</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D60ABB">
            <w:rPr>
              <w:noProof/>
              <w:sz w:val="16"/>
              <w:szCs w:val="16"/>
            </w:rPr>
            <w:t>12/09/2022</w:t>
          </w:r>
          <w:r w:rsidRPr="0055472E">
            <w:rPr>
              <w:sz w:val="16"/>
              <w:szCs w:val="16"/>
            </w:rPr>
            <w:fldChar w:fldCharType="end"/>
          </w:r>
        </w:p>
      </w:tc>
    </w:tr>
  </w:tbl>
  <w:p w:rsidR="00A5257A" w:rsidRPr="004D2167" w:rsidRDefault="00A5257A" w:rsidP="004D2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57A" w:rsidRPr="00977210" w:rsidRDefault="00A5257A" w:rsidP="00AC3298">
      <w:pPr>
        <w:spacing w:line="240" w:lineRule="auto"/>
        <w:rPr>
          <w:sz w:val="16"/>
        </w:rPr>
      </w:pPr>
      <w:r>
        <w:separator/>
      </w:r>
    </w:p>
  </w:footnote>
  <w:footnote w:type="continuationSeparator" w:id="0">
    <w:p w:rsidR="00A5257A" w:rsidRPr="00977210" w:rsidRDefault="00A5257A" w:rsidP="00AC3298">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EB1BD3">
    <w:pPr>
      <w:pStyle w:val="Header"/>
      <w:pBdr>
        <w:bottom w:val="single" w:sz="6" w:space="1" w:color="auto"/>
      </w:pBdr>
    </w:pPr>
  </w:p>
  <w:p w:rsidR="00A5257A" w:rsidRDefault="00A5257A" w:rsidP="00EB1BD3">
    <w:pPr>
      <w:pStyle w:val="Header"/>
      <w:pBdr>
        <w:bottom w:val="single" w:sz="6" w:space="1" w:color="auto"/>
      </w:pBdr>
    </w:pPr>
  </w:p>
  <w:p w:rsidR="00A5257A" w:rsidRPr="001E77D2" w:rsidRDefault="00A5257A" w:rsidP="00EB1BD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E528B" w:rsidRDefault="00A5257A" w:rsidP="00A56DA8">
    <w:pPr>
      <w:rPr>
        <w:sz w:val="26"/>
        <w:szCs w:val="26"/>
      </w:rPr>
    </w:pPr>
  </w:p>
  <w:p w:rsidR="00A5257A" w:rsidRPr="00750516" w:rsidRDefault="00A5257A" w:rsidP="00A56DA8">
    <w:pPr>
      <w:rPr>
        <w:b/>
        <w:sz w:val="20"/>
      </w:rPr>
    </w:pPr>
    <w:r w:rsidRPr="00750516">
      <w:rPr>
        <w:b/>
        <w:sz w:val="20"/>
      </w:rPr>
      <w:t>Endnotes</w:t>
    </w:r>
  </w:p>
  <w:p w:rsidR="00A5257A" w:rsidRPr="007A1328" w:rsidRDefault="00A5257A" w:rsidP="00A56DA8">
    <w:pPr>
      <w:rPr>
        <w:sz w:val="20"/>
      </w:rPr>
    </w:pPr>
  </w:p>
  <w:p w:rsidR="00A5257A" w:rsidRPr="007A1328" w:rsidRDefault="00A5257A" w:rsidP="00A56DA8">
    <w:pPr>
      <w:rPr>
        <w:b/>
        <w:sz w:val="24"/>
      </w:rPr>
    </w:pPr>
  </w:p>
  <w:p w:rsidR="00A5257A" w:rsidRPr="007E528B" w:rsidRDefault="00A5257A" w:rsidP="00A56DA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B3494">
      <w:rPr>
        <w:noProof/>
        <w:szCs w:val="22"/>
      </w:rPr>
      <w:t>Endnote 1—About the endnotes</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E528B" w:rsidRDefault="00A5257A" w:rsidP="00A56DA8">
    <w:pPr>
      <w:jc w:val="right"/>
      <w:rPr>
        <w:sz w:val="26"/>
        <w:szCs w:val="26"/>
      </w:rPr>
    </w:pPr>
  </w:p>
  <w:p w:rsidR="00A5257A" w:rsidRPr="00750516" w:rsidRDefault="00A5257A" w:rsidP="00A56DA8">
    <w:pPr>
      <w:jc w:val="right"/>
      <w:rPr>
        <w:b/>
        <w:sz w:val="20"/>
      </w:rPr>
    </w:pPr>
    <w:r w:rsidRPr="00750516">
      <w:rPr>
        <w:b/>
        <w:sz w:val="20"/>
      </w:rPr>
      <w:t>Endnotes</w:t>
    </w:r>
  </w:p>
  <w:p w:rsidR="00A5257A" w:rsidRPr="007A1328" w:rsidRDefault="00A5257A" w:rsidP="00A56DA8">
    <w:pPr>
      <w:jc w:val="right"/>
      <w:rPr>
        <w:sz w:val="20"/>
      </w:rPr>
    </w:pPr>
  </w:p>
  <w:p w:rsidR="00A5257A" w:rsidRPr="007A1328" w:rsidRDefault="00A5257A" w:rsidP="00A56DA8">
    <w:pPr>
      <w:jc w:val="right"/>
      <w:rPr>
        <w:b/>
        <w:sz w:val="24"/>
      </w:rPr>
    </w:pPr>
  </w:p>
  <w:p w:rsidR="00A5257A" w:rsidRPr="007E528B" w:rsidRDefault="00A5257A" w:rsidP="00A56DA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B3494">
      <w:rPr>
        <w:noProof/>
        <w:szCs w:val="22"/>
      </w:rPr>
      <w:t>Endnote 1—About the endnotes</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A60DE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257A" w:rsidRDefault="00A5257A" w:rsidP="00A60DE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60ABB">
      <w:rPr>
        <w:b/>
        <w:noProof/>
        <w:sz w:val="20"/>
      </w:rPr>
      <w:t>Part 4</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60ABB">
      <w:rPr>
        <w:noProof/>
        <w:sz w:val="20"/>
      </w:rPr>
      <w:t>Rules for interpreting this Act</w:t>
    </w:r>
    <w:r>
      <w:rPr>
        <w:sz w:val="20"/>
      </w:rPr>
      <w:fldChar w:fldCharType="end"/>
    </w:r>
  </w:p>
  <w:p w:rsidR="00A5257A" w:rsidRPr="007A1328" w:rsidRDefault="00A5257A" w:rsidP="00A60DE2">
    <w:pPr>
      <w:rPr>
        <w:sz w:val="20"/>
      </w:rPr>
    </w:pPr>
    <w:r>
      <w:rPr>
        <w:b/>
        <w:sz w:val="20"/>
      </w:rPr>
      <w:fldChar w:fldCharType="begin"/>
    </w:r>
    <w:r>
      <w:rPr>
        <w:b/>
        <w:sz w:val="20"/>
      </w:rPr>
      <w:instrText xml:space="preserve"> STYLEREF CharDivNo </w:instrText>
    </w:r>
    <w:r>
      <w:rPr>
        <w:b/>
        <w:sz w:val="20"/>
      </w:rPr>
      <w:fldChar w:fldCharType="separate"/>
    </w:r>
    <w:r w:rsidR="00D60ABB">
      <w:rPr>
        <w:b/>
        <w:noProof/>
        <w:sz w:val="20"/>
      </w:rPr>
      <w:t>Division 15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D60ABB">
      <w:rPr>
        <w:noProof/>
        <w:sz w:val="20"/>
      </w:rPr>
      <w:t>The Dictionary</w:t>
    </w:r>
    <w:r>
      <w:rPr>
        <w:sz w:val="20"/>
      </w:rPr>
      <w:fldChar w:fldCharType="end"/>
    </w:r>
  </w:p>
  <w:p w:rsidR="00A5257A" w:rsidRPr="007A1328" w:rsidRDefault="00A5257A" w:rsidP="00A60DE2">
    <w:pPr>
      <w:rPr>
        <w:b/>
        <w:sz w:val="24"/>
      </w:rPr>
    </w:pPr>
  </w:p>
  <w:p w:rsidR="00A5257A" w:rsidRPr="007A1328" w:rsidRDefault="00A5257A" w:rsidP="00A60DE2">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60ABB">
      <w:rPr>
        <w:noProof/>
        <w:sz w:val="24"/>
      </w:rPr>
      <w:t>41</w:t>
    </w:r>
    <w:r w:rsidRPr="007A1328">
      <w:rPr>
        <w:sz w:val="24"/>
      </w:rPr>
      <w:fldChar w:fldCharType="end"/>
    </w:r>
  </w:p>
  <w:p w:rsidR="00A5257A" w:rsidRPr="00A60DE2" w:rsidRDefault="00A5257A" w:rsidP="00A60D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A1328" w:rsidRDefault="00A5257A" w:rsidP="00A60DE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257A" w:rsidRPr="007A1328" w:rsidRDefault="00A5257A" w:rsidP="00A60DE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60ABB">
      <w:rPr>
        <w:noProof/>
        <w:sz w:val="20"/>
      </w:rPr>
      <w:t>Rules for interpreting this Act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60ABB">
      <w:rPr>
        <w:b/>
        <w:noProof/>
        <w:sz w:val="20"/>
      </w:rPr>
      <w:t>Part 4</w:t>
    </w:r>
    <w:r>
      <w:rPr>
        <w:b/>
        <w:sz w:val="20"/>
      </w:rPr>
      <w:fldChar w:fldCharType="end"/>
    </w:r>
  </w:p>
  <w:p w:rsidR="00A5257A" w:rsidRPr="007A1328" w:rsidRDefault="00A5257A" w:rsidP="00A60DE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60ABB">
      <w:rPr>
        <w:noProof/>
        <w:sz w:val="20"/>
      </w:rPr>
      <w:t>The Dictionary</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60ABB">
      <w:rPr>
        <w:b/>
        <w:noProof/>
        <w:sz w:val="20"/>
      </w:rPr>
      <w:t>Division 15</w:t>
    </w:r>
    <w:r>
      <w:rPr>
        <w:b/>
        <w:sz w:val="20"/>
      </w:rPr>
      <w:fldChar w:fldCharType="end"/>
    </w:r>
  </w:p>
  <w:p w:rsidR="00A5257A" w:rsidRPr="007A1328" w:rsidRDefault="00A5257A" w:rsidP="00A60DE2">
    <w:pPr>
      <w:jc w:val="right"/>
      <w:rPr>
        <w:b/>
        <w:sz w:val="24"/>
      </w:rPr>
    </w:pPr>
  </w:p>
  <w:p w:rsidR="00A5257A" w:rsidRPr="007A1328" w:rsidRDefault="00A5257A" w:rsidP="00A60DE2">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60ABB">
      <w:rPr>
        <w:noProof/>
        <w:sz w:val="24"/>
      </w:rPr>
      <w:t>41</w:t>
    </w:r>
    <w:r w:rsidRPr="007A1328">
      <w:rPr>
        <w:sz w:val="24"/>
      </w:rPr>
      <w:fldChar w:fldCharType="end"/>
    </w:r>
  </w:p>
  <w:p w:rsidR="00A5257A" w:rsidRPr="00A60DE2" w:rsidRDefault="00A5257A" w:rsidP="00A6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EB1BD3">
    <w:pPr>
      <w:pStyle w:val="Header"/>
      <w:pBdr>
        <w:bottom w:val="single" w:sz="4" w:space="1" w:color="auto"/>
      </w:pBdr>
    </w:pPr>
  </w:p>
  <w:p w:rsidR="00A5257A" w:rsidRDefault="00A5257A" w:rsidP="00EB1BD3">
    <w:pPr>
      <w:pStyle w:val="Header"/>
      <w:pBdr>
        <w:bottom w:val="single" w:sz="4" w:space="1" w:color="auto"/>
      </w:pBdr>
    </w:pPr>
  </w:p>
  <w:p w:rsidR="00A5257A" w:rsidRPr="001E77D2" w:rsidRDefault="00A5257A" w:rsidP="00EB1BD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5F1388" w:rsidRDefault="00A5257A" w:rsidP="00EB1BD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ED79B6" w:rsidRDefault="00A5257A" w:rsidP="00A56DA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ED79B6" w:rsidRDefault="00A5257A" w:rsidP="00A56DA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ED79B6" w:rsidRDefault="00A5257A" w:rsidP="00A56DA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Default="00A5257A" w:rsidP="00A56DA8">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5257A" w:rsidRDefault="00A5257A" w:rsidP="00A56DA8">
    <w:pPr>
      <w:rPr>
        <w:sz w:val="20"/>
      </w:rPr>
    </w:pPr>
    <w:r w:rsidRPr="007A1328">
      <w:rPr>
        <w:b/>
        <w:sz w:val="20"/>
      </w:rPr>
      <w:fldChar w:fldCharType="begin"/>
    </w:r>
    <w:r w:rsidRPr="007A1328">
      <w:rPr>
        <w:b/>
        <w:sz w:val="20"/>
      </w:rPr>
      <w:instrText xml:space="preserve"> STYLEREF CharPartNo </w:instrText>
    </w:r>
    <w:r w:rsidR="002B3494">
      <w:rPr>
        <w:b/>
        <w:sz w:val="20"/>
      </w:rPr>
      <w:fldChar w:fldCharType="separate"/>
    </w:r>
    <w:r w:rsidR="002B3494">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B3494">
      <w:rPr>
        <w:sz w:val="20"/>
      </w:rPr>
      <w:fldChar w:fldCharType="separate"/>
    </w:r>
    <w:r w:rsidR="002B3494">
      <w:rPr>
        <w:noProof/>
        <w:sz w:val="20"/>
      </w:rPr>
      <w:t>Preliminary</w:t>
    </w:r>
    <w:r>
      <w:rPr>
        <w:sz w:val="20"/>
      </w:rPr>
      <w:fldChar w:fldCharType="end"/>
    </w:r>
  </w:p>
  <w:p w:rsidR="00A5257A" w:rsidRPr="007A1328" w:rsidRDefault="00A5257A" w:rsidP="00A56DA8">
    <w:pPr>
      <w:rPr>
        <w:sz w:val="20"/>
      </w:rPr>
    </w:pPr>
    <w:r>
      <w:rPr>
        <w:b/>
        <w:sz w:val="20"/>
      </w:rPr>
      <w:fldChar w:fldCharType="begin"/>
    </w:r>
    <w:r>
      <w:rPr>
        <w:b/>
        <w:sz w:val="20"/>
      </w:rPr>
      <w:instrText xml:space="preserve"> STYLEREF CharDivNo </w:instrText>
    </w:r>
    <w:r w:rsidR="002B3494">
      <w:rPr>
        <w:b/>
        <w:sz w:val="20"/>
      </w:rPr>
      <w:fldChar w:fldCharType="separate"/>
    </w:r>
    <w:r w:rsidR="002B3494">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B3494">
      <w:rPr>
        <w:sz w:val="20"/>
      </w:rPr>
      <w:fldChar w:fldCharType="separate"/>
    </w:r>
    <w:r w:rsidR="002B3494">
      <w:rPr>
        <w:noProof/>
        <w:sz w:val="20"/>
      </w:rPr>
      <w:t>Objects</w:t>
    </w:r>
    <w:r>
      <w:rPr>
        <w:sz w:val="20"/>
      </w:rPr>
      <w:fldChar w:fldCharType="end"/>
    </w:r>
  </w:p>
  <w:p w:rsidR="00A5257A" w:rsidRPr="007A1328" w:rsidRDefault="00A5257A" w:rsidP="00A56DA8">
    <w:pPr>
      <w:rPr>
        <w:b/>
        <w:sz w:val="24"/>
      </w:rPr>
    </w:pPr>
  </w:p>
  <w:p w:rsidR="00A5257A" w:rsidRPr="007A1328" w:rsidRDefault="00A5257A" w:rsidP="00A56DA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B3494">
      <w:rPr>
        <w:noProof/>
        <w:sz w:val="24"/>
      </w:rPr>
      <w:t>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A1328" w:rsidRDefault="00A5257A" w:rsidP="00A56DA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5257A" w:rsidRPr="007A1328" w:rsidRDefault="00A5257A" w:rsidP="00A56DA8">
    <w:pPr>
      <w:jc w:val="right"/>
      <w:rPr>
        <w:sz w:val="20"/>
      </w:rPr>
    </w:pPr>
    <w:r w:rsidRPr="007A1328">
      <w:rPr>
        <w:sz w:val="20"/>
      </w:rPr>
      <w:fldChar w:fldCharType="begin"/>
    </w:r>
    <w:r w:rsidRPr="007A1328">
      <w:rPr>
        <w:sz w:val="20"/>
      </w:rPr>
      <w:instrText xml:space="preserve"> STYLEREF CharPartText </w:instrText>
    </w:r>
    <w:r w:rsidR="002B3494">
      <w:rPr>
        <w:sz w:val="20"/>
      </w:rPr>
      <w:fldChar w:fldCharType="separate"/>
    </w:r>
    <w:r w:rsidR="002B3494">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B3494">
      <w:rPr>
        <w:b/>
        <w:sz w:val="20"/>
      </w:rPr>
      <w:fldChar w:fldCharType="separate"/>
    </w:r>
    <w:r w:rsidR="002B3494">
      <w:rPr>
        <w:b/>
        <w:noProof/>
        <w:sz w:val="20"/>
      </w:rPr>
      <w:t>Part 1</w:t>
    </w:r>
    <w:r>
      <w:rPr>
        <w:b/>
        <w:sz w:val="20"/>
      </w:rPr>
      <w:fldChar w:fldCharType="end"/>
    </w:r>
  </w:p>
  <w:p w:rsidR="00A5257A" w:rsidRPr="007A1328" w:rsidRDefault="00A5257A" w:rsidP="00A56DA8">
    <w:pPr>
      <w:jc w:val="right"/>
      <w:rPr>
        <w:sz w:val="20"/>
      </w:rPr>
    </w:pPr>
    <w:r w:rsidRPr="007A1328">
      <w:rPr>
        <w:sz w:val="20"/>
      </w:rPr>
      <w:fldChar w:fldCharType="begin"/>
    </w:r>
    <w:r w:rsidRPr="007A1328">
      <w:rPr>
        <w:sz w:val="20"/>
      </w:rPr>
      <w:instrText xml:space="preserve"> STYLEREF CharDivText </w:instrText>
    </w:r>
    <w:r w:rsidR="002B3494">
      <w:rPr>
        <w:sz w:val="20"/>
      </w:rPr>
      <w:fldChar w:fldCharType="separate"/>
    </w:r>
    <w:r w:rsidR="002B3494">
      <w:rPr>
        <w:noProof/>
        <w:sz w:val="20"/>
      </w:rPr>
      <w:t>Formalities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B3494">
      <w:rPr>
        <w:b/>
        <w:sz w:val="20"/>
      </w:rPr>
      <w:fldChar w:fldCharType="separate"/>
    </w:r>
    <w:r w:rsidR="002B3494">
      <w:rPr>
        <w:b/>
        <w:noProof/>
        <w:sz w:val="20"/>
      </w:rPr>
      <w:t>Division 1</w:t>
    </w:r>
    <w:r>
      <w:rPr>
        <w:b/>
        <w:sz w:val="20"/>
      </w:rPr>
      <w:fldChar w:fldCharType="end"/>
    </w:r>
  </w:p>
  <w:p w:rsidR="00A5257A" w:rsidRPr="007A1328" w:rsidRDefault="00A5257A" w:rsidP="00A56DA8">
    <w:pPr>
      <w:jc w:val="right"/>
      <w:rPr>
        <w:b/>
        <w:sz w:val="24"/>
      </w:rPr>
    </w:pPr>
  </w:p>
  <w:p w:rsidR="00A5257A" w:rsidRPr="007A1328" w:rsidRDefault="00A5257A" w:rsidP="00A56DA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B3494">
      <w:rPr>
        <w:noProof/>
        <w:sz w:val="24"/>
      </w:rPr>
      <w:t>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57A" w:rsidRPr="007A1328" w:rsidRDefault="00A5257A" w:rsidP="00A56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15:restartNumberingAfterBreak="0">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1460"/>
    <w:rsid w:val="00006EF0"/>
    <w:rsid w:val="000071BA"/>
    <w:rsid w:val="000076E0"/>
    <w:rsid w:val="000101FC"/>
    <w:rsid w:val="00011F9B"/>
    <w:rsid w:val="000129CA"/>
    <w:rsid w:val="00013B91"/>
    <w:rsid w:val="0001744A"/>
    <w:rsid w:val="000246C1"/>
    <w:rsid w:val="00026B22"/>
    <w:rsid w:val="00040705"/>
    <w:rsid w:val="00042543"/>
    <w:rsid w:val="00043596"/>
    <w:rsid w:val="00043E13"/>
    <w:rsid w:val="000453F2"/>
    <w:rsid w:val="00045E11"/>
    <w:rsid w:val="00046A8A"/>
    <w:rsid w:val="00050E03"/>
    <w:rsid w:val="0005174B"/>
    <w:rsid w:val="00053784"/>
    <w:rsid w:val="00060D0F"/>
    <w:rsid w:val="0006245E"/>
    <w:rsid w:val="000650FB"/>
    <w:rsid w:val="00065B5C"/>
    <w:rsid w:val="00067FEF"/>
    <w:rsid w:val="00074127"/>
    <w:rsid w:val="0007634F"/>
    <w:rsid w:val="00080EDE"/>
    <w:rsid w:val="000831D0"/>
    <w:rsid w:val="000860B2"/>
    <w:rsid w:val="0008725A"/>
    <w:rsid w:val="0008756C"/>
    <w:rsid w:val="00090194"/>
    <w:rsid w:val="000917DF"/>
    <w:rsid w:val="000952FD"/>
    <w:rsid w:val="00096B0D"/>
    <w:rsid w:val="00096BBA"/>
    <w:rsid w:val="000A5D1B"/>
    <w:rsid w:val="000A7076"/>
    <w:rsid w:val="000B24D4"/>
    <w:rsid w:val="000B2E01"/>
    <w:rsid w:val="000B7C7C"/>
    <w:rsid w:val="000C0531"/>
    <w:rsid w:val="000C1404"/>
    <w:rsid w:val="000C5CF0"/>
    <w:rsid w:val="000D0AEE"/>
    <w:rsid w:val="000D0EAD"/>
    <w:rsid w:val="000D5D8C"/>
    <w:rsid w:val="000D602C"/>
    <w:rsid w:val="000D63E2"/>
    <w:rsid w:val="000E4F9F"/>
    <w:rsid w:val="000E5761"/>
    <w:rsid w:val="000E6DD9"/>
    <w:rsid w:val="000F0E93"/>
    <w:rsid w:val="000F2DBF"/>
    <w:rsid w:val="000F2DE0"/>
    <w:rsid w:val="000F2F53"/>
    <w:rsid w:val="000F46C4"/>
    <w:rsid w:val="000F5E09"/>
    <w:rsid w:val="001003DE"/>
    <w:rsid w:val="00101738"/>
    <w:rsid w:val="001018F5"/>
    <w:rsid w:val="00101B5A"/>
    <w:rsid w:val="00102443"/>
    <w:rsid w:val="00104082"/>
    <w:rsid w:val="0010746B"/>
    <w:rsid w:val="0010777A"/>
    <w:rsid w:val="00110D6F"/>
    <w:rsid w:val="00113539"/>
    <w:rsid w:val="00113546"/>
    <w:rsid w:val="00113F48"/>
    <w:rsid w:val="0011470E"/>
    <w:rsid w:val="001175AB"/>
    <w:rsid w:val="00120A8A"/>
    <w:rsid w:val="001254A3"/>
    <w:rsid w:val="00126703"/>
    <w:rsid w:val="00126CDA"/>
    <w:rsid w:val="0013284D"/>
    <w:rsid w:val="00133CB1"/>
    <w:rsid w:val="00136419"/>
    <w:rsid w:val="00140ED9"/>
    <w:rsid w:val="001410E5"/>
    <w:rsid w:val="001419BD"/>
    <w:rsid w:val="00142D2B"/>
    <w:rsid w:val="00151CA4"/>
    <w:rsid w:val="00151FF4"/>
    <w:rsid w:val="001523A4"/>
    <w:rsid w:val="00152C75"/>
    <w:rsid w:val="00152EBD"/>
    <w:rsid w:val="00153866"/>
    <w:rsid w:val="001563CB"/>
    <w:rsid w:val="00160517"/>
    <w:rsid w:val="001641B5"/>
    <w:rsid w:val="00171327"/>
    <w:rsid w:val="00171542"/>
    <w:rsid w:val="00171895"/>
    <w:rsid w:val="001739B1"/>
    <w:rsid w:val="00173FE5"/>
    <w:rsid w:val="00177398"/>
    <w:rsid w:val="001775A8"/>
    <w:rsid w:val="001838E2"/>
    <w:rsid w:val="001844B8"/>
    <w:rsid w:val="00185E31"/>
    <w:rsid w:val="00186E6B"/>
    <w:rsid w:val="00191235"/>
    <w:rsid w:val="00194A4A"/>
    <w:rsid w:val="00195E97"/>
    <w:rsid w:val="00196412"/>
    <w:rsid w:val="001A531B"/>
    <w:rsid w:val="001A7219"/>
    <w:rsid w:val="001B4E8F"/>
    <w:rsid w:val="001C031A"/>
    <w:rsid w:val="001C0936"/>
    <w:rsid w:val="001C56C8"/>
    <w:rsid w:val="001C660C"/>
    <w:rsid w:val="001C666E"/>
    <w:rsid w:val="001D2096"/>
    <w:rsid w:val="001D41B1"/>
    <w:rsid w:val="001D4296"/>
    <w:rsid w:val="001D7FA2"/>
    <w:rsid w:val="001E0F0C"/>
    <w:rsid w:val="001E40BE"/>
    <w:rsid w:val="001E5093"/>
    <w:rsid w:val="001E5BB2"/>
    <w:rsid w:val="001F0E1F"/>
    <w:rsid w:val="001F530B"/>
    <w:rsid w:val="001F7060"/>
    <w:rsid w:val="00204A9D"/>
    <w:rsid w:val="00207BFF"/>
    <w:rsid w:val="00212DC4"/>
    <w:rsid w:val="00212E9C"/>
    <w:rsid w:val="00214812"/>
    <w:rsid w:val="0021522C"/>
    <w:rsid w:val="00216E8B"/>
    <w:rsid w:val="00216F91"/>
    <w:rsid w:val="0021770F"/>
    <w:rsid w:val="00224685"/>
    <w:rsid w:val="00226847"/>
    <w:rsid w:val="00227090"/>
    <w:rsid w:val="0023079E"/>
    <w:rsid w:val="002312FD"/>
    <w:rsid w:val="00240578"/>
    <w:rsid w:val="00241431"/>
    <w:rsid w:val="0024469C"/>
    <w:rsid w:val="00247704"/>
    <w:rsid w:val="00254B17"/>
    <w:rsid w:val="00257E96"/>
    <w:rsid w:val="0026022C"/>
    <w:rsid w:val="002614F7"/>
    <w:rsid w:val="002615B5"/>
    <w:rsid w:val="00263E5D"/>
    <w:rsid w:val="00265B04"/>
    <w:rsid w:val="00267F21"/>
    <w:rsid w:val="002701B9"/>
    <w:rsid w:val="00277036"/>
    <w:rsid w:val="00277B68"/>
    <w:rsid w:val="00277C7A"/>
    <w:rsid w:val="00284370"/>
    <w:rsid w:val="00284DF1"/>
    <w:rsid w:val="00285268"/>
    <w:rsid w:val="0028640C"/>
    <w:rsid w:val="00286BA4"/>
    <w:rsid w:val="002879F2"/>
    <w:rsid w:val="00287DAF"/>
    <w:rsid w:val="00291521"/>
    <w:rsid w:val="00294BBB"/>
    <w:rsid w:val="00294C1C"/>
    <w:rsid w:val="0029614D"/>
    <w:rsid w:val="002978D0"/>
    <w:rsid w:val="002A4856"/>
    <w:rsid w:val="002A60EE"/>
    <w:rsid w:val="002A667D"/>
    <w:rsid w:val="002A7A92"/>
    <w:rsid w:val="002B1980"/>
    <w:rsid w:val="002B1EBF"/>
    <w:rsid w:val="002B2164"/>
    <w:rsid w:val="002B2540"/>
    <w:rsid w:val="002B286C"/>
    <w:rsid w:val="002B3494"/>
    <w:rsid w:val="002C179F"/>
    <w:rsid w:val="002C3FC2"/>
    <w:rsid w:val="002C5FC2"/>
    <w:rsid w:val="002C6E8E"/>
    <w:rsid w:val="002C740B"/>
    <w:rsid w:val="002D6764"/>
    <w:rsid w:val="002D6997"/>
    <w:rsid w:val="002E3E6D"/>
    <w:rsid w:val="002E41EA"/>
    <w:rsid w:val="002E4A7A"/>
    <w:rsid w:val="002E6B91"/>
    <w:rsid w:val="002E7D78"/>
    <w:rsid w:val="002E7EC0"/>
    <w:rsid w:val="002F092A"/>
    <w:rsid w:val="002F3F7D"/>
    <w:rsid w:val="00300136"/>
    <w:rsid w:val="00301EF9"/>
    <w:rsid w:val="00303183"/>
    <w:rsid w:val="003036BF"/>
    <w:rsid w:val="00304458"/>
    <w:rsid w:val="00315841"/>
    <w:rsid w:val="0031640E"/>
    <w:rsid w:val="0031652B"/>
    <w:rsid w:val="00317332"/>
    <w:rsid w:val="0032003D"/>
    <w:rsid w:val="003206A8"/>
    <w:rsid w:val="00321E67"/>
    <w:rsid w:val="0032305B"/>
    <w:rsid w:val="003262C7"/>
    <w:rsid w:val="0033064E"/>
    <w:rsid w:val="00333469"/>
    <w:rsid w:val="00341311"/>
    <w:rsid w:val="00347284"/>
    <w:rsid w:val="00355476"/>
    <w:rsid w:val="00356B50"/>
    <w:rsid w:val="003573AE"/>
    <w:rsid w:val="0036013B"/>
    <w:rsid w:val="00362E5E"/>
    <w:rsid w:val="00363D28"/>
    <w:rsid w:val="00365372"/>
    <w:rsid w:val="00365880"/>
    <w:rsid w:val="00366F22"/>
    <w:rsid w:val="00371E13"/>
    <w:rsid w:val="00373D75"/>
    <w:rsid w:val="00375387"/>
    <w:rsid w:val="00375B4F"/>
    <w:rsid w:val="003772B9"/>
    <w:rsid w:val="003805C8"/>
    <w:rsid w:val="00381CFF"/>
    <w:rsid w:val="003833D7"/>
    <w:rsid w:val="00385588"/>
    <w:rsid w:val="003868AB"/>
    <w:rsid w:val="00387F9F"/>
    <w:rsid w:val="003922A3"/>
    <w:rsid w:val="0039311A"/>
    <w:rsid w:val="003931C3"/>
    <w:rsid w:val="003932F3"/>
    <w:rsid w:val="003959B9"/>
    <w:rsid w:val="00396F75"/>
    <w:rsid w:val="003970C2"/>
    <w:rsid w:val="00397DE8"/>
    <w:rsid w:val="003A1B1E"/>
    <w:rsid w:val="003A33D8"/>
    <w:rsid w:val="003B01B3"/>
    <w:rsid w:val="003B1D4C"/>
    <w:rsid w:val="003B3376"/>
    <w:rsid w:val="003B4124"/>
    <w:rsid w:val="003B4C9E"/>
    <w:rsid w:val="003C0332"/>
    <w:rsid w:val="003C4C16"/>
    <w:rsid w:val="003C6D0C"/>
    <w:rsid w:val="003D0ACB"/>
    <w:rsid w:val="003D196B"/>
    <w:rsid w:val="003D2DF4"/>
    <w:rsid w:val="003D76B4"/>
    <w:rsid w:val="003E1024"/>
    <w:rsid w:val="003E4221"/>
    <w:rsid w:val="003E704A"/>
    <w:rsid w:val="003F0FB0"/>
    <w:rsid w:val="003F1784"/>
    <w:rsid w:val="003F4483"/>
    <w:rsid w:val="003F4E55"/>
    <w:rsid w:val="003F77AE"/>
    <w:rsid w:val="003F7A0D"/>
    <w:rsid w:val="00405065"/>
    <w:rsid w:val="004060DA"/>
    <w:rsid w:val="004070D7"/>
    <w:rsid w:val="00413527"/>
    <w:rsid w:val="00413763"/>
    <w:rsid w:val="00414906"/>
    <w:rsid w:val="00416F90"/>
    <w:rsid w:val="004210F8"/>
    <w:rsid w:val="00422820"/>
    <w:rsid w:val="00425F2D"/>
    <w:rsid w:val="00426811"/>
    <w:rsid w:val="00427C8B"/>
    <w:rsid w:val="00430E38"/>
    <w:rsid w:val="00432FA8"/>
    <w:rsid w:val="004351E8"/>
    <w:rsid w:val="00437C21"/>
    <w:rsid w:val="004410C1"/>
    <w:rsid w:val="0044128B"/>
    <w:rsid w:val="0044222F"/>
    <w:rsid w:val="0044630B"/>
    <w:rsid w:val="00447136"/>
    <w:rsid w:val="00450BF7"/>
    <w:rsid w:val="00452406"/>
    <w:rsid w:val="00453776"/>
    <w:rsid w:val="004564B1"/>
    <w:rsid w:val="00456C4D"/>
    <w:rsid w:val="00456F03"/>
    <w:rsid w:val="0045765C"/>
    <w:rsid w:val="00460AEA"/>
    <w:rsid w:val="00461738"/>
    <w:rsid w:val="0046380A"/>
    <w:rsid w:val="00464688"/>
    <w:rsid w:val="00475532"/>
    <w:rsid w:val="0047561F"/>
    <w:rsid w:val="00476B68"/>
    <w:rsid w:val="00486F54"/>
    <w:rsid w:val="00490028"/>
    <w:rsid w:val="00492ED6"/>
    <w:rsid w:val="00496796"/>
    <w:rsid w:val="00497554"/>
    <w:rsid w:val="004A6699"/>
    <w:rsid w:val="004A7435"/>
    <w:rsid w:val="004B1EA0"/>
    <w:rsid w:val="004B6D09"/>
    <w:rsid w:val="004C4BCA"/>
    <w:rsid w:val="004C4C82"/>
    <w:rsid w:val="004C4CDB"/>
    <w:rsid w:val="004C7129"/>
    <w:rsid w:val="004C74FC"/>
    <w:rsid w:val="004C78BE"/>
    <w:rsid w:val="004D01FF"/>
    <w:rsid w:val="004D2167"/>
    <w:rsid w:val="004D394D"/>
    <w:rsid w:val="004D425E"/>
    <w:rsid w:val="004D434C"/>
    <w:rsid w:val="004E0671"/>
    <w:rsid w:val="004E29A2"/>
    <w:rsid w:val="004E2D67"/>
    <w:rsid w:val="004E3E5A"/>
    <w:rsid w:val="004E49F7"/>
    <w:rsid w:val="004E744F"/>
    <w:rsid w:val="004E7AF9"/>
    <w:rsid w:val="004F1DE8"/>
    <w:rsid w:val="004F57FE"/>
    <w:rsid w:val="004F59D4"/>
    <w:rsid w:val="004F5B33"/>
    <w:rsid w:val="004F7931"/>
    <w:rsid w:val="00502D69"/>
    <w:rsid w:val="00503A94"/>
    <w:rsid w:val="00510283"/>
    <w:rsid w:val="00511BB8"/>
    <w:rsid w:val="00513FBB"/>
    <w:rsid w:val="0052241F"/>
    <w:rsid w:val="00523F8E"/>
    <w:rsid w:val="00525D9A"/>
    <w:rsid w:val="00531209"/>
    <w:rsid w:val="005312EC"/>
    <w:rsid w:val="005401FE"/>
    <w:rsid w:val="00540A32"/>
    <w:rsid w:val="00541C46"/>
    <w:rsid w:val="0054233A"/>
    <w:rsid w:val="00542559"/>
    <w:rsid w:val="005444BF"/>
    <w:rsid w:val="0054560D"/>
    <w:rsid w:val="005469D1"/>
    <w:rsid w:val="005504EF"/>
    <w:rsid w:val="00552A83"/>
    <w:rsid w:val="00552FF2"/>
    <w:rsid w:val="0055475A"/>
    <w:rsid w:val="00562508"/>
    <w:rsid w:val="00562B21"/>
    <w:rsid w:val="00564305"/>
    <w:rsid w:val="0056570B"/>
    <w:rsid w:val="00567A04"/>
    <w:rsid w:val="00567B4C"/>
    <w:rsid w:val="00572B93"/>
    <w:rsid w:val="005731F6"/>
    <w:rsid w:val="005737CE"/>
    <w:rsid w:val="005755B6"/>
    <w:rsid w:val="00575875"/>
    <w:rsid w:val="00575EBE"/>
    <w:rsid w:val="005817CA"/>
    <w:rsid w:val="00583023"/>
    <w:rsid w:val="005839FE"/>
    <w:rsid w:val="00583FBD"/>
    <w:rsid w:val="00585B79"/>
    <w:rsid w:val="00585EE9"/>
    <w:rsid w:val="00586D89"/>
    <w:rsid w:val="00587060"/>
    <w:rsid w:val="005913C9"/>
    <w:rsid w:val="005935CC"/>
    <w:rsid w:val="005961F8"/>
    <w:rsid w:val="005973C3"/>
    <w:rsid w:val="005A07C9"/>
    <w:rsid w:val="005A3B0D"/>
    <w:rsid w:val="005A426D"/>
    <w:rsid w:val="005A5065"/>
    <w:rsid w:val="005A7CC5"/>
    <w:rsid w:val="005B0E82"/>
    <w:rsid w:val="005B733B"/>
    <w:rsid w:val="005B7AAE"/>
    <w:rsid w:val="005C11F2"/>
    <w:rsid w:val="005C1C9C"/>
    <w:rsid w:val="005C2B7C"/>
    <w:rsid w:val="005C2F2C"/>
    <w:rsid w:val="005D324A"/>
    <w:rsid w:val="005D465C"/>
    <w:rsid w:val="005E402D"/>
    <w:rsid w:val="005E513A"/>
    <w:rsid w:val="005E5159"/>
    <w:rsid w:val="005F06D5"/>
    <w:rsid w:val="005F1ED0"/>
    <w:rsid w:val="005F2FCD"/>
    <w:rsid w:val="005F3EC3"/>
    <w:rsid w:val="005F574D"/>
    <w:rsid w:val="00601435"/>
    <w:rsid w:val="00602F01"/>
    <w:rsid w:val="0060503C"/>
    <w:rsid w:val="00610966"/>
    <w:rsid w:val="0061239C"/>
    <w:rsid w:val="00614104"/>
    <w:rsid w:val="006143EA"/>
    <w:rsid w:val="00614DE5"/>
    <w:rsid w:val="00620BC1"/>
    <w:rsid w:val="00625EEA"/>
    <w:rsid w:val="00632F86"/>
    <w:rsid w:val="0063412C"/>
    <w:rsid w:val="00634D05"/>
    <w:rsid w:val="006368FF"/>
    <w:rsid w:val="00636FF1"/>
    <w:rsid w:val="006407FD"/>
    <w:rsid w:val="0064184A"/>
    <w:rsid w:val="00647BC2"/>
    <w:rsid w:val="00647F1B"/>
    <w:rsid w:val="0065154E"/>
    <w:rsid w:val="006520B4"/>
    <w:rsid w:val="006535EA"/>
    <w:rsid w:val="00655AC0"/>
    <w:rsid w:val="006624B2"/>
    <w:rsid w:val="00663273"/>
    <w:rsid w:val="00663E6D"/>
    <w:rsid w:val="006650B0"/>
    <w:rsid w:val="00667CF0"/>
    <w:rsid w:val="00670FFD"/>
    <w:rsid w:val="0067521F"/>
    <w:rsid w:val="006802EF"/>
    <w:rsid w:val="006810DA"/>
    <w:rsid w:val="0068451E"/>
    <w:rsid w:val="0068460A"/>
    <w:rsid w:val="00685F25"/>
    <w:rsid w:val="00692293"/>
    <w:rsid w:val="006979B6"/>
    <w:rsid w:val="006A010C"/>
    <w:rsid w:val="006A158C"/>
    <w:rsid w:val="006A4783"/>
    <w:rsid w:val="006B2D86"/>
    <w:rsid w:val="006B4CC6"/>
    <w:rsid w:val="006B55EE"/>
    <w:rsid w:val="006B5F14"/>
    <w:rsid w:val="006B63B3"/>
    <w:rsid w:val="006C0229"/>
    <w:rsid w:val="006C101D"/>
    <w:rsid w:val="006C6943"/>
    <w:rsid w:val="006C69B2"/>
    <w:rsid w:val="006C6F4F"/>
    <w:rsid w:val="006D198C"/>
    <w:rsid w:val="006D4B77"/>
    <w:rsid w:val="006E1C62"/>
    <w:rsid w:val="006E3E7B"/>
    <w:rsid w:val="006E49DD"/>
    <w:rsid w:val="006F0D59"/>
    <w:rsid w:val="006F15E0"/>
    <w:rsid w:val="006F36AD"/>
    <w:rsid w:val="006F3920"/>
    <w:rsid w:val="006F3C96"/>
    <w:rsid w:val="00701671"/>
    <w:rsid w:val="007041BD"/>
    <w:rsid w:val="00704488"/>
    <w:rsid w:val="007056AF"/>
    <w:rsid w:val="00712A4A"/>
    <w:rsid w:val="00713395"/>
    <w:rsid w:val="0071546E"/>
    <w:rsid w:val="00716D35"/>
    <w:rsid w:val="00716F29"/>
    <w:rsid w:val="00717154"/>
    <w:rsid w:val="00717158"/>
    <w:rsid w:val="007212B7"/>
    <w:rsid w:val="0072282E"/>
    <w:rsid w:val="00723008"/>
    <w:rsid w:val="007237F5"/>
    <w:rsid w:val="00726CAE"/>
    <w:rsid w:val="00732BA7"/>
    <w:rsid w:val="00733475"/>
    <w:rsid w:val="007347FD"/>
    <w:rsid w:val="00744447"/>
    <w:rsid w:val="0074449C"/>
    <w:rsid w:val="00746248"/>
    <w:rsid w:val="00747603"/>
    <w:rsid w:val="00751892"/>
    <w:rsid w:val="00751C2C"/>
    <w:rsid w:val="007563C7"/>
    <w:rsid w:val="00763FE4"/>
    <w:rsid w:val="00764E11"/>
    <w:rsid w:val="00765B10"/>
    <w:rsid w:val="00772BC7"/>
    <w:rsid w:val="00773B62"/>
    <w:rsid w:val="00775195"/>
    <w:rsid w:val="00775B7A"/>
    <w:rsid w:val="00775FB5"/>
    <w:rsid w:val="007802D4"/>
    <w:rsid w:val="007811D7"/>
    <w:rsid w:val="00781976"/>
    <w:rsid w:val="00782FAB"/>
    <w:rsid w:val="0078425C"/>
    <w:rsid w:val="0078434B"/>
    <w:rsid w:val="00785111"/>
    <w:rsid w:val="007902FC"/>
    <w:rsid w:val="007978D1"/>
    <w:rsid w:val="007A58A8"/>
    <w:rsid w:val="007A75E9"/>
    <w:rsid w:val="007B0925"/>
    <w:rsid w:val="007B133D"/>
    <w:rsid w:val="007B52D6"/>
    <w:rsid w:val="007B586F"/>
    <w:rsid w:val="007C0C5E"/>
    <w:rsid w:val="007C526E"/>
    <w:rsid w:val="007D047F"/>
    <w:rsid w:val="007D0C88"/>
    <w:rsid w:val="007D1BB3"/>
    <w:rsid w:val="007D2EDD"/>
    <w:rsid w:val="007D3E68"/>
    <w:rsid w:val="007D47EA"/>
    <w:rsid w:val="007D67A6"/>
    <w:rsid w:val="007D68B5"/>
    <w:rsid w:val="007E00D5"/>
    <w:rsid w:val="007E0ECE"/>
    <w:rsid w:val="007E4C49"/>
    <w:rsid w:val="007E695F"/>
    <w:rsid w:val="007F389A"/>
    <w:rsid w:val="007F4B94"/>
    <w:rsid w:val="007F6403"/>
    <w:rsid w:val="007F6A4E"/>
    <w:rsid w:val="00801650"/>
    <w:rsid w:val="008059EE"/>
    <w:rsid w:val="008109DA"/>
    <w:rsid w:val="00811CBE"/>
    <w:rsid w:val="00814956"/>
    <w:rsid w:val="008158AC"/>
    <w:rsid w:val="00815EEF"/>
    <w:rsid w:val="00817253"/>
    <w:rsid w:val="00822B34"/>
    <w:rsid w:val="008257DC"/>
    <w:rsid w:val="008308C7"/>
    <w:rsid w:val="00835876"/>
    <w:rsid w:val="00836A73"/>
    <w:rsid w:val="00842AD6"/>
    <w:rsid w:val="00847F00"/>
    <w:rsid w:val="0085398A"/>
    <w:rsid w:val="008564E9"/>
    <w:rsid w:val="00861EE9"/>
    <w:rsid w:val="00864549"/>
    <w:rsid w:val="00864A7D"/>
    <w:rsid w:val="00865B63"/>
    <w:rsid w:val="00865E27"/>
    <w:rsid w:val="0086728C"/>
    <w:rsid w:val="00867D50"/>
    <w:rsid w:val="00871644"/>
    <w:rsid w:val="00875837"/>
    <w:rsid w:val="00880578"/>
    <w:rsid w:val="00882A50"/>
    <w:rsid w:val="00886723"/>
    <w:rsid w:val="00887316"/>
    <w:rsid w:val="00891824"/>
    <w:rsid w:val="008927FE"/>
    <w:rsid w:val="00892C90"/>
    <w:rsid w:val="00892E64"/>
    <w:rsid w:val="00894B2D"/>
    <w:rsid w:val="0089581E"/>
    <w:rsid w:val="008A23A4"/>
    <w:rsid w:val="008A38A3"/>
    <w:rsid w:val="008A43A7"/>
    <w:rsid w:val="008A4A08"/>
    <w:rsid w:val="008A4AD0"/>
    <w:rsid w:val="008A5D35"/>
    <w:rsid w:val="008B13CD"/>
    <w:rsid w:val="008B14EA"/>
    <w:rsid w:val="008B1773"/>
    <w:rsid w:val="008B206F"/>
    <w:rsid w:val="008B2896"/>
    <w:rsid w:val="008B391F"/>
    <w:rsid w:val="008B6197"/>
    <w:rsid w:val="008C1DFF"/>
    <w:rsid w:val="008C2728"/>
    <w:rsid w:val="008C2CF8"/>
    <w:rsid w:val="008C6923"/>
    <w:rsid w:val="008D11A3"/>
    <w:rsid w:val="008D210F"/>
    <w:rsid w:val="008D2C25"/>
    <w:rsid w:val="008D667D"/>
    <w:rsid w:val="008D691F"/>
    <w:rsid w:val="008D71E1"/>
    <w:rsid w:val="008D7593"/>
    <w:rsid w:val="008E1452"/>
    <w:rsid w:val="008E42C5"/>
    <w:rsid w:val="008E458C"/>
    <w:rsid w:val="008E5EE8"/>
    <w:rsid w:val="008E7B88"/>
    <w:rsid w:val="008F28D6"/>
    <w:rsid w:val="00901B76"/>
    <w:rsid w:val="00903B9A"/>
    <w:rsid w:val="00903C34"/>
    <w:rsid w:val="00903F0F"/>
    <w:rsid w:val="009054EB"/>
    <w:rsid w:val="009058AC"/>
    <w:rsid w:val="00905DC1"/>
    <w:rsid w:val="0091087B"/>
    <w:rsid w:val="00910D90"/>
    <w:rsid w:val="00912242"/>
    <w:rsid w:val="00922DA8"/>
    <w:rsid w:val="00924525"/>
    <w:rsid w:val="00930315"/>
    <w:rsid w:val="00930DC8"/>
    <w:rsid w:val="0093184C"/>
    <w:rsid w:val="00932F4A"/>
    <w:rsid w:val="009348E1"/>
    <w:rsid w:val="009413DF"/>
    <w:rsid w:val="009439F4"/>
    <w:rsid w:val="00944AA6"/>
    <w:rsid w:val="00945DA6"/>
    <w:rsid w:val="009476A0"/>
    <w:rsid w:val="00947B88"/>
    <w:rsid w:val="00950167"/>
    <w:rsid w:val="0095342B"/>
    <w:rsid w:val="00953D41"/>
    <w:rsid w:val="00954EDA"/>
    <w:rsid w:val="0095589F"/>
    <w:rsid w:val="009573B0"/>
    <w:rsid w:val="00963586"/>
    <w:rsid w:val="00965407"/>
    <w:rsid w:val="00965CE4"/>
    <w:rsid w:val="00966E19"/>
    <w:rsid w:val="00967098"/>
    <w:rsid w:val="009740C6"/>
    <w:rsid w:val="00977DE7"/>
    <w:rsid w:val="009841DA"/>
    <w:rsid w:val="009911CA"/>
    <w:rsid w:val="009919BD"/>
    <w:rsid w:val="009929E8"/>
    <w:rsid w:val="00992BB6"/>
    <w:rsid w:val="0099453C"/>
    <w:rsid w:val="00995E7C"/>
    <w:rsid w:val="00995EE9"/>
    <w:rsid w:val="00997630"/>
    <w:rsid w:val="009A0F22"/>
    <w:rsid w:val="009A171F"/>
    <w:rsid w:val="009A1CB2"/>
    <w:rsid w:val="009A74D9"/>
    <w:rsid w:val="009B019B"/>
    <w:rsid w:val="009B0583"/>
    <w:rsid w:val="009B26DE"/>
    <w:rsid w:val="009B2E64"/>
    <w:rsid w:val="009B3D5A"/>
    <w:rsid w:val="009B7783"/>
    <w:rsid w:val="009C218C"/>
    <w:rsid w:val="009C4372"/>
    <w:rsid w:val="009C4B9C"/>
    <w:rsid w:val="009C4BBE"/>
    <w:rsid w:val="009C544F"/>
    <w:rsid w:val="009C55F0"/>
    <w:rsid w:val="009D1862"/>
    <w:rsid w:val="009D4908"/>
    <w:rsid w:val="009D60BD"/>
    <w:rsid w:val="009D6E22"/>
    <w:rsid w:val="009E48C7"/>
    <w:rsid w:val="009F186A"/>
    <w:rsid w:val="009F5B04"/>
    <w:rsid w:val="009F6183"/>
    <w:rsid w:val="00A00E33"/>
    <w:rsid w:val="00A0310D"/>
    <w:rsid w:val="00A04904"/>
    <w:rsid w:val="00A059A5"/>
    <w:rsid w:val="00A07173"/>
    <w:rsid w:val="00A0735A"/>
    <w:rsid w:val="00A1013B"/>
    <w:rsid w:val="00A141C5"/>
    <w:rsid w:val="00A15915"/>
    <w:rsid w:val="00A16A06"/>
    <w:rsid w:val="00A16BB4"/>
    <w:rsid w:val="00A16FEE"/>
    <w:rsid w:val="00A20041"/>
    <w:rsid w:val="00A20C26"/>
    <w:rsid w:val="00A23C82"/>
    <w:rsid w:val="00A25178"/>
    <w:rsid w:val="00A2594A"/>
    <w:rsid w:val="00A26F9D"/>
    <w:rsid w:val="00A278BF"/>
    <w:rsid w:val="00A310C8"/>
    <w:rsid w:val="00A41D86"/>
    <w:rsid w:val="00A4568C"/>
    <w:rsid w:val="00A464B7"/>
    <w:rsid w:val="00A518E7"/>
    <w:rsid w:val="00A52485"/>
    <w:rsid w:val="00A5257A"/>
    <w:rsid w:val="00A52752"/>
    <w:rsid w:val="00A52785"/>
    <w:rsid w:val="00A53D99"/>
    <w:rsid w:val="00A54007"/>
    <w:rsid w:val="00A56DA8"/>
    <w:rsid w:val="00A5717E"/>
    <w:rsid w:val="00A60DE2"/>
    <w:rsid w:val="00A6100D"/>
    <w:rsid w:val="00A611F6"/>
    <w:rsid w:val="00A70245"/>
    <w:rsid w:val="00A70D1B"/>
    <w:rsid w:val="00A71EFD"/>
    <w:rsid w:val="00A721B7"/>
    <w:rsid w:val="00A72C36"/>
    <w:rsid w:val="00A72F35"/>
    <w:rsid w:val="00A73433"/>
    <w:rsid w:val="00A74729"/>
    <w:rsid w:val="00A80294"/>
    <w:rsid w:val="00A805CC"/>
    <w:rsid w:val="00A8193D"/>
    <w:rsid w:val="00A81A61"/>
    <w:rsid w:val="00A83677"/>
    <w:rsid w:val="00A84609"/>
    <w:rsid w:val="00A86331"/>
    <w:rsid w:val="00A92331"/>
    <w:rsid w:val="00A93839"/>
    <w:rsid w:val="00A95B12"/>
    <w:rsid w:val="00A95C91"/>
    <w:rsid w:val="00A970E3"/>
    <w:rsid w:val="00A97A21"/>
    <w:rsid w:val="00A97DA4"/>
    <w:rsid w:val="00AA1371"/>
    <w:rsid w:val="00AA1D87"/>
    <w:rsid w:val="00AA2674"/>
    <w:rsid w:val="00AA5C75"/>
    <w:rsid w:val="00AB0865"/>
    <w:rsid w:val="00AB1877"/>
    <w:rsid w:val="00AB5364"/>
    <w:rsid w:val="00AB549E"/>
    <w:rsid w:val="00AB6F53"/>
    <w:rsid w:val="00AB7A00"/>
    <w:rsid w:val="00AC024E"/>
    <w:rsid w:val="00AC0881"/>
    <w:rsid w:val="00AC3298"/>
    <w:rsid w:val="00AC442E"/>
    <w:rsid w:val="00AD0F6E"/>
    <w:rsid w:val="00AD13C9"/>
    <w:rsid w:val="00AD62DE"/>
    <w:rsid w:val="00AD7E30"/>
    <w:rsid w:val="00AE30F4"/>
    <w:rsid w:val="00AE4E24"/>
    <w:rsid w:val="00AF11E3"/>
    <w:rsid w:val="00AF1EE7"/>
    <w:rsid w:val="00AF3E30"/>
    <w:rsid w:val="00AF455A"/>
    <w:rsid w:val="00AF50FE"/>
    <w:rsid w:val="00AF566A"/>
    <w:rsid w:val="00AF79F1"/>
    <w:rsid w:val="00B02ACA"/>
    <w:rsid w:val="00B030C2"/>
    <w:rsid w:val="00B03317"/>
    <w:rsid w:val="00B04CB6"/>
    <w:rsid w:val="00B04E10"/>
    <w:rsid w:val="00B05409"/>
    <w:rsid w:val="00B11E78"/>
    <w:rsid w:val="00B14293"/>
    <w:rsid w:val="00B14D9D"/>
    <w:rsid w:val="00B222DD"/>
    <w:rsid w:val="00B224D2"/>
    <w:rsid w:val="00B25693"/>
    <w:rsid w:val="00B3127A"/>
    <w:rsid w:val="00B31F38"/>
    <w:rsid w:val="00B32521"/>
    <w:rsid w:val="00B35471"/>
    <w:rsid w:val="00B366B8"/>
    <w:rsid w:val="00B42DBE"/>
    <w:rsid w:val="00B43F8B"/>
    <w:rsid w:val="00B46A01"/>
    <w:rsid w:val="00B470D2"/>
    <w:rsid w:val="00B5530F"/>
    <w:rsid w:val="00B56121"/>
    <w:rsid w:val="00B60822"/>
    <w:rsid w:val="00B65A7E"/>
    <w:rsid w:val="00B67BA0"/>
    <w:rsid w:val="00B7100E"/>
    <w:rsid w:val="00B71A72"/>
    <w:rsid w:val="00B743E6"/>
    <w:rsid w:val="00B75F55"/>
    <w:rsid w:val="00B76B08"/>
    <w:rsid w:val="00B80C62"/>
    <w:rsid w:val="00B812C2"/>
    <w:rsid w:val="00B827FA"/>
    <w:rsid w:val="00B8645F"/>
    <w:rsid w:val="00B96315"/>
    <w:rsid w:val="00B96A3A"/>
    <w:rsid w:val="00BA01CC"/>
    <w:rsid w:val="00BA12A9"/>
    <w:rsid w:val="00BA1329"/>
    <w:rsid w:val="00BA1652"/>
    <w:rsid w:val="00BA2B8A"/>
    <w:rsid w:val="00BA4CC0"/>
    <w:rsid w:val="00BA4D0F"/>
    <w:rsid w:val="00BB1549"/>
    <w:rsid w:val="00BB20C8"/>
    <w:rsid w:val="00BB32B4"/>
    <w:rsid w:val="00BB4268"/>
    <w:rsid w:val="00BB5085"/>
    <w:rsid w:val="00BB5121"/>
    <w:rsid w:val="00BC18A5"/>
    <w:rsid w:val="00BC2179"/>
    <w:rsid w:val="00BC36A4"/>
    <w:rsid w:val="00BC7085"/>
    <w:rsid w:val="00BC7C99"/>
    <w:rsid w:val="00BD327A"/>
    <w:rsid w:val="00BD4465"/>
    <w:rsid w:val="00BE1AFC"/>
    <w:rsid w:val="00BE2C50"/>
    <w:rsid w:val="00BF083B"/>
    <w:rsid w:val="00BF3296"/>
    <w:rsid w:val="00BF474E"/>
    <w:rsid w:val="00BF5194"/>
    <w:rsid w:val="00BF7313"/>
    <w:rsid w:val="00C00385"/>
    <w:rsid w:val="00C055E5"/>
    <w:rsid w:val="00C1190B"/>
    <w:rsid w:val="00C15162"/>
    <w:rsid w:val="00C16692"/>
    <w:rsid w:val="00C1720D"/>
    <w:rsid w:val="00C223E5"/>
    <w:rsid w:val="00C22BA7"/>
    <w:rsid w:val="00C23462"/>
    <w:rsid w:val="00C23C1B"/>
    <w:rsid w:val="00C304A1"/>
    <w:rsid w:val="00C307EA"/>
    <w:rsid w:val="00C33F14"/>
    <w:rsid w:val="00C34F4A"/>
    <w:rsid w:val="00C35820"/>
    <w:rsid w:val="00C36DF6"/>
    <w:rsid w:val="00C37276"/>
    <w:rsid w:val="00C403F6"/>
    <w:rsid w:val="00C4128B"/>
    <w:rsid w:val="00C44208"/>
    <w:rsid w:val="00C44523"/>
    <w:rsid w:val="00C45573"/>
    <w:rsid w:val="00C47189"/>
    <w:rsid w:val="00C472E0"/>
    <w:rsid w:val="00C47417"/>
    <w:rsid w:val="00C47B71"/>
    <w:rsid w:val="00C500C7"/>
    <w:rsid w:val="00C5509A"/>
    <w:rsid w:val="00C55177"/>
    <w:rsid w:val="00C55519"/>
    <w:rsid w:val="00C62284"/>
    <w:rsid w:val="00C64090"/>
    <w:rsid w:val="00C67D82"/>
    <w:rsid w:val="00C7133E"/>
    <w:rsid w:val="00C729A3"/>
    <w:rsid w:val="00C8595E"/>
    <w:rsid w:val="00C91BA8"/>
    <w:rsid w:val="00C93ACC"/>
    <w:rsid w:val="00C94378"/>
    <w:rsid w:val="00CA44CB"/>
    <w:rsid w:val="00CA4675"/>
    <w:rsid w:val="00CA6842"/>
    <w:rsid w:val="00CB15EB"/>
    <w:rsid w:val="00CB1FD0"/>
    <w:rsid w:val="00CB2694"/>
    <w:rsid w:val="00CB5D7A"/>
    <w:rsid w:val="00CB5FDB"/>
    <w:rsid w:val="00CB74FC"/>
    <w:rsid w:val="00CC3B71"/>
    <w:rsid w:val="00CC668D"/>
    <w:rsid w:val="00CC6734"/>
    <w:rsid w:val="00CD043F"/>
    <w:rsid w:val="00CD1028"/>
    <w:rsid w:val="00CD21D8"/>
    <w:rsid w:val="00CD365E"/>
    <w:rsid w:val="00CD6CED"/>
    <w:rsid w:val="00CD7B25"/>
    <w:rsid w:val="00CE047F"/>
    <w:rsid w:val="00CE7956"/>
    <w:rsid w:val="00CF3100"/>
    <w:rsid w:val="00CF4579"/>
    <w:rsid w:val="00CF6267"/>
    <w:rsid w:val="00D03942"/>
    <w:rsid w:val="00D04E6C"/>
    <w:rsid w:val="00D10913"/>
    <w:rsid w:val="00D118C9"/>
    <w:rsid w:val="00D127A1"/>
    <w:rsid w:val="00D12BCE"/>
    <w:rsid w:val="00D13E0C"/>
    <w:rsid w:val="00D14F21"/>
    <w:rsid w:val="00D155B2"/>
    <w:rsid w:val="00D1700D"/>
    <w:rsid w:val="00D23394"/>
    <w:rsid w:val="00D23ECC"/>
    <w:rsid w:val="00D2551A"/>
    <w:rsid w:val="00D2786F"/>
    <w:rsid w:val="00D32297"/>
    <w:rsid w:val="00D34409"/>
    <w:rsid w:val="00D356F6"/>
    <w:rsid w:val="00D3571D"/>
    <w:rsid w:val="00D36842"/>
    <w:rsid w:val="00D36A06"/>
    <w:rsid w:val="00D41322"/>
    <w:rsid w:val="00D4291D"/>
    <w:rsid w:val="00D42957"/>
    <w:rsid w:val="00D45E9F"/>
    <w:rsid w:val="00D50000"/>
    <w:rsid w:val="00D50969"/>
    <w:rsid w:val="00D513EE"/>
    <w:rsid w:val="00D521DB"/>
    <w:rsid w:val="00D529DA"/>
    <w:rsid w:val="00D533E1"/>
    <w:rsid w:val="00D53A2B"/>
    <w:rsid w:val="00D53D1D"/>
    <w:rsid w:val="00D55235"/>
    <w:rsid w:val="00D55CEC"/>
    <w:rsid w:val="00D60ABB"/>
    <w:rsid w:val="00D621E4"/>
    <w:rsid w:val="00D723AB"/>
    <w:rsid w:val="00D754F3"/>
    <w:rsid w:val="00D8146C"/>
    <w:rsid w:val="00D82E9E"/>
    <w:rsid w:val="00D847E7"/>
    <w:rsid w:val="00D854C4"/>
    <w:rsid w:val="00D857FE"/>
    <w:rsid w:val="00D870D0"/>
    <w:rsid w:val="00D91E49"/>
    <w:rsid w:val="00D92224"/>
    <w:rsid w:val="00D95346"/>
    <w:rsid w:val="00D95C1E"/>
    <w:rsid w:val="00D964D1"/>
    <w:rsid w:val="00DA1922"/>
    <w:rsid w:val="00DA2167"/>
    <w:rsid w:val="00DA2FFC"/>
    <w:rsid w:val="00DA3F5B"/>
    <w:rsid w:val="00DA4C74"/>
    <w:rsid w:val="00DA68B8"/>
    <w:rsid w:val="00DB24AA"/>
    <w:rsid w:val="00DB55DA"/>
    <w:rsid w:val="00DC1111"/>
    <w:rsid w:val="00DC6FFA"/>
    <w:rsid w:val="00DD0EF7"/>
    <w:rsid w:val="00DD4CE3"/>
    <w:rsid w:val="00DD7098"/>
    <w:rsid w:val="00DD73B7"/>
    <w:rsid w:val="00DE23E0"/>
    <w:rsid w:val="00DE5B82"/>
    <w:rsid w:val="00DF185C"/>
    <w:rsid w:val="00DF3A49"/>
    <w:rsid w:val="00DF3AC5"/>
    <w:rsid w:val="00DF4AB9"/>
    <w:rsid w:val="00DF4CF1"/>
    <w:rsid w:val="00DF691F"/>
    <w:rsid w:val="00DF7FE5"/>
    <w:rsid w:val="00E02491"/>
    <w:rsid w:val="00E0540A"/>
    <w:rsid w:val="00E0559F"/>
    <w:rsid w:val="00E0621F"/>
    <w:rsid w:val="00E123EE"/>
    <w:rsid w:val="00E12990"/>
    <w:rsid w:val="00E12BD4"/>
    <w:rsid w:val="00E141F2"/>
    <w:rsid w:val="00E1523A"/>
    <w:rsid w:val="00E17748"/>
    <w:rsid w:val="00E20DF8"/>
    <w:rsid w:val="00E216BA"/>
    <w:rsid w:val="00E2405B"/>
    <w:rsid w:val="00E241FD"/>
    <w:rsid w:val="00E25BCE"/>
    <w:rsid w:val="00E33869"/>
    <w:rsid w:val="00E3641F"/>
    <w:rsid w:val="00E3687C"/>
    <w:rsid w:val="00E400D3"/>
    <w:rsid w:val="00E42497"/>
    <w:rsid w:val="00E427E3"/>
    <w:rsid w:val="00E442B4"/>
    <w:rsid w:val="00E472F0"/>
    <w:rsid w:val="00E47660"/>
    <w:rsid w:val="00E51A55"/>
    <w:rsid w:val="00E568EA"/>
    <w:rsid w:val="00E60D11"/>
    <w:rsid w:val="00E6178D"/>
    <w:rsid w:val="00E62305"/>
    <w:rsid w:val="00E71104"/>
    <w:rsid w:val="00E71D1E"/>
    <w:rsid w:val="00E74FB6"/>
    <w:rsid w:val="00E766E0"/>
    <w:rsid w:val="00E76FD2"/>
    <w:rsid w:val="00E81AB8"/>
    <w:rsid w:val="00E83858"/>
    <w:rsid w:val="00E84CED"/>
    <w:rsid w:val="00E869EE"/>
    <w:rsid w:val="00E86ECE"/>
    <w:rsid w:val="00E908AE"/>
    <w:rsid w:val="00E911CB"/>
    <w:rsid w:val="00E92CBD"/>
    <w:rsid w:val="00E92CFF"/>
    <w:rsid w:val="00EA25D4"/>
    <w:rsid w:val="00EA27EF"/>
    <w:rsid w:val="00EA32CE"/>
    <w:rsid w:val="00EA335D"/>
    <w:rsid w:val="00EA451F"/>
    <w:rsid w:val="00EA6D57"/>
    <w:rsid w:val="00EA6EE5"/>
    <w:rsid w:val="00EB0D60"/>
    <w:rsid w:val="00EB1BD3"/>
    <w:rsid w:val="00EB2264"/>
    <w:rsid w:val="00EB357D"/>
    <w:rsid w:val="00EB413D"/>
    <w:rsid w:val="00EB4A2C"/>
    <w:rsid w:val="00EC104E"/>
    <w:rsid w:val="00EC31CB"/>
    <w:rsid w:val="00EC4062"/>
    <w:rsid w:val="00EC5A2A"/>
    <w:rsid w:val="00ED2B6C"/>
    <w:rsid w:val="00ED3624"/>
    <w:rsid w:val="00ED4E54"/>
    <w:rsid w:val="00ED5C1C"/>
    <w:rsid w:val="00ED6483"/>
    <w:rsid w:val="00ED6517"/>
    <w:rsid w:val="00EE0940"/>
    <w:rsid w:val="00EE0DB8"/>
    <w:rsid w:val="00EE2E07"/>
    <w:rsid w:val="00EE3953"/>
    <w:rsid w:val="00EE4449"/>
    <w:rsid w:val="00EE4704"/>
    <w:rsid w:val="00EE4D8D"/>
    <w:rsid w:val="00EF0575"/>
    <w:rsid w:val="00EF0951"/>
    <w:rsid w:val="00EF3F09"/>
    <w:rsid w:val="00EF50C1"/>
    <w:rsid w:val="00EF727B"/>
    <w:rsid w:val="00F00325"/>
    <w:rsid w:val="00F03634"/>
    <w:rsid w:val="00F0726E"/>
    <w:rsid w:val="00F076FB"/>
    <w:rsid w:val="00F07E83"/>
    <w:rsid w:val="00F12AC3"/>
    <w:rsid w:val="00F141B7"/>
    <w:rsid w:val="00F1539F"/>
    <w:rsid w:val="00F16662"/>
    <w:rsid w:val="00F1742E"/>
    <w:rsid w:val="00F200C0"/>
    <w:rsid w:val="00F20C4A"/>
    <w:rsid w:val="00F24EDF"/>
    <w:rsid w:val="00F26246"/>
    <w:rsid w:val="00F26B89"/>
    <w:rsid w:val="00F33E0D"/>
    <w:rsid w:val="00F356E0"/>
    <w:rsid w:val="00F35FC6"/>
    <w:rsid w:val="00F416D2"/>
    <w:rsid w:val="00F4400A"/>
    <w:rsid w:val="00F4469F"/>
    <w:rsid w:val="00F44794"/>
    <w:rsid w:val="00F45E14"/>
    <w:rsid w:val="00F46060"/>
    <w:rsid w:val="00F50F4C"/>
    <w:rsid w:val="00F5104C"/>
    <w:rsid w:val="00F5118C"/>
    <w:rsid w:val="00F532ED"/>
    <w:rsid w:val="00F540F2"/>
    <w:rsid w:val="00F56214"/>
    <w:rsid w:val="00F57F59"/>
    <w:rsid w:val="00F648AC"/>
    <w:rsid w:val="00F67243"/>
    <w:rsid w:val="00F70F8E"/>
    <w:rsid w:val="00F715B7"/>
    <w:rsid w:val="00F715DC"/>
    <w:rsid w:val="00F7276A"/>
    <w:rsid w:val="00F73FB9"/>
    <w:rsid w:val="00F80FFC"/>
    <w:rsid w:val="00F82AC7"/>
    <w:rsid w:val="00F84DB1"/>
    <w:rsid w:val="00F857B2"/>
    <w:rsid w:val="00F91DA4"/>
    <w:rsid w:val="00F92BC4"/>
    <w:rsid w:val="00F92D3B"/>
    <w:rsid w:val="00F93094"/>
    <w:rsid w:val="00F9722E"/>
    <w:rsid w:val="00FA0050"/>
    <w:rsid w:val="00FA37FA"/>
    <w:rsid w:val="00FB0816"/>
    <w:rsid w:val="00FB16A6"/>
    <w:rsid w:val="00FB1C57"/>
    <w:rsid w:val="00FB1CC8"/>
    <w:rsid w:val="00FB494D"/>
    <w:rsid w:val="00FB4E78"/>
    <w:rsid w:val="00FB7A55"/>
    <w:rsid w:val="00FC0A3C"/>
    <w:rsid w:val="00FC1607"/>
    <w:rsid w:val="00FC1B6D"/>
    <w:rsid w:val="00FC70C1"/>
    <w:rsid w:val="00FC7617"/>
    <w:rsid w:val="00FD0E22"/>
    <w:rsid w:val="00FD1E48"/>
    <w:rsid w:val="00FD48EC"/>
    <w:rsid w:val="00FE0703"/>
    <w:rsid w:val="00FE14D2"/>
    <w:rsid w:val="00FE4B80"/>
    <w:rsid w:val="00FE60B0"/>
    <w:rsid w:val="00FF3507"/>
    <w:rsid w:val="00FF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60ABB"/>
    <w:pPr>
      <w:spacing w:line="260" w:lineRule="atLeast"/>
    </w:pPr>
    <w:rPr>
      <w:rFonts w:eastAsiaTheme="minorHAnsi" w:cstheme="minorBidi"/>
      <w:sz w:val="22"/>
      <w:lang w:eastAsia="en-US"/>
    </w:rPr>
  </w:style>
  <w:style w:type="paragraph" w:styleId="Heading1">
    <w:name w:val="heading 1"/>
    <w:next w:val="Heading2"/>
    <w:autoRedefine/>
    <w:qFormat/>
    <w:rsid w:val="00865E27"/>
    <w:pPr>
      <w:keepNext/>
      <w:keepLines/>
      <w:ind w:left="1134" w:hanging="1134"/>
      <w:outlineLvl w:val="0"/>
    </w:pPr>
    <w:rPr>
      <w:b/>
      <w:bCs/>
      <w:kern w:val="28"/>
      <w:sz w:val="36"/>
      <w:szCs w:val="32"/>
    </w:rPr>
  </w:style>
  <w:style w:type="paragraph" w:styleId="Heading2">
    <w:name w:val="heading 2"/>
    <w:basedOn w:val="Heading1"/>
    <w:next w:val="Heading3"/>
    <w:autoRedefine/>
    <w:qFormat/>
    <w:rsid w:val="00865E27"/>
    <w:pPr>
      <w:spacing w:before="280"/>
      <w:outlineLvl w:val="1"/>
    </w:pPr>
    <w:rPr>
      <w:bCs w:val="0"/>
      <w:iCs/>
      <w:sz w:val="32"/>
      <w:szCs w:val="28"/>
    </w:rPr>
  </w:style>
  <w:style w:type="paragraph" w:styleId="Heading3">
    <w:name w:val="heading 3"/>
    <w:basedOn w:val="Heading1"/>
    <w:next w:val="Heading4"/>
    <w:autoRedefine/>
    <w:qFormat/>
    <w:rsid w:val="00865E27"/>
    <w:pPr>
      <w:spacing w:before="240"/>
      <w:outlineLvl w:val="2"/>
    </w:pPr>
    <w:rPr>
      <w:bCs w:val="0"/>
      <w:sz w:val="28"/>
      <w:szCs w:val="26"/>
    </w:rPr>
  </w:style>
  <w:style w:type="paragraph" w:styleId="Heading4">
    <w:name w:val="heading 4"/>
    <w:basedOn w:val="Heading1"/>
    <w:next w:val="Heading5"/>
    <w:autoRedefine/>
    <w:qFormat/>
    <w:rsid w:val="00865E27"/>
    <w:pPr>
      <w:spacing w:before="220"/>
      <w:outlineLvl w:val="3"/>
    </w:pPr>
    <w:rPr>
      <w:bCs w:val="0"/>
      <w:sz w:val="26"/>
      <w:szCs w:val="28"/>
    </w:rPr>
  </w:style>
  <w:style w:type="paragraph" w:styleId="Heading5">
    <w:name w:val="heading 5"/>
    <w:basedOn w:val="Heading1"/>
    <w:next w:val="subsection"/>
    <w:autoRedefine/>
    <w:qFormat/>
    <w:rsid w:val="00865E27"/>
    <w:pPr>
      <w:spacing w:before="280"/>
      <w:outlineLvl w:val="4"/>
    </w:pPr>
    <w:rPr>
      <w:bCs w:val="0"/>
      <w:iCs/>
      <w:sz w:val="24"/>
      <w:szCs w:val="26"/>
    </w:rPr>
  </w:style>
  <w:style w:type="paragraph" w:styleId="Heading6">
    <w:name w:val="heading 6"/>
    <w:basedOn w:val="Heading1"/>
    <w:next w:val="Heading7"/>
    <w:autoRedefine/>
    <w:qFormat/>
    <w:rsid w:val="00865E27"/>
    <w:pPr>
      <w:outlineLvl w:val="5"/>
    </w:pPr>
    <w:rPr>
      <w:rFonts w:ascii="Arial" w:hAnsi="Arial" w:cs="Arial"/>
      <w:bCs w:val="0"/>
      <w:sz w:val="32"/>
      <w:szCs w:val="22"/>
    </w:rPr>
  </w:style>
  <w:style w:type="paragraph" w:styleId="Heading7">
    <w:name w:val="heading 7"/>
    <w:basedOn w:val="Heading6"/>
    <w:next w:val="Normal"/>
    <w:autoRedefine/>
    <w:qFormat/>
    <w:rsid w:val="00865E27"/>
    <w:pPr>
      <w:spacing w:before="280"/>
      <w:outlineLvl w:val="6"/>
    </w:pPr>
    <w:rPr>
      <w:sz w:val="28"/>
    </w:rPr>
  </w:style>
  <w:style w:type="paragraph" w:styleId="Heading8">
    <w:name w:val="heading 8"/>
    <w:basedOn w:val="Heading6"/>
    <w:next w:val="Normal"/>
    <w:autoRedefine/>
    <w:qFormat/>
    <w:rsid w:val="00865E27"/>
    <w:pPr>
      <w:spacing w:before="240"/>
      <w:outlineLvl w:val="7"/>
    </w:pPr>
    <w:rPr>
      <w:iCs/>
      <w:sz w:val="26"/>
    </w:rPr>
  </w:style>
  <w:style w:type="paragraph" w:styleId="Heading9">
    <w:name w:val="heading 9"/>
    <w:basedOn w:val="Heading1"/>
    <w:next w:val="Normal"/>
    <w:autoRedefine/>
    <w:qFormat/>
    <w:rsid w:val="00865E27"/>
    <w:pPr>
      <w:keepNext w:val="0"/>
      <w:spacing w:before="280"/>
      <w:outlineLvl w:val="8"/>
    </w:pPr>
    <w:rPr>
      <w:i/>
      <w:sz w:val="28"/>
      <w:szCs w:val="22"/>
    </w:rPr>
  </w:style>
  <w:style w:type="character" w:default="1" w:styleId="DefaultParagraphFont">
    <w:name w:val="Default Paragraph Font"/>
    <w:uiPriority w:val="1"/>
    <w:semiHidden/>
    <w:unhideWhenUsed/>
    <w:rsid w:val="00D60A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0ABB"/>
  </w:style>
  <w:style w:type="paragraph" w:customStyle="1" w:styleId="MadeunderText">
    <w:name w:val="MadeunderText"/>
    <w:basedOn w:val="OPCParaBase"/>
    <w:next w:val="CompiledMadeUnder"/>
    <w:rsid w:val="00D60ABB"/>
    <w:pPr>
      <w:spacing w:before="240"/>
    </w:pPr>
    <w:rPr>
      <w:sz w:val="24"/>
      <w:szCs w:val="24"/>
    </w:rPr>
  </w:style>
  <w:style w:type="paragraph" w:customStyle="1" w:styleId="BoxText">
    <w:name w:val="BoxText"/>
    <w:aliases w:val="bt"/>
    <w:basedOn w:val="OPCParaBase"/>
    <w:qFormat/>
    <w:rsid w:val="00D60AB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60ABB"/>
    <w:rPr>
      <w:b/>
    </w:rPr>
  </w:style>
  <w:style w:type="paragraph" w:customStyle="1" w:styleId="BoxHeadItalic">
    <w:name w:val="BoxHeadItalic"/>
    <w:aliases w:val="bhi"/>
    <w:basedOn w:val="BoxText"/>
    <w:next w:val="BoxStep"/>
    <w:qFormat/>
    <w:rsid w:val="00D60ABB"/>
    <w:rPr>
      <w:i/>
    </w:rPr>
  </w:style>
  <w:style w:type="paragraph" w:customStyle="1" w:styleId="BoxList">
    <w:name w:val="BoxList"/>
    <w:aliases w:val="bl"/>
    <w:basedOn w:val="BoxText"/>
    <w:qFormat/>
    <w:rsid w:val="00D60ABB"/>
    <w:pPr>
      <w:ind w:left="1559" w:hanging="425"/>
    </w:pPr>
  </w:style>
  <w:style w:type="paragraph" w:customStyle="1" w:styleId="BoxNote">
    <w:name w:val="BoxNote"/>
    <w:aliases w:val="bn"/>
    <w:basedOn w:val="BoxText"/>
    <w:qFormat/>
    <w:rsid w:val="00D60ABB"/>
    <w:pPr>
      <w:tabs>
        <w:tab w:val="left" w:pos="1985"/>
      </w:tabs>
      <w:spacing w:before="122" w:line="198" w:lineRule="exact"/>
      <w:ind w:left="2948" w:hanging="1814"/>
    </w:pPr>
    <w:rPr>
      <w:sz w:val="18"/>
    </w:rPr>
  </w:style>
  <w:style w:type="paragraph" w:customStyle="1" w:styleId="BoxPara">
    <w:name w:val="BoxPara"/>
    <w:aliases w:val="bp"/>
    <w:basedOn w:val="BoxText"/>
    <w:qFormat/>
    <w:rsid w:val="00D60ABB"/>
    <w:pPr>
      <w:tabs>
        <w:tab w:val="right" w:pos="2268"/>
      </w:tabs>
      <w:ind w:left="2552" w:hanging="1418"/>
    </w:pPr>
  </w:style>
  <w:style w:type="paragraph" w:customStyle="1" w:styleId="BoxStep">
    <w:name w:val="BoxStep"/>
    <w:aliases w:val="bs"/>
    <w:basedOn w:val="BoxText"/>
    <w:qFormat/>
    <w:rsid w:val="00D60ABB"/>
    <w:pPr>
      <w:ind w:left="1985" w:hanging="851"/>
    </w:pPr>
  </w:style>
  <w:style w:type="character" w:customStyle="1" w:styleId="CharAmPartNo">
    <w:name w:val="CharAmPartNo"/>
    <w:basedOn w:val="OPCCharBase"/>
    <w:uiPriority w:val="1"/>
    <w:qFormat/>
    <w:rsid w:val="00D60ABB"/>
  </w:style>
  <w:style w:type="character" w:customStyle="1" w:styleId="CharAmPartText">
    <w:name w:val="CharAmPartText"/>
    <w:basedOn w:val="OPCCharBase"/>
    <w:uiPriority w:val="1"/>
    <w:qFormat/>
    <w:rsid w:val="00D60ABB"/>
  </w:style>
  <w:style w:type="character" w:customStyle="1" w:styleId="CharAmSchNo">
    <w:name w:val="CharAmSchNo"/>
    <w:basedOn w:val="OPCCharBase"/>
    <w:uiPriority w:val="1"/>
    <w:qFormat/>
    <w:rsid w:val="00D60ABB"/>
  </w:style>
  <w:style w:type="character" w:customStyle="1" w:styleId="CharAmSchText">
    <w:name w:val="CharAmSchText"/>
    <w:basedOn w:val="OPCCharBase"/>
    <w:uiPriority w:val="1"/>
    <w:qFormat/>
    <w:rsid w:val="00D60ABB"/>
  </w:style>
  <w:style w:type="character" w:customStyle="1" w:styleId="CharChapNo">
    <w:name w:val="CharChapNo"/>
    <w:basedOn w:val="OPCCharBase"/>
    <w:qFormat/>
    <w:rsid w:val="00D60ABB"/>
  </w:style>
  <w:style w:type="character" w:customStyle="1" w:styleId="CharChapText">
    <w:name w:val="CharChapText"/>
    <w:basedOn w:val="OPCCharBase"/>
    <w:qFormat/>
    <w:rsid w:val="00D60ABB"/>
  </w:style>
  <w:style w:type="character" w:customStyle="1" w:styleId="CharDivNo">
    <w:name w:val="CharDivNo"/>
    <w:basedOn w:val="OPCCharBase"/>
    <w:qFormat/>
    <w:rsid w:val="00D60ABB"/>
  </w:style>
  <w:style w:type="character" w:customStyle="1" w:styleId="CharDivText">
    <w:name w:val="CharDivText"/>
    <w:basedOn w:val="OPCCharBase"/>
    <w:qFormat/>
    <w:rsid w:val="00D60ABB"/>
  </w:style>
  <w:style w:type="character" w:customStyle="1" w:styleId="CharPartNo">
    <w:name w:val="CharPartNo"/>
    <w:basedOn w:val="OPCCharBase"/>
    <w:qFormat/>
    <w:rsid w:val="00D60ABB"/>
  </w:style>
  <w:style w:type="character" w:customStyle="1" w:styleId="CharPartText">
    <w:name w:val="CharPartText"/>
    <w:basedOn w:val="OPCCharBase"/>
    <w:qFormat/>
    <w:rsid w:val="00D60ABB"/>
  </w:style>
  <w:style w:type="character" w:customStyle="1" w:styleId="CharSectno">
    <w:name w:val="CharSectno"/>
    <w:basedOn w:val="OPCCharBase"/>
    <w:qFormat/>
    <w:rsid w:val="00D60ABB"/>
  </w:style>
  <w:style w:type="character" w:customStyle="1" w:styleId="CharSubdNo">
    <w:name w:val="CharSubdNo"/>
    <w:basedOn w:val="OPCCharBase"/>
    <w:uiPriority w:val="1"/>
    <w:qFormat/>
    <w:rsid w:val="00D60ABB"/>
  </w:style>
  <w:style w:type="character" w:customStyle="1" w:styleId="CharSubdText">
    <w:name w:val="CharSubdText"/>
    <w:basedOn w:val="OPCCharBase"/>
    <w:uiPriority w:val="1"/>
    <w:qFormat/>
    <w:rsid w:val="00D60ABB"/>
  </w:style>
  <w:style w:type="paragraph" w:styleId="BodyTextIndent">
    <w:name w:val="Body Text Indent"/>
    <w:rsid w:val="00865E27"/>
    <w:pPr>
      <w:spacing w:after="120"/>
      <w:ind w:left="283"/>
    </w:pPr>
    <w:rPr>
      <w:sz w:val="22"/>
      <w:szCs w:val="24"/>
    </w:rPr>
  </w:style>
  <w:style w:type="paragraph" w:customStyle="1" w:styleId="Formula">
    <w:name w:val="Formula"/>
    <w:basedOn w:val="OPCParaBase"/>
    <w:rsid w:val="00D60ABB"/>
    <w:pPr>
      <w:spacing w:line="240" w:lineRule="auto"/>
      <w:ind w:left="1134"/>
    </w:pPr>
    <w:rPr>
      <w:sz w:val="20"/>
    </w:rPr>
  </w:style>
  <w:style w:type="paragraph" w:styleId="Footer">
    <w:name w:val="footer"/>
    <w:link w:val="FooterChar"/>
    <w:rsid w:val="00D60ABB"/>
    <w:pPr>
      <w:tabs>
        <w:tab w:val="center" w:pos="4153"/>
        <w:tab w:val="right" w:pos="8306"/>
      </w:tabs>
    </w:pPr>
    <w:rPr>
      <w:sz w:val="22"/>
      <w:szCs w:val="24"/>
    </w:rPr>
  </w:style>
  <w:style w:type="paragraph" w:styleId="Header">
    <w:name w:val="header"/>
    <w:basedOn w:val="OPCParaBase"/>
    <w:link w:val="HeaderChar"/>
    <w:unhideWhenUsed/>
    <w:rsid w:val="00D60ABB"/>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D60ABB"/>
    <w:pPr>
      <w:tabs>
        <w:tab w:val="right" w:pos="1531"/>
      </w:tabs>
      <w:spacing w:before="40" w:line="240" w:lineRule="auto"/>
      <w:ind w:left="1644" w:hanging="1644"/>
    </w:pPr>
  </w:style>
  <w:style w:type="paragraph" w:customStyle="1" w:styleId="paragraphsub-sub">
    <w:name w:val="paragraph(sub-sub)"/>
    <w:aliases w:val="aaa"/>
    <w:basedOn w:val="OPCParaBase"/>
    <w:rsid w:val="00D60ABB"/>
    <w:pPr>
      <w:tabs>
        <w:tab w:val="right" w:pos="2722"/>
      </w:tabs>
      <w:spacing w:before="40" w:line="240" w:lineRule="auto"/>
      <w:ind w:left="2835" w:hanging="2835"/>
    </w:pPr>
  </w:style>
  <w:style w:type="paragraph" w:customStyle="1" w:styleId="paragraphsub">
    <w:name w:val="paragraph(sub)"/>
    <w:aliases w:val="aa"/>
    <w:basedOn w:val="OPCParaBase"/>
    <w:rsid w:val="00D60ABB"/>
    <w:pPr>
      <w:tabs>
        <w:tab w:val="right" w:pos="1985"/>
      </w:tabs>
      <w:spacing w:before="40" w:line="240" w:lineRule="auto"/>
      <w:ind w:left="2098" w:hanging="2098"/>
    </w:pPr>
  </w:style>
  <w:style w:type="character" w:styleId="LineNumber">
    <w:name w:val="line number"/>
    <w:basedOn w:val="OPCCharBase"/>
    <w:uiPriority w:val="99"/>
    <w:unhideWhenUsed/>
    <w:rsid w:val="00D60ABB"/>
    <w:rPr>
      <w:sz w:val="16"/>
    </w:rPr>
  </w:style>
  <w:style w:type="paragraph" w:customStyle="1" w:styleId="ItemHead">
    <w:name w:val="ItemHead"/>
    <w:aliases w:val="ih"/>
    <w:basedOn w:val="OPCParaBase"/>
    <w:next w:val="Item"/>
    <w:rsid w:val="00D60ABB"/>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D60ABB"/>
    <w:pPr>
      <w:tabs>
        <w:tab w:val="right" w:pos="1021"/>
      </w:tabs>
      <w:spacing w:before="180" w:line="240" w:lineRule="auto"/>
      <w:ind w:left="1134" w:hanging="1134"/>
    </w:pPr>
  </w:style>
  <w:style w:type="paragraph" w:customStyle="1" w:styleId="Definition">
    <w:name w:val="Definition"/>
    <w:aliases w:val="dd"/>
    <w:basedOn w:val="OPCParaBase"/>
    <w:rsid w:val="00D60ABB"/>
    <w:pPr>
      <w:spacing w:before="180" w:line="240" w:lineRule="auto"/>
      <w:ind w:left="1134"/>
    </w:pPr>
  </w:style>
  <w:style w:type="paragraph" w:customStyle="1" w:styleId="Item">
    <w:name w:val="Item"/>
    <w:aliases w:val="i"/>
    <w:basedOn w:val="OPCParaBase"/>
    <w:next w:val="ItemHead"/>
    <w:rsid w:val="00D60ABB"/>
    <w:pPr>
      <w:keepLines/>
      <w:spacing w:before="80" w:line="240" w:lineRule="auto"/>
      <w:ind w:left="709"/>
    </w:pPr>
  </w:style>
  <w:style w:type="paragraph" w:styleId="ListBullet">
    <w:name w:val="List Bullet"/>
    <w:rsid w:val="00865E27"/>
    <w:pPr>
      <w:tabs>
        <w:tab w:val="num" w:pos="2989"/>
      </w:tabs>
      <w:ind w:left="1225" w:firstLine="1043"/>
    </w:pPr>
    <w:rPr>
      <w:sz w:val="22"/>
      <w:szCs w:val="24"/>
    </w:rPr>
  </w:style>
  <w:style w:type="paragraph" w:customStyle="1" w:styleId="LongT">
    <w:name w:val="LongT"/>
    <w:basedOn w:val="OPCParaBase"/>
    <w:rsid w:val="00D60ABB"/>
    <w:pPr>
      <w:spacing w:line="240" w:lineRule="auto"/>
    </w:pPr>
    <w:rPr>
      <w:b/>
      <w:sz w:val="32"/>
    </w:rPr>
  </w:style>
  <w:style w:type="paragraph" w:customStyle="1" w:styleId="notepara">
    <w:name w:val="note(para)"/>
    <w:aliases w:val="na"/>
    <w:basedOn w:val="OPCParaBase"/>
    <w:rsid w:val="00D60ABB"/>
    <w:pPr>
      <w:spacing w:before="40" w:line="198" w:lineRule="exact"/>
      <w:ind w:left="2354" w:hanging="369"/>
    </w:pPr>
    <w:rPr>
      <w:sz w:val="18"/>
    </w:rPr>
  </w:style>
  <w:style w:type="paragraph" w:customStyle="1" w:styleId="notedraft">
    <w:name w:val="note(draft)"/>
    <w:aliases w:val="nd"/>
    <w:basedOn w:val="OPCParaBase"/>
    <w:rsid w:val="00D60ABB"/>
    <w:pPr>
      <w:spacing w:before="240" w:line="240" w:lineRule="auto"/>
      <w:ind w:left="284" w:hanging="284"/>
    </w:pPr>
    <w:rPr>
      <w:i/>
      <w:sz w:val="24"/>
    </w:rPr>
  </w:style>
  <w:style w:type="paragraph" w:customStyle="1" w:styleId="notetext">
    <w:name w:val="note(text)"/>
    <w:aliases w:val="n"/>
    <w:basedOn w:val="OPCParaBase"/>
    <w:link w:val="notetextChar"/>
    <w:rsid w:val="00D60ABB"/>
    <w:pPr>
      <w:spacing w:before="122" w:line="240" w:lineRule="auto"/>
      <w:ind w:left="1985" w:hanging="851"/>
    </w:pPr>
    <w:rPr>
      <w:sz w:val="18"/>
    </w:rPr>
  </w:style>
  <w:style w:type="paragraph" w:customStyle="1" w:styleId="notemargin">
    <w:name w:val="note(margin)"/>
    <w:aliases w:val="nm"/>
    <w:basedOn w:val="OPCParaBase"/>
    <w:rsid w:val="00D60ABB"/>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D60ABB"/>
    <w:pPr>
      <w:spacing w:line="240" w:lineRule="auto"/>
      <w:jc w:val="right"/>
    </w:pPr>
    <w:rPr>
      <w:rFonts w:ascii="Arial" w:hAnsi="Arial"/>
      <w:b/>
      <w:i/>
    </w:rPr>
  </w:style>
  <w:style w:type="paragraph" w:customStyle="1" w:styleId="Page1">
    <w:name w:val="Page1"/>
    <w:basedOn w:val="OPCParaBase"/>
    <w:rsid w:val="00D60ABB"/>
    <w:pPr>
      <w:spacing w:before="5600" w:line="240" w:lineRule="auto"/>
    </w:pPr>
    <w:rPr>
      <w:b/>
      <w:sz w:val="32"/>
    </w:rPr>
  </w:style>
  <w:style w:type="paragraph" w:customStyle="1" w:styleId="PageBreak">
    <w:name w:val="PageBreak"/>
    <w:aliases w:val="pb"/>
    <w:basedOn w:val="OPCParaBase"/>
    <w:rsid w:val="00D60ABB"/>
    <w:pPr>
      <w:spacing w:line="240" w:lineRule="auto"/>
    </w:pPr>
    <w:rPr>
      <w:sz w:val="20"/>
    </w:rPr>
  </w:style>
  <w:style w:type="paragraph" w:customStyle="1" w:styleId="ParlAmend">
    <w:name w:val="ParlAmend"/>
    <w:aliases w:val="pp"/>
    <w:basedOn w:val="OPCParaBase"/>
    <w:rsid w:val="00D60ABB"/>
    <w:pPr>
      <w:spacing w:before="240" w:line="240" w:lineRule="atLeast"/>
      <w:ind w:hanging="567"/>
    </w:pPr>
    <w:rPr>
      <w:sz w:val="24"/>
    </w:rPr>
  </w:style>
  <w:style w:type="paragraph" w:customStyle="1" w:styleId="Penalty">
    <w:name w:val="Penalty"/>
    <w:basedOn w:val="OPCParaBase"/>
    <w:rsid w:val="00D60ABB"/>
    <w:pPr>
      <w:tabs>
        <w:tab w:val="left" w:pos="2977"/>
      </w:tabs>
      <w:spacing w:before="180" w:line="240" w:lineRule="auto"/>
      <w:ind w:left="1985" w:hanging="851"/>
    </w:pPr>
  </w:style>
  <w:style w:type="paragraph" w:customStyle="1" w:styleId="Preamble">
    <w:name w:val="Preamble"/>
    <w:basedOn w:val="OPCParaBase"/>
    <w:next w:val="Normal"/>
    <w:rsid w:val="00D60ABB"/>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D60ABB"/>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D60ABB"/>
    <w:pPr>
      <w:spacing w:line="240" w:lineRule="auto"/>
    </w:pPr>
    <w:rPr>
      <w:b/>
      <w:sz w:val="40"/>
    </w:rPr>
  </w:style>
  <w:style w:type="paragraph" w:customStyle="1" w:styleId="Subitem">
    <w:name w:val="Subitem"/>
    <w:aliases w:val="iss"/>
    <w:basedOn w:val="OPCParaBase"/>
    <w:rsid w:val="00D60ABB"/>
    <w:pPr>
      <w:spacing w:before="180" w:line="240" w:lineRule="auto"/>
      <w:ind w:left="709" w:hanging="709"/>
    </w:pPr>
  </w:style>
  <w:style w:type="paragraph" w:customStyle="1" w:styleId="SubitemHead">
    <w:name w:val="SubitemHead"/>
    <w:aliases w:val="issh"/>
    <w:basedOn w:val="OPCParaBase"/>
    <w:rsid w:val="00D60AB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60ABB"/>
    <w:pPr>
      <w:spacing w:before="40" w:line="240" w:lineRule="auto"/>
      <w:ind w:left="1134"/>
    </w:pPr>
  </w:style>
  <w:style w:type="paragraph" w:customStyle="1" w:styleId="SubsectionHead">
    <w:name w:val="SubsectionHead"/>
    <w:aliases w:val="ssh"/>
    <w:basedOn w:val="OPCParaBase"/>
    <w:next w:val="subsection"/>
    <w:rsid w:val="00D60ABB"/>
    <w:pPr>
      <w:keepNext/>
      <w:keepLines/>
      <w:spacing w:before="240" w:line="240" w:lineRule="auto"/>
      <w:ind w:left="1134"/>
    </w:pPr>
    <w:rPr>
      <w:i/>
    </w:rPr>
  </w:style>
  <w:style w:type="paragraph" w:customStyle="1" w:styleId="Tablei">
    <w:name w:val="Table(i)"/>
    <w:aliases w:val="taa"/>
    <w:basedOn w:val="OPCParaBase"/>
    <w:rsid w:val="00D60ABB"/>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D60ABB"/>
    <w:pPr>
      <w:spacing w:before="60" w:line="240" w:lineRule="auto"/>
      <w:ind w:left="284" w:hanging="284"/>
    </w:pPr>
    <w:rPr>
      <w:sz w:val="20"/>
    </w:rPr>
  </w:style>
  <w:style w:type="paragraph" w:customStyle="1" w:styleId="TableAA">
    <w:name w:val="Table(AA)"/>
    <w:aliases w:val="taaa"/>
    <w:basedOn w:val="OPCParaBase"/>
    <w:rsid w:val="00D60ABB"/>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D60AB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60ABB"/>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60ABB"/>
    <w:pPr>
      <w:spacing w:before="122" w:line="198" w:lineRule="exact"/>
      <w:ind w:left="1985" w:hanging="851"/>
      <w:jc w:val="right"/>
    </w:pPr>
    <w:rPr>
      <w:sz w:val="18"/>
    </w:rPr>
  </w:style>
  <w:style w:type="paragraph" w:customStyle="1" w:styleId="TLPTableBullet">
    <w:name w:val="TLPTableBullet"/>
    <w:aliases w:val="ttb"/>
    <w:basedOn w:val="OPCParaBase"/>
    <w:rsid w:val="00D60ABB"/>
    <w:pPr>
      <w:spacing w:line="240" w:lineRule="exact"/>
      <w:ind w:left="284" w:hanging="284"/>
    </w:pPr>
    <w:rPr>
      <w:sz w:val="20"/>
    </w:rPr>
  </w:style>
  <w:style w:type="paragraph" w:styleId="TOC1">
    <w:name w:val="toc 1"/>
    <w:basedOn w:val="OPCParaBase"/>
    <w:next w:val="Normal"/>
    <w:uiPriority w:val="39"/>
    <w:unhideWhenUsed/>
    <w:rsid w:val="00D60ABB"/>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60ABB"/>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60ABB"/>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60ABB"/>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60ABB"/>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D60AB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60AB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60ABB"/>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D60ABB"/>
    <w:pPr>
      <w:keepLines/>
      <w:spacing w:before="80" w:line="240" w:lineRule="auto"/>
      <w:ind w:left="1588" w:hanging="794"/>
    </w:pPr>
    <w:rPr>
      <w:kern w:val="28"/>
    </w:rPr>
  </w:style>
  <w:style w:type="paragraph" w:customStyle="1" w:styleId="TofSectsSection">
    <w:name w:val="TofSects(Section)"/>
    <w:basedOn w:val="OPCParaBase"/>
    <w:rsid w:val="00D60ABB"/>
    <w:pPr>
      <w:keepLines/>
      <w:spacing w:before="40" w:line="240" w:lineRule="auto"/>
      <w:ind w:left="1588" w:hanging="794"/>
    </w:pPr>
    <w:rPr>
      <w:kern w:val="28"/>
      <w:sz w:val="18"/>
    </w:rPr>
  </w:style>
  <w:style w:type="paragraph" w:customStyle="1" w:styleId="TofSectsHeading">
    <w:name w:val="TofSects(Heading)"/>
    <w:basedOn w:val="OPCParaBase"/>
    <w:rsid w:val="00D60ABB"/>
    <w:pPr>
      <w:spacing w:before="240" w:after="120" w:line="240" w:lineRule="auto"/>
    </w:pPr>
    <w:rPr>
      <w:b/>
      <w:sz w:val="24"/>
    </w:rPr>
  </w:style>
  <w:style w:type="paragraph" w:customStyle="1" w:styleId="TofSectsGroupHeading">
    <w:name w:val="TofSects(GroupHeading)"/>
    <w:basedOn w:val="OPCParaBase"/>
    <w:next w:val="TofSectsSection"/>
    <w:rsid w:val="00D60ABB"/>
    <w:pPr>
      <w:keepLines/>
      <w:spacing w:before="240" w:after="120" w:line="240" w:lineRule="auto"/>
      <w:ind w:left="794"/>
    </w:pPr>
    <w:rPr>
      <w:b/>
      <w:kern w:val="28"/>
      <w:sz w:val="20"/>
    </w:rPr>
  </w:style>
  <w:style w:type="paragraph" w:customStyle="1" w:styleId="Actno">
    <w:name w:val="Actno"/>
    <w:basedOn w:val="ShortT"/>
    <w:next w:val="Normal"/>
    <w:qFormat/>
    <w:rsid w:val="00D60ABB"/>
  </w:style>
  <w:style w:type="character" w:customStyle="1" w:styleId="paragraphChar">
    <w:name w:val="paragraph Char"/>
    <w:aliases w:val="a Char"/>
    <w:basedOn w:val="DefaultParagraphFont"/>
    <w:link w:val="paragraph"/>
    <w:rsid w:val="00C55177"/>
    <w:rPr>
      <w:sz w:val="22"/>
    </w:rPr>
  </w:style>
  <w:style w:type="numbering" w:styleId="111111">
    <w:name w:val="Outline List 2"/>
    <w:basedOn w:val="NoList"/>
    <w:rsid w:val="00865E27"/>
    <w:pPr>
      <w:numPr>
        <w:numId w:val="11"/>
      </w:numPr>
    </w:pPr>
  </w:style>
  <w:style w:type="numbering" w:styleId="1ai">
    <w:name w:val="Outline List 1"/>
    <w:basedOn w:val="NoList"/>
    <w:rsid w:val="00865E27"/>
    <w:pPr>
      <w:numPr>
        <w:numId w:val="12"/>
      </w:numPr>
    </w:pPr>
  </w:style>
  <w:style w:type="numbering" w:styleId="ArticleSection">
    <w:name w:val="Outline List 3"/>
    <w:basedOn w:val="NoList"/>
    <w:rsid w:val="00865E27"/>
    <w:pPr>
      <w:numPr>
        <w:numId w:val="13"/>
      </w:numPr>
    </w:pPr>
  </w:style>
  <w:style w:type="paragraph" w:styleId="BlockText">
    <w:name w:val="Block Text"/>
    <w:rsid w:val="00865E27"/>
    <w:pPr>
      <w:spacing w:after="120"/>
      <w:ind w:left="1440" w:right="1440"/>
    </w:pPr>
    <w:rPr>
      <w:sz w:val="22"/>
      <w:szCs w:val="24"/>
    </w:rPr>
  </w:style>
  <w:style w:type="paragraph" w:styleId="BodyText">
    <w:name w:val="Body Text"/>
    <w:rsid w:val="00865E27"/>
    <w:pPr>
      <w:spacing w:after="120"/>
    </w:pPr>
    <w:rPr>
      <w:sz w:val="22"/>
      <w:szCs w:val="24"/>
    </w:rPr>
  </w:style>
  <w:style w:type="paragraph" w:styleId="BodyText2">
    <w:name w:val="Body Text 2"/>
    <w:rsid w:val="00865E27"/>
    <w:pPr>
      <w:spacing w:after="120" w:line="480" w:lineRule="auto"/>
    </w:pPr>
    <w:rPr>
      <w:sz w:val="22"/>
      <w:szCs w:val="24"/>
    </w:rPr>
  </w:style>
  <w:style w:type="paragraph" w:styleId="BodyText3">
    <w:name w:val="Body Text 3"/>
    <w:rsid w:val="00865E27"/>
    <w:pPr>
      <w:spacing w:after="120"/>
    </w:pPr>
    <w:rPr>
      <w:sz w:val="16"/>
      <w:szCs w:val="16"/>
    </w:rPr>
  </w:style>
  <w:style w:type="paragraph" w:styleId="BodyTextFirstIndent">
    <w:name w:val="Body Text First Indent"/>
    <w:basedOn w:val="BodyText"/>
    <w:rsid w:val="00865E27"/>
    <w:pPr>
      <w:ind w:firstLine="210"/>
    </w:pPr>
  </w:style>
  <w:style w:type="paragraph" w:styleId="BodyTextFirstIndent2">
    <w:name w:val="Body Text First Indent 2"/>
    <w:basedOn w:val="BodyTextIndent"/>
    <w:rsid w:val="00865E27"/>
    <w:pPr>
      <w:ind w:firstLine="210"/>
    </w:pPr>
  </w:style>
  <w:style w:type="paragraph" w:styleId="BodyTextIndent2">
    <w:name w:val="Body Text Indent 2"/>
    <w:rsid w:val="00865E27"/>
    <w:pPr>
      <w:spacing w:after="120" w:line="480" w:lineRule="auto"/>
      <w:ind w:left="283"/>
    </w:pPr>
    <w:rPr>
      <w:sz w:val="22"/>
      <w:szCs w:val="24"/>
    </w:rPr>
  </w:style>
  <w:style w:type="paragraph" w:styleId="BodyTextIndent3">
    <w:name w:val="Body Text Indent 3"/>
    <w:rsid w:val="00865E27"/>
    <w:pPr>
      <w:spacing w:after="120"/>
      <w:ind w:left="283"/>
    </w:pPr>
    <w:rPr>
      <w:sz w:val="16"/>
      <w:szCs w:val="16"/>
    </w:rPr>
  </w:style>
  <w:style w:type="paragraph" w:styleId="Closing">
    <w:name w:val="Closing"/>
    <w:rsid w:val="00865E27"/>
    <w:pPr>
      <w:ind w:left="4252"/>
    </w:pPr>
    <w:rPr>
      <w:sz w:val="22"/>
      <w:szCs w:val="24"/>
    </w:rPr>
  </w:style>
  <w:style w:type="paragraph" w:styleId="Date">
    <w:name w:val="Date"/>
    <w:next w:val="Normal"/>
    <w:rsid w:val="00865E27"/>
    <w:rPr>
      <w:sz w:val="22"/>
      <w:szCs w:val="24"/>
    </w:rPr>
  </w:style>
  <w:style w:type="paragraph" w:styleId="E-mailSignature">
    <w:name w:val="E-mail Signature"/>
    <w:rsid w:val="00865E27"/>
    <w:rPr>
      <w:sz w:val="22"/>
      <w:szCs w:val="24"/>
    </w:rPr>
  </w:style>
  <w:style w:type="character" w:styleId="Emphasis">
    <w:name w:val="Emphasis"/>
    <w:basedOn w:val="DefaultParagraphFont"/>
    <w:qFormat/>
    <w:rsid w:val="00865E27"/>
    <w:rPr>
      <w:i/>
      <w:iCs/>
    </w:rPr>
  </w:style>
  <w:style w:type="paragraph" w:styleId="EnvelopeAddress">
    <w:name w:val="envelope address"/>
    <w:rsid w:val="00865E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65E27"/>
    <w:rPr>
      <w:rFonts w:ascii="Arial" w:hAnsi="Arial" w:cs="Arial"/>
    </w:rPr>
  </w:style>
  <w:style w:type="character" w:styleId="FollowedHyperlink">
    <w:name w:val="FollowedHyperlink"/>
    <w:basedOn w:val="DefaultParagraphFont"/>
    <w:rsid w:val="00865E27"/>
    <w:rPr>
      <w:color w:val="800080"/>
      <w:u w:val="single"/>
    </w:rPr>
  </w:style>
  <w:style w:type="character" w:styleId="HTMLAcronym">
    <w:name w:val="HTML Acronym"/>
    <w:basedOn w:val="DefaultParagraphFont"/>
    <w:rsid w:val="00865E27"/>
  </w:style>
  <w:style w:type="paragraph" w:styleId="HTMLAddress">
    <w:name w:val="HTML Address"/>
    <w:rsid w:val="00865E27"/>
    <w:rPr>
      <w:i/>
      <w:iCs/>
      <w:sz w:val="22"/>
      <w:szCs w:val="24"/>
    </w:rPr>
  </w:style>
  <w:style w:type="character" w:styleId="HTMLCite">
    <w:name w:val="HTML Cite"/>
    <w:basedOn w:val="DefaultParagraphFont"/>
    <w:rsid w:val="00865E27"/>
    <w:rPr>
      <w:i/>
      <w:iCs/>
    </w:rPr>
  </w:style>
  <w:style w:type="character" w:styleId="HTMLCode">
    <w:name w:val="HTML Code"/>
    <w:basedOn w:val="DefaultParagraphFont"/>
    <w:rsid w:val="00865E27"/>
    <w:rPr>
      <w:rFonts w:ascii="Courier New" w:hAnsi="Courier New" w:cs="Courier New"/>
      <w:sz w:val="20"/>
      <w:szCs w:val="20"/>
    </w:rPr>
  </w:style>
  <w:style w:type="character" w:styleId="HTMLDefinition">
    <w:name w:val="HTML Definition"/>
    <w:basedOn w:val="DefaultParagraphFont"/>
    <w:rsid w:val="00865E27"/>
    <w:rPr>
      <w:i/>
      <w:iCs/>
    </w:rPr>
  </w:style>
  <w:style w:type="character" w:styleId="HTMLKeyboard">
    <w:name w:val="HTML Keyboard"/>
    <w:basedOn w:val="DefaultParagraphFont"/>
    <w:rsid w:val="00865E27"/>
    <w:rPr>
      <w:rFonts w:ascii="Courier New" w:hAnsi="Courier New" w:cs="Courier New"/>
      <w:sz w:val="20"/>
      <w:szCs w:val="20"/>
    </w:rPr>
  </w:style>
  <w:style w:type="paragraph" w:styleId="HTMLPreformatted">
    <w:name w:val="HTML Preformatted"/>
    <w:rsid w:val="00865E27"/>
    <w:rPr>
      <w:rFonts w:ascii="Courier New" w:hAnsi="Courier New" w:cs="Courier New"/>
    </w:rPr>
  </w:style>
  <w:style w:type="character" w:styleId="HTMLSample">
    <w:name w:val="HTML Sample"/>
    <w:basedOn w:val="DefaultParagraphFont"/>
    <w:rsid w:val="00865E27"/>
    <w:rPr>
      <w:rFonts w:ascii="Courier New" w:hAnsi="Courier New" w:cs="Courier New"/>
    </w:rPr>
  </w:style>
  <w:style w:type="character" w:styleId="HTMLTypewriter">
    <w:name w:val="HTML Typewriter"/>
    <w:basedOn w:val="DefaultParagraphFont"/>
    <w:rsid w:val="00865E27"/>
    <w:rPr>
      <w:rFonts w:ascii="Courier New" w:hAnsi="Courier New" w:cs="Courier New"/>
      <w:sz w:val="20"/>
      <w:szCs w:val="20"/>
    </w:rPr>
  </w:style>
  <w:style w:type="character" w:styleId="HTMLVariable">
    <w:name w:val="HTML Variable"/>
    <w:basedOn w:val="DefaultParagraphFont"/>
    <w:rsid w:val="00865E27"/>
    <w:rPr>
      <w:i/>
      <w:iCs/>
    </w:rPr>
  </w:style>
  <w:style w:type="character" w:styleId="Hyperlink">
    <w:name w:val="Hyperlink"/>
    <w:basedOn w:val="DefaultParagraphFont"/>
    <w:rsid w:val="00865E27"/>
    <w:rPr>
      <w:color w:val="0000FF"/>
      <w:u w:val="single"/>
    </w:rPr>
  </w:style>
  <w:style w:type="paragraph" w:styleId="List">
    <w:name w:val="List"/>
    <w:rsid w:val="00865E27"/>
    <w:pPr>
      <w:ind w:left="283" w:hanging="283"/>
    </w:pPr>
    <w:rPr>
      <w:sz w:val="22"/>
      <w:szCs w:val="24"/>
    </w:rPr>
  </w:style>
  <w:style w:type="paragraph" w:styleId="List2">
    <w:name w:val="List 2"/>
    <w:rsid w:val="00865E27"/>
    <w:pPr>
      <w:ind w:left="566" w:hanging="283"/>
    </w:pPr>
    <w:rPr>
      <w:sz w:val="22"/>
      <w:szCs w:val="24"/>
    </w:rPr>
  </w:style>
  <w:style w:type="paragraph" w:styleId="List3">
    <w:name w:val="List 3"/>
    <w:rsid w:val="00865E27"/>
    <w:pPr>
      <w:ind w:left="849" w:hanging="283"/>
    </w:pPr>
    <w:rPr>
      <w:sz w:val="22"/>
      <w:szCs w:val="24"/>
    </w:rPr>
  </w:style>
  <w:style w:type="paragraph" w:styleId="List4">
    <w:name w:val="List 4"/>
    <w:rsid w:val="00865E27"/>
    <w:pPr>
      <w:ind w:left="1132" w:hanging="283"/>
    </w:pPr>
    <w:rPr>
      <w:sz w:val="22"/>
      <w:szCs w:val="24"/>
    </w:rPr>
  </w:style>
  <w:style w:type="paragraph" w:styleId="List5">
    <w:name w:val="List 5"/>
    <w:rsid w:val="00865E27"/>
    <w:pPr>
      <w:ind w:left="1415" w:hanging="283"/>
    </w:pPr>
    <w:rPr>
      <w:sz w:val="22"/>
      <w:szCs w:val="24"/>
    </w:rPr>
  </w:style>
  <w:style w:type="paragraph" w:styleId="ListBullet2">
    <w:name w:val="List Bullet 2"/>
    <w:rsid w:val="00865E27"/>
    <w:pPr>
      <w:tabs>
        <w:tab w:val="num" w:pos="360"/>
      </w:tabs>
      <w:ind w:left="360" w:hanging="360"/>
    </w:pPr>
    <w:rPr>
      <w:sz w:val="22"/>
      <w:szCs w:val="24"/>
    </w:rPr>
  </w:style>
  <w:style w:type="paragraph" w:styleId="ListBullet3">
    <w:name w:val="List Bullet 3"/>
    <w:rsid w:val="00865E27"/>
    <w:pPr>
      <w:tabs>
        <w:tab w:val="num" w:pos="360"/>
      </w:tabs>
      <w:ind w:left="360" w:hanging="360"/>
    </w:pPr>
    <w:rPr>
      <w:sz w:val="22"/>
      <w:szCs w:val="24"/>
    </w:rPr>
  </w:style>
  <w:style w:type="paragraph" w:styleId="ListBullet4">
    <w:name w:val="List Bullet 4"/>
    <w:rsid w:val="00865E27"/>
    <w:pPr>
      <w:tabs>
        <w:tab w:val="num" w:pos="926"/>
      </w:tabs>
      <w:ind w:left="926" w:hanging="360"/>
    </w:pPr>
    <w:rPr>
      <w:sz w:val="22"/>
      <w:szCs w:val="24"/>
    </w:rPr>
  </w:style>
  <w:style w:type="paragraph" w:styleId="ListBullet5">
    <w:name w:val="List Bullet 5"/>
    <w:rsid w:val="00865E27"/>
    <w:pPr>
      <w:tabs>
        <w:tab w:val="num" w:pos="1492"/>
      </w:tabs>
      <w:ind w:left="1492" w:hanging="360"/>
    </w:pPr>
    <w:rPr>
      <w:sz w:val="22"/>
      <w:szCs w:val="24"/>
    </w:rPr>
  </w:style>
  <w:style w:type="paragraph" w:styleId="ListContinue">
    <w:name w:val="List Continue"/>
    <w:rsid w:val="00865E27"/>
    <w:pPr>
      <w:spacing w:after="120"/>
      <w:ind w:left="283"/>
    </w:pPr>
    <w:rPr>
      <w:sz w:val="22"/>
      <w:szCs w:val="24"/>
    </w:rPr>
  </w:style>
  <w:style w:type="paragraph" w:styleId="ListContinue2">
    <w:name w:val="List Continue 2"/>
    <w:rsid w:val="00865E27"/>
    <w:pPr>
      <w:spacing w:after="120"/>
      <w:ind w:left="566"/>
    </w:pPr>
    <w:rPr>
      <w:sz w:val="22"/>
      <w:szCs w:val="24"/>
    </w:rPr>
  </w:style>
  <w:style w:type="paragraph" w:styleId="ListContinue3">
    <w:name w:val="List Continue 3"/>
    <w:rsid w:val="00865E27"/>
    <w:pPr>
      <w:spacing w:after="120"/>
      <w:ind w:left="849"/>
    </w:pPr>
    <w:rPr>
      <w:sz w:val="22"/>
      <w:szCs w:val="24"/>
    </w:rPr>
  </w:style>
  <w:style w:type="paragraph" w:styleId="ListContinue4">
    <w:name w:val="List Continue 4"/>
    <w:rsid w:val="00865E27"/>
    <w:pPr>
      <w:spacing w:after="120"/>
      <w:ind w:left="1132"/>
    </w:pPr>
    <w:rPr>
      <w:sz w:val="22"/>
      <w:szCs w:val="24"/>
    </w:rPr>
  </w:style>
  <w:style w:type="paragraph" w:styleId="ListContinue5">
    <w:name w:val="List Continue 5"/>
    <w:rsid w:val="00865E27"/>
    <w:pPr>
      <w:spacing w:after="120"/>
      <w:ind w:left="1415"/>
    </w:pPr>
    <w:rPr>
      <w:sz w:val="22"/>
      <w:szCs w:val="24"/>
    </w:rPr>
  </w:style>
  <w:style w:type="paragraph" w:styleId="ListNumber">
    <w:name w:val="List Number"/>
    <w:rsid w:val="00865E27"/>
    <w:pPr>
      <w:tabs>
        <w:tab w:val="num" w:pos="4242"/>
      </w:tabs>
      <w:ind w:left="3521" w:hanging="1043"/>
    </w:pPr>
    <w:rPr>
      <w:sz w:val="22"/>
      <w:szCs w:val="24"/>
    </w:rPr>
  </w:style>
  <w:style w:type="paragraph" w:styleId="ListNumber2">
    <w:name w:val="List Number 2"/>
    <w:rsid w:val="00865E27"/>
    <w:pPr>
      <w:tabs>
        <w:tab w:val="num" w:pos="360"/>
      </w:tabs>
      <w:ind w:left="360" w:hanging="360"/>
    </w:pPr>
    <w:rPr>
      <w:sz w:val="22"/>
      <w:szCs w:val="24"/>
    </w:rPr>
  </w:style>
  <w:style w:type="paragraph" w:styleId="ListNumber3">
    <w:name w:val="List Number 3"/>
    <w:rsid w:val="00865E27"/>
    <w:pPr>
      <w:tabs>
        <w:tab w:val="num" w:pos="360"/>
      </w:tabs>
      <w:ind w:left="360" w:hanging="360"/>
    </w:pPr>
    <w:rPr>
      <w:sz w:val="22"/>
      <w:szCs w:val="24"/>
    </w:rPr>
  </w:style>
  <w:style w:type="paragraph" w:styleId="ListNumber4">
    <w:name w:val="List Number 4"/>
    <w:rsid w:val="00865E27"/>
    <w:pPr>
      <w:tabs>
        <w:tab w:val="num" w:pos="360"/>
      </w:tabs>
      <w:ind w:left="360" w:hanging="360"/>
    </w:pPr>
    <w:rPr>
      <w:sz w:val="22"/>
      <w:szCs w:val="24"/>
    </w:rPr>
  </w:style>
  <w:style w:type="paragraph" w:styleId="ListNumber5">
    <w:name w:val="List Number 5"/>
    <w:rsid w:val="00865E27"/>
    <w:pPr>
      <w:tabs>
        <w:tab w:val="num" w:pos="1440"/>
      </w:tabs>
    </w:pPr>
    <w:rPr>
      <w:sz w:val="22"/>
      <w:szCs w:val="24"/>
    </w:rPr>
  </w:style>
  <w:style w:type="paragraph" w:styleId="MessageHeader">
    <w:name w:val="Message Header"/>
    <w:rsid w:val="00865E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65E27"/>
    <w:rPr>
      <w:sz w:val="24"/>
      <w:szCs w:val="24"/>
    </w:rPr>
  </w:style>
  <w:style w:type="paragraph" w:styleId="NormalIndent">
    <w:name w:val="Normal Indent"/>
    <w:rsid w:val="00865E27"/>
    <w:pPr>
      <w:ind w:left="720"/>
    </w:pPr>
    <w:rPr>
      <w:sz w:val="22"/>
      <w:szCs w:val="24"/>
    </w:rPr>
  </w:style>
  <w:style w:type="paragraph" w:styleId="NoteHeading">
    <w:name w:val="Note Heading"/>
    <w:next w:val="Normal"/>
    <w:rsid w:val="00865E27"/>
    <w:rPr>
      <w:sz w:val="22"/>
      <w:szCs w:val="24"/>
    </w:rPr>
  </w:style>
  <w:style w:type="character" w:styleId="PageNumber">
    <w:name w:val="page number"/>
    <w:basedOn w:val="DefaultParagraphFont"/>
    <w:rsid w:val="00865E27"/>
  </w:style>
  <w:style w:type="paragraph" w:styleId="PlainText">
    <w:name w:val="Plain Text"/>
    <w:rsid w:val="00865E27"/>
    <w:rPr>
      <w:rFonts w:ascii="Courier New" w:hAnsi="Courier New" w:cs="Courier New"/>
      <w:sz w:val="22"/>
    </w:rPr>
  </w:style>
  <w:style w:type="paragraph" w:styleId="Salutation">
    <w:name w:val="Salutation"/>
    <w:next w:val="Normal"/>
    <w:rsid w:val="00865E27"/>
    <w:rPr>
      <w:sz w:val="22"/>
      <w:szCs w:val="24"/>
    </w:rPr>
  </w:style>
  <w:style w:type="paragraph" w:styleId="Signature">
    <w:name w:val="Signature"/>
    <w:rsid w:val="00865E27"/>
    <w:pPr>
      <w:ind w:left="4252"/>
    </w:pPr>
    <w:rPr>
      <w:sz w:val="22"/>
      <w:szCs w:val="24"/>
    </w:rPr>
  </w:style>
  <w:style w:type="character" w:styleId="Strong">
    <w:name w:val="Strong"/>
    <w:basedOn w:val="DefaultParagraphFont"/>
    <w:qFormat/>
    <w:rsid w:val="00865E27"/>
    <w:rPr>
      <w:b/>
      <w:bCs/>
    </w:rPr>
  </w:style>
  <w:style w:type="paragraph" w:styleId="Subtitle">
    <w:name w:val="Subtitle"/>
    <w:qFormat/>
    <w:rsid w:val="00865E27"/>
    <w:pPr>
      <w:spacing w:after="60"/>
      <w:jc w:val="center"/>
    </w:pPr>
    <w:rPr>
      <w:rFonts w:ascii="Arial" w:hAnsi="Arial" w:cs="Arial"/>
      <w:sz w:val="24"/>
      <w:szCs w:val="24"/>
    </w:rPr>
  </w:style>
  <w:style w:type="table" w:styleId="Table3Deffects1">
    <w:name w:val="Table 3D effects 1"/>
    <w:basedOn w:val="TableNormal"/>
    <w:rsid w:val="00865E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5E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5E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5E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5E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65E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65E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65E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65E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65E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65E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65E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65E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65E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65E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5E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65E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60ABB"/>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65E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65E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65E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65E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65E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65E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65E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65E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65E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65E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65E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65E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65E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65E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65E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65E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65E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65E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65E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65E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65E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65E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65E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65E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65E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65E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65E27"/>
    <w:pPr>
      <w:spacing w:before="240" w:after="60"/>
      <w:jc w:val="center"/>
    </w:pPr>
    <w:rPr>
      <w:rFonts w:ascii="Arial" w:hAnsi="Arial" w:cs="Arial"/>
      <w:b/>
      <w:bCs/>
      <w:kern w:val="28"/>
      <w:sz w:val="32"/>
      <w:szCs w:val="32"/>
    </w:rPr>
  </w:style>
  <w:style w:type="paragraph" w:styleId="TOAHeading">
    <w:name w:val="toa heading"/>
    <w:next w:val="Normal"/>
    <w:rsid w:val="00865E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D60ABB"/>
    <w:pPr>
      <w:spacing w:line="240" w:lineRule="auto"/>
    </w:pPr>
    <w:rPr>
      <w:rFonts w:ascii="Tahoma" w:hAnsi="Tahoma" w:cs="Tahoma"/>
      <w:sz w:val="16"/>
      <w:szCs w:val="16"/>
    </w:rPr>
  </w:style>
  <w:style w:type="paragraph" w:styleId="Caption">
    <w:name w:val="caption"/>
    <w:next w:val="Normal"/>
    <w:qFormat/>
    <w:rsid w:val="00865E27"/>
    <w:pPr>
      <w:spacing w:before="120" w:after="120"/>
    </w:pPr>
    <w:rPr>
      <w:b/>
      <w:bCs/>
    </w:rPr>
  </w:style>
  <w:style w:type="character" w:styleId="CommentReference">
    <w:name w:val="annotation reference"/>
    <w:basedOn w:val="DefaultParagraphFont"/>
    <w:rsid w:val="00865E27"/>
    <w:rPr>
      <w:sz w:val="16"/>
      <w:szCs w:val="16"/>
    </w:rPr>
  </w:style>
  <w:style w:type="paragraph" w:styleId="CommentText">
    <w:name w:val="annotation text"/>
    <w:rsid w:val="00865E27"/>
  </w:style>
  <w:style w:type="paragraph" w:styleId="CommentSubject">
    <w:name w:val="annotation subject"/>
    <w:next w:val="CommentText"/>
    <w:rsid w:val="00865E27"/>
    <w:rPr>
      <w:b/>
      <w:bCs/>
      <w:szCs w:val="24"/>
    </w:rPr>
  </w:style>
  <w:style w:type="paragraph" w:styleId="DocumentMap">
    <w:name w:val="Document Map"/>
    <w:rsid w:val="00865E27"/>
    <w:pPr>
      <w:shd w:val="clear" w:color="auto" w:fill="000080"/>
    </w:pPr>
    <w:rPr>
      <w:rFonts w:ascii="Tahoma" w:hAnsi="Tahoma" w:cs="Tahoma"/>
      <w:sz w:val="22"/>
      <w:szCs w:val="24"/>
    </w:rPr>
  </w:style>
  <w:style w:type="character" w:styleId="EndnoteReference">
    <w:name w:val="endnote reference"/>
    <w:basedOn w:val="DefaultParagraphFont"/>
    <w:rsid w:val="00865E27"/>
    <w:rPr>
      <w:vertAlign w:val="superscript"/>
    </w:rPr>
  </w:style>
  <w:style w:type="paragraph" w:styleId="EndnoteText">
    <w:name w:val="endnote text"/>
    <w:rsid w:val="00865E27"/>
  </w:style>
  <w:style w:type="character" w:styleId="FootnoteReference">
    <w:name w:val="footnote reference"/>
    <w:basedOn w:val="DefaultParagraphFont"/>
    <w:rsid w:val="00865E27"/>
    <w:rPr>
      <w:vertAlign w:val="superscript"/>
    </w:rPr>
  </w:style>
  <w:style w:type="paragraph" w:styleId="FootnoteText">
    <w:name w:val="footnote text"/>
    <w:rsid w:val="00865E27"/>
  </w:style>
  <w:style w:type="paragraph" w:styleId="Index1">
    <w:name w:val="index 1"/>
    <w:next w:val="Normal"/>
    <w:rsid w:val="00865E27"/>
    <w:pPr>
      <w:ind w:left="220" w:hanging="220"/>
    </w:pPr>
    <w:rPr>
      <w:sz w:val="22"/>
      <w:szCs w:val="24"/>
    </w:rPr>
  </w:style>
  <w:style w:type="paragraph" w:styleId="Index2">
    <w:name w:val="index 2"/>
    <w:next w:val="Normal"/>
    <w:rsid w:val="00865E27"/>
    <w:pPr>
      <w:ind w:left="440" w:hanging="220"/>
    </w:pPr>
    <w:rPr>
      <w:sz w:val="22"/>
      <w:szCs w:val="24"/>
    </w:rPr>
  </w:style>
  <w:style w:type="paragraph" w:styleId="Index3">
    <w:name w:val="index 3"/>
    <w:next w:val="Normal"/>
    <w:rsid w:val="00865E27"/>
    <w:pPr>
      <w:ind w:left="660" w:hanging="220"/>
    </w:pPr>
    <w:rPr>
      <w:sz w:val="22"/>
      <w:szCs w:val="24"/>
    </w:rPr>
  </w:style>
  <w:style w:type="paragraph" w:styleId="Index4">
    <w:name w:val="index 4"/>
    <w:next w:val="Normal"/>
    <w:rsid w:val="00865E27"/>
    <w:pPr>
      <w:ind w:left="880" w:hanging="220"/>
    </w:pPr>
    <w:rPr>
      <w:sz w:val="22"/>
      <w:szCs w:val="24"/>
    </w:rPr>
  </w:style>
  <w:style w:type="paragraph" w:styleId="Index5">
    <w:name w:val="index 5"/>
    <w:next w:val="Normal"/>
    <w:rsid w:val="00865E27"/>
    <w:pPr>
      <w:ind w:left="1100" w:hanging="220"/>
    </w:pPr>
    <w:rPr>
      <w:sz w:val="22"/>
      <w:szCs w:val="24"/>
    </w:rPr>
  </w:style>
  <w:style w:type="paragraph" w:styleId="Index6">
    <w:name w:val="index 6"/>
    <w:next w:val="Normal"/>
    <w:rsid w:val="00865E27"/>
    <w:pPr>
      <w:ind w:left="1320" w:hanging="220"/>
    </w:pPr>
    <w:rPr>
      <w:sz w:val="22"/>
      <w:szCs w:val="24"/>
    </w:rPr>
  </w:style>
  <w:style w:type="paragraph" w:styleId="Index7">
    <w:name w:val="index 7"/>
    <w:next w:val="Normal"/>
    <w:rsid w:val="00865E27"/>
    <w:pPr>
      <w:ind w:left="1540" w:hanging="220"/>
    </w:pPr>
    <w:rPr>
      <w:sz w:val="22"/>
      <w:szCs w:val="24"/>
    </w:rPr>
  </w:style>
  <w:style w:type="paragraph" w:styleId="Index8">
    <w:name w:val="index 8"/>
    <w:next w:val="Normal"/>
    <w:rsid w:val="00865E27"/>
    <w:pPr>
      <w:ind w:left="1760" w:hanging="220"/>
    </w:pPr>
    <w:rPr>
      <w:sz w:val="22"/>
      <w:szCs w:val="24"/>
    </w:rPr>
  </w:style>
  <w:style w:type="paragraph" w:styleId="Index9">
    <w:name w:val="index 9"/>
    <w:next w:val="Normal"/>
    <w:rsid w:val="00865E27"/>
    <w:pPr>
      <w:ind w:left="1980" w:hanging="220"/>
    </w:pPr>
    <w:rPr>
      <w:sz w:val="22"/>
      <w:szCs w:val="24"/>
    </w:rPr>
  </w:style>
  <w:style w:type="paragraph" w:styleId="IndexHeading">
    <w:name w:val="index heading"/>
    <w:next w:val="Index1"/>
    <w:rsid w:val="00865E27"/>
    <w:rPr>
      <w:rFonts w:ascii="Arial" w:hAnsi="Arial" w:cs="Arial"/>
      <w:b/>
      <w:bCs/>
      <w:sz w:val="22"/>
      <w:szCs w:val="24"/>
    </w:rPr>
  </w:style>
  <w:style w:type="paragraph" w:styleId="MacroText">
    <w:name w:val="macro"/>
    <w:rsid w:val="00865E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65E27"/>
    <w:pPr>
      <w:ind w:left="220" w:hanging="220"/>
    </w:pPr>
    <w:rPr>
      <w:sz w:val="22"/>
      <w:szCs w:val="24"/>
    </w:rPr>
  </w:style>
  <w:style w:type="paragraph" w:styleId="TableofFigures">
    <w:name w:val="table of figures"/>
    <w:next w:val="Normal"/>
    <w:rsid w:val="00865E27"/>
    <w:pPr>
      <w:ind w:left="440" w:hanging="440"/>
    </w:pPr>
    <w:rPr>
      <w:sz w:val="22"/>
      <w:szCs w:val="24"/>
    </w:rPr>
  </w:style>
  <w:style w:type="paragraph" w:customStyle="1" w:styleId="ActHead1">
    <w:name w:val="ActHead 1"/>
    <w:aliases w:val="c"/>
    <w:basedOn w:val="OPCParaBase"/>
    <w:next w:val="Normal"/>
    <w:qFormat/>
    <w:rsid w:val="00D60AB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60AB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60AB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60AB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60AB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60AB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60AB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60AB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60ABB"/>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D60ABB"/>
    <w:pPr>
      <w:spacing w:line="240" w:lineRule="auto"/>
    </w:pPr>
    <w:rPr>
      <w:sz w:val="24"/>
    </w:rPr>
  </w:style>
  <w:style w:type="character" w:customStyle="1" w:styleId="CharBoldItalic">
    <w:name w:val="CharBoldItalic"/>
    <w:basedOn w:val="OPCCharBase"/>
    <w:uiPriority w:val="1"/>
    <w:qFormat/>
    <w:rsid w:val="00D60ABB"/>
    <w:rPr>
      <w:b/>
      <w:i/>
    </w:rPr>
  </w:style>
  <w:style w:type="character" w:customStyle="1" w:styleId="CharItalic">
    <w:name w:val="CharItalic"/>
    <w:basedOn w:val="OPCCharBase"/>
    <w:uiPriority w:val="1"/>
    <w:qFormat/>
    <w:rsid w:val="00D60ABB"/>
    <w:rPr>
      <w:i/>
    </w:rPr>
  </w:style>
  <w:style w:type="paragraph" w:customStyle="1" w:styleId="CTA-">
    <w:name w:val="CTA -"/>
    <w:basedOn w:val="OPCParaBase"/>
    <w:rsid w:val="00D60ABB"/>
    <w:pPr>
      <w:spacing w:before="60" w:line="240" w:lineRule="atLeast"/>
      <w:ind w:left="85" w:hanging="85"/>
    </w:pPr>
    <w:rPr>
      <w:sz w:val="20"/>
    </w:rPr>
  </w:style>
  <w:style w:type="paragraph" w:customStyle="1" w:styleId="CTA--">
    <w:name w:val="CTA --"/>
    <w:basedOn w:val="OPCParaBase"/>
    <w:next w:val="Normal"/>
    <w:rsid w:val="00D60ABB"/>
    <w:pPr>
      <w:spacing w:before="60" w:line="240" w:lineRule="atLeast"/>
      <w:ind w:left="142" w:hanging="142"/>
    </w:pPr>
    <w:rPr>
      <w:sz w:val="20"/>
    </w:rPr>
  </w:style>
  <w:style w:type="paragraph" w:customStyle="1" w:styleId="CTA---">
    <w:name w:val="CTA ---"/>
    <w:basedOn w:val="OPCParaBase"/>
    <w:next w:val="Normal"/>
    <w:rsid w:val="00D60ABB"/>
    <w:pPr>
      <w:spacing w:before="60" w:line="240" w:lineRule="atLeast"/>
      <w:ind w:left="198" w:hanging="198"/>
    </w:pPr>
    <w:rPr>
      <w:sz w:val="20"/>
    </w:rPr>
  </w:style>
  <w:style w:type="paragraph" w:customStyle="1" w:styleId="CTA----">
    <w:name w:val="CTA ----"/>
    <w:basedOn w:val="OPCParaBase"/>
    <w:next w:val="Normal"/>
    <w:rsid w:val="00D60ABB"/>
    <w:pPr>
      <w:spacing w:before="60" w:line="240" w:lineRule="atLeast"/>
      <w:ind w:left="255" w:hanging="255"/>
    </w:pPr>
    <w:rPr>
      <w:sz w:val="20"/>
    </w:rPr>
  </w:style>
  <w:style w:type="paragraph" w:customStyle="1" w:styleId="CTA1a">
    <w:name w:val="CTA 1(a)"/>
    <w:basedOn w:val="OPCParaBase"/>
    <w:rsid w:val="00D60ABB"/>
    <w:pPr>
      <w:tabs>
        <w:tab w:val="right" w:pos="414"/>
      </w:tabs>
      <w:spacing w:before="40" w:line="240" w:lineRule="atLeast"/>
      <w:ind w:left="675" w:hanging="675"/>
    </w:pPr>
    <w:rPr>
      <w:sz w:val="20"/>
    </w:rPr>
  </w:style>
  <w:style w:type="paragraph" w:customStyle="1" w:styleId="CTA1ai">
    <w:name w:val="CTA 1(a)(i)"/>
    <w:basedOn w:val="OPCParaBase"/>
    <w:rsid w:val="00D60ABB"/>
    <w:pPr>
      <w:tabs>
        <w:tab w:val="right" w:pos="1004"/>
      </w:tabs>
      <w:spacing w:before="40" w:line="240" w:lineRule="atLeast"/>
      <w:ind w:left="1253" w:hanging="1253"/>
    </w:pPr>
    <w:rPr>
      <w:sz w:val="20"/>
    </w:rPr>
  </w:style>
  <w:style w:type="paragraph" w:customStyle="1" w:styleId="CTA2a">
    <w:name w:val="CTA 2(a)"/>
    <w:basedOn w:val="OPCParaBase"/>
    <w:rsid w:val="00D60ABB"/>
    <w:pPr>
      <w:tabs>
        <w:tab w:val="right" w:pos="482"/>
      </w:tabs>
      <w:spacing w:before="40" w:line="240" w:lineRule="atLeast"/>
      <w:ind w:left="748" w:hanging="748"/>
    </w:pPr>
    <w:rPr>
      <w:sz w:val="20"/>
    </w:rPr>
  </w:style>
  <w:style w:type="paragraph" w:customStyle="1" w:styleId="CTA2ai">
    <w:name w:val="CTA 2(a)(i)"/>
    <w:basedOn w:val="OPCParaBase"/>
    <w:rsid w:val="00D60ABB"/>
    <w:pPr>
      <w:tabs>
        <w:tab w:val="right" w:pos="1089"/>
      </w:tabs>
      <w:spacing w:before="40" w:line="240" w:lineRule="atLeast"/>
      <w:ind w:left="1327" w:hanging="1327"/>
    </w:pPr>
    <w:rPr>
      <w:sz w:val="20"/>
    </w:rPr>
  </w:style>
  <w:style w:type="paragraph" w:customStyle="1" w:styleId="CTA3a">
    <w:name w:val="CTA 3(a)"/>
    <w:basedOn w:val="OPCParaBase"/>
    <w:rsid w:val="00D60ABB"/>
    <w:pPr>
      <w:tabs>
        <w:tab w:val="right" w:pos="556"/>
      </w:tabs>
      <w:spacing w:before="40" w:line="240" w:lineRule="atLeast"/>
      <w:ind w:left="805" w:hanging="805"/>
    </w:pPr>
    <w:rPr>
      <w:sz w:val="20"/>
    </w:rPr>
  </w:style>
  <w:style w:type="paragraph" w:customStyle="1" w:styleId="CTA3ai">
    <w:name w:val="CTA 3(a)(i)"/>
    <w:basedOn w:val="OPCParaBase"/>
    <w:rsid w:val="00D60ABB"/>
    <w:pPr>
      <w:tabs>
        <w:tab w:val="right" w:pos="1140"/>
      </w:tabs>
      <w:spacing w:before="40" w:line="240" w:lineRule="atLeast"/>
      <w:ind w:left="1361" w:hanging="1361"/>
    </w:pPr>
    <w:rPr>
      <w:sz w:val="20"/>
    </w:rPr>
  </w:style>
  <w:style w:type="paragraph" w:customStyle="1" w:styleId="CTA4a">
    <w:name w:val="CTA 4(a)"/>
    <w:basedOn w:val="OPCParaBase"/>
    <w:rsid w:val="00D60ABB"/>
    <w:pPr>
      <w:tabs>
        <w:tab w:val="right" w:pos="624"/>
      </w:tabs>
      <w:spacing w:before="40" w:line="240" w:lineRule="atLeast"/>
      <w:ind w:left="873" w:hanging="873"/>
    </w:pPr>
    <w:rPr>
      <w:sz w:val="20"/>
    </w:rPr>
  </w:style>
  <w:style w:type="paragraph" w:customStyle="1" w:styleId="CTA4ai">
    <w:name w:val="CTA 4(a)(i)"/>
    <w:basedOn w:val="OPCParaBase"/>
    <w:rsid w:val="00D60ABB"/>
    <w:pPr>
      <w:tabs>
        <w:tab w:val="right" w:pos="1213"/>
      </w:tabs>
      <w:spacing w:before="40" w:line="240" w:lineRule="atLeast"/>
      <w:ind w:left="1452" w:hanging="1452"/>
    </w:pPr>
    <w:rPr>
      <w:sz w:val="20"/>
    </w:rPr>
  </w:style>
  <w:style w:type="paragraph" w:customStyle="1" w:styleId="CTACAPS">
    <w:name w:val="CTA CAPS"/>
    <w:basedOn w:val="OPCParaBase"/>
    <w:rsid w:val="00D60ABB"/>
    <w:pPr>
      <w:spacing w:before="60" w:line="240" w:lineRule="atLeast"/>
    </w:pPr>
    <w:rPr>
      <w:sz w:val="20"/>
    </w:rPr>
  </w:style>
  <w:style w:type="paragraph" w:customStyle="1" w:styleId="CTAright">
    <w:name w:val="CTA right"/>
    <w:basedOn w:val="OPCParaBase"/>
    <w:rsid w:val="00D60ABB"/>
    <w:pPr>
      <w:spacing w:before="60" w:line="240" w:lineRule="auto"/>
      <w:jc w:val="right"/>
    </w:pPr>
    <w:rPr>
      <w:sz w:val="20"/>
    </w:rPr>
  </w:style>
  <w:style w:type="paragraph" w:customStyle="1" w:styleId="House">
    <w:name w:val="House"/>
    <w:basedOn w:val="OPCParaBase"/>
    <w:rsid w:val="00D60ABB"/>
    <w:pPr>
      <w:spacing w:line="240" w:lineRule="auto"/>
    </w:pPr>
    <w:rPr>
      <w:sz w:val="28"/>
    </w:rPr>
  </w:style>
  <w:style w:type="paragraph" w:customStyle="1" w:styleId="Portfolio">
    <w:name w:val="Portfolio"/>
    <w:basedOn w:val="OPCParaBase"/>
    <w:rsid w:val="00D60ABB"/>
    <w:pPr>
      <w:spacing w:line="240" w:lineRule="auto"/>
    </w:pPr>
    <w:rPr>
      <w:i/>
      <w:sz w:val="20"/>
    </w:rPr>
  </w:style>
  <w:style w:type="paragraph" w:customStyle="1" w:styleId="Reading">
    <w:name w:val="Reading"/>
    <w:basedOn w:val="OPCParaBase"/>
    <w:rsid w:val="00D60ABB"/>
    <w:pPr>
      <w:spacing w:line="240" w:lineRule="auto"/>
    </w:pPr>
    <w:rPr>
      <w:i/>
      <w:sz w:val="20"/>
    </w:rPr>
  </w:style>
  <w:style w:type="paragraph" w:customStyle="1" w:styleId="Session">
    <w:name w:val="Session"/>
    <w:basedOn w:val="OPCParaBase"/>
    <w:rsid w:val="00D60ABB"/>
    <w:pPr>
      <w:spacing w:line="240" w:lineRule="auto"/>
    </w:pPr>
    <w:rPr>
      <w:sz w:val="28"/>
    </w:rPr>
  </w:style>
  <w:style w:type="paragraph" w:customStyle="1" w:styleId="Sponsor">
    <w:name w:val="Sponsor"/>
    <w:basedOn w:val="OPCParaBase"/>
    <w:rsid w:val="00D60ABB"/>
    <w:pPr>
      <w:spacing w:line="240" w:lineRule="auto"/>
    </w:pPr>
    <w:rPr>
      <w:i/>
    </w:rPr>
  </w:style>
  <w:style w:type="paragraph" w:customStyle="1" w:styleId="Tabletext">
    <w:name w:val="Tabletext"/>
    <w:aliases w:val="tt"/>
    <w:basedOn w:val="OPCParaBase"/>
    <w:rsid w:val="00D60ABB"/>
    <w:pPr>
      <w:spacing w:before="60" w:line="240" w:lineRule="atLeast"/>
    </w:pPr>
    <w:rPr>
      <w:sz w:val="20"/>
    </w:rPr>
  </w:style>
  <w:style w:type="character" w:customStyle="1" w:styleId="OPCCharBase">
    <w:name w:val="OPCCharBase"/>
    <w:uiPriority w:val="1"/>
    <w:qFormat/>
    <w:rsid w:val="00D60ABB"/>
  </w:style>
  <w:style w:type="character" w:customStyle="1" w:styleId="subsectionChar">
    <w:name w:val="subsection Char"/>
    <w:aliases w:val="ss Char"/>
    <w:basedOn w:val="DefaultParagraphFont"/>
    <w:link w:val="subsection"/>
    <w:rsid w:val="00C55177"/>
    <w:rPr>
      <w:sz w:val="22"/>
    </w:rPr>
  </w:style>
  <w:style w:type="paragraph" w:customStyle="1" w:styleId="OPCParaBase">
    <w:name w:val="OPCParaBase"/>
    <w:qFormat/>
    <w:rsid w:val="00D60ABB"/>
    <w:pPr>
      <w:spacing w:line="260" w:lineRule="atLeast"/>
    </w:pPr>
    <w:rPr>
      <w:sz w:val="22"/>
    </w:rPr>
  </w:style>
  <w:style w:type="character" w:customStyle="1" w:styleId="HeaderChar">
    <w:name w:val="Header Char"/>
    <w:basedOn w:val="DefaultParagraphFont"/>
    <w:link w:val="Header"/>
    <w:rsid w:val="00D60ABB"/>
    <w:rPr>
      <w:sz w:val="16"/>
    </w:rPr>
  </w:style>
  <w:style w:type="paragraph" w:customStyle="1" w:styleId="noteToPara">
    <w:name w:val="noteToPara"/>
    <w:aliases w:val="ntp"/>
    <w:basedOn w:val="OPCParaBase"/>
    <w:rsid w:val="00D60ABB"/>
    <w:pPr>
      <w:spacing w:before="122" w:line="198" w:lineRule="exact"/>
      <w:ind w:left="2353" w:hanging="709"/>
    </w:pPr>
    <w:rPr>
      <w:sz w:val="18"/>
    </w:rPr>
  </w:style>
  <w:style w:type="paragraph" w:customStyle="1" w:styleId="WRStyle">
    <w:name w:val="WR Style"/>
    <w:aliases w:val="WR"/>
    <w:basedOn w:val="OPCParaBase"/>
    <w:rsid w:val="00D60ABB"/>
    <w:pPr>
      <w:spacing w:before="240" w:line="240" w:lineRule="auto"/>
      <w:ind w:left="284" w:hanging="284"/>
    </w:pPr>
    <w:rPr>
      <w:b/>
      <w:i/>
      <w:kern w:val="28"/>
      <w:sz w:val="24"/>
    </w:rPr>
  </w:style>
  <w:style w:type="character" w:customStyle="1" w:styleId="FooterChar">
    <w:name w:val="Footer Char"/>
    <w:basedOn w:val="DefaultParagraphFont"/>
    <w:link w:val="Footer"/>
    <w:rsid w:val="00D60ABB"/>
    <w:rPr>
      <w:sz w:val="22"/>
      <w:szCs w:val="24"/>
    </w:rPr>
  </w:style>
  <w:style w:type="table" w:customStyle="1" w:styleId="CFlag">
    <w:name w:val="CFlag"/>
    <w:basedOn w:val="TableNormal"/>
    <w:uiPriority w:val="99"/>
    <w:rsid w:val="00D60ABB"/>
    <w:tblPr/>
  </w:style>
  <w:style w:type="paragraph" w:customStyle="1" w:styleId="SignCoverPageEnd">
    <w:name w:val="SignCoverPageEnd"/>
    <w:basedOn w:val="OPCParaBase"/>
    <w:next w:val="Normal"/>
    <w:rsid w:val="00D60AB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60ABB"/>
    <w:pPr>
      <w:pBdr>
        <w:top w:val="single" w:sz="4" w:space="1" w:color="auto"/>
      </w:pBdr>
      <w:spacing w:before="360"/>
      <w:ind w:right="397"/>
      <w:jc w:val="both"/>
    </w:pPr>
  </w:style>
  <w:style w:type="paragraph" w:customStyle="1" w:styleId="ENotesHeading1">
    <w:name w:val="ENotesHeading 1"/>
    <w:aliases w:val="Enh1"/>
    <w:basedOn w:val="OPCParaBase"/>
    <w:next w:val="Normal"/>
    <w:rsid w:val="00D60ABB"/>
    <w:pPr>
      <w:spacing w:before="120"/>
      <w:outlineLvl w:val="1"/>
    </w:pPr>
    <w:rPr>
      <w:b/>
      <w:sz w:val="28"/>
      <w:szCs w:val="28"/>
    </w:rPr>
  </w:style>
  <w:style w:type="paragraph" w:customStyle="1" w:styleId="ENotesHeading2">
    <w:name w:val="ENotesHeading 2"/>
    <w:aliases w:val="Enh2,ENh2"/>
    <w:basedOn w:val="OPCParaBase"/>
    <w:next w:val="Normal"/>
    <w:rsid w:val="00D60ABB"/>
    <w:pPr>
      <w:spacing w:before="120" w:after="120"/>
      <w:outlineLvl w:val="2"/>
    </w:pPr>
    <w:rPr>
      <w:b/>
      <w:sz w:val="24"/>
      <w:szCs w:val="28"/>
    </w:rPr>
  </w:style>
  <w:style w:type="paragraph" w:customStyle="1" w:styleId="CompiledActNo">
    <w:name w:val="CompiledActNo"/>
    <w:basedOn w:val="OPCParaBase"/>
    <w:next w:val="Normal"/>
    <w:rsid w:val="00D60ABB"/>
    <w:rPr>
      <w:b/>
      <w:sz w:val="24"/>
      <w:szCs w:val="24"/>
    </w:rPr>
  </w:style>
  <w:style w:type="paragraph" w:customStyle="1" w:styleId="ENotesText">
    <w:name w:val="ENotesText"/>
    <w:aliases w:val="Ent,ENt"/>
    <w:basedOn w:val="OPCParaBase"/>
    <w:next w:val="Normal"/>
    <w:rsid w:val="00D60ABB"/>
    <w:pPr>
      <w:spacing w:before="120"/>
    </w:pPr>
  </w:style>
  <w:style w:type="paragraph" w:customStyle="1" w:styleId="CompiledMadeUnder">
    <w:name w:val="CompiledMadeUnder"/>
    <w:basedOn w:val="OPCParaBase"/>
    <w:next w:val="Normal"/>
    <w:rsid w:val="00D60ABB"/>
    <w:rPr>
      <w:i/>
      <w:sz w:val="24"/>
      <w:szCs w:val="24"/>
    </w:rPr>
  </w:style>
  <w:style w:type="paragraph" w:customStyle="1" w:styleId="Paragraphsub-sub-sub">
    <w:name w:val="Paragraph(sub-sub-sub)"/>
    <w:aliases w:val="aaaa"/>
    <w:basedOn w:val="OPCParaBase"/>
    <w:rsid w:val="00D60AB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60AB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60AB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60AB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60AB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D60ABB"/>
    <w:pPr>
      <w:spacing w:before="60" w:line="240" w:lineRule="auto"/>
    </w:pPr>
    <w:rPr>
      <w:rFonts w:cs="Arial"/>
      <w:sz w:val="20"/>
      <w:szCs w:val="22"/>
    </w:rPr>
  </w:style>
  <w:style w:type="paragraph" w:customStyle="1" w:styleId="ActHead10">
    <w:name w:val="ActHead 10"/>
    <w:aliases w:val="sp"/>
    <w:basedOn w:val="OPCParaBase"/>
    <w:next w:val="ActHead3"/>
    <w:rsid w:val="00D60ABB"/>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D60ABB"/>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D60ABB"/>
    <w:pPr>
      <w:keepNext/>
      <w:spacing w:before="60" w:line="240" w:lineRule="atLeast"/>
    </w:pPr>
    <w:rPr>
      <w:b/>
      <w:sz w:val="20"/>
    </w:rPr>
  </w:style>
  <w:style w:type="paragraph" w:customStyle="1" w:styleId="NoteToSubpara">
    <w:name w:val="NoteToSubpara"/>
    <w:aliases w:val="nts"/>
    <w:basedOn w:val="OPCParaBase"/>
    <w:rsid w:val="00D60ABB"/>
    <w:pPr>
      <w:spacing w:before="40" w:line="198" w:lineRule="exact"/>
      <w:ind w:left="2835" w:hanging="709"/>
    </w:pPr>
    <w:rPr>
      <w:sz w:val="18"/>
    </w:rPr>
  </w:style>
  <w:style w:type="paragraph" w:customStyle="1" w:styleId="ENoteTableHeading">
    <w:name w:val="ENoteTableHeading"/>
    <w:aliases w:val="enth"/>
    <w:basedOn w:val="OPCParaBase"/>
    <w:rsid w:val="00D60ABB"/>
    <w:pPr>
      <w:keepNext/>
      <w:spacing w:before="60" w:line="240" w:lineRule="atLeast"/>
    </w:pPr>
    <w:rPr>
      <w:rFonts w:ascii="Arial" w:hAnsi="Arial"/>
      <w:b/>
      <w:sz w:val="16"/>
    </w:rPr>
  </w:style>
  <w:style w:type="paragraph" w:customStyle="1" w:styleId="ENoteTTi">
    <w:name w:val="ENoteTTi"/>
    <w:aliases w:val="entti"/>
    <w:basedOn w:val="OPCParaBase"/>
    <w:rsid w:val="00D60ABB"/>
    <w:pPr>
      <w:keepNext/>
      <w:spacing w:before="60" w:line="240" w:lineRule="atLeast"/>
      <w:ind w:left="170"/>
    </w:pPr>
    <w:rPr>
      <w:sz w:val="16"/>
    </w:rPr>
  </w:style>
  <w:style w:type="paragraph" w:customStyle="1" w:styleId="ENoteTTIndentHeading">
    <w:name w:val="ENoteTTIndentHeading"/>
    <w:aliases w:val="enTTHi"/>
    <w:basedOn w:val="OPCParaBase"/>
    <w:rsid w:val="00D60AB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60ABB"/>
    <w:pPr>
      <w:spacing w:before="60" w:line="240" w:lineRule="atLeast"/>
    </w:pPr>
    <w:rPr>
      <w:sz w:val="16"/>
    </w:rPr>
  </w:style>
  <w:style w:type="paragraph" w:customStyle="1" w:styleId="ENotesHeading3">
    <w:name w:val="ENotesHeading 3"/>
    <w:aliases w:val="Enh3"/>
    <w:basedOn w:val="OPCParaBase"/>
    <w:next w:val="Normal"/>
    <w:rsid w:val="00D60ABB"/>
    <w:pPr>
      <w:keepNext/>
      <w:spacing w:before="120" w:line="240" w:lineRule="auto"/>
      <w:outlineLvl w:val="4"/>
    </w:pPr>
    <w:rPr>
      <w:b/>
      <w:szCs w:val="24"/>
    </w:rPr>
  </w:style>
  <w:style w:type="paragraph" w:styleId="Revision">
    <w:name w:val="Revision"/>
    <w:hidden/>
    <w:uiPriority w:val="99"/>
    <w:semiHidden/>
    <w:rsid w:val="00AD0F6E"/>
    <w:rPr>
      <w:rFonts w:eastAsiaTheme="minorHAnsi" w:cstheme="minorBidi"/>
      <w:sz w:val="22"/>
      <w:lang w:eastAsia="en-US"/>
    </w:rPr>
  </w:style>
  <w:style w:type="paragraph" w:customStyle="1" w:styleId="SubPartCASA">
    <w:name w:val="SubPart(CASA)"/>
    <w:aliases w:val="csp"/>
    <w:basedOn w:val="OPCParaBase"/>
    <w:next w:val="ActHead3"/>
    <w:rsid w:val="00D60ABB"/>
    <w:pPr>
      <w:keepNext/>
      <w:keepLines/>
      <w:spacing w:before="280"/>
      <w:outlineLvl w:val="1"/>
    </w:pPr>
    <w:rPr>
      <w:b/>
      <w:kern w:val="28"/>
      <w:sz w:val="32"/>
    </w:rPr>
  </w:style>
  <w:style w:type="character" w:customStyle="1" w:styleId="CharSubPartTextCASA">
    <w:name w:val="CharSubPartText(CASA)"/>
    <w:basedOn w:val="OPCCharBase"/>
    <w:uiPriority w:val="1"/>
    <w:rsid w:val="00D60ABB"/>
  </w:style>
  <w:style w:type="character" w:customStyle="1" w:styleId="CharSubPartNoCASA">
    <w:name w:val="CharSubPartNo(CASA)"/>
    <w:basedOn w:val="OPCCharBase"/>
    <w:uiPriority w:val="1"/>
    <w:rsid w:val="00D60ABB"/>
  </w:style>
  <w:style w:type="paragraph" w:customStyle="1" w:styleId="ENoteTTIndentHeadingSub">
    <w:name w:val="ENoteTTIndentHeadingSub"/>
    <w:aliases w:val="enTTHis"/>
    <w:basedOn w:val="OPCParaBase"/>
    <w:rsid w:val="00D60ABB"/>
    <w:pPr>
      <w:keepNext/>
      <w:spacing w:before="60" w:line="240" w:lineRule="atLeast"/>
      <w:ind w:left="340"/>
    </w:pPr>
    <w:rPr>
      <w:b/>
      <w:sz w:val="16"/>
    </w:rPr>
  </w:style>
  <w:style w:type="paragraph" w:customStyle="1" w:styleId="ENoteTTiSub">
    <w:name w:val="ENoteTTiSub"/>
    <w:aliases w:val="enttis"/>
    <w:basedOn w:val="OPCParaBase"/>
    <w:rsid w:val="00D60ABB"/>
    <w:pPr>
      <w:keepNext/>
      <w:spacing w:before="60" w:line="240" w:lineRule="atLeast"/>
      <w:ind w:left="340"/>
    </w:pPr>
    <w:rPr>
      <w:sz w:val="16"/>
    </w:rPr>
  </w:style>
  <w:style w:type="paragraph" w:customStyle="1" w:styleId="SubDivisionMigration">
    <w:name w:val="SubDivisionMigration"/>
    <w:aliases w:val="sdm"/>
    <w:basedOn w:val="OPCParaBase"/>
    <w:rsid w:val="00D60AB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60ABB"/>
    <w:pPr>
      <w:keepNext/>
      <w:keepLines/>
      <w:spacing w:before="240" w:line="240" w:lineRule="auto"/>
      <w:ind w:left="1134" w:hanging="1134"/>
    </w:pPr>
    <w:rPr>
      <w:b/>
      <w:sz w:val="28"/>
    </w:rPr>
  </w:style>
  <w:style w:type="paragraph" w:customStyle="1" w:styleId="SOText">
    <w:name w:val="SO Text"/>
    <w:aliases w:val="sot"/>
    <w:link w:val="SOTextChar"/>
    <w:rsid w:val="00D60ABB"/>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60ABB"/>
    <w:rPr>
      <w:rFonts w:eastAsiaTheme="minorHAnsi" w:cstheme="minorBidi"/>
      <w:sz w:val="22"/>
      <w:lang w:eastAsia="en-US"/>
    </w:rPr>
  </w:style>
  <w:style w:type="paragraph" w:customStyle="1" w:styleId="SOTextNote">
    <w:name w:val="SO TextNote"/>
    <w:aliases w:val="sont"/>
    <w:basedOn w:val="SOText"/>
    <w:qFormat/>
    <w:rsid w:val="00D60ABB"/>
    <w:pPr>
      <w:spacing w:before="122" w:line="198" w:lineRule="exact"/>
      <w:ind w:left="1843" w:hanging="709"/>
    </w:pPr>
    <w:rPr>
      <w:sz w:val="18"/>
    </w:rPr>
  </w:style>
  <w:style w:type="paragraph" w:customStyle="1" w:styleId="SOPara">
    <w:name w:val="SO Para"/>
    <w:aliases w:val="soa"/>
    <w:basedOn w:val="SOText"/>
    <w:link w:val="SOParaChar"/>
    <w:qFormat/>
    <w:rsid w:val="00D60ABB"/>
    <w:pPr>
      <w:tabs>
        <w:tab w:val="right" w:pos="1786"/>
      </w:tabs>
      <w:spacing w:before="40"/>
      <w:ind w:left="2070" w:hanging="936"/>
    </w:pPr>
  </w:style>
  <w:style w:type="character" w:customStyle="1" w:styleId="SOParaChar">
    <w:name w:val="SO Para Char"/>
    <w:aliases w:val="soa Char"/>
    <w:basedOn w:val="DefaultParagraphFont"/>
    <w:link w:val="SOPara"/>
    <w:rsid w:val="00D60ABB"/>
    <w:rPr>
      <w:rFonts w:eastAsiaTheme="minorHAnsi" w:cstheme="minorBidi"/>
      <w:sz w:val="22"/>
      <w:lang w:eastAsia="en-US"/>
    </w:rPr>
  </w:style>
  <w:style w:type="paragraph" w:customStyle="1" w:styleId="FileName">
    <w:name w:val="FileName"/>
    <w:basedOn w:val="Normal"/>
    <w:rsid w:val="00D60ABB"/>
  </w:style>
  <w:style w:type="paragraph" w:customStyle="1" w:styleId="SOHeadBold">
    <w:name w:val="SO HeadBold"/>
    <w:aliases w:val="sohb"/>
    <w:basedOn w:val="SOText"/>
    <w:next w:val="SOText"/>
    <w:link w:val="SOHeadBoldChar"/>
    <w:qFormat/>
    <w:rsid w:val="00D60ABB"/>
    <w:rPr>
      <w:b/>
    </w:rPr>
  </w:style>
  <w:style w:type="character" w:customStyle="1" w:styleId="SOHeadBoldChar">
    <w:name w:val="SO HeadBold Char"/>
    <w:aliases w:val="sohb Char"/>
    <w:basedOn w:val="DefaultParagraphFont"/>
    <w:link w:val="SOHeadBold"/>
    <w:rsid w:val="00D60ABB"/>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60ABB"/>
    <w:rPr>
      <w:i/>
    </w:rPr>
  </w:style>
  <w:style w:type="character" w:customStyle="1" w:styleId="SOHeadItalicChar">
    <w:name w:val="SO HeadItalic Char"/>
    <w:aliases w:val="sohi Char"/>
    <w:basedOn w:val="DefaultParagraphFont"/>
    <w:link w:val="SOHeadItalic"/>
    <w:rsid w:val="00D60ABB"/>
    <w:rPr>
      <w:rFonts w:eastAsiaTheme="minorHAnsi" w:cstheme="minorBidi"/>
      <w:i/>
      <w:sz w:val="22"/>
      <w:lang w:eastAsia="en-US"/>
    </w:rPr>
  </w:style>
  <w:style w:type="paragraph" w:customStyle="1" w:styleId="SOBullet">
    <w:name w:val="SO Bullet"/>
    <w:aliases w:val="sotb"/>
    <w:basedOn w:val="SOText"/>
    <w:link w:val="SOBulletChar"/>
    <w:qFormat/>
    <w:rsid w:val="00D60ABB"/>
    <w:pPr>
      <w:ind w:left="1559" w:hanging="425"/>
    </w:pPr>
  </w:style>
  <w:style w:type="character" w:customStyle="1" w:styleId="SOBulletChar">
    <w:name w:val="SO Bullet Char"/>
    <w:aliases w:val="sotb Char"/>
    <w:basedOn w:val="DefaultParagraphFont"/>
    <w:link w:val="SOBullet"/>
    <w:rsid w:val="00D60ABB"/>
    <w:rPr>
      <w:rFonts w:eastAsiaTheme="minorHAnsi" w:cstheme="minorBidi"/>
      <w:sz w:val="22"/>
      <w:lang w:eastAsia="en-US"/>
    </w:rPr>
  </w:style>
  <w:style w:type="paragraph" w:customStyle="1" w:styleId="SOBulletNote">
    <w:name w:val="SO BulletNote"/>
    <w:aliases w:val="sonb"/>
    <w:basedOn w:val="SOTextNote"/>
    <w:link w:val="SOBulletNoteChar"/>
    <w:qFormat/>
    <w:rsid w:val="00D60ABB"/>
    <w:pPr>
      <w:tabs>
        <w:tab w:val="left" w:pos="1560"/>
      </w:tabs>
      <w:ind w:left="2268" w:hanging="1134"/>
    </w:pPr>
  </w:style>
  <w:style w:type="character" w:customStyle="1" w:styleId="SOBulletNoteChar">
    <w:name w:val="SO BulletNote Char"/>
    <w:aliases w:val="sonb Char"/>
    <w:basedOn w:val="DefaultParagraphFont"/>
    <w:link w:val="SOBulletNote"/>
    <w:rsid w:val="00D60ABB"/>
    <w:rPr>
      <w:rFonts w:eastAsiaTheme="minorHAnsi" w:cstheme="minorBidi"/>
      <w:sz w:val="18"/>
      <w:lang w:eastAsia="en-US"/>
    </w:rPr>
  </w:style>
  <w:style w:type="paragraph" w:customStyle="1" w:styleId="FreeForm">
    <w:name w:val="FreeForm"/>
    <w:rsid w:val="00D60ABB"/>
    <w:rPr>
      <w:rFonts w:ascii="Arial" w:eastAsiaTheme="minorHAnsi" w:hAnsi="Arial" w:cstheme="minorBidi"/>
      <w:sz w:val="22"/>
      <w:lang w:eastAsia="en-US"/>
    </w:rPr>
  </w:style>
  <w:style w:type="paragraph" w:customStyle="1" w:styleId="EnStatement">
    <w:name w:val="EnStatement"/>
    <w:basedOn w:val="Normal"/>
    <w:rsid w:val="00D60ABB"/>
    <w:pPr>
      <w:numPr>
        <w:numId w:val="17"/>
      </w:numPr>
    </w:pPr>
    <w:rPr>
      <w:rFonts w:eastAsia="Times New Roman" w:cs="Times New Roman"/>
      <w:lang w:eastAsia="en-AU"/>
    </w:rPr>
  </w:style>
  <w:style w:type="paragraph" w:customStyle="1" w:styleId="EnStatementHeading">
    <w:name w:val="EnStatementHeading"/>
    <w:basedOn w:val="Normal"/>
    <w:rsid w:val="00D60ABB"/>
    <w:rPr>
      <w:rFonts w:eastAsia="Times New Roman" w:cs="Times New Roman"/>
      <w:b/>
      <w:lang w:eastAsia="en-AU"/>
    </w:rPr>
  </w:style>
  <w:style w:type="paragraph" w:customStyle="1" w:styleId="Transitional">
    <w:name w:val="Transitional"/>
    <w:aliases w:val="tr"/>
    <w:basedOn w:val="Normal"/>
    <w:next w:val="Normal"/>
    <w:rsid w:val="00D60ABB"/>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notetextChar">
    <w:name w:val="note(text) Char"/>
    <w:aliases w:val="n Char"/>
    <w:basedOn w:val="DefaultParagraphFont"/>
    <w:link w:val="notetext"/>
    <w:rsid w:val="00E76FD2"/>
    <w:rPr>
      <w:sz w:val="18"/>
    </w:rPr>
  </w:style>
  <w:style w:type="character" w:customStyle="1" w:styleId="ActHead5Char">
    <w:name w:val="ActHead 5 Char"/>
    <w:aliases w:val="s Char"/>
    <w:link w:val="ActHead5"/>
    <w:locked/>
    <w:rsid w:val="00142D2B"/>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4D21-33F1-4023-BF62-584894C7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51</Pages>
  <Words>9879</Words>
  <Characters>47678</Characters>
  <Application>Microsoft Office Word</Application>
  <DocSecurity>0</DocSecurity>
  <PresentationFormat/>
  <Lines>1675</Lines>
  <Paragraphs>952</Paragraphs>
  <ScaleCrop>false</ScaleCrop>
  <HeadingPairs>
    <vt:vector size="2" baseType="variant">
      <vt:variant>
        <vt:lpstr>Title</vt:lpstr>
      </vt:variant>
      <vt:variant>
        <vt:i4>1</vt:i4>
      </vt:variant>
    </vt:vector>
  </HeadingPairs>
  <TitlesOfParts>
    <vt:vector size="1" baseType="lpstr">
      <vt:lpstr>A New Tax System (Australian Business Number) Act 1999</vt:lpstr>
    </vt:vector>
  </TitlesOfParts>
  <Manager/>
  <Company/>
  <LinksUpToDate>false</LinksUpToDate>
  <CharactersWithSpaces>56935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(Australian Business Number) Act 1999</dc:title>
  <dc:subject/>
  <dc:creator/>
  <cp:keywords/>
  <dc:description/>
  <cp:lastModifiedBy/>
  <cp:revision>1</cp:revision>
  <cp:lastPrinted>2013-05-15T07:00:00Z</cp:lastPrinted>
  <dcterms:created xsi:type="dcterms:W3CDTF">2022-09-12T02:35:00Z</dcterms:created>
  <dcterms:modified xsi:type="dcterms:W3CDTF">2022-09-12T02:35:00Z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 New Tax System (Australian Business Number) Act 1999</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29</vt:lpwstr>
  </property>
  <property fmtid="{D5CDD505-2E9C-101B-9397-08002B2CF9AE}" pid="15" name="StartDate">
    <vt:lpwstr>1 July 2022</vt:lpwstr>
  </property>
  <property fmtid="{D5CDD505-2E9C-101B-9397-08002B2CF9AE}" pid="16" name="PreparedDate">
    <vt:filetime>2015-03-02T13:00:00Z</vt:filetime>
  </property>
  <property fmtid="{D5CDD505-2E9C-101B-9397-08002B2CF9AE}" pid="17" name="RegisteredDate">
    <vt:lpwstr>12 September 2022</vt:lpwstr>
  </property>
  <property fmtid="{D5CDD505-2E9C-101B-9397-08002B2CF9AE}" pid="18" name="IncludesUpTo">
    <vt:lpwstr>Act No. 8, 2022</vt:lpwstr>
  </property>
</Properties>
</file>