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6B1F" w:rsidRPr="00093E8E" w:rsidRDefault="00576B1F" w:rsidP="0089356F">
      <w:r w:rsidRPr="00093E8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79.5pt" o:ole="" fillcolor="window">
            <v:imagedata r:id="rId9" o:title=""/>
          </v:shape>
          <o:OLEObject Type="Embed" ProgID="Word.Picture.8" ShapeID="_x0000_i1025" DrawAspect="Content" ObjectID="_1498465628" r:id="rId10"/>
        </w:object>
      </w:r>
    </w:p>
    <w:p w:rsidR="00576B1F" w:rsidRPr="00093E8E" w:rsidRDefault="00576B1F" w:rsidP="0089356F">
      <w:pPr>
        <w:pStyle w:val="ShortT"/>
        <w:spacing w:before="240"/>
      </w:pPr>
      <w:r w:rsidRPr="00093E8E">
        <w:t>A New Tax System (Wine Equalisation Tax) Act 1999</w:t>
      </w:r>
    </w:p>
    <w:p w:rsidR="00576B1F" w:rsidRPr="00093E8E" w:rsidRDefault="00576B1F" w:rsidP="0089356F">
      <w:pPr>
        <w:pStyle w:val="CompiledActNo"/>
        <w:spacing w:before="240"/>
      </w:pPr>
      <w:r w:rsidRPr="00093E8E">
        <w:t>No.</w:t>
      </w:r>
      <w:r w:rsidR="00093E8E">
        <w:t> </w:t>
      </w:r>
      <w:r w:rsidRPr="00093E8E">
        <w:t>62, 1999</w:t>
      </w:r>
    </w:p>
    <w:p w:rsidR="00576B1F" w:rsidRPr="00093E8E" w:rsidRDefault="00576B1F" w:rsidP="0089356F">
      <w:pPr>
        <w:spacing w:before="1000"/>
        <w:rPr>
          <w:rFonts w:cs="Arial"/>
          <w:b/>
          <w:sz w:val="32"/>
          <w:szCs w:val="32"/>
        </w:rPr>
      </w:pPr>
      <w:r w:rsidRPr="00093E8E">
        <w:rPr>
          <w:rFonts w:cs="Arial"/>
          <w:b/>
          <w:sz w:val="32"/>
          <w:szCs w:val="32"/>
        </w:rPr>
        <w:t>Compilation No.</w:t>
      </w:r>
      <w:r w:rsidR="00093E8E">
        <w:rPr>
          <w:rFonts w:cs="Arial"/>
          <w:b/>
          <w:sz w:val="32"/>
          <w:szCs w:val="32"/>
        </w:rPr>
        <w:t> </w:t>
      </w:r>
      <w:r w:rsidRPr="00093E8E">
        <w:rPr>
          <w:rFonts w:cs="Arial"/>
          <w:b/>
          <w:sz w:val="32"/>
          <w:szCs w:val="32"/>
        </w:rPr>
        <w:fldChar w:fldCharType="begin"/>
      </w:r>
      <w:r w:rsidRPr="00093E8E">
        <w:rPr>
          <w:rFonts w:cs="Arial"/>
          <w:b/>
          <w:sz w:val="32"/>
          <w:szCs w:val="32"/>
        </w:rPr>
        <w:instrText xml:space="preserve"> DOCPROPERTY  CompilationNumber </w:instrText>
      </w:r>
      <w:r w:rsidRPr="00093E8E">
        <w:rPr>
          <w:rFonts w:cs="Arial"/>
          <w:b/>
          <w:sz w:val="32"/>
          <w:szCs w:val="32"/>
        </w:rPr>
        <w:fldChar w:fldCharType="separate"/>
      </w:r>
      <w:r w:rsidR="00093E8E">
        <w:rPr>
          <w:rFonts w:cs="Arial"/>
          <w:b/>
          <w:sz w:val="32"/>
          <w:szCs w:val="32"/>
        </w:rPr>
        <w:t>30</w:t>
      </w:r>
      <w:r w:rsidRPr="00093E8E">
        <w:rPr>
          <w:rFonts w:cs="Arial"/>
          <w:b/>
          <w:sz w:val="32"/>
          <w:szCs w:val="32"/>
        </w:rPr>
        <w:fldChar w:fldCharType="end"/>
      </w:r>
    </w:p>
    <w:p w:rsidR="00576B1F" w:rsidRPr="00093E8E" w:rsidRDefault="00576B1F" w:rsidP="0089356F">
      <w:pPr>
        <w:spacing w:before="480"/>
        <w:rPr>
          <w:rFonts w:cs="Arial"/>
          <w:sz w:val="24"/>
        </w:rPr>
      </w:pPr>
      <w:r w:rsidRPr="00093E8E">
        <w:rPr>
          <w:rFonts w:cs="Arial"/>
          <w:b/>
          <w:sz w:val="24"/>
        </w:rPr>
        <w:t xml:space="preserve">Compilation date: </w:t>
      </w:r>
      <w:r w:rsidRPr="00093E8E">
        <w:rPr>
          <w:rFonts w:cs="Arial"/>
          <w:b/>
          <w:sz w:val="24"/>
        </w:rPr>
        <w:tab/>
      </w:r>
      <w:r w:rsidRPr="00093E8E">
        <w:rPr>
          <w:rFonts w:cs="Arial"/>
          <w:b/>
          <w:sz w:val="24"/>
        </w:rPr>
        <w:tab/>
      </w:r>
      <w:r w:rsidRPr="00093E8E">
        <w:rPr>
          <w:rFonts w:cs="Arial"/>
          <w:b/>
          <w:sz w:val="24"/>
        </w:rPr>
        <w:tab/>
      </w:r>
      <w:r w:rsidRPr="00093E8E">
        <w:rPr>
          <w:rFonts w:cs="Arial"/>
          <w:sz w:val="24"/>
        </w:rPr>
        <w:fldChar w:fldCharType="begin"/>
      </w:r>
      <w:r w:rsidRPr="00093E8E">
        <w:rPr>
          <w:rFonts w:cs="Arial"/>
          <w:sz w:val="24"/>
        </w:rPr>
        <w:instrText xml:space="preserve"> DOCPROPERTY StartDate \@ "d MMMM yyyy" \*MERGEFORMAT </w:instrText>
      </w:r>
      <w:r w:rsidRPr="00093E8E">
        <w:rPr>
          <w:rFonts w:cs="Arial"/>
          <w:sz w:val="24"/>
        </w:rPr>
        <w:fldChar w:fldCharType="separate"/>
      </w:r>
      <w:r w:rsidR="00093E8E" w:rsidRPr="00093E8E">
        <w:rPr>
          <w:rFonts w:cs="Arial"/>
          <w:bCs/>
          <w:sz w:val="24"/>
        </w:rPr>
        <w:t>1 July</w:t>
      </w:r>
      <w:r w:rsidR="00093E8E">
        <w:rPr>
          <w:rFonts w:cs="Arial"/>
          <w:sz w:val="24"/>
        </w:rPr>
        <w:t xml:space="preserve"> 2015</w:t>
      </w:r>
      <w:r w:rsidRPr="00093E8E">
        <w:rPr>
          <w:rFonts w:cs="Arial"/>
          <w:sz w:val="24"/>
        </w:rPr>
        <w:fldChar w:fldCharType="end"/>
      </w:r>
    </w:p>
    <w:p w:rsidR="00576B1F" w:rsidRPr="00093E8E" w:rsidRDefault="00576B1F" w:rsidP="0089356F">
      <w:pPr>
        <w:spacing w:before="240"/>
        <w:rPr>
          <w:rFonts w:cs="Arial"/>
          <w:sz w:val="24"/>
        </w:rPr>
      </w:pPr>
      <w:r w:rsidRPr="00093E8E">
        <w:rPr>
          <w:rFonts w:cs="Arial"/>
          <w:b/>
          <w:sz w:val="24"/>
        </w:rPr>
        <w:t>Includes amendments up to:</w:t>
      </w:r>
      <w:r w:rsidRPr="00093E8E">
        <w:rPr>
          <w:rFonts w:cs="Arial"/>
          <w:b/>
          <w:sz w:val="24"/>
        </w:rPr>
        <w:tab/>
      </w:r>
      <w:r w:rsidRPr="00093E8E">
        <w:rPr>
          <w:rFonts w:cs="Arial"/>
          <w:sz w:val="24"/>
        </w:rPr>
        <w:t>Act No.</w:t>
      </w:r>
      <w:r w:rsidR="00093E8E">
        <w:rPr>
          <w:rFonts w:cs="Arial"/>
          <w:sz w:val="24"/>
        </w:rPr>
        <w:t> </w:t>
      </w:r>
      <w:r w:rsidR="00762DAE" w:rsidRPr="00093E8E">
        <w:rPr>
          <w:rFonts w:cs="Arial"/>
          <w:sz w:val="24"/>
        </w:rPr>
        <w:t>41</w:t>
      </w:r>
      <w:r w:rsidR="000B15EC" w:rsidRPr="00093E8E">
        <w:rPr>
          <w:rFonts w:cs="Arial"/>
          <w:sz w:val="24"/>
        </w:rPr>
        <w:t>, 2015</w:t>
      </w:r>
    </w:p>
    <w:p w:rsidR="00576B1F" w:rsidRPr="00093E8E" w:rsidRDefault="00576B1F" w:rsidP="0089356F">
      <w:pPr>
        <w:spacing w:before="240"/>
        <w:rPr>
          <w:rFonts w:cs="Arial"/>
          <w:sz w:val="28"/>
          <w:szCs w:val="28"/>
        </w:rPr>
      </w:pPr>
      <w:r w:rsidRPr="00093E8E">
        <w:rPr>
          <w:rFonts w:cs="Arial"/>
          <w:b/>
          <w:sz w:val="24"/>
        </w:rPr>
        <w:t>Registered:</w:t>
      </w:r>
      <w:r w:rsidRPr="00093E8E">
        <w:rPr>
          <w:rFonts w:cs="Arial"/>
          <w:b/>
          <w:sz w:val="24"/>
        </w:rPr>
        <w:tab/>
      </w:r>
      <w:r w:rsidRPr="00093E8E">
        <w:rPr>
          <w:rFonts w:cs="Arial"/>
          <w:b/>
          <w:sz w:val="24"/>
        </w:rPr>
        <w:tab/>
      </w:r>
      <w:r w:rsidRPr="00093E8E">
        <w:rPr>
          <w:rFonts w:cs="Arial"/>
          <w:b/>
          <w:sz w:val="24"/>
        </w:rPr>
        <w:tab/>
      </w:r>
      <w:r w:rsidRPr="00093E8E">
        <w:rPr>
          <w:rFonts w:cs="Arial"/>
          <w:b/>
          <w:sz w:val="24"/>
        </w:rPr>
        <w:tab/>
      </w:r>
      <w:r w:rsidRPr="00093E8E">
        <w:rPr>
          <w:rFonts w:cs="Arial"/>
          <w:sz w:val="24"/>
        </w:rPr>
        <w:fldChar w:fldCharType="begin"/>
      </w:r>
      <w:r w:rsidRPr="00093E8E">
        <w:rPr>
          <w:rFonts w:cs="Arial"/>
          <w:sz w:val="24"/>
        </w:rPr>
        <w:instrText xml:space="preserve"> IF </w:instrText>
      </w:r>
      <w:r w:rsidRPr="00093E8E">
        <w:rPr>
          <w:rFonts w:cs="Arial"/>
          <w:sz w:val="24"/>
        </w:rPr>
        <w:fldChar w:fldCharType="begin"/>
      </w:r>
      <w:r w:rsidRPr="00093E8E">
        <w:rPr>
          <w:rFonts w:cs="Arial"/>
          <w:sz w:val="24"/>
        </w:rPr>
        <w:instrText xml:space="preserve"> DOCPROPERTY RegisteredDate </w:instrText>
      </w:r>
      <w:r w:rsidRPr="00093E8E">
        <w:rPr>
          <w:rFonts w:cs="Arial"/>
          <w:sz w:val="24"/>
        </w:rPr>
        <w:fldChar w:fldCharType="separate"/>
      </w:r>
      <w:r w:rsidR="00093E8E">
        <w:rPr>
          <w:rFonts w:cs="Arial"/>
          <w:sz w:val="24"/>
        </w:rPr>
        <w:instrText>15/07/2015</w:instrText>
      </w:r>
      <w:r w:rsidRPr="00093E8E">
        <w:rPr>
          <w:rFonts w:cs="Arial"/>
          <w:sz w:val="24"/>
        </w:rPr>
        <w:fldChar w:fldCharType="end"/>
      </w:r>
      <w:r w:rsidRPr="00093E8E">
        <w:rPr>
          <w:rFonts w:cs="Arial"/>
          <w:sz w:val="24"/>
        </w:rPr>
        <w:instrText xml:space="preserve"> = #1/1/1901# "Unknown" </w:instrText>
      </w:r>
      <w:r w:rsidRPr="00093E8E">
        <w:rPr>
          <w:rFonts w:cs="Arial"/>
          <w:sz w:val="24"/>
        </w:rPr>
        <w:fldChar w:fldCharType="begin"/>
      </w:r>
      <w:r w:rsidRPr="00093E8E">
        <w:rPr>
          <w:rFonts w:cs="Arial"/>
          <w:sz w:val="24"/>
        </w:rPr>
        <w:instrText xml:space="preserve"> DOCPROPERTY RegisteredDate \@ "d MMMM yyyy" </w:instrText>
      </w:r>
      <w:r w:rsidRPr="00093E8E">
        <w:rPr>
          <w:rFonts w:cs="Arial"/>
          <w:sz w:val="24"/>
        </w:rPr>
        <w:fldChar w:fldCharType="separate"/>
      </w:r>
      <w:r w:rsidR="00093E8E">
        <w:rPr>
          <w:rFonts w:cs="Arial"/>
          <w:sz w:val="24"/>
        </w:rPr>
        <w:instrText>15 July 2015</w:instrText>
      </w:r>
      <w:r w:rsidRPr="00093E8E">
        <w:rPr>
          <w:rFonts w:cs="Arial"/>
          <w:sz w:val="24"/>
        </w:rPr>
        <w:fldChar w:fldCharType="end"/>
      </w:r>
      <w:r w:rsidRPr="00093E8E">
        <w:rPr>
          <w:rFonts w:cs="Arial"/>
          <w:sz w:val="24"/>
        </w:rPr>
        <w:instrText xml:space="preserve"> \*MERGEFORMAT </w:instrText>
      </w:r>
      <w:r w:rsidRPr="00093E8E">
        <w:rPr>
          <w:rFonts w:cs="Arial"/>
          <w:sz w:val="24"/>
        </w:rPr>
        <w:fldChar w:fldCharType="separate"/>
      </w:r>
      <w:r w:rsidR="00093E8E" w:rsidRPr="00093E8E">
        <w:rPr>
          <w:rFonts w:cs="Arial"/>
          <w:bCs/>
          <w:noProof/>
          <w:sz w:val="24"/>
        </w:rPr>
        <w:t>15</w:t>
      </w:r>
      <w:r w:rsidR="00093E8E">
        <w:rPr>
          <w:rFonts w:cs="Arial"/>
          <w:noProof/>
          <w:sz w:val="24"/>
        </w:rPr>
        <w:t xml:space="preserve"> July 2015</w:t>
      </w:r>
      <w:r w:rsidRPr="00093E8E">
        <w:rPr>
          <w:rFonts w:cs="Arial"/>
          <w:sz w:val="24"/>
        </w:rPr>
        <w:fldChar w:fldCharType="end"/>
      </w:r>
    </w:p>
    <w:p w:rsidR="00576B1F" w:rsidRPr="00093E8E" w:rsidRDefault="00576B1F" w:rsidP="0089356F">
      <w:pPr>
        <w:rPr>
          <w:b/>
          <w:szCs w:val="22"/>
        </w:rPr>
      </w:pPr>
    </w:p>
    <w:p w:rsidR="00576B1F" w:rsidRPr="00093E8E" w:rsidRDefault="00576B1F" w:rsidP="0089356F">
      <w:pPr>
        <w:pageBreakBefore/>
        <w:rPr>
          <w:rFonts w:cs="Arial"/>
          <w:b/>
          <w:sz w:val="32"/>
          <w:szCs w:val="32"/>
        </w:rPr>
      </w:pPr>
      <w:r w:rsidRPr="00093E8E">
        <w:rPr>
          <w:rFonts w:cs="Arial"/>
          <w:b/>
          <w:sz w:val="32"/>
          <w:szCs w:val="32"/>
        </w:rPr>
        <w:lastRenderedPageBreak/>
        <w:t>About this compilation</w:t>
      </w:r>
    </w:p>
    <w:p w:rsidR="00576B1F" w:rsidRPr="00093E8E" w:rsidRDefault="00576B1F" w:rsidP="0089356F">
      <w:pPr>
        <w:spacing w:before="240"/>
        <w:rPr>
          <w:rFonts w:cs="Arial"/>
        </w:rPr>
      </w:pPr>
      <w:r w:rsidRPr="00093E8E">
        <w:rPr>
          <w:rFonts w:cs="Arial"/>
          <w:b/>
          <w:szCs w:val="22"/>
        </w:rPr>
        <w:t>This compilation</w:t>
      </w:r>
    </w:p>
    <w:p w:rsidR="00576B1F" w:rsidRPr="00093E8E" w:rsidRDefault="00576B1F" w:rsidP="0089356F">
      <w:pPr>
        <w:spacing w:before="120" w:after="120"/>
        <w:rPr>
          <w:rFonts w:cs="Arial"/>
          <w:szCs w:val="22"/>
        </w:rPr>
      </w:pPr>
      <w:r w:rsidRPr="00093E8E">
        <w:rPr>
          <w:rFonts w:cs="Arial"/>
          <w:szCs w:val="22"/>
        </w:rPr>
        <w:t xml:space="preserve">This is a compilation of the </w:t>
      </w:r>
      <w:r w:rsidRPr="00093E8E">
        <w:rPr>
          <w:rFonts w:cs="Arial"/>
          <w:i/>
          <w:szCs w:val="22"/>
        </w:rPr>
        <w:fldChar w:fldCharType="begin"/>
      </w:r>
      <w:r w:rsidRPr="00093E8E">
        <w:rPr>
          <w:rFonts w:cs="Arial"/>
          <w:i/>
          <w:szCs w:val="22"/>
        </w:rPr>
        <w:instrText xml:space="preserve"> STYLEREF  ShortT </w:instrText>
      </w:r>
      <w:r w:rsidRPr="00093E8E">
        <w:rPr>
          <w:rFonts w:cs="Arial"/>
          <w:i/>
          <w:szCs w:val="22"/>
        </w:rPr>
        <w:fldChar w:fldCharType="separate"/>
      </w:r>
      <w:r w:rsidR="00093E8E">
        <w:rPr>
          <w:rFonts w:cs="Arial"/>
          <w:i/>
          <w:noProof/>
          <w:szCs w:val="22"/>
        </w:rPr>
        <w:t>A New Tax System (Wine Equalisation Tax) Act 1999</w:t>
      </w:r>
      <w:r w:rsidRPr="00093E8E">
        <w:rPr>
          <w:rFonts w:cs="Arial"/>
          <w:i/>
          <w:szCs w:val="22"/>
        </w:rPr>
        <w:fldChar w:fldCharType="end"/>
      </w:r>
      <w:r w:rsidRPr="00093E8E">
        <w:rPr>
          <w:rFonts w:cs="Arial"/>
          <w:szCs w:val="22"/>
        </w:rPr>
        <w:t xml:space="preserve"> that shows the text of the law as amended and in force on </w:t>
      </w:r>
      <w:r w:rsidRPr="00093E8E">
        <w:rPr>
          <w:rFonts w:cs="Arial"/>
          <w:szCs w:val="22"/>
        </w:rPr>
        <w:fldChar w:fldCharType="begin"/>
      </w:r>
      <w:r w:rsidRPr="00093E8E">
        <w:rPr>
          <w:rFonts w:cs="Arial"/>
          <w:szCs w:val="22"/>
        </w:rPr>
        <w:instrText xml:space="preserve"> DOCPROPERTY StartDate \@ "d MMMM yyyy" </w:instrText>
      </w:r>
      <w:r w:rsidRPr="00093E8E">
        <w:rPr>
          <w:rFonts w:cs="Arial"/>
          <w:szCs w:val="22"/>
        </w:rPr>
        <w:fldChar w:fldCharType="separate"/>
      </w:r>
      <w:r w:rsidR="00093E8E">
        <w:rPr>
          <w:rFonts w:cs="Arial"/>
          <w:szCs w:val="22"/>
        </w:rPr>
        <w:t>1 July 2015</w:t>
      </w:r>
      <w:r w:rsidRPr="00093E8E">
        <w:rPr>
          <w:rFonts w:cs="Arial"/>
          <w:szCs w:val="22"/>
        </w:rPr>
        <w:fldChar w:fldCharType="end"/>
      </w:r>
      <w:r w:rsidRPr="00093E8E">
        <w:rPr>
          <w:rFonts w:cs="Arial"/>
          <w:szCs w:val="22"/>
        </w:rPr>
        <w:t xml:space="preserve"> (the </w:t>
      </w:r>
      <w:r w:rsidRPr="00093E8E">
        <w:rPr>
          <w:rFonts w:cs="Arial"/>
          <w:b/>
          <w:i/>
          <w:szCs w:val="22"/>
        </w:rPr>
        <w:t>compilation date</w:t>
      </w:r>
      <w:r w:rsidRPr="00093E8E">
        <w:rPr>
          <w:rFonts w:cs="Arial"/>
          <w:szCs w:val="22"/>
        </w:rPr>
        <w:t>).</w:t>
      </w:r>
    </w:p>
    <w:p w:rsidR="00576B1F" w:rsidRPr="00093E8E" w:rsidRDefault="00576B1F" w:rsidP="0089356F">
      <w:pPr>
        <w:spacing w:after="120"/>
        <w:rPr>
          <w:rFonts w:cs="Arial"/>
          <w:szCs w:val="22"/>
        </w:rPr>
      </w:pPr>
      <w:r w:rsidRPr="00093E8E">
        <w:rPr>
          <w:rFonts w:cs="Arial"/>
          <w:szCs w:val="22"/>
        </w:rPr>
        <w:t xml:space="preserve">This compilation was prepared on </w:t>
      </w:r>
      <w:r w:rsidRPr="00093E8E">
        <w:rPr>
          <w:rFonts w:cs="Arial"/>
          <w:szCs w:val="22"/>
        </w:rPr>
        <w:fldChar w:fldCharType="begin"/>
      </w:r>
      <w:r w:rsidRPr="00093E8E">
        <w:rPr>
          <w:rFonts w:cs="Arial"/>
          <w:szCs w:val="22"/>
        </w:rPr>
        <w:instrText xml:space="preserve"> DOCPROPERTY PreparedDate \@ "d MMMM yyyy" </w:instrText>
      </w:r>
      <w:r w:rsidRPr="00093E8E">
        <w:rPr>
          <w:rFonts w:cs="Arial"/>
          <w:szCs w:val="22"/>
        </w:rPr>
        <w:fldChar w:fldCharType="separate"/>
      </w:r>
      <w:r w:rsidR="00093E8E">
        <w:rPr>
          <w:rFonts w:cs="Arial"/>
          <w:szCs w:val="22"/>
        </w:rPr>
        <w:t>14 July 2015</w:t>
      </w:r>
      <w:r w:rsidRPr="00093E8E">
        <w:rPr>
          <w:rFonts w:cs="Arial"/>
          <w:szCs w:val="22"/>
        </w:rPr>
        <w:fldChar w:fldCharType="end"/>
      </w:r>
      <w:r w:rsidRPr="00093E8E">
        <w:rPr>
          <w:rFonts w:cs="Arial"/>
          <w:szCs w:val="22"/>
        </w:rPr>
        <w:t>.</w:t>
      </w:r>
    </w:p>
    <w:p w:rsidR="00576B1F" w:rsidRPr="00093E8E" w:rsidRDefault="00576B1F" w:rsidP="0089356F">
      <w:pPr>
        <w:spacing w:after="120"/>
        <w:rPr>
          <w:rFonts w:cs="Arial"/>
          <w:szCs w:val="22"/>
        </w:rPr>
      </w:pPr>
      <w:r w:rsidRPr="00093E8E">
        <w:rPr>
          <w:rFonts w:cs="Arial"/>
          <w:szCs w:val="22"/>
        </w:rPr>
        <w:t xml:space="preserve">The notes at the end of this compilation (the </w:t>
      </w:r>
      <w:r w:rsidRPr="00093E8E">
        <w:rPr>
          <w:rFonts w:cs="Arial"/>
          <w:b/>
          <w:i/>
          <w:szCs w:val="22"/>
        </w:rPr>
        <w:t>endnotes</w:t>
      </w:r>
      <w:r w:rsidRPr="00093E8E">
        <w:rPr>
          <w:rFonts w:cs="Arial"/>
          <w:szCs w:val="22"/>
        </w:rPr>
        <w:t>) include information about amending laws and the amendment history of provisions of the compiled law.</w:t>
      </w:r>
    </w:p>
    <w:p w:rsidR="00576B1F" w:rsidRPr="00093E8E" w:rsidRDefault="00576B1F" w:rsidP="0089356F">
      <w:pPr>
        <w:tabs>
          <w:tab w:val="left" w:pos="5640"/>
        </w:tabs>
        <w:spacing w:before="120" w:after="120"/>
        <w:rPr>
          <w:rFonts w:cs="Arial"/>
          <w:b/>
          <w:szCs w:val="22"/>
        </w:rPr>
      </w:pPr>
      <w:r w:rsidRPr="00093E8E">
        <w:rPr>
          <w:rFonts w:cs="Arial"/>
          <w:b/>
          <w:szCs w:val="22"/>
        </w:rPr>
        <w:t>Uncommenced amendments</w:t>
      </w:r>
    </w:p>
    <w:p w:rsidR="00576B1F" w:rsidRPr="00093E8E" w:rsidRDefault="00576B1F" w:rsidP="0089356F">
      <w:pPr>
        <w:spacing w:after="120"/>
        <w:rPr>
          <w:rFonts w:cs="Arial"/>
          <w:szCs w:val="22"/>
        </w:rPr>
      </w:pPr>
      <w:r w:rsidRPr="00093E8E">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76B1F" w:rsidRPr="00093E8E" w:rsidRDefault="00576B1F" w:rsidP="0089356F">
      <w:pPr>
        <w:spacing w:before="120" w:after="120"/>
        <w:rPr>
          <w:rFonts w:cs="Arial"/>
          <w:b/>
          <w:szCs w:val="22"/>
        </w:rPr>
      </w:pPr>
      <w:r w:rsidRPr="00093E8E">
        <w:rPr>
          <w:rFonts w:cs="Arial"/>
          <w:b/>
          <w:szCs w:val="22"/>
        </w:rPr>
        <w:t>Application, saving and transitional provisions for provisions and amendments</w:t>
      </w:r>
    </w:p>
    <w:p w:rsidR="00576B1F" w:rsidRPr="00093E8E" w:rsidRDefault="00576B1F" w:rsidP="0089356F">
      <w:pPr>
        <w:spacing w:after="120"/>
        <w:rPr>
          <w:rFonts w:cs="Arial"/>
          <w:szCs w:val="22"/>
        </w:rPr>
      </w:pPr>
      <w:r w:rsidRPr="00093E8E">
        <w:rPr>
          <w:rFonts w:cs="Arial"/>
          <w:szCs w:val="22"/>
        </w:rPr>
        <w:t>If the operation of a provision or amendment of the compiled law is affected by an application, saving or transitional provision that is not included in this compilation, details are included in the endnotes.</w:t>
      </w:r>
    </w:p>
    <w:p w:rsidR="00576B1F" w:rsidRPr="00093E8E" w:rsidRDefault="00576B1F" w:rsidP="0089356F">
      <w:pPr>
        <w:spacing w:before="120" w:after="120"/>
        <w:rPr>
          <w:rFonts w:cs="Arial"/>
          <w:b/>
          <w:szCs w:val="22"/>
        </w:rPr>
      </w:pPr>
      <w:r w:rsidRPr="00093E8E">
        <w:rPr>
          <w:rFonts w:cs="Arial"/>
          <w:b/>
          <w:szCs w:val="22"/>
        </w:rPr>
        <w:t>Modifications</w:t>
      </w:r>
    </w:p>
    <w:p w:rsidR="00576B1F" w:rsidRPr="00093E8E" w:rsidRDefault="00576B1F" w:rsidP="0089356F">
      <w:pPr>
        <w:spacing w:after="120"/>
        <w:rPr>
          <w:rFonts w:cs="Arial"/>
          <w:szCs w:val="22"/>
        </w:rPr>
      </w:pPr>
      <w:r w:rsidRPr="00093E8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76B1F" w:rsidRPr="00093E8E" w:rsidRDefault="00576B1F" w:rsidP="0089356F">
      <w:pPr>
        <w:spacing w:before="80" w:after="120"/>
        <w:rPr>
          <w:rFonts w:cs="Arial"/>
          <w:b/>
          <w:szCs w:val="22"/>
        </w:rPr>
      </w:pPr>
      <w:r w:rsidRPr="00093E8E">
        <w:rPr>
          <w:rFonts w:cs="Arial"/>
          <w:b/>
          <w:szCs w:val="22"/>
        </w:rPr>
        <w:t>Self</w:t>
      </w:r>
      <w:r w:rsidR="00093E8E">
        <w:rPr>
          <w:rFonts w:cs="Arial"/>
          <w:b/>
          <w:szCs w:val="22"/>
        </w:rPr>
        <w:noBreakHyphen/>
      </w:r>
      <w:r w:rsidRPr="00093E8E">
        <w:rPr>
          <w:rFonts w:cs="Arial"/>
          <w:b/>
          <w:szCs w:val="22"/>
        </w:rPr>
        <w:t>repealing provisions</w:t>
      </w:r>
    </w:p>
    <w:p w:rsidR="00576B1F" w:rsidRPr="00093E8E" w:rsidRDefault="00576B1F" w:rsidP="0089356F">
      <w:pPr>
        <w:spacing w:after="120"/>
        <w:rPr>
          <w:rFonts w:cs="Arial"/>
          <w:szCs w:val="22"/>
        </w:rPr>
      </w:pPr>
      <w:r w:rsidRPr="00093E8E">
        <w:rPr>
          <w:rFonts w:cs="Arial"/>
          <w:szCs w:val="22"/>
        </w:rPr>
        <w:t>If a provision of the compiled law has been repealed in accordance with a provision of the law, details are included in the endnotes.</w:t>
      </w:r>
    </w:p>
    <w:p w:rsidR="00576B1F" w:rsidRPr="00093E8E" w:rsidRDefault="00576B1F" w:rsidP="0089356F">
      <w:pPr>
        <w:pStyle w:val="Header"/>
        <w:tabs>
          <w:tab w:val="clear" w:pos="4150"/>
          <w:tab w:val="clear" w:pos="8307"/>
        </w:tabs>
      </w:pPr>
      <w:r w:rsidRPr="00093E8E">
        <w:rPr>
          <w:rStyle w:val="CharChapNo"/>
        </w:rPr>
        <w:t xml:space="preserve"> </w:t>
      </w:r>
      <w:r w:rsidRPr="00093E8E">
        <w:rPr>
          <w:rStyle w:val="CharChapText"/>
        </w:rPr>
        <w:t xml:space="preserve"> </w:t>
      </w:r>
    </w:p>
    <w:p w:rsidR="00576B1F" w:rsidRPr="00093E8E" w:rsidRDefault="00576B1F" w:rsidP="0089356F">
      <w:pPr>
        <w:pStyle w:val="Header"/>
        <w:tabs>
          <w:tab w:val="clear" w:pos="4150"/>
          <w:tab w:val="clear" w:pos="8307"/>
        </w:tabs>
      </w:pPr>
      <w:r w:rsidRPr="00093E8E">
        <w:rPr>
          <w:rStyle w:val="CharPartNo"/>
        </w:rPr>
        <w:t xml:space="preserve"> </w:t>
      </w:r>
      <w:r w:rsidRPr="00093E8E">
        <w:rPr>
          <w:rStyle w:val="CharPartText"/>
        </w:rPr>
        <w:t xml:space="preserve"> </w:t>
      </w:r>
    </w:p>
    <w:p w:rsidR="00576B1F" w:rsidRPr="00093E8E" w:rsidRDefault="00576B1F" w:rsidP="0089356F">
      <w:pPr>
        <w:pStyle w:val="Header"/>
        <w:tabs>
          <w:tab w:val="clear" w:pos="4150"/>
          <w:tab w:val="clear" w:pos="8307"/>
        </w:tabs>
      </w:pPr>
      <w:r w:rsidRPr="00093E8E">
        <w:rPr>
          <w:rStyle w:val="CharDivNo"/>
        </w:rPr>
        <w:t xml:space="preserve"> </w:t>
      </w:r>
      <w:r w:rsidRPr="00093E8E">
        <w:rPr>
          <w:rStyle w:val="CharDivText"/>
        </w:rPr>
        <w:t xml:space="preserve"> </w:t>
      </w:r>
    </w:p>
    <w:p w:rsidR="00576B1F" w:rsidRPr="00093E8E" w:rsidRDefault="00576B1F" w:rsidP="0089356F">
      <w:pPr>
        <w:sectPr w:rsidR="00576B1F" w:rsidRPr="00093E8E" w:rsidSect="003409D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76697" w:rsidRPr="00093E8E" w:rsidRDefault="00576697" w:rsidP="00705927">
      <w:pPr>
        <w:rPr>
          <w:sz w:val="36"/>
        </w:rPr>
      </w:pPr>
      <w:r w:rsidRPr="00093E8E">
        <w:rPr>
          <w:sz w:val="36"/>
        </w:rPr>
        <w:lastRenderedPageBreak/>
        <w:t>Contents</w:t>
      </w:r>
    </w:p>
    <w:p w:rsidR="00093E8E" w:rsidRDefault="00612226">
      <w:pPr>
        <w:pStyle w:val="TOC2"/>
        <w:rPr>
          <w:rFonts w:asciiTheme="minorHAnsi" w:eastAsiaTheme="minorEastAsia" w:hAnsiTheme="minorHAnsi" w:cstheme="minorBidi"/>
          <w:b w:val="0"/>
          <w:noProof/>
          <w:kern w:val="0"/>
          <w:sz w:val="22"/>
          <w:szCs w:val="22"/>
        </w:rPr>
      </w:pPr>
      <w:r w:rsidRPr="00093E8E">
        <w:fldChar w:fldCharType="begin"/>
      </w:r>
      <w:r w:rsidRPr="00093E8E">
        <w:instrText xml:space="preserve"> TOC \o "1-9" </w:instrText>
      </w:r>
      <w:r w:rsidRPr="00093E8E">
        <w:fldChar w:fldCharType="separate"/>
      </w:r>
      <w:r w:rsidR="00093E8E">
        <w:rPr>
          <w:noProof/>
        </w:rPr>
        <w:t>Part 1—Introduction</w:t>
      </w:r>
      <w:r w:rsidR="00093E8E" w:rsidRPr="00093E8E">
        <w:rPr>
          <w:b w:val="0"/>
          <w:noProof/>
          <w:sz w:val="18"/>
        </w:rPr>
        <w:tab/>
      </w:r>
      <w:r w:rsidR="00093E8E" w:rsidRPr="00093E8E">
        <w:rPr>
          <w:b w:val="0"/>
          <w:noProof/>
          <w:sz w:val="18"/>
        </w:rPr>
        <w:fldChar w:fldCharType="begin"/>
      </w:r>
      <w:r w:rsidR="00093E8E" w:rsidRPr="00093E8E">
        <w:rPr>
          <w:b w:val="0"/>
          <w:noProof/>
          <w:sz w:val="18"/>
        </w:rPr>
        <w:instrText xml:space="preserve"> PAGEREF _Toc424723662 \h </w:instrText>
      </w:r>
      <w:r w:rsidR="00093E8E" w:rsidRPr="00093E8E">
        <w:rPr>
          <w:b w:val="0"/>
          <w:noProof/>
          <w:sz w:val="18"/>
        </w:rPr>
      </w:r>
      <w:r w:rsidR="00093E8E" w:rsidRPr="00093E8E">
        <w:rPr>
          <w:b w:val="0"/>
          <w:noProof/>
          <w:sz w:val="18"/>
        </w:rPr>
        <w:fldChar w:fldCharType="separate"/>
      </w:r>
      <w:r w:rsidR="00093E8E" w:rsidRPr="00093E8E">
        <w:rPr>
          <w:b w:val="0"/>
          <w:noProof/>
          <w:sz w:val="18"/>
        </w:rPr>
        <w:t>1</w:t>
      </w:r>
      <w:r w:rsidR="00093E8E"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1—Preliminary</w:t>
      </w:r>
      <w:r w:rsidRPr="00093E8E">
        <w:rPr>
          <w:b w:val="0"/>
          <w:noProof/>
          <w:sz w:val="18"/>
        </w:rPr>
        <w:tab/>
      </w:r>
      <w:r w:rsidRPr="00093E8E">
        <w:rPr>
          <w:b w:val="0"/>
          <w:noProof/>
          <w:sz w:val="18"/>
        </w:rPr>
        <w:fldChar w:fldCharType="begin"/>
      </w:r>
      <w:r w:rsidRPr="00093E8E">
        <w:rPr>
          <w:b w:val="0"/>
          <w:noProof/>
          <w:sz w:val="18"/>
        </w:rPr>
        <w:instrText xml:space="preserve"> PAGEREF _Toc424723663 \h </w:instrText>
      </w:r>
      <w:r w:rsidRPr="00093E8E">
        <w:rPr>
          <w:b w:val="0"/>
          <w:noProof/>
          <w:sz w:val="18"/>
        </w:rPr>
      </w:r>
      <w:r w:rsidRPr="00093E8E">
        <w:rPr>
          <w:b w:val="0"/>
          <w:noProof/>
          <w:sz w:val="18"/>
        </w:rPr>
        <w:fldChar w:fldCharType="separate"/>
      </w:r>
      <w:r w:rsidRPr="00093E8E">
        <w:rPr>
          <w:b w:val="0"/>
          <w:noProof/>
          <w:sz w:val="18"/>
        </w:rPr>
        <w:t>1</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093E8E">
        <w:rPr>
          <w:noProof/>
        </w:rPr>
        <w:tab/>
      </w:r>
      <w:r w:rsidRPr="00093E8E">
        <w:rPr>
          <w:noProof/>
        </w:rPr>
        <w:fldChar w:fldCharType="begin"/>
      </w:r>
      <w:r w:rsidRPr="00093E8E">
        <w:rPr>
          <w:noProof/>
        </w:rPr>
        <w:instrText xml:space="preserve"> PAGEREF _Toc424723664 \h </w:instrText>
      </w:r>
      <w:r w:rsidRPr="00093E8E">
        <w:rPr>
          <w:noProof/>
        </w:rPr>
      </w:r>
      <w:r w:rsidRPr="00093E8E">
        <w:rPr>
          <w:noProof/>
        </w:rPr>
        <w:fldChar w:fldCharType="separate"/>
      </w:r>
      <w:r w:rsidRPr="00093E8E">
        <w:rPr>
          <w:noProof/>
        </w:rPr>
        <w:t>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093E8E">
        <w:rPr>
          <w:noProof/>
        </w:rPr>
        <w:tab/>
      </w:r>
      <w:r w:rsidRPr="00093E8E">
        <w:rPr>
          <w:noProof/>
        </w:rPr>
        <w:fldChar w:fldCharType="begin"/>
      </w:r>
      <w:r w:rsidRPr="00093E8E">
        <w:rPr>
          <w:noProof/>
        </w:rPr>
        <w:instrText xml:space="preserve"> PAGEREF _Toc424723665 \h </w:instrText>
      </w:r>
      <w:r w:rsidRPr="00093E8E">
        <w:rPr>
          <w:noProof/>
        </w:rPr>
      </w:r>
      <w:r w:rsidRPr="00093E8E">
        <w:rPr>
          <w:noProof/>
        </w:rPr>
        <w:fldChar w:fldCharType="separate"/>
      </w:r>
      <w:r w:rsidRPr="00093E8E">
        <w:rPr>
          <w:noProof/>
        </w:rPr>
        <w:t>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How the wine tax law applies to things outside the indirect tax zone and things happening before commencement</w:t>
      </w:r>
      <w:r w:rsidRPr="00093E8E">
        <w:rPr>
          <w:noProof/>
        </w:rPr>
        <w:tab/>
      </w:r>
      <w:r w:rsidRPr="00093E8E">
        <w:rPr>
          <w:noProof/>
        </w:rPr>
        <w:fldChar w:fldCharType="begin"/>
      </w:r>
      <w:r w:rsidRPr="00093E8E">
        <w:rPr>
          <w:noProof/>
        </w:rPr>
        <w:instrText xml:space="preserve"> PAGEREF _Toc424723666 \h </w:instrText>
      </w:r>
      <w:r w:rsidRPr="00093E8E">
        <w:rPr>
          <w:noProof/>
        </w:rPr>
      </w:r>
      <w:r w:rsidRPr="00093E8E">
        <w:rPr>
          <w:noProof/>
        </w:rPr>
        <w:fldChar w:fldCharType="separate"/>
      </w:r>
      <w:r w:rsidRPr="00093E8E">
        <w:rPr>
          <w:noProof/>
        </w:rPr>
        <w:t>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States and Territories are bound by the wine tax law</w:t>
      </w:r>
      <w:r w:rsidRPr="00093E8E">
        <w:rPr>
          <w:noProof/>
        </w:rPr>
        <w:tab/>
      </w:r>
      <w:r w:rsidRPr="00093E8E">
        <w:rPr>
          <w:noProof/>
        </w:rPr>
        <w:fldChar w:fldCharType="begin"/>
      </w:r>
      <w:r w:rsidRPr="00093E8E">
        <w:rPr>
          <w:noProof/>
        </w:rPr>
        <w:instrText xml:space="preserve"> PAGEREF _Toc424723667 \h </w:instrText>
      </w:r>
      <w:r w:rsidRPr="00093E8E">
        <w:rPr>
          <w:noProof/>
        </w:rPr>
      </w:r>
      <w:r w:rsidRPr="00093E8E">
        <w:rPr>
          <w:noProof/>
        </w:rPr>
        <w:fldChar w:fldCharType="separate"/>
      </w:r>
      <w:r w:rsidRPr="00093E8E">
        <w:rPr>
          <w:noProof/>
        </w:rPr>
        <w:t>1</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2—Overview of the wine tax legislation</w:t>
      </w:r>
      <w:r w:rsidRPr="00093E8E">
        <w:rPr>
          <w:b w:val="0"/>
          <w:noProof/>
          <w:sz w:val="18"/>
        </w:rPr>
        <w:tab/>
      </w:r>
      <w:r w:rsidRPr="00093E8E">
        <w:rPr>
          <w:b w:val="0"/>
          <w:noProof/>
          <w:sz w:val="18"/>
        </w:rPr>
        <w:fldChar w:fldCharType="begin"/>
      </w:r>
      <w:r w:rsidRPr="00093E8E">
        <w:rPr>
          <w:b w:val="0"/>
          <w:noProof/>
          <w:sz w:val="18"/>
        </w:rPr>
        <w:instrText xml:space="preserve"> PAGEREF _Toc424723668 \h </w:instrText>
      </w:r>
      <w:r w:rsidRPr="00093E8E">
        <w:rPr>
          <w:b w:val="0"/>
          <w:noProof/>
          <w:sz w:val="18"/>
        </w:rPr>
      </w:r>
      <w:r w:rsidRPr="00093E8E">
        <w:rPr>
          <w:b w:val="0"/>
          <w:noProof/>
          <w:sz w:val="18"/>
        </w:rPr>
        <w:fldChar w:fldCharType="separate"/>
      </w:r>
      <w:r w:rsidRPr="00093E8E">
        <w:rPr>
          <w:b w:val="0"/>
          <w:noProof/>
          <w:sz w:val="18"/>
        </w:rPr>
        <w:t>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What this Act is about</w:t>
      </w:r>
      <w:r w:rsidRPr="00093E8E">
        <w:rPr>
          <w:noProof/>
        </w:rPr>
        <w:tab/>
      </w:r>
      <w:r w:rsidRPr="00093E8E">
        <w:rPr>
          <w:noProof/>
        </w:rPr>
        <w:fldChar w:fldCharType="begin"/>
      </w:r>
      <w:r w:rsidRPr="00093E8E">
        <w:rPr>
          <w:noProof/>
        </w:rPr>
        <w:instrText xml:space="preserve"> PAGEREF _Toc424723669 \h </w:instrText>
      </w:r>
      <w:r w:rsidRPr="00093E8E">
        <w:rPr>
          <w:noProof/>
        </w:rPr>
      </w:r>
      <w:r w:rsidRPr="00093E8E">
        <w:rPr>
          <w:noProof/>
        </w:rPr>
        <w:fldChar w:fldCharType="separate"/>
      </w:r>
      <w:r w:rsidRPr="00093E8E">
        <w:rPr>
          <w:noProof/>
        </w:rPr>
        <w:t>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Liability to tax (Part 2)</w:t>
      </w:r>
      <w:r w:rsidRPr="00093E8E">
        <w:rPr>
          <w:noProof/>
        </w:rPr>
        <w:tab/>
      </w:r>
      <w:r w:rsidRPr="00093E8E">
        <w:rPr>
          <w:noProof/>
        </w:rPr>
        <w:fldChar w:fldCharType="begin"/>
      </w:r>
      <w:r w:rsidRPr="00093E8E">
        <w:rPr>
          <w:noProof/>
        </w:rPr>
        <w:instrText xml:space="preserve"> PAGEREF _Toc424723670 \h </w:instrText>
      </w:r>
      <w:r w:rsidRPr="00093E8E">
        <w:rPr>
          <w:noProof/>
        </w:rPr>
      </w:r>
      <w:r w:rsidRPr="00093E8E">
        <w:rPr>
          <w:noProof/>
        </w:rPr>
        <w:fldChar w:fldCharType="separate"/>
      </w:r>
      <w:r w:rsidRPr="00093E8E">
        <w:rPr>
          <w:noProof/>
        </w:rPr>
        <w:t>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Quoting (Part 3)</w:t>
      </w:r>
      <w:r w:rsidRPr="00093E8E">
        <w:rPr>
          <w:noProof/>
        </w:rPr>
        <w:tab/>
      </w:r>
      <w:r w:rsidRPr="00093E8E">
        <w:rPr>
          <w:noProof/>
        </w:rPr>
        <w:fldChar w:fldCharType="begin"/>
      </w:r>
      <w:r w:rsidRPr="00093E8E">
        <w:rPr>
          <w:noProof/>
        </w:rPr>
        <w:instrText xml:space="preserve"> PAGEREF _Toc424723671 \h </w:instrText>
      </w:r>
      <w:r w:rsidRPr="00093E8E">
        <w:rPr>
          <w:noProof/>
        </w:rPr>
      </w:r>
      <w:r w:rsidRPr="00093E8E">
        <w:rPr>
          <w:noProof/>
        </w:rPr>
        <w:fldChar w:fldCharType="separate"/>
      </w:r>
      <w:r w:rsidRPr="00093E8E">
        <w:rPr>
          <w:noProof/>
        </w:rPr>
        <w:t>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Wine tax credits (Part 4)</w:t>
      </w:r>
      <w:r w:rsidRPr="00093E8E">
        <w:rPr>
          <w:noProof/>
        </w:rPr>
        <w:tab/>
      </w:r>
      <w:r w:rsidRPr="00093E8E">
        <w:rPr>
          <w:noProof/>
        </w:rPr>
        <w:fldChar w:fldCharType="begin"/>
      </w:r>
      <w:r w:rsidRPr="00093E8E">
        <w:rPr>
          <w:noProof/>
        </w:rPr>
        <w:instrText xml:space="preserve"> PAGEREF _Toc424723672 \h </w:instrText>
      </w:r>
      <w:r w:rsidRPr="00093E8E">
        <w:rPr>
          <w:noProof/>
        </w:rPr>
      </w:r>
      <w:r w:rsidRPr="00093E8E">
        <w:rPr>
          <w:noProof/>
        </w:rPr>
        <w:fldChar w:fldCharType="separate"/>
      </w:r>
      <w:r w:rsidRPr="00093E8E">
        <w:rPr>
          <w:noProof/>
        </w:rPr>
        <w:t>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Payment of wine tax (Part 5)</w:t>
      </w:r>
      <w:r w:rsidRPr="00093E8E">
        <w:rPr>
          <w:noProof/>
        </w:rPr>
        <w:tab/>
      </w:r>
      <w:r w:rsidRPr="00093E8E">
        <w:rPr>
          <w:noProof/>
        </w:rPr>
        <w:fldChar w:fldCharType="begin"/>
      </w:r>
      <w:r w:rsidRPr="00093E8E">
        <w:rPr>
          <w:noProof/>
        </w:rPr>
        <w:instrText xml:space="preserve"> PAGEREF _Toc424723673 \h </w:instrText>
      </w:r>
      <w:r w:rsidRPr="00093E8E">
        <w:rPr>
          <w:noProof/>
        </w:rPr>
      </w:r>
      <w:r w:rsidRPr="00093E8E">
        <w:rPr>
          <w:noProof/>
        </w:rPr>
        <w:fldChar w:fldCharType="separate"/>
      </w:r>
      <w:r w:rsidRPr="00093E8E">
        <w:rPr>
          <w:noProof/>
        </w:rPr>
        <w:t>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25</w:t>
      </w:r>
      <w:r>
        <w:rPr>
          <w:noProof/>
        </w:rPr>
        <w:tab/>
        <w:t>Miscellaneous (Part 6)</w:t>
      </w:r>
      <w:r w:rsidRPr="00093E8E">
        <w:rPr>
          <w:noProof/>
        </w:rPr>
        <w:tab/>
      </w:r>
      <w:r w:rsidRPr="00093E8E">
        <w:rPr>
          <w:noProof/>
        </w:rPr>
        <w:fldChar w:fldCharType="begin"/>
      </w:r>
      <w:r w:rsidRPr="00093E8E">
        <w:rPr>
          <w:noProof/>
        </w:rPr>
        <w:instrText xml:space="preserve"> PAGEREF _Toc424723674 \h </w:instrText>
      </w:r>
      <w:r w:rsidRPr="00093E8E">
        <w:rPr>
          <w:noProof/>
        </w:rPr>
      </w:r>
      <w:r w:rsidRPr="00093E8E">
        <w:rPr>
          <w:noProof/>
        </w:rPr>
        <w:fldChar w:fldCharType="separate"/>
      </w:r>
      <w:r w:rsidRPr="00093E8E">
        <w:rPr>
          <w:noProof/>
        </w:rPr>
        <w:t>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30</w:t>
      </w:r>
      <w:r>
        <w:rPr>
          <w:i/>
          <w:noProof/>
        </w:rPr>
        <w:tab/>
      </w:r>
      <w:r>
        <w:rPr>
          <w:noProof/>
        </w:rPr>
        <w:t>Interpretative provisions (Part 7)</w:t>
      </w:r>
      <w:r w:rsidRPr="00093E8E">
        <w:rPr>
          <w:noProof/>
        </w:rPr>
        <w:tab/>
      </w:r>
      <w:r w:rsidRPr="00093E8E">
        <w:rPr>
          <w:noProof/>
        </w:rPr>
        <w:fldChar w:fldCharType="begin"/>
      </w:r>
      <w:r w:rsidRPr="00093E8E">
        <w:rPr>
          <w:noProof/>
        </w:rPr>
        <w:instrText xml:space="preserve"> PAGEREF _Toc424723675 \h </w:instrText>
      </w:r>
      <w:r w:rsidRPr="00093E8E">
        <w:rPr>
          <w:noProof/>
        </w:rPr>
      </w:r>
      <w:r w:rsidRPr="00093E8E">
        <w:rPr>
          <w:noProof/>
        </w:rPr>
        <w:fldChar w:fldCharType="separate"/>
      </w:r>
      <w:r w:rsidRPr="00093E8E">
        <w:rPr>
          <w:noProof/>
        </w:rPr>
        <w:t>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w:t>
      </w:r>
      <w:r>
        <w:rPr>
          <w:noProof/>
        </w:rPr>
        <w:noBreakHyphen/>
        <w:t>33</w:t>
      </w:r>
      <w:r>
        <w:rPr>
          <w:noProof/>
        </w:rPr>
        <w:tab/>
        <w:t xml:space="preserve">Administration, collection and recovery provisions in the </w:t>
      </w:r>
      <w:r w:rsidRPr="007E5B45">
        <w:rPr>
          <w:i/>
          <w:noProof/>
        </w:rPr>
        <w:t>Taxation Administration Act 1953</w:t>
      </w:r>
      <w:r w:rsidRPr="00093E8E">
        <w:rPr>
          <w:noProof/>
        </w:rPr>
        <w:tab/>
      </w:r>
      <w:r w:rsidRPr="00093E8E">
        <w:rPr>
          <w:noProof/>
        </w:rPr>
        <w:fldChar w:fldCharType="begin"/>
      </w:r>
      <w:r w:rsidRPr="00093E8E">
        <w:rPr>
          <w:noProof/>
        </w:rPr>
        <w:instrText xml:space="preserve"> PAGEREF _Toc424723676 \h </w:instrText>
      </w:r>
      <w:r w:rsidRPr="00093E8E">
        <w:rPr>
          <w:noProof/>
        </w:rPr>
      </w:r>
      <w:r w:rsidRPr="00093E8E">
        <w:rPr>
          <w:noProof/>
        </w:rPr>
        <w:fldChar w:fldCharType="separate"/>
      </w:r>
      <w:r w:rsidRPr="00093E8E">
        <w:rPr>
          <w:noProof/>
        </w:rPr>
        <w:t>3</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3—Defined terms</w:t>
      </w:r>
      <w:r w:rsidRPr="00093E8E">
        <w:rPr>
          <w:b w:val="0"/>
          <w:noProof/>
          <w:sz w:val="18"/>
        </w:rPr>
        <w:tab/>
      </w:r>
      <w:r w:rsidRPr="00093E8E">
        <w:rPr>
          <w:b w:val="0"/>
          <w:noProof/>
          <w:sz w:val="18"/>
        </w:rPr>
        <w:fldChar w:fldCharType="begin"/>
      </w:r>
      <w:r w:rsidRPr="00093E8E">
        <w:rPr>
          <w:b w:val="0"/>
          <w:noProof/>
          <w:sz w:val="18"/>
        </w:rPr>
        <w:instrText xml:space="preserve"> PAGEREF _Toc424723677 \h </w:instrText>
      </w:r>
      <w:r w:rsidRPr="00093E8E">
        <w:rPr>
          <w:b w:val="0"/>
          <w:noProof/>
          <w:sz w:val="18"/>
        </w:rPr>
      </w:r>
      <w:r w:rsidRPr="00093E8E">
        <w:rPr>
          <w:b w:val="0"/>
          <w:noProof/>
          <w:sz w:val="18"/>
        </w:rPr>
        <w:fldChar w:fldCharType="separate"/>
      </w:r>
      <w:r w:rsidRPr="00093E8E">
        <w:rPr>
          <w:b w:val="0"/>
          <w:noProof/>
          <w:sz w:val="18"/>
        </w:rPr>
        <w:t>4</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093E8E">
        <w:rPr>
          <w:noProof/>
        </w:rPr>
        <w:tab/>
      </w:r>
      <w:r w:rsidRPr="00093E8E">
        <w:rPr>
          <w:noProof/>
        </w:rPr>
        <w:fldChar w:fldCharType="begin"/>
      </w:r>
      <w:r w:rsidRPr="00093E8E">
        <w:rPr>
          <w:noProof/>
        </w:rPr>
        <w:instrText xml:space="preserve"> PAGEREF _Toc424723678 \h </w:instrText>
      </w:r>
      <w:r w:rsidRPr="00093E8E">
        <w:rPr>
          <w:noProof/>
        </w:rPr>
      </w:r>
      <w:r w:rsidRPr="00093E8E">
        <w:rPr>
          <w:noProof/>
        </w:rPr>
        <w:fldChar w:fldCharType="separate"/>
      </w:r>
      <w:r w:rsidRPr="00093E8E">
        <w:rPr>
          <w:noProof/>
        </w:rPr>
        <w:t>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7E5B45">
        <w:rPr>
          <w:i/>
          <w:noProof/>
        </w:rPr>
        <w:t>not</w:t>
      </w:r>
      <w:r>
        <w:rPr>
          <w:noProof/>
        </w:rPr>
        <w:t xml:space="preserve"> identified</w:t>
      </w:r>
      <w:r w:rsidRPr="00093E8E">
        <w:rPr>
          <w:noProof/>
        </w:rPr>
        <w:tab/>
      </w:r>
      <w:r w:rsidRPr="00093E8E">
        <w:rPr>
          <w:noProof/>
        </w:rPr>
        <w:fldChar w:fldCharType="begin"/>
      </w:r>
      <w:r w:rsidRPr="00093E8E">
        <w:rPr>
          <w:noProof/>
        </w:rPr>
        <w:instrText xml:space="preserve"> PAGEREF _Toc424723679 \h </w:instrText>
      </w:r>
      <w:r w:rsidRPr="00093E8E">
        <w:rPr>
          <w:noProof/>
        </w:rPr>
      </w:r>
      <w:r w:rsidRPr="00093E8E">
        <w:rPr>
          <w:noProof/>
        </w:rPr>
        <w:fldChar w:fldCharType="separate"/>
      </w:r>
      <w:r w:rsidRPr="00093E8E">
        <w:rPr>
          <w:noProof/>
        </w:rPr>
        <w:t>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093E8E">
        <w:rPr>
          <w:noProof/>
        </w:rPr>
        <w:tab/>
      </w:r>
      <w:r w:rsidRPr="00093E8E">
        <w:rPr>
          <w:noProof/>
        </w:rPr>
        <w:fldChar w:fldCharType="begin"/>
      </w:r>
      <w:r w:rsidRPr="00093E8E">
        <w:rPr>
          <w:noProof/>
        </w:rPr>
        <w:instrText xml:space="preserve"> PAGEREF _Toc424723680 \h </w:instrText>
      </w:r>
      <w:r w:rsidRPr="00093E8E">
        <w:rPr>
          <w:noProof/>
        </w:rPr>
      </w:r>
      <w:r w:rsidRPr="00093E8E">
        <w:rPr>
          <w:noProof/>
        </w:rPr>
        <w:fldChar w:fldCharType="separate"/>
      </w:r>
      <w:r w:rsidRPr="00093E8E">
        <w:rPr>
          <w:noProof/>
        </w:rPr>
        <w:t>5</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093E8E">
        <w:rPr>
          <w:b w:val="0"/>
          <w:noProof/>
          <w:sz w:val="18"/>
        </w:rPr>
        <w:tab/>
      </w:r>
      <w:r w:rsidRPr="00093E8E">
        <w:rPr>
          <w:b w:val="0"/>
          <w:noProof/>
          <w:sz w:val="18"/>
        </w:rPr>
        <w:fldChar w:fldCharType="begin"/>
      </w:r>
      <w:r w:rsidRPr="00093E8E">
        <w:rPr>
          <w:b w:val="0"/>
          <w:noProof/>
          <w:sz w:val="18"/>
        </w:rPr>
        <w:instrText xml:space="preserve"> PAGEREF _Toc424723681 \h </w:instrText>
      </w:r>
      <w:r w:rsidRPr="00093E8E">
        <w:rPr>
          <w:b w:val="0"/>
          <w:noProof/>
          <w:sz w:val="18"/>
        </w:rPr>
      </w:r>
      <w:r w:rsidRPr="00093E8E">
        <w:rPr>
          <w:b w:val="0"/>
          <w:noProof/>
          <w:sz w:val="18"/>
        </w:rPr>
        <w:fldChar w:fldCharType="separate"/>
      </w:r>
      <w:r w:rsidRPr="00093E8E">
        <w:rPr>
          <w:b w:val="0"/>
          <w:noProof/>
          <w:sz w:val="18"/>
        </w:rPr>
        <w:t>6</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093E8E">
        <w:rPr>
          <w:noProof/>
        </w:rPr>
        <w:tab/>
      </w:r>
      <w:r w:rsidRPr="00093E8E">
        <w:rPr>
          <w:noProof/>
        </w:rPr>
        <w:fldChar w:fldCharType="begin"/>
      </w:r>
      <w:r w:rsidRPr="00093E8E">
        <w:rPr>
          <w:noProof/>
        </w:rPr>
        <w:instrText xml:space="preserve"> PAGEREF _Toc424723682 \h </w:instrText>
      </w:r>
      <w:r w:rsidRPr="00093E8E">
        <w:rPr>
          <w:noProof/>
        </w:rPr>
      </w:r>
      <w:r w:rsidRPr="00093E8E">
        <w:rPr>
          <w:noProof/>
        </w:rPr>
        <w:fldChar w:fldCharType="separate"/>
      </w:r>
      <w:r w:rsidRPr="00093E8E">
        <w:rPr>
          <w:noProof/>
        </w:rPr>
        <w:t>6</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Explanatory sections</w:t>
      </w:r>
      <w:r w:rsidRPr="00093E8E">
        <w:rPr>
          <w:noProof/>
        </w:rPr>
        <w:tab/>
      </w:r>
      <w:r w:rsidRPr="00093E8E">
        <w:rPr>
          <w:noProof/>
        </w:rPr>
        <w:fldChar w:fldCharType="begin"/>
      </w:r>
      <w:r w:rsidRPr="00093E8E">
        <w:rPr>
          <w:noProof/>
        </w:rPr>
        <w:instrText xml:space="preserve"> PAGEREF _Toc424723683 \h </w:instrText>
      </w:r>
      <w:r w:rsidRPr="00093E8E">
        <w:rPr>
          <w:noProof/>
        </w:rPr>
      </w:r>
      <w:r w:rsidRPr="00093E8E">
        <w:rPr>
          <w:noProof/>
        </w:rPr>
        <w:fldChar w:fldCharType="separate"/>
      </w:r>
      <w:r w:rsidRPr="00093E8E">
        <w:rPr>
          <w:noProof/>
        </w:rPr>
        <w:t>6</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093E8E">
        <w:rPr>
          <w:noProof/>
        </w:rPr>
        <w:tab/>
      </w:r>
      <w:r w:rsidRPr="00093E8E">
        <w:rPr>
          <w:noProof/>
        </w:rPr>
        <w:fldChar w:fldCharType="begin"/>
      </w:r>
      <w:r w:rsidRPr="00093E8E">
        <w:rPr>
          <w:noProof/>
        </w:rPr>
        <w:instrText xml:space="preserve"> PAGEREF _Toc424723684 \h </w:instrText>
      </w:r>
      <w:r w:rsidRPr="00093E8E">
        <w:rPr>
          <w:noProof/>
        </w:rPr>
      </w:r>
      <w:r w:rsidRPr="00093E8E">
        <w:rPr>
          <w:noProof/>
        </w:rPr>
        <w:fldChar w:fldCharType="separate"/>
      </w:r>
      <w:r w:rsidRPr="00093E8E">
        <w:rPr>
          <w:noProof/>
        </w:rPr>
        <w:t>6</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2—Wine tax</w:t>
      </w:r>
      <w:r w:rsidRPr="00093E8E">
        <w:rPr>
          <w:b w:val="0"/>
          <w:noProof/>
          <w:sz w:val="18"/>
        </w:rPr>
        <w:tab/>
      </w:r>
      <w:r w:rsidRPr="00093E8E">
        <w:rPr>
          <w:b w:val="0"/>
          <w:noProof/>
          <w:sz w:val="18"/>
        </w:rPr>
        <w:fldChar w:fldCharType="begin"/>
      </w:r>
      <w:r w:rsidRPr="00093E8E">
        <w:rPr>
          <w:b w:val="0"/>
          <w:noProof/>
          <w:sz w:val="18"/>
        </w:rPr>
        <w:instrText xml:space="preserve"> PAGEREF _Toc424723685 \h </w:instrText>
      </w:r>
      <w:r w:rsidRPr="00093E8E">
        <w:rPr>
          <w:b w:val="0"/>
          <w:noProof/>
          <w:sz w:val="18"/>
        </w:rPr>
      </w:r>
      <w:r w:rsidRPr="00093E8E">
        <w:rPr>
          <w:b w:val="0"/>
          <w:noProof/>
          <w:sz w:val="18"/>
        </w:rPr>
        <w:fldChar w:fldCharType="separate"/>
      </w:r>
      <w:r w:rsidRPr="00093E8E">
        <w:rPr>
          <w:b w:val="0"/>
          <w:noProof/>
          <w:sz w:val="18"/>
        </w:rPr>
        <w:t>7</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5—General rules for taxability</w:t>
      </w:r>
      <w:r w:rsidRPr="00093E8E">
        <w:rPr>
          <w:b w:val="0"/>
          <w:noProof/>
          <w:sz w:val="18"/>
        </w:rPr>
        <w:tab/>
      </w:r>
      <w:r w:rsidRPr="00093E8E">
        <w:rPr>
          <w:b w:val="0"/>
          <w:noProof/>
          <w:sz w:val="18"/>
        </w:rPr>
        <w:fldChar w:fldCharType="begin"/>
      </w:r>
      <w:r w:rsidRPr="00093E8E">
        <w:rPr>
          <w:b w:val="0"/>
          <w:noProof/>
          <w:sz w:val="18"/>
        </w:rPr>
        <w:instrText xml:space="preserve"> PAGEREF _Toc424723686 \h </w:instrText>
      </w:r>
      <w:r w:rsidRPr="00093E8E">
        <w:rPr>
          <w:b w:val="0"/>
          <w:noProof/>
          <w:sz w:val="18"/>
        </w:rPr>
      </w:r>
      <w:r w:rsidRPr="00093E8E">
        <w:rPr>
          <w:b w:val="0"/>
          <w:noProof/>
          <w:sz w:val="18"/>
        </w:rPr>
        <w:fldChar w:fldCharType="separate"/>
      </w:r>
      <w:r w:rsidRPr="00093E8E">
        <w:rPr>
          <w:b w:val="0"/>
          <w:noProof/>
          <w:sz w:val="18"/>
        </w:rPr>
        <w:t>7</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_Toc424723687 \h </w:instrText>
      </w:r>
      <w:r w:rsidRPr="00093E8E">
        <w:rPr>
          <w:noProof/>
        </w:rPr>
      </w:r>
      <w:r w:rsidRPr="00093E8E">
        <w:rPr>
          <w:noProof/>
        </w:rPr>
        <w:fldChar w:fldCharType="separate"/>
      </w:r>
      <w:r w:rsidRPr="00093E8E">
        <w:rPr>
          <w:noProof/>
        </w:rPr>
        <w:t>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General rules for taxing assessable dealings</w:t>
      </w:r>
      <w:r w:rsidRPr="00093E8E">
        <w:rPr>
          <w:noProof/>
        </w:rPr>
        <w:tab/>
      </w:r>
      <w:r w:rsidRPr="00093E8E">
        <w:rPr>
          <w:noProof/>
        </w:rPr>
        <w:fldChar w:fldCharType="begin"/>
      </w:r>
      <w:r w:rsidRPr="00093E8E">
        <w:rPr>
          <w:noProof/>
        </w:rPr>
        <w:instrText xml:space="preserve"> PAGEREF _Toc424723688 \h </w:instrText>
      </w:r>
      <w:r w:rsidRPr="00093E8E">
        <w:rPr>
          <w:noProof/>
        </w:rPr>
      </w:r>
      <w:r w:rsidRPr="00093E8E">
        <w:rPr>
          <w:noProof/>
        </w:rPr>
        <w:fldChar w:fldCharType="separate"/>
      </w:r>
      <w:r w:rsidRPr="00093E8E">
        <w:rPr>
          <w:noProof/>
        </w:rPr>
        <w:t>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Sale time brought forward if purchaser uses the wine before title passes</w:t>
      </w:r>
      <w:r w:rsidRPr="00093E8E">
        <w:rPr>
          <w:noProof/>
        </w:rPr>
        <w:tab/>
      </w:r>
      <w:r w:rsidRPr="00093E8E">
        <w:rPr>
          <w:noProof/>
        </w:rPr>
        <w:fldChar w:fldCharType="begin"/>
      </w:r>
      <w:r w:rsidRPr="00093E8E">
        <w:rPr>
          <w:noProof/>
        </w:rPr>
        <w:instrText xml:space="preserve"> PAGEREF _Toc424723689 \h </w:instrText>
      </w:r>
      <w:r w:rsidRPr="00093E8E">
        <w:rPr>
          <w:noProof/>
        </w:rPr>
      </w:r>
      <w:r w:rsidRPr="00093E8E">
        <w:rPr>
          <w:noProof/>
        </w:rPr>
        <w:fldChar w:fldCharType="separate"/>
      </w:r>
      <w:r w:rsidRPr="00093E8E">
        <w:rPr>
          <w:noProof/>
        </w:rPr>
        <w:t>13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Royalty</w:t>
      </w:r>
      <w:r>
        <w:rPr>
          <w:noProof/>
        </w:rPr>
        <w:noBreakHyphen/>
        <w:t>inclusive sale (AD2c and AD12c) or AOU (AD3d and AD13d)</w:t>
      </w:r>
      <w:r w:rsidRPr="00093E8E">
        <w:rPr>
          <w:noProof/>
        </w:rPr>
        <w:tab/>
      </w:r>
      <w:r w:rsidRPr="00093E8E">
        <w:rPr>
          <w:noProof/>
        </w:rPr>
        <w:fldChar w:fldCharType="begin"/>
      </w:r>
      <w:r w:rsidRPr="00093E8E">
        <w:rPr>
          <w:noProof/>
        </w:rPr>
        <w:instrText xml:space="preserve"> PAGEREF _Toc424723690 \h </w:instrText>
      </w:r>
      <w:r w:rsidRPr="00093E8E">
        <w:rPr>
          <w:noProof/>
        </w:rPr>
      </w:r>
      <w:r w:rsidRPr="00093E8E">
        <w:rPr>
          <w:noProof/>
        </w:rPr>
        <w:fldChar w:fldCharType="separate"/>
      </w:r>
      <w:r w:rsidRPr="00093E8E">
        <w:rPr>
          <w:noProof/>
        </w:rPr>
        <w:t>14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Indirect marketing sale (AD2d and AD12d)</w:t>
      </w:r>
      <w:r w:rsidRPr="00093E8E">
        <w:rPr>
          <w:noProof/>
        </w:rPr>
        <w:tab/>
      </w:r>
      <w:r w:rsidRPr="00093E8E">
        <w:rPr>
          <w:noProof/>
        </w:rPr>
        <w:fldChar w:fldCharType="begin"/>
      </w:r>
      <w:r w:rsidRPr="00093E8E">
        <w:rPr>
          <w:noProof/>
        </w:rPr>
        <w:instrText xml:space="preserve"> PAGEREF _Toc424723691 \h </w:instrText>
      </w:r>
      <w:r w:rsidRPr="00093E8E">
        <w:rPr>
          <w:noProof/>
        </w:rPr>
      </w:r>
      <w:r w:rsidRPr="00093E8E">
        <w:rPr>
          <w:noProof/>
        </w:rPr>
        <w:fldChar w:fldCharType="separate"/>
      </w:r>
      <w:r w:rsidRPr="00093E8E">
        <w:rPr>
          <w:noProof/>
        </w:rPr>
        <w:t>14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Untaxed sale (AD2e and AD12e) or AOU (AD3a and AD13a)</w:t>
      </w:r>
      <w:r w:rsidRPr="00093E8E">
        <w:rPr>
          <w:noProof/>
        </w:rPr>
        <w:tab/>
      </w:r>
      <w:r w:rsidRPr="00093E8E">
        <w:rPr>
          <w:noProof/>
        </w:rPr>
        <w:fldChar w:fldCharType="begin"/>
      </w:r>
      <w:r w:rsidRPr="00093E8E">
        <w:rPr>
          <w:noProof/>
        </w:rPr>
        <w:instrText xml:space="preserve"> PAGEREF _Toc424723692 \h </w:instrText>
      </w:r>
      <w:r w:rsidRPr="00093E8E">
        <w:rPr>
          <w:noProof/>
        </w:rPr>
      </w:r>
      <w:r w:rsidRPr="00093E8E">
        <w:rPr>
          <w:noProof/>
        </w:rPr>
        <w:fldChar w:fldCharType="separate"/>
      </w:r>
      <w:r w:rsidRPr="00093E8E">
        <w:rPr>
          <w:noProof/>
        </w:rPr>
        <w:t>15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lastRenderedPageBreak/>
        <w:t>5</w:t>
      </w:r>
      <w:r>
        <w:rPr>
          <w:noProof/>
        </w:rPr>
        <w:noBreakHyphen/>
        <w:t>30</w:t>
      </w:r>
      <w:r>
        <w:rPr>
          <w:noProof/>
        </w:rPr>
        <w:tab/>
        <w:t>Local entry of imported wine (AD10)</w:t>
      </w:r>
      <w:r w:rsidRPr="00093E8E">
        <w:rPr>
          <w:noProof/>
        </w:rPr>
        <w:tab/>
      </w:r>
      <w:r w:rsidRPr="00093E8E">
        <w:rPr>
          <w:noProof/>
        </w:rPr>
        <w:fldChar w:fldCharType="begin"/>
      </w:r>
      <w:r w:rsidRPr="00093E8E">
        <w:rPr>
          <w:noProof/>
        </w:rPr>
        <w:instrText xml:space="preserve"> PAGEREF _Toc424723693 \h </w:instrText>
      </w:r>
      <w:r w:rsidRPr="00093E8E">
        <w:rPr>
          <w:noProof/>
        </w:rPr>
      </w:r>
      <w:r w:rsidRPr="00093E8E">
        <w:rPr>
          <w:noProof/>
        </w:rPr>
        <w:fldChar w:fldCharType="separate"/>
      </w:r>
      <w:r w:rsidRPr="00093E8E">
        <w:rPr>
          <w:noProof/>
        </w:rPr>
        <w:t>16</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7—Exemptions</w:t>
      </w:r>
      <w:r w:rsidRPr="00093E8E">
        <w:rPr>
          <w:b w:val="0"/>
          <w:noProof/>
          <w:sz w:val="18"/>
        </w:rPr>
        <w:tab/>
      </w:r>
      <w:r w:rsidRPr="00093E8E">
        <w:rPr>
          <w:b w:val="0"/>
          <w:noProof/>
          <w:sz w:val="18"/>
        </w:rPr>
        <w:fldChar w:fldCharType="begin"/>
      </w:r>
      <w:r w:rsidRPr="00093E8E">
        <w:rPr>
          <w:b w:val="0"/>
          <w:noProof/>
          <w:sz w:val="18"/>
        </w:rPr>
        <w:instrText xml:space="preserve"> PAGEREF _Toc424723694 \h </w:instrText>
      </w:r>
      <w:r w:rsidRPr="00093E8E">
        <w:rPr>
          <w:b w:val="0"/>
          <w:noProof/>
          <w:sz w:val="18"/>
        </w:rPr>
      </w:r>
      <w:r w:rsidRPr="00093E8E">
        <w:rPr>
          <w:b w:val="0"/>
          <w:noProof/>
          <w:sz w:val="18"/>
        </w:rPr>
        <w:fldChar w:fldCharType="separate"/>
      </w:r>
      <w:r w:rsidRPr="00093E8E">
        <w:rPr>
          <w:b w:val="0"/>
          <w:noProof/>
          <w:sz w:val="18"/>
        </w:rPr>
        <w:t>20</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_Toc424723695 \h </w:instrText>
      </w:r>
      <w:r w:rsidRPr="00093E8E">
        <w:rPr>
          <w:noProof/>
        </w:rPr>
      </w:r>
      <w:r w:rsidRPr="00093E8E">
        <w:rPr>
          <w:noProof/>
        </w:rPr>
        <w:fldChar w:fldCharType="separate"/>
      </w:r>
      <w:r w:rsidRPr="00093E8E">
        <w:rPr>
          <w:noProof/>
        </w:rPr>
        <w:t>20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5</w:t>
      </w:r>
      <w:r>
        <w:rPr>
          <w:noProof/>
        </w:rPr>
        <w:tab/>
        <w:t>Exemption for dealings that are GST</w:t>
      </w:r>
      <w:r>
        <w:rPr>
          <w:noProof/>
        </w:rPr>
        <w:noBreakHyphen/>
        <w:t>free supplies or non</w:t>
      </w:r>
      <w:r>
        <w:rPr>
          <w:noProof/>
        </w:rPr>
        <w:noBreakHyphen/>
        <w:t>taxable importations</w:t>
      </w:r>
      <w:r w:rsidRPr="00093E8E">
        <w:rPr>
          <w:noProof/>
        </w:rPr>
        <w:tab/>
      </w:r>
      <w:r w:rsidRPr="00093E8E">
        <w:rPr>
          <w:noProof/>
        </w:rPr>
        <w:fldChar w:fldCharType="begin"/>
      </w:r>
      <w:r w:rsidRPr="00093E8E">
        <w:rPr>
          <w:noProof/>
        </w:rPr>
        <w:instrText xml:space="preserve"> PAGEREF _Toc424723696 \h </w:instrText>
      </w:r>
      <w:r w:rsidRPr="00093E8E">
        <w:rPr>
          <w:noProof/>
        </w:rPr>
      </w:r>
      <w:r w:rsidRPr="00093E8E">
        <w:rPr>
          <w:noProof/>
        </w:rPr>
        <w:fldChar w:fldCharType="separate"/>
      </w:r>
      <w:r w:rsidRPr="00093E8E">
        <w:rPr>
          <w:noProof/>
        </w:rPr>
        <w:t>20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Exemptions based on quoting</w:t>
      </w:r>
      <w:r w:rsidRPr="00093E8E">
        <w:rPr>
          <w:noProof/>
        </w:rPr>
        <w:tab/>
      </w:r>
      <w:r w:rsidRPr="00093E8E">
        <w:rPr>
          <w:noProof/>
        </w:rPr>
        <w:fldChar w:fldCharType="begin"/>
      </w:r>
      <w:r w:rsidRPr="00093E8E">
        <w:rPr>
          <w:noProof/>
        </w:rPr>
        <w:instrText xml:space="preserve"> PAGEREF _Toc424723697 \h </w:instrText>
      </w:r>
      <w:r w:rsidRPr="00093E8E">
        <w:rPr>
          <w:noProof/>
        </w:rPr>
      </w:r>
      <w:r w:rsidRPr="00093E8E">
        <w:rPr>
          <w:noProof/>
        </w:rPr>
        <w:fldChar w:fldCharType="separate"/>
      </w:r>
      <w:r w:rsidRPr="00093E8E">
        <w:rPr>
          <w:noProof/>
        </w:rPr>
        <w:t>20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 xml:space="preserve">Exemptions based on Schedule 4 to the </w:t>
      </w:r>
      <w:r w:rsidRPr="007E5B45">
        <w:rPr>
          <w:i/>
          <w:noProof/>
        </w:rPr>
        <w:t>Customs Tariff Act 1995</w:t>
      </w:r>
      <w:r w:rsidRPr="00093E8E">
        <w:rPr>
          <w:noProof/>
        </w:rPr>
        <w:tab/>
      </w:r>
      <w:r w:rsidRPr="00093E8E">
        <w:rPr>
          <w:noProof/>
        </w:rPr>
        <w:fldChar w:fldCharType="begin"/>
      </w:r>
      <w:r w:rsidRPr="00093E8E">
        <w:rPr>
          <w:noProof/>
        </w:rPr>
        <w:instrText xml:space="preserve"> PAGEREF _Toc424723698 \h </w:instrText>
      </w:r>
      <w:r w:rsidRPr="00093E8E">
        <w:rPr>
          <w:noProof/>
        </w:rPr>
      </w:r>
      <w:r w:rsidRPr="00093E8E">
        <w:rPr>
          <w:noProof/>
        </w:rPr>
        <w:fldChar w:fldCharType="separate"/>
      </w:r>
      <w:r w:rsidRPr="00093E8E">
        <w:rPr>
          <w:noProof/>
        </w:rPr>
        <w:t>20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20</w:t>
      </w:r>
      <w:r>
        <w:rPr>
          <w:noProof/>
        </w:rPr>
        <w:tab/>
        <w:t>Exemption for local entry if wine has been taxed while in bond</w:t>
      </w:r>
      <w:r w:rsidRPr="00093E8E">
        <w:rPr>
          <w:noProof/>
        </w:rPr>
        <w:tab/>
      </w:r>
      <w:r w:rsidRPr="00093E8E">
        <w:rPr>
          <w:noProof/>
        </w:rPr>
        <w:fldChar w:fldCharType="begin"/>
      </w:r>
      <w:r w:rsidRPr="00093E8E">
        <w:rPr>
          <w:noProof/>
        </w:rPr>
        <w:instrText xml:space="preserve"> PAGEREF _Toc424723699 \h </w:instrText>
      </w:r>
      <w:r w:rsidRPr="00093E8E">
        <w:rPr>
          <w:noProof/>
        </w:rPr>
      </w:r>
      <w:r w:rsidRPr="00093E8E">
        <w:rPr>
          <w:noProof/>
        </w:rPr>
        <w:fldChar w:fldCharType="separate"/>
      </w:r>
      <w:r w:rsidRPr="00093E8E">
        <w:rPr>
          <w:noProof/>
        </w:rPr>
        <w:t>21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7</w:t>
      </w:r>
      <w:r>
        <w:rPr>
          <w:noProof/>
        </w:rPr>
        <w:noBreakHyphen/>
        <w:t>25</w:t>
      </w:r>
      <w:r>
        <w:rPr>
          <w:noProof/>
        </w:rPr>
        <w:tab/>
        <w:t>Goods returned to the indirect tax zone in an unaltered condition</w:t>
      </w:r>
      <w:r w:rsidRPr="00093E8E">
        <w:rPr>
          <w:noProof/>
        </w:rPr>
        <w:tab/>
      </w:r>
      <w:r w:rsidRPr="00093E8E">
        <w:rPr>
          <w:noProof/>
        </w:rPr>
        <w:fldChar w:fldCharType="begin"/>
      </w:r>
      <w:r w:rsidRPr="00093E8E">
        <w:rPr>
          <w:noProof/>
        </w:rPr>
        <w:instrText xml:space="preserve"> PAGEREF _Toc424723700 \h </w:instrText>
      </w:r>
      <w:r w:rsidRPr="00093E8E">
        <w:rPr>
          <w:noProof/>
        </w:rPr>
      </w:r>
      <w:r w:rsidRPr="00093E8E">
        <w:rPr>
          <w:noProof/>
        </w:rPr>
        <w:fldChar w:fldCharType="separate"/>
      </w:r>
      <w:r w:rsidRPr="00093E8E">
        <w:rPr>
          <w:noProof/>
        </w:rPr>
        <w:t>21</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9—Taxable value</w:t>
      </w:r>
      <w:r w:rsidRPr="00093E8E">
        <w:rPr>
          <w:b w:val="0"/>
          <w:noProof/>
          <w:sz w:val="18"/>
        </w:rPr>
        <w:tab/>
      </w:r>
      <w:r w:rsidRPr="00093E8E">
        <w:rPr>
          <w:b w:val="0"/>
          <w:noProof/>
          <w:sz w:val="18"/>
        </w:rPr>
        <w:fldChar w:fldCharType="begin"/>
      </w:r>
      <w:r w:rsidRPr="00093E8E">
        <w:rPr>
          <w:b w:val="0"/>
          <w:noProof/>
          <w:sz w:val="18"/>
        </w:rPr>
        <w:instrText xml:space="preserve"> PAGEREF _Toc424723701 \h </w:instrText>
      </w:r>
      <w:r w:rsidRPr="00093E8E">
        <w:rPr>
          <w:b w:val="0"/>
          <w:noProof/>
          <w:sz w:val="18"/>
        </w:rPr>
      </w:r>
      <w:r w:rsidRPr="00093E8E">
        <w:rPr>
          <w:b w:val="0"/>
          <w:noProof/>
          <w:sz w:val="18"/>
        </w:rPr>
        <w:fldChar w:fldCharType="separate"/>
      </w:r>
      <w:r w:rsidRPr="00093E8E">
        <w:rPr>
          <w:b w:val="0"/>
          <w:noProof/>
          <w:sz w:val="18"/>
        </w:rPr>
        <w:t>23</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_Toc424723702 \h </w:instrText>
      </w:r>
      <w:r w:rsidRPr="00093E8E">
        <w:rPr>
          <w:noProof/>
        </w:rPr>
      </w:r>
      <w:r w:rsidRPr="00093E8E">
        <w:rPr>
          <w:noProof/>
        </w:rPr>
        <w:fldChar w:fldCharType="separate"/>
      </w:r>
      <w:r w:rsidRPr="00093E8E">
        <w:rPr>
          <w:noProof/>
        </w:rPr>
        <w:t>23</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9</w:t>
      </w:r>
      <w:r>
        <w:rPr>
          <w:noProof/>
        </w:rPr>
        <w:noBreakHyphen/>
        <w:t>A—General rules for working out taxable value</w:t>
      </w:r>
      <w:r w:rsidRPr="00093E8E">
        <w:rPr>
          <w:b w:val="0"/>
          <w:noProof/>
          <w:sz w:val="18"/>
        </w:rPr>
        <w:tab/>
      </w:r>
      <w:r w:rsidRPr="00093E8E">
        <w:rPr>
          <w:b w:val="0"/>
          <w:noProof/>
          <w:sz w:val="18"/>
        </w:rPr>
        <w:fldChar w:fldCharType="begin"/>
      </w:r>
      <w:r w:rsidRPr="00093E8E">
        <w:rPr>
          <w:b w:val="0"/>
          <w:noProof/>
          <w:sz w:val="18"/>
        </w:rPr>
        <w:instrText xml:space="preserve"> PAGEREF _Toc424723703 \h </w:instrText>
      </w:r>
      <w:r w:rsidRPr="00093E8E">
        <w:rPr>
          <w:b w:val="0"/>
          <w:noProof/>
          <w:sz w:val="18"/>
        </w:rPr>
      </w:r>
      <w:r w:rsidRPr="00093E8E">
        <w:rPr>
          <w:b w:val="0"/>
          <w:noProof/>
          <w:sz w:val="18"/>
        </w:rPr>
        <w:fldChar w:fldCharType="separate"/>
      </w:r>
      <w:r w:rsidRPr="00093E8E">
        <w:rPr>
          <w:b w:val="0"/>
          <w:noProof/>
          <w:sz w:val="18"/>
        </w:rPr>
        <w:t>23</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How to work out the taxable value of a taxable dealing</w:t>
      </w:r>
      <w:r w:rsidRPr="00093E8E">
        <w:rPr>
          <w:noProof/>
        </w:rPr>
        <w:tab/>
      </w:r>
      <w:r w:rsidRPr="00093E8E">
        <w:rPr>
          <w:noProof/>
        </w:rPr>
        <w:fldChar w:fldCharType="begin"/>
      </w:r>
      <w:r w:rsidRPr="00093E8E">
        <w:rPr>
          <w:noProof/>
        </w:rPr>
        <w:instrText xml:space="preserve"> PAGEREF _Toc424723704 \h </w:instrText>
      </w:r>
      <w:r w:rsidRPr="00093E8E">
        <w:rPr>
          <w:noProof/>
        </w:rPr>
      </w:r>
      <w:r w:rsidRPr="00093E8E">
        <w:rPr>
          <w:noProof/>
        </w:rPr>
        <w:fldChar w:fldCharType="separate"/>
      </w:r>
      <w:r w:rsidRPr="00093E8E">
        <w:rPr>
          <w:noProof/>
        </w:rPr>
        <w:t>23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Agreement with Commissioner regarding calculation of taxable value</w:t>
      </w:r>
      <w:r w:rsidRPr="00093E8E">
        <w:rPr>
          <w:noProof/>
        </w:rPr>
        <w:tab/>
      </w:r>
      <w:r w:rsidRPr="00093E8E">
        <w:rPr>
          <w:noProof/>
        </w:rPr>
        <w:fldChar w:fldCharType="begin"/>
      </w:r>
      <w:r w:rsidRPr="00093E8E">
        <w:rPr>
          <w:noProof/>
        </w:rPr>
        <w:instrText xml:space="preserve"> PAGEREF _Toc424723705 \h </w:instrText>
      </w:r>
      <w:r w:rsidRPr="00093E8E">
        <w:rPr>
          <w:noProof/>
        </w:rPr>
      </w:r>
      <w:r w:rsidRPr="00093E8E">
        <w:rPr>
          <w:noProof/>
        </w:rPr>
        <w:fldChar w:fldCharType="separate"/>
      </w:r>
      <w:r w:rsidRPr="00093E8E">
        <w:rPr>
          <w:noProof/>
        </w:rPr>
        <w:t>23</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9</w:t>
      </w:r>
      <w:r>
        <w:rPr>
          <w:noProof/>
        </w:rPr>
        <w:noBreakHyphen/>
        <w:t>B—Notional wholesale selling price</w:t>
      </w:r>
      <w:r w:rsidRPr="00093E8E">
        <w:rPr>
          <w:b w:val="0"/>
          <w:noProof/>
          <w:sz w:val="18"/>
        </w:rPr>
        <w:tab/>
      </w:r>
      <w:r w:rsidRPr="00093E8E">
        <w:rPr>
          <w:b w:val="0"/>
          <w:noProof/>
          <w:sz w:val="18"/>
        </w:rPr>
        <w:fldChar w:fldCharType="begin"/>
      </w:r>
      <w:r w:rsidRPr="00093E8E">
        <w:rPr>
          <w:b w:val="0"/>
          <w:noProof/>
          <w:sz w:val="18"/>
        </w:rPr>
        <w:instrText xml:space="preserve"> PAGEREF _Toc424723706 \h </w:instrText>
      </w:r>
      <w:r w:rsidRPr="00093E8E">
        <w:rPr>
          <w:b w:val="0"/>
          <w:noProof/>
          <w:sz w:val="18"/>
        </w:rPr>
      </w:r>
      <w:r w:rsidRPr="00093E8E">
        <w:rPr>
          <w:b w:val="0"/>
          <w:noProof/>
          <w:sz w:val="18"/>
        </w:rPr>
        <w:fldChar w:fldCharType="separate"/>
      </w:r>
      <w:r w:rsidRPr="00093E8E">
        <w:rPr>
          <w:b w:val="0"/>
          <w:noProof/>
          <w:sz w:val="18"/>
        </w:rPr>
        <w:t>24</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The 2 methods of working out notional wholesale selling prices for retail dealings with grape wine</w:t>
      </w:r>
      <w:r w:rsidRPr="00093E8E">
        <w:rPr>
          <w:noProof/>
        </w:rPr>
        <w:tab/>
      </w:r>
      <w:r w:rsidRPr="00093E8E">
        <w:rPr>
          <w:noProof/>
        </w:rPr>
        <w:fldChar w:fldCharType="begin"/>
      </w:r>
      <w:r w:rsidRPr="00093E8E">
        <w:rPr>
          <w:noProof/>
        </w:rPr>
        <w:instrText xml:space="preserve"> PAGEREF _Toc424723707 \h </w:instrText>
      </w:r>
      <w:r w:rsidRPr="00093E8E">
        <w:rPr>
          <w:noProof/>
        </w:rPr>
      </w:r>
      <w:r w:rsidRPr="00093E8E">
        <w:rPr>
          <w:noProof/>
        </w:rPr>
        <w:fldChar w:fldCharType="separate"/>
      </w:r>
      <w:r w:rsidRPr="00093E8E">
        <w:rPr>
          <w:noProof/>
        </w:rPr>
        <w:t>24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Working out notional wholesale selling prices for retail dealings with wine that is not grape wine</w:t>
      </w:r>
      <w:r w:rsidRPr="00093E8E">
        <w:rPr>
          <w:noProof/>
        </w:rPr>
        <w:tab/>
      </w:r>
      <w:r w:rsidRPr="00093E8E">
        <w:rPr>
          <w:noProof/>
        </w:rPr>
        <w:fldChar w:fldCharType="begin"/>
      </w:r>
      <w:r w:rsidRPr="00093E8E">
        <w:rPr>
          <w:noProof/>
        </w:rPr>
        <w:instrText xml:space="preserve"> PAGEREF _Toc424723708 \h </w:instrText>
      </w:r>
      <w:r w:rsidRPr="00093E8E">
        <w:rPr>
          <w:noProof/>
        </w:rPr>
      </w:r>
      <w:r w:rsidRPr="00093E8E">
        <w:rPr>
          <w:noProof/>
        </w:rPr>
        <w:fldChar w:fldCharType="separate"/>
      </w:r>
      <w:r w:rsidRPr="00093E8E">
        <w:rPr>
          <w:noProof/>
        </w:rPr>
        <w:t>24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35</w:t>
      </w:r>
      <w:r>
        <w:rPr>
          <w:noProof/>
        </w:rPr>
        <w:tab/>
        <w:t>The half retail price method</w:t>
      </w:r>
      <w:r w:rsidRPr="00093E8E">
        <w:rPr>
          <w:noProof/>
        </w:rPr>
        <w:tab/>
      </w:r>
      <w:r w:rsidRPr="00093E8E">
        <w:rPr>
          <w:noProof/>
        </w:rPr>
        <w:fldChar w:fldCharType="begin"/>
      </w:r>
      <w:r w:rsidRPr="00093E8E">
        <w:rPr>
          <w:noProof/>
        </w:rPr>
        <w:instrText xml:space="preserve"> PAGEREF _Toc424723709 \h </w:instrText>
      </w:r>
      <w:r w:rsidRPr="00093E8E">
        <w:rPr>
          <w:noProof/>
        </w:rPr>
      </w:r>
      <w:r w:rsidRPr="00093E8E">
        <w:rPr>
          <w:noProof/>
        </w:rPr>
        <w:fldChar w:fldCharType="separate"/>
      </w:r>
      <w:r w:rsidRPr="00093E8E">
        <w:rPr>
          <w:noProof/>
        </w:rPr>
        <w:t>25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40</w:t>
      </w:r>
      <w:r>
        <w:rPr>
          <w:noProof/>
        </w:rPr>
        <w:tab/>
        <w:t>The average wholesale price method</w:t>
      </w:r>
      <w:r w:rsidRPr="00093E8E">
        <w:rPr>
          <w:noProof/>
        </w:rPr>
        <w:tab/>
      </w:r>
      <w:r w:rsidRPr="00093E8E">
        <w:rPr>
          <w:noProof/>
        </w:rPr>
        <w:fldChar w:fldCharType="begin"/>
      </w:r>
      <w:r w:rsidRPr="00093E8E">
        <w:rPr>
          <w:noProof/>
        </w:rPr>
        <w:instrText xml:space="preserve"> PAGEREF _Toc424723710 \h </w:instrText>
      </w:r>
      <w:r w:rsidRPr="00093E8E">
        <w:rPr>
          <w:noProof/>
        </w:rPr>
      </w:r>
      <w:r w:rsidRPr="00093E8E">
        <w:rPr>
          <w:noProof/>
        </w:rPr>
        <w:fldChar w:fldCharType="separate"/>
      </w:r>
      <w:r w:rsidRPr="00093E8E">
        <w:rPr>
          <w:noProof/>
        </w:rPr>
        <w:t>25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45</w:t>
      </w:r>
      <w:r>
        <w:rPr>
          <w:noProof/>
        </w:rPr>
        <w:tab/>
        <w:t>Notional wholesale selling prices for other dealings</w:t>
      </w:r>
      <w:r w:rsidRPr="00093E8E">
        <w:rPr>
          <w:noProof/>
        </w:rPr>
        <w:tab/>
      </w:r>
      <w:r w:rsidRPr="00093E8E">
        <w:rPr>
          <w:noProof/>
        </w:rPr>
        <w:fldChar w:fldCharType="begin"/>
      </w:r>
      <w:r w:rsidRPr="00093E8E">
        <w:rPr>
          <w:noProof/>
        </w:rPr>
        <w:instrText xml:space="preserve"> PAGEREF _Toc424723711 \h </w:instrText>
      </w:r>
      <w:r w:rsidRPr="00093E8E">
        <w:rPr>
          <w:noProof/>
        </w:rPr>
      </w:r>
      <w:r w:rsidRPr="00093E8E">
        <w:rPr>
          <w:noProof/>
        </w:rPr>
        <w:fldChar w:fldCharType="separate"/>
      </w:r>
      <w:r w:rsidRPr="00093E8E">
        <w:rPr>
          <w:noProof/>
        </w:rPr>
        <w:t>26</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9</w:t>
      </w:r>
      <w:r>
        <w:rPr>
          <w:noProof/>
        </w:rPr>
        <w:noBreakHyphen/>
        <w:t>C—Additions to taxable value</w:t>
      </w:r>
      <w:r w:rsidRPr="00093E8E">
        <w:rPr>
          <w:b w:val="0"/>
          <w:noProof/>
          <w:sz w:val="18"/>
        </w:rPr>
        <w:tab/>
      </w:r>
      <w:r w:rsidRPr="00093E8E">
        <w:rPr>
          <w:b w:val="0"/>
          <w:noProof/>
          <w:sz w:val="18"/>
        </w:rPr>
        <w:fldChar w:fldCharType="begin"/>
      </w:r>
      <w:r w:rsidRPr="00093E8E">
        <w:rPr>
          <w:b w:val="0"/>
          <w:noProof/>
          <w:sz w:val="18"/>
        </w:rPr>
        <w:instrText xml:space="preserve"> PAGEREF _Toc424723712 \h </w:instrText>
      </w:r>
      <w:r w:rsidRPr="00093E8E">
        <w:rPr>
          <w:b w:val="0"/>
          <w:noProof/>
          <w:sz w:val="18"/>
        </w:rPr>
      </w:r>
      <w:r w:rsidRPr="00093E8E">
        <w:rPr>
          <w:b w:val="0"/>
          <w:noProof/>
          <w:sz w:val="18"/>
        </w:rPr>
        <w:fldChar w:fldCharType="separate"/>
      </w:r>
      <w:r w:rsidRPr="00093E8E">
        <w:rPr>
          <w:b w:val="0"/>
          <w:noProof/>
          <w:sz w:val="18"/>
        </w:rPr>
        <w:t>26</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65</w:t>
      </w:r>
      <w:r>
        <w:rPr>
          <w:noProof/>
        </w:rPr>
        <w:tab/>
        <w:t>Taxable dealing with wine that is the contents of a container</w:t>
      </w:r>
      <w:r w:rsidRPr="00093E8E">
        <w:rPr>
          <w:noProof/>
        </w:rPr>
        <w:tab/>
      </w:r>
      <w:r w:rsidRPr="00093E8E">
        <w:rPr>
          <w:noProof/>
        </w:rPr>
        <w:fldChar w:fldCharType="begin"/>
      </w:r>
      <w:r w:rsidRPr="00093E8E">
        <w:rPr>
          <w:noProof/>
        </w:rPr>
        <w:instrText xml:space="preserve"> PAGEREF _Toc424723713 \h </w:instrText>
      </w:r>
      <w:r w:rsidRPr="00093E8E">
        <w:rPr>
          <w:noProof/>
        </w:rPr>
      </w:r>
      <w:r w:rsidRPr="00093E8E">
        <w:rPr>
          <w:noProof/>
        </w:rPr>
        <w:fldChar w:fldCharType="separate"/>
      </w:r>
      <w:r w:rsidRPr="00093E8E">
        <w:rPr>
          <w:noProof/>
        </w:rPr>
        <w:t>26</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70</w:t>
      </w:r>
      <w:r>
        <w:rPr>
          <w:noProof/>
        </w:rPr>
        <w:tab/>
        <w:t>Assessable dealings with wine that involve the payment of an associated royalty</w:t>
      </w:r>
      <w:r w:rsidRPr="00093E8E">
        <w:rPr>
          <w:noProof/>
        </w:rPr>
        <w:tab/>
      </w:r>
      <w:r w:rsidRPr="00093E8E">
        <w:rPr>
          <w:noProof/>
        </w:rPr>
        <w:fldChar w:fldCharType="begin"/>
      </w:r>
      <w:r w:rsidRPr="00093E8E">
        <w:rPr>
          <w:noProof/>
        </w:rPr>
        <w:instrText xml:space="preserve"> PAGEREF _Toc424723714 \h </w:instrText>
      </w:r>
      <w:r w:rsidRPr="00093E8E">
        <w:rPr>
          <w:noProof/>
        </w:rPr>
      </w:r>
      <w:r w:rsidRPr="00093E8E">
        <w:rPr>
          <w:noProof/>
        </w:rPr>
        <w:fldChar w:fldCharType="separate"/>
      </w:r>
      <w:r w:rsidRPr="00093E8E">
        <w:rPr>
          <w:noProof/>
        </w:rPr>
        <w:t>27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75</w:t>
      </w:r>
      <w:r>
        <w:rPr>
          <w:noProof/>
        </w:rPr>
        <w:tab/>
        <w:t>Assessable dealing with wine in bond</w:t>
      </w:r>
      <w:r w:rsidRPr="00093E8E">
        <w:rPr>
          <w:noProof/>
        </w:rPr>
        <w:tab/>
      </w:r>
      <w:r w:rsidRPr="00093E8E">
        <w:rPr>
          <w:noProof/>
        </w:rPr>
        <w:fldChar w:fldCharType="begin"/>
      </w:r>
      <w:r w:rsidRPr="00093E8E">
        <w:rPr>
          <w:noProof/>
        </w:rPr>
        <w:instrText xml:space="preserve"> PAGEREF _Toc424723715 \h </w:instrText>
      </w:r>
      <w:r w:rsidRPr="00093E8E">
        <w:rPr>
          <w:noProof/>
        </w:rPr>
      </w:r>
      <w:r w:rsidRPr="00093E8E">
        <w:rPr>
          <w:noProof/>
        </w:rPr>
        <w:fldChar w:fldCharType="separate"/>
      </w:r>
      <w:r w:rsidRPr="00093E8E">
        <w:rPr>
          <w:noProof/>
        </w:rPr>
        <w:t>28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9</w:t>
      </w:r>
      <w:r>
        <w:rPr>
          <w:noProof/>
        </w:rPr>
        <w:noBreakHyphen/>
        <w:t>80</w:t>
      </w:r>
      <w:r>
        <w:rPr>
          <w:noProof/>
        </w:rPr>
        <w:tab/>
        <w:t>Amounts not to be added if they are already included in the taxable value</w:t>
      </w:r>
      <w:r w:rsidRPr="00093E8E">
        <w:rPr>
          <w:noProof/>
        </w:rPr>
        <w:tab/>
      </w:r>
      <w:r w:rsidRPr="00093E8E">
        <w:rPr>
          <w:noProof/>
        </w:rPr>
        <w:fldChar w:fldCharType="begin"/>
      </w:r>
      <w:r w:rsidRPr="00093E8E">
        <w:rPr>
          <w:noProof/>
        </w:rPr>
        <w:instrText xml:space="preserve"> PAGEREF _Toc424723716 \h </w:instrText>
      </w:r>
      <w:r w:rsidRPr="00093E8E">
        <w:rPr>
          <w:noProof/>
        </w:rPr>
      </w:r>
      <w:r w:rsidRPr="00093E8E">
        <w:rPr>
          <w:noProof/>
        </w:rPr>
        <w:fldChar w:fldCharType="separate"/>
      </w:r>
      <w:r w:rsidRPr="00093E8E">
        <w:rPr>
          <w:noProof/>
        </w:rPr>
        <w:t>28</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3—Quoting</w:t>
      </w:r>
      <w:r w:rsidRPr="00093E8E">
        <w:rPr>
          <w:b w:val="0"/>
          <w:noProof/>
          <w:sz w:val="18"/>
        </w:rPr>
        <w:tab/>
      </w:r>
      <w:r w:rsidRPr="00093E8E">
        <w:rPr>
          <w:b w:val="0"/>
          <w:noProof/>
          <w:sz w:val="18"/>
        </w:rPr>
        <w:fldChar w:fldCharType="begin"/>
      </w:r>
      <w:r w:rsidRPr="00093E8E">
        <w:rPr>
          <w:b w:val="0"/>
          <w:noProof/>
          <w:sz w:val="18"/>
        </w:rPr>
        <w:instrText xml:space="preserve"> PAGEREF _Toc424723717 \h </w:instrText>
      </w:r>
      <w:r w:rsidRPr="00093E8E">
        <w:rPr>
          <w:b w:val="0"/>
          <w:noProof/>
          <w:sz w:val="18"/>
        </w:rPr>
      </w:r>
      <w:r w:rsidRPr="00093E8E">
        <w:rPr>
          <w:b w:val="0"/>
          <w:noProof/>
          <w:sz w:val="18"/>
        </w:rPr>
        <w:fldChar w:fldCharType="separate"/>
      </w:r>
      <w:r w:rsidRPr="00093E8E">
        <w:rPr>
          <w:b w:val="0"/>
          <w:noProof/>
          <w:sz w:val="18"/>
        </w:rPr>
        <w:t>29</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13—Quoting for dealings in wine</w:t>
      </w:r>
      <w:r w:rsidRPr="00093E8E">
        <w:rPr>
          <w:b w:val="0"/>
          <w:noProof/>
          <w:sz w:val="18"/>
        </w:rPr>
        <w:tab/>
      </w:r>
      <w:r w:rsidRPr="00093E8E">
        <w:rPr>
          <w:b w:val="0"/>
          <w:noProof/>
          <w:sz w:val="18"/>
        </w:rPr>
        <w:fldChar w:fldCharType="begin"/>
      </w:r>
      <w:r w:rsidRPr="00093E8E">
        <w:rPr>
          <w:b w:val="0"/>
          <w:noProof/>
          <w:sz w:val="18"/>
        </w:rPr>
        <w:instrText xml:space="preserve"> PAGEREF _Toc424723718 \h </w:instrText>
      </w:r>
      <w:r w:rsidRPr="00093E8E">
        <w:rPr>
          <w:b w:val="0"/>
          <w:noProof/>
          <w:sz w:val="18"/>
        </w:rPr>
      </w:r>
      <w:r w:rsidRPr="00093E8E">
        <w:rPr>
          <w:b w:val="0"/>
          <w:noProof/>
          <w:sz w:val="18"/>
        </w:rPr>
        <w:fldChar w:fldCharType="separate"/>
      </w:r>
      <w:r w:rsidRPr="00093E8E">
        <w:rPr>
          <w:b w:val="0"/>
          <w:noProof/>
          <w:sz w:val="18"/>
        </w:rPr>
        <w:t>29</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_Toc424723719 \h </w:instrText>
      </w:r>
      <w:r w:rsidRPr="00093E8E">
        <w:rPr>
          <w:noProof/>
        </w:rPr>
      </w:r>
      <w:r w:rsidRPr="00093E8E">
        <w:rPr>
          <w:noProof/>
        </w:rPr>
        <w:fldChar w:fldCharType="separate"/>
      </w:r>
      <w:r w:rsidRPr="00093E8E">
        <w:rPr>
          <w:noProof/>
        </w:rPr>
        <w:t>29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5</w:t>
      </w:r>
      <w:r>
        <w:rPr>
          <w:noProof/>
        </w:rPr>
        <w:tab/>
        <w:t>Standard grounds for quoting ABN</w:t>
      </w:r>
      <w:r w:rsidRPr="00093E8E">
        <w:rPr>
          <w:noProof/>
        </w:rPr>
        <w:tab/>
      </w:r>
      <w:r w:rsidRPr="00093E8E">
        <w:rPr>
          <w:noProof/>
        </w:rPr>
        <w:fldChar w:fldCharType="begin"/>
      </w:r>
      <w:r w:rsidRPr="00093E8E">
        <w:rPr>
          <w:noProof/>
        </w:rPr>
        <w:instrText xml:space="preserve"> PAGEREF _Toc424723720 \h </w:instrText>
      </w:r>
      <w:r w:rsidRPr="00093E8E">
        <w:rPr>
          <w:noProof/>
        </w:rPr>
      </w:r>
      <w:r w:rsidRPr="00093E8E">
        <w:rPr>
          <w:noProof/>
        </w:rPr>
        <w:fldChar w:fldCharType="separate"/>
      </w:r>
      <w:r w:rsidRPr="00093E8E">
        <w:rPr>
          <w:noProof/>
        </w:rPr>
        <w:t>29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10</w:t>
      </w:r>
      <w:r>
        <w:rPr>
          <w:noProof/>
        </w:rPr>
        <w:tab/>
        <w:t>Additional quoting grounds in special circumstances</w:t>
      </w:r>
      <w:r w:rsidRPr="00093E8E">
        <w:rPr>
          <w:noProof/>
        </w:rPr>
        <w:tab/>
      </w:r>
      <w:r w:rsidRPr="00093E8E">
        <w:rPr>
          <w:noProof/>
        </w:rPr>
        <w:fldChar w:fldCharType="begin"/>
      </w:r>
      <w:r w:rsidRPr="00093E8E">
        <w:rPr>
          <w:noProof/>
        </w:rPr>
        <w:instrText xml:space="preserve"> PAGEREF _Toc424723721 \h </w:instrText>
      </w:r>
      <w:r w:rsidRPr="00093E8E">
        <w:rPr>
          <w:noProof/>
        </w:rPr>
      </w:r>
      <w:r w:rsidRPr="00093E8E">
        <w:rPr>
          <w:noProof/>
        </w:rPr>
        <w:fldChar w:fldCharType="separate"/>
      </w:r>
      <w:r w:rsidRPr="00093E8E">
        <w:rPr>
          <w:noProof/>
        </w:rPr>
        <w:t>30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15</w:t>
      </w:r>
      <w:r>
        <w:rPr>
          <w:noProof/>
        </w:rPr>
        <w:tab/>
        <w:t>Periodic quoting</w:t>
      </w:r>
      <w:r w:rsidRPr="00093E8E">
        <w:rPr>
          <w:noProof/>
        </w:rPr>
        <w:tab/>
      </w:r>
      <w:r w:rsidRPr="00093E8E">
        <w:rPr>
          <w:noProof/>
        </w:rPr>
        <w:fldChar w:fldCharType="begin"/>
      </w:r>
      <w:r w:rsidRPr="00093E8E">
        <w:rPr>
          <w:noProof/>
        </w:rPr>
        <w:instrText xml:space="preserve"> PAGEREF _Toc424723722 \h </w:instrText>
      </w:r>
      <w:r w:rsidRPr="00093E8E">
        <w:rPr>
          <w:noProof/>
        </w:rPr>
      </w:r>
      <w:r w:rsidRPr="00093E8E">
        <w:rPr>
          <w:noProof/>
        </w:rPr>
        <w:fldChar w:fldCharType="separate"/>
      </w:r>
      <w:r w:rsidRPr="00093E8E">
        <w:rPr>
          <w:noProof/>
        </w:rPr>
        <w:t>30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20</w:t>
      </w:r>
      <w:r>
        <w:rPr>
          <w:noProof/>
        </w:rPr>
        <w:tab/>
        <w:t>Manner in which quote must be made</w:t>
      </w:r>
      <w:r w:rsidRPr="00093E8E">
        <w:rPr>
          <w:noProof/>
        </w:rPr>
        <w:tab/>
      </w:r>
      <w:r w:rsidRPr="00093E8E">
        <w:rPr>
          <w:noProof/>
        </w:rPr>
        <w:fldChar w:fldCharType="begin"/>
      </w:r>
      <w:r w:rsidRPr="00093E8E">
        <w:rPr>
          <w:noProof/>
        </w:rPr>
        <w:instrText xml:space="preserve"> PAGEREF _Toc424723723 \h </w:instrText>
      </w:r>
      <w:r w:rsidRPr="00093E8E">
        <w:rPr>
          <w:noProof/>
        </w:rPr>
      </w:r>
      <w:r w:rsidRPr="00093E8E">
        <w:rPr>
          <w:noProof/>
        </w:rPr>
        <w:fldChar w:fldCharType="separate"/>
      </w:r>
      <w:r w:rsidRPr="00093E8E">
        <w:rPr>
          <w:noProof/>
        </w:rPr>
        <w:t>31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25</w:t>
      </w:r>
      <w:r>
        <w:rPr>
          <w:noProof/>
        </w:rPr>
        <w:tab/>
        <w:t>Incorrect quote nevertheless effective for certain purposes</w:t>
      </w:r>
      <w:r w:rsidRPr="00093E8E">
        <w:rPr>
          <w:noProof/>
        </w:rPr>
        <w:tab/>
      </w:r>
      <w:r w:rsidRPr="00093E8E">
        <w:rPr>
          <w:noProof/>
        </w:rPr>
        <w:fldChar w:fldCharType="begin"/>
      </w:r>
      <w:r w:rsidRPr="00093E8E">
        <w:rPr>
          <w:noProof/>
        </w:rPr>
        <w:instrText xml:space="preserve"> PAGEREF _Toc424723724 \h </w:instrText>
      </w:r>
      <w:r w:rsidRPr="00093E8E">
        <w:rPr>
          <w:noProof/>
        </w:rPr>
      </w:r>
      <w:r w:rsidRPr="00093E8E">
        <w:rPr>
          <w:noProof/>
        </w:rPr>
        <w:fldChar w:fldCharType="separate"/>
      </w:r>
      <w:r w:rsidRPr="00093E8E">
        <w:rPr>
          <w:noProof/>
        </w:rPr>
        <w:t>31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lastRenderedPageBreak/>
        <w:t>13</w:t>
      </w:r>
      <w:r>
        <w:rPr>
          <w:noProof/>
        </w:rPr>
        <w:noBreakHyphen/>
        <w:t>30</w:t>
      </w:r>
      <w:r>
        <w:rPr>
          <w:noProof/>
        </w:rPr>
        <w:tab/>
        <w:t>Quote not effective for certain purposes if there are grounds for believing it was improperly made</w:t>
      </w:r>
      <w:r w:rsidRPr="00093E8E">
        <w:rPr>
          <w:noProof/>
        </w:rPr>
        <w:tab/>
      </w:r>
      <w:r w:rsidRPr="00093E8E">
        <w:rPr>
          <w:noProof/>
        </w:rPr>
        <w:fldChar w:fldCharType="begin"/>
      </w:r>
      <w:r w:rsidRPr="00093E8E">
        <w:rPr>
          <w:noProof/>
        </w:rPr>
        <w:instrText xml:space="preserve"> PAGEREF _Toc424723725 \h </w:instrText>
      </w:r>
      <w:r w:rsidRPr="00093E8E">
        <w:rPr>
          <w:noProof/>
        </w:rPr>
      </w:r>
      <w:r w:rsidRPr="00093E8E">
        <w:rPr>
          <w:noProof/>
        </w:rPr>
        <w:fldChar w:fldCharType="separate"/>
      </w:r>
      <w:r w:rsidRPr="00093E8E">
        <w:rPr>
          <w:noProof/>
        </w:rPr>
        <w:t>31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13</w:t>
      </w:r>
      <w:r>
        <w:rPr>
          <w:noProof/>
        </w:rPr>
        <w:noBreakHyphen/>
        <w:t>35</w:t>
      </w:r>
      <w:r>
        <w:rPr>
          <w:noProof/>
        </w:rPr>
        <w:tab/>
        <w:t>Improper quoting is an offence</w:t>
      </w:r>
      <w:r w:rsidRPr="00093E8E">
        <w:rPr>
          <w:noProof/>
        </w:rPr>
        <w:tab/>
      </w:r>
      <w:r w:rsidRPr="00093E8E">
        <w:rPr>
          <w:noProof/>
        </w:rPr>
        <w:fldChar w:fldCharType="begin"/>
      </w:r>
      <w:r w:rsidRPr="00093E8E">
        <w:rPr>
          <w:noProof/>
        </w:rPr>
        <w:instrText xml:space="preserve"> PAGEREF _Toc424723726 \h </w:instrText>
      </w:r>
      <w:r w:rsidRPr="00093E8E">
        <w:rPr>
          <w:noProof/>
        </w:rPr>
      </w:r>
      <w:r w:rsidRPr="00093E8E">
        <w:rPr>
          <w:noProof/>
        </w:rPr>
        <w:fldChar w:fldCharType="separate"/>
      </w:r>
      <w:r w:rsidRPr="00093E8E">
        <w:rPr>
          <w:noProof/>
        </w:rPr>
        <w:t>32</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4—Wine tax credits</w:t>
      </w:r>
      <w:r w:rsidRPr="00093E8E">
        <w:rPr>
          <w:b w:val="0"/>
          <w:noProof/>
          <w:sz w:val="18"/>
        </w:rPr>
        <w:tab/>
      </w:r>
      <w:r w:rsidRPr="00093E8E">
        <w:rPr>
          <w:b w:val="0"/>
          <w:noProof/>
          <w:sz w:val="18"/>
        </w:rPr>
        <w:fldChar w:fldCharType="begin"/>
      </w:r>
      <w:r w:rsidRPr="00093E8E">
        <w:rPr>
          <w:b w:val="0"/>
          <w:noProof/>
          <w:sz w:val="18"/>
        </w:rPr>
        <w:instrText xml:space="preserve"> PAGEREF _Toc424723727 \h </w:instrText>
      </w:r>
      <w:r w:rsidRPr="00093E8E">
        <w:rPr>
          <w:b w:val="0"/>
          <w:noProof/>
          <w:sz w:val="18"/>
        </w:rPr>
      </w:r>
      <w:r w:rsidRPr="00093E8E">
        <w:rPr>
          <w:b w:val="0"/>
          <w:noProof/>
          <w:sz w:val="18"/>
        </w:rPr>
        <w:fldChar w:fldCharType="separate"/>
      </w:r>
      <w:r w:rsidRPr="00093E8E">
        <w:rPr>
          <w:b w:val="0"/>
          <w:noProof/>
          <w:sz w:val="18"/>
        </w:rPr>
        <w:t>33</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17—Wine tax credits</w:t>
      </w:r>
      <w:r w:rsidRPr="00093E8E">
        <w:rPr>
          <w:b w:val="0"/>
          <w:noProof/>
          <w:sz w:val="18"/>
        </w:rPr>
        <w:tab/>
      </w:r>
      <w:r w:rsidRPr="00093E8E">
        <w:rPr>
          <w:b w:val="0"/>
          <w:noProof/>
          <w:sz w:val="18"/>
        </w:rPr>
        <w:fldChar w:fldCharType="begin"/>
      </w:r>
      <w:r w:rsidRPr="00093E8E">
        <w:rPr>
          <w:b w:val="0"/>
          <w:noProof/>
          <w:sz w:val="18"/>
        </w:rPr>
        <w:instrText xml:space="preserve"> PAGEREF _Toc424723728 \h </w:instrText>
      </w:r>
      <w:r w:rsidRPr="00093E8E">
        <w:rPr>
          <w:b w:val="0"/>
          <w:noProof/>
          <w:sz w:val="18"/>
        </w:rPr>
      </w:r>
      <w:r w:rsidRPr="00093E8E">
        <w:rPr>
          <w:b w:val="0"/>
          <w:noProof/>
          <w:sz w:val="18"/>
        </w:rPr>
        <w:fldChar w:fldCharType="separate"/>
      </w:r>
      <w:r w:rsidRPr="00093E8E">
        <w:rPr>
          <w:b w:val="0"/>
          <w:noProof/>
          <w:sz w:val="18"/>
        </w:rPr>
        <w:t>33</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_Toc424723729 \h </w:instrText>
      </w:r>
      <w:r w:rsidRPr="00093E8E">
        <w:rPr>
          <w:noProof/>
        </w:rPr>
      </w:r>
      <w:r w:rsidRPr="00093E8E">
        <w:rPr>
          <w:noProof/>
        </w:rPr>
        <w:fldChar w:fldCharType="separate"/>
      </w:r>
      <w:r w:rsidRPr="00093E8E">
        <w:rPr>
          <w:noProof/>
        </w:rPr>
        <w:t>33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Wine tax credit entitlements</w:t>
      </w:r>
      <w:r w:rsidRPr="00093E8E">
        <w:rPr>
          <w:noProof/>
        </w:rPr>
        <w:tab/>
      </w:r>
      <w:r w:rsidRPr="00093E8E">
        <w:rPr>
          <w:noProof/>
        </w:rPr>
        <w:fldChar w:fldCharType="begin"/>
      </w:r>
      <w:r w:rsidRPr="00093E8E">
        <w:rPr>
          <w:noProof/>
        </w:rPr>
        <w:instrText xml:space="preserve"> PAGEREF _Toc424723730 \h </w:instrText>
      </w:r>
      <w:r w:rsidRPr="00093E8E">
        <w:rPr>
          <w:noProof/>
        </w:rPr>
      </w:r>
      <w:r w:rsidRPr="00093E8E">
        <w:rPr>
          <w:noProof/>
        </w:rPr>
        <w:fldChar w:fldCharType="separate"/>
      </w:r>
      <w:r w:rsidRPr="00093E8E">
        <w:rPr>
          <w:noProof/>
        </w:rPr>
        <w:t>33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10</w:t>
      </w:r>
      <w:r>
        <w:rPr>
          <w:noProof/>
        </w:rPr>
        <w:tab/>
        <w:t>Claims for wine tax credits</w:t>
      </w:r>
      <w:r w:rsidRPr="00093E8E">
        <w:rPr>
          <w:noProof/>
        </w:rPr>
        <w:tab/>
      </w:r>
      <w:r w:rsidRPr="00093E8E">
        <w:rPr>
          <w:noProof/>
        </w:rPr>
        <w:fldChar w:fldCharType="begin"/>
      </w:r>
      <w:r w:rsidRPr="00093E8E">
        <w:rPr>
          <w:noProof/>
        </w:rPr>
        <w:instrText xml:space="preserve"> PAGEREF _Toc424723731 \h </w:instrText>
      </w:r>
      <w:r w:rsidRPr="00093E8E">
        <w:rPr>
          <w:noProof/>
        </w:rPr>
      </w:r>
      <w:r w:rsidRPr="00093E8E">
        <w:rPr>
          <w:noProof/>
        </w:rPr>
        <w:fldChar w:fldCharType="separate"/>
      </w:r>
      <w:r w:rsidRPr="00093E8E">
        <w:rPr>
          <w:noProof/>
        </w:rPr>
        <w:t>38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15</w:t>
      </w:r>
      <w:r>
        <w:rPr>
          <w:noProof/>
        </w:rPr>
        <w:tab/>
        <w:t>Commissioner not required to consider credit claims for less than $200</w:t>
      </w:r>
      <w:r w:rsidRPr="00093E8E">
        <w:rPr>
          <w:noProof/>
        </w:rPr>
        <w:tab/>
      </w:r>
      <w:r w:rsidRPr="00093E8E">
        <w:rPr>
          <w:noProof/>
        </w:rPr>
        <w:fldChar w:fldCharType="begin"/>
      </w:r>
      <w:r w:rsidRPr="00093E8E">
        <w:rPr>
          <w:noProof/>
        </w:rPr>
        <w:instrText xml:space="preserve"> PAGEREF _Toc424723732 \h </w:instrText>
      </w:r>
      <w:r w:rsidRPr="00093E8E">
        <w:rPr>
          <w:noProof/>
        </w:rPr>
      </w:r>
      <w:r w:rsidRPr="00093E8E">
        <w:rPr>
          <w:noProof/>
        </w:rPr>
        <w:fldChar w:fldCharType="separate"/>
      </w:r>
      <w:r w:rsidRPr="00093E8E">
        <w:rPr>
          <w:noProof/>
        </w:rPr>
        <w:t>38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20</w:t>
      </w:r>
      <w:r>
        <w:rPr>
          <w:noProof/>
        </w:rPr>
        <w:tab/>
        <w:t>Wine tax credits to be applied against tax liabilities and excess refunded</w:t>
      </w:r>
      <w:r w:rsidRPr="00093E8E">
        <w:rPr>
          <w:noProof/>
        </w:rPr>
        <w:tab/>
      </w:r>
      <w:r w:rsidRPr="00093E8E">
        <w:rPr>
          <w:noProof/>
        </w:rPr>
        <w:fldChar w:fldCharType="begin"/>
      </w:r>
      <w:r w:rsidRPr="00093E8E">
        <w:rPr>
          <w:noProof/>
        </w:rPr>
        <w:instrText xml:space="preserve"> PAGEREF _Toc424723733 \h </w:instrText>
      </w:r>
      <w:r w:rsidRPr="00093E8E">
        <w:rPr>
          <w:noProof/>
        </w:rPr>
      </w:r>
      <w:r w:rsidRPr="00093E8E">
        <w:rPr>
          <w:noProof/>
        </w:rPr>
        <w:fldChar w:fldCharType="separate"/>
      </w:r>
      <w:r w:rsidRPr="00093E8E">
        <w:rPr>
          <w:noProof/>
        </w:rPr>
        <w:t>39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25</w:t>
      </w:r>
      <w:r>
        <w:rPr>
          <w:noProof/>
        </w:rPr>
        <w:tab/>
        <w:t>Excess wine tax credits must be repaid</w:t>
      </w:r>
      <w:r w:rsidRPr="00093E8E">
        <w:rPr>
          <w:noProof/>
        </w:rPr>
        <w:tab/>
      </w:r>
      <w:r w:rsidRPr="00093E8E">
        <w:rPr>
          <w:noProof/>
        </w:rPr>
        <w:fldChar w:fldCharType="begin"/>
      </w:r>
      <w:r w:rsidRPr="00093E8E">
        <w:rPr>
          <w:noProof/>
        </w:rPr>
        <w:instrText xml:space="preserve"> PAGEREF _Toc424723734 \h </w:instrText>
      </w:r>
      <w:r w:rsidRPr="00093E8E">
        <w:rPr>
          <w:noProof/>
        </w:rPr>
      </w:r>
      <w:r w:rsidRPr="00093E8E">
        <w:rPr>
          <w:noProof/>
        </w:rPr>
        <w:fldChar w:fldCharType="separate"/>
      </w:r>
      <w:r w:rsidRPr="00093E8E">
        <w:rPr>
          <w:noProof/>
        </w:rPr>
        <w:t>39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30</w:t>
      </w:r>
      <w:r>
        <w:rPr>
          <w:noProof/>
        </w:rPr>
        <w:tab/>
        <w:t>Clawback of CR15 wine tax credit on later recovery of bad debt</w:t>
      </w:r>
      <w:r w:rsidRPr="00093E8E">
        <w:rPr>
          <w:noProof/>
        </w:rPr>
        <w:tab/>
      </w:r>
      <w:r w:rsidRPr="00093E8E">
        <w:rPr>
          <w:noProof/>
        </w:rPr>
        <w:fldChar w:fldCharType="begin"/>
      </w:r>
      <w:r w:rsidRPr="00093E8E">
        <w:rPr>
          <w:noProof/>
        </w:rPr>
        <w:instrText xml:space="preserve"> PAGEREF _Toc424723735 \h </w:instrText>
      </w:r>
      <w:r w:rsidRPr="00093E8E">
        <w:rPr>
          <w:noProof/>
        </w:rPr>
      </w:r>
      <w:r w:rsidRPr="00093E8E">
        <w:rPr>
          <w:noProof/>
        </w:rPr>
        <w:fldChar w:fldCharType="separate"/>
      </w:r>
      <w:r w:rsidRPr="00093E8E">
        <w:rPr>
          <w:noProof/>
        </w:rPr>
        <w:t>39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35</w:t>
      </w:r>
      <w:r>
        <w:rPr>
          <w:noProof/>
        </w:rPr>
        <w:tab/>
        <w:t>Clawback of CR8 wine tax credit on later sale of defective wine</w:t>
      </w:r>
      <w:r w:rsidRPr="00093E8E">
        <w:rPr>
          <w:noProof/>
        </w:rPr>
        <w:tab/>
      </w:r>
      <w:r w:rsidRPr="00093E8E">
        <w:rPr>
          <w:noProof/>
        </w:rPr>
        <w:fldChar w:fldCharType="begin"/>
      </w:r>
      <w:r w:rsidRPr="00093E8E">
        <w:rPr>
          <w:noProof/>
        </w:rPr>
        <w:instrText xml:space="preserve"> PAGEREF _Toc424723736 \h </w:instrText>
      </w:r>
      <w:r w:rsidRPr="00093E8E">
        <w:rPr>
          <w:noProof/>
        </w:rPr>
      </w:r>
      <w:r w:rsidRPr="00093E8E">
        <w:rPr>
          <w:noProof/>
        </w:rPr>
        <w:fldChar w:fldCharType="separate"/>
      </w:r>
      <w:r w:rsidRPr="00093E8E">
        <w:rPr>
          <w:noProof/>
        </w:rPr>
        <w:t>40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37</w:t>
      </w:r>
      <w:r>
        <w:rPr>
          <w:noProof/>
        </w:rPr>
        <w:tab/>
        <w:t>Clawback of CR10 wine tax credit on later sale</w:t>
      </w:r>
      <w:r w:rsidRPr="00093E8E">
        <w:rPr>
          <w:noProof/>
        </w:rPr>
        <w:tab/>
      </w:r>
      <w:r w:rsidRPr="00093E8E">
        <w:rPr>
          <w:noProof/>
        </w:rPr>
        <w:fldChar w:fldCharType="begin"/>
      </w:r>
      <w:r w:rsidRPr="00093E8E">
        <w:rPr>
          <w:noProof/>
        </w:rPr>
        <w:instrText xml:space="preserve"> PAGEREF _Toc424723737 \h </w:instrText>
      </w:r>
      <w:r w:rsidRPr="00093E8E">
        <w:rPr>
          <w:noProof/>
        </w:rPr>
      </w:r>
      <w:r w:rsidRPr="00093E8E">
        <w:rPr>
          <w:noProof/>
        </w:rPr>
        <w:fldChar w:fldCharType="separate"/>
      </w:r>
      <w:r w:rsidRPr="00093E8E">
        <w:rPr>
          <w:noProof/>
        </w:rPr>
        <w:t>40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40</w:t>
      </w:r>
      <w:r>
        <w:rPr>
          <w:noProof/>
        </w:rPr>
        <w:tab/>
        <w:t>Agreement with Commissioner regarding wine tax credits</w:t>
      </w:r>
      <w:r w:rsidRPr="00093E8E">
        <w:rPr>
          <w:noProof/>
        </w:rPr>
        <w:tab/>
      </w:r>
      <w:r w:rsidRPr="00093E8E">
        <w:rPr>
          <w:noProof/>
        </w:rPr>
        <w:fldChar w:fldCharType="begin"/>
      </w:r>
      <w:r w:rsidRPr="00093E8E">
        <w:rPr>
          <w:noProof/>
        </w:rPr>
        <w:instrText xml:space="preserve"> PAGEREF _Toc424723738 \h </w:instrText>
      </w:r>
      <w:r w:rsidRPr="00093E8E">
        <w:rPr>
          <w:noProof/>
        </w:rPr>
      </w:r>
      <w:r w:rsidRPr="00093E8E">
        <w:rPr>
          <w:noProof/>
        </w:rPr>
        <w:fldChar w:fldCharType="separate"/>
      </w:r>
      <w:r w:rsidRPr="00093E8E">
        <w:rPr>
          <w:noProof/>
        </w:rPr>
        <w:t>41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17</w:t>
      </w:r>
      <w:r>
        <w:rPr>
          <w:noProof/>
        </w:rPr>
        <w:noBreakHyphen/>
        <w:t>45</w:t>
      </w:r>
      <w:r>
        <w:rPr>
          <w:noProof/>
        </w:rPr>
        <w:tab/>
        <w:t>Notifying disallowance of wine tax credit claim</w:t>
      </w:r>
      <w:r w:rsidRPr="00093E8E">
        <w:rPr>
          <w:noProof/>
        </w:rPr>
        <w:tab/>
      </w:r>
      <w:r w:rsidRPr="00093E8E">
        <w:rPr>
          <w:noProof/>
        </w:rPr>
        <w:fldChar w:fldCharType="begin"/>
      </w:r>
      <w:r w:rsidRPr="00093E8E">
        <w:rPr>
          <w:noProof/>
        </w:rPr>
        <w:instrText xml:space="preserve"> PAGEREF _Toc424723739 \h </w:instrText>
      </w:r>
      <w:r w:rsidRPr="00093E8E">
        <w:rPr>
          <w:noProof/>
        </w:rPr>
      </w:r>
      <w:r w:rsidRPr="00093E8E">
        <w:rPr>
          <w:noProof/>
        </w:rPr>
        <w:fldChar w:fldCharType="separate"/>
      </w:r>
      <w:r w:rsidRPr="00093E8E">
        <w:rPr>
          <w:noProof/>
        </w:rPr>
        <w:t>41</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19—Producer rebates</w:t>
      </w:r>
      <w:r w:rsidRPr="00093E8E">
        <w:rPr>
          <w:b w:val="0"/>
          <w:noProof/>
          <w:sz w:val="18"/>
        </w:rPr>
        <w:tab/>
      </w:r>
      <w:r w:rsidRPr="00093E8E">
        <w:rPr>
          <w:b w:val="0"/>
          <w:noProof/>
          <w:sz w:val="18"/>
        </w:rPr>
        <w:fldChar w:fldCharType="begin"/>
      </w:r>
      <w:r w:rsidRPr="00093E8E">
        <w:rPr>
          <w:b w:val="0"/>
          <w:noProof/>
          <w:sz w:val="18"/>
        </w:rPr>
        <w:instrText xml:space="preserve"> PAGEREF _Toc424723740 \h </w:instrText>
      </w:r>
      <w:r w:rsidRPr="00093E8E">
        <w:rPr>
          <w:b w:val="0"/>
          <w:noProof/>
          <w:sz w:val="18"/>
        </w:rPr>
      </w:r>
      <w:r w:rsidRPr="00093E8E">
        <w:rPr>
          <w:b w:val="0"/>
          <w:noProof/>
          <w:sz w:val="18"/>
        </w:rPr>
        <w:fldChar w:fldCharType="separate"/>
      </w:r>
      <w:r w:rsidRPr="00093E8E">
        <w:rPr>
          <w:b w:val="0"/>
          <w:noProof/>
          <w:sz w:val="18"/>
        </w:rPr>
        <w:t>42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_Toc424723741 \h </w:instrText>
      </w:r>
      <w:r w:rsidRPr="00093E8E">
        <w:rPr>
          <w:noProof/>
        </w:rPr>
      </w:r>
      <w:r w:rsidRPr="00093E8E">
        <w:rPr>
          <w:noProof/>
        </w:rPr>
        <w:fldChar w:fldCharType="separate"/>
      </w:r>
      <w:r w:rsidRPr="00093E8E">
        <w:rPr>
          <w:noProof/>
        </w:rPr>
        <w:t>42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5</w:t>
      </w:r>
      <w:r>
        <w:rPr>
          <w:noProof/>
        </w:rPr>
        <w:tab/>
        <w:t>Entitlement to producer rebates</w:t>
      </w:r>
      <w:r w:rsidRPr="00093E8E">
        <w:rPr>
          <w:noProof/>
        </w:rPr>
        <w:tab/>
      </w:r>
      <w:r w:rsidRPr="00093E8E">
        <w:rPr>
          <w:noProof/>
        </w:rPr>
        <w:fldChar w:fldCharType="begin"/>
      </w:r>
      <w:r w:rsidRPr="00093E8E">
        <w:rPr>
          <w:noProof/>
        </w:rPr>
        <w:instrText xml:space="preserve"> PAGEREF _Toc424723742 \h </w:instrText>
      </w:r>
      <w:r w:rsidRPr="00093E8E">
        <w:rPr>
          <w:noProof/>
        </w:rPr>
      </w:r>
      <w:r w:rsidRPr="00093E8E">
        <w:rPr>
          <w:noProof/>
        </w:rPr>
        <w:fldChar w:fldCharType="separate"/>
      </w:r>
      <w:r w:rsidRPr="00093E8E">
        <w:rPr>
          <w:noProof/>
        </w:rPr>
        <w:t>42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7</w:t>
      </w:r>
      <w:r>
        <w:rPr>
          <w:noProof/>
        </w:rPr>
        <w:tab/>
        <w:t>Approval as New Zealand participant</w:t>
      </w:r>
      <w:r w:rsidRPr="00093E8E">
        <w:rPr>
          <w:noProof/>
        </w:rPr>
        <w:tab/>
      </w:r>
      <w:r w:rsidRPr="00093E8E">
        <w:rPr>
          <w:noProof/>
        </w:rPr>
        <w:fldChar w:fldCharType="begin"/>
      </w:r>
      <w:r w:rsidRPr="00093E8E">
        <w:rPr>
          <w:noProof/>
        </w:rPr>
        <w:instrText xml:space="preserve"> PAGEREF _Toc424723743 \h </w:instrText>
      </w:r>
      <w:r w:rsidRPr="00093E8E">
        <w:rPr>
          <w:noProof/>
        </w:rPr>
      </w:r>
      <w:r w:rsidRPr="00093E8E">
        <w:rPr>
          <w:noProof/>
        </w:rPr>
        <w:fldChar w:fldCharType="separate"/>
      </w:r>
      <w:r w:rsidRPr="00093E8E">
        <w:rPr>
          <w:noProof/>
        </w:rPr>
        <w:t>42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8</w:t>
      </w:r>
      <w:r>
        <w:rPr>
          <w:noProof/>
        </w:rPr>
        <w:tab/>
        <w:t>Revoking an approval as a New Zealand participant</w:t>
      </w:r>
      <w:r w:rsidRPr="00093E8E">
        <w:rPr>
          <w:noProof/>
        </w:rPr>
        <w:tab/>
      </w:r>
      <w:r w:rsidRPr="00093E8E">
        <w:rPr>
          <w:noProof/>
        </w:rPr>
        <w:fldChar w:fldCharType="begin"/>
      </w:r>
      <w:r w:rsidRPr="00093E8E">
        <w:rPr>
          <w:noProof/>
        </w:rPr>
        <w:instrText xml:space="preserve"> PAGEREF _Toc424723744 \h </w:instrText>
      </w:r>
      <w:r w:rsidRPr="00093E8E">
        <w:rPr>
          <w:noProof/>
        </w:rPr>
      </w:r>
      <w:r w:rsidRPr="00093E8E">
        <w:rPr>
          <w:noProof/>
        </w:rPr>
        <w:fldChar w:fldCharType="separate"/>
      </w:r>
      <w:r w:rsidRPr="00093E8E">
        <w:rPr>
          <w:noProof/>
        </w:rPr>
        <w:t>44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9</w:t>
      </w:r>
      <w:r>
        <w:rPr>
          <w:noProof/>
        </w:rPr>
        <w:tab/>
        <w:t>Notification of changed circumstances</w:t>
      </w:r>
      <w:r w:rsidRPr="00093E8E">
        <w:rPr>
          <w:noProof/>
        </w:rPr>
        <w:tab/>
      </w:r>
      <w:r w:rsidRPr="00093E8E">
        <w:rPr>
          <w:noProof/>
        </w:rPr>
        <w:fldChar w:fldCharType="begin"/>
      </w:r>
      <w:r w:rsidRPr="00093E8E">
        <w:rPr>
          <w:noProof/>
        </w:rPr>
        <w:instrText xml:space="preserve"> PAGEREF _Toc424723745 \h </w:instrText>
      </w:r>
      <w:r w:rsidRPr="00093E8E">
        <w:rPr>
          <w:noProof/>
        </w:rPr>
      </w:r>
      <w:r w:rsidRPr="00093E8E">
        <w:rPr>
          <w:noProof/>
        </w:rPr>
        <w:fldChar w:fldCharType="separate"/>
      </w:r>
      <w:r w:rsidRPr="00093E8E">
        <w:rPr>
          <w:noProof/>
        </w:rPr>
        <w:t>44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10</w:t>
      </w:r>
      <w:r>
        <w:rPr>
          <w:noProof/>
        </w:rPr>
        <w:tab/>
        <w:t>Exceptions</w:t>
      </w:r>
      <w:r w:rsidRPr="00093E8E">
        <w:rPr>
          <w:noProof/>
        </w:rPr>
        <w:tab/>
      </w:r>
      <w:r w:rsidRPr="00093E8E">
        <w:rPr>
          <w:noProof/>
        </w:rPr>
        <w:fldChar w:fldCharType="begin"/>
      </w:r>
      <w:r w:rsidRPr="00093E8E">
        <w:rPr>
          <w:noProof/>
        </w:rPr>
        <w:instrText xml:space="preserve"> PAGEREF _Toc424723746 \h </w:instrText>
      </w:r>
      <w:r w:rsidRPr="00093E8E">
        <w:rPr>
          <w:noProof/>
        </w:rPr>
      </w:r>
      <w:r w:rsidRPr="00093E8E">
        <w:rPr>
          <w:noProof/>
        </w:rPr>
        <w:fldChar w:fldCharType="separate"/>
      </w:r>
      <w:r w:rsidRPr="00093E8E">
        <w:rPr>
          <w:noProof/>
        </w:rPr>
        <w:t>45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15</w:t>
      </w:r>
      <w:r>
        <w:rPr>
          <w:noProof/>
        </w:rPr>
        <w:tab/>
        <w:t>Amount of producer rebates</w:t>
      </w:r>
      <w:r w:rsidRPr="00093E8E">
        <w:rPr>
          <w:noProof/>
        </w:rPr>
        <w:tab/>
      </w:r>
      <w:r w:rsidRPr="00093E8E">
        <w:rPr>
          <w:noProof/>
        </w:rPr>
        <w:fldChar w:fldCharType="begin"/>
      </w:r>
      <w:r w:rsidRPr="00093E8E">
        <w:rPr>
          <w:noProof/>
        </w:rPr>
        <w:instrText xml:space="preserve"> PAGEREF _Toc424723747 \h </w:instrText>
      </w:r>
      <w:r w:rsidRPr="00093E8E">
        <w:rPr>
          <w:noProof/>
        </w:rPr>
      </w:r>
      <w:r w:rsidRPr="00093E8E">
        <w:rPr>
          <w:noProof/>
        </w:rPr>
        <w:fldChar w:fldCharType="separate"/>
      </w:r>
      <w:r w:rsidRPr="00093E8E">
        <w:rPr>
          <w:noProof/>
        </w:rPr>
        <w:t>45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17</w:t>
      </w:r>
      <w:r>
        <w:rPr>
          <w:noProof/>
        </w:rPr>
        <w:tab/>
        <w:t>Earlier producer rebates</w:t>
      </w:r>
      <w:r w:rsidRPr="00093E8E">
        <w:rPr>
          <w:noProof/>
        </w:rPr>
        <w:tab/>
      </w:r>
      <w:r w:rsidRPr="00093E8E">
        <w:rPr>
          <w:noProof/>
        </w:rPr>
        <w:fldChar w:fldCharType="begin"/>
      </w:r>
      <w:r w:rsidRPr="00093E8E">
        <w:rPr>
          <w:noProof/>
        </w:rPr>
        <w:instrText xml:space="preserve"> PAGEREF _Toc424723748 \h </w:instrText>
      </w:r>
      <w:r w:rsidRPr="00093E8E">
        <w:rPr>
          <w:noProof/>
        </w:rPr>
      </w:r>
      <w:r w:rsidRPr="00093E8E">
        <w:rPr>
          <w:noProof/>
        </w:rPr>
        <w:fldChar w:fldCharType="separate"/>
      </w:r>
      <w:r w:rsidRPr="00093E8E">
        <w:rPr>
          <w:noProof/>
        </w:rPr>
        <w:t>47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20</w:t>
      </w:r>
      <w:r>
        <w:rPr>
          <w:noProof/>
        </w:rPr>
        <w:tab/>
        <w:t>Associated producers</w:t>
      </w:r>
      <w:r w:rsidRPr="00093E8E">
        <w:rPr>
          <w:noProof/>
        </w:rPr>
        <w:tab/>
      </w:r>
      <w:r w:rsidRPr="00093E8E">
        <w:rPr>
          <w:noProof/>
        </w:rPr>
        <w:fldChar w:fldCharType="begin"/>
      </w:r>
      <w:r w:rsidRPr="00093E8E">
        <w:rPr>
          <w:noProof/>
        </w:rPr>
        <w:instrText xml:space="preserve"> PAGEREF _Toc424723749 \h </w:instrText>
      </w:r>
      <w:r w:rsidRPr="00093E8E">
        <w:rPr>
          <w:noProof/>
        </w:rPr>
      </w:r>
      <w:r w:rsidRPr="00093E8E">
        <w:rPr>
          <w:noProof/>
        </w:rPr>
        <w:fldChar w:fldCharType="separate"/>
      </w:r>
      <w:r w:rsidRPr="00093E8E">
        <w:rPr>
          <w:noProof/>
        </w:rPr>
        <w:t>48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25</w:t>
      </w:r>
      <w:r>
        <w:rPr>
          <w:noProof/>
        </w:rPr>
        <w:tab/>
        <w:t>Excess claims</w:t>
      </w:r>
      <w:r w:rsidRPr="00093E8E">
        <w:rPr>
          <w:noProof/>
        </w:rPr>
        <w:tab/>
      </w:r>
      <w:r w:rsidRPr="00093E8E">
        <w:rPr>
          <w:noProof/>
        </w:rPr>
        <w:fldChar w:fldCharType="begin"/>
      </w:r>
      <w:r w:rsidRPr="00093E8E">
        <w:rPr>
          <w:noProof/>
        </w:rPr>
        <w:instrText xml:space="preserve"> PAGEREF _Toc424723750 \h </w:instrText>
      </w:r>
      <w:r w:rsidRPr="00093E8E">
        <w:rPr>
          <w:noProof/>
        </w:rPr>
      </w:r>
      <w:r w:rsidRPr="00093E8E">
        <w:rPr>
          <w:noProof/>
        </w:rPr>
        <w:fldChar w:fldCharType="separate"/>
      </w:r>
      <w:r w:rsidRPr="00093E8E">
        <w:rPr>
          <w:noProof/>
        </w:rPr>
        <w:t>50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28</w:t>
      </w:r>
      <w:r>
        <w:rPr>
          <w:noProof/>
        </w:rPr>
        <w:tab/>
        <w:t>Obligations relating to certain wholesale sales</w:t>
      </w:r>
      <w:r w:rsidRPr="00093E8E">
        <w:rPr>
          <w:noProof/>
        </w:rPr>
        <w:tab/>
      </w:r>
      <w:r w:rsidRPr="00093E8E">
        <w:rPr>
          <w:noProof/>
        </w:rPr>
        <w:fldChar w:fldCharType="begin"/>
      </w:r>
      <w:r w:rsidRPr="00093E8E">
        <w:rPr>
          <w:noProof/>
        </w:rPr>
        <w:instrText xml:space="preserve"> PAGEREF _Toc424723751 \h </w:instrText>
      </w:r>
      <w:r w:rsidRPr="00093E8E">
        <w:rPr>
          <w:noProof/>
        </w:rPr>
      </w:r>
      <w:r w:rsidRPr="00093E8E">
        <w:rPr>
          <w:noProof/>
        </w:rPr>
        <w:fldChar w:fldCharType="separate"/>
      </w:r>
      <w:r w:rsidRPr="00093E8E">
        <w:rPr>
          <w:noProof/>
        </w:rPr>
        <w:t>51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19</w:t>
      </w:r>
      <w:r>
        <w:rPr>
          <w:noProof/>
        </w:rPr>
        <w:noBreakHyphen/>
        <w:t>30</w:t>
      </w:r>
      <w:r>
        <w:rPr>
          <w:noProof/>
        </w:rPr>
        <w:tab/>
        <w:t>Obligation of purchasers</w:t>
      </w:r>
      <w:r w:rsidRPr="00093E8E">
        <w:rPr>
          <w:noProof/>
        </w:rPr>
        <w:tab/>
      </w:r>
      <w:r w:rsidRPr="00093E8E">
        <w:rPr>
          <w:noProof/>
        </w:rPr>
        <w:fldChar w:fldCharType="begin"/>
      </w:r>
      <w:r w:rsidRPr="00093E8E">
        <w:rPr>
          <w:noProof/>
        </w:rPr>
        <w:instrText xml:space="preserve"> PAGEREF _Toc424723752 \h </w:instrText>
      </w:r>
      <w:r w:rsidRPr="00093E8E">
        <w:rPr>
          <w:noProof/>
        </w:rPr>
      </w:r>
      <w:r w:rsidRPr="00093E8E">
        <w:rPr>
          <w:noProof/>
        </w:rPr>
        <w:fldChar w:fldCharType="separate"/>
      </w:r>
      <w:r w:rsidRPr="00093E8E">
        <w:rPr>
          <w:noProof/>
        </w:rPr>
        <w:t>51</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5—Payments and refunds of wine tax</w:t>
      </w:r>
      <w:r w:rsidRPr="00093E8E">
        <w:rPr>
          <w:b w:val="0"/>
          <w:noProof/>
          <w:sz w:val="18"/>
        </w:rPr>
        <w:tab/>
      </w:r>
      <w:r w:rsidRPr="00093E8E">
        <w:rPr>
          <w:b w:val="0"/>
          <w:noProof/>
          <w:sz w:val="18"/>
        </w:rPr>
        <w:fldChar w:fldCharType="begin"/>
      </w:r>
      <w:r w:rsidRPr="00093E8E">
        <w:rPr>
          <w:b w:val="0"/>
          <w:noProof/>
          <w:sz w:val="18"/>
        </w:rPr>
        <w:instrText xml:space="preserve"> PAGEREF _Toc424723753 \h </w:instrText>
      </w:r>
      <w:r w:rsidRPr="00093E8E">
        <w:rPr>
          <w:b w:val="0"/>
          <w:noProof/>
          <w:sz w:val="18"/>
        </w:rPr>
      </w:r>
      <w:r w:rsidRPr="00093E8E">
        <w:rPr>
          <w:b w:val="0"/>
          <w:noProof/>
          <w:sz w:val="18"/>
        </w:rPr>
        <w:fldChar w:fldCharType="separate"/>
      </w:r>
      <w:r w:rsidRPr="00093E8E">
        <w:rPr>
          <w:b w:val="0"/>
          <w:noProof/>
          <w:sz w:val="18"/>
        </w:rPr>
        <w:t>52</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21—Inclusion of wine tax and wine tax credits in net amounts</w:t>
      </w:r>
      <w:r w:rsidRPr="00093E8E">
        <w:rPr>
          <w:b w:val="0"/>
          <w:noProof/>
          <w:sz w:val="18"/>
        </w:rPr>
        <w:tab/>
      </w:r>
      <w:r w:rsidRPr="00093E8E">
        <w:rPr>
          <w:b w:val="0"/>
          <w:noProof/>
          <w:sz w:val="18"/>
        </w:rPr>
        <w:fldChar w:fldCharType="begin"/>
      </w:r>
      <w:r w:rsidRPr="00093E8E">
        <w:rPr>
          <w:b w:val="0"/>
          <w:noProof/>
          <w:sz w:val="18"/>
        </w:rPr>
        <w:instrText xml:space="preserve"> PAGEREF _Toc424723754 \h </w:instrText>
      </w:r>
      <w:r w:rsidRPr="00093E8E">
        <w:rPr>
          <w:b w:val="0"/>
          <w:noProof/>
          <w:sz w:val="18"/>
        </w:rPr>
      </w:r>
      <w:r w:rsidRPr="00093E8E">
        <w:rPr>
          <w:b w:val="0"/>
          <w:noProof/>
          <w:sz w:val="18"/>
        </w:rPr>
        <w:fldChar w:fldCharType="separate"/>
      </w:r>
      <w:r w:rsidRPr="00093E8E">
        <w:rPr>
          <w:b w:val="0"/>
          <w:noProof/>
          <w:sz w:val="18"/>
        </w:rPr>
        <w:t>52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_Toc424723755 \h </w:instrText>
      </w:r>
      <w:r w:rsidRPr="00093E8E">
        <w:rPr>
          <w:noProof/>
        </w:rPr>
      </w:r>
      <w:r w:rsidRPr="00093E8E">
        <w:rPr>
          <w:noProof/>
        </w:rPr>
        <w:fldChar w:fldCharType="separate"/>
      </w:r>
      <w:r w:rsidRPr="00093E8E">
        <w:rPr>
          <w:noProof/>
        </w:rPr>
        <w:t>52</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lastRenderedPageBreak/>
        <w:t>Subdivision 21</w:t>
      </w:r>
      <w:r>
        <w:rPr>
          <w:noProof/>
        </w:rPr>
        <w:noBreakHyphen/>
        <w:t>A—General</w:t>
      </w:r>
      <w:r w:rsidRPr="00093E8E">
        <w:rPr>
          <w:b w:val="0"/>
          <w:noProof/>
          <w:sz w:val="18"/>
        </w:rPr>
        <w:tab/>
      </w:r>
      <w:r w:rsidRPr="00093E8E">
        <w:rPr>
          <w:b w:val="0"/>
          <w:noProof/>
          <w:sz w:val="18"/>
        </w:rPr>
        <w:fldChar w:fldCharType="begin"/>
      </w:r>
      <w:r w:rsidRPr="00093E8E">
        <w:rPr>
          <w:b w:val="0"/>
          <w:noProof/>
          <w:sz w:val="18"/>
        </w:rPr>
        <w:instrText xml:space="preserve"> PAGEREF _Toc424723756 \h </w:instrText>
      </w:r>
      <w:r w:rsidRPr="00093E8E">
        <w:rPr>
          <w:b w:val="0"/>
          <w:noProof/>
          <w:sz w:val="18"/>
        </w:rPr>
      </w:r>
      <w:r w:rsidRPr="00093E8E">
        <w:rPr>
          <w:b w:val="0"/>
          <w:noProof/>
          <w:sz w:val="18"/>
        </w:rPr>
        <w:fldChar w:fldCharType="separate"/>
      </w:r>
      <w:r w:rsidRPr="00093E8E">
        <w:rPr>
          <w:b w:val="0"/>
          <w:noProof/>
          <w:sz w:val="18"/>
        </w:rPr>
        <w:t>52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Net amounts increased by amounts of wine tax</w:t>
      </w:r>
      <w:r w:rsidRPr="00093E8E">
        <w:rPr>
          <w:noProof/>
        </w:rPr>
        <w:tab/>
      </w:r>
      <w:r w:rsidRPr="00093E8E">
        <w:rPr>
          <w:noProof/>
        </w:rPr>
        <w:fldChar w:fldCharType="begin"/>
      </w:r>
      <w:r w:rsidRPr="00093E8E">
        <w:rPr>
          <w:noProof/>
        </w:rPr>
        <w:instrText xml:space="preserve"> PAGEREF _Toc424723757 \h </w:instrText>
      </w:r>
      <w:r w:rsidRPr="00093E8E">
        <w:rPr>
          <w:noProof/>
        </w:rPr>
      </w:r>
      <w:r w:rsidRPr="00093E8E">
        <w:rPr>
          <w:noProof/>
        </w:rPr>
        <w:fldChar w:fldCharType="separate"/>
      </w:r>
      <w:r w:rsidRPr="00093E8E">
        <w:rPr>
          <w:noProof/>
        </w:rPr>
        <w:t>52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Attribution rules for wine tax</w:t>
      </w:r>
      <w:r w:rsidRPr="00093E8E">
        <w:rPr>
          <w:noProof/>
        </w:rPr>
        <w:tab/>
      </w:r>
      <w:r w:rsidRPr="00093E8E">
        <w:rPr>
          <w:noProof/>
        </w:rPr>
        <w:fldChar w:fldCharType="begin"/>
      </w:r>
      <w:r w:rsidRPr="00093E8E">
        <w:rPr>
          <w:noProof/>
        </w:rPr>
        <w:instrText xml:space="preserve"> PAGEREF _Toc424723758 \h </w:instrText>
      </w:r>
      <w:r w:rsidRPr="00093E8E">
        <w:rPr>
          <w:noProof/>
        </w:rPr>
      </w:r>
      <w:r w:rsidRPr="00093E8E">
        <w:rPr>
          <w:noProof/>
        </w:rPr>
        <w:fldChar w:fldCharType="separate"/>
      </w:r>
      <w:r w:rsidRPr="00093E8E">
        <w:rPr>
          <w:noProof/>
        </w:rPr>
        <w:t>53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15</w:t>
      </w:r>
      <w:r>
        <w:rPr>
          <w:noProof/>
        </w:rPr>
        <w:tab/>
        <w:t>Net amounts reduced by amounts of wine tax credits</w:t>
      </w:r>
      <w:r w:rsidRPr="00093E8E">
        <w:rPr>
          <w:noProof/>
        </w:rPr>
        <w:tab/>
      </w:r>
      <w:r w:rsidRPr="00093E8E">
        <w:rPr>
          <w:noProof/>
        </w:rPr>
        <w:fldChar w:fldCharType="begin"/>
      </w:r>
      <w:r w:rsidRPr="00093E8E">
        <w:rPr>
          <w:noProof/>
        </w:rPr>
        <w:instrText xml:space="preserve"> PAGEREF _Toc424723759 \h </w:instrText>
      </w:r>
      <w:r w:rsidRPr="00093E8E">
        <w:rPr>
          <w:noProof/>
        </w:rPr>
      </w:r>
      <w:r w:rsidRPr="00093E8E">
        <w:rPr>
          <w:noProof/>
        </w:rPr>
        <w:fldChar w:fldCharType="separate"/>
      </w:r>
      <w:r w:rsidRPr="00093E8E">
        <w:rPr>
          <w:noProof/>
        </w:rPr>
        <w:t>53</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21</w:t>
      </w:r>
      <w:r>
        <w:rPr>
          <w:noProof/>
        </w:rPr>
        <w:noBreakHyphen/>
        <w:t>B—Members of GST groups</w:t>
      </w:r>
      <w:r w:rsidRPr="00093E8E">
        <w:rPr>
          <w:b w:val="0"/>
          <w:noProof/>
          <w:sz w:val="18"/>
        </w:rPr>
        <w:tab/>
      </w:r>
      <w:r w:rsidRPr="00093E8E">
        <w:rPr>
          <w:b w:val="0"/>
          <w:noProof/>
          <w:sz w:val="18"/>
        </w:rPr>
        <w:fldChar w:fldCharType="begin"/>
      </w:r>
      <w:r w:rsidRPr="00093E8E">
        <w:rPr>
          <w:b w:val="0"/>
          <w:noProof/>
          <w:sz w:val="18"/>
        </w:rPr>
        <w:instrText xml:space="preserve"> PAGEREF _Toc424723760 \h </w:instrText>
      </w:r>
      <w:r w:rsidRPr="00093E8E">
        <w:rPr>
          <w:b w:val="0"/>
          <w:noProof/>
          <w:sz w:val="18"/>
        </w:rPr>
      </w:r>
      <w:r w:rsidRPr="00093E8E">
        <w:rPr>
          <w:b w:val="0"/>
          <w:noProof/>
          <w:sz w:val="18"/>
        </w:rPr>
        <w:fldChar w:fldCharType="separate"/>
      </w:r>
      <w:r w:rsidRPr="00093E8E">
        <w:rPr>
          <w:b w:val="0"/>
          <w:noProof/>
          <w:sz w:val="18"/>
        </w:rPr>
        <w:t>54</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40</w:t>
      </w:r>
      <w:r>
        <w:rPr>
          <w:noProof/>
        </w:rPr>
        <w:tab/>
        <w:t>Who is liable for wine tax</w:t>
      </w:r>
      <w:r w:rsidRPr="00093E8E">
        <w:rPr>
          <w:noProof/>
        </w:rPr>
        <w:tab/>
      </w:r>
      <w:r w:rsidRPr="00093E8E">
        <w:rPr>
          <w:noProof/>
        </w:rPr>
        <w:fldChar w:fldCharType="begin"/>
      </w:r>
      <w:r w:rsidRPr="00093E8E">
        <w:rPr>
          <w:noProof/>
        </w:rPr>
        <w:instrText xml:space="preserve"> PAGEREF _Toc424723761 \h </w:instrText>
      </w:r>
      <w:r w:rsidRPr="00093E8E">
        <w:rPr>
          <w:noProof/>
        </w:rPr>
      </w:r>
      <w:r w:rsidRPr="00093E8E">
        <w:rPr>
          <w:noProof/>
        </w:rPr>
        <w:fldChar w:fldCharType="separate"/>
      </w:r>
      <w:r w:rsidRPr="00093E8E">
        <w:rPr>
          <w:noProof/>
        </w:rPr>
        <w:t>54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45</w:t>
      </w:r>
      <w:r>
        <w:rPr>
          <w:noProof/>
        </w:rPr>
        <w:tab/>
        <w:t>Who is entitled to wine tax credits</w:t>
      </w:r>
      <w:r w:rsidRPr="00093E8E">
        <w:rPr>
          <w:noProof/>
        </w:rPr>
        <w:tab/>
      </w:r>
      <w:r w:rsidRPr="00093E8E">
        <w:rPr>
          <w:noProof/>
        </w:rPr>
        <w:fldChar w:fldCharType="begin"/>
      </w:r>
      <w:r w:rsidRPr="00093E8E">
        <w:rPr>
          <w:noProof/>
        </w:rPr>
        <w:instrText xml:space="preserve"> PAGEREF _Toc424723762 \h </w:instrText>
      </w:r>
      <w:r w:rsidRPr="00093E8E">
        <w:rPr>
          <w:noProof/>
        </w:rPr>
      </w:r>
      <w:r w:rsidRPr="00093E8E">
        <w:rPr>
          <w:noProof/>
        </w:rPr>
        <w:fldChar w:fldCharType="separate"/>
      </w:r>
      <w:r w:rsidRPr="00093E8E">
        <w:rPr>
          <w:noProof/>
        </w:rPr>
        <w:t>54</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21</w:t>
      </w:r>
      <w:r>
        <w:rPr>
          <w:noProof/>
        </w:rPr>
        <w:noBreakHyphen/>
        <w:t>C—Participants in GST joint ventures</w:t>
      </w:r>
      <w:r w:rsidRPr="00093E8E">
        <w:rPr>
          <w:b w:val="0"/>
          <w:noProof/>
          <w:sz w:val="18"/>
        </w:rPr>
        <w:tab/>
      </w:r>
      <w:r w:rsidRPr="00093E8E">
        <w:rPr>
          <w:b w:val="0"/>
          <w:noProof/>
          <w:sz w:val="18"/>
        </w:rPr>
        <w:fldChar w:fldCharType="begin"/>
      </w:r>
      <w:r w:rsidRPr="00093E8E">
        <w:rPr>
          <w:b w:val="0"/>
          <w:noProof/>
          <w:sz w:val="18"/>
        </w:rPr>
        <w:instrText xml:space="preserve"> PAGEREF _Toc424723763 \h </w:instrText>
      </w:r>
      <w:r w:rsidRPr="00093E8E">
        <w:rPr>
          <w:b w:val="0"/>
          <w:noProof/>
          <w:sz w:val="18"/>
        </w:rPr>
      </w:r>
      <w:r w:rsidRPr="00093E8E">
        <w:rPr>
          <w:b w:val="0"/>
          <w:noProof/>
          <w:sz w:val="18"/>
        </w:rPr>
        <w:fldChar w:fldCharType="separate"/>
      </w:r>
      <w:r w:rsidRPr="00093E8E">
        <w:rPr>
          <w:b w:val="0"/>
          <w:noProof/>
          <w:sz w:val="18"/>
        </w:rPr>
        <w:t>55</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70</w:t>
      </w:r>
      <w:r>
        <w:rPr>
          <w:noProof/>
        </w:rPr>
        <w:tab/>
        <w:t>Who is liable for wine tax</w:t>
      </w:r>
      <w:r w:rsidRPr="00093E8E">
        <w:rPr>
          <w:noProof/>
        </w:rPr>
        <w:tab/>
      </w:r>
      <w:r w:rsidRPr="00093E8E">
        <w:rPr>
          <w:noProof/>
        </w:rPr>
        <w:fldChar w:fldCharType="begin"/>
      </w:r>
      <w:r w:rsidRPr="00093E8E">
        <w:rPr>
          <w:noProof/>
        </w:rPr>
        <w:instrText xml:space="preserve"> PAGEREF _Toc424723764 \h </w:instrText>
      </w:r>
      <w:r w:rsidRPr="00093E8E">
        <w:rPr>
          <w:noProof/>
        </w:rPr>
      </w:r>
      <w:r w:rsidRPr="00093E8E">
        <w:rPr>
          <w:noProof/>
        </w:rPr>
        <w:fldChar w:fldCharType="separate"/>
      </w:r>
      <w:r w:rsidRPr="00093E8E">
        <w:rPr>
          <w:noProof/>
        </w:rPr>
        <w:t>55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75</w:t>
      </w:r>
      <w:r>
        <w:rPr>
          <w:noProof/>
        </w:rPr>
        <w:tab/>
        <w:t>Who is entitled to wine tax credits</w:t>
      </w:r>
      <w:r w:rsidRPr="00093E8E">
        <w:rPr>
          <w:noProof/>
        </w:rPr>
        <w:tab/>
      </w:r>
      <w:r w:rsidRPr="00093E8E">
        <w:rPr>
          <w:noProof/>
        </w:rPr>
        <w:fldChar w:fldCharType="begin"/>
      </w:r>
      <w:r w:rsidRPr="00093E8E">
        <w:rPr>
          <w:noProof/>
        </w:rPr>
        <w:instrText xml:space="preserve"> PAGEREF _Toc424723765 \h </w:instrText>
      </w:r>
      <w:r w:rsidRPr="00093E8E">
        <w:rPr>
          <w:noProof/>
        </w:rPr>
      </w:r>
      <w:r w:rsidRPr="00093E8E">
        <w:rPr>
          <w:noProof/>
        </w:rPr>
        <w:fldChar w:fldCharType="separate"/>
      </w:r>
      <w:r w:rsidRPr="00093E8E">
        <w:rPr>
          <w:noProof/>
        </w:rPr>
        <w:t>55</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21</w:t>
      </w:r>
      <w:r>
        <w:rPr>
          <w:noProof/>
        </w:rPr>
        <w:noBreakHyphen/>
        <w:t>80</w:t>
      </w:r>
      <w:r>
        <w:rPr>
          <w:noProof/>
        </w:rPr>
        <w:tab/>
        <w:t>Additional net amounts relating to GST joint ventures</w:t>
      </w:r>
      <w:r w:rsidRPr="00093E8E">
        <w:rPr>
          <w:noProof/>
        </w:rPr>
        <w:tab/>
      </w:r>
      <w:r w:rsidRPr="00093E8E">
        <w:rPr>
          <w:noProof/>
        </w:rPr>
        <w:fldChar w:fldCharType="begin"/>
      </w:r>
      <w:r w:rsidRPr="00093E8E">
        <w:rPr>
          <w:noProof/>
        </w:rPr>
        <w:instrText xml:space="preserve"> PAGEREF _Toc424723766 \h </w:instrText>
      </w:r>
      <w:r w:rsidRPr="00093E8E">
        <w:rPr>
          <w:noProof/>
        </w:rPr>
      </w:r>
      <w:r w:rsidRPr="00093E8E">
        <w:rPr>
          <w:noProof/>
        </w:rPr>
        <w:fldChar w:fldCharType="separate"/>
      </w:r>
      <w:r w:rsidRPr="00093E8E">
        <w:rPr>
          <w:noProof/>
        </w:rPr>
        <w:t>55</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23—Wine tax on customs dealings</w:t>
      </w:r>
      <w:r w:rsidRPr="00093E8E">
        <w:rPr>
          <w:b w:val="0"/>
          <w:noProof/>
          <w:sz w:val="18"/>
        </w:rPr>
        <w:tab/>
      </w:r>
      <w:r w:rsidRPr="00093E8E">
        <w:rPr>
          <w:b w:val="0"/>
          <w:noProof/>
          <w:sz w:val="18"/>
        </w:rPr>
        <w:fldChar w:fldCharType="begin"/>
      </w:r>
      <w:r w:rsidRPr="00093E8E">
        <w:rPr>
          <w:b w:val="0"/>
          <w:noProof/>
          <w:sz w:val="18"/>
        </w:rPr>
        <w:instrText xml:space="preserve"> PAGEREF _Toc424723767 \h </w:instrText>
      </w:r>
      <w:r w:rsidRPr="00093E8E">
        <w:rPr>
          <w:b w:val="0"/>
          <w:noProof/>
          <w:sz w:val="18"/>
        </w:rPr>
      </w:r>
      <w:r w:rsidRPr="00093E8E">
        <w:rPr>
          <w:b w:val="0"/>
          <w:noProof/>
          <w:sz w:val="18"/>
        </w:rPr>
        <w:fldChar w:fldCharType="separate"/>
      </w:r>
      <w:r w:rsidRPr="00093E8E">
        <w:rPr>
          <w:b w:val="0"/>
          <w:noProof/>
          <w:sz w:val="18"/>
        </w:rPr>
        <w:t>57</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_Toc424723768 \h </w:instrText>
      </w:r>
      <w:r w:rsidRPr="00093E8E">
        <w:rPr>
          <w:noProof/>
        </w:rPr>
      </w:r>
      <w:r w:rsidRPr="00093E8E">
        <w:rPr>
          <w:noProof/>
        </w:rPr>
        <w:fldChar w:fldCharType="separate"/>
      </w:r>
      <w:r w:rsidRPr="00093E8E">
        <w:rPr>
          <w:noProof/>
        </w:rPr>
        <w:t>57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Payment of wine tax on customs dealings</w:t>
      </w:r>
      <w:r w:rsidRPr="00093E8E">
        <w:rPr>
          <w:noProof/>
        </w:rPr>
        <w:tab/>
      </w:r>
      <w:r w:rsidRPr="00093E8E">
        <w:rPr>
          <w:noProof/>
        </w:rPr>
        <w:fldChar w:fldCharType="begin"/>
      </w:r>
      <w:r w:rsidRPr="00093E8E">
        <w:rPr>
          <w:noProof/>
        </w:rPr>
        <w:instrText xml:space="preserve"> PAGEREF _Toc424723769 \h </w:instrText>
      </w:r>
      <w:r w:rsidRPr="00093E8E">
        <w:rPr>
          <w:noProof/>
        </w:rPr>
      </w:r>
      <w:r w:rsidRPr="00093E8E">
        <w:rPr>
          <w:noProof/>
        </w:rPr>
        <w:fldChar w:fldCharType="separate"/>
      </w:r>
      <w:r w:rsidRPr="00093E8E">
        <w:rPr>
          <w:noProof/>
        </w:rPr>
        <w:t>57</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Application of Division 165 of the GST Act</w:t>
      </w:r>
      <w:r w:rsidRPr="00093E8E">
        <w:rPr>
          <w:noProof/>
        </w:rPr>
        <w:tab/>
      </w:r>
      <w:r w:rsidRPr="00093E8E">
        <w:rPr>
          <w:noProof/>
        </w:rPr>
        <w:fldChar w:fldCharType="begin"/>
      </w:r>
      <w:r w:rsidRPr="00093E8E">
        <w:rPr>
          <w:noProof/>
        </w:rPr>
        <w:instrText xml:space="preserve"> PAGEREF _Toc424723770 \h </w:instrText>
      </w:r>
      <w:r w:rsidRPr="00093E8E">
        <w:rPr>
          <w:noProof/>
        </w:rPr>
      </w:r>
      <w:r w:rsidRPr="00093E8E">
        <w:rPr>
          <w:noProof/>
        </w:rPr>
        <w:fldChar w:fldCharType="separate"/>
      </w:r>
      <w:r w:rsidRPr="00093E8E">
        <w:rPr>
          <w:noProof/>
        </w:rPr>
        <w:t>58</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25—Tourist refund scheme</w:t>
      </w:r>
      <w:r w:rsidRPr="00093E8E">
        <w:rPr>
          <w:b w:val="0"/>
          <w:noProof/>
          <w:sz w:val="18"/>
        </w:rPr>
        <w:tab/>
      </w:r>
      <w:r w:rsidRPr="00093E8E">
        <w:rPr>
          <w:b w:val="0"/>
          <w:noProof/>
          <w:sz w:val="18"/>
        </w:rPr>
        <w:fldChar w:fldCharType="begin"/>
      </w:r>
      <w:r w:rsidRPr="00093E8E">
        <w:rPr>
          <w:b w:val="0"/>
          <w:noProof/>
          <w:sz w:val="18"/>
        </w:rPr>
        <w:instrText xml:space="preserve"> PAGEREF _Toc424723771 \h </w:instrText>
      </w:r>
      <w:r w:rsidRPr="00093E8E">
        <w:rPr>
          <w:b w:val="0"/>
          <w:noProof/>
          <w:sz w:val="18"/>
        </w:rPr>
      </w:r>
      <w:r w:rsidRPr="00093E8E">
        <w:rPr>
          <w:b w:val="0"/>
          <w:noProof/>
          <w:sz w:val="18"/>
        </w:rPr>
        <w:fldChar w:fldCharType="separate"/>
      </w:r>
      <w:r w:rsidRPr="00093E8E">
        <w:rPr>
          <w:b w:val="0"/>
          <w:noProof/>
          <w:sz w:val="18"/>
        </w:rPr>
        <w:t>59</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What this Division is about</w:t>
      </w:r>
      <w:r w:rsidRPr="00093E8E">
        <w:rPr>
          <w:noProof/>
        </w:rPr>
        <w:tab/>
      </w:r>
      <w:r w:rsidRPr="00093E8E">
        <w:rPr>
          <w:noProof/>
        </w:rPr>
        <w:fldChar w:fldCharType="begin"/>
      </w:r>
      <w:r w:rsidRPr="00093E8E">
        <w:rPr>
          <w:noProof/>
        </w:rPr>
        <w:instrText xml:space="preserve"> PAGEREF _Toc424723772 \h </w:instrText>
      </w:r>
      <w:r w:rsidRPr="00093E8E">
        <w:rPr>
          <w:noProof/>
        </w:rPr>
      </w:r>
      <w:r w:rsidRPr="00093E8E">
        <w:rPr>
          <w:noProof/>
        </w:rPr>
        <w:fldChar w:fldCharType="separate"/>
      </w:r>
      <w:r w:rsidRPr="00093E8E">
        <w:rPr>
          <w:noProof/>
        </w:rPr>
        <w:t>59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Tourist refund scheme</w:t>
      </w:r>
      <w:r w:rsidRPr="00093E8E">
        <w:rPr>
          <w:noProof/>
        </w:rPr>
        <w:tab/>
      </w:r>
      <w:r w:rsidRPr="00093E8E">
        <w:rPr>
          <w:noProof/>
        </w:rPr>
        <w:fldChar w:fldCharType="begin"/>
      </w:r>
      <w:r w:rsidRPr="00093E8E">
        <w:rPr>
          <w:noProof/>
        </w:rPr>
        <w:instrText xml:space="preserve"> PAGEREF _Toc424723773 \h </w:instrText>
      </w:r>
      <w:r w:rsidRPr="00093E8E">
        <w:rPr>
          <w:noProof/>
        </w:rPr>
      </w:r>
      <w:r w:rsidRPr="00093E8E">
        <w:rPr>
          <w:noProof/>
        </w:rPr>
        <w:fldChar w:fldCharType="separate"/>
      </w:r>
      <w:r w:rsidRPr="00093E8E">
        <w:rPr>
          <w:noProof/>
        </w:rPr>
        <w:t>59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25</w:t>
      </w:r>
      <w:r>
        <w:rPr>
          <w:noProof/>
        </w:rPr>
        <w:noBreakHyphen/>
        <w:t>10</w:t>
      </w:r>
      <w:r>
        <w:rPr>
          <w:noProof/>
        </w:rPr>
        <w:tab/>
        <w:t>Purchases later found to be GST</w:t>
      </w:r>
      <w:r>
        <w:rPr>
          <w:noProof/>
        </w:rPr>
        <w:noBreakHyphen/>
        <w:t>free supplies</w:t>
      </w:r>
      <w:r w:rsidRPr="00093E8E">
        <w:rPr>
          <w:noProof/>
        </w:rPr>
        <w:tab/>
      </w:r>
      <w:r w:rsidRPr="00093E8E">
        <w:rPr>
          <w:noProof/>
        </w:rPr>
        <w:fldChar w:fldCharType="begin"/>
      </w:r>
      <w:r w:rsidRPr="00093E8E">
        <w:rPr>
          <w:noProof/>
        </w:rPr>
        <w:instrText xml:space="preserve"> PAGEREF _Toc424723774 \h </w:instrText>
      </w:r>
      <w:r w:rsidRPr="00093E8E">
        <w:rPr>
          <w:noProof/>
        </w:rPr>
      </w:r>
      <w:r w:rsidRPr="00093E8E">
        <w:rPr>
          <w:noProof/>
        </w:rPr>
        <w:fldChar w:fldCharType="separate"/>
      </w:r>
      <w:r w:rsidRPr="00093E8E">
        <w:rPr>
          <w:noProof/>
        </w:rPr>
        <w:t>60</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6—Miscellaneous</w:t>
      </w:r>
      <w:r w:rsidRPr="00093E8E">
        <w:rPr>
          <w:b w:val="0"/>
          <w:noProof/>
          <w:sz w:val="18"/>
        </w:rPr>
        <w:tab/>
      </w:r>
      <w:r w:rsidRPr="00093E8E">
        <w:rPr>
          <w:b w:val="0"/>
          <w:noProof/>
          <w:sz w:val="18"/>
        </w:rPr>
        <w:fldChar w:fldCharType="begin"/>
      </w:r>
      <w:r w:rsidRPr="00093E8E">
        <w:rPr>
          <w:b w:val="0"/>
          <w:noProof/>
          <w:sz w:val="18"/>
        </w:rPr>
        <w:instrText xml:space="preserve"> PAGEREF _Toc424723775 \h </w:instrText>
      </w:r>
      <w:r w:rsidRPr="00093E8E">
        <w:rPr>
          <w:b w:val="0"/>
          <w:noProof/>
          <w:sz w:val="18"/>
        </w:rPr>
      </w:r>
      <w:r w:rsidRPr="00093E8E">
        <w:rPr>
          <w:b w:val="0"/>
          <w:noProof/>
          <w:sz w:val="18"/>
        </w:rPr>
        <w:fldChar w:fldCharType="separate"/>
      </w:r>
      <w:r w:rsidRPr="00093E8E">
        <w:rPr>
          <w:b w:val="0"/>
          <w:noProof/>
          <w:sz w:val="18"/>
        </w:rPr>
        <w:t>62</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27—Miscellaneous</w:t>
      </w:r>
      <w:r w:rsidRPr="00093E8E">
        <w:rPr>
          <w:b w:val="0"/>
          <w:noProof/>
          <w:sz w:val="18"/>
        </w:rPr>
        <w:tab/>
      </w:r>
      <w:r w:rsidRPr="00093E8E">
        <w:rPr>
          <w:b w:val="0"/>
          <w:noProof/>
          <w:sz w:val="18"/>
        </w:rPr>
        <w:fldChar w:fldCharType="begin"/>
      </w:r>
      <w:r w:rsidRPr="00093E8E">
        <w:rPr>
          <w:b w:val="0"/>
          <w:noProof/>
          <w:sz w:val="18"/>
        </w:rPr>
        <w:instrText xml:space="preserve"> PAGEREF _Toc424723776 \h </w:instrText>
      </w:r>
      <w:r w:rsidRPr="00093E8E">
        <w:rPr>
          <w:b w:val="0"/>
          <w:noProof/>
          <w:sz w:val="18"/>
        </w:rPr>
      </w:r>
      <w:r w:rsidRPr="00093E8E">
        <w:rPr>
          <w:b w:val="0"/>
          <w:noProof/>
          <w:sz w:val="18"/>
        </w:rPr>
        <w:fldChar w:fldCharType="separate"/>
      </w:r>
      <w:r w:rsidRPr="00093E8E">
        <w:rPr>
          <w:b w:val="0"/>
          <w:noProof/>
          <w:sz w:val="18"/>
        </w:rPr>
        <w:t>62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Wine tax must be specified on invoice for wholesale sales</w:t>
      </w:r>
      <w:r w:rsidRPr="00093E8E">
        <w:rPr>
          <w:noProof/>
        </w:rPr>
        <w:tab/>
      </w:r>
      <w:r w:rsidRPr="00093E8E">
        <w:rPr>
          <w:noProof/>
        </w:rPr>
        <w:fldChar w:fldCharType="begin"/>
      </w:r>
      <w:r w:rsidRPr="00093E8E">
        <w:rPr>
          <w:noProof/>
        </w:rPr>
        <w:instrText xml:space="preserve"> PAGEREF _Toc424723777 \h </w:instrText>
      </w:r>
      <w:r w:rsidRPr="00093E8E">
        <w:rPr>
          <w:noProof/>
        </w:rPr>
      </w:r>
      <w:r w:rsidRPr="00093E8E">
        <w:rPr>
          <w:noProof/>
        </w:rPr>
        <w:fldChar w:fldCharType="separate"/>
      </w:r>
      <w:r w:rsidRPr="00093E8E">
        <w:rPr>
          <w:noProof/>
        </w:rPr>
        <w:t>62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10</w:t>
      </w:r>
      <w:r>
        <w:rPr>
          <w:noProof/>
        </w:rPr>
        <w:tab/>
        <w:t>Alteration of wine tax liability or wine tax credit if affected by non</w:t>
      </w:r>
      <w:r>
        <w:rPr>
          <w:noProof/>
        </w:rPr>
        <w:noBreakHyphen/>
        <w:t>arm’s length transaction</w:t>
      </w:r>
      <w:r w:rsidRPr="00093E8E">
        <w:rPr>
          <w:noProof/>
        </w:rPr>
        <w:tab/>
      </w:r>
      <w:r w:rsidRPr="00093E8E">
        <w:rPr>
          <w:noProof/>
        </w:rPr>
        <w:fldChar w:fldCharType="begin"/>
      </w:r>
      <w:r w:rsidRPr="00093E8E">
        <w:rPr>
          <w:noProof/>
        </w:rPr>
        <w:instrText xml:space="preserve"> PAGEREF _Toc424723778 \h </w:instrText>
      </w:r>
      <w:r w:rsidRPr="00093E8E">
        <w:rPr>
          <w:noProof/>
        </w:rPr>
      </w:r>
      <w:r w:rsidRPr="00093E8E">
        <w:rPr>
          <w:noProof/>
        </w:rPr>
        <w:fldChar w:fldCharType="separate"/>
      </w:r>
      <w:r w:rsidRPr="00093E8E">
        <w:rPr>
          <w:noProof/>
        </w:rPr>
        <w:t>62</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15</w:t>
      </w:r>
      <w:r>
        <w:rPr>
          <w:noProof/>
        </w:rPr>
        <w:tab/>
        <w:t>Apportionment of global amounts</w:t>
      </w:r>
      <w:r w:rsidRPr="00093E8E">
        <w:rPr>
          <w:noProof/>
        </w:rPr>
        <w:tab/>
      </w:r>
      <w:r w:rsidRPr="00093E8E">
        <w:rPr>
          <w:noProof/>
        </w:rPr>
        <w:fldChar w:fldCharType="begin"/>
      </w:r>
      <w:r w:rsidRPr="00093E8E">
        <w:rPr>
          <w:noProof/>
        </w:rPr>
        <w:instrText xml:space="preserve"> PAGEREF _Toc424723779 \h </w:instrText>
      </w:r>
      <w:r w:rsidRPr="00093E8E">
        <w:rPr>
          <w:noProof/>
        </w:rPr>
      </w:r>
      <w:r w:rsidRPr="00093E8E">
        <w:rPr>
          <w:noProof/>
        </w:rPr>
        <w:fldChar w:fldCharType="separate"/>
      </w:r>
      <w:r w:rsidRPr="00093E8E">
        <w:rPr>
          <w:noProof/>
        </w:rPr>
        <w:t>63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20</w:t>
      </w:r>
      <w:r>
        <w:rPr>
          <w:noProof/>
        </w:rPr>
        <w:tab/>
        <w:t>Commonwealth etc. not liable to pay wine tax</w:t>
      </w:r>
      <w:r w:rsidRPr="00093E8E">
        <w:rPr>
          <w:noProof/>
        </w:rPr>
        <w:tab/>
      </w:r>
      <w:r w:rsidRPr="00093E8E">
        <w:rPr>
          <w:noProof/>
        </w:rPr>
        <w:fldChar w:fldCharType="begin"/>
      </w:r>
      <w:r w:rsidRPr="00093E8E">
        <w:rPr>
          <w:noProof/>
        </w:rPr>
        <w:instrText xml:space="preserve"> PAGEREF _Toc424723780 \h </w:instrText>
      </w:r>
      <w:r w:rsidRPr="00093E8E">
        <w:rPr>
          <w:noProof/>
        </w:rPr>
      </w:r>
      <w:r w:rsidRPr="00093E8E">
        <w:rPr>
          <w:noProof/>
        </w:rPr>
        <w:fldChar w:fldCharType="separate"/>
      </w:r>
      <w:r w:rsidRPr="00093E8E">
        <w:rPr>
          <w:noProof/>
        </w:rPr>
        <w:t>63</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25</w:t>
      </w:r>
      <w:r>
        <w:rPr>
          <w:noProof/>
        </w:rPr>
        <w:tab/>
        <w:t>Cancellation of exemptions from wine tax</w:t>
      </w:r>
      <w:r w:rsidRPr="00093E8E">
        <w:rPr>
          <w:noProof/>
        </w:rPr>
        <w:tab/>
      </w:r>
      <w:r w:rsidRPr="00093E8E">
        <w:rPr>
          <w:noProof/>
        </w:rPr>
        <w:fldChar w:fldCharType="begin"/>
      </w:r>
      <w:r w:rsidRPr="00093E8E">
        <w:rPr>
          <w:noProof/>
        </w:rPr>
        <w:instrText xml:space="preserve"> PAGEREF _Toc424723781 \h </w:instrText>
      </w:r>
      <w:r w:rsidRPr="00093E8E">
        <w:rPr>
          <w:noProof/>
        </w:rPr>
      </w:r>
      <w:r w:rsidRPr="00093E8E">
        <w:rPr>
          <w:noProof/>
        </w:rPr>
        <w:fldChar w:fldCharType="separate"/>
      </w:r>
      <w:r w:rsidRPr="00093E8E">
        <w:rPr>
          <w:noProof/>
        </w:rPr>
        <w:t>64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30</w:t>
      </w:r>
      <w:r>
        <w:rPr>
          <w:noProof/>
        </w:rPr>
        <w:tab/>
        <w:t xml:space="preserve">Application of the </w:t>
      </w:r>
      <w:r w:rsidRPr="007E5B45">
        <w:rPr>
          <w:i/>
          <w:noProof/>
        </w:rPr>
        <w:t>Criminal Code</w:t>
      </w:r>
      <w:r w:rsidRPr="00093E8E">
        <w:rPr>
          <w:noProof/>
        </w:rPr>
        <w:tab/>
      </w:r>
      <w:r w:rsidRPr="00093E8E">
        <w:rPr>
          <w:noProof/>
        </w:rPr>
        <w:fldChar w:fldCharType="begin"/>
      </w:r>
      <w:r w:rsidRPr="00093E8E">
        <w:rPr>
          <w:noProof/>
        </w:rPr>
        <w:instrText xml:space="preserve"> PAGEREF _Toc424723782 \h </w:instrText>
      </w:r>
      <w:r w:rsidRPr="00093E8E">
        <w:rPr>
          <w:noProof/>
        </w:rPr>
      </w:r>
      <w:r w:rsidRPr="00093E8E">
        <w:rPr>
          <w:noProof/>
        </w:rPr>
        <w:fldChar w:fldCharType="separate"/>
      </w:r>
      <w:r w:rsidRPr="00093E8E">
        <w:rPr>
          <w:noProof/>
        </w:rPr>
        <w:t>64</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27</w:t>
      </w:r>
      <w:r>
        <w:rPr>
          <w:noProof/>
        </w:rPr>
        <w:noBreakHyphen/>
        <w:t>35</w:t>
      </w:r>
      <w:r>
        <w:rPr>
          <w:noProof/>
        </w:rPr>
        <w:tab/>
        <w:t>Regulations</w:t>
      </w:r>
      <w:r w:rsidRPr="00093E8E">
        <w:rPr>
          <w:noProof/>
        </w:rPr>
        <w:tab/>
      </w:r>
      <w:r w:rsidRPr="00093E8E">
        <w:rPr>
          <w:noProof/>
        </w:rPr>
        <w:fldChar w:fldCharType="begin"/>
      </w:r>
      <w:r w:rsidRPr="00093E8E">
        <w:rPr>
          <w:noProof/>
        </w:rPr>
        <w:instrText xml:space="preserve"> PAGEREF _Toc424723783 \h </w:instrText>
      </w:r>
      <w:r w:rsidRPr="00093E8E">
        <w:rPr>
          <w:noProof/>
        </w:rPr>
      </w:r>
      <w:r w:rsidRPr="00093E8E">
        <w:rPr>
          <w:noProof/>
        </w:rPr>
        <w:fldChar w:fldCharType="separate"/>
      </w:r>
      <w:r w:rsidRPr="00093E8E">
        <w:rPr>
          <w:noProof/>
        </w:rPr>
        <w:t>64</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Part 7—Interpreting this Act</w:t>
      </w:r>
      <w:r w:rsidRPr="00093E8E">
        <w:rPr>
          <w:b w:val="0"/>
          <w:noProof/>
          <w:sz w:val="18"/>
        </w:rPr>
        <w:tab/>
      </w:r>
      <w:r w:rsidRPr="00093E8E">
        <w:rPr>
          <w:b w:val="0"/>
          <w:noProof/>
          <w:sz w:val="18"/>
        </w:rPr>
        <w:fldChar w:fldCharType="begin"/>
      </w:r>
      <w:r w:rsidRPr="00093E8E">
        <w:rPr>
          <w:b w:val="0"/>
          <w:noProof/>
          <w:sz w:val="18"/>
        </w:rPr>
        <w:instrText xml:space="preserve"> PAGEREF _Toc424723784 \h </w:instrText>
      </w:r>
      <w:r w:rsidRPr="00093E8E">
        <w:rPr>
          <w:b w:val="0"/>
          <w:noProof/>
          <w:sz w:val="18"/>
        </w:rPr>
      </w:r>
      <w:r w:rsidRPr="00093E8E">
        <w:rPr>
          <w:b w:val="0"/>
          <w:noProof/>
          <w:sz w:val="18"/>
        </w:rPr>
        <w:fldChar w:fldCharType="separate"/>
      </w:r>
      <w:r w:rsidRPr="00093E8E">
        <w:rPr>
          <w:b w:val="0"/>
          <w:noProof/>
          <w:sz w:val="18"/>
        </w:rPr>
        <w:t>66</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29—Rules for interpreting this Act</w:t>
      </w:r>
      <w:r w:rsidRPr="00093E8E">
        <w:rPr>
          <w:b w:val="0"/>
          <w:noProof/>
          <w:sz w:val="18"/>
        </w:rPr>
        <w:tab/>
      </w:r>
      <w:r w:rsidRPr="00093E8E">
        <w:rPr>
          <w:b w:val="0"/>
          <w:noProof/>
          <w:sz w:val="18"/>
        </w:rPr>
        <w:fldChar w:fldCharType="begin"/>
      </w:r>
      <w:r w:rsidRPr="00093E8E">
        <w:rPr>
          <w:b w:val="0"/>
          <w:noProof/>
          <w:sz w:val="18"/>
        </w:rPr>
        <w:instrText xml:space="preserve"> PAGEREF _Toc424723785 \h </w:instrText>
      </w:r>
      <w:r w:rsidRPr="00093E8E">
        <w:rPr>
          <w:b w:val="0"/>
          <w:noProof/>
          <w:sz w:val="18"/>
        </w:rPr>
      </w:r>
      <w:r w:rsidRPr="00093E8E">
        <w:rPr>
          <w:b w:val="0"/>
          <w:noProof/>
          <w:sz w:val="18"/>
        </w:rPr>
        <w:fldChar w:fldCharType="separate"/>
      </w:r>
      <w:r w:rsidRPr="00093E8E">
        <w:rPr>
          <w:b w:val="0"/>
          <w:noProof/>
          <w:sz w:val="18"/>
        </w:rPr>
        <w:t>66</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What forms part of this Act</w:t>
      </w:r>
      <w:r w:rsidRPr="00093E8E">
        <w:rPr>
          <w:noProof/>
        </w:rPr>
        <w:tab/>
      </w:r>
      <w:r w:rsidRPr="00093E8E">
        <w:rPr>
          <w:noProof/>
        </w:rPr>
        <w:fldChar w:fldCharType="begin"/>
      </w:r>
      <w:r w:rsidRPr="00093E8E">
        <w:rPr>
          <w:noProof/>
        </w:rPr>
        <w:instrText xml:space="preserve"> PAGEREF _Toc424723786 \h </w:instrText>
      </w:r>
      <w:r w:rsidRPr="00093E8E">
        <w:rPr>
          <w:noProof/>
        </w:rPr>
      </w:r>
      <w:r w:rsidRPr="00093E8E">
        <w:rPr>
          <w:noProof/>
        </w:rPr>
        <w:fldChar w:fldCharType="separate"/>
      </w:r>
      <w:r w:rsidRPr="00093E8E">
        <w:rPr>
          <w:noProof/>
        </w:rPr>
        <w:t>66</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29</w:t>
      </w:r>
      <w:r>
        <w:rPr>
          <w:noProof/>
        </w:rPr>
        <w:noBreakHyphen/>
        <w:t>5</w:t>
      </w:r>
      <w:r>
        <w:rPr>
          <w:noProof/>
        </w:rPr>
        <w:tab/>
        <w:t>What does not form part of this Act</w:t>
      </w:r>
      <w:r w:rsidRPr="00093E8E">
        <w:rPr>
          <w:noProof/>
        </w:rPr>
        <w:tab/>
      </w:r>
      <w:r w:rsidRPr="00093E8E">
        <w:rPr>
          <w:noProof/>
        </w:rPr>
        <w:fldChar w:fldCharType="begin"/>
      </w:r>
      <w:r w:rsidRPr="00093E8E">
        <w:rPr>
          <w:noProof/>
        </w:rPr>
        <w:instrText xml:space="preserve"> PAGEREF _Toc424723787 \h </w:instrText>
      </w:r>
      <w:r w:rsidRPr="00093E8E">
        <w:rPr>
          <w:noProof/>
        </w:rPr>
      </w:r>
      <w:r w:rsidRPr="00093E8E">
        <w:rPr>
          <w:noProof/>
        </w:rPr>
        <w:fldChar w:fldCharType="separate"/>
      </w:r>
      <w:r w:rsidRPr="00093E8E">
        <w:rPr>
          <w:noProof/>
        </w:rPr>
        <w:t>66</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29</w:t>
      </w:r>
      <w:r>
        <w:rPr>
          <w:noProof/>
        </w:rPr>
        <w:noBreakHyphen/>
        <w:t>10</w:t>
      </w:r>
      <w:r>
        <w:rPr>
          <w:noProof/>
        </w:rPr>
        <w:tab/>
        <w:t>Explanatory sections, and their role in interpreting this Act</w:t>
      </w:r>
      <w:r w:rsidRPr="00093E8E">
        <w:rPr>
          <w:noProof/>
        </w:rPr>
        <w:tab/>
      </w:r>
      <w:r w:rsidRPr="00093E8E">
        <w:rPr>
          <w:noProof/>
        </w:rPr>
        <w:fldChar w:fldCharType="begin"/>
      </w:r>
      <w:r w:rsidRPr="00093E8E">
        <w:rPr>
          <w:noProof/>
        </w:rPr>
        <w:instrText xml:space="preserve"> PAGEREF _Toc424723788 \h </w:instrText>
      </w:r>
      <w:r w:rsidRPr="00093E8E">
        <w:rPr>
          <w:noProof/>
        </w:rPr>
      </w:r>
      <w:r w:rsidRPr="00093E8E">
        <w:rPr>
          <w:noProof/>
        </w:rPr>
        <w:fldChar w:fldCharType="separate"/>
      </w:r>
      <w:r w:rsidRPr="00093E8E">
        <w:rPr>
          <w:noProof/>
        </w:rPr>
        <w:t>66</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lastRenderedPageBreak/>
        <w:t>Division 31—Meaning of some important concepts</w:t>
      </w:r>
      <w:r w:rsidRPr="00093E8E">
        <w:rPr>
          <w:b w:val="0"/>
          <w:noProof/>
          <w:sz w:val="18"/>
        </w:rPr>
        <w:tab/>
      </w:r>
      <w:r w:rsidRPr="00093E8E">
        <w:rPr>
          <w:b w:val="0"/>
          <w:noProof/>
          <w:sz w:val="18"/>
        </w:rPr>
        <w:fldChar w:fldCharType="begin"/>
      </w:r>
      <w:r w:rsidRPr="00093E8E">
        <w:rPr>
          <w:b w:val="0"/>
          <w:noProof/>
          <w:sz w:val="18"/>
        </w:rPr>
        <w:instrText xml:space="preserve"> PAGEREF _Toc424723789 \h </w:instrText>
      </w:r>
      <w:r w:rsidRPr="00093E8E">
        <w:rPr>
          <w:b w:val="0"/>
          <w:noProof/>
          <w:sz w:val="18"/>
        </w:rPr>
      </w:r>
      <w:r w:rsidRPr="00093E8E">
        <w:rPr>
          <w:b w:val="0"/>
          <w:noProof/>
          <w:sz w:val="18"/>
        </w:rPr>
        <w:fldChar w:fldCharType="separate"/>
      </w:r>
      <w:r w:rsidRPr="00093E8E">
        <w:rPr>
          <w:b w:val="0"/>
          <w:noProof/>
          <w:sz w:val="18"/>
        </w:rPr>
        <w:t>68</w:t>
      </w:r>
      <w:r w:rsidRPr="00093E8E">
        <w:rPr>
          <w:b w:val="0"/>
          <w:noProof/>
          <w:sz w:val="18"/>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31</w:t>
      </w:r>
      <w:r>
        <w:rPr>
          <w:noProof/>
        </w:rPr>
        <w:noBreakHyphen/>
        <w:t>A—Wine</w:t>
      </w:r>
      <w:r w:rsidRPr="00093E8E">
        <w:rPr>
          <w:b w:val="0"/>
          <w:noProof/>
          <w:sz w:val="18"/>
        </w:rPr>
        <w:tab/>
      </w:r>
      <w:r w:rsidRPr="00093E8E">
        <w:rPr>
          <w:b w:val="0"/>
          <w:noProof/>
          <w:sz w:val="18"/>
        </w:rPr>
        <w:fldChar w:fldCharType="begin"/>
      </w:r>
      <w:r w:rsidRPr="00093E8E">
        <w:rPr>
          <w:b w:val="0"/>
          <w:noProof/>
          <w:sz w:val="18"/>
        </w:rPr>
        <w:instrText xml:space="preserve"> PAGEREF _Toc424723790 \h </w:instrText>
      </w:r>
      <w:r w:rsidRPr="00093E8E">
        <w:rPr>
          <w:b w:val="0"/>
          <w:noProof/>
          <w:sz w:val="18"/>
        </w:rPr>
      </w:r>
      <w:r w:rsidRPr="00093E8E">
        <w:rPr>
          <w:b w:val="0"/>
          <w:noProof/>
          <w:sz w:val="18"/>
        </w:rPr>
        <w:fldChar w:fldCharType="separate"/>
      </w:r>
      <w:r w:rsidRPr="00093E8E">
        <w:rPr>
          <w:b w:val="0"/>
          <w:noProof/>
          <w:sz w:val="18"/>
        </w:rPr>
        <w:t>68</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 xml:space="preserve">Meaning of </w:t>
      </w:r>
      <w:r w:rsidRPr="007E5B45">
        <w:rPr>
          <w:i/>
          <w:noProof/>
        </w:rPr>
        <w:t>wine</w:t>
      </w:r>
      <w:r w:rsidRPr="00093E8E">
        <w:rPr>
          <w:noProof/>
        </w:rPr>
        <w:tab/>
      </w:r>
      <w:r w:rsidRPr="00093E8E">
        <w:rPr>
          <w:noProof/>
        </w:rPr>
        <w:fldChar w:fldCharType="begin"/>
      </w:r>
      <w:r w:rsidRPr="00093E8E">
        <w:rPr>
          <w:noProof/>
        </w:rPr>
        <w:instrText xml:space="preserve"> PAGEREF _Toc424723791 \h </w:instrText>
      </w:r>
      <w:r w:rsidRPr="00093E8E">
        <w:rPr>
          <w:noProof/>
        </w:rPr>
      </w:r>
      <w:r w:rsidRPr="00093E8E">
        <w:rPr>
          <w:noProof/>
        </w:rPr>
        <w:fldChar w:fldCharType="separate"/>
      </w:r>
      <w:r w:rsidRPr="00093E8E">
        <w:rPr>
          <w:noProof/>
        </w:rPr>
        <w:t>68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2</w:t>
      </w:r>
      <w:r>
        <w:rPr>
          <w:noProof/>
        </w:rPr>
        <w:tab/>
        <w:t xml:space="preserve">Meaning of </w:t>
      </w:r>
      <w:r w:rsidRPr="007E5B45">
        <w:rPr>
          <w:i/>
          <w:noProof/>
        </w:rPr>
        <w:t>grape wine</w:t>
      </w:r>
      <w:r w:rsidRPr="00093E8E">
        <w:rPr>
          <w:noProof/>
        </w:rPr>
        <w:tab/>
      </w:r>
      <w:r w:rsidRPr="00093E8E">
        <w:rPr>
          <w:noProof/>
        </w:rPr>
        <w:fldChar w:fldCharType="begin"/>
      </w:r>
      <w:r w:rsidRPr="00093E8E">
        <w:rPr>
          <w:noProof/>
        </w:rPr>
        <w:instrText xml:space="preserve"> PAGEREF _Toc424723792 \h </w:instrText>
      </w:r>
      <w:r w:rsidRPr="00093E8E">
        <w:rPr>
          <w:noProof/>
        </w:rPr>
      </w:r>
      <w:r w:rsidRPr="00093E8E">
        <w:rPr>
          <w:noProof/>
        </w:rPr>
        <w:fldChar w:fldCharType="separate"/>
      </w:r>
      <w:r w:rsidRPr="00093E8E">
        <w:rPr>
          <w:noProof/>
        </w:rPr>
        <w:t>68</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3</w:t>
      </w:r>
      <w:r>
        <w:rPr>
          <w:noProof/>
        </w:rPr>
        <w:tab/>
        <w:t xml:space="preserve">Meaning of </w:t>
      </w:r>
      <w:r w:rsidRPr="007E5B45">
        <w:rPr>
          <w:i/>
          <w:noProof/>
        </w:rPr>
        <w:t>grape wine product</w:t>
      </w:r>
      <w:r w:rsidRPr="00093E8E">
        <w:rPr>
          <w:noProof/>
        </w:rPr>
        <w:tab/>
      </w:r>
      <w:r w:rsidRPr="00093E8E">
        <w:rPr>
          <w:noProof/>
        </w:rPr>
        <w:fldChar w:fldCharType="begin"/>
      </w:r>
      <w:r w:rsidRPr="00093E8E">
        <w:rPr>
          <w:noProof/>
        </w:rPr>
        <w:instrText xml:space="preserve"> PAGEREF _Toc424723793 \h </w:instrText>
      </w:r>
      <w:r w:rsidRPr="00093E8E">
        <w:rPr>
          <w:noProof/>
        </w:rPr>
      </w:r>
      <w:r w:rsidRPr="00093E8E">
        <w:rPr>
          <w:noProof/>
        </w:rPr>
        <w:fldChar w:fldCharType="separate"/>
      </w:r>
      <w:r w:rsidRPr="00093E8E">
        <w:rPr>
          <w:noProof/>
        </w:rPr>
        <w:t>69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4</w:t>
      </w:r>
      <w:r>
        <w:rPr>
          <w:noProof/>
        </w:rPr>
        <w:tab/>
        <w:t xml:space="preserve">Meaning of </w:t>
      </w:r>
      <w:r w:rsidRPr="007E5B45">
        <w:rPr>
          <w:i/>
          <w:noProof/>
        </w:rPr>
        <w:t>fruit or vegetable wine</w:t>
      </w:r>
      <w:r w:rsidRPr="00093E8E">
        <w:rPr>
          <w:noProof/>
        </w:rPr>
        <w:tab/>
      </w:r>
      <w:r w:rsidRPr="00093E8E">
        <w:rPr>
          <w:noProof/>
        </w:rPr>
        <w:fldChar w:fldCharType="begin"/>
      </w:r>
      <w:r w:rsidRPr="00093E8E">
        <w:rPr>
          <w:noProof/>
        </w:rPr>
        <w:instrText xml:space="preserve"> PAGEREF _Toc424723794 \h </w:instrText>
      </w:r>
      <w:r w:rsidRPr="00093E8E">
        <w:rPr>
          <w:noProof/>
        </w:rPr>
      </w:r>
      <w:r w:rsidRPr="00093E8E">
        <w:rPr>
          <w:noProof/>
        </w:rPr>
        <w:fldChar w:fldCharType="separate"/>
      </w:r>
      <w:r w:rsidRPr="00093E8E">
        <w:rPr>
          <w:noProof/>
        </w:rPr>
        <w:t>69</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 xml:space="preserve">Meaning of </w:t>
      </w:r>
      <w:r w:rsidRPr="007E5B45">
        <w:rPr>
          <w:i/>
          <w:noProof/>
        </w:rPr>
        <w:t>cider or perry</w:t>
      </w:r>
      <w:r w:rsidRPr="00093E8E">
        <w:rPr>
          <w:noProof/>
        </w:rPr>
        <w:tab/>
      </w:r>
      <w:r w:rsidRPr="00093E8E">
        <w:rPr>
          <w:noProof/>
        </w:rPr>
        <w:fldChar w:fldCharType="begin"/>
      </w:r>
      <w:r w:rsidRPr="00093E8E">
        <w:rPr>
          <w:noProof/>
        </w:rPr>
        <w:instrText xml:space="preserve"> PAGEREF _Toc424723795 \h </w:instrText>
      </w:r>
      <w:r w:rsidRPr="00093E8E">
        <w:rPr>
          <w:noProof/>
        </w:rPr>
      </w:r>
      <w:r w:rsidRPr="00093E8E">
        <w:rPr>
          <w:noProof/>
        </w:rPr>
        <w:fldChar w:fldCharType="separate"/>
      </w:r>
      <w:r w:rsidRPr="00093E8E">
        <w:rPr>
          <w:noProof/>
        </w:rPr>
        <w:t>70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6</w:t>
      </w:r>
      <w:r>
        <w:rPr>
          <w:noProof/>
        </w:rPr>
        <w:tab/>
        <w:t xml:space="preserve">Meaning of </w:t>
      </w:r>
      <w:r w:rsidRPr="007E5B45">
        <w:rPr>
          <w:i/>
          <w:noProof/>
        </w:rPr>
        <w:t>mead</w:t>
      </w:r>
      <w:r w:rsidRPr="00093E8E">
        <w:rPr>
          <w:noProof/>
        </w:rPr>
        <w:tab/>
      </w:r>
      <w:r w:rsidRPr="00093E8E">
        <w:rPr>
          <w:noProof/>
        </w:rPr>
        <w:fldChar w:fldCharType="begin"/>
      </w:r>
      <w:r w:rsidRPr="00093E8E">
        <w:rPr>
          <w:noProof/>
        </w:rPr>
        <w:instrText xml:space="preserve"> PAGEREF _Toc424723796 \h </w:instrText>
      </w:r>
      <w:r w:rsidRPr="00093E8E">
        <w:rPr>
          <w:noProof/>
        </w:rPr>
      </w:r>
      <w:r w:rsidRPr="00093E8E">
        <w:rPr>
          <w:noProof/>
        </w:rPr>
        <w:fldChar w:fldCharType="separate"/>
      </w:r>
      <w:r w:rsidRPr="00093E8E">
        <w:rPr>
          <w:noProof/>
        </w:rPr>
        <w:t>70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7</w:t>
      </w:r>
      <w:r>
        <w:rPr>
          <w:noProof/>
        </w:rPr>
        <w:tab/>
        <w:t xml:space="preserve">Meaning of </w:t>
      </w:r>
      <w:r w:rsidRPr="007E5B45">
        <w:rPr>
          <w:i/>
          <w:noProof/>
        </w:rPr>
        <w:t>sake</w:t>
      </w:r>
      <w:r w:rsidRPr="00093E8E">
        <w:rPr>
          <w:noProof/>
        </w:rPr>
        <w:tab/>
      </w:r>
      <w:r w:rsidRPr="00093E8E">
        <w:rPr>
          <w:noProof/>
        </w:rPr>
        <w:fldChar w:fldCharType="begin"/>
      </w:r>
      <w:r w:rsidRPr="00093E8E">
        <w:rPr>
          <w:noProof/>
        </w:rPr>
        <w:instrText xml:space="preserve"> PAGEREF _Toc424723797 \h </w:instrText>
      </w:r>
      <w:r w:rsidRPr="00093E8E">
        <w:rPr>
          <w:noProof/>
        </w:rPr>
      </w:r>
      <w:r w:rsidRPr="00093E8E">
        <w:rPr>
          <w:noProof/>
        </w:rPr>
        <w:fldChar w:fldCharType="separate"/>
      </w:r>
      <w:r w:rsidRPr="00093E8E">
        <w:rPr>
          <w:noProof/>
        </w:rPr>
        <w:t>70</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8</w:t>
      </w:r>
      <w:r>
        <w:rPr>
          <w:noProof/>
        </w:rPr>
        <w:tab/>
        <w:t>Requirements for types of wine</w:t>
      </w:r>
      <w:r w:rsidRPr="00093E8E">
        <w:rPr>
          <w:noProof/>
        </w:rPr>
        <w:tab/>
      </w:r>
      <w:r w:rsidRPr="00093E8E">
        <w:rPr>
          <w:noProof/>
        </w:rPr>
        <w:fldChar w:fldCharType="begin"/>
      </w:r>
      <w:r w:rsidRPr="00093E8E">
        <w:rPr>
          <w:noProof/>
        </w:rPr>
        <w:instrText xml:space="preserve"> PAGEREF _Toc424723798 \h </w:instrText>
      </w:r>
      <w:r w:rsidRPr="00093E8E">
        <w:rPr>
          <w:noProof/>
        </w:rPr>
      </w:r>
      <w:r w:rsidRPr="00093E8E">
        <w:rPr>
          <w:noProof/>
        </w:rPr>
        <w:fldChar w:fldCharType="separate"/>
      </w:r>
      <w:r w:rsidRPr="00093E8E">
        <w:rPr>
          <w:noProof/>
        </w:rPr>
        <w:t>71</w:t>
      </w:r>
      <w:r w:rsidRPr="00093E8E">
        <w:rPr>
          <w:noProof/>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9</w:t>
      </w:r>
      <w:r>
        <w:rPr>
          <w:noProof/>
        </w:rPr>
        <w:tab/>
        <w:t>Measuring alcoholic content</w:t>
      </w:r>
      <w:r w:rsidRPr="00093E8E">
        <w:rPr>
          <w:noProof/>
        </w:rPr>
        <w:tab/>
      </w:r>
      <w:r w:rsidRPr="00093E8E">
        <w:rPr>
          <w:noProof/>
        </w:rPr>
        <w:fldChar w:fldCharType="begin"/>
      </w:r>
      <w:r w:rsidRPr="00093E8E">
        <w:rPr>
          <w:noProof/>
        </w:rPr>
        <w:instrText xml:space="preserve"> PAGEREF _Toc424723799 \h </w:instrText>
      </w:r>
      <w:r w:rsidRPr="00093E8E">
        <w:rPr>
          <w:noProof/>
        </w:rPr>
      </w:r>
      <w:r w:rsidRPr="00093E8E">
        <w:rPr>
          <w:noProof/>
        </w:rPr>
        <w:fldChar w:fldCharType="separate"/>
      </w:r>
      <w:r w:rsidRPr="00093E8E">
        <w:rPr>
          <w:noProof/>
        </w:rPr>
        <w:t>71</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31</w:t>
      </w:r>
      <w:r>
        <w:rPr>
          <w:noProof/>
        </w:rPr>
        <w:noBreakHyphen/>
        <w:t>C—Borne wine tax and wine tax borne</w:t>
      </w:r>
      <w:r w:rsidRPr="00093E8E">
        <w:rPr>
          <w:b w:val="0"/>
          <w:noProof/>
          <w:sz w:val="18"/>
        </w:rPr>
        <w:tab/>
      </w:r>
      <w:r w:rsidRPr="00093E8E">
        <w:rPr>
          <w:b w:val="0"/>
          <w:noProof/>
          <w:sz w:val="18"/>
        </w:rPr>
        <w:fldChar w:fldCharType="begin"/>
      </w:r>
      <w:r w:rsidRPr="00093E8E">
        <w:rPr>
          <w:b w:val="0"/>
          <w:noProof/>
          <w:sz w:val="18"/>
        </w:rPr>
        <w:instrText xml:space="preserve"> PAGEREF _Toc424723800 \h </w:instrText>
      </w:r>
      <w:r w:rsidRPr="00093E8E">
        <w:rPr>
          <w:b w:val="0"/>
          <w:noProof/>
          <w:sz w:val="18"/>
        </w:rPr>
      </w:r>
      <w:r w:rsidRPr="00093E8E">
        <w:rPr>
          <w:b w:val="0"/>
          <w:noProof/>
          <w:sz w:val="18"/>
        </w:rPr>
        <w:fldChar w:fldCharType="separate"/>
      </w:r>
      <w:r w:rsidRPr="00093E8E">
        <w:rPr>
          <w:b w:val="0"/>
          <w:noProof/>
          <w:sz w:val="18"/>
        </w:rPr>
        <w:t>72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10</w:t>
      </w:r>
      <w:r>
        <w:rPr>
          <w:noProof/>
        </w:rPr>
        <w:tab/>
        <w:t xml:space="preserve">Meanings of </w:t>
      </w:r>
      <w:r w:rsidRPr="007E5B45">
        <w:rPr>
          <w:i/>
          <w:noProof/>
        </w:rPr>
        <w:t>borne wine tax</w:t>
      </w:r>
      <w:r>
        <w:rPr>
          <w:noProof/>
        </w:rPr>
        <w:t xml:space="preserve"> and </w:t>
      </w:r>
      <w:r w:rsidRPr="007E5B45">
        <w:rPr>
          <w:i/>
          <w:noProof/>
        </w:rPr>
        <w:t>wine tax borne</w:t>
      </w:r>
      <w:r w:rsidRPr="00093E8E">
        <w:rPr>
          <w:noProof/>
        </w:rPr>
        <w:tab/>
      </w:r>
      <w:r w:rsidRPr="00093E8E">
        <w:rPr>
          <w:noProof/>
        </w:rPr>
        <w:fldChar w:fldCharType="begin"/>
      </w:r>
      <w:r w:rsidRPr="00093E8E">
        <w:rPr>
          <w:noProof/>
        </w:rPr>
        <w:instrText xml:space="preserve"> PAGEREF _Toc424723801 \h </w:instrText>
      </w:r>
      <w:r w:rsidRPr="00093E8E">
        <w:rPr>
          <w:noProof/>
        </w:rPr>
      </w:r>
      <w:r w:rsidRPr="00093E8E">
        <w:rPr>
          <w:noProof/>
        </w:rPr>
        <w:fldChar w:fldCharType="separate"/>
      </w:r>
      <w:r w:rsidRPr="00093E8E">
        <w:rPr>
          <w:noProof/>
        </w:rPr>
        <w:t>72</w:t>
      </w:r>
      <w:r w:rsidRPr="00093E8E">
        <w:rPr>
          <w:noProof/>
        </w:rPr>
        <w:fldChar w:fldCharType="end"/>
      </w:r>
    </w:p>
    <w:p w:rsidR="00093E8E" w:rsidRDefault="00093E8E">
      <w:pPr>
        <w:pStyle w:val="TOC4"/>
        <w:rPr>
          <w:rFonts w:asciiTheme="minorHAnsi" w:eastAsiaTheme="minorEastAsia" w:hAnsiTheme="minorHAnsi" w:cstheme="minorBidi"/>
          <w:b w:val="0"/>
          <w:noProof/>
          <w:kern w:val="0"/>
          <w:sz w:val="22"/>
          <w:szCs w:val="22"/>
        </w:rPr>
      </w:pPr>
      <w:r>
        <w:rPr>
          <w:noProof/>
        </w:rPr>
        <w:t>Subdivision 31</w:t>
      </w:r>
      <w:r>
        <w:rPr>
          <w:noProof/>
        </w:rPr>
        <w:noBreakHyphen/>
        <w:t>D—Obtaining wine under quote etc.</w:t>
      </w:r>
      <w:r w:rsidRPr="00093E8E">
        <w:rPr>
          <w:b w:val="0"/>
          <w:noProof/>
          <w:sz w:val="18"/>
        </w:rPr>
        <w:tab/>
      </w:r>
      <w:r w:rsidRPr="00093E8E">
        <w:rPr>
          <w:b w:val="0"/>
          <w:noProof/>
          <w:sz w:val="18"/>
        </w:rPr>
        <w:fldChar w:fldCharType="begin"/>
      </w:r>
      <w:r w:rsidRPr="00093E8E">
        <w:rPr>
          <w:b w:val="0"/>
          <w:noProof/>
          <w:sz w:val="18"/>
        </w:rPr>
        <w:instrText xml:space="preserve"> PAGEREF _Toc424723802 \h </w:instrText>
      </w:r>
      <w:r w:rsidRPr="00093E8E">
        <w:rPr>
          <w:b w:val="0"/>
          <w:noProof/>
          <w:sz w:val="18"/>
        </w:rPr>
      </w:r>
      <w:r w:rsidRPr="00093E8E">
        <w:rPr>
          <w:b w:val="0"/>
          <w:noProof/>
          <w:sz w:val="18"/>
        </w:rPr>
        <w:fldChar w:fldCharType="separate"/>
      </w:r>
      <w:r w:rsidRPr="00093E8E">
        <w:rPr>
          <w:b w:val="0"/>
          <w:noProof/>
          <w:sz w:val="18"/>
        </w:rPr>
        <w:t>72</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31</w:t>
      </w:r>
      <w:r>
        <w:rPr>
          <w:noProof/>
        </w:rPr>
        <w:noBreakHyphen/>
        <w:t>15</w:t>
      </w:r>
      <w:r>
        <w:rPr>
          <w:noProof/>
        </w:rPr>
        <w:tab/>
        <w:t xml:space="preserve">Meaning of </w:t>
      </w:r>
      <w:r w:rsidRPr="007E5B45">
        <w:rPr>
          <w:i/>
          <w:noProof/>
        </w:rPr>
        <w:t>obtain wine under quote</w:t>
      </w:r>
      <w:r>
        <w:rPr>
          <w:noProof/>
        </w:rPr>
        <w:t xml:space="preserve"> etc.</w:t>
      </w:r>
      <w:r w:rsidRPr="00093E8E">
        <w:rPr>
          <w:noProof/>
        </w:rPr>
        <w:tab/>
      </w:r>
      <w:r w:rsidRPr="00093E8E">
        <w:rPr>
          <w:noProof/>
        </w:rPr>
        <w:fldChar w:fldCharType="begin"/>
      </w:r>
      <w:r w:rsidRPr="00093E8E">
        <w:rPr>
          <w:noProof/>
        </w:rPr>
        <w:instrText xml:space="preserve"> PAGEREF _Toc424723803 \h </w:instrText>
      </w:r>
      <w:r w:rsidRPr="00093E8E">
        <w:rPr>
          <w:noProof/>
        </w:rPr>
      </w:r>
      <w:r w:rsidRPr="00093E8E">
        <w:rPr>
          <w:noProof/>
        </w:rPr>
        <w:fldChar w:fldCharType="separate"/>
      </w:r>
      <w:r w:rsidRPr="00093E8E">
        <w:rPr>
          <w:noProof/>
        </w:rPr>
        <w:t>72</w:t>
      </w:r>
      <w:r w:rsidRPr="00093E8E">
        <w:rPr>
          <w:noProof/>
        </w:rPr>
        <w:fldChar w:fldCharType="end"/>
      </w:r>
    </w:p>
    <w:p w:rsidR="00093E8E" w:rsidRDefault="00093E8E">
      <w:pPr>
        <w:pStyle w:val="TOC3"/>
        <w:rPr>
          <w:rFonts w:asciiTheme="minorHAnsi" w:eastAsiaTheme="minorEastAsia" w:hAnsiTheme="minorHAnsi" w:cstheme="minorBidi"/>
          <w:b w:val="0"/>
          <w:noProof/>
          <w:kern w:val="0"/>
          <w:szCs w:val="22"/>
        </w:rPr>
      </w:pPr>
      <w:r>
        <w:rPr>
          <w:noProof/>
        </w:rPr>
        <w:t>Division 33—Dictionary</w:t>
      </w:r>
      <w:r w:rsidRPr="00093E8E">
        <w:rPr>
          <w:b w:val="0"/>
          <w:noProof/>
          <w:sz w:val="18"/>
        </w:rPr>
        <w:tab/>
      </w:r>
      <w:r w:rsidRPr="00093E8E">
        <w:rPr>
          <w:b w:val="0"/>
          <w:noProof/>
          <w:sz w:val="18"/>
        </w:rPr>
        <w:fldChar w:fldCharType="begin"/>
      </w:r>
      <w:r w:rsidRPr="00093E8E">
        <w:rPr>
          <w:b w:val="0"/>
          <w:noProof/>
          <w:sz w:val="18"/>
        </w:rPr>
        <w:instrText xml:space="preserve"> PAGEREF _Toc424723804 \h </w:instrText>
      </w:r>
      <w:r w:rsidRPr="00093E8E">
        <w:rPr>
          <w:b w:val="0"/>
          <w:noProof/>
          <w:sz w:val="18"/>
        </w:rPr>
      </w:r>
      <w:r w:rsidRPr="00093E8E">
        <w:rPr>
          <w:b w:val="0"/>
          <w:noProof/>
          <w:sz w:val="18"/>
        </w:rPr>
        <w:fldChar w:fldCharType="separate"/>
      </w:r>
      <w:r w:rsidRPr="00093E8E">
        <w:rPr>
          <w:b w:val="0"/>
          <w:noProof/>
          <w:sz w:val="18"/>
        </w:rPr>
        <w:t>74</w:t>
      </w:r>
      <w:r w:rsidRPr="00093E8E">
        <w:rPr>
          <w:b w:val="0"/>
          <w:noProof/>
          <w:sz w:val="18"/>
        </w:rPr>
        <w:fldChar w:fldCharType="end"/>
      </w:r>
    </w:p>
    <w:p w:rsidR="00093E8E" w:rsidRDefault="00093E8E">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Dictionary</w:t>
      </w:r>
      <w:r w:rsidRPr="00093E8E">
        <w:rPr>
          <w:noProof/>
        </w:rPr>
        <w:tab/>
      </w:r>
      <w:r w:rsidRPr="00093E8E">
        <w:rPr>
          <w:noProof/>
        </w:rPr>
        <w:fldChar w:fldCharType="begin"/>
      </w:r>
      <w:r w:rsidRPr="00093E8E">
        <w:rPr>
          <w:noProof/>
        </w:rPr>
        <w:instrText xml:space="preserve"> PAGEREF _Toc424723805 \h </w:instrText>
      </w:r>
      <w:r w:rsidRPr="00093E8E">
        <w:rPr>
          <w:noProof/>
        </w:rPr>
      </w:r>
      <w:r w:rsidRPr="00093E8E">
        <w:rPr>
          <w:noProof/>
        </w:rPr>
        <w:fldChar w:fldCharType="separate"/>
      </w:r>
      <w:r w:rsidRPr="00093E8E">
        <w:rPr>
          <w:noProof/>
        </w:rPr>
        <w:t>74</w:t>
      </w:r>
      <w:r w:rsidRPr="00093E8E">
        <w:rPr>
          <w:noProof/>
        </w:rPr>
        <w:fldChar w:fldCharType="end"/>
      </w:r>
    </w:p>
    <w:p w:rsidR="00093E8E" w:rsidRDefault="00093E8E">
      <w:pPr>
        <w:pStyle w:val="TOC2"/>
        <w:rPr>
          <w:rFonts w:asciiTheme="minorHAnsi" w:eastAsiaTheme="minorEastAsia" w:hAnsiTheme="minorHAnsi" w:cstheme="minorBidi"/>
          <w:b w:val="0"/>
          <w:noProof/>
          <w:kern w:val="0"/>
          <w:sz w:val="22"/>
          <w:szCs w:val="22"/>
        </w:rPr>
      </w:pPr>
      <w:r>
        <w:rPr>
          <w:noProof/>
        </w:rPr>
        <w:t>Endnotes</w:t>
      </w:r>
      <w:r w:rsidRPr="00093E8E">
        <w:rPr>
          <w:b w:val="0"/>
          <w:noProof/>
          <w:sz w:val="18"/>
        </w:rPr>
        <w:tab/>
      </w:r>
      <w:r w:rsidRPr="00093E8E">
        <w:rPr>
          <w:b w:val="0"/>
          <w:noProof/>
          <w:sz w:val="18"/>
        </w:rPr>
        <w:fldChar w:fldCharType="begin"/>
      </w:r>
      <w:r w:rsidRPr="00093E8E">
        <w:rPr>
          <w:b w:val="0"/>
          <w:noProof/>
          <w:sz w:val="18"/>
        </w:rPr>
        <w:instrText xml:space="preserve"> PAGEREF _Toc424723806 \h </w:instrText>
      </w:r>
      <w:r w:rsidRPr="00093E8E">
        <w:rPr>
          <w:b w:val="0"/>
          <w:noProof/>
          <w:sz w:val="18"/>
        </w:rPr>
      </w:r>
      <w:r w:rsidRPr="00093E8E">
        <w:rPr>
          <w:b w:val="0"/>
          <w:noProof/>
          <w:sz w:val="18"/>
        </w:rPr>
        <w:fldChar w:fldCharType="separate"/>
      </w:r>
      <w:r w:rsidRPr="00093E8E">
        <w:rPr>
          <w:b w:val="0"/>
          <w:noProof/>
          <w:sz w:val="18"/>
        </w:rPr>
        <w:t>85</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Endnote 1—About the endnotes</w:t>
      </w:r>
      <w:r w:rsidRPr="00093E8E">
        <w:rPr>
          <w:b w:val="0"/>
          <w:noProof/>
          <w:sz w:val="18"/>
        </w:rPr>
        <w:tab/>
      </w:r>
      <w:r w:rsidRPr="00093E8E">
        <w:rPr>
          <w:b w:val="0"/>
          <w:noProof/>
          <w:sz w:val="18"/>
        </w:rPr>
        <w:fldChar w:fldCharType="begin"/>
      </w:r>
      <w:r w:rsidRPr="00093E8E">
        <w:rPr>
          <w:b w:val="0"/>
          <w:noProof/>
          <w:sz w:val="18"/>
        </w:rPr>
        <w:instrText xml:space="preserve"> PAGEREF _Toc424723807 \h </w:instrText>
      </w:r>
      <w:r w:rsidRPr="00093E8E">
        <w:rPr>
          <w:b w:val="0"/>
          <w:noProof/>
          <w:sz w:val="18"/>
        </w:rPr>
      </w:r>
      <w:r w:rsidRPr="00093E8E">
        <w:rPr>
          <w:b w:val="0"/>
          <w:noProof/>
          <w:sz w:val="18"/>
        </w:rPr>
        <w:fldChar w:fldCharType="separate"/>
      </w:r>
      <w:r w:rsidRPr="00093E8E">
        <w:rPr>
          <w:b w:val="0"/>
          <w:noProof/>
          <w:sz w:val="18"/>
        </w:rPr>
        <w:t>85</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Endnote 2—Abbreviation key</w:t>
      </w:r>
      <w:r w:rsidRPr="00093E8E">
        <w:rPr>
          <w:b w:val="0"/>
          <w:noProof/>
          <w:sz w:val="18"/>
        </w:rPr>
        <w:tab/>
      </w:r>
      <w:r w:rsidRPr="00093E8E">
        <w:rPr>
          <w:b w:val="0"/>
          <w:noProof/>
          <w:sz w:val="18"/>
        </w:rPr>
        <w:fldChar w:fldCharType="begin"/>
      </w:r>
      <w:r w:rsidRPr="00093E8E">
        <w:rPr>
          <w:b w:val="0"/>
          <w:noProof/>
          <w:sz w:val="18"/>
        </w:rPr>
        <w:instrText xml:space="preserve"> PAGEREF _Toc424723808 \h </w:instrText>
      </w:r>
      <w:r w:rsidRPr="00093E8E">
        <w:rPr>
          <w:b w:val="0"/>
          <w:noProof/>
          <w:sz w:val="18"/>
        </w:rPr>
      </w:r>
      <w:r w:rsidRPr="00093E8E">
        <w:rPr>
          <w:b w:val="0"/>
          <w:noProof/>
          <w:sz w:val="18"/>
        </w:rPr>
        <w:fldChar w:fldCharType="separate"/>
      </w:r>
      <w:r w:rsidRPr="00093E8E">
        <w:rPr>
          <w:b w:val="0"/>
          <w:noProof/>
          <w:sz w:val="18"/>
        </w:rPr>
        <w:t>86</w:t>
      </w:r>
      <w:r w:rsidRPr="00093E8E">
        <w:rPr>
          <w:b w:val="0"/>
          <w:noProof/>
          <w:sz w:val="18"/>
        </w:rPr>
        <w:fldChar w:fldCharType="end"/>
      </w:r>
    </w:p>
    <w:p w:rsidR="00093E8E" w:rsidRDefault="00093E8E">
      <w:pPr>
        <w:pStyle w:val="TOC3"/>
        <w:rPr>
          <w:rFonts w:asciiTheme="minorHAnsi" w:eastAsiaTheme="minorEastAsia" w:hAnsiTheme="minorHAnsi" w:cstheme="minorBidi"/>
          <w:b w:val="0"/>
          <w:noProof/>
          <w:kern w:val="0"/>
          <w:szCs w:val="22"/>
        </w:rPr>
      </w:pPr>
      <w:r>
        <w:rPr>
          <w:noProof/>
        </w:rPr>
        <w:t>Endnote 3—Legislation history</w:t>
      </w:r>
      <w:r w:rsidRPr="00093E8E">
        <w:rPr>
          <w:b w:val="0"/>
          <w:noProof/>
          <w:sz w:val="18"/>
        </w:rPr>
        <w:tab/>
      </w:r>
      <w:r w:rsidRPr="00093E8E">
        <w:rPr>
          <w:b w:val="0"/>
          <w:noProof/>
          <w:sz w:val="18"/>
        </w:rPr>
        <w:fldChar w:fldCharType="begin"/>
      </w:r>
      <w:r w:rsidRPr="00093E8E">
        <w:rPr>
          <w:b w:val="0"/>
          <w:noProof/>
          <w:sz w:val="18"/>
        </w:rPr>
        <w:instrText xml:space="preserve"> PAGEREF _Toc424723809 \h </w:instrText>
      </w:r>
      <w:r w:rsidRPr="00093E8E">
        <w:rPr>
          <w:b w:val="0"/>
          <w:noProof/>
          <w:sz w:val="18"/>
        </w:rPr>
      </w:r>
      <w:r w:rsidRPr="00093E8E">
        <w:rPr>
          <w:b w:val="0"/>
          <w:noProof/>
          <w:sz w:val="18"/>
        </w:rPr>
        <w:fldChar w:fldCharType="separate"/>
      </w:r>
      <w:r w:rsidRPr="00093E8E">
        <w:rPr>
          <w:b w:val="0"/>
          <w:noProof/>
          <w:sz w:val="18"/>
        </w:rPr>
        <w:t>87</w:t>
      </w:r>
      <w:r w:rsidRPr="00093E8E">
        <w:rPr>
          <w:b w:val="0"/>
          <w:noProof/>
          <w:sz w:val="18"/>
        </w:rPr>
        <w:fldChar w:fldCharType="end"/>
      </w:r>
    </w:p>
    <w:p w:rsidR="00093E8E" w:rsidRPr="00093E8E" w:rsidRDefault="00093E8E">
      <w:pPr>
        <w:pStyle w:val="TOC3"/>
        <w:rPr>
          <w:rFonts w:eastAsiaTheme="minorEastAsia"/>
          <w:b w:val="0"/>
          <w:noProof/>
          <w:kern w:val="0"/>
          <w:sz w:val="18"/>
          <w:szCs w:val="22"/>
        </w:rPr>
      </w:pPr>
      <w:r>
        <w:rPr>
          <w:noProof/>
        </w:rPr>
        <w:t>Endnote 4—Amendment history</w:t>
      </w:r>
      <w:r w:rsidRPr="00093E8E">
        <w:rPr>
          <w:b w:val="0"/>
          <w:noProof/>
          <w:sz w:val="18"/>
        </w:rPr>
        <w:tab/>
      </w:r>
      <w:r w:rsidRPr="00093E8E">
        <w:rPr>
          <w:b w:val="0"/>
          <w:noProof/>
          <w:sz w:val="18"/>
        </w:rPr>
        <w:fldChar w:fldCharType="begin"/>
      </w:r>
      <w:r w:rsidRPr="00093E8E">
        <w:rPr>
          <w:b w:val="0"/>
          <w:noProof/>
          <w:sz w:val="18"/>
        </w:rPr>
        <w:instrText xml:space="preserve"> PAGEREF _Toc424723810 \h </w:instrText>
      </w:r>
      <w:r w:rsidRPr="00093E8E">
        <w:rPr>
          <w:b w:val="0"/>
          <w:noProof/>
          <w:sz w:val="18"/>
        </w:rPr>
      </w:r>
      <w:r w:rsidRPr="00093E8E">
        <w:rPr>
          <w:b w:val="0"/>
          <w:noProof/>
          <w:sz w:val="18"/>
        </w:rPr>
        <w:fldChar w:fldCharType="separate"/>
      </w:r>
      <w:r w:rsidRPr="00093E8E">
        <w:rPr>
          <w:b w:val="0"/>
          <w:noProof/>
          <w:sz w:val="18"/>
        </w:rPr>
        <w:t>91</w:t>
      </w:r>
      <w:r w:rsidRPr="00093E8E">
        <w:rPr>
          <w:b w:val="0"/>
          <w:noProof/>
          <w:sz w:val="18"/>
        </w:rPr>
        <w:fldChar w:fldCharType="end"/>
      </w:r>
    </w:p>
    <w:p w:rsidR="006246A4" w:rsidRPr="00093E8E" w:rsidRDefault="00612226" w:rsidP="006246A4">
      <w:r w:rsidRPr="00093E8E">
        <w:rPr>
          <w:rFonts w:cs="Times New Roman"/>
          <w:sz w:val="18"/>
        </w:rPr>
        <w:fldChar w:fldCharType="end"/>
      </w:r>
    </w:p>
    <w:p w:rsidR="00B43B02" w:rsidRPr="00093E8E" w:rsidRDefault="00B43B02" w:rsidP="006246A4">
      <w:pPr>
        <w:sectPr w:rsidR="00B43B02" w:rsidRPr="00093E8E" w:rsidSect="003409D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464037" w:rsidRPr="00093E8E" w:rsidRDefault="00464037">
      <w:pPr>
        <w:pStyle w:val="LongT"/>
      </w:pPr>
      <w:r w:rsidRPr="00093E8E">
        <w:lastRenderedPageBreak/>
        <w:t>An Act about a tax, relating to certain alcoholic beverages, to implement A New Tax System, and for related purposes</w:t>
      </w:r>
    </w:p>
    <w:p w:rsidR="00464037" w:rsidRPr="00093E8E" w:rsidRDefault="00464037" w:rsidP="0055097C">
      <w:pPr>
        <w:pStyle w:val="ActHead2"/>
      </w:pPr>
      <w:bookmarkStart w:id="1" w:name="_Toc424723662"/>
      <w:r w:rsidRPr="00093E8E">
        <w:rPr>
          <w:rStyle w:val="CharPartNo"/>
        </w:rPr>
        <w:t>Part</w:t>
      </w:r>
      <w:r w:rsidR="00093E8E" w:rsidRPr="00093E8E">
        <w:rPr>
          <w:rStyle w:val="CharPartNo"/>
        </w:rPr>
        <w:t> </w:t>
      </w:r>
      <w:r w:rsidRPr="00093E8E">
        <w:rPr>
          <w:rStyle w:val="CharPartNo"/>
        </w:rPr>
        <w:t>1</w:t>
      </w:r>
      <w:r w:rsidRPr="00093E8E">
        <w:t>—</w:t>
      </w:r>
      <w:r w:rsidRPr="00093E8E">
        <w:rPr>
          <w:rStyle w:val="CharPartText"/>
        </w:rPr>
        <w:t>Introduction</w:t>
      </w:r>
      <w:bookmarkEnd w:id="1"/>
    </w:p>
    <w:p w:rsidR="00464037" w:rsidRPr="00093E8E" w:rsidRDefault="00464037" w:rsidP="0055097C">
      <w:pPr>
        <w:pStyle w:val="ActHead3"/>
      </w:pPr>
      <w:bookmarkStart w:id="2" w:name="_Toc424723663"/>
      <w:r w:rsidRPr="00093E8E">
        <w:rPr>
          <w:rStyle w:val="CharDivNo"/>
        </w:rPr>
        <w:t>Division</w:t>
      </w:r>
      <w:r w:rsidR="00093E8E" w:rsidRPr="00093E8E">
        <w:rPr>
          <w:rStyle w:val="CharDivNo"/>
        </w:rPr>
        <w:t> </w:t>
      </w:r>
      <w:r w:rsidRPr="00093E8E">
        <w:rPr>
          <w:rStyle w:val="CharDivNo"/>
        </w:rPr>
        <w:t>1</w:t>
      </w:r>
      <w:r w:rsidRPr="00093E8E">
        <w:t>—</w:t>
      </w:r>
      <w:r w:rsidRPr="00093E8E">
        <w:rPr>
          <w:rStyle w:val="CharDivText"/>
        </w:rPr>
        <w:t>Preliminary</w:t>
      </w:r>
      <w:bookmarkEnd w:id="2"/>
    </w:p>
    <w:p w:rsidR="00464037" w:rsidRPr="00093E8E" w:rsidRDefault="00464037" w:rsidP="0055097C">
      <w:pPr>
        <w:pStyle w:val="ActHead5"/>
      </w:pPr>
      <w:bookmarkStart w:id="3" w:name="_Toc424723664"/>
      <w:r w:rsidRPr="00093E8E">
        <w:rPr>
          <w:rStyle w:val="CharSectno"/>
        </w:rPr>
        <w:t>1</w:t>
      </w:r>
      <w:r w:rsidR="00093E8E" w:rsidRPr="00093E8E">
        <w:rPr>
          <w:rStyle w:val="CharSectno"/>
        </w:rPr>
        <w:noBreakHyphen/>
      </w:r>
      <w:r w:rsidRPr="00093E8E">
        <w:rPr>
          <w:rStyle w:val="CharSectno"/>
        </w:rPr>
        <w:t>1</w:t>
      </w:r>
      <w:r w:rsidRPr="00093E8E">
        <w:t xml:space="preserve">  Short title</w:t>
      </w:r>
      <w:bookmarkEnd w:id="3"/>
    </w:p>
    <w:p w:rsidR="00464037" w:rsidRPr="00093E8E" w:rsidRDefault="00464037">
      <w:pPr>
        <w:pStyle w:val="subsection"/>
      </w:pPr>
      <w:r w:rsidRPr="00093E8E">
        <w:tab/>
      </w:r>
      <w:r w:rsidRPr="00093E8E">
        <w:tab/>
        <w:t xml:space="preserve">This Act may be cited as the </w:t>
      </w:r>
      <w:r w:rsidRPr="00093E8E">
        <w:rPr>
          <w:i/>
        </w:rPr>
        <w:t>A New Tax System (Wine Equalisation Tax) Act 1999</w:t>
      </w:r>
      <w:r w:rsidRPr="00093E8E">
        <w:t>.</w:t>
      </w:r>
    </w:p>
    <w:p w:rsidR="00464037" w:rsidRPr="00093E8E" w:rsidRDefault="00464037" w:rsidP="0055097C">
      <w:pPr>
        <w:pStyle w:val="ActHead5"/>
      </w:pPr>
      <w:bookmarkStart w:id="4" w:name="_Toc424723665"/>
      <w:r w:rsidRPr="00093E8E">
        <w:rPr>
          <w:rStyle w:val="CharSectno"/>
        </w:rPr>
        <w:t>1</w:t>
      </w:r>
      <w:r w:rsidR="00093E8E" w:rsidRPr="00093E8E">
        <w:rPr>
          <w:rStyle w:val="CharSectno"/>
        </w:rPr>
        <w:noBreakHyphen/>
      </w:r>
      <w:r w:rsidRPr="00093E8E">
        <w:rPr>
          <w:rStyle w:val="CharSectno"/>
        </w:rPr>
        <w:t>2</w:t>
      </w:r>
      <w:r w:rsidRPr="00093E8E">
        <w:t xml:space="preserve">  Commencement</w:t>
      </w:r>
      <w:bookmarkEnd w:id="4"/>
    </w:p>
    <w:p w:rsidR="00464037" w:rsidRPr="00093E8E" w:rsidRDefault="00464037">
      <w:pPr>
        <w:pStyle w:val="subsection"/>
      </w:pPr>
      <w:r w:rsidRPr="00093E8E">
        <w:tab/>
      </w:r>
      <w:r w:rsidRPr="00093E8E">
        <w:tab/>
        <w:t>This Act commences on 1</w:t>
      </w:r>
      <w:r w:rsidR="00093E8E">
        <w:t> </w:t>
      </w:r>
      <w:r w:rsidRPr="00093E8E">
        <w:t>July 2000.</w:t>
      </w:r>
    </w:p>
    <w:p w:rsidR="00601932" w:rsidRPr="00093E8E" w:rsidRDefault="00601932" w:rsidP="00601932">
      <w:pPr>
        <w:pStyle w:val="ActHead5"/>
      </w:pPr>
      <w:bookmarkStart w:id="5" w:name="_Toc424723666"/>
      <w:r w:rsidRPr="00093E8E">
        <w:rPr>
          <w:rStyle w:val="CharSectno"/>
        </w:rPr>
        <w:t>1</w:t>
      </w:r>
      <w:r w:rsidR="00093E8E" w:rsidRPr="00093E8E">
        <w:rPr>
          <w:rStyle w:val="CharSectno"/>
        </w:rPr>
        <w:noBreakHyphen/>
      </w:r>
      <w:r w:rsidRPr="00093E8E">
        <w:rPr>
          <w:rStyle w:val="CharSectno"/>
        </w:rPr>
        <w:t>3</w:t>
      </w:r>
      <w:r w:rsidRPr="00093E8E">
        <w:t xml:space="preserve">  How the wine tax law applies to things outside the indirect tax zone and things happening before commencement</w:t>
      </w:r>
      <w:bookmarkEnd w:id="5"/>
    </w:p>
    <w:p w:rsidR="00464037" w:rsidRPr="00093E8E" w:rsidRDefault="00464037">
      <w:pPr>
        <w:pStyle w:val="subsection"/>
      </w:pPr>
      <w:r w:rsidRPr="00093E8E">
        <w:tab/>
        <w:t>(1)</w:t>
      </w:r>
      <w:r w:rsidRPr="00093E8E">
        <w:tab/>
        <w:t xml:space="preserve">The </w:t>
      </w:r>
      <w:r w:rsidR="00093E8E" w:rsidRPr="00093E8E">
        <w:rPr>
          <w:position w:val="6"/>
          <w:sz w:val="16"/>
        </w:rPr>
        <w:t>*</w:t>
      </w:r>
      <w:r w:rsidRPr="00093E8E">
        <w:t xml:space="preserve">wine tax law extends to acts, omissions, matters and things outside </w:t>
      </w:r>
      <w:r w:rsidR="00D918CF" w:rsidRPr="00093E8E">
        <w:t xml:space="preserve">Australia (within the meaning of the </w:t>
      </w:r>
      <w:r w:rsidR="00093E8E" w:rsidRPr="00093E8E">
        <w:rPr>
          <w:position w:val="6"/>
          <w:sz w:val="16"/>
        </w:rPr>
        <w:t>*</w:t>
      </w:r>
      <w:r w:rsidR="00D918CF" w:rsidRPr="00093E8E">
        <w:t>ITAA 1997)</w:t>
      </w:r>
      <w:r w:rsidRPr="00093E8E">
        <w:t xml:space="preserve"> (except where a contrary intention appears).</w:t>
      </w:r>
    </w:p>
    <w:p w:rsidR="00464037" w:rsidRPr="00093E8E" w:rsidRDefault="00464037">
      <w:pPr>
        <w:pStyle w:val="subsection"/>
      </w:pPr>
      <w:r w:rsidRPr="00093E8E">
        <w:tab/>
        <w:t>(2)</w:t>
      </w:r>
      <w:r w:rsidRPr="00093E8E">
        <w:tab/>
        <w:t xml:space="preserve">The </w:t>
      </w:r>
      <w:r w:rsidR="00093E8E" w:rsidRPr="00093E8E">
        <w:rPr>
          <w:position w:val="6"/>
          <w:sz w:val="16"/>
        </w:rPr>
        <w:t>*</w:t>
      </w:r>
      <w:r w:rsidRPr="00093E8E">
        <w:t>wine tax law applies to acts and omissions happening before or after the commencement of this Act (except where there is an express statement to the contrary).</w:t>
      </w:r>
    </w:p>
    <w:p w:rsidR="00464037" w:rsidRPr="00093E8E" w:rsidRDefault="00464037" w:rsidP="0055097C">
      <w:pPr>
        <w:pStyle w:val="ActHead5"/>
      </w:pPr>
      <w:bookmarkStart w:id="6" w:name="_Toc424723667"/>
      <w:r w:rsidRPr="00093E8E">
        <w:rPr>
          <w:rStyle w:val="CharSectno"/>
        </w:rPr>
        <w:t>1</w:t>
      </w:r>
      <w:r w:rsidR="00093E8E" w:rsidRPr="00093E8E">
        <w:rPr>
          <w:rStyle w:val="CharSectno"/>
        </w:rPr>
        <w:noBreakHyphen/>
      </w:r>
      <w:r w:rsidRPr="00093E8E">
        <w:rPr>
          <w:rStyle w:val="CharSectno"/>
        </w:rPr>
        <w:t>4</w:t>
      </w:r>
      <w:r w:rsidRPr="00093E8E">
        <w:t xml:space="preserve">  States and Territories are bound by the wine tax law</w:t>
      </w:r>
      <w:bookmarkEnd w:id="6"/>
    </w:p>
    <w:p w:rsidR="00464037" w:rsidRPr="00093E8E" w:rsidRDefault="00464037">
      <w:pPr>
        <w:pStyle w:val="subsection"/>
      </w:pPr>
      <w:r w:rsidRPr="00093E8E">
        <w:tab/>
      </w:r>
      <w:r w:rsidRPr="00093E8E">
        <w:tab/>
        <w:t xml:space="preserve">The </w:t>
      </w:r>
      <w:r w:rsidR="00093E8E" w:rsidRPr="00093E8E">
        <w:rPr>
          <w:position w:val="6"/>
          <w:sz w:val="16"/>
        </w:rPr>
        <w:t>*</w:t>
      </w:r>
      <w:r w:rsidRPr="00093E8E">
        <w:t>wine tax law binds the Crown in right of each of the States, of the Australian Capital Territory and of the Northern Territory. However, it does not make the Crown liable to be prosecuted for an offence.</w:t>
      </w:r>
    </w:p>
    <w:p w:rsidR="00464037" w:rsidRPr="00093E8E" w:rsidRDefault="00464037" w:rsidP="00705927">
      <w:pPr>
        <w:pStyle w:val="ActHead3"/>
        <w:pageBreakBefore/>
      </w:pPr>
      <w:bookmarkStart w:id="7" w:name="_Toc424723668"/>
      <w:r w:rsidRPr="00093E8E">
        <w:rPr>
          <w:rStyle w:val="CharDivNo"/>
        </w:rPr>
        <w:lastRenderedPageBreak/>
        <w:t>Division</w:t>
      </w:r>
      <w:r w:rsidR="00093E8E" w:rsidRPr="00093E8E">
        <w:rPr>
          <w:rStyle w:val="CharDivNo"/>
        </w:rPr>
        <w:t> </w:t>
      </w:r>
      <w:r w:rsidRPr="00093E8E">
        <w:rPr>
          <w:rStyle w:val="CharDivNo"/>
        </w:rPr>
        <w:t>2</w:t>
      </w:r>
      <w:r w:rsidRPr="00093E8E">
        <w:t>—</w:t>
      </w:r>
      <w:r w:rsidRPr="00093E8E">
        <w:rPr>
          <w:rStyle w:val="CharDivText"/>
        </w:rPr>
        <w:t>Overview of the wine tax legislation</w:t>
      </w:r>
      <w:bookmarkEnd w:id="7"/>
    </w:p>
    <w:p w:rsidR="00464037" w:rsidRPr="00093E8E" w:rsidRDefault="00464037" w:rsidP="0055097C">
      <w:pPr>
        <w:pStyle w:val="ActHead5"/>
      </w:pPr>
      <w:bookmarkStart w:id="8" w:name="_Toc424723669"/>
      <w:r w:rsidRPr="00093E8E">
        <w:rPr>
          <w:rStyle w:val="CharSectno"/>
        </w:rPr>
        <w:t>2</w:t>
      </w:r>
      <w:r w:rsidR="00093E8E" w:rsidRPr="00093E8E">
        <w:rPr>
          <w:rStyle w:val="CharSectno"/>
        </w:rPr>
        <w:noBreakHyphen/>
      </w:r>
      <w:r w:rsidRPr="00093E8E">
        <w:rPr>
          <w:rStyle w:val="CharSectno"/>
        </w:rPr>
        <w:t>1</w:t>
      </w:r>
      <w:r w:rsidRPr="00093E8E">
        <w:t xml:space="preserve">  What this Act is about</w:t>
      </w:r>
      <w:bookmarkEnd w:id="8"/>
    </w:p>
    <w:p w:rsidR="00464037" w:rsidRPr="00093E8E" w:rsidRDefault="00464037">
      <w:pPr>
        <w:pStyle w:val="subsection"/>
      </w:pPr>
      <w:r w:rsidRPr="00093E8E">
        <w:tab/>
      </w:r>
      <w:r w:rsidRPr="00093E8E">
        <w:tab/>
        <w:t>This Act is about the wine equalisation tax (or wine tax).</w:t>
      </w:r>
    </w:p>
    <w:p w:rsidR="00464037" w:rsidRPr="00093E8E" w:rsidRDefault="00464037">
      <w:pPr>
        <w:pStyle w:val="subsection"/>
      </w:pPr>
      <w:r w:rsidRPr="00093E8E">
        <w:tab/>
      </w:r>
      <w:r w:rsidRPr="00093E8E">
        <w:tab/>
        <w:t>The wine tax is a single stage tax applying (in most cases) to dealings in wine at the wholesale level. In almost all dealings to which it applies, the GST will also apply.</w:t>
      </w:r>
    </w:p>
    <w:p w:rsidR="00464037" w:rsidRPr="00093E8E" w:rsidRDefault="00464037">
      <w:pPr>
        <w:pStyle w:val="notetext"/>
      </w:pPr>
      <w:r w:rsidRPr="00093E8E">
        <w:t>Note 1:</w:t>
      </w:r>
      <w:r w:rsidRPr="00093E8E">
        <w:tab/>
      </w:r>
      <w:r w:rsidRPr="00093E8E">
        <w:rPr>
          <w:b/>
          <w:i/>
        </w:rPr>
        <w:t>Wine</w:t>
      </w:r>
      <w:r w:rsidRPr="00093E8E">
        <w:t xml:space="preserve"> is widely defined in Subdivision</w:t>
      </w:r>
      <w:r w:rsidR="00093E8E">
        <w:t> </w:t>
      </w:r>
      <w:r w:rsidRPr="00093E8E">
        <w:t>31</w:t>
      </w:r>
      <w:r w:rsidR="00093E8E">
        <w:noBreakHyphen/>
      </w:r>
      <w:r w:rsidRPr="00093E8E">
        <w:t>A. It can apply to beverages fermented from any fruit or vegetable. It also extends to cider, perry, mead and sake.</w:t>
      </w:r>
    </w:p>
    <w:p w:rsidR="00464037" w:rsidRPr="00093E8E" w:rsidRDefault="00464037">
      <w:pPr>
        <w:pStyle w:val="notetext"/>
      </w:pPr>
      <w:r w:rsidRPr="00093E8E">
        <w:t>Note 2:</w:t>
      </w:r>
      <w:r w:rsidRPr="00093E8E">
        <w:tab/>
        <w:t>The wine tax is imposed by 3 Acts:</w:t>
      </w:r>
    </w:p>
    <w:p w:rsidR="00464037" w:rsidRPr="00093E8E" w:rsidRDefault="00464037" w:rsidP="00D20C73">
      <w:pPr>
        <w:pStyle w:val="notepara"/>
      </w:pPr>
      <w:r w:rsidRPr="00093E8E">
        <w:t>(a)</w:t>
      </w:r>
      <w:r w:rsidRPr="00093E8E">
        <w:tab/>
        <w:t xml:space="preserve">the </w:t>
      </w:r>
      <w:r w:rsidRPr="00093E8E">
        <w:rPr>
          <w:i/>
        </w:rPr>
        <w:t>A New Tax System (Wine Equalisation Tax Imposition—General) Act 1999</w:t>
      </w:r>
      <w:r w:rsidRPr="00093E8E">
        <w:t>; and</w:t>
      </w:r>
    </w:p>
    <w:p w:rsidR="00464037" w:rsidRPr="00093E8E" w:rsidRDefault="00464037" w:rsidP="00D20C73">
      <w:pPr>
        <w:pStyle w:val="notepara"/>
      </w:pPr>
      <w:r w:rsidRPr="00093E8E">
        <w:t>(b)</w:t>
      </w:r>
      <w:r w:rsidRPr="00093E8E">
        <w:tab/>
        <w:t xml:space="preserve">the </w:t>
      </w:r>
      <w:r w:rsidRPr="00093E8E">
        <w:rPr>
          <w:i/>
        </w:rPr>
        <w:t>A New Tax System (Wine Equalisation Tax Imposition—Customs) Act 1999</w:t>
      </w:r>
      <w:r w:rsidRPr="00093E8E">
        <w:t>; and</w:t>
      </w:r>
    </w:p>
    <w:p w:rsidR="00464037" w:rsidRPr="00093E8E" w:rsidRDefault="00464037" w:rsidP="00D20C73">
      <w:pPr>
        <w:pStyle w:val="notepara"/>
      </w:pPr>
      <w:r w:rsidRPr="00093E8E">
        <w:t>(c)</w:t>
      </w:r>
      <w:r w:rsidRPr="00093E8E">
        <w:tab/>
        <w:t xml:space="preserve">the </w:t>
      </w:r>
      <w:r w:rsidRPr="00093E8E">
        <w:rPr>
          <w:i/>
        </w:rPr>
        <w:t>A New Tax System (Wine Equalisation Tax Imposition—Excise) Act 1999</w:t>
      </w:r>
      <w:r w:rsidRPr="00093E8E">
        <w:t>.</w:t>
      </w:r>
    </w:p>
    <w:p w:rsidR="00464037" w:rsidRPr="00093E8E" w:rsidRDefault="00464037" w:rsidP="0055097C">
      <w:pPr>
        <w:pStyle w:val="ActHead5"/>
      </w:pPr>
      <w:bookmarkStart w:id="9" w:name="_Toc424723670"/>
      <w:r w:rsidRPr="00093E8E">
        <w:rPr>
          <w:rStyle w:val="CharSectno"/>
        </w:rPr>
        <w:t>2</w:t>
      </w:r>
      <w:r w:rsidR="00093E8E" w:rsidRPr="00093E8E">
        <w:rPr>
          <w:rStyle w:val="CharSectno"/>
        </w:rPr>
        <w:noBreakHyphen/>
      </w:r>
      <w:r w:rsidRPr="00093E8E">
        <w:rPr>
          <w:rStyle w:val="CharSectno"/>
        </w:rPr>
        <w:t>5</w:t>
      </w:r>
      <w:r w:rsidRPr="00093E8E">
        <w:t xml:space="preserve">  Liability to tax (Part</w:t>
      </w:r>
      <w:r w:rsidR="00093E8E">
        <w:t> </w:t>
      </w:r>
      <w:r w:rsidRPr="00093E8E">
        <w:t>2)</w:t>
      </w:r>
      <w:bookmarkEnd w:id="9"/>
    </w:p>
    <w:p w:rsidR="00464037" w:rsidRPr="00093E8E" w:rsidRDefault="00464037">
      <w:pPr>
        <w:pStyle w:val="subsection"/>
      </w:pPr>
      <w:r w:rsidRPr="00093E8E">
        <w:tab/>
      </w:r>
      <w:r w:rsidRPr="00093E8E">
        <w:tab/>
        <w:t>Part</w:t>
      </w:r>
      <w:r w:rsidR="00093E8E">
        <w:t> </w:t>
      </w:r>
      <w:r w:rsidRPr="00093E8E">
        <w:t>2 sets out the rules that establish the liability for the wine tax. The broad aim of the wine tax law is to tax the last wholesale sale of wine (usually the sale from the last wholesaler to the retailer).</w:t>
      </w:r>
    </w:p>
    <w:p w:rsidR="00464037" w:rsidRPr="00093E8E" w:rsidRDefault="00464037" w:rsidP="0055097C">
      <w:pPr>
        <w:pStyle w:val="ActHead5"/>
      </w:pPr>
      <w:bookmarkStart w:id="10" w:name="_Toc424723671"/>
      <w:r w:rsidRPr="00093E8E">
        <w:rPr>
          <w:rStyle w:val="CharSectno"/>
        </w:rPr>
        <w:t>2</w:t>
      </w:r>
      <w:r w:rsidR="00093E8E" w:rsidRPr="00093E8E">
        <w:rPr>
          <w:rStyle w:val="CharSectno"/>
        </w:rPr>
        <w:noBreakHyphen/>
      </w:r>
      <w:r w:rsidRPr="00093E8E">
        <w:rPr>
          <w:rStyle w:val="CharSectno"/>
        </w:rPr>
        <w:t>10</w:t>
      </w:r>
      <w:r w:rsidRPr="00093E8E">
        <w:t xml:space="preserve">  Quoting (Part</w:t>
      </w:r>
      <w:r w:rsidR="00093E8E">
        <w:t> </w:t>
      </w:r>
      <w:r w:rsidRPr="00093E8E">
        <w:t>3)</w:t>
      </w:r>
      <w:bookmarkEnd w:id="10"/>
    </w:p>
    <w:p w:rsidR="00464037" w:rsidRPr="00093E8E" w:rsidRDefault="00464037">
      <w:pPr>
        <w:pStyle w:val="subsection"/>
      </w:pPr>
      <w:r w:rsidRPr="00093E8E">
        <w:tab/>
      </w:r>
      <w:r w:rsidRPr="00093E8E">
        <w:tab/>
        <w:t>Part</w:t>
      </w:r>
      <w:r w:rsidR="00093E8E">
        <w:t> </w:t>
      </w:r>
      <w:r w:rsidRPr="00093E8E">
        <w:t>3 is about quoting. The system of quoting is designed to avoid wine tax becoming payable on earlier sales.</w:t>
      </w:r>
    </w:p>
    <w:p w:rsidR="00464037" w:rsidRPr="00093E8E" w:rsidRDefault="00464037" w:rsidP="0055097C">
      <w:pPr>
        <w:pStyle w:val="ActHead5"/>
      </w:pPr>
      <w:bookmarkStart w:id="11" w:name="_Toc424723672"/>
      <w:r w:rsidRPr="00093E8E">
        <w:rPr>
          <w:rStyle w:val="CharSectno"/>
        </w:rPr>
        <w:t>2</w:t>
      </w:r>
      <w:r w:rsidR="00093E8E" w:rsidRPr="00093E8E">
        <w:rPr>
          <w:rStyle w:val="CharSectno"/>
        </w:rPr>
        <w:noBreakHyphen/>
      </w:r>
      <w:r w:rsidRPr="00093E8E">
        <w:rPr>
          <w:rStyle w:val="CharSectno"/>
        </w:rPr>
        <w:t>15</w:t>
      </w:r>
      <w:r w:rsidRPr="00093E8E">
        <w:t xml:space="preserve">  Wine tax credits (Part</w:t>
      </w:r>
      <w:r w:rsidR="00093E8E">
        <w:t> </w:t>
      </w:r>
      <w:r w:rsidRPr="00093E8E">
        <w:t>4)</w:t>
      </w:r>
      <w:bookmarkEnd w:id="11"/>
    </w:p>
    <w:p w:rsidR="00464037" w:rsidRPr="00093E8E" w:rsidRDefault="00464037">
      <w:pPr>
        <w:pStyle w:val="subsection"/>
      </w:pPr>
      <w:r w:rsidRPr="00093E8E">
        <w:tab/>
      </w:r>
      <w:r w:rsidRPr="00093E8E">
        <w:tab/>
        <w:t>Part</w:t>
      </w:r>
      <w:r w:rsidR="00093E8E">
        <w:t> </w:t>
      </w:r>
      <w:r w:rsidRPr="00093E8E">
        <w:t xml:space="preserve">4 is about the entitlement to, and claiming of, wine tax credits. The system of wine tax credits deals (among other things) with </w:t>
      </w:r>
      <w:r w:rsidRPr="00093E8E">
        <w:lastRenderedPageBreak/>
        <w:t>situations where wine tax has become payable more than once on the same wine.</w:t>
      </w:r>
    </w:p>
    <w:p w:rsidR="00464037" w:rsidRPr="00093E8E" w:rsidRDefault="00464037" w:rsidP="0055097C">
      <w:pPr>
        <w:pStyle w:val="ActHead5"/>
      </w:pPr>
      <w:bookmarkStart w:id="12" w:name="_Toc424723673"/>
      <w:r w:rsidRPr="00093E8E">
        <w:rPr>
          <w:rStyle w:val="CharSectno"/>
        </w:rPr>
        <w:t>2</w:t>
      </w:r>
      <w:r w:rsidR="00093E8E" w:rsidRPr="00093E8E">
        <w:rPr>
          <w:rStyle w:val="CharSectno"/>
        </w:rPr>
        <w:noBreakHyphen/>
      </w:r>
      <w:r w:rsidRPr="00093E8E">
        <w:rPr>
          <w:rStyle w:val="CharSectno"/>
        </w:rPr>
        <w:t>20</w:t>
      </w:r>
      <w:r w:rsidRPr="00093E8E">
        <w:t xml:space="preserve">  Payment of wine tax (Part</w:t>
      </w:r>
      <w:r w:rsidR="00093E8E">
        <w:t> </w:t>
      </w:r>
      <w:r w:rsidRPr="00093E8E">
        <w:t>5)</w:t>
      </w:r>
      <w:bookmarkEnd w:id="12"/>
    </w:p>
    <w:p w:rsidR="00464037" w:rsidRPr="00093E8E" w:rsidRDefault="00464037">
      <w:pPr>
        <w:pStyle w:val="subsection"/>
      </w:pPr>
      <w:r w:rsidRPr="00093E8E">
        <w:tab/>
      </w:r>
      <w:r w:rsidRPr="00093E8E">
        <w:tab/>
        <w:t>Part</w:t>
      </w:r>
      <w:r w:rsidR="00093E8E">
        <w:t> </w:t>
      </w:r>
      <w:r w:rsidRPr="00093E8E">
        <w:t xml:space="preserve">5 provides for amounts of wine tax, and wine tax credits, to be included in net amounts under the GST system. This has the effect of incorporating the wine tax into the payments and refunds system for the GST. However, the </w:t>
      </w:r>
      <w:r w:rsidR="00356288" w:rsidRPr="00093E8E">
        <w:t>assessed wine tax</w:t>
      </w:r>
      <w:r w:rsidRPr="00093E8E">
        <w:t xml:space="preserve"> is paid together with customs duty (where appropriate).</w:t>
      </w:r>
    </w:p>
    <w:p w:rsidR="00464037" w:rsidRPr="00093E8E" w:rsidRDefault="00464037" w:rsidP="0055097C">
      <w:pPr>
        <w:pStyle w:val="ActHead5"/>
      </w:pPr>
      <w:bookmarkStart w:id="13" w:name="_Toc424723674"/>
      <w:r w:rsidRPr="00093E8E">
        <w:rPr>
          <w:rStyle w:val="CharSectno"/>
        </w:rPr>
        <w:t>2</w:t>
      </w:r>
      <w:r w:rsidR="00093E8E" w:rsidRPr="00093E8E">
        <w:rPr>
          <w:rStyle w:val="CharSectno"/>
        </w:rPr>
        <w:noBreakHyphen/>
      </w:r>
      <w:r w:rsidRPr="00093E8E">
        <w:rPr>
          <w:rStyle w:val="CharSectno"/>
        </w:rPr>
        <w:t>25</w:t>
      </w:r>
      <w:r w:rsidRPr="00093E8E">
        <w:t xml:space="preserve">  Miscellaneous (Part</w:t>
      </w:r>
      <w:r w:rsidR="00093E8E">
        <w:t> </w:t>
      </w:r>
      <w:r w:rsidRPr="00093E8E">
        <w:t>6)</w:t>
      </w:r>
      <w:bookmarkEnd w:id="13"/>
    </w:p>
    <w:p w:rsidR="00464037" w:rsidRPr="00093E8E" w:rsidRDefault="00464037">
      <w:pPr>
        <w:pStyle w:val="subsection"/>
      </w:pPr>
      <w:r w:rsidRPr="00093E8E">
        <w:tab/>
      </w:r>
      <w:r w:rsidRPr="00093E8E">
        <w:tab/>
        <w:t>Part</w:t>
      </w:r>
      <w:r w:rsidR="00093E8E">
        <w:t> </w:t>
      </w:r>
      <w:r w:rsidRPr="00093E8E">
        <w:t>6 deals with miscellaneous matters.</w:t>
      </w:r>
    </w:p>
    <w:p w:rsidR="00464037" w:rsidRPr="00093E8E" w:rsidRDefault="00464037" w:rsidP="0055097C">
      <w:pPr>
        <w:pStyle w:val="ActHead5"/>
      </w:pPr>
      <w:bookmarkStart w:id="14" w:name="_Toc424723675"/>
      <w:r w:rsidRPr="00093E8E">
        <w:rPr>
          <w:rStyle w:val="CharSectno"/>
        </w:rPr>
        <w:t>2</w:t>
      </w:r>
      <w:r w:rsidR="00093E8E" w:rsidRPr="00093E8E">
        <w:rPr>
          <w:rStyle w:val="CharSectno"/>
        </w:rPr>
        <w:noBreakHyphen/>
      </w:r>
      <w:r w:rsidRPr="00093E8E">
        <w:rPr>
          <w:rStyle w:val="CharSectno"/>
        </w:rPr>
        <w:t>30</w:t>
      </w:r>
      <w:r w:rsidRPr="00093E8E">
        <w:rPr>
          <w:i/>
        </w:rPr>
        <w:t xml:space="preserve">  </w:t>
      </w:r>
      <w:r w:rsidRPr="00093E8E">
        <w:t>Interpretative provisions (Part</w:t>
      </w:r>
      <w:r w:rsidR="00093E8E">
        <w:t> </w:t>
      </w:r>
      <w:r w:rsidRPr="00093E8E">
        <w:t>7)</w:t>
      </w:r>
      <w:bookmarkEnd w:id="14"/>
    </w:p>
    <w:p w:rsidR="00464037" w:rsidRPr="00093E8E" w:rsidRDefault="00464037">
      <w:pPr>
        <w:pStyle w:val="subsection"/>
      </w:pPr>
      <w:r w:rsidRPr="00093E8E">
        <w:tab/>
      </w:r>
      <w:r w:rsidRPr="00093E8E">
        <w:tab/>
        <w:t>Part</w:t>
      </w:r>
      <w:r w:rsidR="00093E8E">
        <w:t> </w:t>
      </w:r>
      <w:r w:rsidRPr="00093E8E">
        <w:t>7 contains the Dictionary, which sets out a list of all the terms that are defined in this Act. It also sets out the meanings of some important concepts and rules on how to interpret this Act.</w:t>
      </w:r>
    </w:p>
    <w:p w:rsidR="00592C53" w:rsidRPr="00093E8E" w:rsidRDefault="00592C53" w:rsidP="00592C53">
      <w:pPr>
        <w:pStyle w:val="ActHead5"/>
      </w:pPr>
      <w:bookmarkStart w:id="15" w:name="_Toc424723676"/>
      <w:r w:rsidRPr="00093E8E">
        <w:rPr>
          <w:rStyle w:val="CharSectno"/>
        </w:rPr>
        <w:t>2</w:t>
      </w:r>
      <w:r w:rsidR="00093E8E" w:rsidRPr="00093E8E">
        <w:rPr>
          <w:rStyle w:val="CharSectno"/>
        </w:rPr>
        <w:noBreakHyphen/>
      </w:r>
      <w:r w:rsidRPr="00093E8E">
        <w:rPr>
          <w:rStyle w:val="CharSectno"/>
        </w:rPr>
        <w:t>33</w:t>
      </w:r>
      <w:r w:rsidRPr="00093E8E">
        <w:t xml:space="preserve">  Administration, collection and recovery provisions in the </w:t>
      </w:r>
      <w:r w:rsidRPr="00093E8E">
        <w:rPr>
          <w:i/>
        </w:rPr>
        <w:t>Taxation Administration Act 1953</w:t>
      </w:r>
      <w:bookmarkEnd w:id="15"/>
    </w:p>
    <w:p w:rsidR="00464037" w:rsidRPr="00093E8E" w:rsidRDefault="00464037">
      <w:pPr>
        <w:pStyle w:val="subsection"/>
      </w:pPr>
      <w:r w:rsidRPr="00093E8E">
        <w:tab/>
      </w:r>
      <w:r w:rsidRPr="00093E8E">
        <w:tab/>
      </w:r>
      <w:r w:rsidR="0046202B" w:rsidRPr="00093E8E">
        <w:t>Parts</w:t>
      </w:r>
      <w:r w:rsidR="00093E8E">
        <w:t> </w:t>
      </w:r>
      <w:r w:rsidR="0046202B" w:rsidRPr="00093E8E">
        <w:t>3</w:t>
      </w:r>
      <w:r w:rsidR="00093E8E">
        <w:noBreakHyphen/>
      </w:r>
      <w:r w:rsidR="0046202B" w:rsidRPr="00093E8E">
        <w:t>10</w:t>
      </w:r>
      <w:r w:rsidR="00830624" w:rsidRPr="00093E8E">
        <w:t>, 4</w:t>
      </w:r>
      <w:r w:rsidR="00093E8E">
        <w:noBreakHyphen/>
      </w:r>
      <w:r w:rsidR="00830624" w:rsidRPr="00093E8E">
        <w:t>1</w:t>
      </w:r>
      <w:r w:rsidR="0046202B" w:rsidRPr="00093E8E">
        <w:t xml:space="preserve"> and 4</w:t>
      </w:r>
      <w:r w:rsidR="00093E8E">
        <w:noBreakHyphen/>
      </w:r>
      <w:r w:rsidR="0046202B" w:rsidRPr="00093E8E">
        <w:t>15 in Schedule</w:t>
      </w:r>
      <w:r w:rsidR="00093E8E">
        <w:t> </w:t>
      </w:r>
      <w:r w:rsidR="0046202B" w:rsidRPr="00093E8E">
        <w:t xml:space="preserve">1 to the </w:t>
      </w:r>
      <w:r w:rsidR="0046202B" w:rsidRPr="00093E8E">
        <w:rPr>
          <w:i/>
        </w:rPr>
        <w:t>Taxation Administration Act 1953</w:t>
      </w:r>
      <w:r w:rsidR="0046202B" w:rsidRPr="00093E8E">
        <w:t xml:space="preserve"> contain</w:t>
      </w:r>
      <w:r w:rsidRPr="00093E8E">
        <w:t xml:space="preserve"> provisions relating to the administration of the wine tax, and to collection and recovery of amounts of wine tax.</w:t>
      </w:r>
    </w:p>
    <w:p w:rsidR="00464037" w:rsidRPr="00093E8E" w:rsidRDefault="00464037" w:rsidP="00705927">
      <w:pPr>
        <w:pStyle w:val="ActHead3"/>
        <w:pageBreakBefore/>
      </w:pPr>
      <w:bookmarkStart w:id="16" w:name="_Toc424723677"/>
      <w:r w:rsidRPr="00093E8E">
        <w:rPr>
          <w:rStyle w:val="CharDivNo"/>
        </w:rPr>
        <w:lastRenderedPageBreak/>
        <w:t>Division</w:t>
      </w:r>
      <w:r w:rsidR="00093E8E" w:rsidRPr="00093E8E">
        <w:rPr>
          <w:rStyle w:val="CharDivNo"/>
        </w:rPr>
        <w:t> </w:t>
      </w:r>
      <w:r w:rsidRPr="00093E8E">
        <w:rPr>
          <w:rStyle w:val="CharDivNo"/>
        </w:rPr>
        <w:t>3</w:t>
      </w:r>
      <w:r w:rsidRPr="00093E8E">
        <w:t>—</w:t>
      </w:r>
      <w:r w:rsidRPr="00093E8E">
        <w:rPr>
          <w:rStyle w:val="CharDivText"/>
        </w:rPr>
        <w:t>Defined terms</w:t>
      </w:r>
      <w:bookmarkEnd w:id="16"/>
    </w:p>
    <w:p w:rsidR="00464037" w:rsidRPr="00093E8E" w:rsidRDefault="00464037" w:rsidP="0055097C">
      <w:pPr>
        <w:pStyle w:val="ActHead5"/>
      </w:pPr>
      <w:bookmarkStart w:id="17" w:name="_Toc424723678"/>
      <w:r w:rsidRPr="00093E8E">
        <w:rPr>
          <w:rStyle w:val="CharSectno"/>
        </w:rPr>
        <w:t>3</w:t>
      </w:r>
      <w:r w:rsidR="00093E8E" w:rsidRPr="00093E8E">
        <w:rPr>
          <w:rStyle w:val="CharSectno"/>
        </w:rPr>
        <w:noBreakHyphen/>
      </w:r>
      <w:r w:rsidRPr="00093E8E">
        <w:rPr>
          <w:rStyle w:val="CharSectno"/>
        </w:rPr>
        <w:t>1</w:t>
      </w:r>
      <w:r w:rsidRPr="00093E8E">
        <w:t xml:space="preserve">  When defined terms are identified</w:t>
      </w:r>
      <w:bookmarkEnd w:id="17"/>
    </w:p>
    <w:p w:rsidR="00464037" w:rsidRPr="00093E8E" w:rsidRDefault="00464037">
      <w:pPr>
        <w:pStyle w:val="subsection"/>
      </w:pPr>
      <w:r w:rsidRPr="00093E8E">
        <w:tab/>
        <w:t>(1)</w:t>
      </w:r>
      <w:r w:rsidRPr="00093E8E">
        <w:tab/>
        <w:t>Many of the terms used in the law relating to the wine tax are defined.</w:t>
      </w:r>
    </w:p>
    <w:p w:rsidR="00464037" w:rsidRPr="00093E8E" w:rsidRDefault="00464037">
      <w:pPr>
        <w:pStyle w:val="subsection"/>
      </w:pPr>
      <w:r w:rsidRPr="00093E8E">
        <w:tab/>
        <w:t>(2)</w:t>
      </w:r>
      <w:r w:rsidRPr="00093E8E">
        <w:tab/>
        <w:t>Most defined terms in this Act are identified by an asterisk appearing at the start of the term: as in “</w:t>
      </w:r>
      <w:r w:rsidR="00093E8E" w:rsidRPr="00093E8E">
        <w:rPr>
          <w:position w:val="6"/>
          <w:sz w:val="16"/>
        </w:rPr>
        <w:t>*</w:t>
      </w:r>
      <w:r w:rsidRPr="00093E8E">
        <w:t>taxable dealing”. The footnote that goes with the asterisk contains a signpost to the Dictionary definitions starting at section</w:t>
      </w:r>
      <w:r w:rsidR="00093E8E">
        <w:t> </w:t>
      </w:r>
      <w:r w:rsidRPr="00093E8E">
        <w:t>33</w:t>
      </w:r>
      <w:r w:rsidR="00093E8E">
        <w:noBreakHyphen/>
      </w:r>
      <w:r w:rsidRPr="00093E8E">
        <w:t>1.</w:t>
      </w:r>
    </w:p>
    <w:p w:rsidR="00464037" w:rsidRPr="00093E8E" w:rsidRDefault="00464037" w:rsidP="0055097C">
      <w:pPr>
        <w:pStyle w:val="ActHead5"/>
      </w:pPr>
      <w:bookmarkStart w:id="18" w:name="_Toc424723679"/>
      <w:r w:rsidRPr="00093E8E">
        <w:rPr>
          <w:rStyle w:val="CharSectno"/>
        </w:rPr>
        <w:t>3</w:t>
      </w:r>
      <w:r w:rsidR="00093E8E" w:rsidRPr="00093E8E">
        <w:rPr>
          <w:rStyle w:val="CharSectno"/>
        </w:rPr>
        <w:noBreakHyphen/>
      </w:r>
      <w:r w:rsidRPr="00093E8E">
        <w:rPr>
          <w:rStyle w:val="CharSectno"/>
        </w:rPr>
        <w:t>5</w:t>
      </w:r>
      <w:r w:rsidRPr="00093E8E">
        <w:t xml:space="preserve">  When terms are </w:t>
      </w:r>
      <w:r w:rsidRPr="00093E8E">
        <w:rPr>
          <w:i/>
        </w:rPr>
        <w:t>not</w:t>
      </w:r>
      <w:r w:rsidRPr="00093E8E">
        <w:t xml:space="preserve"> identified</w:t>
      </w:r>
      <w:bookmarkEnd w:id="18"/>
    </w:p>
    <w:p w:rsidR="00464037" w:rsidRPr="00093E8E" w:rsidRDefault="00464037">
      <w:pPr>
        <w:pStyle w:val="subsection"/>
      </w:pPr>
      <w:r w:rsidRPr="00093E8E">
        <w:tab/>
        <w:t>(1)</w:t>
      </w:r>
      <w:r w:rsidRPr="00093E8E">
        <w:tab/>
        <w:t xml:space="preserve">Once a defined term has been identified by an asterisk, later occurrences of the term in the same subsection are </w:t>
      </w:r>
      <w:r w:rsidRPr="00093E8E">
        <w:rPr>
          <w:i/>
        </w:rPr>
        <w:t>not</w:t>
      </w:r>
      <w:r w:rsidRPr="00093E8E">
        <w:t xml:space="preserve"> usually asterisked.</w:t>
      </w:r>
    </w:p>
    <w:p w:rsidR="00464037" w:rsidRPr="00093E8E" w:rsidRDefault="00464037">
      <w:pPr>
        <w:pStyle w:val="subsection"/>
      </w:pPr>
      <w:r w:rsidRPr="00093E8E">
        <w:tab/>
        <w:t>(2)</w:t>
      </w:r>
      <w:r w:rsidRPr="00093E8E">
        <w:tab/>
        <w:t xml:space="preserve">Terms are </w:t>
      </w:r>
      <w:r w:rsidRPr="00093E8E">
        <w:rPr>
          <w:i/>
        </w:rPr>
        <w:t>not</w:t>
      </w:r>
      <w:r w:rsidRPr="00093E8E">
        <w:t xml:space="preserve"> asterisked in the non</w:t>
      </w:r>
      <w:r w:rsidR="00093E8E">
        <w:noBreakHyphen/>
      </w:r>
      <w:r w:rsidRPr="00093E8E">
        <w:t>operative material contained in this Act.</w:t>
      </w:r>
    </w:p>
    <w:p w:rsidR="00464037" w:rsidRPr="00093E8E" w:rsidRDefault="00464037">
      <w:pPr>
        <w:pStyle w:val="notetext"/>
      </w:pPr>
      <w:r w:rsidRPr="00093E8E">
        <w:t>Note:</w:t>
      </w:r>
      <w:r w:rsidRPr="00093E8E">
        <w:tab/>
        <w:t>The non</w:t>
      </w:r>
      <w:r w:rsidR="00093E8E">
        <w:noBreakHyphen/>
      </w:r>
      <w:r w:rsidRPr="00093E8E">
        <w:t>operative material is described in Division</w:t>
      </w:r>
      <w:r w:rsidR="00093E8E">
        <w:t> </w:t>
      </w:r>
      <w:r w:rsidRPr="00093E8E">
        <w:t>4.</w:t>
      </w:r>
    </w:p>
    <w:p w:rsidR="00464037" w:rsidRPr="00093E8E" w:rsidRDefault="00464037">
      <w:pPr>
        <w:pStyle w:val="subsection"/>
      </w:pPr>
      <w:r w:rsidRPr="00093E8E">
        <w:tab/>
        <w:t>(3)</w:t>
      </w:r>
      <w:r w:rsidRPr="00093E8E">
        <w:tab/>
        <w:t xml:space="preserve">The following basic terms used throughout the Act are </w:t>
      </w:r>
      <w:r w:rsidRPr="00093E8E">
        <w:rPr>
          <w:i/>
        </w:rPr>
        <w:t>not</w:t>
      </w:r>
      <w:r w:rsidRPr="00093E8E">
        <w:t xml:space="preserve"> identified with an asterisk.</w:t>
      </w:r>
    </w:p>
    <w:p w:rsidR="00576697" w:rsidRPr="00093E8E" w:rsidRDefault="00576697" w:rsidP="00576697">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709"/>
        <w:gridCol w:w="3402"/>
      </w:tblGrid>
      <w:tr w:rsidR="00464037" w:rsidRPr="00093E8E" w:rsidTr="00576697">
        <w:trPr>
          <w:tblHeader/>
        </w:trPr>
        <w:tc>
          <w:tcPr>
            <w:tcW w:w="4111" w:type="dxa"/>
            <w:gridSpan w:val="2"/>
            <w:tcBorders>
              <w:top w:val="single" w:sz="12" w:space="0" w:color="auto"/>
              <w:bottom w:val="single" w:sz="6" w:space="0" w:color="auto"/>
            </w:tcBorders>
            <w:shd w:val="clear" w:color="auto" w:fill="auto"/>
          </w:tcPr>
          <w:p w:rsidR="00464037" w:rsidRPr="00093E8E" w:rsidRDefault="00464037" w:rsidP="00527821">
            <w:pPr>
              <w:pStyle w:val="Tabletext"/>
              <w:rPr>
                <w:b/>
              </w:rPr>
            </w:pPr>
            <w:r w:rsidRPr="00093E8E">
              <w:rPr>
                <w:b/>
              </w:rPr>
              <w:t>Common definitions that are not asterisked</w:t>
            </w:r>
          </w:p>
        </w:tc>
      </w:tr>
      <w:tr w:rsidR="00464037" w:rsidRPr="00093E8E" w:rsidTr="00576697">
        <w:trPr>
          <w:tblHeader/>
        </w:trPr>
        <w:tc>
          <w:tcPr>
            <w:tcW w:w="709"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Item</w:t>
            </w:r>
          </w:p>
        </w:tc>
        <w:tc>
          <w:tcPr>
            <w:tcW w:w="3402"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This term:</w:t>
            </w:r>
          </w:p>
        </w:tc>
      </w:tr>
      <w:tr w:rsidR="00464037" w:rsidRPr="00093E8E" w:rsidTr="00576697">
        <w:tc>
          <w:tcPr>
            <w:tcW w:w="709" w:type="dxa"/>
            <w:tcBorders>
              <w:top w:val="single" w:sz="12" w:space="0" w:color="auto"/>
            </w:tcBorders>
            <w:shd w:val="clear" w:color="auto" w:fill="auto"/>
          </w:tcPr>
          <w:p w:rsidR="00464037" w:rsidRPr="00093E8E" w:rsidRDefault="00464037" w:rsidP="00527821">
            <w:pPr>
              <w:pStyle w:val="Tabletext"/>
            </w:pPr>
            <w:r w:rsidRPr="00093E8E">
              <w:t>1</w:t>
            </w:r>
          </w:p>
        </w:tc>
        <w:tc>
          <w:tcPr>
            <w:tcW w:w="3402" w:type="dxa"/>
            <w:tcBorders>
              <w:top w:val="single" w:sz="12" w:space="0" w:color="auto"/>
            </w:tcBorders>
            <w:shd w:val="clear" w:color="auto" w:fill="auto"/>
          </w:tcPr>
          <w:p w:rsidR="00464037" w:rsidRPr="00093E8E" w:rsidRDefault="00464037" w:rsidP="00527821">
            <w:pPr>
              <w:pStyle w:val="Tabletext"/>
            </w:pPr>
            <w:r w:rsidRPr="00093E8E">
              <w:t>amount</w:t>
            </w:r>
          </w:p>
        </w:tc>
      </w:tr>
      <w:tr w:rsidR="00464037" w:rsidRPr="00093E8E" w:rsidTr="00576697">
        <w:tc>
          <w:tcPr>
            <w:tcW w:w="709" w:type="dxa"/>
            <w:shd w:val="clear" w:color="auto" w:fill="auto"/>
          </w:tcPr>
          <w:p w:rsidR="00464037" w:rsidRPr="00093E8E" w:rsidRDefault="00464037" w:rsidP="00527821">
            <w:pPr>
              <w:pStyle w:val="Tabletext"/>
            </w:pPr>
            <w:r w:rsidRPr="00093E8E">
              <w:t>2</w:t>
            </w:r>
          </w:p>
        </w:tc>
        <w:tc>
          <w:tcPr>
            <w:tcW w:w="3402" w:type="dxa"/>
            <w:shd w:val="clear" w:color="auto" w:fill="auto"/>
          </w:tcPr>
          <w:p w:rsidR="00464037" w:rsidRPr="00093E8E" w:rsidRDefault="00464037" w:rsidP="00527821">
            <w:pPr>
              <w:pStyle w:val="Tabletext"/>
            </w:pPr>
            <w:r w:rsidRPr="00093E8E">
              <w:t>Commissioner</w:t>
            </w:r>
          </w:p>
        </w:tc>
      </w:tr>
      <w:tr w:rsidR="00464037" w:rsidRPr="00093E8E" w:rsidTr="00576697">
        <w:tc>
          <w:tcPr>
            <w:tcW w:w="709" w:type="dxa"/>
            <w:shd w:val="clear" w:color="auto" w:fill="auto"/>
          </w:tcPr>
          <w:p w:rsidR="00464037" w:rsidRPr="00093E8E" w:rsidRDefault="00464037" w:rsidP="00527821">
            <w:pPr>
              <w:pStyle w:val="Tabletext"/>
            </w:pPr>
            <w:r w:rsidRPr="00093E8E">
              <w:t>3</w:t>
            </w:r>
          </w:p>
        </w:tc>
        <w:tc>
          <w:tcPr>
            <w:tcW w:w="3402" w:type="dxa"/>
            <w:shd w:val="clear" w:color="auto" w:fill="auto"/>
          </w:tcPr>
          <w:p w:rsidR="00464037" w:rsidRPr="00093E8E" w:rsidRDefault="00464037" w:rsidP="00527821">
            <w:pPr>
              <w:pStyle w:val="Tabletext"/>
            </w:pPr>
            <w:r w:rsidRPr="00093E8E">
              <w:t>entity</w:t>
            </w:r>
          </w:p>
        </w:tc>
      </w:tr>
      <w:tr w:rsidR="00D918CF" w:rsidRPr="00093E8E" w:rsidTr="00576697">
        <w:tc>
          <w:tcPr>
            <w:tcW w:w="709" w:type="dxa"/>
            <w:shd w:val="clear" w:color="auto" w:fill="auto"/>
          </w:tcPr>
          <w:p w:rsidR="00D918CF" w:rsidRPr="00093E8E" w:rsidRDefault="00D918CF" w:rsidP="00527821">
            <w:pPr>
              <w:pStyle w:val="Tabletext"/>
            </w:pPr>
            <w:r w:rsidRPr="00093E8E">
              <w:t>3A</w:t>
            </w:r>
          </w:p>
        </w:tc>
        <w:tc>
          <w:tcPr>
            <w:tcW w:w="3402" w:type="dxa"/>
            <w:shd w:val="clear" w:color="auto" w:fill="auto"/>
          </w:tcPr>
          <w:p w:rsidR="00D918CF" w:rsidRPr="00093E8E" w:rsidRDefault="00D918CF" w:rsidP="00527821">
            <w:pPr>
              <w:pStyle w:val="Tabletext"/>
            </w:pPr>
            <w:r w:rsidRPr="00093E8E">
              <w:t>indirect tax zone</w:t>
            </w:r>
          </w:p>
        </w:tc>
      </w:tr>
      <w:tr w:rsidR="00D918CF" w:rsidRPr="00093E8E" w:rsidTr="00576697">
        <w:tc>
          <w:tcPr>
            <w:tcW w:w="709" w:type="dxa"/>
            <w:shd w:val="clear" w:color="auto" w:fill="auto"/>
          </w:tcPr>
          <w:p w:rsidR="00D918CF" w:rsidRPr="00093E8E" w:rsidRDefault="00D918CF" w:rsidP="00527821">
            <w:pPr>
              <w:pStyle w:val="Tabletext"/>
            </w:pPr>
            <w:r w:rsidRPr="00093E8E">
              <w:t>5</w:t>
            </w:r>
          </w:p>
        </w:tc>
        <w:tc>
          <w:tcPr>
            <w:tcW w:w="3402" w:type="dxa"/>
            <w:shd w:val="clear" w:color="auto" w:fill="auto"/>
          </w:tcPr>
          <w:p w:rsidR="00D918CF" w:rsidRPr="00093E8E" w:rsidRDefault="00D918CF" w:rsidP="00527821">
            <w:pPr>
              <w:pStyle w:val="Tabletext"/>
            </w:pPr>
            <w:r w:rsidRPr="00093E8E">
              <w:t>wine</w:t>
            </w:r>
          </w:p>
        </w:tc>
      </w:tr>
      <w:tr w:rsidR="00D918CF" w:rsidRPr="00093E8E" w:rsidTr="00576697">
        <w:tc>
          <w:tcPr>
            <w:tcW w:w="709" w:type="dxa"/>
            <w:tcBorders>
              <w:bottom w:val="single" w:sz="4" w:space="0" w:color="auto"/>
            </w:tcBorders>
            <w:shd w:val="clear" w:color="auto" w:fill="auto"/>
          </w:tcPr>
          <w:p w:rsidR="00D918CF" w:rsidRPr="00093E8E" w:rsidRDefault="00D918CF" w:rsidP="00527821">
            <w:pPr>
              <w:pStyle w:val="Tabletext"/>
            </w:pPr>
            <w:r w:rsidRPr="00093E8E">
              <w:t>6</w:t>
            </w:r>
          </w:p>
        </w:tc>
        <w:tc>
          <w:tcPr>
            <w:tcW w:w="3402" w:type="dxa"/>
            <w:tcBorders>
              <w:bottom w:val="single" w:sz="4" w:space="0" w:color="auto"/>
            </w:tcBorders>
            <w:shd w:val="clear" w:color="auto" w:fill="auto"/>
          </w:tcPr>
          <w:p w:rsidR="00D918CF" w:rsidRPr="00093E8E" w:rsidRDefault="00D918CF" w:rsidP="00527821">
            <w:pPr>
              <w:pStyle w:val="Tabletext"/>
            </w:pPr>
            <w:r w:rsidRPr="00093E8E">
              <w:t>wine tax</w:t>
            </w:r>
          </w:p>
        </w:tc>
      </w:tr>
      <w:tr w:rsidR="00D918CF" w:rsidRPr="00093E8E" w:rsidTr="00576697">
        <w:tc>
          <w:tcPr>
            <w:tcW w:w="709" w:type="dxa"/>
            <w:tcBorders>
              <w:bottom w:val="single" w:sz="12" w:space="0" w:color="auto"/>
            </w:tcBorders>
            <w:shd w:val="clear" w:color="auto" w:fill="auto"/>
          </w:tcPr>
          <w:p w:rsidR="00D918CF" w:rsidRPr="00093E8E" w:rsidRDefault="00D918CF" w:rsidP="00527821">
            <w:pPr>
              <w:pStyle w:val="Tabletext"/>
            </w:pPr>
            <w:r w:rsidRPr="00093E8E">
              <w:lastRenderedPageBreak/>
              <w:t>7</w:t>
            </w:r>
          </w:p>
        </w:tc>
        <w:tc>
          <w:tcPr>
            <w:tcW w:w="3402" w:type="dxa"/>
            <w:tcBorders>
              <w:bottom w:val="single" w:sz="12" w:space="0" w:color="auto"/>
            </w:tcBorders>
            <w:shd w:val="clear" w:color="auto" w:fill="auto"/>
          </w:tcPr>
          <w:p w:rsidR="00D918CF" w:rsidRPr="00093E8E" w:rsidRDefault="00D918CF" w:rsidP="00527821">
            <w:pPr>
              <w:pStyle w:val="Tabletext"/>
            </w:pPr>
            <w:r w:rsidRPr="00093E8E">
              <w:t>you</w:t>
            </w:r>
          </w:p>
        </w:tc>
      </w:tr>
    </w:tbl>
    <w:p w:rsidR="00464037" w:rsidRPr="00093E8E" w:rsidRDefault="00464037" w:rsidP="0055097C">
      <w:pPr>
        <w:pStyle w:val="ActHead5"/>
      </w:pPr>
      <w:bookmarkStart w:id="19" w:name="_Toc424723680"/>
      <w:r w:rsidRPr="00093E8E">
        <w:rPr>
          <w:rStyle w:val="CharSectno"/>
        </w:rPr>
        <w:t>3</w:t>
      </w:r>
      <w:r w:rsidR="00093E8E" w:rsidRPr="00093E8E">
        <w:rPr>
          <w:rStyle w:val="CharSectno"/>
        </w:rPr>
        <w:noBreakHyphen/>
      </w:r>
      <w:r w:rsidRPr="00093E8E">
        <w:rPr>
          <w:rStyle w:val="CharSectno"/>
        </w:rPr>
        <w:t>10</w:t>
      </w:r>
      <w:r w:rsidRPr="00093E8E">
        <w:t xml:space="preserve">  Identifying the defined term in a definition</w:t>
      </w:r>
      <w:bookmarkEnd w:id="19"/>
    </w:p>
    <w:p w:rsidR="00464037" w:rsidRPr="00093E8E" w:rsidRDefault="00464037">
      <w:pPr>
        <w:pStyle w:val="subsection"/>
      </w:pPr>
      <w:r w:rsidRPr="00093E8E">
        <w:tab/>
      </w:r>
      <w:r w:rsidRPr="00093E8E">
        <w:tab/>
        <w:t xml:space="preserve">Within a definition, the defined term is identified by </w:t>
      </w:r>
      <w:r w:rsidRPr="00093E8E">
        <w:rPr>
          <w:b/>
          <w:i/>
        </w:rPr>
        <w:t>bold italics</w:t>
      </w:r>
      <w:r w:rsidRPr="00093E8E">
        <w:t>.</w:t>
      </w:r>
    </w:p>
    <w:p w:rsidR="00464037" w:rsidRPr="00093E8E" w:rsidRDefault="00464037" w:rsidP="00705927">
      <w:pPr>
        <w:pStyle w:val="ActHead3"/>
        <w:pageBreakBefore/>
      </w:pPr>
      <w:bookmarkStart w:id="20" w:name="_Toc424723681"/>
      <w:r w:rsidRPr="00093E8E">
        <w:rPr>
          <w:rStyle w:val="CharDivNo"/>
        </w:rPr>
        <w:lastRenderedPageBreak/>
        <w:t>Division</w:t>
      </w:r>
      <w:r w:rsidR="00093E8E" w:rsidRPr="00093E8E">
        <w:rPr>
          <w:rStyle w:val="CharDivNo"/>
        </w:rPr>
        <w:t> </w:t>
      </w:r>
      <w:r w:rsidRPr="00093E8E">
        <w:rPr>
          <w:rStyle w:val="CharDivNo"/>
        </w:rPr>
        <w:t>4</w:t>
      </w:r>
      <w:r w:rsidRPr="00093E8E">
        <w:t>—</w:t>
      </w:r>
      <w:r w:rsidRPr="00093E8E">
        <w:rPr>
          <w:rStyle w:val="CharDivText"/>
        </w:rPr>
        <w:t>Status of Guides and other non</w:t>
      </w:r>
      <w:r w:rsidR="00093E8E" w:rsidRPr="00093E8E">
        <w:rPr>
          <w:rStyle w:val="CharDivText"/>
        </w:rPr>
        <w:noBreakHyphen/>
      </w:r>
      <w:r w:rsidRPr="00093E8E">
        <w:rPr>
          <w:rStyle w:val="CharDivText"/>
        </w:rPr>
        <w:t>operative material</w:t>
      </w:r>
      <w:bookmarkEnd w:id="20"/>
    </w:p>
    <w:p w:rsidR="00464037" w:rsidRPr="00093E8E" w:rsidRDefault="00464037" w:rsidP="0055097C">
      <w:pPr>
        <w:pStyle w:val="ActHead5"/>
      </w:pPr>
      <w:bookmarkStart w:id="21" w:name="_Toc424723682"/>
      <w:r w:rsidRPr="00093E8E">
        <w:rPr>
          <w:rStyle w:val="CharSectno"/>
        </w:rPr>
        <w:t>4</w:t>
      </w:r>
      <w:r w:rsidR="00093E8E" w:rsidRPr="00093E8E">
        <w:rPr>
          <w:rStyle w:val="CharSectno"/>
        </w:rPr>
        <w:noBreakHyphen/>
      </w:r>
      <w:r w:rsidRPr="00093E8E">
        <w:rPr>
          <w:rStyle w:val="CharSectno"/>
        </w:rPr>
        <w:t>1</w:t>
      </w:r>
      <w:r w:rsidRPr="00093E8E">
        <w:t xml:space="preserve">  Non</w:t>
      </w:r>
      <w:r w:rsidR="00093E8E">
        <w:noBreakHyphen/>
      </w:r>
      <w:r w:rsidRPr="00093E8E">
        <w:t>operative material</w:t>
      </w:r>
      <w:bookmarkEnd w:id="21"/>
    </w:p>
    <w:p w:rsidR="00464037" w:rsidRPr="00093E8E" w:rsidRDefault="00464037">
      <w:pPr>
        <w:pStyle w:val="subsection"/>
      </w:pPr>
      <w:r w:rsidRPr="00093E8E">
        <w:tab/>
      </w:r>
      <w:r w:rsidRPr="00093E8E">
        <w:tab/>
        <w:t>In addition to the operative provisions themselves, this Act contains other material to help you identify accurately and quickly the provisions that are relevant to you and to help you understand them.</w:t>
      </w:r>
    </w:p>
    <w:p w:rsidR="00464037" w:rsidRPr="00093E8E" w:rsidRDefault="00464037">
      <w:pPr>
        <w:pStyle w:val="subsection"/>
      </w:pPr>
      <w:r w:rsidRPr="00093E8E">
        <w:tab/>
      </w:r>
      <w:r w:rsidRPr="00093E8E">
        <w:tab/>
        <w:t>This other material falls into 2 main categories.</w:t>
      </w:r>
    </w:p>
    <w:p w:rsidR="00464037" w:rsidRPr="00093E8E" w:rsidRDefault="00464037" w:rsidP="0055097C">
      <w:pPr>
        <w:pStyle w:val="ActHead5"/>
      </w:pPr>
      <w:bookmarkStart w:id="22" w:name="_Toc424723683"/>
      <w:r w:rsidRPr="00093E8E">
        <w:rPr>
          <w:rStyle w:val="CharSectno"/>
        </w:rPr>
        <w:t>4</w:t>
      </w:r>
      <w:r w:rsidR="00093E8E" w:rsidRPr="00093E8E">
        <w:rPr>
          <w:rStyle w:val="CharSectno"/>
        </w:rPr>
        <w:noBreakHyphen/>
      </w:r>
      <w:r w:rsidRPr="00093E8E">
        <w:rPr>
          <w:rStyle w:val="CharSectno"/>
        </w:rPr>
        <w:t>5</w:t>
      </w:r>
      <w:r w:rsidRPr="00093E8E">
        <w:t xml:space="preserve">  Explanatory sections</w:t>
      </w:r>
      <w:bookmarkEnd w:id="22"/>
    </w:p>
    <w:p w:rsidR="00464037" w:rsidRPr="00093E8E" w:rsidRDefault="00464037">
      <w:pPr>
        <w:pStyle w:val="subsection"/>
      </w:pPr>
      <w:r w:rsidRPr="00093E8E">
        <w:tab/>
      </w:r>
      <w:r w:rsidRPr="00093E8E">
        <w:tab/>
        <w:t xml:space="preserve">One category is the explanatory section in many Divisions. Under the section heading “What this </w:t>
      </w:r>
      <w:r w:rsidR="00576697" w:rsidRPr="00093E8E">
        <w:t>Division</w:t>
      </w:r>
      <w:r w:rsidR="00705927" w:rsidRPr="00093E8E">
        <w:t xml:space="preserve"> </w:t>
      </w:r>
      <w:r w:rsidRPr="00093E8E">
        <w:t xml:space="preserve">is about”, a short explanation of the </w:t>
      </w:r>
      <w:r w:rsidR="00576697" w:rsidRPr="00093E8E">
        <w:t>Division</w:t>
      </w:r>
      <w:r w:rsidR="00705927" w:rsidRPr="00093E8E">
        <w:t xml:space="preserve"> </w:t>
      </w:r>
      <w:r w:rsidRPr="00093E8E">
        <w:t>appears in boxed text.</w:t>
      </w:r>
    </w:p>
    <w:p w:rsidR="00464037" w:rsidRPr="00093E8E" w:rsidRDefault="00464037">
      <w:pPr>
        <w:pStyle w:val="subsection"/>
      </w:pPr>
      <w:r w:rsidRPr="00093E8E">
        <w:tab/>
      </w:r>
      <w:r w:rsidRPr="00093E8E">
        <w:tab/>
        <w:t>Explanatory sections form part of this Act but are not operative provisions. In interpreting an operative provision, explanatory sections may only be considered for limited purposes. They are set out in section</w:t>
      </w:r>
      <w:r w:rsidR="00093E8E">
        <w:t> </w:t>
      </w:r>
      <w:r w:rsidRPr="00093E8E">
        <w:t>29</w:t>
      </w:r>
      <w:r w:rsidR="00093E8E">
        <w:noBreakHyphen/>
      </w:r>
      <w:r w:rsidRPr="00093E8E">
        <w:t>10.</w:t>
      </w:r>
    </w:p>
    <w:p w:rsidR="00464037" w:rsidRPr="00093E8E" w:rsidRDefault="00464037" w:rsidP="0055097C">
      <w:pPr>
        <w:pStyle w:val="ActHead5"/>
      </w:pPr>
      <w:bookmarkStart w:id="23" w:name="_Toc424723684"/>
      <w:r w:rsidRPr="00093E8E">
        <w:rPr>
          <w:rStyle w:val="CharSectno"/>
        </w:rPr>
        <w:t>4</w:t>
      </w:r>
      <w:r w:rsidR="00093E8E" w:rsidRPr="00093E8E">
        <w:rPr>
          <w:rStyle w:val="CharSectno"/>
        </w:rPr>
        <w:noBreakHyphen/>
      </w:r>
      <w:r w:rsidRPr="00093E8E">
        <w:rPr>
          <w:rStyle w:val="CharSectno"/>
        </w:rPr>
        <w:t>10</w:t>
      </w:r>
      <w:r w:rsidRPr="00093E8E">
        <w:t xml:space="preserve">  Other material</w:t>
      </w:r>
      <w:bookmarkEnd w:id="23"/>
    </w:p>
    <w:p w:rsidR="00464037" w:rsidRPr="00093E8E" w:rsidRDefault="00464037">
      <w:pPr>
        <w:pStyle w:val="subsection"/>
      </w:pPr>
      <w:r w:rsidRPr="00093E8E">
        <w:tab/>
      </w:r>
      <w:r w:rsidRPr="00093E8E">
        <w:tab/>
        <w:t>The other category consists of material such as notes and examples. These also form part of the Act. They are distinguished by type size from the operative provisions (except for formulas), but are not kept separate from them.</w:t>
      </w:r>
    </w:p>
    <w:p w:rsidR="00464037" w:rsidRPr="00093E8E" w:rsidRDefault="00464037" w:rsidP="00705927">
      <w:pPr>
        <w:pStyle w:val="ActHead2"/>
        <w:pageBreakBefore/>
      </w:pPr>
      <w:bookmarkStart w:id="24" w:name="_Toc424723685"/>
      <w:r w:rsidRPr="00093E8E">
        <w:rPr>
          <w:rStyle w:val="CharPartNo"/>
        </w:rPr>
        <w:lastRenderedPageBreak/>
        <w:t>Part</w:t>
      </w:r>
      <w:r w:rsidR="00093E8E" w:rsidRPr="00093E8E">
        <w:rPr>
          <w:rStyle w:val="CharPartNo"/>
        </w:rPr>
        <w:t> </w:t>
      </w:r>
      <w:r w:rsidRPr="00093E8E">
        <w:rPr>
          <w:rStyle w:val="CharPartNo"/>
        </w:rPr>
        <w:t>2</w:t>
      </w:r>
      <w:r w:rsidRPr="00093E8E">
        <w:t>—</w:t>
      </w:r>
      <w:r w:rsidRPr="00093E8E">
        <w:rPr>
          <w:rStyle w:val="CharPartText"/>
        </w:rPr>
        <w:t>Wine tax</w:t>
      </w:r>
      <w:bookmarkEnd w:id="24"/>
    </w:p>
    <w:p w:rsidR="00464037" w:rsidRPr="00093E8E" w:rsidRDefault="00464037" w:rsidP="0055097C">
      <w:pPr>
        <w:pStyle w:val="ActHead3"/>
      </w:pPr>
      <w:bookmarkStart w:id="25" w:name="_Toc424723686"/>
      <w:r w:rsidRPr="00093E8E">
        <w:rPr>
          <w:rStyle w:val="CharDivNo"/>
        </w:rPr>
        <w:t>Division</w:t>
      </w:r>
      <w:r w:rsidR="00093E8E" w:rsidRPr="00093E8E">
        <w:rPr>
          <w:rStyle w:val="CharDivNo"/>
        </w:rPr>
        <w:t> </w:t>
      </w:r>
      <w:r w:rsidRPr="00093E8E">
        <w:rPr>
          <w:rStyle w:val="CharDivNo"/>
        </w:rPr>
        <w:t>5</w:t>
      </w:r>
      <w:r w:rsidRPr="00093E8E">
        <w:t>—</w:t>
      </w:r>
      <w:r w:rsidRPr="00093E8E">
        <w:rPr>
          <w:rStyle w:val="CharDivText"/>
        </w:rPr>
        <w:t>General rules for taxability</w:t>
      </w:r>
      <w:bookmarkEnd w:id="25"/>
    </w:p>
    <w:p w:rsidR="00464037" w:rsidRPr="00093E8E" w:rsidRDefault="00464037" w:rsidP="0055097C">
      <w:pPr>
        <w:pStyle w:val="ActHead5"/>
      </w:pPr>
      <w:bookmarkStart w:id="26" w:name="_Toc424723687"/>
      <w:r w:rsidRPr="00093E8E">
        <w:rPr>
          <w:rStyle w:val="CharSectno"/>
        </w:rPr>
        <w:t>5</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26"/>
    </w:p>
    <w:p w:rsidR="00464037" w:rsidRPr="00093E8E" w:rsidRDefault="00464037" w:rsidP="00913E0C">
      <w:pPr>
        <w:pStyle w:val="BoxText"/>
      </w:pPr>
      <w:r w:rsidRPr="00093E8E">
        <w:t>Liability for wine tax centres around the concept of an assessable dealing. This concept is defined in the Assessable Dealings Table and the sections following the table.</w:t>
      </w:r>
    </w:p>
    <w:p w:rsidR="00464037" w:rsidRPr="00093E8E" w:rsidRDefault="00464037" w:rsidP="0055097C">
      <w:pPr>
        <w:pStyle w:val="ActHead5"/>
      </w:pPr>
      <w:bookmarkStart w:id="27" w:name="_Toc424723688"/>
      <w:r w:rsidRPr="00093E8E">
        <w:rPr>
          <w:rStyle w:val="CharSectno"/>
        </w:rPr>
        <w:t>5</w:t>
      </w:r>
      <w:r w:rsidR="00093E8E" w:rsidRPr="00093E8E">
        <w:rPr>
          <w:rStyle w:val="CharSectno"/>
        </w:rPr>
        <w:noBreakHyphen/>
      </w:r>
      <w:r w:rsidRPr="00093E8E">
        <w:rPr>
          <w:rStyle w:val="CharSectno"/>
        </w:rPr>
        <w:t>5</w:t>
      </w:r>
      <w:r w:rsidRPr="00093E8E">
        <w:t xml:space="preserve">  General rules for taxing assessable dealings</w:t>
      </w:r>
      <w:bookmarkEnd w:id="27"/>
    </w:p>
    <w:p w:rsidR="00464037" w:rsidRPr="00093E8E" w:rsidRDefault="00464037">
      <w:pPr>
        <w:pStyle w:val="subsection"/>
      </w:pPr>
      <w:r w:rsidRPr="00093E8E">
        <w:tab/>
        <w:t>(1)</w:t>
      </w:r>
      <w:r w:rsidRPr="00093E8E">
        <w:tab/>
        <w:t xml:space="preserve">The </w:t>
      </w:r>
      <w:r w:rsidR="00093E8E" w:rsidRPr="00093E8E">
        <w:rPr>
          <w:position w:val="6"/>
          <w:sz w:val="16"/>
        </w:rPr>
        <w:t>*</w:t>
      </w:r>
      <w:r w:rsidRPr="00093E8E">
        <w:t xml:space="preserve">Assessable Dealings Table sets out all the </w:t>
      </w:r>
      <w:r w:rsidR="00093E8E" w:rsidRPr="00093E8E">
        <w:rPr>
          <w:position w:val="6"/>
          <w:sz w:val="16"/>
        </w:rPr>
        <w:t>*</w:t>
      </w:r>
      <w:r w:rsidRPr="00093E8E">
        <w:t>assessable dealings that can be subject to wine tax.</w:t>
      </w:r>
    </w:p>
    <w:p w:rsidR="00464037" w:rsidRPr="00093E8E" w:rsidRDefault="00464037">
      <w:pPr>
        <w:pStyle w:val="subsection"/>
      </w:pPr>
      <w:r w:rsidRPr="00093E8E">
        <w:tab/>
        <w:t>(2)</w:t>
      </w:r>
      <w:r w:rsidRPr="00093E8E">
        <w:tab/>
        <w:t xml:space="preserve">If the time of an </w:t>
      </w:r>
      <w:r w:rsidR="00093E8E" w:rsidRPr="00093E8E">
        <w:rPr>
          <w:position w:val="6"/>
          <w:sz w:val="16"/>
        </w:rPr>
        <w:t>*</w:t>
      </w:r>
      <w:r w:rsidRPr="00093E8E">
        <w:t>assessable dealing (as specified in column 4 of the table) is on or after 1</w:t>
      </w:r>
      <w:r w:rsidR="00093E8E">
        <w:t> </w:t>
      </w:r>
      <w:r w:rsidRPr="00093E8E">
        <w:t>July 2000, and no exemption applies under Division</w:t>
      </w:r>
      <w:r w:rsidR="00093E8E">
        <w:t> </w:t>
      </w:r>
      <w:r w:rsidRPr="00093E8E">
        <w:t>7, then:</w:t>
      </w:r>
    </w:p>
    <w:p w:rsidR="00464037" w:rsidRPr="00093E8E" w:rsidRDefault="00464037">
      <w:pPr>
        <w:pStyle w:val="paragraph"/>
      </w:pPr>
      <w:r w:rsidRPr="00093E8E">
        <w:tab/>
        <w:t>(a)</w:t>
      </w:r>
      <w:r w:rsidRPr="00093E8E">
        <w:tab/>
        <w:t xml:space="preserve">the dealing is a </w:t>
      </w:r>
      <w:r w:rsidR="00093E8E" w:rsidRPr="00093E8E">
        <w:rPr>
          <w:position w:val="6"/>
          <w:sz w:val="16"/>
        </w:rPr>
        <w:t>*</w:t>
      </w:r>
      <w:r w:rsidRPr="00093E8E">
        <w:t>taxable dealing; and</w:t>
      </w:r>
    </w:p>
    <w:p w:rsidR="00464037" w:rsidRPr="00093E8E" w:rsidRDefault="00464037">
      <w:pPr>
        <w:pStyle w:val="paragraph"/>
      </w:pPr>
      <w:r w:rsidRPr="00093E8E">
        <w:tab/>
        <w:t>(b)</w:t>
      </w:r>
      <w:r w:rsidRPr="00093E8E">
        <w:tab/>
        <w:t>the entity specified in column 3 is the entity liable to the tax; and</w:t>
      </w:r>
    </w:p>
    <w:p w:rsidR="00464037" w:rsidRPr="00093E8E" w:rsidRDefault="00464037">
      <w:pPr>
        <w:pStyle w:val="paragraph"/>
      </w:pPr>
      <w:r w:rsidRPr="00093E8E">
        <w:tab/>
        <w:t>(c)</w:t>
      </w:r>
      <w:r w:rsidRPr="00093E8E">
        <w:tab/>
        <w:t>the tax becomes payable at the time of the dealing, as specified in column 4.</w:t>
      </w:r>
    </w:p>
    <w:p w:rsidR="00464037" w:rsidRPr="00093E8E" w:rsidRDefault="00464037">
      <w:pPr>
        <w:pStyle w:val="subsection2"/>
      </w:pPr>
      <w:r w:rsidRPr="00093E8E">
        <w:t xml:space="preserve">However, an assessable dealing (other than a </w:t>
      </w:r>
      <w:r w:rsidR="00093E8E" w:rsidRPr="00093E8E">
        <w:rPr>
          <w:position w:val="6"/>
          <w:sz w:val="16"/>
        </w:rPr>
        <w:t>*</w:t>
      </w:r>
      <w:r w:rsidRPr="00093E8E">
        <w:t xml:space="preserve">customs dealing) is a taxable dealing only if the entity specified in column 3 is </w:t>
      </w:r>
      <w:r w:rsidR="00093E8E" w:rsidRPr="00093E8E">
        <w:rPr>
          <w:position w:val="6"/>
          <w:sz w:val="16"/>
        </w:rPr>
        <w:t>*</w:t>
      </w:r>
      <w:r w:rsidRPr="00093E8E">
        <w:t xml:space="preserve">registered or </w:t>
      </w:r>
      <w:r w:rsidR="00093E8E" w:rsidRPr="00093E8E">
        <w:rPr>
          <w:position w:val="6"/>
          <w:sz w:val="16"/>
        </w:rPr>
        <w:t>*</w:t>
      </w:r>
      <w:r w:rsidRPr="00093E8E">
        <w:t>required to be registered.</w:t>
      </w:r>
    </w:p>
    <w:p w:rsidR="00464037" w:rsidRPr="00093E8E" w:rsidRDefault="00464037">
      <w:pPr>
        <w:pStyle w:val="notetext"/>
      </w:pPr>
      <w:r w:rsidRPr="00093E8E">
        <w:t>Note:</w:t>
      </w:r>
      <w:r w:rsidRPr="00093E8E">
        <w:tab/>
        <w:t>Under Part</w:t>
      </w:r>
      <w:r w:rsidR="00093E8E">
        <w:t> </w:t>
      </w:r>
      <w:r w:rsidRPr="00093E8E">
        <w:t>5, amounts of wine tax, on assessable dealings (other than customs dealings), are included in your net amount under the GST system.</w:t>
      </w:r>
    </w:p>
    <w:p w:rsidR="00464037" w:rsidRPr="00093E8E" w:rsidRDefault="00464037">
      <w:pPr>
        <w:pStyle w:val="subsection"/>
      </w:pPr>
      <w:r w:rsidRPr="00093E8E">
        <w:tab/>
        <w:t>(3)</w:t>
      </w:r>
      <w:r w:rsidRPr="00093E8E">
        <w:tab/>
        <w:t>To calculate the amount of the tax:</w:t>
      </w:r>
    </w:p>
    <w:p w:rsidR="00464037" w:rsidRPr="00093E8E" w:rsidRDefault="00464037">
      <w:pPr>
        <w:pStyle w:val="paragraph"/>
      </w:pPr>
      <w:r w:rsidRPr="00093E8E">
        <w:tab/>
        <w:t>(a)</w:t>
      </w:r>
      <w:r w:rsidRPr="00093E8E">
        <w:tab/>
        <w:t xml:space="preserve">determine the </w:t>
      </w:r>
      <w:r w:rsidR="00093E8E" w:rsidRPr="00093E8E">
        <w:rPr>
          <w:position w:val="6"/>
          <w:sz w:val="16"/>
        </w:rPr>
        <w:t>*</w:t>
      </w:r>
      <w:r w:rsidRPr="00093E8E">
        <w:t>taxable value of the dealing under Division</w:t>
      </w:r>
      <w:r w:rsidR="00093E8E">
        <w:t> </w:t>
      </w:r>
      <w:r w:rsidRPr="00093E8E">
        <w:t>9; and</w:t>
      </w:r>
    </w:p>
    <w:p w:rsidR="00464037" w:rsidRPr="00093E8E" w:rsidRDefault="00464037">
      <w:pPr>
        <w:pStyle w:val="paragraph"/>
      </w:pPr>
      <w:r w:rsidRPr="00093E8E">
        <w:lastRenderedPageBreak/>
        <w:tab/>
        <w:t>(b)</w:t>
      </w:r>
      <w:r w:rsidRPr="00093E8E">
        <w:tab/>
        <w:t>multiply the result by 29%.</w:t>
      </w:r>
    </w:p>
    <w:p w:rsidR="00464037" w:rsidRPr="00093E8E" w:rsidRDefault="00464037">
      <w:pPr>
        <w:pStyle w:val="notetext"/>
      </w:pPr>
      <w:r w:rsidRPr="00093E8E">
        <w:t>Note:</w:t>
      </w:r>
      <w:r w:rsidRPr="00093E8E">
        <w:tab/>
        <w:t>The amount of tax is reduced for some importations (e.g. accompanied baggage of passengers) that are free of customs duty (see section</w:t>
      </w:r>
      <w:r w:rsidR="00093E8E">
        <w:t> </w:t>
      </w:r>
      <w:r w:rsidRPr="00093E8E">
        <w:t>5</w:t>
      </w:r>
      <w:r w:rsidR="00093E8E">
        <w:noBreakHyphen/>
      </w:r>
      <w:r w:rsidRPr="00093E8E">
        <w:t>40).</w:t>
      </w:r>
    </w:p>
    <w:p w:rsidR="00464037" w:rsidRPr="00093E8E" w:rsidRDefault="00464037">
      <w:pPr>
        <w:pStyle w:val="subsection"/>
      </w:pPr>
      <w:r w:rsidRPr="00093E8E">
        <w:tab/>
        <w:t>(4)</w:t>
      </w:r>
      <w:r w:rsidRPr="00093E8E">
        <w:tab/>
        <w:t xml:space="preserve">The table does not apply to a dealing with wine unless the wine is </w:t>
      </w:r>
      <w:r w:rsidR="00093E8E" w:rsidRPr="00093E8E">
        <w:rPr>
          <w:position w:val="6"/>
          <w:sz w:val="16"/>
        </w:rPr>
        <w:t>*</w:t>
      </w:r>
      <w:r w:rsidRPr="00093E8E">
        <w:t xml:space="preserve">assessable wine immediately before the time of the dealing, and is in </w:t>
      </w:r>
      <w:r w:rsidR="00D918CF" w:rsidRPr="00093E8E">
        <w:t>the indirect tax zone</w:t>
      </w:r>
      <w:r w:rsidRPr="00093E8E">
        <w:t xml:space="preserve"> at the time of the dealing.</w:t>
      </w:r>
    </w:p>
    <w:p w:rsidR="00576697" w:rsidRPr="00093E8E" w:rsidRDefault="00576697" w:rsidP="00576697">
      <w:pPr>
        <w:pStyle w:val="Tabletext"/>
      </w:pPr>
    </w:p>
    <w:tbl>
      <w:tblPr>
        <w:tblW w:w="0" w:type="auto"/>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100"/>
        <w:gridCol w:w="1842"/>
        <w:gridCol w:w="1134"/>
        <w:gridCol w:w="1134"/>
        <w:gridCol w:w="2127"/>
      </w:tblGrid>
      <w:tr w:rsidR="00464037" w:rsidRPr="00093E8E" w:rsidTr="00576697">
        <w:trPr>
          <w:tblHeader/>
        </w:trPr>
        <w:tc>
          <w:tcPr>
            <w:tcW w:w="7337" w:type="dxa"/>
            <w:gridSpan w:val="5"/>
            <w:tcBorders>
              <w:top w:val="single" w:sz="12" w:space="0" w:color="auto"/>
              <w:bottom w:val="single" w:sz="6" w:space="0" w:color="auto"/>
            </w:tcBorders>
            <w:shd w:val="clear" w:color="auto" w:fill="auto"/>
          </w:tcPr>
          <w:p w:rsidR="00464037" w:rsidRPr="00093E8E" w:rsidRDefault="00464037" w:rsidP="00527821">
            <w:pPr>
              <w:pStyle w:val="Tabletext"/>
              <w:rPr>
                <w:b/>
              </w:rPr>
            </w:pPr>
            <w:r w:rsidRPr="00093E8E">
              <w:rPr>
                <w:b/>
              </w:rPr>
              <w:t>Assessable Dealings Table</w:t>
            </w:r>
          </w:p>
        </w:tc>
      </w:tr>
      <w:tr w:rsidR="00464037" w:rsidRPr="00093E8E" w:rsidTr="00576697">
        <w:trPr>
          <w:tblHeader/>
        </w:trPr>
        <w:tc>
          <w:tcPr>
            <w:tcW w:w="1100"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1</w:t>
            </w:r>
          </w:p>
          <w:p w:rsidR="00464037" w:rsidRPr="00093E8E" w:rsidRDefault="00464037" w:rsidP="00527821">
            <w:pPr>
              <w:pStyle w:val="Tabletext"/>
              <w:rPr>
                <w:b/>
              </w:rPr>
            </w:pPr>
            <w:r w:rsidRPr="00093E8E">
              <w:rPr>
                <w:b/>
              </w:rPr>
              <w:t>No.</w:t>
            </w:r>
          </w:p>
        </w:tc>
        <w:tc>
          <w:tcPr>
            <w:tcW w:w="1842"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2</w:t>
            </w:r>
          </w:p>
          <w:p w:rsidR="00464037" w:rsidRPr="00093E8E" w:rsidRDefault="00093E8E" w:rsidP="00527821">
            <w:pPr>
              <w:pStyle w:val="Tabletext"/>
              <w:rPr>
                <w:b/>
              </w:rPr>
            </w:pPr>
            <w:r w:rsidRPr="00093E8E">
              <w:rPr>
                <w:b/>
                <w:position w:val="6"/>
                <w:sz w:val="16"/>
              </w:rPr>
              <w:t>*</w:t>
            </w:r>
            <w:r w:rsidR="00464037" w:rsidRPr="00093E8E">
              <w:rPr>
                <w:b/>
              </w:rPr>
              <w:t>Assessable dealing</w:t>
            </w:r>
          </w:p>
        </w:tc>
        <w:tc>
          <w:tcPr>
            <w:tcW w:w="1134"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3</w:t>
            </w:r>
          </w:p>
          <w:p w:rsidR="00464037" w:rsidRPr="00093E8E" w:rsidRDefault="00093E8E" w:rsidP="00527821">
            <w:pPr>
              <w:pStyle w:val="Tabletext"/>
              <w:rPr>
                <w:b/>
              </w:rPr>
            </w:pPr>
            <w:r w:rsidRPr="00093E8E">
              <w:rPr>
                <w:b/>
                <w:position w:val="6"/>
                <w:sz w:val="16"/>
              </w:rPr>
              <w:t>*</w:t>
            </w:r>
            <w:r w:rsidR="00464037" w:rsidRPr="00093E8E">
              <w:rPr>
                <w:b/>
              </w:rPr>
              <w:t>Entity liable</w:t>
            </w:r>
          </w:p>
        </w:tc>
        <w:tc>
          <w:tcPr>
            <w:tcW w:w="1134"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4</w:t>
            </w:r>
          </w:p>
          <w:p w:rsidR="00464037" w:rsidRPr="00093E8E" w:rsidRDefault="00464037" w:rsidP="00527821">
            <w:pPr>
              <w:pStyle w:val="Tabletext"/>
              <w:rPr>
                <w:b/>
              </w:rPr>
            </w:pPr>
            <w:r w:rsidRPr="00093E8E">
              <w:rPr>
                <w:b/>
              </w:rPr>
              <w:t>Time of dealing</w:t>
            </w:r>
          </w:p>
        </w:tc>
        <w:tc>
          <w:tcPr>
            <w:tcW w:w="2127"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5</w:t>
            </w:r>
          </w:p>
          <w:p w:rsidR="00464037" w:rsidRPr="00093E8E" w:rsidRDefault="00464037" w:rsidP="00527821">
            <w:pPr>
              <w:pStyle w:val="Tabletext"/>
              <w:rPr>
                <w:b/>
              </w:rPr>
            </w:pPr>
            <w:r w:rsidRPr="00093E8E">
              <w:rPr>
                <w:b/>
              </w:rPr>
              <w:t>Normal taxable value</w:t>
            </w:r>
          </w:p>
        </w:tc>
      </w:tr>
      <w:tr w:rsidR="00464037" w:rsidRPr="00093E8E" w:rsidTr="00576697">
        <w:trPr>
          <w:tblHeader/>
        </w:trPr>
        <w:tc>
          <w:tcPr>
            <w:tcW w:w="7337" w:type="dxa"/>
            <w:gridSpan w:val="5"/>
            <w:tcBorders>
              <w:top w:val="single" w:sz="6" w:space="0" w:color="auto"/>
              <w:bottom w:val="single" w:sz="12" w:space="0" w:color="auto"/>
            </w:tcBorders>
            <w:shd w:val="clear" w:color="auto" w:fill="auto"/>
          </w:tcPr>
          <w:p w:rsidR="00464037" w:rsidRPr="00093E8E" w:rsidRDefault="00576697" w:rsidP="00527821">
            <w:pPr>
              <w:pStyle w:val="Tabletext"/>
              <w:rPr>
                <w:b/>
              </w:rPr>
            </w:pPr>
            <w:r w:rsidRPr="00093E8E">
              <w:rPr>
                <w:b/>
              </w:rPr>
              <w:t>Part</w:t>
            </w:r>
            <w:r w:rsidR="00705927" w:rsidRPr="00093E8E">
              <w:rPr>
                <w:b/>
              </w:rPr>
              <w:t xml:space="preserve"> </w:t>
            </w:r>
            <w:r w:rsidR="00464037" w:rsidRPr="00093E8E">
              <w:rPr>
                <w:b/>
              </w:rPr>
              <w:t>A—Australian Wine</w:t>
            </w:r>
          </w:p>
        </w:tc>
      </w:tr>
      <w:tr w:rsidR="00464037" w:rsidRPr="00093E8E" w:rsidTr="00576697">
        <w:tc>
          <w:tcPr>
            <w:tcW w:w="1100" w:type="dxa"/>
            <w:tcBorders>
              <w:top w:val="single" w:sz="12" w:space="0" w:color="auto"/>
            </w:tcBorders>
            <w:shd w:val="clear" w:color="auto" w:fill="auto"/>
          </w:tcPr>
          <w:p w:rsidR="00464037" w:rsidRPr="00093E8E" w:rsidRDefault="00464037" w:rsidP="00527821">
            <w:pPr>
              <w:pStyle w:val="Tabletext"/>
            </w:pPr>
            <w:r w:rsidRPr="00093E8E">
              <w:t>AD1a</w:t>
            </w:r>
          </w:p>
        </w:tc>
        <w:tc>
          <w:tcPr>
            <w:tcW w:w="1842" w:type="dxa"/>
            <w:tcBorders>
              <w:top w:val="single" w:sz="12"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wholesale sale by an entity that </w:t>
            </w:r>
            <w:r w:rsidRPr="00093E8E">
              <w:rPr>
                <w:position w:val="6"/>
                <w:sz w:val="16"/>
              </w:rPr>
              <w:t>*</w:t>
            </w:r>
            <w:r w:rsidR="00464037" w:rsidRPr="00093E8E">
              <w:t>manufactured the wine in the course of any business</w:t>
            </w:r>
          </w:p>
        </w:tc>
        <w:tc>
          <w:tcPr>
            <w:tcW w:w="1134" w:type="dxa"/>
            <w:tcBorders>
              <w:top w:val="single" w:sz="12" w:space="0" w:color="auto"/>
            </w:tcBorders>
            <w:shd w:val="clear" w:color="auto" w:fill="auto"/>
          </w:tcPr>
          <w:p w:rsidR="00464037" w:rsidRPr="00093E8E" w:rsidRDefault="00464037" w:rsidP="00527821">
            <w:pPr>
              <w:pStyle w:val="Tabletext"/>
            </w:pPr>
            <w:r w:rsidRPr="00093E8E">
              <w:t>seller</w:t>
            </w:r>
          </w:p>
        </w:tc>
        <w:tc>
          <w:tcPr>
            <w:tcW w:w="1134" w:type="dxa"/>
            <w:tcBorders>
              <w:top w:val="single" w:sz="12" w:space="0" w:color="auto"/>
            </w:tcBorders>
            <w:shd w:val="clear" w:color="auto" w:fill="auto"/>
          </w:tcPr>
          <w:p w:rsidR="00464037" w:rsidRPr="00093E8E" w:rsidRDefault="00464037" w:rsidP="00527821">
            <w:pPr>
              <w:pStyle w:val="Tabletext"/>
            </w:pPr>
            <w:r w:rsidRPr="00093E8E">
              <w:t>time of sale</w:t>
            </w:r>
          </w:p>
        </w:tc>
        <w:tc>
          <w:tcPr>
            <w:tcW w:w="2127" w:type="dxa"/>
            <w:tcBorders>
              <w:top w:val="single" w:sz="12"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the wine was sold</w:t>
            </w:r>
          </w:p>
        </w:tc>
      </w:tr>
      <w:tr w:rsidR="00464037" w:rsidRPr="00093E8E" w:rsidTr="00576697">
        <w:tc>
          <w:tcPr>
            <w:tcW w:w="1100" w:type="dxa"/>
            <w:shd w:val="clear" w:color="auto" w:fill="auto"/>
          </w:tcPr>
          <w:p w:rsidR="00464037" w:rsidRPr="00093E8E" w:rsidRDefault="00464037" w:rsidP="00527821">
            <w:pPr>
              <w:pStyle w:val="Tabletext"/>
            </w:pPr>
            <w:r w:rsidRPr="00093E8E">
              <w:t>AD1b</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 xml:space="preserve">wholesale sale by an entity that is not the </w:t>
            </w:r>
            <w:r w:rsidRPr="00093E8E">
              <w:rPr>
                <w:position w:val="6"/>
                <w:sz w:val="16"/>
              </w:rPr>
              <w:t>*</w:t>
            </w:r>
            <w:r w:rsidR="00464037" w:rsidRPr="00093E8E">
              <w:t>manufacturer of the wine</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the wine was sold</w:t>
            </w:r>
          </w:p>
        </w:tc>
      </w:tr>
      <w:tr w:rsidR="00464037" w:rsidRPr="00093E8E" w:rsidTr="00576B1F">
        <w:tc>
          <w:tcPr>
            <w:tcW w:w="1100" w:type="dxa"/>
            <w:tcBorders>
              <w:bottom w:val="single" w:sz="4" w:space="0" w:color="auto"/>
            </w:tcBorders>
            <w:shd w:val="clear" w:color="auto" w:fill="auto"/>
          </w:tcPr>
          <w:p w:rsidR="00464037" w:rsidRPr="00093E8E" w:rsidRDefault="00464037" w:rsidP="00527821">
            <w:pPr>
              <w:pStyle w:val="Tabletext"/>
            </w:pPr>
            <w:r w:rsidRPr="00093E8E">
              <w:t>AD2a</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retail sale by an entity that </w:t>
            </w:r>
            <w:r w:rsidRPr="00093E8E">
              <w:rPr>
                <w:position w:val="6"/>
                <w:sz w:val="16"/>
              </w:rPr>
              <w:t>*</w:t>
            </w:r>
            <w:r w:rsidR="00464037" w:rsidRPr="00093E8E">
              <w:t>manufactured the wine in the course of any business</w:t>
            </w:r>
          </w:p>
        </w:tc>
        <w:tc>
          <w:tcPr>
            <w:tcW w:w="1134" w:type="dxa"/>
            <w:tcBorders>
              <w:bottom w:val="single" w:sz="4" w:space="0" w:color="auto"/>
            </w:tcBorders>
            <w:shd w:val="clear" w:color="auto" w:fill="auto"/>
          </w:tcPr>
          <w:p w:rsidR="00464037" w:rsidRPr="00093E8E" w:rsidRDefault="00464037" w:rsidP="00527821">
            <w:pPr>
              <w:pStyle w:val="Tabletext"/>
            </w:pPr>
            <w:r w:rsidRPr="00093E8E">
              <w:t>seller</w:t>
            </w:r>
          </w:p>
        </w:tc>
        <w:tc>
          <w:tcPr>
            <w:tcW w:w="1134" w:type="dxa"/>
            <w:tcBorders>
              <w:bottom w:val="single" w:sz="4" w:space="0" w:color="auto"/>
            </w:tcBorders>
            <w:shd w:val="clear" w:color="auto" w:fill="auto"/>
          </w:tcPr>
          <w:p w:rsidR="00464037" w:rsidRPr="00093E8E" w:rsidRDefault="00464037" w:rsidP="00527821">
            <w:pPr>
              <w:pStyle w:val="Tabletext"/>
            </w:pPr>
            <w:r w:rsidRPr="00093E8E">
              <w:t>time of sale</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A32BC3">
        <w:tc>
          <w:tcPr>
            <w:tcW w:w="1100" w:type="dxa"/>
            <w:tcBorders>
              <w:bottom w:val="single" w:sz="4" w:space="0" w:color="auto"/>
            </w:tcBorders>
            <w:shd w:val="clear" w:color="auto" w:fill="auto"/>
          </w:tcPr>
          <w:p w:rsidR="00464037" w:rsidRPr="00093E8E" w:rsidRDefault="00464037" w:rsidP="00527821">
            <w:pPr>
              <w:pStyle w:val="Tabletext"/>
            </w:pPr>
            <w:bookmarkStart w:id="28" w:name="CU_720390"/>
            <w:bookmarkStart w:id="29" w:name="CU_720638"/>
            <w:bookmarkEnd w:id="28"/>
            <w:bookmarkEnd w:id="29"/>
            <w:r w:rsidRPr="00093E8E">
              <w:t>AD2b</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retail sale by an entity that is not the </w:t>
            </w:r>
            <w:r w:rsidRPr="00093E8E">
              <w:rPr>
                <w:position w:val="6"/>
                <w:sz w:val="16"/>
              </w:rPr>
              <w:t>*</w:t>
            </w:r>
            <w:r w:rsidR="00464037" w:rsidRPr="00093E8E">
              <w:t xml:space="preserve">manufacturer of the wine, but that </w:t>
            </w:r>
            <w:r w:rsidRPr="00093E8E">
              <w:rPr>
                <w:position w:val="6"/>
                <w:sz w:val="16"/>
              </w:rPr>
              <w:t>*</w:t>
            </w:r>
            <w:r w:rsidR="00464037" w:rsidRPr="00093E8E">
              <w:t xml:space="preserve">obtained the wine under quote; excludes case </w:t>
            </w:r>
            <w:r w:rsidR="00464037" w:rsidRPr="00093E8E">
              <w:lastRenderedPageBreak/>
              <w:t>covered by AD2d</w:t>
            </w:r>
          </w:p>
        </w:tc>
        <w:tc>
          <w:tcPr>
            <w:tcW w:w="1134" w:type="dxa"/>
            <w:tcBorders>
              <w:bottom w:val="single" w:sz="4" w:space="0" w:color="auto"/>
            </w:tcBorders>
            <w:shd w:val="clear" w:color="auto" w:fill="auto"/>
          </w:tcPr>
          <w:p w:rsidR="00464037" w:rsidRPr="00093E8E" w:rsidRDefault="00464037" w:rsidP="00527821">
            <w:pPr>
              <w:pStyle w:val="Tabletext"/>
            </w:pPr>
            <w:r w:rsidRPr="00093E8E">
              <w:lastRenderedPageBreak/>
              <w:t>seller</w:t>
            </w:r>
          </w:p>
        </w:tc>
        <w:tc>
          <w:tcPr>
            <w:tcW w:w="1134" w:type="dxa"/>
            <w:tcBorders>
              <w:bottom w:val="single" w:sz="4" w:space="0" w:color="auto"/>
            </w:tcBorders>
            <w:shd w:val="clear" w:color="auto" w:fill="auto"/>
          </w:tcPr>
          <w:p w:rsidR="00464037" w:rsidRPr="00093E8E" w:rsidRDefault="00464037" w:rsidP="00527821">
            <w:pPr>
              <w:pStyle w:val="Tabletext"/>
            </w:pPr>
            <w:r w:rsidRPr="00093E8E">
              <w:t>time of sale</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B43B02">
        <w:trPr>
          <w:cantSplit/>
        </w:trPr>
        <w:tc>
          <w:tcPr>
            <w:tcW w:w="1100" w:type="dxa"/>
            <w:tcBorders>
              <w:top w:val="single" w:sz="4" w:space="0" w:color="auto"/>
            </w:tcBorders>
            <w:shd w:val="clear" w:color="auto" w:fill="auto"/>
          </w:tcPr>
          <w:p w:rsidR="00464037" w:rsidRPr="00093E8E" w:rsidRDefault="00464037" w:rsidP="00527821">
            <w:pPr>
              <w:pStyle w:val="Tabletext"/>
            </w:pPr>
            <w:r w:rsidRPr="00093E8E">
              <w:lastRenderedPageBreak/>
              <w:t>AD2c</w:t>
            </w:r>
          </w:p>
        </w:tc>
        <w:tc>
          <w:tcPr>
            <w:tcW w:w="1842" w:type="dxa"/>
            <w:tcBorders>
              <w:top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royalty</w:t>
            </w:r>
            <w:r>
              <w:noBreakHyphen/>
            </w:r>
            <w:r w:rsidR="00464037" w:rsidRPr="00093E8E">
              <w:t>inclusive sale</w:t>
            </w:r>
          </w:p>
        </w:tc>
        <w:tc>
          <w:tcPr>
            <w:tcW w:w="1134" w:type="dxa"/>
            <w:tcBorders>
              <w:top w:val="single" w:sz="4" w:space="0" w:color="auto"/>
            </w:tcBorders>
            <w:shd w:val="clear" w:color="auto" w:fill="auto"/>
          </w:tcPr>
          <w:p w:rsidR="00464037" w:rsidRPr="00093E8E" w:rsidRDefault="00464037" w:rsidP="00527821">
            <w:pPr>
              <w:pStyle w:val="Tabletext"/>
            </w:pPr>
            <w:r w:rsidRPr="00093E8E">
              <w:t>seller</w:t>
            </w:r>
          </w:p>
        </w:tc>
        <w:tc>
          <w:tcPr>
            <w:tcW w:w="1134" w:type="dxa"/>
            <w:tcBorders>
              <w:top w:val="single" w:sz="4" w:space="0" w:color="auto"/>
            </w:tcBorders>
            <w:shd w:val="clear" w:color="auto" w:fill="auto"/>
          </w:tcPr>
          <w:p w:rsidR="00464037" w:rsidRPr="00093E8E" w:rsidRDefault="00464037" w:rsidP="00527821">
            <w:pPr>
              <w:pStyle w:val="Tabletext"/>
            </w:pPr>
            <w:r w:rsidRPr="00093E8E">
              <w:t>time of sale</w:t>
            </w:r>
          </w:p>
        </w:tc>
        <w:tc>
          <w:tcPr>
            <w:tcW w:w="2127" w:type="dxa"/>
            <w:tcBorders>
              <w:top w:val="single" w:sz="4" w:space="0" w:color="auto"/>
            </w:tcBorders>
            <w:shd w:val="clear" w:color="auto" w:fill="auto"/>
          </w:tcPr>
          <w:p w:rsidR="00464037" w:rsidRPr="00093E8E" w:rsidRDefault="00464037" w:rsidP="00527821">
            <w:pPr>
              <w:pStyle w:val="Tabletext"/>
            </w:pPr>
            <w:r w:rsidRPr="00093E8E">
              <w:t xml:space="preserve">the amount that would be the </w:t>
            </w:r>
            <w:r w:rsidR="00093E8E" w:rsidRPr="00093E8E">
              <w:rPr>
                <w:position w:val="6"/>
                <w:sz w:val="16"/>
              </w:rPr>
              <w:t>*</w:t>
            </w:r>
            <w:r w:rsidRPr="00093E8E">
              <w:t xml:space="preserve">notional wholesale purchase price of the wine if the </w:t>
            </w:r>
            <w:r w:rsidR="00093E8E" w:rsidRPr="00093E8E">
              <w:rPr>
                <w:position w:val="6"/>
                <w:sz w:val="16"/>
              </w:rPr>
              <w:t>*</w:t>
            </w:r>
            <w:r w:rsidRPr="00093E8E">
              <w:t xml:space="preserve">manufacturer had incurred the </w:t>
            </w:r>
            <w:r w:rsidR="00093E8E" w:rsidRPr="00093E8E">
              <w:rPr>
                <w:position w:val="6"/>
                <w:sz w:val="16"/>
              </w:rPr>
              <w:t>*</w:t>
            </w:r>
            <w:r w:rsidRPr="00093E8E">
              <w:t>eligible royalty costs</w:t>
            </w:r>
          </w:p>
        </w:tc>
      </w:tr>
      <w:tr w:rsidR="00464037" w:rsidRPr="00093E8E" w:rsidTr="00576697">
        <w:tc>
          <w:tcPr>
            <w:tcW w:w="1100" w:type="dxa"/>
            <w:shd w:val="clear" w:color="auto" w:fill="auto"/>
          </w:tcPr>
          <w:p w:rsidR="00464037" w:rsidRPr="00093E8E" w:rsidRDefault="00464037" w:rsidP="00527821">
            <w:pPr>
              <w:pStyle w:val="Tabletext"/>
            </w:pPr>
            <w:r w:rsidRPr="00093E8E">
              <w:t>AD2d</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indirect marketing sale</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576697">
        <w:tc>
          <w:tcPr>
            <w:tcW w:w="1100" w:type="dxa"/>
            <w:shd w:val="clear" w:color="auto" w:fill="auto"/>
          </w:tcPr>
          <w:p w:rsidR="00464037" w:rsidRPr="00093E8E" w:rsidRDefault="00464037" w:rsidP="00527821">
            <w:pPr>
              <w:pStyle w:val="Tabletext"/>
            </w:pPr>
            <w:r w:rsidRPr="00093E8E">
              <w:t>AD2e</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 xml:space="preserve">untaxed sale by an entity that is not the </w:t>
            </w:r>
            <w:r w:rsidRPr="00093E8E">
              <w:rPr>
                <w:position w:val="6"/>
                <w:sz w:val="16"/>
              </w:rPr>
              <w:t>*</w:t>
            </w:r>
            <w:r w:rsidR="00464037" w:rsidRPr="00093E8E">
              <w:t>manufacturer of the wine</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D344AA" w:rsidRPr="00093E8E" w:rsidTr="00576B1F">
        <w:tc>
          <w:tcPr>
            <w:tcW w:w="1100" w:type="dxa"/>
            <w:tcBorders>
              <w:bottom w:val="single" w:sz="4" w:space="0" w:color="auto"/>
            </w:tcBorders>
            <w:shd w:val="clear" w:color="auto" w:fill="auto"/>
          </w:tcPr>
          <w:p w:rsidR="00D344AA" w:rsidRPr="00093E8E" w:rsidRDefault="00D344AA" w:rsidP="00527821">
            <w:pPr>
              <w:pStyle w:val="Tabletext"/>
            </w:pPr>
            <w:r w:rsidRPr="00093E8E">
              <w:t>AD2f</w:t>
            </w:r>
          </w:p>
        </w:tc>
        <w:tc>
          <w:tcPr>
            <w:tcW w:w="1842" w:type="dxa"/>
            <w:tcBorders>
              <w:bottom w:val="single" w:sz="4" w:space="0" w:color="auto"/>
            </w:tcBorders>
            <w:shd w:val="clear" w:color="auto" w:fill="auto"/>
          </w:tcPr>
          <w:p w:rsidR="00D344AA" w:rsidRPr="00093E8E" w:rsidRDefault="00093E8E" w:rsidP="00527821">
            <w:pPr>
              <w:pStyle w:val="Tabletext"/>
            </w:pPr>
            <w:r w:rsidRPr="00093E8E">
              <w:rPr>
                <w:position w:val="6"/>
                <w:sz w:val="16"/>
              </w:rPr>
              <w:t>*</w:t>
            </w:r>
            <w:r w:rsidR="00D344AA" w:rsidRPr="00093E8E">
              <w:t xml:space="preserve">retail sale, in the course of any business, of wine that is placed in </w:t>
            </w:r>
            <w:r w:rsidRPr="00093E8E">
              <w:rPr>
                <w:position w:val="6"/>
                <w:sz w:val="16"/>
              </w:rPr>
              <w:t>*</w:t>
            </w:r>
            <w:r w:rsidR="00D344AA" w:rsidRPr="00093E8E">
              <w:t>containers at a time after wine tax became payable on the wine by a person other than the seller</w:t>
            </w:r>
          </w:p>
        </w:tc>
        <w:tc>
          <w:tcPr>
            <w:tcW w:w="1134" w:type="dxa"/>
            <w:tcBorders>
              <w:bottom w:val="single" w:sz="4" w:space="0" w:color="auto"/>
            </w:tcBorders>
            <w:shd w:val="clear" w:color="auto" w:fill="auto"/>
          </w:tcPr>
          <w:p w:rsidR="00D344AA" w:rsidRPr="00093E8E" w:rsidRDefault="00D344AA" w:rsidP="00527821">
            <w:pPr>
              <w:pStyle w:val="Tabletext"/>
            </w:pPr>
            <w:r w:rsidRPr="00093E8E">
              <w:t>seller</w:t>
            </w:r>
          </w:p>
        </w:tc>
        <w:tc>
          <w:tcPr>
            <w:tcW w:w="1134" w:type="dxa"/>
            <w:tcBorders>
              <w:bottom w:val="single" w:sz="4" w:space="0" w:color="auto"/>
            </w:tcBorders>
            <w:shd w:val="clear" w:color="auto" w:fill="auto"/>
          </w:tcPr>
          <w:p w:rsidR="00D344AA" w:rsidRPr="00093E8E" w:rsidRDefault="00D344AA" w:rsidP="00527821">
            <w:pPr>
              <w:pStyle w:val="Tabletext"/>
            </w:pPr>
            <w:r w:rsidRPr="00093E8E">
              <w:t>time of sale</w:t>
            </w:r>
          </w:p>
        </w:tc>
        <w:tc>
          <w:tcPr>
            <w:tcW w:w="2127" w:type="dxa"/>
            <w:tcBorders>
              <w:bottom w:val="single" w:sz="4" w:space="0" w:color="auto"/>
            </w:tcBorders>
            <w:shd w:val="clear" w:color="auto" w:fill="auto"/>
          </w:tcPr>
          <w:p w:rsidR="00D344AA" w:rsidRPr="00093E8E" w:rsidRDefault="00D344AA"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A32BC3">
        <w:tc>
          <w:tcPr>
            <w:tcW w:w="1100" w:type="dxa"/>
            <w:tcBorders>
              <w:bottom w:val="single" w:sz="4" w:space="0" w:color="auto"/>
            </w:tcBorders>
            <w:shd w:val="clear" w:color="auto" w:fill="auto"/>
          </w:tcPr>
          <w:p w:rsidR="00464037" w:rsidRPr="00093E8E" w:rsidRDefault="00464037" w:rsidP="00527821">
            <w:pPr>
              <w:pStyle w:val="Tabletext"/>
            </w:pPr>
            <w:bookmarkStart w:id="30" w:name="CU_1221485"/>
            <w:bookmarkEnd w:id="30"/>
            <w:r w:rsidRPr="00093E8E">
              <w:t>AD3a</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untaxed AOU by an entity that is not the </w:t>
            </w:r>
            <w:r w:rsidRPr="00093E8E">
              <w:rPr>
                <w:position w:val="6"/>
                <w:sz w:val="16"/>
              </w:rPr>
              <w:t>*</w:t>
            </w:r>
            <w:r w:rsidR="00464037" w:rsidRPr="00093E8E">
              <w:t>manufacturer of the wine</w:t>
            </w:r>
          </w:p>
        </w:tc>
        <w:tc>
          <w:tcPr>
            <w:tcW w:w="1134" w:type="dxa"/>
            <w:tcBorders>
              <w:bottom w:val="single" w:sz="4" w:space="0" w:color="auto"/>
            </w:tcBorders>
            <w:shd w:val="clear" w:color="auto" w:fill="auto"/>
          </w:tcPr>
          <w:p w:rsidR="00464037" w:rsidRPr="00093E8E" w:rsidRDefault="00464037" w:rsidP="00527821">
            <w:pPr>
              <w:pStyle w:val="Tabletext"/>
            </w:pPr>
            <w:r w:rsidRPr="00093E8E">
              <w:t>applier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B43B02">
        <w:trPr>
          <w:cantSplit/>
        </w:trPr>
        <w:tc>
          <w:tcPr>
            <w:tcW w:w="1100" w:type="dxa"/>
            <w:tcBorders>
              <w:bottom w:val="single" w:sz="4" w:space="0" w:color="auto"/>
            </w:tcBorders>
            <w:shd w:val="clear" w:color="auto" w:fill="auto"/>
          </w:tcPr>
          <w:p w:rsidR="00464037" w:rsidRPr="00093E8E" w:rsidRDefault="00464037" w:rsidP="00527821">
            <w:pPr>
              <w:pStyle w:val="Tabletext"/>
            </w:pPr>
            <w:bookmarkStart w:id="31" w:name="CU_1321370"/>
            <w:bookmarkEnd w:id="31"/>
            <w:r w:rsidRPr="00093E8E">
              <w:lastRenderedPageBreak/>
              <w:t>AD3b</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AOU by an entity that manufactured the wine in the course of any business</w:t>
            </w:r>
          </w:p>
        </w:tc>
        <w:tc>
          <w:tcPr>
            <w:tcW w:w="1134" w:type="dxa"/>
            <w:tcBorders>
              <w:bottom w:val="single" w:sz="4" w:space="0" w:color="auto"/>
            </w:tcBorders>
            <w:shd w:val="clear" w:color="auto" w:fill="auto"/>
          </w:tcPr>
          <w:p w:rsidR="00464037" w:rsidRPr="00093E8E" w:rsidRDefault="00464037" w:rsidP="00527821">
            <w:pPr>
              <w:pStyle w:val="Tabletext"/>
            </w:pPr>
            <w:r w:rsidRPr="00093E8E">
              <w:t>applier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A32BC3">
        <w:tc>
          <w:tcPr>
            <w:tcW w:w="1100" w:type="dxa"/>
            <w:tcBorders>
              <w:top w:val="single" w:sz="4" w:space="0" w:color="auto"/>
            </w:tcBorders>
            <w:shd w:val="clear" w:color="auto" w:fill="auto"/>
          </w:tcPr>
          <w:p w:rsidR="00464037" w:rsidRPr="00093E8E" w:rsidRDefault="00464037" w:rsidP="00527821">
            <w:pPr>
              <w:pStyle w:val="Tabletext"/>
            </w:pPr>
            <w:r w:rsidRPr="00093E8E">
              <w:t>AD3c</w:t>
            </w:r>
          </w:p>
        </w:tc>
        <w:tc>
          <w:tcPr>
            <w:tcW w:w="1842" w:type="dxa"/>
            <w:tcBorders>
              <w:top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AOU by an entity that is not the </w:t>
            </w:r>
            <w:r w:rsidRPr="00093E8E">
              <w:rPr>
                <w:position w:val="6"/>
                <w:sz w:val="16"/>
              </w:rPr>
              <w:t>*</w:t>
            </w:r>
            <w:r w:rsidR="00464037" w:rsidRPr="00093E8E">
              <w:t xml:space="preserve">manufacturer of the wine, but that </w:t>
            </w:r>
            <w:r w:rsidRPr="00093E8E">
              <w:rPr>
                <w:position w:val="6"/>
                <w:sz w:val="16"/>
              </w:rPr>
              <w:t>*</w:t>
            </w:r>
            <w:r w:rsidR="00464037" w:rsidRPr="00093E8E">
              <w:t>obtained the wine under quote</w:t>
            </w:r>
          </w:p>
        </w:tc>
        <w:tc>
          <w:tcPr>
            <w:tcW w:w="1134" w:type="dxa"/>
            <w:tcBorders>
              <w:top w:val="single" w:sz="4" w:space="0" w:color="auto"/>
            </w:tcBorders>
            <w:shd w:val="clear" w:color="auto" w:fill="auto"/>
          </w:tcPr>
          <w:p w:rsidR="00464037" w:rsidRPr="00093E8E" w:rsidRDefault="00464037" w:rsidP="00527821">
            <w:pPr>
              <w:pStyle w:val="Tabletext"/>
            </w:pPr>
            <w:r w:rsidRPr="00093E8E">
              <w:t>applier</w:t>
            </w:r>
          </w:p>
        </w:tc>
        <w:tc>
          <w:tcPr>
            <w:tcW w:w="1134" w:type="dxa"/>
            <w:tcBorders>
              <w:top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top w:val="single" w:sz="4" w:space="0" w:color="auto"/>
            </w:tcBorders>
            <w:shd w:val="clear" w:color="auto" w:fill="auto"/>
          </w:tcPr>
          <w:p w:rsidR="00464037" w:rsidRPr="00093E8E" w:rsidRDefault="00464037">
            <w:pPr>
              <w:pStyle w:val="Tablea"/>
            </w:pPr>
            <w:r w:rsidRPr="00093E8E">
              <w:t xml:space="preserve">(a) the purchase </w:t>
            </w:r>
            <w:r w:rsidR="00093E8E" w:rsidRPr="00093E8E">
              <w:rPr>
                <w:position w:val="6"/>
                <w:sz w:val="16"/>
              </w:rPr>
              <w:t>*</w:t>
            </w:r>
            <w:r w:rsidRPr="00093E8E">
              <w:t xml:space="preserve">price (excluding </w:t>
            </w:r>
            <w:r w:rsidR="00093E8E" w:rsidRPr="00093E8E">
              <w:rPr>
                <w:position w:val="6"/>
                <w:sz w:val="16"/>
              </w:rPr>
              <w:t>*</w:t>
            </w:r>
            <w:r w:rsidRPr="00093E8E">
              <w:t xml:space="preserve">GST), if the wine was </w:t>
            </w:r>
            <w:r w:rsidR="00093E8E" w:rsidRPr="00093E8E">
              <w:rPr>
                <w:position w:val="6"/>
                <w:sz w:val="16"/>
              </w:rPr>
              <w:t>*</w:t>
            </w:r>
            <w:r w:rsidRPr="00093E8E">
              <w:t>purchased under quote;</w:t>
            </w:r>
          </w:p>
          <w:p w:rsidR="00464037" w:rsidRPr="00093E8E" w:rsidRDefault="00464037">
            <w:pPr>
              <w:pStyle w:val="Tablea"/>
            </w:pPr>
            <w:r w:rsidRPr="00093E8E">
              <w:t xml:space="preserve">(b) in other cases, the </w:t>
            </w:r>
            <w:r w:rsidR="00093E8E" w:rsidRPr="00093E8E">
              <w:rPr>
                <w:position w:val="6"/>
                <w:sz w:val="16"/>
              </w:rPr>
              <w:t>*</w:t>
            </w:r>
            <w:r w:rsidRPr="00093E8E">
              <w:t>notional wholesale selling price</w:t>
            </w:r>
          </w:p>
        </w:tc>
      </w:tr>
      <w:tr w:rsidR="00464037" w:rsidRPr="00093E8E" w:rsidTr="00576B1F">
        <w:tc>
          <w:tcPr>
            <w:tcW w:w="1100" w:type="dxa"/>
            <w:tcBorders>
              <w:bottom w:val="single" w:sz="4" w:space="0" w:color="auto"/>
            </w:tcBorders>
            <w:shd w:val="clear" w:color="auto" w:fill="auto"/>
          </w:tcPr>
          <w:p w:rsidR="00464037" w:rsidRPr="00093E8E" w:rsidRDefault="00464037" w:rsidP="00527821">
            <w:pPr>
              <w:pStyle w:val="Tabletext"/>
            </w:pPr>
            <w:r w:rsidRPr="00093E8E">
              <w:t>AD3d</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royalty</w:t>
            </w:r>
            <w:r>
              <w:noBreakHyphen/>
            </w:r>
            <w:r w:rsidR="00464037" w:rsidRPr="00093E8E">
              <w:t>inclusive AOU</w:t>
            </w:r>
          </w:p>
        </w:tc>
        <w:tc>
          <w:tcPr>
            <w:tcW w:w="1134" w:type="dxa"/>
            <w:tcBorders>
              <w:bottom w:val="single" w:sz="4" w:space="0" w:color="auto"/>
            </w:tcBorders>
            <w:shd w:val="clear" w:color="auto" w:fill="auto"/>
          </w:tcPr>
          <w:p w:rsidR="00464037" w:rsidRPr="00093E8E" w:rsidRDefault="00464037" w:rsidP="00527821">
            <w:pPr>
              <w:pStyle w:val="Tabletext"/>
            </w:pPr>
            <w:r w:rsidRPr="00093E8E">
              <w:t>applier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amount that would be the </w:t>
            </w:r>
            <w:r w:rsidR="00093E8E" w:rsidRPr="00093E8E">
              <w:rPr>
                <w:position w:val="6"/>
                <w:sz w:val="16"/>
              </w:rPr>
              <w:t>*</w:t>
            </w:r>
            <w:r w:rsidRPr="00093E8E">
              <w:t xml:space="preserve">notional wholesale purchase price of the wine if the </w:t>
            </w:r>
            <w:r w:rsidR="00093E8E" w:rsidRPr="00093E8E">
              <w:rPr>
                <w:position w:val="6"/>
                <w:sz w:val="16"/>
              </w:rPr>
              <w:t>*</w:t>
            </w:r>
            <w:r w:rsidRPr="00093E8E">
              <w:t xml:space="preserve">manufacturer had incurred the </w:t>
            </w:r>
            <w:r w:rsidR="00093E8E" w:rsidRPr="00093E8E">
              <w:rPr>
                <w:position w:val="6"/>
                <w:sz w:val="16"/>
              </w:rPr>
              <w:t>*</w:t>
            </w:r>
            <w:r w:rsidRPr="00093E8E">
              <w:t>eligible royalty costs</w:t>
            </w:r>
          </w:p>
        </w:tc>
      </w:tr>
      <w:tr w:rsidR="00464037" w:rsidRPr="00093E8E" w:rsidTr="00A32BC3">
        <w:tc>
          <w:tcPr>
            <w:tcW w:w="1100" w:type="dxa"/>
            <w:tcBorders>
              <w:bottom w:val="single" w:sz="4" w:space="0" w:color="auto"/>
            </w:tcBorders>
            <w:shd w:val="clear" w:color="auto" w:fill="auto"/>
          </w:tcPr>
          <w:p w:rsidR="00464037" w:rsidRPr="00093E8E" w:rsidRDefault="00464037" w:rsidP="00527821">
            <w:pPr>
              <w:pStyle w:val="Tabletext"/>
            </w:pPr>
            <w:bookmarkStart w:id="32" w:name="CU_1621966"/>
            <w:bookmarkStart w:id="33" w:name="CU_1622214"/>
            <w:bookmarkEnd w:id="32"/>
            <w:bookmarkEnd w:id="33"/>
            <w:r w:rsidRPr="00093E8E">
              <w:t>AD4b</w:t>
            </w:r>
          </w:p>
        </w:tc>
        <w:tc>
          <w:tcPr>
            <w:tcW w:w="1842" w:type="dxa"/>
            <w:tcBorders>
              <w:bottom w:val="single" w:sz="4" w:space="0" w:color="auto"/>
            </w:tcBorders>
            <w:shd w:val="clear" w:color="auto" w:fill="auto"/>
          </w:tcPr>
          <w:p w:rsidR="00464037" w:rsidRPr="00093E8E" w:rsidRDefault="00464037" w:rsidP="00527821">
            <w:pPr>
              <w:pStyle w:val="Tabletext"/>
            </w:pPr>
            <w:r w:rsidRPr="00093E8E">
              <w:t xml:space="preserve">removal from a </w:t>
            </w:r>
            <w:r w:rsidR="00093E8E" w:rsidRPr="00093E8E">
              <w:rPr>
                <w:position w:val="6"/>
                <w:sz w:val="16"/>
              </w:rPr>
              <w:t>*</w:t>
            </w:r>
            <w:r w:rsidRPr="00093E8E">
              <w:t xml:space="preserve">customs clearance area of </w:t>
            </w:r>
            <w:r w:rsidR="00093E8E" w:rsidRPr="00093E8E">
              <w:rPr>
                <w:position w:val="6"/>
                <w:sz w:val="16"/>
              </w:rPr>
              <w:t>*</w:t>
            </w:r>
            <w:r w:rsidRPr="00093E8E">
              <w:t xml:space="preserve">airport shop goods purchased by a </w:t>
            </w:r>
            <w:r w:rsidR="00093E8E" w:rsidRPr="00093E8E">
              <w:rPr>
                <w:position w:val="6"/>
                <w:sz w:val="16"/>
              </w:rPr>
              <w:t>*</w:t>
            </w:r>
            <w:r w:rsidRPr="00093E8E">
              <w:t xml:space="preserve">relevant traveller from an </w:t>
            </w:r>
            <w:r w:rsidR="00093E8E" w:rsidRPr="00093E8E">
              <w:rPr>
                <w:position w:val="6"/>
                <w:sz w:val="16"/>
              </w:rPr>
              <w:t>*</w:t>
            </w:r>
            <w:r w:rsidRPr="00093E8E">
              <w:t>inwards duty free shop</w:t>
            </w:r>
          </w:p>
        </w:tc>
        <w:tc>
          <w:tcPr>
            <w:tcW w:w="1134"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relevant traveller</w:t>
            </w:r>
          </w:p>
        </w:tc>
        <w:tc>
          <w:tcPr>
            <w:tcW w:w="1134" w:type="dxa"/>
            <w:tcBorders>
              <w:bottom w:val="single" w:sz="4" w:space="0" w:color="auto"/>
            </w:tcBorders>
            <w:shd w:val="clear" w:color="auto" w:fill="auto"/>
          </w:tcPr>
          <w:p w:rsidR="00464037" w:rsidRPr="00093E8E" w:rsidRDefault="00464037" w:rsidP="00527821">
            <w:pPr>
              <w:pStyle w:val="Tabletext"/>
            </w:pPr>
            <w:r w:rsidRPr="00093E8E">
              <w:t>time at which wine tax is payable under section</w:t>
            </w:r>
            <w:r w:rsidR="006C7164" w:rsidRPr="00093E8E">
              <w:t xml:space="preserve"> </w:t>
            </w:r>
            <w:r w:rsidR="005F4D27" w:rsidRPr="00093E8E">
              <w:br/>
            </w:r>
            <w:r w:rsidRPr="00093E8E">
              <w:t>23</w:t>
            </w:r>
            <w:r w:rsidR="00093E8E">
              <w:noBreakHyphen/>
            </w:r>
            <w:r w:rsidRPr="00093E8E">
              <w:t>5</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price for which the wine was purchased by the </w:t>
            </w:r>
            <w:r w:rsidR="00093E8E" w:rsidRPr="00093E8E">
              <w:rPr>
                <w:position w:val="6"/>
                <w:sz w:val="16"/>
              </w:rPr>
              <w:t>*</w:t>
            </w:r>
            <w:r w:rsidRPr="00093E8E">
              <w:t>relevant traveller</w:t>
            </w:r>
          </w:p>
        </w:tc>
      </w:tr>
    </w:tbl>
    <w:p w:rsidR="00576697" w:rsidRPr="00093E8E" w:rsidRDefault="00576697" w:rsidP="00705927">
      <w:pPr>
        <w:pStyle w:val="Tabletext"/>
        <w:pageBreakBefore/>
      </w:pPr>
    </w:p>
    <w:tbl>
      <w:tblPr>
        <w:tblW w:w="0" w:type="auto"/>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100"/>
        <w:gridCol w:w="1842"/>
        <w:gridCol w:w="1134"/>
        <w:gridCol w:w="1134"/>
        <w:gridCol w:w="2127"/>
      </w:tblGrid>
      <w:tr w:rsidR="00464037" w:rsidRPr="00093E8E" w:rsidTr="00576697">
        <w:trPr>
          <w:tblHeader/>
        </w:trPr>
        <w:tc>
          <w:tcPr>
            <w:tcW w:w="7337" w:type="dxa"/>
            <w:gridSpan w:val="5"/>
            <w:tcBorders>
              <w:top w:val="single" w:sz="12" w:space="0" w:color="auto"/>
              <w:bottom w:val="single" w:sz="6" w:space="0" w:color="auto"/>
            </w:tcBorders>
            <w:shd w:val="clear" w:color="auto" w:fill="auto"/>
          </w:tcPr>
          <w:p w:rsidR="00464037" w:rsidRPr="00093E8E" w:rsidRDefault="00464037" w:rsidP="00527821">
            <w:pPr>
              <w:pStyle w:val="Tabletext"/>
              <w:rPr>
                <w:b/>
              </w:rPr>
            </w:pPr>
            <w:r w:rsidRPr="00093E8E">
              <w:rPr>
                <w:b/>
              </w:rPr>
              <w:t>Assessable Dealings Table</w:t>
            </w:r>
          </w:p>
        </w:tc>
      </w:tr>
      <w:tr w:rsidR="00464037" w:rsidRPr="00093E8E" w:rsidTr="00576697">
        <w:trPr>
          <w:tblHeader/>
        </w:trPr>
        <w:tc>
          <w:tcPr>
            <w:tcW w:w="1100"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1</w:t>
            </w:r>
          </w:p>
          <w:p w:rsidR="00464037" w:rsidRPr="00093E8E" w:rsidRDefault="00464037" w:rsidP="00527821">
            <w:pPr>
              <w:pStyle w:val="Tabletext"/>
              <w:rPr>
                <w:b/>
              </w:rPr>
            </w:pPr>
            <w:r w:rsidRPr="00093E8E">
              <w:rPr>
                <w:b/>
              </w:rPr>
              <w:t>No.</w:t>
            </w:r>
          </w:p>
        </w:tc>
        <w:tc>
          <w:tcPr>
            <w:tcW w:w="1842"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2</w:t>
            </w:r>
          </w:p>
          <w:p w:rsidR="00464037" w:rsidRPr="00093E8E" w:rsidRDefault="00093E8E" w:rsidP="00527821">
            <w:pPr>
              <w:pStyle w:val="Tabletext"/>
              <w:rPr>
                <w:b/>
              </w:rPr>
            </w:pPr>
            <w:r w:rsidRPr="00093E8E">
              <w:rPr>
                <w:b/>
                <w:position w:val="6"/>
                <w:sz w:val="16"/>
              </w:rPr>
              <w:t>*</w:t>
            </w:r>
            <w:r w:rsidR="00464037" w:rsidRPr="00093E8E">
              <w:rPr>
                <w:b/>
              </w:rPr>
              <w:t>Assessable dealing</w:t>
            </w:r>
          </w:p>
        </w:tc>
        <w:tc>
          <w:tcPr>
            <w:tcW w:w="1134"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3</w:t>
            </w:r>
          </w:p>
          <w:p w:rsidR="00464037" w:rsidRPr="00093E8E" w:rsidRDefault="00093E8E" w:rsidP="00527821">
            <w:pPr>
              <w:pStyle w:val="Tabletext"/>
              <w:rPr>
                <w:b/>
              </w:rPr>
            </w:pPr>
            <w:r w:rsidRPr="00093E8E">
              <w:rPr>
                <w:b/>
                <w:position w:val="6"/>
                <w:sz w:val="16"/>
              </w:rPr>
              <w:t>*</w:t>
            </w:r>
            <w:r w:rsidR="00464037" w:rsidRPr="00093E8E">
              <w:rPr>
                <w:b/>
              </w:rPr>
              <w:t>Entity liable</w:t>
            </w:r>
          </w:p>
        </w:tc>
        <w:tc>
          <w:tcPr>
            <w:tcW w:w="1134"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4</w:t>
            </w:r>
          </w:p>
          <w:p w:rsidR="00464037" w:rsidRPr="00093E8E" w:rsidRDefault="00464037" w:rsidP="00527821">
            <w:pPr>
              <w:pStyle w:val="Tabletext"/>
              <w:rPr>
                <w:b/>
              </w:rPr>
            </w:pPr>
            <w:r w:rsidRPr="00093E8E">
              <w:rPr>
                <w:b/>
              </w:rPr>
              <w:t>Time of dealing</w:t>
            </w:r>
          </w:p>
        </w:tc>
        <w:tc>
          <w:tcPr>
            <w:tcW w:w="2127" w:type="dxa"/>
            <w:tcBorders>
              <w:top w:val="single" w:sz="6" w:space="0" w:color="auto"/>
              <w:bottom w:val="single" w:sz="6" w:space="0" w:color="auto"/>
            </w:tcBorders>
            <w:shd w:val="clear" w:color="auto" w:fill="auto"/>
          </w:tcPr>
          <w:p w:rsidR="00464037" w:rsidRPr="00093E8E" w:rsidRDefault="00464037" w:rsidP="00527821">
            <w:pPr>
              <w:pStyle w:val="Tabletext"/>
              <w:rPr>
                <w:b/>
              </w:rPr>
            </w:pPr>
            <w:r w:rsidRPr="00093E8E">
              <w:rPr>
                <w:b/>
              </w:rPr>
              <w:t>Column 5</w:t>
            </w:r>
          </w:p>
          <w:p w:rsidR="00464037" w:rsidRPr="00093E8E" w:rsidRDefault="00464037" w:rsidP="00527821">
            <w:pPr>
              <w:pStyle w:val="Tabletext"/>
              <w:rPr>
                <w:b/>
              </w:rPr>
            </w:pPr>
            <w:r w:rsidRPr="00093E8E">
              <w:rPr>
                <w:b/>
              </w:rPr>
              <w:t>Normal taxable value</w:t>
            </w:r>
          </w:p>
        </w:tc>
      </w:tr>
      <w:tr w:rsidR="00464037" w:rsidRPr="00093E8E" w:rsidTr="00576697">
        <w:trPr>
          <w:tblHeader/>
        </w:trPr>
        <w:tc>
          <w:tcPr>
            <w:tcW w:w="7337" w:type="dxa"/>
            <w:gridSpan w:val="5"/>
            <w:tcBorders>
              <w:top w:val="single" w:sz="6" w:space="0" w:color="auto"/>
              <w:bottom w:val="single" w:sz="12" w:space="0" w:color="auto"/>
            </w:tcBorders>
            <w:shd w:val="clear" w:color="auto" w:fill="auto"/>
          </w:tcPr>
          <w:p w:rsidR="00464037" w:rsidRPr="00093E8E" w:rsidRDefault="00576697" w:rsidP="00527821">
            <w:pPr>
              <w:pStyle w:val="Tabletext"/>
              <w:rPr>
                <w:b/>
              </w:rPr>
            </w:pPr>
            <w:r w:rsidRPr="00093E8E">
              <w:rPr>
                <w:b/>
              </w:rPr>
              <w:t>Part</w:t>
            </w:r>
            <w:r w:rsidR="00705927" w:rsidRPr="00093E8E">
              <w:rPr>
                <w:b/>
              </w:rPr>
              <w:t xml:space="preserve"> </w:t>
            </w:r>
            <w:r w:rsidR="00464037" w:rsidRPr="00093E8E">
              <w:rPr>
                <w:b/>
              </w:rPr>
              <w:t>B—Imported Wine</w:t>
            </w:r>
          </w:p>
        </w:tc>
      </w:tr>
      <w:tr w:rsidR="00464037" w:rsidRPr="00093E8E" w:rsidTr="00576697">
        <w:tc>
          <w:tcPr>
            <w:tcW w:w="1100" w:type="dxa"/>
            <w:tcBorders>
              <w:top w:val="single" w:sz="12" w:space="0" w:color="auto"/>
            </w:tcBorders>
            <w:shd w:val="clear" w:color="auto" w:fill="auto"/>
          </w:tcPr>
          <w:p w:rsidR="00464037" w:rsidRPr="00093E8E" w:rsidRDefault="00464037" w:rsidP="00527821">
            <w:pPr>
              <w:pStyle w:val="Tabletext"/>
            </w:pPr>
            <w:r w:rsidRPr="00093E8E">
              <w:t>AD10</w:t>
            </w:r>
          </w:p>
        </w:tc>
        <w:tc>
          <w:tcPr>
            <w:tcW w:w="1842" w:type="dxa"/>
            <w:tcBorders>
              <w:top w:val="single" w:sz="12" w:space="0" w:color="auto"/>
            </w:tcBorders>
            <w:shd w:val="clear" w:color="auto" w:fill="auto"/>
          </w:tcPr>
          <w:p w:rsidR="00464037" w:rsidRPr="00093E8E" w:rsidRDefault="00093E8E" w:rsidP="00527821">
            <w:pPr>
              <w:pStyle w:val="Tabletext"/>
            </w:pPr>
            <w:r w:rsidRPr="00093E8E">
              <w:rPr>
                <w:position w:val="6"/>
                <w:sz w:val="16"/>
              </w:rPr>
              <w:t>*</w:t>
            </w:r>
            <w:r w:rsidR="00464037" w:rsidRPr="00093E8E">
              <w:t>local entry</w:t>
            </w:r>
          </w:p>
        </w:tc>
        <w:tc>
          <w:tcPr>
            <w:tcW w:w="1134" w:type="dxa"/>
            <w:tcBorders>
              <w:top w:val="single" w:sz="12" w:space="0" w:color="auto"/>
            </w:tcBorders>
            <w:shd w:val="clear" w:color="auto" w:fill="auto"/>
          </w:tcPr>
          <w:p w:rsidR="00464037" w:rsidRPr="00093E8E" w:rsidRDefault="00464037" w:rsidP="00527821">
            <w:pPr>
              <w:pStyle w:val="Tabletext"/>
            </w:pPr>
            <w:r w:rsidRPr="00093E8E">
              <w:t xml:space="preserve">entity that makes the </w:t>
            </w:r>
            <w:r w:rsidR="00093E8E" w:rsidRPr="00093E8E">
              <w:rPr>
                <w:position w:val="6"/>
                <w:sz w:val="16"/>
              </w:rPr>
              <w:t>*</w:t>
            </w:r>
            <w:r w:rsidRPr="00093E8E">
              <w:t>local entry</w:t>
            </w:r>
          </w:p>
        </w:tc>
        <w:tc>
          <w:tcPr>
            <w:tcW w:w="1134" w:type="dxa"/>
            <w:tcBorders>
              <w:top w:val="single" w:sz="12" w:space="0" w:color="auto"/>
            </w:tcBorders>
            <w:shd w:val="clear" w:color="auto" w:fill="auto"/>
          </w:tcPr>
          <w:p w:rsidR="00464037" w:rsidRPr="00093E8E" w:rsidRDefault="00464037" w:rsidP="00527821">
            <w:pPr>
              <w:pStyle w:val="Tabletext"/>
            </w:pPr>
            <w:r w:rsidRPr="00093E8E">
              <w:t>time at which wine tax is payable under section</w:t>
            </w:r>
            <w:r w:rsidR="006C7164" w:rsidRPr="00093E8E">
              <w:t xml:space="preserve"> </w:t>
            </w:r>
            <w:r w:rsidR="005F4D27" w:rsidRPr="00093E8E">
              <w:br/>
            </w:r>
            <w:r w:rsidRPr="00093E8E">
              <w:t>23</w:t>
            </w:r>
            <w:r w:rsidR="00093E8E">
              <w:noBreakHyphen/>
            </w:r>
            <w:r w:rsidRPr="00093E8E">
              <w:t>5</w:t>
            </w:r>
          </w:p>
        </w:tc>
        <w:tc>
          <w:tcPr>
            <w:tcW w:w="2127" w:type="dxa"/>
            <w:tcBorders>
              <w:top w:val="single" w:sz="12"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GST importation value</w:t>
            </w:r>
          </w:p>
        </w:tc>
      </w:tr>
      <w:tr w:rsidR="00464037" w:rsidRPr="00093E8E" w:rsidTr="00576697">
        <w:tc>
          <w:tcPr>
            <w:tcW w:w="1100" w:type="dxa"/>
            <w:shd w:val="clear" w:color="auto" w:fill="auto"/>
          </w:tcPr>
          <w:p w:rsidR="00464037" w:rsidRPr="00093E8E" w:rsidRDefault="00464037" w:rsidP="00527821">
            <w:pPr>
              <w:pStyle w:val="Tabletext"/>
            </w:pPr>
            <w:r w:rsidRPr="00093E8E">
              <w:t>AD11b</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wholesale sale by any entity</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the wine was sold</w:t>
            </w:r>
          </w:p>
        </w:tc>
      </w:tr>
      <w:tr w:rsidR="00464037" w:rsidRPr="00093E8E" w:rsidTr="00576697">
        <w:tc>
          <w:tcPr>
            <w:tcW w:w="1100" w:type="dxa"/>
            <w:shd w:val="clear" w:color="auto" w:fill="auto"/>
          </w:tcPr>
          <w:p w:rsidR="00464037" w:rsidRPr="00093E8E" w:rsidRDefault="00464037" w:rsidP="00527821">
            <w:pPr>
              <w:pStyle w:val="Tabletext"/>
            </w:pPr>
            <w:r w:rsidRPr="00093E8E">
              <w:t>AD12b</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 xml:space="preserve">retail sale by an entity that </w:t>
            </w:r>
            <w:r w:rsidRPr="00093E8E">
              <w:rPr>
                <w:position w:val="6"/>
                <w:sz w:val="16"/>
              </w:rPr>
              <w:t>*</w:t>
            </w:r>
            <w:r w:rsidR="00464037" w:rsidRPr="00093E8E">
              <w:t>obtained the wine under quote; excludes case covered by AD12d</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576697">
        <w:tc>
          <w:tcPr>
            <w:tcW w:w="1100" w:type="dxa"/>
            <w:shd w:val="clear" w:color="auto" w:fill="auto"/>
          </w:tcPr>
          <w:p w:rsidR="00464037" w:rsidRPr="00093E8E" w:rsidRDefault="00464037" w:rsidP="00527821">
            <w:pPr>
              <w:pStyle w:val="Tabletext"/>
            </w:pPr>
            <w:r w:rsidRPr="00093E8E">
              <w:t>AD12c</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royalty</w:t>
            </w:r>
            <w:r>
              <w:noBreakHyphen/>
            </w:r>
            <w:r w:rsidR="00464037" w:rsidRPr="00093E8E">
              <w:t>inclusive sale</w:t>
            </w:r>
          </w:p>
        </w:tc>
        <w:tc>
          <w:tcPr>
            <w:tcW w:w="1134" w:type="dxa"/>
            <w:shd w:val="clear" w:color="auto" w:fill="auto"/>
          </w:tcPr>
          <w:p w:rsidR="00464037" w:rsidRPr="00093E8E" w:rsidRDefault="00464037" w:rsidP="00527821">
            <w:pPr>
              <w:pStyle w:val="Tabletext"/>
            </w:pPr>
            <w:r w:rsidRPr="00093E8E">
              <w:t>seller</w:t>
            </w:r>
          </w:p>
        </w:tc>
        <w:tc>
          <w:tcPr>
            <w:tcW w:w="1134" w:type="dxa"/>
            <w:shd w:val="clear" w:color="auto" w:fill="auto"/>
          </w:tcPr>
          <w:p w:rsidR="00464037" w:rsidRPr="00093E8E" w:rsidRDefault="00464037" w:rsidP="00527821">
            <w:pPr>
              <w:pStyle w:val="Tabletext"/>
            </w:pPr>
            <w:r w:rsidRPr="00093E8E">
              <w:t>time of sale</w:t>
            </w:r>
          </w:p>
        </w:tc>
        <w:tc>
          <w:tcPr>
            <w:tcW w:w="2127" w:type="dxa"/>
            <w:shd w:val="clear" w:color="auto" w:fill="auto"/>
          </w:tcPr>
          <w:p w:rsidR="00464037" w:rsidRPr="00093E8E" w:rsidRDefault="00464037" w:rsidP="00527821">
            <w:pPr>
              <w:pStyle w:val="Tabletext"/>
            </w:pPr>
            <w:r w:rsidRPr="00093E8E">
              <w:t xml:space="preserve">the amount that would be the </w:t>
            </w:r>
            <w:r w:rsidR="00093E8E" w:rsidRPr="00093E8E">
              <w:rPr>
                <w:position w:val="6"/>
                <w:sz w:val="16"/>
              </w:rPr>
              <w:t>*</w:t>
            </w:r>
            <w:r w:rsidRPr="00093E8E">
              <w:t xml:space="preserve">notional wholesale purchase price of the wine if the entity that </w:t>
            </w:r>
            <w:r w:rsidR="00093E8E" w:rsidRPr="00093E8E">
              <w:rPr>
                <w:position w:val="6"/>
                <w:sz w:val="16"/>
              </w:rPr>
              <w:t>*</w:t>
            </w:r>
            <w:r w:rsidRPr="00093E8E">
              <w:t xml:space="preserve">imported the wine had incurred the </w:t>
            </w:r>
            <w:r w:rsidR="00093E8E" w:rsidRPr="00093E8E">
              <w:rPr>
                <w:position w:val="6"/>
                <w:sz w:val="16"/>
              </w:rPr>
              <w:t>*</w:t>
            </w:r>
            <w:r w:rsidRPr="00093E8E">
              <w:t>eligible royalty costs</w:t>
            </w:r>
          </w:p>
        </w:tc>
      </w:tr>
      <w:tr w:rsidR="00464037" w:rsidRPr="00093E8E" w:rsidTr="00576B1F">
        <w:tc>
          <w:tcPr>
            <w:tcW w:w="1100" w:type="dxa"/>
            <w:tcBorders>
              <w:bottom w:val="single" w:sz="4" w:space="0" w:color="auto"/>
            </w:tcBorders>
            <w:shd w:val="clear" w:color="auto" w:fill="auto"/>
          </w:tcPr>
          <w:p w:rsidR="00464037" w:rsidRPr="00093E8E" w:rsidRDefault="00464037" w:rsidP="00527821">
            <w:pPr>
              <w:pStyle w:val="Tabletext"/>
            </w:pPr>
            <w:r w:rsidRPr="00093E8E">
              <w:t>AD12d</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indirect marketing sale</w:t>
            </w:r>
          </w:p>
        </w:tc>
        <w:tc>
          <w:tcPr>
            <w:tcW w:w="1134" w:type="dxa"/>
            <w:tcBorders>
              <w:bottom w:val="single" w:sz="4" w:space="0" w:color="auto"/>
            </w:tcBorders>
            <w:shd w:val="clear" w:color="auto" w:fill="auto"/>
          </w:tcPr>
          <w:p w:rsidR="00464037" w:rsidRPr="00093E8E" w:rsidRDefault="00464037" w:rsidP="00527821">
            <w:pPr>
              <w:pStyle w:val="Tabletext"/>
            </w:pPr>
            <w:r w:rsidRPr="00093E8E">
              <w:t>seller</w:t>
            </w:r>
          </w:p>
        </w:tc>
        <w:tc>
          <w:tcPr>
            <w:tcW w:w="1134" w:type="dxa"/>
            <w:tcBorders>
              <w:bottom w:val="single" w:sz="4" w:space="0" w:color="auto"/>
            </w:tcBorders>
            <w:shd w:val="clear" w:color="auto" w:fill="auto"/>
          </w:tcPr>
          <w:p w:rsidR="00464037" w:rsidRPr="00093E8E" w:rsidRDefault="00464037" w:rsidP="00527821">
            <w:pPr>
              <w:pStyle w:val="Tabletext"/>
            </w:pPr>
            <w:r w:rsidRPr="00093E8E">
              <w:t>time of sale</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A32BC3">
        <w:tc>
          <w:tcPr>
            <w:tcW w:w="1100" w:type="dxa"/>
            <w:tcBorders>
              <w:bottom w:val="single" w:sz="4" w:space="0" w:color="auto"/>
            </w:tcBorders>
            <w:shd w:val="clear" w:color="auto" w:fill="auto"/>
          </w:tcPr>
          <w:p w:rsidR="00464037" w:rsidRPr="00093E8E" w:rsidRDefault="00464037" w:rsidP="00527821">
            <w:pPr>
              <w:pStyle w:val="Tabletext"/>
            </w:pPr>
            <w:bookmarkStart w:id="34" w:name="CU_923134"/>
            <w:bookmarkStart w:id="35" w:name="CU_923382"/>
            <w:bookmarkEnd w:id="34"/>
            <w:bookmarkEnd w:id="35"/>
            <w:r w:rsidRPr="00093E8E">
              <w:t>AD12e</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untaxed sale</w:t>
            </w:r>
          </w:p>
        </w:tc>
        <w:tc>
          <w:tcPr>
            <w:tcW w:w="1134" w:type="dxa"/>
            <w:tcBorders>
              <w:bottom w:val="single" w:sz="4" w:space="0" w:color="auto"/>
            </w:tcBorders>
            <w:shd w:val="clear" w:color="auto" w:fill="auto"/>
          </w:tcPr>
          <w:p w:rsidR="00464037" w:rsidRPr="00093E8E" w:rsidRDefault="00464037" w:rsidP="00527821">
            <w:pPr>
              <w:pStyle w:val="Tabletext"/>
            </w:pPr>
            <w:r w:rsidRPr="00093E8E">
              <w:t>seller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Pr="00093E8E">
              <w:lastRenderedPageBreak/>
              <w:t>sale</w:t>
            </w:r>
          </w:p>
        </w:tc>
        <w:tc>
          <w:tcPr>
            <w:tcW w:w="2127" w:type="dxa"/>
            <w:tcBorders>
              <w:bottom w:val="single" w:sz="4" w:space="0" w:color="auto"/>
            </w:tcBorders>
            <w:shd w:val="clear" w:color="auto" w:fill="auto"/>
          </w:tcPr>
          <w:p w:rsidR="00464037" w:rsidRPr="00093E8E" w:rsidRDefault="00464037" w:rsidP="00527821">
            <w:pPr>
              <w:pStyle w:val="Tabletext"/>
            </w:pPr>
            <w:r w:rsidRPr="00093E8E">
              <w:lastRenderedPageBreak/>
              <w:t xml:space="preserve">the </w:t>
            </w:r>
            <w:r w:rsidR="00093E8E" w:rsidRPr="00093E8E">
              <w:rPr>
                <w:position w:val="6"/>
                <w:sz w:val="16"/>
              </w:rPr>
              <w:t>*</w:t>
            </w:r>
            <w:r w:rsidRPr="00093E8E">
              <w:t xml:space="preserve">notional wholesale </w:t>
            </w:r>
            <w:r w:rsidRPr="00093E8E">
              <w:lastRenderedPageBreak/>
              <w:t>selling price</w:t>
            </w:r>
          </w:p>
        </w:tc>
      </w:tr>
      <w:tr w:rsidR="003660E8" w:rsidRPr="00093E8E" w:rsidTr="00A32BC3">
        <w:tc>
          <w:tcPr>
            <w:tcW w:w="1100" w:type="dxa"/>
            <w:tcBorders>
              <w:top w:val="single" w:sz="4" w:space="0" w:color="auto"/>
            </w:tcBorders>
            <w:shd w:val="clear" w:color="auto" w:fill="auto"/>
          </w:tcPr>
          <w:p w:rsidR="003660E8" w:rsidRPr="00093E8E" w:rsidRDefault="003660E8" w:rsidP="00527821">
            <w:pPr>
              <w:pStyle w:val="Tabletext"/>
            </w:pPr>
            <w:r w:rsidRPr="00093E8E">
              <w:lastRenderedPageBreak/>
              <w:t>AD12f</w:t>
            </w:r>
          </w:p>
        </w:tc>
        <w:tc>
          <w:tcPr>
            <w:tcW w:w="1842" w:type="dxa"/>
            <w:tcBorders>
              <w:top w:val="single" w:sz="4" w:space="0" w:color="auto"/>
            </w:tcBorders>
            <w:shd w:val="clear" w:color="auto" w:fill="auto"/>
          </w:tcPr>
          <w:p w:rsidR="003660E8" w:rsidRPr="00093E8E" w:rsidRDefault="00093E8E" w:rsidP="00527821">
            <w:pPr>
              <w:pStyle w:val="Tabletext"/>
            </w:pPr>
            <w:r w:rsidRPr="00093E8E">
              <w:rPr>
                <w:position w:val="6"/>
                <w:sz w:val="16"/>
              </w:rPr>
              <w:t>*</w:t>
            </w:r>
            <w:r w:rsidR="003660E8" w:rsidRPr="00093E8E">
              <w:t xml:space="preserve">retail sale, in the course of any business, of wine that is placed in </w:t>
            </w:r>
            <w:r w:rsidRPr="00093E8E">
              <w:rPr>
                <w:position w:val="6"/>
                <w:sz w:val="16"/>
              </w:rPr>
              <w:t>*</w:t>
            </w:r>
            <w:r w:rsidR="003660E8" w:rsidRPr="00093E8E">
              <w:t>containers at a time after wine tax became payable on the wine by a person other than the seller</w:t>
            </w:r>
          </w:p>
        </w:tc>
        <w:tc>
          <w:tcPr>
            <w:tcW w:w="1134" w:type="dxa"/>
            <w:tcBorders>
              <w:top w:val="single" w:sz="4" w:space="0" w:color="auto"/>
            </w:tcBorders>
            <w:shd w:val="clear" w:color="auto" w:fill="auto"/>
          </w:tcPr>
          <w:p w:rsidR="003660E8" w:rsidRPr="00093E8E" w:rsidRDefault="003660E8" w:rsidP="00527821">
            <w:pPr>
              <w:pStyle w:val="Tabletext"/>
            </w:pPr>
            <w:r w:rsidRPr="00093E8E">
              <w:t>seller</w:t>
            </w:r>
          </w:p>
        </w:tc>
        <w:tc>
          <w:tcPr>
            <w:tcW w:w="1134" w:type="dxa"/>
            <w:tcBorders>
              <w:top w:val="single" w:sz="4" w:space="0" w:color="auto"/>
            </w:tcBorders>
            <w:shd w:val="clear" w:color="auto" w:fill="auto"/>
          </w:tcPr>
          <w:p w:rsidR="003660E8" w:rsidRPr="00093E8E" w:rsidRDefault="003660E8" w:rsidP="00527821">
            <w:pPr>
              <w:pStyle w:val="Tabletext"/>
            </w:pPr>
            <w:r w:rsidRPr="00093E8E">
              <w:t>time of sale</w:t>
            </w:r>
          </w:p>
        </w:tc>
        <w:tc>
          <w:tcPr>
            <w:tcW w:w="2127" w:type="dxa"/>
            <w:tcBorders>
              <w:top w:val="single" w:sz="4" w:space="0" w:color="auto"/>
            </w:tcBorders>
            <w:shd w:val="clear" w:color="auto" w:fill="auto"/>
          </w:tcPr>
          <w:p w:rsidR="003660E8" w:rsidRPr="00093E8E" w:rsidRDefault="003660E8" w:rsidP="00527821">
            <w:pPr>
              <w:pStyle w:val="Tabletext"/>
            </w:pPr>
            <w:r w:rsidRPr="00093E8E">
              <w:t xml:space="preserve">the </w:t>
            </w:r>
            <w:r w:rsidR="00093E8E" w:rsidRPr="00093E8E">
              <w:rPr>
                <w:position w:val="6"/>
                <w:sz w:val="16"/>
              </w:rPr>
              <w:t>*</w:t>
            </w:r>
            <w:r w:rsidRPr="00093E8E">
              <w:t>notional wholesale selling price</w:t>
            </w:r>
          </w:p>
        </w:tc>
      </w:tr>
      <w:tr w:rsidR="00464037" w:rsidRPr="00093E8E" w:rsidTr="00576697">
        <w:tc>
          <w:tcPr>
            <w:tcW w:w="1100" w:type="dxa"/>
            <w:shd w:val="clear" w:color="auto" w:fill="auto"/>
          </w:tcPr>
          <w:p w:rsidR="00464037" w:rsidRPr="00093E8E" w:rsidRDefault="00464037" w:rsidP="00527821">
            <w:pPr>
              <w:pStyle w:val="Tabletext"/>
            </w:pPr>
            <w:r w:rsidRPr="00093E8E">
              <w:t>AD13a</w:t>
            </w:r>
          </w:p>
        </w:tc>
        <w:tc>
          <w:tcPr>
            <w:tcW w:w="1842" w:type="dxa"/>
            <w:shd w:val="clear" w:color="auto" w:fill="auto"/>
          </w:tcPr>
          <w:p w:rsidR="00464037" w:rsidRPr="00093E8E" w:rsidRDefault="00093E8E" w:rsidP="00527821">
            <w:pPr>
              <w:pStyle w:val="Tabletext"/>
            </w:pPr>
            <w:r w:rsidRPr="00093E8E">
              <w:rPr>
                <w:position w:val="6"/>
                <w:sz w:val="16"/>
              </w:rPr>
              <w:t>*</w:t>
            </w:r>
            <w:r w:rsidR="00464037" w:rsidRPr="00093E8E">
              <w:t xml:space="preserve">untaxed AOU </w:t>
            </w:r>
          </w:p>
        </w:tc>
        <w:tc>
          <w:tcPr>
            <w:tcW w:w="1134" w:type="dxa"/>
            <w:shd w:val="clear" w:color="auto" w:fill="auto"/>
          </w:tcPr>
          <w:p w:rsidR="00464037" w:rsidRPr="00093E8E" w:rsidRDefault="00464037" w:rsidP="00527821">
            <w:pPr>
              <w:pStyle w:val="Tabletext"/>
            </w:pPr>
            <w:r w:rsidRPr="00093E8E">
              <w:t>applier</w:t>
            </w:r>
          </w:p>
        </w:tc>
        <w:tc>
          <w:tcPr>
            <w:tcW w:w="1134" w:type="dxa"/>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shd w:val="clear" w:color="auto" w:fill="auto"/>
          </w:tcPr>
          <w:p w:rsidR="00464037" w:rsidRPr="00093E8E" w:rsidRDefault="00464037" w:rsidP="00527821">
            <w:pPr>
              <w:pStyle w:val="Tabletext"/>
            </w:pPr>
            <w:r w:rsidRPr="00093E8E">
              <w:t>the</w:t>
            </w:r>
            <w:r w:rsidR="00093E8E" w:rsidRPr="00093E8E">
              <w:rPr>
                <w:position w:val="6"/>
                <w:sz w:val="16"/>
              </w:rPr>
              <w:t>*</w:t>
            </w:r>
            <w:r w:rsidRPr="00093E8E">
              <w:t>notional wholesale selling price</w:t>
            </w:r>
          </w:p>
        </w:tc>
      </w:tr>
      <w:tr w:rsidR="00464037" w:rsidRPr="00093E8E" w:rsidTr="00576B1F">
        <w:tc>
          <w:tcPr>
            <w:tcW w:w="1100" w:type="dxa"/>
            <w:tcBorders>
              <w:bottom w:val="single" w:sz="4" w:space="0" w:color="auto"/>
            </w:tcBorders>
            <w:shd w:val="clear" w:color="auto" w:fill="auto"/>
          </w:tcPr>
          <w:p w:rsidR="00464037" w:rsidRPr="00093E8E" w:rsidRDefault="00464037" w:rsidP="00527821">
            <w:pPr>
              <w:pStyle w:val="Tabletext"/>
            </w:pPr>
            <w:r w:rsidRPr="00093E8E">
              <w:t>AD13c</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AOU by an entity that </w:t>
            </w:r>
            <w:r w:rsidRPr="00093E8E">
              <w:rPr>
                <w:position w:val="6"/>
                <w:sz w:val="16"/>
              </w:rPr>
              <w:t>*</w:t>
            </w:r>
            <w:r w:rsidR="00464037" w:rsidRPr="00093E8E">
              <w:t>obtained the wine under quote</w:t>
            </w:r>
          </w:p>
        </w:tc>
        <w:tc>
          <w:tcPr>
            <w:tcW w:w="1134" w:type="dxa"/>
            <w:tcBorders>
              <w:bottom w:val="single" w:sz="4" w:space="0" w:color="auto"/>
            </w:tcBorders>
            <w:shd w:val="clear" w:color="auto" w:fill="auto"/>
          </w:tcPr>
          <w:p w:rsidR="00464037" w:rsidRPr="00093E8E" w:rsidRDefault="00464037" w:rsidP="00527821">
            <w:pPr>
              <w:pStyle w:val="Tabletext"/>
            </w:pPr>
            <w:r w:rsidRPr="00093E8E">
              <w:t>applier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bottom w:val="single" w:sz="4" w:space="0" w:color="auto"/>
            </w:tcBorders>
            <w:shd w:val="clear" w:color="auto" w:fill="auto"/>
          </w:tcPr>
          <w:p w:rsidR="00464037" w:rsidRPr="00093E8E" w:rsidRDefault="00464037">
            <w:pPr>
              <w:pStyle w:val="Tablea"/>
            </w:pPr>
            <w:r w:rsidRPr="00093E8E">
              <w:t xml:space="preserve">(a) if the wine was </w:t>
            </w:r>
            <w:r w:rsidR="00093E8E" w:rsidRPr="00093E8E">
              <w:rPr>
                <w:position w:val="6"/>
                <w:sz w:val="16"/>
              </w:rPr>
              <w:t>*</w:t>
            </w:r>
            <w:r w:rsidRPr="00093E8E">
              <w:t xml:space="preserve">purchased under quote: the purchase </w:t>
            </w:r>
            <w:r w:rsidR="00093E8E" w:rsidRPr="00093E8E">
              <w:rPr>
                <w:position w:val="6"/>
                <w:sz w:val="16"/>
              </w:rPr>
              <w:t>*</w:t>
            </w:r>
            <w:r w:rsidRPr="00093E8E">
              <w:t xml:space="preserve">price (excluding </w:t>
            </w:r>
            <w:r w:rsidR="00093E8E" w:rsidRPr="00093E8E">
              <w:rPr>
                <w:position w:val="6"/>
                <w:sz w:val="16"/>
              </w:rPr>
              <w:t>*</w:t>
            </w:r>
            <w:r w:rsidRPr="00093E8E">
              <w:t>GST);</w:t>
            </w:r>
          </w:p>
          <w:p w:rsidR="00464037" w:rsidRPr="00093E8E" w:rsidRDefault="00464037">
            <w:pPr>
              <w:pStyle w:val="Tablea"/>
            </w:pPr>
            <w:r w:rsidRPr="00093E8E">
              <w:t xml:space="preserve">(b) if the wine was </w:t>
            </w:r>
            <w:r w:rsidR="00093E8E" w:rsidRPr="00093E8E">
              <w:rPr>
                <w:position w:val="6"/>
                <w:sz w:val="16"/>
              </w:rPr>
              <w:t>*</w:t>
            </w:r>
            <w:r w:rsidRPr="00093E8E">
              <w:t xml:space="preserve">locally entered under quote by the applier: the </w:t>
            </w:r>
            <w:r w:rsidR="00093E8E" w:rsidRPr="00093E8E">
              <w:rPr>
                <w:position w:val="6"/>
                <w:sz w:val="16"/>
              </w:rPr>
              <w:t>*</w:t>
            </w:r>
            <w:r w:rsidRPr="00093E8E">
              <w:t>GST importation value</w:t>
            </w:r>
          </w:p>
        </w:tc>
      </w:tr>
      <w:tr w:rsidR="00464037" w:rsidRPr="00093E8E" w:rsidTr="00576697">
        <w:tc>
          <w:tcPr>
            <w:tcW w:w="1100" w:type="dxa"/>
            <w:tcBorders>
              <w:bottom w:val="single" w:sz="4" w:space="0" w:color="auto"/>
            </w:tcBorders>
            <w:shd w:val="clear" w:color="auto" w:fill="auto"/>
          </w:tcPr>
          <w:p w:rsidR="00464037" w:rsidRPr="00093E8E" w:rsidRDefault="00464037" w:rsidP="00527821">
            <w:pPr>
              <w:pStyle w:val="Tabletext"/>
            </w:pPr>
            <w:bookmarkStart w:id="36" w:name="CU_1323782"/>
            <w:bookmarkStart w:id="37" w:name="CU_1324030"/>
            <w:bookmarkEnd w:id="36"/>
            <w:bookmarkEnd w:id="37"/>
            <w:r w:rsidRPr="00093E8E">
              <w:t>AD13d</w:t>
            </w:r>
          </w:p>
        </w:tc>
        <w:tc>
          <w:tcPr>
            <w:tcW w:w="1842" w:type="dxa"/>
            <w:tcBorders>
              <w:bottom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royalty</w:t>
            </w:r>
            <w:r>
              <w:noBreakHyphen/>
            </w:r>
            <w:r w:rsidR="00464037" w:rsidRPr="00093E8E">
              <w:t>inclusive AOU</w:t>
            </w:r>
          </w:p>
        </w:tc>
        <w:tc>
          <w:tcPr>
            <w:tcW w:w="1134" w:type="dxa"/>
            <w:tcBorders>
              <w:bottom w:val="single" w:sz="4" w:space="0" w:color="auto"/>
            </w:tcBorders>
            <w:shd w:val="clear" w:color="auto" w:fill="auto"/>
          </w:tcPr>
          <w:p w:rsidR="00464037" w:rsidRPr="00093E8E" w:rsidRDefault="00464037" w:rsidP="00527821">
            <w:pPr>
              <w:pStyle w:val="Tabletext"/>
            </w:pPr>
            <w:r w:rsidRPr="00093E8E">
              <w:t>applier</w:t>
            </w:r>
          </w:p>
        </w:tc>
        <w:tc>
          <w:tcPr>
            <w:tcW w:w="1134" w:type="dxa"/>
            <w:tcBorders>
              <w:bottom w:val="single" w:sz="4" w:space="0" w:color="auto"/>
            </w:tcBorders>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AOU</w:t>
            </w:r>
          </w:p>
        </w:tc>
        <w:tc>
          <w:tcPr>
            <w:tcW w:w="2127" w:type="dxa"/>
            <w:tcBorders>
              <w:bottom w:val="single" w:sz="4" w:space="0" w:color="auto"/>
            </w:tcBorders>
            <w:shd w:val="clear" w:color="auto" w:fill="auto"/>
          </w:tcPr>
          <w:p w:rsidR="00464037" w:rsidRPr="00093E8E" w:rsidRDefault="00464037" w:rsidP="00527821">
            <w:pPr>
              <w:pStyle w:val="Tabletext"/>
            </w:pPr>
            <w:r w:rsidRPr="00093E8E">
              <w:t xml:space="preserve">the amount that would be the </w:t>
            </w:r>
            <w:r w:rsidR="00093E8E" w:rsidRPr="00093E8E">
              <w:rPr>
                <w:position w:val="6"/>
                <w:sz w:val="16"/>
              </w:rPr>
              <w:t>*</w:t>
            </w:r>
            <w:r w:rsidRPr="00093E8E">
              <w:t xml:space="preserve">notional wholesale purchase price of the wine if the entity that </w:t>
            </w:r>
            <w:r w:rsidR="00093E8E" w:rsidRPr="00093E8E">
              <w:rPr>
                <w:position w:val="6"/>
                <w:sz w:val="16"/>
              </w:rPr>
              <w:t>*</w:t>
            </w:r>
            <w:r w:rsidRPr="00093E8E">
              <w:t xml:space="preserve">imported the wine had incurred the </w:t>
            </w:r>
            <w:r w:rsidR="00093E8E" w:rsidRPr="00093E8E">
              <w:rPr>
                <w:position w:val="6"/>
                <w:sz w:val="16"/>
              </w:rPr>
              <w:t>*</w:t>
            </w:r>
            <w:r w:rsidRPr="00093E8E">
              <w:t xml:space="preserve">eligible royalty </w:t>
            </w:r>
            <w:r w:rsidRPr="00093E8E">
              <w:lastRenderedPageBreak/>
              <w:t>costs</w:t>
            </w:r>
          </w:p>
        </w:tc>
      </w:tr>
      <w:tr w:rsidR="00464037" w:rsidRPr="00093E8E" w:rsidTr="00B43B02">
        <w:trPr>
          <w:cantSplit/>
        </w:trPr>
        <w:tc>
          <w:tcPr>
            <w:tcW w:w="1100" w:type="dxa"/>
            <w:tcBorders>
              <w:bottom w:val="single" w:sz="12" w:space="0" w:color="auto"/>
            </w:tcBorders>
            <w:shd w:val="clear" w:color="auto" w:fill="auto"/>
          </w:tcPr>
          <w:p w:rsidR="00464037" w:rsidRPr="00093E8E" w:rsidRDefault="00464037" w:rsidP="00527821">
            <w:pPr>
              <w:pStyle w:val="Tabletext"/>
            </w:pPr>
            <w:r w:rsidRPr="00093E8E">
              <w:lastRenderedPageBreak/>
              <w:t>AD14b</w:t>
            </w:r>
          </w:p>
        </w:tc>
        <w:tc>
          <w:tcPr>
            <w:tcW w:w="1842" w:type="dxa"/>
            <w:tcBorders>
              <w:bottom w:val="single" w:sz="12" w:space="0" w:color="auto"/>
            </w:tcBorders>
            <w:shd w:val="clear" w:color="auto" w:fill="auto"/>
          </w:tcPr>
          <w:p w:rsidR="00464037" w:rsidRPr="00093E8E" w:rsidRDefault="00464037" w:rsidP="00527821">
            <w:pPr>
              <w:pStyle w:val="Tabletext"/>
            </w:pPr>
            <w:r w:rsidRPr="00093E8E">
              <w:t xml:space="preserve">removal from a </w:t>
            </w:r>
            <w:r w:rsidR="00093E8E" w:rsidRPr="00093E8E">
              <w:rPr>
                <w:position w:val="6"/>
                <w:sz w:val="16"/>
              </w:rPr>
              <w:t>*</w:t>
            </w:r>
            <w:r w:rsidRPr="00093E8E">
              <w:t xml:space="preserve">customs clearance area of </w:t>
            </w:r>
            <w:r w:rsidR="00093E8E" w:rsidRPr="00093E8E">
              <w:rPr>
                <w:position w:val="6"/>
                <w:sz w:val="16"/>
              </w:rPr>
              <w:t>*</w:t>
            </w:r>
            <w:r w:rsidRPr="00093E8E">
              <w:t xml:space="preserve">airport shop goods purchased by a </w:t>
            </w:r>
            <w:r w:rsidR="00093E8E" w:rsidRPr="00093E8E">
              <w:rPr>
                <w:position w:val="6"/>
                <w:sz w:val="16"/>
              </w:rPr>
              <w:t>*</w:t>
            </w:r>
            <w:r w:rsidRPr="00093E8E">
              <w:t xml:space="preserve">relevant traveller from an </w:t>
            </w:r>
            <w:r w:rsidR="00093E8E" w:rsidRPr="00093E8E">
              <w:rPr>
                <w:position w:val="6"/>
                <w:sz w:val="16"/>
              </w:rPr>
              <w:t>*</w:t>
            </w:r>
            <w:r w:rsidRPr="00093E8E">
              <w:t>inwards duty free shop</w:t>
            </w:r>
          </w:p>
        </w:tc>
        <w:tc>
          <w:tcPr>
            <w:tcW w:w="1134" w:type="dxa"/>
            <w:tcBorders>
              <w:bottom w:val="single" w:sz="12" w:space="0" w:color="auto"/>
            </w:tcBorders>
            <w:shd w:val="clear" w:color="auto" w:fill="auto"/>
          </w:tcPr>
          <w:p w:rsidR="00464037" w:rsidRPr="00093E8E" w:rsidRDefault="00093E8E" w:rsidP="00527821">
            <w:pPr>
              <w:pStyle w:val="Tabletext"/>
            </w:pPr>
            <w:r w:rsidRPr="00093E8E">
              <w:rPr>
                <w:position w:val="6"/>
                <w:sz w:val="16"/>
              </w:rPr>
              <w:t>*</w:t>
            </w:r>
            <w:r w:rsidR="00464037" w:rsidRPr="00093E8E">
              <w:t>relevant traveller</w:t>
            </w:r>
          </w:p>
        </w:tc>
        <w:tc>
          <w:tcPr>
            <w:tcW w:w="1134" w:type="dxa"/>
            <w:tcBorders>
              <w:bottom w:val="single" w:sz="12" w:space="0" w:color="auto"/>
            </w:tcBorders>
            <w:shd w:val="clear" w:color="auto" w:fill="auto"/>
          </w:tcPr>
          <w:p w:rsidR="00464037" w:rsidRPr="00093E8E" w:rsidRDefault="00464037" w:rsidP="00527821">
            <w:pPr>
              <w:pStyle w:val="Tabletext"/>
            </w:pPr>
            <w:r w:rsidRPr="00093E8E">
              <w:t>time at which wine tax is payable under section</w:t>
            </w:r>
            <w:r w:rsidR="006C7164" w:rsidRPr="00093E8E">
              <w:t xml:space="preserve"> </w:t>
            </w:r>
            <w:r w:rsidR="005F4D27" w:rsidRPr="00093E8E">
              <w:br/>
            </w:r>
            <w:r w:rsidRPr="00093E8E">
              <w:t>23</w:t>
            </w:r>
            <w:r w:rsidR="00093E8E">
              <w:noBreakHyphen/>
            </w:r>
            <w:r w:rsidRPr="00093E8E">
              <w:t>5</w:t>
            </w:r>
          </w:p>
        </w:tc>
        <w:tc>
          <w:tcPr>
            <w:tcW w:w="2127" w:type="dxa"/>
            <w:tcBorders>
              <w:bottom w:val="single" w:sz="12"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price for which the wine was purchased by the </w:t>
            </w:r>
            <w:r w:rsidR="00093E8E" w:rsidRPr="00093E8E">
              <w:rPr>
                <w:position w:val="6"/>
                <w:sz w:val="16"/>
              </w:rPr>
              <w:t>*</w:t>
            </w:r>
            <w:r w:rsidRPr="00093E8E">
              <w:t>relevant traveller</w:t>
            </w:r>
          </w:p>
        </w:tc>
      </w:tr>
    </w:tbl>
    <w:p w:rsidR="00464037" w:rsidRPr="00093E8E" w:rsidRDefault="00464037">
      <w:pPr>
        <w:pStyle w:val="notetext"/>
      </w:pPr>
      <w:r w:rsidRPr="00093E8E">
        <w:t>Note:</w:t>
      </w:r>
      <w:r w:rsidRPr="00093E8E">
        <w:tab/>
        <w:t>The numbering of items in the table uses the following pattern:</w:t>
      </w:r>
    </w:p>
    <w:p w:rsidR="00464037" w:rsidRPr="00093E8E" w:rsidRDefault="00464037">
      <w:pPr>
        <w:pStyle w:val="notetext"/>
      </w:pPr>
      <w:r w:rsidRPr="00093E8E">
        <w:tab/>
        <w:t>For Australian wine, the dealings are divided into 4 groups:</w:t>
      </w:r>
    </w:p>
    <w:p w:rsidR="00381814" w:rsidRPr="00093E8E" w:rsidRDefault="00381814" w:rsidP="00381814">
      <w:pPr>
        <w:pStyle w:val="TLPNotebullet"/>
        <w:spacing w:before="122"/>
        <w:ind w:left="2552" w:hanging="284"/>
      </w:pPr>
      <w:r w:rsidRPr="00093E8E">
        <w:t>wholesale sales begin with AD1</w:t>
      </w:r>
    </w:p>
    <w:p w:rsidR="00381814" w:rsidRPr="00093E8E" w:rsidRDefault="00381814" w:rsidP="00381814">
      <w:pPr>
        <w:pStyle w:val="TLPNotebullet"/>
        <w:spacing w:before="122"/>
        <w:ind w:left="2552" w:hanging="284"/>
      </w:pPr>
      <w:r w:rsidRPr="00093E8E">
        <w:t>retail sales begin with AD2</w:t>
      </w:r>
    </w:p>
    <w:p w:rsidR="00381814" w:rsidRPr="00093E8E" w:rsidRDefault="00381814" w:rsidP="00381814">
      <w:pPr>
        <w:pStyle w:val="TLPNotebullet"/>
        <w:spacing w:before="122"/>
        <w:ind w:left="2552" w:hanging="284"/>
      </w:pPr>
      <w:r w:rsidRPr="00093E8E">
        <w:t>an AOU begins with AD3</w:t>
      </w:r>
    </w:p>
    <w:p w:rsidR="00381814" w:rsidRPr="00093E8E" w:rsidRDefault="00381814" w:rsidP="00381814">
      <w:pPr>
        <w:pStyle w:val="TLPNotebullet"/>
        <w:spacing w:before="122"/>
        <w:ind w:left="2552" w:hanging="284"/>
      </w:pPr>
      <w:r w:rsidRPr="00093E8E">
        <w:t>miscellaneous dealings begin with AD4.</w:t>
      </w:r>
    </w:p>
    <w:p w:rsidR="00464037" w:rsidRPr="00093E8E" w:rsidRDefault="00464037">
      <w:pPr>
        <w:pStyle w:val="notetext"/>
      </w:pPr>
      <w:r w:rsidRPr="00093E8E">
        <w:tab/>
        <w:t>Imported wine has an additional class of local entry (AD10). The other dealings with imported wine have a number that is 10 higher than the broadly corresponding dealing with Australian wine. For example, AD12b for imported wine corresponds to AD2b for Australian wine.</w:t>
      </w:r>
    </w:p>
    <w:p w:rsidR="00464037" w:rsidRPr="00093E8E" w:rsidRDefault="00464037" w:rsidP="0055097C">
      <w:pPr>
        <w:pStyle w:val="ActHead5"/>
      </w:pPr>
      <w:bookmarkStart w:id="38" w:name="_Toc424723689"/>
      <w:r w:rsidRPr="00093E8E">
        <w:rPr>
          <w:rStyle w:val="CharSectno"/>
        </w:rPr>
        <w:t>5</w:t>
      </w:r>
      <w:r w:rsidR="00093E8E" w:rsidRPr="00093E8E">
        <w:rPr>
          <w:rStyle w:val="CharSectno"/>
        </w:rPr>
        <w:noBreakHyphen/>
      </w:r>
      <w:r w:rsidRPr="00093E8E">
        <w:rPr>
          <w:rStyle w:val="CharSectno"/>
        </w:rPr>
        <w:t>10</w:t>
      </w:r>
      <w:r w:rsidRPr="00093E8E">
        <w:t xml:space="preserve">  Sale time brought forward if purchaser uses the wine before title passes</w:t>
      </w:r>
      <w:bookmarkEnd w:id="38"/>
    </w:p>
    <w:p w:rsidR="00464037" w:rsidRPr="00093E8E" w:rsidRDefault="00464037">
      <w:pPr>
        <w:pStyle w:val="subsection"/>
      </w:pPr>
      <w:r w:rsidRPr="00093E8E">
        <w:tab/>
        <w:t>(1)</w:t>
      </w:r>
      <w:r w:rsidRPr="00093E8E">
        <w:tab/>
        <w:t xml:space="preserve">This section applies to an </w:t>
      </w:r>
      <w:r w:rsidR="00093E8E" w:rsidRPr="00093E8E">
        <w:rPr>
          <w:position w:val="6"/>
          <w:sz w:val="16"/>
        </w:rPr>
        <w:t>*</w:t>
      </w:r>
      <w:r w:rsidRPr="00093E8E">
        <w:t>assessable dealing that consists of a sale, if the purchaser uses the wine after the time when the contract is made but before the time when title is to pass to the purchaser under the contract.</w:t>
      </w:r>
    </w:p>
    <w:p w:rsidR="00464037" w:rsidRPr="00093E8E" w:rsidRDefault="00464037">
      <w:pPr>
        <w:pStyle w:val="subsection"/>
      </w:pPr>
      <w:r w:rsidRPr="00093E8E">
        <w:lastRenderedPageBreak/>
        <w:tab/>
        <w:t>(2)</w:t>
      </w:r>
      <w:r w:rsidRPr="00093E8E">
        <w:tab/>
        <w:t xml:space="preserve">The time when the purchaser first so uses the wine is taken to be the time of the sale for the purposes of the </w:t>
      </w:r>
      <w:r w:rsidR="00093E8E" w:rsidRPr="00093E8E">
        <w:rPr>
          <w:position w:val="6"/>
          <w:sz w:val="16"/>
        </w:rPr>
        <w:t>*</w:t>
      </w:r>
      <w:r w:rsidRPr="00093E8E">
        <w:t>wine tax law.</w:t>
      </w:r>
    </w:p>
    <w:p w:rsidR="00464037" w:rsidRPr="00093E8E" w:rsidRDefault="00464037" w:rsidP="0055097C">
      <w:pPr>
        <w:pStyle w:val="ActHead5"/>
      </w:pPr>
      <w:bookmarkStart w:id="39" w:name="_Toc424723690"/>
      <w:r w:rsidRPr="00093E8E">
        <w:rPr>
          <w:rStyle w:val="CharSectno"/>
        </w:rPr>
        <w:t>5</w:t>
      </w:r>
      <w:r w:rsidR="00093E8E" w:rsidRPr="00093E8E">
        <w:rPr>
          <w:rStyle w:val="CharSectno"/>
        </w:rPr>
        <w:noBreakHyphen/>
      </w:r>
      <w:r w:rsidRPr="00093E8E">
        <w:rPr>
          <w:rStyle w:val="CharSectno"/>
        </w:rPr>
        <w:t>15</w:t>
      </w:r>
      <w:r w:rsidRPr="00093E8E">
        <w:t xml:space="preserve">  Royalty</w:t>
      </w:r>
      <w:r w:rsidR="00093E8E">
        <w:noBreakHyphen/>
      </w:r>
      <w:r w:rsidRPr="00093E8E">
        <w:t>inclusive sale (AD2c and AD12c) or AOU (AD3d and AD13d)</w:t>
      </w:r>
      <w:bookmarkEnd w:id="39"/>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 xml:space="preserve">retail sale, or an </w:t>
      </w:r>
      <w:r w:rsidR="00093E8E" w:rsidRPr="00093E8E">
        <w:rPr>
          <w:position w:val="6"/>
          <w:sz w:val="16"/>
        </w:rPr>
        <w:t>*</w:t>
      </w:r>
      <w:r w:rsidRPr="00093E8E">
        <w:t xml:space="preserve">AOU, of wine (the </w:t>
      </w:r>
      <w:r w:rsidRPr="00093E8E">
        <w:rPr>
          <w:b/>
          <w:i/>
        </w:rPr>
        <w:t>current wine</w:t>
      </w:r>
      <w:r w:rsidRPr="00093E8E">
        <w:t>) by you in the course of a business is a</w:t>
      </w:r>
      <w:r w:rsidRPr="00093E8E">
        <w:rPr>
          <w:b/>
          <w:i/>
        </w:rPr>
        <w:t xml:space="preserve"> royalty</w:t>
      </w:r>
      <w:r w:rsidR="00093E8E">
        <w:rPr>
          <w:b/>
          <w:i/>
        </w:rPr>
        <w:noBreakHyphen/>
      </w:r>
      <w:r w:rsidRPr="00093E8E">
        <w:rPr>
          <w:b/>
          <w:i/>
        </w:rPr>
        <w:t>inclusive sale</w:t>
      </w:r>
      <w:r w:rsidRPr="00093E8E">
        <w:t xml:space="preserve"> or a </w:t>
      </w:r>
      <w:r w:rsidRPr="00093E8E">
        <w:rPr>
          <w:b/>
          <w:i/>
        </w:rPr>
        <w:t>royalty</w:t>
      </w:r>
      <w:r w:rsidR="00093E8E">
        <w:rPr>
          <w:b/>
          <w:i/>
        </w:rPr>
        <w:noBreakHyphen/>
      </w:r>
      <w:r w:rsidRPr="00093E8E">
        <w:rPr>
          <w:b/>
          <w:i/>
        </w:rPr>
        <w:t>inclusive AOU</w:t>
      </w:r>
      <w:r w:rsidRPr="00093E8E">
        <w:t xml:space="preserve"> respectively if the following conditions are met:</w:t>
      </w:r>
    </w:p>
    <w:p w:rsidR="00464037" w:rsidRPr="00093E8E" w:rsidRDefault="00464037">
      <w:pPr>
        <w:pStyle w:val="paragraph"/>
      </w:pPr>
      <w:r w:rsidRPr="00093E8E">
        <w:tab/>
        <w:t>(a)</w:t>
      </w:r>
      <w:r w:rsidRPr="00093E8E">
        <w:tab/>
      </w:r>
      <w:r w:rsidR="00093E8E" w:rsidRPr="00093E8E">
        <w:rPr>
          <w:position w:val="6"/>
          <w:sz w:val="16"/>
        </w:rPr>
        <w:t>*</w:t>
      </w:r>
      <w:r w:rsidRPr="00093E8E">
        <w:t>eligible royalty costs have been incurred at or before the time of the sale or AOU, or could reasonably be expected to be incurred after the time of the sale or AOU, by any or all of the following:</w:t>
      </w:r>
    </w:p>
    <w:p w:rsidR="00464037" w:rsidRPr="00093E8E" w:rsidRDefault="00464037">
      <w:pPr>
        <w:pStyle w:val="paragraphsub"/>
      </w:pPr>
      <w:r w:rsidRPr="00093E8E">
        <w:tab/>
        <w:t>(i)</w:t>
      </w:r>
      <w:r w:rsidRPr="00093E8E">
        <w:tab/>
        <w:t>you;</w:t>
      </w:r>
    </w:p>
    <w:p w:rsidR="00464037" w:rsidRPr="00093E8E" w:rsidRDefault="00464037">
      <w:pPr>
        <w:pStyle w:val="paragraphsub"/>
      </w:pPr>
      <w:r w:rsidRPr="00093E8E">
        <w:tab/>
        <w:t>(ii)</w:t>
      </w:r>
      <w:r w:rsidRPr="00093E8E">
        <w:tab/>
        <w:t xml:space="preserve">your </w:t>
      </w:r>
      <w:r w:rsidR="00093E8E" w:rsidRPr="00093E8E">
        <w:rPr>
          <w:position w:val="6"/>
          <w:sz w:val="16"/>
        </w:rPr>
        <w:t>*</w:t>
      </w:r>
      <w:r w:rsidR="000455F1" w:rsidRPr="00093E8E">
        <w:t>associate</w:t>
      </w:r>
      <w:r w:rsidRPr="00093E8E">
        <w:t>;</w:t>
      </w:r>
    </w:p>
    <w:p w:rsidR="00464037" w:rsidRPr="00093E8E" w:rsidRDefault="00464037">
      <w:pPr>
        <w:pStyle w:val="paragraphsub"/>
      </w:pPr>
      <w:r w:rsidRPr="00093E8E">
        <w:tab/>
        <w:t>(iii)</w:t>
      </w:r>
      <w:r w:rsidRPr="00093E8E">
        <w:tab/>
        <w:t xml:space="preserve">any entity (other than the </w:t>
      </w:r>
      <w:r w:rsidR="00093E8E" w:rsidRPr="00093E8E">
        <w:rPr>
          <w:position w:val="6"/>
          <w:sz w:val="16"/>
        </w:rPr>
        <w:t>*</w:t>
      </w:r>
      <w:r w:rsidRPr="00093E8E">
        <w:t>manufacturer) under an arrangement with you or with your associate;</w:t>
      </w:r>
    </w:p>
    <w:p w:rsidR="00464037" w:rsidRPr="00093E8E" w:rsidRDefault="00464037">
      <w:pPr>
        <w:pStyle w:val="paragraph"/>
      </w:pPr>
      <w:r w:rsidRPr="00093E8E">
        <w:tab/>
        <w:t>(b)</w:t>
      </w:r>
      <w:r w:rsidRPr="00093E8E">
        <w:tab/>
        <w:t xml:space="preserve">the sale or AOU is not covered by another category of </w:t>
      </w:r>
      <w:r w:rsidR="00093E8E" w:rsidRPr="00093E8E">
        <w:rPr>
          <w:position w:val="6"/>
          <w:sz w:val="16"/>
        </w:rPr>
        <w:t>*</w:t>
      </w:r>
      <w:r w:rsidRPr="00093E8E">
        <w:t xml:space="preserve">assessable dealing in the </w:t>
      </w:r>
      <w:r w:rsidR="00093E8E" w:rsidRPr="00093E8E">
        <w:rPr>
          <w:position w:val="6"/>
          <w:sz w:val="16"/>
        </w:rPr>
        <w:t>*</w:t>
      </w:r>
      <w:r w:rsidRPr="00093E8E">
        <w:t>Assessable Dealings Table.</w:t>
      </w:r>
    </w:p>
    <w:p w:rsidR="00464037" w:rsidRPr="00093E8E" w:rsidRDefault="00464037">
      <w:pPr>
        <w:pStyle w:val="subsection"/>
      </w:pPr>
      <w:r w:rsidRPr="00093E8E">
        <w:tab/>
        <w:t>(2)</w:t>
      </w:r>
      <w:r w:rsidRPr="00093E8E">
        <w:tab/>
      </w:r>
      <w:r w:rsidRPr="00093E8E">
        <w:rPr>
          <w:b/>
          <w:i/>
        </w:rPr>
        <w:t>Eligible royalty cost</w:t>
      </w:r>
      <w:r w:rsidRPr="00093E8E">
        <w:t xml:space="preserve"> is a </w:t>
      </w:r>
      <w:r w:rsidR="00093E8E" w:rsidRPr="00093E8E">
        <w:rPr>
          <w:position w:val="6"/>
          <w:sz w:val="16"/>
        </w:rPr>
        <w:t>*</w:t>
      </w:r>
      <w:r w:rsidRPr="00093E8E">
        <w:t>royalty that is paid or payable in connection with the current wine, except where the amount was paid or payable by any entity before 24</w:t>
      </w:r>
      <w:r w:rsidR="00093E8E">
        <w:t> </w:t>
      </w:r>
      <w:r w:rsidRPr="00093E8E">
        <w:t>March 1999.</w:t>
      </w:r>
    </w:p>
    <w:p w:rsidR="00464037" w:rsidRPr="00093E8E" w:rsidRDefault="00464037" w:rsidP="0055097C">
      <w:pPr>
        <w:pStyle w:val="ActHead5"/>
      </w:pPr>
      <w:bookmarkStart w:id="40" w:name="_Toc424723691"/>
      <w:r w:rsidRPr="00093E8E">
        <w:rPr>
          <w:rStyle w:val="CharSectno"/>
        </w:rPr>
        <w:t>5</w:t>
      </w:r>
      <w:r w:rsidR="00093E8E" w:rsidRPr="00093E8E">
        <w:rPr>
          <w:rStyle w:val="CharSectno"/>
        </w:rPr>
        <w:noBreakHyphen/>
      </w:r>
      <w:r w:rsidRPr="00093E8E">
        <w:rPr>
          <w:rStyle w:val="CharSectno"/>
        </w:rPr>
        <w:t>20</w:t>
      </w:r>
      <w:r w:rsidRPr="00093E8E">
        <w:t xml:space="preserve">  Indirect marketing sale (AD2d and AD12d)</w:t>
      </w:r>
      <w:bookmarkEnd w:id="40"/>
    </w:p>
    <w:p w:rsidR="00464037" w:rsidRPr="00093E8E" w:rsidRDefault="00464037">
      <w:pPr>
        <w:pStyle w:val="subsection"/>
      </w:pPr>
      <w:r w:rsidRPr="00093E8E">
        <w:tab/>
      </w:r>
      <w:r w:rsidRPr="00093E8E">
        <w:tab/>
        <w:t xml:space="preserve">A sale of </w:t>
      </w:r>
      <w:r w:rsidR="00093E8E" w:rsidRPr="00093E8E">
        <w:rPr>
          <w:position w:val="6"/>
          <w:sz w:val="16"/>
        </w:rPr>
        <w:t>*</w:t>
      </w:r>
      <w:r w:rsidRPr="00093E8E">
        <w:t>assessable wine is an</w:t>
      </w:r>
      <w:r w:rsidRPr="00093E8E">
        <w:rPr>
          <w:b/>
          <w:i/>
        </w:rPr>
        <w:t xml:space="preserve"> indirect marketing sale</w:t>
      </w:r>
      <w:r w:rsidRPr="00093E8E">
        <w:t xml:space="preserve"> if it is a </w:t>
      </w:r>
      <w:r w:rsidR="00093E8E" w:rsidRPr="00093E8E">
        <w:rPr>
          <w:position w:val="6"/>
          <w:sz w:val="16"/>
        </w:rPr>
        <w:t>*</w:t>
      </w:r>
      <w:r w:rsidRPr="00093E8E">
        <w:t>retail sale made by an entity (the</w:t>
      </w:r>
      <w:r w:rsidRPr="00093E8E">
        <w:rPr>
          <w:b/>
          <w:i/>
        </w:rPr>
        <w:t xml:space="preserve"> marketer</w:t>
      </w:r>
      <w:r w:rsidRPr="00093E8E">
        <w:t xml:space="preserve">) that is not the </w:t>
      </w:r>
      <w:r w:rsidR="00093E8E" w:rsidRPr="00093E8E">
        <w:rPr>
          <w:position w:val="6"/>
          <w:sz w:val="16"/>
        </w:rPr>
        <w:t>*</w:t>
      </w:r>
      <w:r w:rsidRPr="00093E8E">
        <w:t>manufacturer of the wine and the sale is made:</w:t>
      </w:r>
    </w:p>
    <w:p w:rsidR="00464037" w:rsidRPr="00093E8E" w:rsidRDefault="00464037">
      <w:pPr>
        <w:pStyle w:val="paragraph"/>
      </w:pPr>
      <w:r w:rsidRPr="00093E8E">
        <w:tab/>
        <w:t>(a)</w:t>
      </w:r>
      <w:r w:rsidRPr="00093E8E">
        <w:tab/>
        <w:t>under an arrangement that provides for the sale of the wine to be made by an entity that is acting for the marketer but is not an employee of the marketer; or</w:t>
      </w:r>
    </w:p>
    <w:p w:rsidR="00464037" w:rsidRPr="00093E8E" w:rsidRDefault="00464037">
      <w:pPr>
        <w:pStyle w:val="paragraph"/>
      </w:pPr>
      <w:r w:rsidRPr="00093E8E">
        <w:tab/>
        <w:t>(b)</w:t>
      </w:r>
      <w:r w:rsidRPr="00093E8E">
        <w:tab/>
        <w:t>from premises that:</w:t>
      </w:r>
    </w:p>
    <w:p w:rsidR="00464037" w:rsidRPr="00093E8E" w:rsidRDefault="00464037">
      <w:pPr>
        <w:pStyle w:val="paragraphsub"/>
      </w:pPr>
      <w:r w:rsidRPr="00093E8E">
        <w:lastRenderedPageBreak/>
        <w:tab/>
        <w:t>(i)</w:t>
      </w:r>
      <w:r w:rsidRPr="00093E8E">
        <w:tab/>
        <w:t>are used, mainly for making retail sales of wine, by an entity or entities other than the marketer; and</w:t>
      </w:r>
    </w:p>
    <w:p w:rsidR="00464037" w:rsidRPr="00093E8E" w:rsidRDefault="00464037">
      <w:pPr>
        <w:pStyle w:val="paragraphsub"/>
      </w:pPr>
      <w:r w:rsidRPr="00093E8E">
        <w:tab/>
        <w:t>(ii)</w:t>
      </w:r>
      <w:r w:rsidRPr="00093E8E">
        <w:tab/>
        <w:t>are held out to be premises of, or premises used by, the other entity or entities.</w:t>
      </w:r>
    </w:p>
    <w:p w:rsidR="00464037" w:rsidRPr="00093E8E" w:rsidRDefault="00464037" w:rsidP="006C2631">
      <w:pPr>
        <w:pStyle w:val="ActHead5"/>
      </w:pPr>
      <w:bookmarkStart w:id="41" w:name="_Toc424723692"/>
      <w:r w:rsidRPr="00093E8E">
        <w:rPr>
          <w:rStyle w:val="CharSectno"/>
        </w:rPr>
        <w:t>5</w:t>
      </w:r>
      <w:r w:rsidR="00093E8E" w:rsidRPr="00093E8E">
        <w:rPr>
          <w:rStyle w:val="CharSectno"/>
        </w:rPr>
        <w:noBreakHyphen/>
      </w:r>
      <w:r w:rsidRPr="00093E8E">
        <w:rPr>
          <w:rStyle w:val="CharSectno"/>
        </w:rPr>
        <w:t>25</w:t>
      </w:r>
      <w:r w:rsidRPr="00093E8E">
        <w:t xml:space="preserve">  Untaxed sale (AD2e and AD12e) or AOU (AD3a and AD13a)</w:t>
      </w:r>
      <w:bookmarkEnd w:id="41"/>
    </w:p>
    <w:p w:rsidR="00464037" w:rsidRPr="00093E8E" w:rsidRDefault="00464037" w:rsidP="006C2631">
      <w:pPr>
        <w:pStyle w:val="subsection"/>
        <w:keepNext/>
        <w:keepLines/>
      </w:pPr>
      <w:r w:rsidRPr="00093E8E">
        <w:tab/>
        <w:t>(1)</w:t>
      </w:r>
      <w:r w:rsidRPr="00093E8E">
        <w:tab/>
        <w:t xml:space="preserve">A </w:t>
      </w:r>
      <w:r w:rsidR="00093E8E" w:rsidRPr="00093E8E">
        <w:rPr>
          <w:position w:val="6"/>
          <w:sz w:val="16"/>
        </w:rPr>
        <w:t>*</w:t>
      </w:r>
      <w:r w:rsidRPr="00093E8E">
        <w:t xml:space="preserve">retail sale of wine by you is an </w:t>
      </w:r>
      <w:r w:rsidRPr="00093E8E">
        <w:rPr>
          <w:b/>
          <w:i/>
        </w:rPr>
        <w:t>untaxed sale</w:t>
      </w:r>
      <w:r w:rsidRPr="00093E8E">
        <w:t xml:space="preserve"> unless:</w:t>
      </w:r>
    </w:p>
    <w:p w:rsidR="00464037" w:rsidRPr="00093E8E" w:rsidRDefault="00464037" w:rsidP="006C2631">
      <w:pPr>
        <w:pStyle w:val="paragraph"/>
        <w:keepNext/>
      </w:pPr>
      <w:r w:rsidRPr="00093E8E">
        <w:tab/>
        <w:t>(a)</w:t>
      </w:r>
      <w:r w:rsidRPr="00093E8E">
        <w:tab/>
        <w:t xml:space="preserve">you </w:t>
      </w:r>
      <w:r w:rsidR="00093E8E" w:rsidRPr="00093E8E">
        <w:rPr>
          <w:position w:val="6"/>
          <w:sz w:val="16"/>
        </w:rPr>
        <w:t>*</w:t>
      </w:r>
      <w:r w:rsidRPr="00093E8E">
        <w:t>obtained the wine under quote; or</w:t>
      </w:r>
    </w:p>
    <w:p w:rsidR="00464037" w:rsidRPr="00093E8E" w:rsidRDefault="00464037">
      <w:pPr>
        <w:pStyle w:val="paragraph"/>
      </w:pPr>
      <w:r w:rsidRPr="00093E8E">
        <w:tab/>
        <w:t>(b)</w:t>
      </w:r>
      <w:r w:rsidRPr="00093E8E">
        <w:tab/>
        <w:t>the wine has previously passed through a taxing point; or</w:t>
      </w:r>
    </w:p>
    <w:p w:rsidR="00464037" w:rsidRPr="00093E8E" w:rsidRDefault="00464037">
      <w:pPr>
        <w:pStyle w:val="paragraph"/>
      </w:pPr>
      <w:r w:rsidRPr="00093E8E">
        <w:tab/>
        <w:t>(c)</w:t>
      </w:r>
      <w:r w:rsidRPr="00093E8E">
        <w:tab/>
        <w:t xml:space="preserve">the sale is an </w:t>
      </w:r>
      <w:r w:rsidR="00093E8E" w:rsidRPr="00093E8E">
        <w:rPr>
          <w:position w:val="6"/>
          <w:sz w:val="16"/>
        </w:rPr>
        <w:t>*</w:t>
      </w:r>
      <w:r w:rsidRPr="00093E8E">
        <w:t>indirect marketing sale.</w:t>
      </w:r>
    </w:p>
    <w:p w:rsidR="00464037" w:rsidRPr="00093E8E" w:rsidRDefault="00464037">
      <w:pPr>
        <w:pStyle w:val="subsection"/>
      </w:pPr>
      <w:r w:rsidRPr="00093E8E">
        <w:tab/>
        <w:t>(2)</w:t>
      </w:r>
      <w:r w:rsidRPr="00093E8E">
        <w:tab/>
        <w:t xml:space="preserve">An </w:t>
      </w:r>
      <w:r w:rsidR="00093E8E" w:rsidRPr="00093E8E">
        <w:rPr>
          <w:position w:val="6"/>
          <w:sz w:val="16"/>
        </w:rPr>
        <w:t>*</w:t>
      </w:r>
      <w:r w:rsidRPr="00093E8E">
        <w:t xml:space="preserve">AOU, in the course of any business, by you is an </w:t>
      </w:r>
      <w:r w:rsidRPr="00093E8E">
        <w:rPr>
          <w:b/>
          <w:i/>
        </w:rPr>
        <w:t xml:space="preserve">untaxed AOU </w:t>
      </w:r>
      <w:r w:rsidRPr="00093E8E">
        <w:t>unless:</w:t>
      </w:r>
    </w:p>
    <w:p w:rsidR="00464037" w:rsidRPr="00093E8E" w:rsidRDefault="00464037">
      <w:pPr>
        <w:pStyle w:val="paragraph"/>
      </w:pPr>
      <w:r w:rsidRPr="00093E8E">
        <w:tab/>
        <w:t>(a)</w:t>
      </w:r>
      <w:r w:rsidRPr="00093E8E">
        <w:tab/>
        <w:t xml:space="preserve">you </w:t>
      </w:r>
      <w:r w:rsidR="00093E8E" w:rsidRPr="00093E8E">
        <w:rPr>
          <w:position w:val="6"/>
          <w:sz w:val="16"/>
        </w:rPr>
        <w:t>*</w:t>
      </w:r>
      <w:r w:rsidRPr="00093E8E">
        <w:t>obtained the wine under quote; or</w:t>
      </w:r>
    </w:p>
    <w:p w:rsidR="00464037" w:rsidRPr="00093E8E" w:rsidRDefault="00464037">
      <w:pPr>
        <w:pStyle w:val="paragraph"/>
      </w:pPr>
      <w:r w:rsidRPr="00093E8E">
        <w:tab/>
        <w:t>(b)</w:t>
      </w:r>
      <w:r w:rsidRPr="00093E8E">
        <w:tab/>
        <w:t>the wine has previously passed through a taxing point.</w:t>
      </w:r>
    </w:p>
    <w:p w:rsidR="00464037" w:rsidRPr="00093E8E" w:rsidRDefault="00464037">
      <w:pPr>
        <w:pStyle w:val="subsection"/>
      </w:pPr>
      <w:r w:rsidRPr="00093E8E">
        <w:tab/>
        <w:t>(3)</w:t>
      </w:r>
      <w:r w:rsidRPr="00093E8E">
        <w:tab/>
        <w:t>For the purposes of this section, wine is taken to have passed through a taxing point only if:</w:t>
      </w:r>
    </w:p>
    <w:p w:rsidR="00464037" w:rsidRPr="00093E8E" w:rsidRDefault="00464037">
      <w:pPr>
        <w:pStyle w:val="paragraph"/>
      </w:pPr>
      <w:r w:rsidRPr="00093E8E">
        <w:tab/>
        <w:t>(a)</w:t>
      </w:r>
      <w:r w:rsidRPr="00093E8E">
        <w:tab/>
        <w:t xml:space="preserve">the wine has been the subject of a </w:t>
      </w:r>
      <w:r w:rsidR="00093E8E" w:rsidRPr="00093E8E">
        <w:rPr>
          <w:position w:val="6"/>
          <w:sz w:val="16"/>
        </w:rPr>
        <w:t>*</w:t>
      </w:r>
      <w:r w:rsidRPr="00093E8E">
        <w:t>taxable dealing; or</w:t>
      </w:r>
    </w:p>
    <w:p w:rsidR="00464037" w:rsidRPr="00093E8E" w:rsidRDefault="00464037">
      <w:pPr>
        <w:pStyle w:val="paragraph"/>
      </w:pPr>
      <w:r w:rsidRPr="00093E8E">
        <w:tab/>
        <w:t>(b)</w:t>
      </w:r>
      <w:r w:rsidRPr="00093E8E">
        <w:tab/>
        <w:t xml:space="preserve">the wine has been the subject of an </w:t>
      </w:r>
      <w:r w:rsidR="00093E8E" w:rsidRPr="00093E8E">
        <w:rPr>
          <w:position w:val="6"/>
          <w:sz w:val="16"/>
        </w:rPr>
        <w:t>*</w:t>
      </w:r>
      <w:r w:rsidRPr="00093E8E">
        <w:t xml:space="preserve">assessable dealing that was exempted because you could not be taxed or were entitled to an exemption arising outside the </w:t>
      </w:r>
      <w:r w:rsidR="00093E8E" w:rsidRPr="00093E8E">
        <w:rPr>
          <w:position w:val="6"/>
          <w:sz w:val="16"/>
        </w:rPr>
        <w:t>*</w:t>
      </w:r>
      <w:r w:rsidRPr="00093E8E">
        <w:t>wine tax law; or</w:t>
      </w:r>
    </w:p>
    <w:p w:rsidR="00464037" w:rsidRPr="00093E8E" w:rsidRDefault="00464037">
      <w:pPr>
        <w:pStyle w:val="paragraph"/>
      </w:pPr>
      <w:r w:rsidRPr="00093E8E">
        <w:tab/>
        <w:t>(c)</w:t>
      </w:r>
      <w:r w:rsidRPr="00093E8E">
        <w:tab/>
        <w:t xml:space="preserve">the wine has been the subject of sales tax within the meaning of the </w:t>
      </w:r>
      <w:r w:rsidR="00CB0252" w:rsidRPr="00093E8E">
        <w:t xml:space="preserve">former </w:t>
      </w:r>
      <w:r w:rsidRPr="00093E8E">
        <w:rPr>
          <w:i/>
        </w:rPr>
        <w:t>Sales Tax Assessment Act 1992</w:t>
      </w:r>
      <w:r w:rsidRPr="00093E8E">
        <w:t>; or</w:t>
      </w:r>
    </w:p>
    <w:p w:rsidR="00464037" w:rsidRPr="00093E8E" w:rsidRDefault="00464037">
      <w:pPr>
        <w:pStyle w:val="paragraph"/>
      </w:pPr>
      <w:r w:rsidRPr="00093E8E">
        <w:tab/>
        <w:t>(d)</w:t>
      </w:r>
      <w:r w:rsidRPr="00093E8E">
        <w:tab/>
        <w:t>section</w:t>
      </w:r>
      <w:r w:rsidR="00093E8E">
        <w:t> </w:t>
      </w:r>
      <w:r w:rsidRPr="00093E8E">
        <w:t xml:space="preserve">5 of the </w:t>
      </w:r>
      <w:r w:rsidR="00C9447A" w:rsidRPr="00093E8E">
        <w:t xml:space="preserve">former </w:t>
      </w:r>
      <w:r w:rsidRPr="00093E8E">
        <w:rPr>
          <w:i/>
        </w:rPr>
        <w:t>Sales Tax Amendment (Transitional) Act 1992</w:t>
      </w:r>
      <w:r w:rsidRPr="00093E8E">
        <w:t xml:space="preserve"> applies to the wine (whether or not the wine would, but for that section, have been subject to sales tax under the </w:t>
      </w:r>
      <w:r w:rsidR="005C7311" w:rsidRPr="00093E8E">
        <w:t xml:space="preserve">former </w:t>
      </w:r>
      <w:r w:rsidRPr="00093E8E">
        <w:rPr>
          <w:i/>
        </w:rPr>
        <w:t>Sales Tax Assessment Act 1992</w:t>
      </w:r>
      <w:r w:rsidRPr="00093E8E">
        <w:t>).</w:t>
      </w:r>
    </w:p>
    <w:p w:rsidR="008327C0" w:rsidRPr="00093E8E" w:rsidRDefault="008327C0" w:rsidP="008327C0">
      <w:pPr>
        <w:pStyle w:val="notepara"/>
      </w:pPr>
      <w:r w:rsidRPr="00093E8E">
        <w:t>Note:</w:t>
      </w:r>
      <w:r w:rsidRPr="00093E8E">
        <w:tab/>
      </w:r>
      <w:r w:rsidRPr="00093E8E">
        <w:rPr>
          <w:sz w:val="20"/>
        </w:rPr>
        <w:t>Section</w:t>
      </w:r>
      <w:r w:rsidR="00093E8E">
        <w:rPr>
          <w:sz w:val="20"/>
        </w:rPr>
        <w:t> </w:t>
      </w:r>
      <w:r w:rsidRPr="00093E8E">
        <w:rPr>
          <w:sz w:val="20"/>
        </w:rPr>
        <w:t>5 ensured that goods subject to sales tax under the pre</w:t>
      </w:r>
      <w:r w:rsidR="00093E8E">
        <w:rPr>
          <w:sz w:val="20"/>
        </w:rPr>
        <w:noBreakHyphen/>
      </w:r>
      <w:r w:rsidRPr="00093E8E">
        <w:rPr>
          <w:sz w:val="20"/>
        </w:rPr>
        <w:t>1992 sales tax law were not also taxable under the 1992 sales tax law.</w:t>
      </w:r>
    </w:p>
    <w:p w:rsidR="00464037" w:rsidRPr="00093E8E" w:rsidRDefault="00464037" w:rsidP="0055097C">
      <w:pPr>
        <w:pStyle w:val="ActHead5"/>
      </w:pPr>
      <w:bookmarkStart w:id="42" w:name="_Toc424723693"/>
      <w:r w:rsidRPr="00093E8E">
        <w:rPr>
          <w:rStyle w:val="CharSectno"/>
        </w:rPr>
        <w:lastRenderedPageBreak/>
        <w:t>5</w:t>
      </w:r>
      <w:r w:rsidR="00093E8E" w:rsidRPr="00093E8E">
        <w:rPr>
          <w:rStyle w:val="CharSectno"/>
        </w:rPr>
        <w:noBreakHyphen/>
      </w:r>
      <w:r w:rsidRPr="00093E8E">
        <w:rPr>
          <w:rStyle w:val="CharSectno"/>
        </w:rPr>
        <w:t>30</w:t>
      </w:r>
      <w:r w:rsidRPr="00093E8E">
        <w:t xml:space="preserve">  Local entry of imported wine (AD10)</w:t>
      </w:r>
      <w:bookmarkEnd w:id="42"/>
      <w:r w:rsidRPr="00093E8E">
        <w:t xml:space="preserve"> </w:t>
      </w:r>
    </w:p>
    <w:p w:rsidR="00464037" w:rsidRPr="00093E8E" w:rsidRDefault="00464037">
      <w:pPr>
        <w:pStyle w:val="subsection"/>
      </w:pPr>
      <w:r w:rsidRPr="00093E8E">
        <w:tab/>
        <w:t>(1)</w:t>
      </w:r>
      <w:r w:rsidRPr="00093E8E">
        <w:tab/>
        <w:t xml:space="preserve">The Local Entry Table sets out the situations that amount to a local entry of </w:t>
      </w:r>
      <w:r w:rsidR="00093E8E" w:rsidRPr="00093E8E">
        <w:rPr>
          <w:position w:val="6"/>
          <w:sz w:val="16"/>
        </w:rPr>
        <w:t>*</w:t>
      </w:r>
      <w:r w:rsidRPr="00093E8E">
        <w:t xml:space="preserve">imported wine for the purposes of the </w:t>
      </w:r>
      <w:r w:rsidR="00093E8E" w:rsidRPr="00093E8E">
        <w:rPr>
          <w:position w:val="6"/>
          <w:sz w:val="16"/>
        </w:rPr>
        <w:t>*</w:t>
      </w:r>
      <w:r w:rsidRPr="00093E8E">
        <w:t>wine tax law. The rest of this section deals with situations involving the withdrawal of a customs entry, or multiple local entries of the same wine.</w:t>
      </w:r>
    </w:p>
    <w:p w:rsidR="00464037" w:rsidRPr="00093E8E" w:rsidRDefault="00464037">
      <w:pPr>
        <w:pStyle w:val="subsection"/>
      </w:pPr>
      <w:r w:rsidRPr="00093E8E">
        <w:tab/>
        <w:t>(2)</w:t>
      </w:r>
      <w:r w:rsidRPr="00093E8E">
        <w:tab/>
        <w:t xml:space="preserve">The withdrawal of the customs entry underlying a formal local entry (the </w:t>
      </w:r>
      <w:r w:rsidRPr="00093E8E">
        <w:rPr>
          <w:b/>
          <w:i/>
        </w:rPr>
        <w:t>earlier local entry</w:t>
      </w:r>
      <w:r w:rsidRPr="00093E8E">
        <w:t>) usually has the effect that the earlier local entry is taken never to have happened. However, if:</w:t>
      </w:r>
    </w:p>
    <w:p w:rsidR="00464037" w:rsidRPr="00093E8E" w:rsidRDefault="00464037">
      <w:pPr>
        <w:pStyle w:val="paragraph"/>
      </w:pPr>
      <w:r w:rsidRPr="00093E8E">
        <w:tab/>
        <w:t>(a)</w:t>
      </w:r>
      <w:r w:rsidRPr="00093E8E">
        <w:tab/>
        <w:t>there is a later formal local entry after the withdrawal;</w:t>
      </w:r>
      <w:r w:rsidR="00C112F0" w:rsidRPr="00093E8E">
        <w:t xml:space="preserve"> a</w:t>
      </w:r>
      <w:r w:rsidRPr="00093E8E">
        <w:t>nd</w:t>
      </w:r>
    </w:p>
    <w:p w:rsidR="00464037" w:rsidRPr="00093E8E" w:rsidRDefault="00464037">
      <w:pPr>
        <w:pStyle w:val="paragraph"/>
      </w:pPr>
      <w:r w:rsidRPr="00093E8E">
        <w:tab/>
        <w:t>(b)</w:t>
      </w:r>
      <w:r w:rsidRPr="00093E8E">
        <w:tab/>
        <w:t>the tax on that later entry would be less than the tax on the earlier local entry;</w:t>
      </w:r>
    </w:p>
    <w:p w:rsidR="00464037" w:rsidRPr="00093E8E" w:rsidRDefault="00464037">
      <w:pPr>
        <w:pStyle w:val="subsection2"/>
      </w:pPr>
      <w:r w:rsidRPr="00093E8E">
        <w:t>then the earlier local entry is taken never to have been extinguished and the later entry is taken never to have happened.</w:t>
      </w:r>
    </w:p>
    <w:p w:rsidR="00464037" w:rsidRPr="00093E8E" w:rsidRDefault="00464037">
      <w:pPr>
        <w:pStyle w:val="subsection"/>
      </w:pPr>
      <w:r w:rsidRPr="00093E8E">
        <w:tab/>
        <w:t>(3)</w:t>
      </w:r>
      <w:r w:rsidRPr="00093E8E">
        <w:tab/>
        <w:t>If a formal local entry happens after a deemed local entry, the formal local entry is taken never to have happened.</w:t>
      </w:r>
    </w:p>
    <w:p w:rsidR="00464037" w:rsidRPr="00093E8E" w:rsidRDefault="00464037">
      <w:pPr>
        <w:pStyle w:val="subsection"/>
      </w:pPr>
      <w:r w:rsidRPr="00093E8E">
        <w:tab/>
        <w:t>(4)</w:t>
      </w:r>
      <w:r w:rsidRPr="00093E8E">
        <w:tab/>
        <w:t>If a deemed local entry happens after a formal local entry, the formal local entry is taken never to have happened.</w:t>
      </w:r>
    </w:p>
    <w:p w:rsidR="00464037" w:rsidRPr="00093E8E" w:rsidRDefault="00464037">
      <w:pPr>
        <w:pStyle w:val="subsection"/>
      </w:pPr>
      <w:r w:rsidRPr="00093E8E">
        <w:tab/>
        <w:t>(5)</w:t>
      </w:r>
      <w:r w:rsidRPr="00093E8E">
        <w:tab/>
        <w:t>In this section:</w:t>
      </w:r>
    </w:p>
    <w:p w:rsidR="00464037" w:rsidRPr="00093E8E" w:rsidRDefault="00464037">
      <w:pPr>
        <w:pStyle w:val="Definition"/>
      </w:pPr>
      <w:r w:rsidRPr="00093E8E">
        <w:rPr>
          <w:b/>
          <w:i/>
        </w:rPr>
        <w:t>customs entry</w:t>
      </w:r>
      <w:r w:rsidRPr="00093E8E">
        <w:t xml:space="preserve"> means an entry for home consumption under the </w:t>
      </w:r>
      <w:r w:rsidRPr="00093E8E">
        <w:rPr>
          <w:i/>
        </w:rPr>
        <w:t>Customs Act 1901</w:t>
      </w:r>
      <w:r w:rsidRPr="00093E8E">
        <w:t>.</w:t>
      </w:r>
    </w:p>
    <w:p w:rsidR="00464037" w:rsidRPr="00093E8E" w:rsidRDefault="00464037">
      <w:pPr>
        <w:pStyle w:val="Definition"/>
      </w:pPr>
      <w:r w:rsidRPr="00093E8E">
        <w:rPr>
          <w:b/>
          <w:i/>
        </w:rPr>
        <w:t>deemed local entry</w:t>
      </w:r>
      <w:r w:rsidRPr="00093E8E">
        <w:t xml:space="preserve"> means a local entry that is not a formal local entry.</w:t>
      </w:r>
    </w:p>
    <w:p w:rsidR="00464037" w:rsidRPr="00093E8E" w:rsidRDefault="00464037">
      <w:pPr>
        <w:pStyle w:val="Definition"/>
      </w:pPr>
      <w:r w:rsidRPr="00093E8E">
        <w:rPr>
          <w:b/>
          <w:i/>
        </w:rPr>
        <w:t>formal local entry</w:t>
      </w:r>
      <w:r w:rsidRPr="00093E8E">
        <w:t xml:space="preserve"> means a local entry covered by </w:t>
      </w:r>
      <w:r w:rsidR="00093E8E" w:rsidRPr="00093E8E">
        <w:rPr>
          <w:position w:val="6"/>
          <w:sz w:val="16"/>
        </w:rPr>
        <w:t>*</w:t>
      </w:r>
      <w:r w:rsidRPr="00093E8E">
        <w:t xml:space="preserve">LE1 or </w:t>
      </w:r>
      <w:r w:rsidR="00093E8E" w:rsidRPr="00093E8E">
        <w:rPr>
          <w:position w:val="6"/>
          <w:sz w:val="16"/>
        </w:rPr>
        <w:t>*</w:t>
      </w:r>
      <w:r w:rsidRPr="00093E8E">
        <w:t>LE2 in the Local Entry Table.</w:t>
      </w:r>
    </w:p>
    <w:p w:rsidR="00576697" w:rsidRPr="00093E8E" w:rsidRDefault="00576697" w:rsidP="00576697">
      <w:pPr>
        <w:pStyle w:val="Tabletext"/>
      </w:pPr>
    </w:p>
    <w:tbl>
      <w:tblPr>
        <w:tblW w:w="705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383"/>
        <w:gridCol w:w="2693"/>
        <w:gridCol w:w="2977"/>
      </w:tblGrid>
      <w:tr w:rsidR="009029F5" w:rsidRPr="00093E8E" w:rsidTr="00576697">
        <w:trPr>
          <w:tblHeader/>
        </w:trPr>
        <w:tc>
          <w:tcPr>
            <w:tcW w:w="7050" w:type="dxa"/>
            <w:gridSpan w:val="3"/>
            <w:tcBorders>
              <w:top w:val="single" w:sz="12" w:space="0" w:color="auto"/>
              <w:bottom w:val="single" w:sz="6" w:space="0" w:color="auto"/>
            </w:tcBorders>
            <w:shd w:val="clear" w:color="auto" w:fill="auto"/>
          </w:tcPr>
          <w:p w:rsidR="009029F5" w:rsidRPr="00093E8E" w:rsidRDefault="009029F5" w:rsidP="00527821">
            <w:pPr>
              <w:pStyle w:val="Tabletext"/>
              <w:rPr>
                <w:b/>
              </w:rPr>
            </w:pPr>
            <w:r w:rsidRPr="00093E8E">
              <w:rPr>
                <w:b/>
              </w:rPr>
              <w:t>Local Entry Table</w:t>
            </w:r>
          </w:p>
        </w:tc>
      </w:tr>
      <w:tr w:rsidR="00464037" w:rsidRPr="00093E8E" w:rsidTr="00576697">
        <w:trPr>
          <w:tblHeader/>
        </w:trPr>
        <w:tc>
          <w:tcPr>
            <w:tcW w:w="1383"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Column 1</w:t>
            </w:r>
          </w:p>
          <w:p w:rsidR="00464037" w:rsidRPr="00093E8E" w:rsidRDefault="00464037" w:rsidP="00527821">
            <w:pPr>
              <w:pStyle w:val="Tabletext"/>
              <w:rPr>
                <w:b/>
              </w:rPr>
            </w:pPr>
            <w:r w:rsidRPr="00093E8E">
              <w:rPr>
                <w:b/>
              </w:rPr>
              <w:t>No.</w:t>
            </w:r>
          </w:p>
        </w:tc>
        <w:tc>
          <w:tcPr>
            <w:tcW w:w="2693"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Column 2</w:t>
            </w:r>
          </w:p>
          <w:p w:rsidR="00464037" w:rsidRPr="00093E8E" w:rsidRDefault="00464037" w:rsidP="00527821">
            <w:pPr>
              <w:pStyle w:val="Tabletext"/>
              <w:rPr>
                <w:b/>
              </w:rPr>
            </w:pPr>
            <w:r w:rsidRPr="00093E8E">
              <w:rPr>
                <w:b/>
              </w:rPr>
              <w:t>Situation giving rise to local entry</w:t>
            </w:r>
          </w:p>
        </w:tc>
        <w:tc>
          <w:tcPr>
            <w:tcW w:w="2977"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Column 3</w:t>
            </w:r>
          </w:p>
          <w:p w:rsidR="00464037" w:rsidRPr="00093E8E" w:rsidRDefault="00093E8E" w:rsidP="00527821">
            <w:pPr>
              <w:pStyle w:val="Tabletext"/>
              <w:rPr>
                <w:b/>
              </w:rPr>
            </w:pPr>
            <w:r w:rsidRPr="00093E8E">
              <w:rPr>
                <w:b/>
                <w:position w:val="6"/>
                <w:sz w:val="16"/>
              </w:rPr>
              <w:t>*</w:t>
            </w:r>
            <w:r w:rsidR="00464037" w:rsidRPr="00093E8E">
              <w:rPr>
                <w:b/>
              </w:rPr>
              <w:t>Entity to be regarded as making the local entry</w:t>
            </w:r>
          </w:p>
        </w:tc>
      </w:tr>
      <w:tr w:rsidR="00464037" w:rsidRPr="00093E8E" w:rsidTr="00576B1F">
        <w:tc>
          <w:tcPr>
            <w:tcW w:w="1383"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lastRenderedPageBreak/>
              <w:t>LE1</w:t>
            </w:r>
          </w:p>
        </w:tc>
        <w:tc>
          <w:tcPr>
            <w:tcW w:w="2693" w:type="dxa"/>
            <w:tcBorders>
              <w:top w:val="single" w:sz="12" w:space="0" w:color="auto"/>
              <w:bottom w:val="single" w:sz="4" w:space="0" w:color="auto"/>
            </w:tcBorders>
            <w:shd w:val="clear" w:color="auto" w:fill="auto"/>
          </w:tcPr>
          <w:p w:rsidR="00464037" w:rsidRPr="00093E8E" w:rsidRDefault="00464037" w:rsidP="00C67E1D">
            <w:pPr>
              <w:pStyle w:val="Tabletext"/>
              <w:rPr>
                <w:kern w:val="28"/>
              </w:rPr>
            </w:pPr>
            <w:r w:rsidRPr="00093E8E">
              <w:t>the wine is taken to have been entered for home consumption under subsection</w:t>
            </w:r>
            <w:r w:rsidR="00093E8E">
              <w:t> </w:t>
            </w:r>
            <w:r w:rsidR="00985EBD" w:rsidRPr="00093E8E">
              <w:t xml:space="preserve">71A(7) </w:t>
            </w:r>
            <w:r w:rsidRPr="00093E8E">
              <w:t xml:space="preserve">of the </w:t>
            </w:r>
            <w:r w:rsidRPr="00093E8E">
              <w:rPr>
                <w:i/>
              </w:rPr>
              <w:t>Customs Act 1901</w:t>
            </w:r>
          </w:p>
        </w:tc>
        <w:tc>
          <w:tcPr>
            <w:tcW w:w="2977"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t xml:space="preserve">owner (within the meaning of the </w:t>
            </w:r>
            <w:r w:rsidRPr="00093E8E">
              <w:rPr>
                <w:i/>
              </w:rPr>
              <w:t>Customs Act 1901</w:t>
            </w:r>
            <w:r w:rsidRPr="00093E8E">
              <w:t>) of the wine</w:t>
            </w:r>
          </w:p>
        </w:tc>
      </w:tr>
      <w:tr w:rsidR="00464037" w:rsidRPr="00093E8E" w:rsidTr="00A32BC3">
        <w:tc>
          <w:tcPr>
            <w:tcW w:w="1383" w:type="dxa"/>
            <w:tcBorders>
              <w:bottom w:val="single" w:sz="4" w:space="0" w:color="auto"/>
            </w:tcBorders>
            <w:shd w:val="clear" w:color="auto" w:fill="auto"/>
          </w:tcPr>
          <w:p w:rsidR="00464037" w:rsidRPr="00093E8E" w:rsidRDefault="00464037" w:rsidP="00527821">
            <w:pPr>
              <w:pStyle w:val="Tabletext"/>
            </w:pPr>
            <w:bookmarkStart w:id="43" w:name="CU_429890"/>
            <w:bookmarkEnd w:id="43"/>
            <w:r w:rsidRPr="00093E8E">
              <w:t>LE2</w:t>
            </w:r>
          </w:p>
        </w:tc>
        <w:tc>
          <w:tcPr>
            <w:tcW w:w="2693" w:type="dxa"/>
            <w:tcBorders>
              <w:bottom w:val="single" w:sz="4" w:space="0" w:color="auto"/>
            </w:tcBorders>
            <w:shd w:val="clear" w:color="auto" w:fill="auto"/>
          </w:tcPr>
          <w:p w:rsidR="00464037" w:rsidRPr="00093E8E" w:rsidRDefault="00464037" w:rsidP="00C67E1D">
            <w:pPr>
              <w:pStyle w:val="Tabletext"/>
              <w:rPr>
                <w:kern w:val="28"/>
              </w:rPr>
            </w:pPr>
            <w:r w:rsidRPr="00093E8E">
              <w:t>the wine is taken to have been entered for home consumption under subsection</w:t>
            </w:r>
            <w:r w:rsidR="00093E8E">
              <w:t> </w:t>
            </w:r>
            <w:r w:rsidR="00985EBD" w:rsidRPr="00093E8E">
              <w:t xml:space="preserve">71A(8) </w:t>
            </w:r>
            <w:r w:rsidRPr="00093E8E">
              <w:t xml:space="preserve">of the </w:t>
            </w:r>
            <w:r w:rsidRPr="00093E8E">
              <w:rPr>
                <w:i/>
              </w:rPr>
              <w:t>Customs Act 1901</w:t>
            </w:r>
          </w:p>
        </w:tc>
        <w:tc>
          <w:tcPr>
            <w:tcW w:w="2977" w:type="dxa"/>
            <w:tcBorders>
              <w:bottom w:val="single" w:sz="4" w:space="0" w:color="auto"/>
            </w:tcBorders>
            <w:shd w:val="clear" w:color="auto" w:fill="auto"/>
          </w:tcPr>
          <w:p w:rsidR="00464037" w:rsidRPr="00093E8E" w:rsidRDefault="00464037" w:rsidP="00527821">
            <w:pPr>
              <w:pStyle w:val="Tabletext"/>
            </w:pPr>
            <w:r w:rsidRPr="00093E8E">
              <w:t xml:space="preserve">owner (within the meaning of the </w:t>
            </w:r>
            <w:r w:rsidRPr="00093E8E">
              <w:rPr>
                <w:i/>
              </w:rPr>
              <w:t>Customs Act 1901</w:t>
            </w:r>
            <w:r w:rsidRPr="00093E8E">
              <w:t>) of the wine</w:t>
            </w:r>
          </w:p>
        </w:tc>
      </w:tr>
      <w:tr w:rsidR="00464037" w:rsidRPr="00093E8E" w:rsidTr="00B43B02">
        <w:trPr>
          <w:cantSplit/>
        </w:trPr>
        <w:tc>
          <w:tcPr>
            <w:tcW w:w="1383" w:type="dxa"/>
            <w:tcBorders>
              <w:bottom w:val="single" w:sz="4" w:space="0" w:color="auto"/>
            </w:tcBorders>
            <w:shd w:val="clear" w:color="auto" w:fill="auto"/>
          </w:tcPr>
          <w:p w:rsidR="00464037" w:rsidRPr="00093E8E" w:rsidRDefault="00464037" w:rsidP="00527821">
            <w:pPr>
              <w:pStyle w:val="Tabletext"/>
            </w:pPr>
            <w:bookmarkStart w:id="44" w:name="CU_529818"/>
            <w:bookmarkEnd w:id="44"/>
            <w:r w:rsidRPr="00093E8E">
              <w:t>LE3</w:t>
            </w:r>
          </w:p>
        </w:tc>
        <w:tc>
          <w:tcPr>
            <w:tcW w:w="2693" w:type="dxa"/>
            <w:tcBorders>
              <w:bottom w:val="single" w:sz="4" w:space="0" w:color="auto"/>
            </w:tcBorders>
            <w:shd w:val="clear" w:color="auto" w:fill="auto"/>
          </w:tcPr>
          <w:p w:rsidR="00464037" w:rsidRPr="00093E8E" w:rsidRDefault="00464037" w:rsidP="00527821">
            <w:pPr>
              <w:pStyle w:val="Tabletext"/>
            </w:pPr>
            <w:r w:rsidRPr="00093E8E">
              <w:t>the wine is delivered into home consumption under section</w:t>
            </w:r>
            <w:r w:rsidR="00093E8E">
              <w:t> </w:t>
            </w:r>
            <w:r w:rsidRPr="00093E8E">
              <w:t xml:space="preserve">71 of the </w:t>
            </w:r>
            <w:r w:rsidRPr="00093E8E">
              <w:rPr>
                <w:i/>
              </w:rPr>
              <w:t>Customs Act 1901</w:t>
            </w:r>
          </w:p>
        </w:tc>
        <w:tc>
          <w:tcPr>
            <w:tcW w:w="2977" w:type="dxa"/>
            <w:tcBorders>
              <w:bottom w:val="single" w:sz="4" w:space="0" w:color="auto"/>
            </w:tcBorders>
            <w:shd w:val="clear" w:color="auto" w:fill="auto"/>
          </w:tcPr>
          <w:p w:rsidR="00464037" w:rsidRPr="00093E8E" w:rsidRDefault="00464037" w:rsidP="00527821">
            <w:pPr>
              <w:pStyle w:val="Tabletext"/>
            </w:pPr>
            <w:r w:rsidRPr="00093E8E">
              <w:t>entity authorised under section</w:t>
            </w:r>
            <w:r w:rsidR="00093E8E">
              <w:t> </w:t>
            </w:r>
            <w:r w:rsidRPr="00093E8E">
              <w:t xml:space="preserve">71 of the </w:t>
            </w:r>
            <w:r w:rsidRPr="00093E8E">
              <w:rPr>
                <w:i/>
              </w:rPr>
              <w:t>Customs Act 1901</w:t>
            </w:r>
            <w:r w:rsidRPr="00093E8E">
              <w:t xml:space="preserve"> to deliver the wine</w:t>
            </w:r>
          </w:p>
        </w:tc>
      </w:tr>
      <w:tr w:rsidR="00464037" w:rsidRPr="00093E8E" w:rsidTr="00A32BC3">
        <w:tc>
          <w:tcPr>
            <w:tcW w:w="1383" w:type="dxa"/>
            <w:tcBorders>
              <w:top w:val="single" w:sz="4" w:space="0" w:color="auto"/>
            </w:tcBorders>
            <w:shd w:val="clear" w:color="auto" w:fill="auto"/>
          </w:tcPr>
          <w:p w:rsidR="00464037" w:rsidRPr="00093E8E" w:rsidRDefault="00464037" w:rsidP="00527821">
            <w:pPr>
              <w:pStyle w:val="Tabletext"/>
            </w:pPr>
            <w:r w:rsidRPr="00093E8E">
              <w:t>LE4</w:t>
            </w:r>
          </w:p>
        </w:tc>
        <w:tc>
          <w:tcPr>
            <w:tcW w:w="2693" w:type="dxa"/>
            <w:tcBorders>
              <w:top w:val="single" w:sz="4" w:space="0" w:color="auto"/>
            </w:tcBorders>
            <w:shd w:val="clear" w:color="auto" w:fill="auto"/>
          </w:tcPr>
          <w:p w:rsidR="00464037" w:rsidRPr="00093E8E" w:rsidRDefault="00464037" w:rsidP="00527821">
            <w:pPr>
              <w:pStyle w:val="Tabletext"/>
            </w:pPr>
            <w:r w:rsidRPr="00093E8E">
              <w:t>the wine is sold under section</w:t>
            </w:r>
            <w:r w:rsidR="00093E8E">
              <w:t> </w:t>
            </w:r>
            <w:r w:rsidRPr="00093E8E">
              <w:t xml:space="preserve">72, 87 or 96 of the </w:t>
            </w:r>
            <w:r w:rsidRPr="00093E8E">
              <w:rPr>
                <w:i/>
              </w:rPr>
              <w:t>Customs Act 1901</w:t>
            </w:r>
          </w:p>
        </w:tc>
        <w:tc>
          <w:tcPr>
            <w:tcW w:w="2977" w:type="dxa"/>
            <w:tcBorders>
              <w:top w:val="single" w:sz="4" w:space="0" w:color="auto"/>
            </w:tcBorders>
            <w:shd w:val="clear" w:color="auto" w:fill="auto"/>
          </w:tcPr>
          <w:p w:rsidR="00464037" w:rsidRPr="00093E8E" w:rsidRDefault="00464037" w:rsidP="00527821">
            <w:pPr>
              <w:pStyle w:val="Tabletext"/>
            </w:pPr>
            <w:r w:rsidRPr="00093E8E">
              <w:t>entity that bought the wine</w:t>
            </w:r>
          </w:p>
        </w:tc>
      </w:tr>
      <w:tr w:rsidR="00464037" w:rsidRPr="00093E8E" w:rsidTr="00576697">
        <w:tc>
          <w:tcPr>
            <w:tcW w:w="1383" w:type="dxa"/>
            <w:shd w:val="clear" w:color="auto" w:fill="auto"/>
          </w:tcPr>
          <w:p w:rsidR="00464037" w:rsidRPr="00093E8E" w:rsidRDefault="00464037" w:rsidP="00527821">
            <w:pPr>
              <w:pStyle w:val="Tabletext"/>
            </w:pPr>
            <w:r w:rsidRPr="00093E8E">
              <w:t>LE5</w:t>
            </w:r>
          </w:p>
        </w:tc>
        <w:tc>
          <w:tcPr>
            <w:tcW w:w="2693" w:type="dxa"/>
            <w:shd w:val="clear" w:color="auto" w:fill="auto"/>
          </w:tcPr>
          <w:p w:rsidR="00464037" w:rsidRPr="00093E8E" w:rsidRDefault="00464037" w:rsidP="00527821">
            <w:pPr>
              <w:pStyle w:val="Tabletext"/>
            </w:pPr>
            <w:r w:rsidRPr="00093E8E">
              <w:t>the wine is delivered to an entity under section</w:t>
            </w:r>
            <w:r w:rsidR="00093E8E">
              <w:t> </w:t>
            </w:r>
            <w:r w:rsidRPr="00093E8E">
              <w:t xml:space="preserve">208 of the </w:t>
            </w:r>
            <w:r w:rsidRPr="00093E8E">
              <w:rPr>
                <w:i/>
              </w:rPr>
              <w:t>Customs Act 1901</w:t>
            </w:r>
          </w:p>
        </w:tc>
        <w:tc>
          <w:tcPr>
            <w:tcW w:w="2977" w:type="dxa"/>
            <w:shd w:val="clear" w:color="auto" w:fill="auto"/>
          </w:tcPr>
          <w:p w:rsidR="00464037" w:rsidRPr="00093E8E" w:rsidRDefault="00464037" w:rsidP="00527821">
            <w:pPr>
              <w:pStyle w:val="Tabletext"/>
            </w:pPr>
            <w:r w:rsidRPr="00093E8E">
              <w:t>entity to which the wine is delivered</w:t>
            </w:r>
          </w:p>
        </w:tc>
      </w:tr>
      <w:tr w:rsidR="00464037" w:rsidRPr="00093E8E" w:rsidTr="00576697">
        <w:tc>
          <w:tcPr>
            <w:tcW w:w="1383" w:type="dxa"/>
            <w:shd w:val="clear" w:color="auto" w:fill="auto"/>
          </w:tcPr>
          <w:p w:rsidR="00464037" w:rsidRPr="00093E8E" w:rsidRDefault="00464037" w:rsidP="00527821">
            <w:pPr>
              <w:pStyle w:val="Tabletext"/>
            </w:pPr>
            <w:r w:rsidRPr="00093E8E">
              <w:t>LE6</w:t>
            </w:r>
          </w:p>
        </w:tc>
        <w:tc>
          <w:tcPr>
            <w:tcW w:w="2693" w:type="dxa"/>
            <w:shd w:val="clear" w:color="auto" w:fill="auto"/>
          </w:tcPr>
          <w:p w:rsidR="00464037" w:rsidRPr="00093E8E" w:rsidRDefault="00464037" w:rsidP="00527821">
            <w:pPr>
              <w:pStyle w:val="Tabletext"/>
            </w:pPr>
            <w:r w:rsidRPr="00093E8E">
              <w:t xml:space="preserve">the wine is delivered to an entity under a court order made in an action under the </w:t>
            </w:r>
            <w:r w:rsidRPr="00093E8E">
              <w:rPr>
                <w:i/>
              </w:rPr>
              <w:t>Customs Act 1901</w:t>
            </w:r>
            <w:r w:rsidRPr="00093E8E">
              <w:t xml:space="preserve"> for condemnation or recovery of the wine</w:t>
            </w:r>
          </w:p>
        </w:tc>
        <w:tc>
          <w:tcPr>
            <w:tcW w:w="2977" w:type="dxa"/>
            <w:shd w:val="clear" w:color="auto" w:fill="auto"/>
          </w:tcPr>
          <w:p w:rsidR="00464037" w:rsidRPr="00093E8E" w:rsidRDefault="00464037" w:rsidP="00527821">
            <w:pPr>
              <w:pStyle w:val="Tabletext"/>
            </w:pPr>
            <w:r w:rsidRPr="00093E8E">
              <w:t>entity to which the wine is delivered</w:t>
            </w:r>
          </w:p>
        </w:tc>
      </w:tr>
      <w:tr w:rsidR="00464037" w:rsidRPr="00093E8E" w:rsidTr="00576B1F">
        <w:tc>
          <w:tcPr>
            <w:tcW w:w="1383" w:type="dxa"/>
            <w:tcBorders>
              <w:bottom w:val="single" w:sz="4" w:space="0" w:color="auto"/>
            </w:tcBorders>
            <w:shd w:val="clear" w:color="auto" w:fill="auto"/>
          </w:tcPr>
          <w:p w:rsidR="00464037" w:rsidRPr="00093E8E" w:rsidRDefault="00464037" w:rsidP="00527821">
            <w:pPr>
              <w:pStyle w:val="Tabletext"/>
            </w:pPr>
            <w:r w:rsidRPr="00093E8E">
              <w:t>LE7</w:t>
            </w:r>
          </w:p>
        </w:tc>
        <w:tc>
          <w:tcPr>
            <w:tcW w:w="2693" w:type="dxa"/>
            <w:tcBorders>
              <w:bottom w:val="single" w:sz="4" w:space="0" w:color="auto"/>
            </w:tcBorders>
            <w:shd w:val="clear" w:color="auto" w:fill="auto"/>
          </w:tcPr>
          <w:p w:rsidR="00464037" w:rsidRPr="00093E8E" w:rsidRDefault="00464037" w:rsidP="00527821">
            <w:pPr>
              <w:pStyle w:val="Tabletext"/>
            </w:pPr>
            <w:r w:rsidRPr="00093E8E">
              <w:t xml:space="preserve">the wine is delivered to an entity under a court order made in an action for a declaration that the wine is not forfeited under the </w:t>
            </w:r>
            <w:r w:rsidRPr="00093E8E">
              <w:rPr>
                <w:i/>
              </w:rPr>
              <w:t>Customs Act 1901</w:t>
            </w:r>
          </w:p>
        </w:tc>
        <w:tc>
          <w:tcPr>
            <w:tcW w:w="2977" w:type="dxa"/>
            <w:tcBorders>
              <w:bottom w:val="single" w:sz="4" w:space="0" w:color="auto"/>
            </w:tcBorders>
            <w:shd w:val="clear" w:color="auto" w:fill="auto"/>
          </w:tcPr>
          <w:p w:rsidR="00464037" w:rsidRPr="00093E8E" w:rsidRDefault="00464037" w:rsidP="00527821">
            <w:pPr>
              <w:pStyle w:val="Tabletext"/>
            </w:pPr>
            <w:r w:rsidRPr="00093E8E">
              <w:t>entity to which the wine is delivered</w:t>
            </w:r>
          </w:p>
        </w:tc>
      </w:tr>
      <w:tr w:rsidR="00464037" w:rsidRPr="00093E8E" w:rsidTr="00576B1F">
        <w:tc>
          <w:tcPr>
            <w:tcW w:w="1383" w:type="dxa"/>
            <w:tcBorders>
              <w:bottom w:val="single" w:sz="4" w:space="0" w:color="auto"/>
            </w:tcBorders>
            <w:shd w:val="clear" w:color="auto" w:fill="auto"/>
          </w:tcPr>
          <w:p w:rsidR="00464037" w:rsidRPr="00093E8E" w:rsidRDefault="00464037" w:rsidP="00527821">
            <w:pPr>
              <w:pStyle w:val="Tabletext"/>
            </w:pPr>
            <w:bookmarkStart w:id="45" w:name="CU_1030832"/>
            <w:bookmarkEnd w:id="45"/>
            <w:r w:rsidRPr="00093E8E">
              <w:t>LE8</w:t>
            </w:r>
          </w:p>
        </w:tc>
        <w:tc>
          <w:tcPr>
            <w:tcW w:w="2693" w:type="dxa"/>
            <w:tcBorders>
              <w:bottom w:val="single" w:sz="4" w:space="0" w:color="auto"/>
            </w:tcBorders>
            <w:shd w:val="clear" w:color="auto" w:fill="auto"/>
          </w:tcPr>
          <w:p w:rsidR="00464037" w:rsidRPr="00093E8E" w:rsidRDefault="00464037" w:rsidP="00527821">
            <w:pPr>
              <w:pStyle w:val="Tabletext"/>
            </w:pPr>
            <w:r w:rsidRPr="00093E8E">
              <w:t xml:space="preserve">the wine has been seized </w:t>
            </w:r>
            <w:r w:rsidRPr="00093E8E">
              <w:lastRenderedPageBreak/>
              <w:t>under a warrant issued under section</w:t>
            </w:r>
            <w:r w:rsidR="00093E8E">
              <w:t> </w:t>
            </w:r>
            <w:r w:rsidRPr="00093E8E">
              <w:t xml:space="preserve">203 of the </w:t>
            </w:r>
            <w:r w:rsidRPr="00093E8E">
              <w:rPr>
                <w:i/>
              </w:rPr>
              <w:t>Customs Act 1901</w:t>
            </w:r>
            <w:r w:rsidRPr="00093E8E">
              <w:t>, or under section</w:t>
            </w:r>
            <w:r w:rsidR="00093E8E">
              <w:t> </w:t>
            </w:r>
            <w:r w:rsidRPr="00093E8E">
              <w:t>203B or 203C of that Act, and is delivered to an entity on the basis that it is not forfeited goods</w:t>
            </w:r>
          </w:p>
        </w:tc>
        <w:tc>
          <w:tcPr>
            <w:tcW w:w="2977" w:type="dxa"/>
            <w:tcBorders>
              <w:bottom w:val="single" w:sz="4" w:space="0" w:color="auto"/>
            </w:tcBorders>
            <w:shd w:val="clear" w:color="auto" w:fill="auto"/>
          </w:tcPr>
          <w:p w:rsidR="00464037" w:rsidRPr="00093E8E" w:rsidRDefault="00464037" w:rsidP="00527821">
            <w:pPr>
              <w:pStyle w:val="Tabletext"/>
            </w:pPr>
            <w:r w:rsidRPr="00093E8E">
              <w:lastRenderedPageBreak/>
              <w:t xml:space="preserve">entity to which the wine is </w:t>
            </w:r>
            <w:r w:rsidRPr="00093E8E">
              <w:lastRenderedPageBreak/>
              <w:t>delivered</w:t>
            </w:r>
          </w:p>
        </w:tc>
      </w:tr>
      <w:tr w:rsidR="00464037" w:rsidRPr="00093E8E" w:rsidTr="00576B1F">
        <w:trPr>
          <w:cantSplit/>
        </w:trPr>
        <w:tc>
          <w:tcPr>
            <w:tcW w:w="1383"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lastRenderedPageBreak/>
              <w:t>LE9</w:t>
            </w:r>
          </w:p>
        </w:tc>
        <w:tc>
          <w:tcPr>
            <w:tcW w:w="2693"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delivery of the wine is authorised under subsection</w:t>
            </w:r>
            <w:r w:rsidR="00093E8E">
              <w:t> </w:t>
            </w:r>
            <w:r w:rsidRPr="00093E8E">
              <w:t xml:space="preserve">209(6) of the </w:t>
            </w:r>
            <w:r w:rsidRPr="00093E8E">
              <w:rPr>
                <w:i/>
              </w:rPr>
              <w:t>Customs Act 1901</w:t>
            </w:r>
          </w:p>
        </w:tc>
        <w:tc>
          <w:tcPr>
            <w:tcW w:w="2977"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entity to which the wine is delivered or is to be delivered</w:t>
            </w:r>
          </w:p>
        </w:tc>
      </w:tr>
      <w:tr w:rsidR="00464037" w:rsidRPr="00093E8E" w:rsidTr="00A32BC3">
        <w:tc>
          <w:tcPr>
            <w:tcW w:w="1383" w:type="dxa"/>
            <w:tcBorders>
              <w:bottom w:val="single" w:sz="4" w:space="0" w:color="auto"/>
            </w:tcBorders>
            <w:shd w:val="clear" w:color="auto" w:fill="auto"/>
          </w:tcPr>
          <w:p w:rsidR="00464037" w:rsidRPr="00093E8E" w:rsidRDefault="00464037" w:rsidP="00527821">
            <w:pPr>
              <w:pStyle w:val="Tabletext"/>
            </w:pPr>
            <w:bookmarkStart w:id="46" w:name="CU_1230983"/>
            <w:bookmarkEnd w:id="46"/>
            <w:r w:rsidRPr="00093E8E">
              <w:t>LE10</w:t>
            </w:r>
          </w:p>
        </w:tc>
        <w:tc>
          <w:tcPr>
            <w:tcW w:w="2693" w:type="dxa"/>
            <w:tcBorders>
              <w:bottom w:val="single" w:sz="4" w:space="0" w:color="auto"/>
            </w:tcBorders>
            <w:shd w:val="clear" w:color="auto" w:fill="auto"/>
          </w:tcPr>
          <w:p w:rsidR="00464037" w:rsidRPr="00093E8E" w:rsidRDefault="00464037" w:rsidP="00527821">
            <w:pPr>
              <w:pStyle w:val="Tabletext"/>
            </w:pPr>
            <w:r w:rsidRPr="00093E8E">
              <w:t>a demand is made under section</w:t>
            </w:r>
            <w:r w:rsidR="00093E8E">
              <w:t> </w:t>
            </w:r>
            <w:r w:rsidRPr="00093E8E">
              <w:t xml:space="preserve">35A or 149 of the </w:t>
            </w:r>
            <w:r w:rsidRPr="00093E8E">
              <w:rPr>
                <w:i/>
              </w:rPr>
              <w:t>Customs Act 1901</w:t>
            </w:r>
            <w:r w:rsidRPr="00093E8E">
              <w:t xml:space="preserve"> in relation to the wine</w:t>
            </w:r>
          </w:p>
        </w:tc>
        <w:tc>
          <w:tcPr>
            <w:tcW w:w="2977" w:type="dxa"/>
            <w:tcBorders>
              <w:bottom w:val="single" w:sz="4" w:space="0" w:color="auto"/>
            </w:tcBorders>
            <w:shd w:val="clear" w:color="auto" w:fill="auto"/>
          </w:tcPr>
          <w:p w:rsidR="00464037" w:rsidRPr="00093E8E" w:rsidRDefault="00464037" w:rsidP="00527821">
            <w:pPr>
              <w:pStyle w:val="Tabletext"/>
            </w:pPr>
            <w:r w:rsidRPr="00093E8E">
              <w:t>entity on which the demand is made</w:t>
            </w:r>
          </w:p>
        </w:tc>
      </w:tr>
      <w:tr w:rsidR="00464037" w:rsidRPr="00093E8E" w:rsidTr="00A32BC3">
        <w:tc>
          <w:tcPr>
            <w:tcW w:w="1383" w:type="dxa"/>
            <w:tcBorders>
              <w:top w:val="single" w:sz="4" w:space="0" w:color="auto"/>
            </w:tcBorders>
            <w:shd w:val="clear" w:color="auto" w:fill="auto"/>
          </w:tcPr>
          <w:p w:rsidR="00464037" w:rsidRPr="00093E8E" w:rsidRDefault="00464037" w:rsidP="00527821">
            <w:pPr>
              <w:pStyle w:val="Tabletext"/>
            </w:pPr>
            <w:r w:rsidRPr="00093E8E">
              <w:t>LE11</w:t>
            </w:r>
          </w:p>
        </w:tc>
        <w:tc>
          <w:tcPr>
            <w:tcW w:w="2693" w:type="dxa"/>
            <w:tcBorders>
              <w:top w:val="single" w:sz="4" w:space="0" w:color="auto"/>
            </w:tcBorders>
            <w:shd w:val="clear" w:color="auto" w:fill="auto"/>
          </w:tcPr>
          <w:p w:rsidR="00464037" w:rsidRPr="00093E8E" w:rsidRDefault="00464037" w:rsidP="00527821">
            <w:pPr>
              <w:pStyle w:val="Tabletext"/>
            </w:pPr>
            <w:r w:rsidRPr="00093E8E">
              <w:t>the wine is treated as entered for home consumption under subsection</w:t>
            </w:r>
            <w:r w:rsidR="00093E8E">
              <w:t> </w:t>
            </w:r>
            <w:r w:rsidRPr="00093E8E">
              <w:t xml:space="preserve">96A(12) of the </w:t>
            </w:r>
            <w:r w:rsidRPr="00093E8E">
              <w:rPr>
                <w:i/>
              </w:rPr>
              <w:t>Customs Act 1901</w:t>
            </w:r>
          </w:p>
        </w:tc>
        <w:tc>
          <w:tcPr>
            <w:tcW w:w="2977" w:type="dxa"/>
            <w:tcBorders>
              <w:top w:val="single" w:sz="4" w:space="0" w:color="auto"/>
            </w:tcBorders>
            <w:shd w:val="clear" w:color="auto" w:fill="auto"/>
          </w:tcPr>
          <w:p w:rsidR="00464037" w:rsidRPr="00093E8E" w:rsidRDefault="00464037" w:rsidP="00527821">
            <w:pPr>
              <w:pStyle w:val="Tabletext"/>
            </w:pPr>
            <w:r w:rsidRPr="00093E8E">
              <w:t>entity treated under section</w:t>
            </w:r>
            <w:r w:rsidR="00093E8E">
              <w:t> </w:t>
            </w:r>
            <w:r w:rsidRPr="00093E8E">
              <w:t xml:space="preserve">96A of the </w:t>
            </w:r>
            <w:r w:rsidRPr="00093E8E">
              <w:rPr>
                <w:i/>
              </w:rPr>
              <w:t>Customs Act 1901</w:t>
            </w:r>
            <w:r w:rsidRPr="00093E8E">
              <w:t xml:space="preserve"> as having entered the wine for home consumption</w:t>
            </w:r>
          </w:p>
        </w:tc>
      </w:tr>
      <w:tr w:rsidR="00464037" w:rsidRPr="00093E8E" w:rsidTr="00576697">
        <w:tc>
          <w:tcPr>
            <w:tcW w:w="1383" w:type="dxa"/>
            <w:shd w:val="clear" w:color="auto" w:fill="auto"/>
          </w:tcPr>
          <w:p w:rsidR="00464037" w:rsidRPr="00093E8E" w:rsidRDefault="00464037" w:rsidP="00527821">
            <w:pPr>
              <w:pStyle w:val="Tabletext"/>
            </w:pPr>
            <w:r w:rsidRPr="00093E8E">
              <w:t>LE12</w:t>
            </w:r>
          </w:p>
        </w:tc>
        <w:tc>
          <w:tcPr>
            <w:tcW w:w="2693" w:type="dxa"/>
            <w:shd w:val="clear" w:color="auto" w:fill="auto"/>
          </w:tcPr>
          <w:p w:rsidR="00464037" w:rsidRPr="00093E8E" w:rsidRDefault="00464037" w:rsidP="00527821">
            <w:pPr>
              <w:pStyle w:val="Tabletext"/>
            </w:pPr>
            <w:r w:rsidRPr="00093E8E">
              <w:t>the wine is taken out of a warehouse under a permission granted under section</w:t>
            </w:r>
            <w:r w:rsidR="00093E8E">
              <w:t> </w:t>
            </w:r>
            <w:r w:rsidRPr="00093E8E">
              <w:t xml:space="preserve">97 of the </w:t>
            </w:r>
            <w:r w:rsidRPr="00093E8E">
              <w:rPr>
                <w:i/>
              </w:rPr>
              <w:t>Customs Act 1901</w:t>
            </w:r>
            <w:r w:rsidRPr="00093E8E">
              <w:t xml:space="preserve"> and is not returned to the warehouse before the expiration of the period specified in the permission</w:t>
            </w:r>
          </w:p>
        </w:tc>
        <w:tc>
          <w:tcPr>
            <w:tcW w:w="2977" w:type="dxa"/>
            <w:shd w:val="clear" w:color="auto" w:fill="auto"/>
          </w:tcPr>
          <w:p w:rsidR="00464037" w:rsidRPr="00093E8E" w:rsidRDefault="00464037" w:rsidP="00527821">
            <w:pPr>
              <w:pStyle w:val="Tabletext"/>
            </w:pPr>
            <w:r w:rsidRPr="00093E8E">
              <w:t>entity to which the permission is given</w:t>
            </w:r>
          </w:p>
        </w:tc>
      </w:tr>
      <w:tr w:rsidR="00464037" w:rsidRPr="00093E8E" w:rsidTr="00576B1F">
        <w:tc>
          <w:tcPr>
            <w:tcW w:w="1383" w:type="dxa"/>
            <w:tcBorders>
              <w:bottom w:val="single" w:sz="4" w:space="0" w:color="auto"/>
            </w:tcBorders>
            <w:shd w:val="clear" w:color="auto" w:fill="auto"/>
          </w:tcPr>
          <w:p w:rsidR="00464037" w:rsidRPr="00093E8E" w:rsidRDefault="00464037" w:rsidP="00527821">
            <w:pPr>
              <w:pStyle w:val="Tabletext"/>
            </w:pPr>
            <w:r w:rsidRPr="00093E8E">
              <w:t>LE14</w:t>
            </w:r>
          </w:p>
        </w:tc>
        <w:tc>
          <w:tcPr>
            <w:tcW w:w="2693" w:type="dxa"/>
            <w:tcBorders>
              <w:bottom w:val="single" w:sz="4" w:space="0" w:color="auto"/>
            </w:tcBorders>
            <w:shd w:val="clear" w:color="auto" w:fill="auto"/>
          </w:tcPr>
          <w:p w:rsidR="00464037" w:rsidRPr="00093E8E" w:rsidRDefault="00464037" w:rsidP="00527821">
            <w:pPr>
              <w:pStyle w:val="Tabletext"/>
            </w:pPr>
            <w:r w:rsidRPr="00093E8E">
              <w:t>the wine is taken into home consumption in accordance with a permission granted under section</w:t>
            </w:r>
            <w:r w:rsidR="00093E8E">
              <w:t> </w:t>
            </w:r>
            <w:r w:rsidRPr="00093E8E">
              <w:t xml:space="preserve">77D of the </w:t>
            </w:r>
            <w:r w:rsidRPr="00093E8E">
              <w:rPr>
                <w:i/>
              </w:rPr>
              <w:lastRenderedPageBreak/>
              <w:t>Customs Act 1901</w:t>
            </w:r>
          </w:p>
        </w:tc>
        <w:tc>
          <w:tcPr>
            <w:tcW w:w="2977" w:type="dxa"/>
            <w:tcBorders>
              <w:bottom w:val="single" w:sz="4" w:space="0" w:color="auto"/>
            </w:tcBorders>
            <w:shd w:val="clear" w:color="auto" w:fill="auto"/>
          </w:tcPr>
          <w:p w:rsidR="00464037" w:rsidRPr="00093E8E" w:rsidRDefault="00464037" w:rsidP="00527821">
            <w:pPr>
              <w:pStyle w:val="Tabletext"/>
            </w:pPr>
            <w:r w:rsidRPr="00093E8E">
              <w:lastRenderedPageBreak/>
              <w:t>entity to which the permission is granted</w:t>
            </w:r>
          </w:p>
        </w:tc>
      </w:tr>
      <w:tr w:rsidR="00464037" w:rsidRPr="00093E8E" w:rsidTr="00576B1F">
        <w:tc>
          <w:tcPr>
            <w:tcW w:w="1383" w:type="dxa"/>
            <w:tcBorders>
              <w:bottom w:val="single" w:sz="4" w:space="0" w:color="auto"/>
            </w:tcBorders>
            <w:shd w:val="clear" w:color="auto" w:fill="auto"/>
          </w:tcPr>
          <w:p w:rsidR="00464037" w:rsidRPr="00093E8E" w:rsidRDefault="00464037" w:rsidP="00527821">
            <w:pPr>
              <w:pStyle w:val="Tabletext"/>
            </w:pPr>
            <w:bookmarkStart w:id="47" w:name="CU_1631996"/>
            <w:bookmarkEnd w:id="47"/>
            <w:r w:rsidRPr="00093E8E">
              <w:lastRenderedPageBreak/>
              <w:t>LE14A</w:t>
            </w:r>
          </w:p>
        </w:tc>
        <w:tc>
          <w:tcPr>
            <w:tcW w:w="2693" w:type="dxa"/>
            <w:tcBorders>
              <w:bottom w:val="single" w:sz="4" w:space="0" w:color="auto"/>
            </w:tcBorders>
            <w:shd w:val="clear" w:color="auto" w:fill="auto"/>
          </w:tcPr>
          <w:p w:rsidR="00464037" w:rsidRPr="00093E8E" w:rsidRDefault="00464037" w:rsidP="00527821">
            <w:pPr>
              <w:pStyle w:val="Tabletext"/>
            </w:pPr>
            <w:r w:rsidRPr="00093E8E">
              <w:t xml:space="preserve">the wine is </w:t>
            </w:r>
            <w:r w:rsidR="00093E8E" w:rsidRPr="00093E8E">
              <w:rPr>
                <w:position w:val="6"/>
                <w:sz w:val="16"/>
              </w:rPr>
              <w:t>*</w:t>
            </w:r>
            <w:r w:rsidRPr="00093E8E">
              <w:t>tradex scheme goods, and any of the circumstances referred to in subsection</w:t>
            </w:r>
            <w:r w:rsidR="00093E8E">
              <w:t> </w:t>
            </w:r>
            <w:r w:rsidRPr="00093E8E">
              <w:t>21(1) of that Act have occurred in respect of any of the wine</w:t>
            </w:r>
          </w:p>
        </w:tc>
        <w:tc>
          <w:tcPr>
            <w:tcW w:w="2977" w:type="dxa"/>
            <w:tcBorders>
              <w:bottom w:val="single" w:sz="4" w:space="0" w:color="auto"/>
            </w:tcBorders>
            <w:shd w:val="clear" w:color="auto" w:fill="auto"/>
          </w:tcPr>
          <w:p w:rsidR="00464037" w:rsidRPr="00093E8E" w:rsidRDefault="00464037" w:rsidP="00527821">
            <w:pPr>
              <w:pStyle w:val="Tabletext"/>
            </w:pPr>
            <w:r w:rsidRPr="00093E8E">
              <w:t xml:space="preserve">holder (within the meaning of the </w:t>
            </w:r>
            <w:r w:rsidRPr="00093E8E">
              <w:rPr>
                <w:i/>
              </w:rPr>
              <w:t>Tradex Scheme Act 1999</w:t>
            </w:r>
            <w:r w:rsidRPr="00093E8E">
              <w:t xml:space="preserve">) of the </w:t>
            </w:r>
            <w:r w:rsidR="00093E8E" w:rsidRPr="00093E8E">
              <w:rPr>
                <w:position w:val="6"/>
                <w:sz w:val="16"/>
              </w:rPr>
              <w:t>*</w:t>
            </w:r>
            <w:r w:rsidRPr="00093E8E">
              <w:t>tradex order relating to the wine</w:t>
            </w:r>
          </w:p>
        </w:tc>
      </w:tr>
      <w:tr w:rsidR="00464037" w:rsidRPr="00093E8E" w:rsidTr="00576B1F">
        <w:trPr>
          <w:cantSplit/>
        </w:trPr>
        <w:tc>
          <w:tcPr>
            <w:tcW w:w="1383" w:type="dxa"/>
            <w:tcBorders>
              <w:bottom w:val="single" w:sz="4" w:space="0" w:color="auto"/>
            </w:tcBorders>
            <w:shd w:val="clear" w:color="auto" w:fill="auto"/>
          </w:tcPr>
          <w:p w:rsidR="00464037" w:rsidRPr="00093E8E" w:rsidRDefault="00464037" w:rsidP="00527821">
            <w:pPr>
              <w:pStyle w:val="Tabletext"/>
            </w:pPr>
            <w:bookmarkStart w:id="48" w:name="CU_1732006"/>
            <w:bookmarkStart w:id="49" w:name="CU_1732254"/>
            <w:bookmarkEnd w:id="48"/>
            <w:bookmarkEnd w:id="49"/>
            <w:r w:rsidRPr="00093E8E">
              <w:t>LE15</w:t>
            </w:r>
          </w:p>
        </w:tc>
        <w:tc>
          <w:tcPr>
            <w:tcW w:w="2693" w:type="dxa"/>
            <w:tcBorders>
              <w:bottom w:val="single" w:sz="4" w:space="0" w:color="auto"/>
            </w:tcBorders>
            <w:shd w:val="clear" w:color="auto" w:fill="auto"/>
          </w:tcPr>
          <w:p w:rsidR="00464037" w:rsidRPr="00093E8E" w:rsidRDefault="00464037" w:rsidP="00527821">
            <w:pPr>
              <w:pStyle w:val="Tabletext"/>
            </w:pPr>
            <w:r w:rsidRPr="00093E8E">
              <w:t xml:space="preserve">the wine is not covered by any other item in this table but is </w:t>
            </w:r>
            <w:r w:rsidR="00093E8E" w:rsidRPr="00093E8E">
              <w:rPr>
                <w:position w:val="6"/>
                <w:sz w:val="16"/>
              </w:rPr>
              <w:t>*</w:t>
            </w:r>
            <w:r w:rsidRPr="00093E8E">
              <w:t xml:space="preserve">imported, and is not entered for home consumption as required under the </w:t>
            </w:r>
            <w:r w:rsidRPr="00093E8E">
              <w:rPr>
                <w:i/>
              </w:rPr>
              <w:t>Customs Act 1901</w:t>
            </w:r>
          </w:p>
        </w:tc>
        <w:tc>
          <w:tcPr>
            <w:tcW w:w="2977" w:type="dxa"/>
            <w:tcBorders>
              <w:bottom w:val="single" w:sz="4" w:space="0" w:color="auto"/>
            </w:tcBorders>
            <w:shd w:val="clear" w:color="auto" w:fill="auto"/>
          </w:tcPr>
          <w:p w:rsidR="00464037" w:rsidRPr="00093E8E" w:rsidRDefault="00464037" w:rsidP="00527821">
            <w:pPr>
              <w:pStyle w:val="Tabletext"/>
            </w:pPr>
            <w:r w:rsidRPr="00093E8E">
              <w:t xml:space="preserve">owner (within the meaning of the </w:t>
            </w:r>
            <w:r w:rsidRPr="00093E8E">
              <w:rPr>
                <w:i/>
              </w:rPr>
              <w:t>Customs Act 1901</w:t>
            </w:r>
            <w:r w:rsidRPr="00093E8E">
              <w:t>) of the wine</w:t>
            </w:r>
          </w:p>
        </w:tc>
      </w:tr>
    </w:tbl>
    <w:p w:rsidR="00464037" w:rsidRPr="00093E8E" w:rsidRDefault="00464037" w:rsidP="00705927">
      <w:pPr>
        <w:pStyle w:val="ActHead3"/>
        <w:pageBreakBefore/>
      </w:pPr>
      <w:bookmarkStart w:id="50" w:name="_Toc424723694"/>
      <w:r w:rsidRPr="00093E8E">
        <w:rPr>
          <w:rStyle w:val="CharDivNo"/>
        </w:rPr>
        <w:lastRenderedPageBreak/>
        <w:t>Division</w:t>
      </w:r>
      <w:r w:rsidR="00093E8E" w:rsidRPr="00093E8E">
        <w:rPr>
          <w:rStyle w:val="CharDivNo"/>
        </w:rPr>
        <w:t> </w:t>
      </w:r>
      <w:r w:rsidRPr="00093E8E">
        <w:rPr>
          <w:rStyle w:val="CharDivNo"/>
        </w:rPr>
        <w:t>7</w:t>
      </w:r>
      <w:r w:rsidRPr="00093E8E">
        <w:t>—</w:t>
      </w:r>
      <w:r w:rsidRPr="00093E8E">
        <w:rPr>
          <w:rStyle w:val="CharDivText"/>
        </w:rPr>
        <w:t>Exemptions</w:t>
      </w:r>
      <w:bookmarkEnd w:id="50"/>
    </w:p>
    <w:p w:rsidR="00464037" w:rsidRPr="00093E8E" w:rsidRDefault="00464037" w:rsidP="0055097C">
      <w:pPr>
        <w:pStyle w:val="ActHead5"/>
      </w:pPr>
      <w:bookmarkStart w:id="51" w:name="_Toc424723695"/>
      <w:r w:rsidRPr="00093E8E">
        <w:rPr>
          <w:rStyle w:val="CharSectno"/>
        </w:rPr>
        <w:t>7</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51"/>
    </w:p>
    <w:p w:rsidR="00464037" w:rsidRPr="00093E8E" w:rsidRDefault="00464037" w:rsidP="00913E0C">
      <w:pPr>
        <w:pStyle w:val="BoxText"/>
      </w:pPr>
      <w:r w:rsidRPr="00093E8E">
        <w:t>In some circumstances, a dealing with wine is exempt from wine tax even if it is an assessable dealing.</w:t>
      </w:r>
    </w:p>
    <w:p w:rsidR="00464037" w:rsidRPr="00093E8E" w:rsidRDefault="00464037" w:rsidP="0055097C">
      <w:pPr>
        <w:pStyle w:val="ActHead5"/>
      </w:pPr>
      <w:bookmarkStart w:id="52" w:name="_Toc424723696"/>
      <w:r w:rsidRPr="00093E8E">
        <w:rPr>
          <w:rStyle w:val="CharSectno"/>
        </w:rPr>
        <w:t>7</w:t>
      </w:r>
      <w:r w:rsidR="00093E8E" w:rsidRPr="00093E8E">
        <w:rPr>
          <w:rStyle w:val="CharSectno"/>
        </w:rPr>
        <w:noBreakHyphen/>
      </w:r>
      <w:r w:rsidRPr="00093E8E">
        <w:rPr>
          <w:rStyle w:val="CharSectno"/>
        </w:rPr>
        <w:t>5</w:t>
      </w:r>
      <w:r w:rsidRPr="00093E8E">
        <w:t xml:space="preserve">  Exemption for dealings that are GST</w:t>
      </w:r>
      <w:r w:rsidR="00093E8E">
        <w:noBreakHyphen/>
      </w:r>
      <w:r w:rsidRPr="00093E8E">
        <w:t>free supplies or non</w:t>
      </w:r>
      <w:r w:rsidR="00093E8E">
        <w:noBreakHyphen/>
      </w:r>
      <w:r w:rsidRPr="00093E8E">
        <w:t>taxable importations</w:t>
      </w:r>
      <w:bookmarkEnd w:id="52"/>
    </w:p>
    <w:p w:rsidR="00464037" w:rsidRPr="00093E8E" w:rsidRDefault="00464037">
      <w:pPr>
        <w:pStyle w:val="subsection"/>
      </w:pPr>
      <w:r w:rsidRPr="00093E8E">
        <w:tab/>
      </w:r>
      <w:r w:rsidRPr="00093E8E">
        <w:tab/>
        <w:t xml:space="preserve">An </w:t>
      </w:r>
      <w:r w:rsidR="00093E8E" w:rsidRPr="00093E8E">
        <w:rPr>
          <w:position w:val="6"/>
          <w:sz w:val="16"/>
        </w:rPr>
        <w:t>*</w:t>
      </w:r>
      <w:r w:rsidRPr="00093E8E">
        <w:t>assessable dealing is not taxable if the dealing is:</w:t>
      </w:r>
    </w:p>
    <w:p w:rsidR="00464037" w:rsidRPr="00093E8E" w:rsidRDefault="00464037">
      <w:pPr>
        <w:pStyle w:val="paragraph"/>
      </w:pPr>
      <w:r w:rsidRPr="00093E8E">
        <w:tab/>
        <w:t>(a)</w:t>
      </w:r>
      <w:r w:rsidRPr="00093E8E">
        <w:tab/>
        <w:t xml:space="preserve">a </w:t>
      </w:r>
      <w:r w:rsidR="00093E8E" w:rsidRPr="00093E8E">
        <w:rPr>
          <w:position w:val="6"/>
          <w:sz w:val="16"/>
        </w:rPr>
        <w:t>*</w:t>
      </w:r>
      <w:r w:rsidRPr="00093E8E">
        <w:t xml:space="preserve">supply that is </w:t>
      </w:r>
      <w:r w:rsidR="00093E8E" w:rsidRPr="00093E8E">
        <w:rPr>
          <w:position w:val="6"/>
          <w:sz w:val="16"/>
        </w:rPr>
        <w:t>*</w:t>
      </w:r>
      <w:r w:rsidRPr="00093E8E">
        <w:t>GST</w:t>
      </w:r>
      <w:r w:rsidR="00093E8E">
        <w:noBreakHyphen/>
      </w:r>
      <w:r w:rsidRPr="00093E8E">
        <w:t>free (other than because of Subdivision</w:t>
      </w:r>
      <w:r w:rsidR="00093E8E">
        <w:t> </w:t>
      </w:r>
      <w:r w:rsidRPr="00093E8E">
        <w:t>38</w:t>
      </w:r>
      <w:r w:rsidR="00093E8E">
        <w:noBreakHyphen/>
      </w:r>
      <w:r w:rsidRPr="00093E8E">
        <w:t xml:space="preserve">D (child care) of the </w:t>
      </w:r>
      <w:r w:rsidR="00093E8E" w:rsidRPr="00093E8E">
        <w:rPr>
          <w:position w:val="6"/>
          <w:sz w:val="16"/>
        </w:rPr>
        <w:t>*</w:t>
      </w:r>
      <w:r w:rsidRPr="00093E8E">
        <w:t>GST Act); or</w:t>
      </w:r>
    </w:p>
    <w:p w:rsidR="00464037" w:rsidRPr="00093E8E" w:rsidRDefault="00464037">
      <w:pPr>
        <w:pStyle w:val="paragraph"/>
      </w:pPr>
      <w:r w:rsidRPr="00093E8E">
        <w:tab/>
        <w:t>(b)</w:t>
      </w:r>
      <w:r w:rsidRPr="00093E8E">
        <w:tab/>
        <w:t xml:space="preserve">a </w:t>
      </w:r>
      <w:r w:rsidR="00093E8E" w:rsidRPr="00093E8E">
        <w:rPr>
          <w:position w:val="6"/>
          <w:sz w:val="16"/>
        </w:rPr>
        <w:t>*</w:t>
      </w:r>
      <w:r w:rsidRPr="00093E8E">
        <w:t xml:space="preserve">local entry relating to an </w:t>
      </w:r>
      <w:r w:rsidR="00093E8E" w:rsidRPr="00093E8E">
        <w:rPr>
          <w:position w:val="6"/>
          <w:sz w:val="16"/>
        </w:rPr>
        <w:t>*</w:t>
      </w:r>
      <w:r w:rsidRPr="00093E8E">
        <w:t xml:space="preserve">importation that is a </w:t>
      </w:r>
      <w:r w:rsidR="00093E8E" w:rsidRPr="00093E8E">
        <w:rPr>
          <w:position w:val="6"/>
          <w:sz w:val="16"/>
        </w:rPr>
        <w:t>*</w:t>
      </w:r>
      <w:r w:rsidRPr="00093E8E">
        <w:t>non</w:t>
      </w:r>
      <w:r w:rsidR="00093E8E">
        <w:noBreakHyphen/>
      </w:r>
      <w:r w:rsidRPr="00093E8E">
        <w:t>taxable importation.</w:t>
      </w:r>
    </w:p>
    <w:p w:rsidR="00464037" w:rsidRPr="00093E8E" w:rsidRDefault="00464037" w:rsidP="0055097C">
      <w:pPr>
        <w:pStyle w:val="ActHead5"/>
      </w:pPr>
      <w:bookmarkStart w:id="53" w:name="_Toc424723697"/>
      <w:r w:rsidRPr="00093E8E">
        <w:rPr>
          <w:rStyle w:val="CharSectno"/>
        </w:rPr>
        <w:t>7</w:t>
      </w:r>
      <w:r w:rsidR="00093E8E" w:rsidRPr="00093E8E">
        <w:rPr>
          <w:rStyle w:val="CharSectno"/>
        </w:rPr>
        <w:noBreakHyphen/>
      </w:r>
      <w:r w:rsidRPr="00093E8E">
        <w:rPr>
          <w:rStyle w:val="CharSectno"/>
        </w:rPr>
        <w:t>10</w:t>
      </w:r>
      <w:r w:rsidRPr="00093E8E">
        <w:t xml:space="preserve">  Exemptions based on quoting</w:t>
      </w:r>
      <w:bookmarkEnd w:id="53"/>
    </w:p>
    <w:p w:rsidR="00464037" w:rsidRPr="00093E8E" w:rsidRDefault="00464037">
      <w:pPr>
        <w:pStyle w:val="subsection"/>
      </w:pPr>
      <w:r w:rsidRPr="00093E8E">
        <w:tab/>
        <w:t>(1)</w:t>
      </w:r>
      <w:r w:rsidRPr="00093E8E">
        <w:tab/>
        <w:t xml:space="preserve">A sale is not taxable if the purchaser </w:t>
      </w:r>
      <w:r w:rsidR="00093E8E" w:rsidRPr="00093E8E">
        <w:rPr>
          <w:position w:val="6"/>
          <w:sz w:val="16"/>
        </w:rPr>
        <w:t>*</w:t>
      </w:r>
      <w:r w:rsidRPr="00093E8E">
        <w:t>quotes for the sale at or before the time of the sale.</w:t>
      </w:r>
    </w:p>
    <w:p w:rsidR="00464037" w:rsidRPr="00093E8E" w:rsidRDefault="00464037">
      <w:pPr>
        <w:pStyle w:val="subsection"/>
      </w:pPr>
      <w:r w:rsidRPr="00093E8E">
        <w:tab/>
        <w:t>(2)</w:t>
      </w:r>
      <w:r w:rsidRPr="00093E8E">
        <w:tab/>
        <w:t xml:space="preserve">A </w:t>
      </w:r>
      <w:r w:rsidR="00093E8E" w:rsidRPr="00093E8E">
        <w:rPr>
          <w:position w:val="6"/>
          <w:sz w:val="16"/>
        </w:rPr>
        <w:t>*</w:t>
      </w:r>
      <w:r w:rsidRPr="00093E8E">
        <w:t xml:space="preserve">customs dealing is not taxable if the entity that would, apart from this subsection, be liable for the wine tax on the dealing </w:t>
      </w:r>
      <w:r w:rsidR="00093E8E" w:rsidRPr="00093E8E">
        <w:rPr>
          <w:position w:val="6"/>
          <w:sz w:val="16"/>
        </w:rPr>
        <w:t>*</w:t>
      </w:r>
      <w:r w:rsidRPr="00093E8E">
        <w:t>quotes for the dealing at or before the time of the dealing.</w:t>
      </w:r>
    </w:p>
    <w:p w:rsidR="00464037" w:rsidRPr="00093E8E" w:rsidRDefault="00464037" w:rsidP="0055097C">
      <w:pPr>
        <w:pStyle w:val="ActHead5"/>
      </w:pPr>
      <w:bookmarkStart w:id="54" w:name="_Toc424723698"/>
      <w:r w:rsidRPr="00093E8E">
        <w:rPr>
          <w:rStyle w:val="CharSectno"/>
        </w:rPr>
        <w:t>7</w:t>
      </w:r>
      <w:r w:rsidR="00093E8E" w:rsidRPr="00093E8E">
        <w:rPr>
          <w:rStyle w:val="CharSectno"/>
        </w:rPr>
        <w:noBreakHyphen/>
      </w:r>
      <w:r w:rsidRPr="00093E8E">
        <w:rPr>
          <w:rStyle w:val="CharSectno"/>
        </w:rPr>
        <w:t>15</w:t>
      </w:r>
      <w:r w:rsidRPr="00093E8E">
        <w:t xml:space="preserve">  Exemptions based on Schedule</w:t>
      </w:r>
      <w:r w:rsidR="00093E8E">
        <w:t> </w:t>
      </w:r>
      <w:r w:rsidRPr="00093E8E">
        <w:t xml:space="preserve">4 to the </w:t>
      </w:r>
      <w:r w:rsidRPr="00093E8E">
        <w:rPr>
          <w:i/>
        </w:rPr>
        <w:t>Customs Tariff Act 1995</w:t>
      </w:r>
      <w:bookmarkEnd w:id="54"/>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 xml:space="preserve">customs dealing is not taxable if it is an </w:t>
      </w:r>
      <w:r w:rsidR="00093E8E" w:rsidRPr="00093E8E">
        <w:rPr>
          <w:position w:val="6"/>
          <w:sz w:val="16"/>
        </w:rPr>
        <w:t>*</w:t>
      </w:r>
      <w:r w:rsidRPr="00093E8E">
        <w:t xml:space="preserve">importation of wine covered by </w:t>
      </w:r>
      <w:r w:rsidR="00BB226B" w:rsidRPr="00093E8E">
        <w:t>item</w:t>
      </w:r>
      <w:r w:rsidR="00093E8E">
        <w:t> </w:t>
      </w:r>
      <w:r w:rsidR="00BB226B" w:rsidRPr="00093E8E">
        <w:t>10, 11, 15, 18, 21, 21A, 24 or 27</w:t>
      </w:r>
      <w:r w:rsidRPr="00093E8E">
        <w:t xml:space="preserve"> in Schedule</w:t>
      </w:r>
      <w:r w:rsidR="00093E8E">
        <w:t> </w:t>
      </w:r>
      <w:r w:rsidRPr="00093E8E">
        <w:t xml:space="preserve">4 to the </w:t>
      </w:r>
      <w:r w:rsidR="00093E8E" w:rsidRPr="00093E8E">
        <w:rPr>
          <w:position w:val="6"/>
          <w:sz w:val="16"/>
        </w:rPr>
        <w:t>*</w:t>
      </w:r>
      <w:r w:rsidRPr="00093E8E">
        <w:t>Customs Tariff.</w:t>
      </w:r>
    </w:p>
    <w:p w:rsidR="00464037" w:rsidRPr="00093E8E" w:rsidRDefault="00464037">
      <w:pPr>
        <w:pStyle w:val="subsection"/>
      </w:pPr>
      <w:r w:rsidRPr="00093E8E">
        <w:tab/>
        <w:t>(2)</w:t>
      </w:r>
      <w:r w:rsidRPr="00093E8E">
        <w:tab/>
        <w:t>To avoid doubt, a reference to wine that is covered by an item in Schedule</w:t>
      </w:r>
      <w:r w:rsidR="00093E8E">
        <w:t> </w:t>
      </w:r>
      <w:r w:rsidRPr="00093E8E">
        <w:t xml:space="preserve">4 to the </w:t>
      </w:r>
      <w:r w:rsidR="00093E8E" w:rsidRPr="00093E8E">
        <w:rPr>
          <w:position w:val="6"/>
          <w:sz w:val="16"/>
        </w:rPr>
        <w:t>*</w:t>
      </w:r>
      <w:r w:rsidRPr="00093E8E">
        <w:t xml:space="preserve">Customs Tariff includes a reference to goods to </w:t>
      </w:r>
      <w:r w:rsidRPr="00093E8E">
        <w:lastRenderedPageBreak/>
        <w:t>which that item would apply apart from the operation of subsection</w:t>
      </w:r>
      <w:r w:rsidR="00093E8E">
        <w:t> </w:t>
      </w:r>
      <w:r w:rsidRPr="00093E8E">
        <w:t xml:space="preserve">18(1) of the </w:t>
      </w:r>
      <w:r w:rsidRPr="00093E8E">
        <w:rPr>
          <w:i/>
        </w:rPr>
        <w:t>Customs Tariff Act 1995</w:t>
      </w:r>
      <w:r w:rsidRPr="00093E8E">
        <w:t>.</w:t>
      </w:r>
    </w:p>
    <w:p w:rsidR="00464037" w:rsidRPr="00093E8E" w:rsidRDefault="00464037" w:rsidP="0055097C">
      <w:pPr>
        <w:pStyle w:val="ActHead5"/>
      </w:pPr>
      <w:bookmarkStart w:id="55" w:name="_Toc424723699"/>
      <w:r w:rsidRPr="00093E8E">
        <w:rPr>
          <w:rStyle w:val="CharSectno"/>
        </w:rPr>
        <w:t>7</w:t>
      </w:r>
      <w:r w:rsidR="00093E8E" w:rsidRPr="00093E8E">
        <w:rPr>
          <w:rStyle w:val="CharSectno"/>
        </w:rPr>
        <w:noBreakHyphen/>
      </w:r>
      <w:r w:rsidRPr="00093E8E">
        <w:rPr>
          <w:rStyle w:val="CharSectno"/>
        </w:rPr>
        <w:t>20</w:t>
      </w:r>
      <w:r w:rsidRPr="00093E8E">
        <w:t xml:space="preserve">  Exemption for local entry if wine has been taxed while in bond</w:t>
      </w:r>
      <w:bookmarkEnd w:id="55"/>
    </w:p>
    <w:p w:rsidR="00464037" w:rsidRPr="00093E8E" w:rsidRDefault="00464037">
      <w:pPr>
        <w:pStyle w:val="subsection"/>
      </w:pPr>
      <w:r w:rsidRPr="00093E8E">
        <w:tab/>
      </w:r>
      <w:r w:rsidRPr="00093E8E">
        <w:tab/>
        <w:t xml:space="preserve">A </w:t>
      </w:r>
      <w:r w:rsidR="00093E8E" w:rsidRPr="00093E8E">
        <w:rPr>
          <w:position w:val="6"/>
          <w:sz w:val="16"/>
        </w:rPr>
        <w:t>*</w:t>
      </w:r>
      <w:r w:rsidRPr="00093E8E">
        <w:t xml:space="preserve">local entry of wine is not taxable if you or anyone else became liable to tax on a previous </w:t>
      </w:r>
      <w:r w:rsidR="00093E8E" w:rsidRPr="00093E8E">
        <w:rPr>
          <w:position w:val="6"/>
          <w:sz w:val="16"/>
        </w:rPr>
        <w:t>*</w:t>
      </w:r>
      <w:r w:rsidRPr="00093E8E">
        <w:t xml:space="preserve">assessable dealing with the wine while it was in bond or under </w:t>
      </w:r>
      <w:r w:rsidR="00E145A2" w:rsidRPr="00093E8E">
        <w:t xml:space="preserve">customs control under the </w:t>
      </w:r>
      <w:r w:rsidR="00E145A2" w:rsidRPr="00093E8E">
        <w:rPr>
          <w:i/>
        </w:rPr>
        <w:t>Customs Act 1901</w:t>
      </w:r>
      <w:r w:rsidRPr="00093E8E">
        <w:t>.</w:t>
      </w:r>
    </w:p>
    <w:p w:rsidR="00D918CF" w:rsidRPr="00093E8E" w:rsidRDefault="00D918CF" w:rsidP="00D918CF">
      <w:pPr>
        <w:pStyle w:val="ActHead5"/>
      </w:pPr>
      <w:bookmarkStart w:id="56" w:name="_Toc424723700"/>
      <w:r w:rsidRPr="00093E8E">
        <w:rPr>
          <w:rStyle w:val="CharSectno"/>
        </w:rPr>
        <w:t>7</w:t>
      </w:r>
      <w:r w:rsidR="00093E8E" w:rsidRPr="00093E8E">
        <w:rPr>
          <w:rStyle w:val="CharSectno"/>
        </w:rPr>
        <w:noBreakHyphen/>
      </w:r>
      <w:r w:rsidRPr="00093E8E">
        <w:rPr>
          <w:rStyle w:val="CharSectno"/>
        </w:rPr>
        <w:t>25</w:t>
      </w:r>
      <w:r w:rsidRPr="00093E8E">
        <w:t xml:space="preserve">  Goods returned to the indirect tax zone in an unaltered condition</w:t>
      </w:r>
      <w:bookmarkEnd w:id="56"/>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local entry of wine is not taxable if:</w:t>
      </w:r>
    </w:p>
    <w:p w:rsidR="00464037" w:rsidRPr="00093E8E" w:rsidRDefault="00464037">
      <w:pPr>
        <w:pStyle w:val="paragraph"/>
      </w:pPr>
      <w:r w:rsidRPr="00093E8E">
        <w:tab/>
        <w:t>(a)</w:t>
      </w:r>
      <w:r w:rsidRPr="00093E8E">
        <w:tab/>
        <w:t xml:space="preserve">the wine was exported from </w:t>
      </w:r>
      <w:r w:rsidR="00641575" w:rsidRPr="00093E8E">
        <w:t>the indirect tax zone</w:t>
      </w:r>
      <w:r w:rsidRPr="00093E8E">
        <w:t xml:space="preserve"> and is returned to </w:t>
      </w:r>
      <w:r w:rsidR="00641575" w:rsidRPr="00093E8E">
        <w:t>the indirect tax zone</w:t>
      </w:r>
      <w:r w:rsidRPr="00093E8E">
        <w:t>, without having been subject to any treatment, industrial processing, alteration or any other process since its export; and</w:t>
      </w:r>
    </w:p>
    <w:p w:rsidR="00464037" w:rsidRPr="00093E8E" w:rsidRDefault="00464037">
      <w:pPr>
        <w:pStyle w:val="paragraph"/>
      </w:pPr>
      <w:r w:rsidRPr="00093E8E">
        <w:tab/>
        <w:t>(b)</w:t>
      </w:r>
      <w:r w:rsidRPr="00093E8E">
        <w:tab/>
        <w:t>the importer was not entitled to, and did not claim, a payment under Division</w:t>
      </w:r>
      <w:r w:rsidR="00093E8E">
        <w:t> </w:t>
      </w:r>
      <w:r w:rsidRPr="00093E8E">
        <w:t>25 (about the tourist refund scheme) related to the export of the wine; and</w:t>
      </w:r>
    </w:p>
    <w:p w:rsidR="00464037" w:rsidRPr="00093E8E" w:rsidRDefault="00464037">
      <w:pPr>
        <w:pStyle w:val="paragraph"/>
      </w:pPr>
      <w:r w:rsidRPr="00093E8E">
        <w:tab/>
        <w:t>(c)</w:t>
      </w:r>
      <w:r w:rsidRPr="00093E8E">
        <w:tab/>
        <w:t>the importer:</w:t>
      </w:r>
    </w:p>
    <w:p w:rsidR="00464037" w:rsidRPr="00093E8E" w:rsidRDefault="00464037">
      <w:pPr>
        <w:pStyle w:val="paragraphsub"/>
      </w:pPr>
      <w:r w:rsidRPr="00093E8E">
        <w:tab/>
        <w:t>(i)</w:t>
      </w:r>
      <w:r w:rsidRPr="00093E8E">
        <w:tab/>
        <w:t>is the manufacturer of the wine; or</w:t>
      </w:r>
    </w:p>
    <w:p w:rsidR="00464037" w:rsidRPr="00093E8E" w:rsidRDefault="00464037">
      <w:pPr>
        <w:pStyle w:val="paragraphsub"/>
      </w:pPr>
      <w:r w:rsidRPr="00093E8E">
        <w:tab/>
        <w:t>(ii)</w:t>
      </w:r>
      <w:r w:rsidRPr="00093E8E">
        <w:tab/>
        <w:t xml:space="preserve">has previously acquired the wine, and the supply by means of which the importer acquired the wine was a </w:t>
      </w:r>
      <w:r w:rsidR="00093E8E" w:rsidRPr="00093E8E">
        <w:rPr>
          <w:position w:val="6"/>
          <w:sz w:val="16"/>
        </w:rPr>
        <w:t>*</w:t>
      </w:r>
      <w:r w:rsidRPr="00093E8E">
        <w:t>taxable dealing; or</w:t>
      </w:r>
    </w:p>
    <w:p w:rsidR="00464037" w:rsidRPr="00093E8E" w:rsidRDefault="00464037">
      <w:pPr>
        <w:pStyle w:val="paragraphsub"/>
        <w:rPr>
          <w:i/>
        </w:rPr>
      </w:pPr>
      <w:r w:rsidRPr="00093E8E">
        <w:tab/>
        <w:t>(iii)</w:t>
      </w:r>
      <w:r w:rsidRPr="00093E8E">
        <w:tab/>
        <w:t xml:space="preserve">has previously imported the goods, and the previous importation was a </w:t>
      </w:r>
      <w:r w:rsidR="00093E8E" w:rsidRPr="00093E8E">
        <w:rPr>
          <w:position w:val="6"/>
          <w:sz w:val="16"/>
        </w:rPr>
        <w:t>*</w:t>
      </w:r>
      <w:r w:rsidRPr="00093E8E">
        <w:t>taxable dealing.</w:t>
      </w:r>
    </w:p>
    <w:p w:rsidR="00464037" w:rsidRPr="00093E8E" w:rsidRDefault="00464037">
      <w:pPr>
        <w:pStyle w:val="subsection"/>
      </w:pPr>
      <w:r w:rsidRPr="00093E8E">
        <w:tab/>
        <w:t>(2)</w:t>
      </w:r>
      <w:r w:rsidRPr="00093E8E">
        <w:tab/>
        <w:t xml:space="preserve">A </w:t>
      </w:r>
      <w:r w:rsidR="00093E8E" w:rsidRPr="00093E8E">
        <w:rPr>
          <w:position w:val="6"/>
          <w:sz w:val="16"/>
        </w:rPr>
        <w:t>*</w:t>
      </w:r>
      <w:r w:rsidRPr="00093E8E">
        <w:t>local entry of wine is not taxable if:</w:t>
      </w:r>
    </w:p>
    <w:p w:rsidR="00464037" w:rsidRPr="00093E8E" w:rsidRDefault="00464037">
      <w:pPr>
        <w:pStyle w:val="paragraph"/>
      </w:pPr>
      <w:r w:rsidRPr="00093E8E">
        <w:tab/>
        <w:t>(a)</w:t>
      </w:r>
      <w:r w:rsidRPr="00093E8E">
        <w:tab/>
        <w:t>the importer had manufactured, acquired or imported the wine before 1</w:t>
      </w:r>
      <w:r w:rsidR="00093E8E">
        <w:t> </w:t>
      </w:r>
      <w:r w:rsidRPr="00093E8E">
        <w:t>July 2000; and</w:t>
      </w:r>
    </w:p>
    <w:p w:rsidR="00464037" w:rsidRPr="00093E8E" w:rsidRDefault="00464037">
      <w:pPr>
        <w:pStyle w:val="paragraph"/>
      </w:pPr>
      <w:r w:rsidRPr="00093E8E">
        <w:tab/>
        <w:t>(b)</w:t>
      </w:r>
      <w:r w:rsidRPr="00093E8E">
        <w:tab/>
        <w:t xml:space="preserve">the wine was exported from </w:t>
      </w:r>
      <w:r w:rsidR="00641575" w:rsidRPr="00093E8E">
        <w:t>the indirect tax zone</w:t>
      </w:r>
      <w:r w:rsidRPr="00093E8E">
        <w:t xml:space="preserve"> before, on or after 1</w:t>
      </w:r>
      <w:r w:rsidR="00093E8E">
        <w:t> </w:t>
      </w:r>
      <w:r w:rsidRPr="00093E8E">
        <w:t>July 2000; and</w:t>
      </w:r>
    </w:p>
    <w:p w:rsidR="00464037" w:rsidRPr="00093E8E" w:rsidRDefault="00464037">
      <w:pPr>
        <w:pStyle w:val="paragraph"/>
      </w:pPr>
      <w:r w:rsidRPr="00093E8E">
        <w:lastRenderedPageBreak/>
        <w:tab/>
        <w:t>(c)</w:t>
      </w:r>
      <w:r w:rsidRPr="00093E8E">
        <w:tab/>
        <w:t xml:space="preserve">the wine is returned to </w:t>
      </w:r>
      <w:r w:rsidR="00641575" w:rsidRPr="00093E8E">
        <w:t>the indirect tax zone</w:t>
      </w:r>
      <w:r w:rsidRPr="00093E8E">
        <w:t xml:space="preserve"> on or after 1</w:t>
      </w:r>
      <w:r w:rsidR="00093E8E">
        <w:t> </w:t>
      </w:r>
      <w:r w:rsidRPr="00093E8E">
        <w:t>July 2000, without having been subject to any treatment, industrial processing, alteration or any other process since its export; and</w:t>
      </w:r>
    </w:p>
    <w:p w:rsidR="00464037" w:rsidRPr="00093E8E" w:rsidRDefault="00464037">
      <w:pPr>
        <w:pStyle w:val="paragraph"/>
      </w:pPr>
      <w:r w:rsidRPr="00093E8E">
        <w:tab/>
        <w:t>(d)</w:t>
      </w:r>
      <w:r w:rsidRPr="00093E8E">
        <w:tab/>
        <w:t>the importer was not entitled to, and did not claim, a payment under Division</w:t>
      </w:r>
      <w:r w:rsidR="00093E8E">
        <w:t> </w:t>
      </w:r>
      <w:r w:rsidRPr="00093E8E">
        <w:t>25 (about the tourist refund scheme) related to the export of the wine; and</w:t>
      </w:r>
    </w:p>
    <w:p w:rsidR="00464037" w:rsidRPr="00093E8E" w:rsidRDefault="00464037" w:rsidP="00C112F0">
      <w:pPr>
        <w:pStyle w:val="paragraph"/>
        <w:keepNext/>
        <w:keepLines/>
      </w:pPr>
      <w:r w:rsidRPr="00093E8E">
        <w:tab/>
        <w:t>(e)</w:t>
      </w:r>
      <w:r w:rsidRPr="00093E8E">
        <w:tab/>
        <w:t xml:space="preserve">the ownership of the wine when it is returned to </w:t>
      </w:r>
      <w:r w:rsidR="00641575" w:rsidRPr="00093E8E">
        <w:t>the indirect tax zone</w:t>
      </w:r>
      <w:r w:rsidRPr="00093E8E">
        <w:t xml:space="preserve"> is the same as its ownership on 1</w:t>
      </w:r>
      <w:r w:rsidR="00093E8E">
        <w:t> </w:t>
      </w:r>
      <w:r w:rsidRPr="00093E8E">
        <w:t>July 2000.</w:t>
      </w:r>
    </w:p>
    <w:p w:rsidR="00464037" w:rsidRPr="00093E8E" w:rsidRDefault="00464037">
      <w:pPr>
        <w:pStyle w:val="notetext"/>
      </w:pPr>
      <w:r w:rsidRPr="00093E8E">
        <w:t>Note:</w:t>
      </w:r>
      <w:r w:rsidRPr="00093E8E">
        <w:tab/>
        <w:t>An importation covered by this section may also be duty</w:t>
      </w:r>
      <w:r w:rsidR="00093E8E">
        <w:noBreakHyphen/>
      </w:r>
      <w:r w:rsidRPr="00093E8E">
        <w:t>free under item</w:t>
      </w:r>
      <w:r w:rsidR="00093E8E">
        <w:t> </w:t>
      </w:r>
      <w:r w:rsidRPr="00093E8E">
        <w:t>17 of Schedule</w:t>
      </w:r>
      <w:r w:rsidR="00093E8E">
        <w:t> </w:t>
      </w:r>
      <w:r w:rsidRPr="00093E8E">
        <w:t xml:space="preserve">4 to the </w:t>
      </w:r>
      <w:r w:rsidRPr="00093E8E">
        <w:rPr>
          <w:i/>
        </w:rPr>
        <w:t>Customs Tariff Act 1995</w:t>
      </w:r>
      <w:r w:rsidRPr="00093E8E">
        <w:t>.</w:t>
      </w:r>
    </w:p>
    <w:p w:rsidR="00464037" w:rsidRPr="00093E8E" w:rsidRDefault="00464037" w:rsidP="00705927">
      <w:pPr>
        <w:pStyle w:val="ActHead3"/>
        <w:pageBreakBefore/>
      </w:pPr>
      <w:bookmarkStart w:id="57" w:name="_Toc424723701"/>
      <w:r w:rsidRPr="00093E8E">
        <w:rPr>
          <w:rStyle w:val="CharDivNo"/>
        </w:rPr>
        <w:lastRenderedPageBreak/>
        <w:t>Division</w:t>
      </w:r>
      <w:r w:rsidR="00093E8E" w:rsidRPr="00093E8E">
        <w:rPr>
          <w:rStyle w:val="CharDivNo"/>
        </w:rPr>
        <w:t> </w:t>
      </w:r>
      <w:r w:rsidRPr="00093E8E">
        <w:rPr>
          <w:rStyle w:val="CharDivNo"/>
        </w:rPr>
        <w:t>9</w:t>
      </w:r>
      <w:r w:rsidRPr="00093E8E">
        <w:t>—</w:t>
      </w:r>
      <w:r w:rsidRPr="00093E8E">
        <w:rPr>
          <w:rStyle w:val="CharDivText"/>
        </w:rPr>
        <w:t>Taxable value</w:t>
      </w:r>
      <w:bookmarkEnd w:id="57"/>
    </w:p>
    <w:p w:rsidR="00464037" w:rsidRPr="00093E8E" w:rsidRDefault="00464037" w:rsidP="0055097C">
      <w:pPr>
        <w:pStyle w:val="ActHead5"/>
      </w:pPr>
      <w:bookmarkStart w:id="58" w:name="_Toc424723702"/>
      <w:r w:rsidRPr="00093E8E">
        <w:rPr>
          <w:rStyle w:val="CharSectno"/>
        </w:rPr>
        <w:t>9</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58"/>
    </w:p>
    <w:p w:rsidR="00464037" w:rsidRPr="00093E8E" w:rsidRDefault="00464037" w:rsidP="00913E0C">
      <w:pPr>
        <w:pStyle w:val="BoxText"/>
      </w:pPr>
      <w:r w:rsidRPr="00093E8E">
        <w:t>In most cases, the taxable value of an assessable dealing is multiplied by the rate of wine tax to calculate the amount of wine tax.</w:t>
      </w:r>
    </w:p>
    <w:p w:rsidR="00464037" w:rsidRPr="00093E8E" w:rsidRDefault="00464037" w:rsidP="0055097C">
      <w:pPr>
        <w:pStyle w:val="ActHead4"/>
      </w:pPr>
      <w:bookmarkStart w:id="59" w:name="_Toc424723703"/>
      <w:r w:rsidRPr="00093E8E">
        <w:rPr>
          <w:rStyle w:val="CharSubdNo"/>
        </w:rPr>
        <w:t>Subdivision</w:t>
      </w:r>
      <w:r w:rsidR="00093E8E" w:rsidRPr="00093E8E">
        <w:rPr>
          <w:rStyle w:val="CharSubdNo"/>
        </w:rPr>
        <w:t> </w:t>
      </w:r>
      <w:r w:rsidRPr="00093E8E">
        <w:rPr>
          <w:rStyle w:val="CharSubdNo"/>
        </w:rPr>
        <w:t>9</w:t>
      </w:r>
      <w:r w:rsidR="00093E8E" w:rsidRPr="00093E8E">
        <w:rPr>
          <w:rStyle w:val="CharSubdNo"/>
        </w:rPr>
        <w:noBreakHyphen/>
      </w:r>
      <w:r w:rsidRPr="00093E8E">
        <w:rPr>
          <w:rStyle w:val="CharSubdNo"/>
        </w:rPr>
        <w:t>A</w:t>
      </w:r>
      <w:r w:rsidRPr="00093E8E">
        <w:t>—</w:t>
      </w:r>
      <w:r w:rsidRPr="00093E8E">
        <w:rPr>
          <w:rStyle w:val="CharSubdText"/>
        </w:rPr>
        <w:t>General rules for working out taxable value</w:t>
      </w:r>
      <w:bookmarkEnd w:id="59"/>
    </w:p>
    <w:p w:rsidR="00464037" w:rsidRPr="00093E8E" w:rsidRDefault="00464037" w:rsidP="0055097C">
      <w:pPr>
        <w:pStyle w:val="ActHead5"/>
      </w:pPr>
      <w:bookmarkStart w:id="60" w:name="_Toc424723704"/>
      <w:r w:rsidRPr="00093E8E">
        <w:rPr>
          <w:rStyle w:val="CharSectno"/>
        </w:rPr>
        <w:t>9</w:t>
      </w:r>
      <w:r w:rsidR="00093E8E" w:rsidRPr="00093E8E">
        <w:rPr>
          <w:rStyle w:val="CharSectno"/>
        </w:rPr>
        <w:noBreakHyphen/>
      </w:r>
      <w:r w:rsidRPr="00093E8E">
        <w:rPr>
          <w:rStyle w:val="CharSectno"/>
        </w:rPr>
        <w:t>5</w:t>
      </w:r>
      <w:r w:rsidRPr="00093E8E">
        <w:t xml:space="preserve">  How to work out the taxable value of a taxable dealing</w:t>
      </w:r>
      <w:bookmarkEnd w:id="60"/>
    </w:p>
    <w:p w:rsidR="00464037" w:rsidRPr="00093E8E" w:rsidRDefault="00464037">
      <w:pPr>
        <w:pStyle w:val="subsection"/>
      </w:pPr>
      <w:r w:rsidRPr="00093E8E">
        <w:tab/>
        <w:t>(1)</w:t>
      </w:r>
      <w:r w:rsidRPr="00093E8E">
        <w:tab/>
        <w:t xml:space="preserve">The general rules for calculating the </w:t>
      </w:r>
      <w:r w:rsidRPr="00093E8E">
        <w:rPr>
          <w:b/>
          <w:i/>
        </w:rPr>
        <w:t xml:space="preserve">taxable value </w:t>
      </w:r>
      <w:r w:rsidRPr="00093E8E">
        <w:t xml:space="preserve">are set out in the </w:t>
      </w:r>
      <w:r w:rsidR="00093E8E" w:rsidRPr="00093E8E">
        <w:rPr>
          <w:position w:val="6"/>
          <w:sz w:val="16"/>
        </w:rPr>
        <w:t>*</w:t>
      </w:r>
      <w:r w:rsidRPr="00093E8E">
        <w:t>Assessable Dealings Table.</w:t>
      </w:r>
    </w:p>
    <w:p w:rsidR="00464037" w:rsidRPr="00093E8E" w:rsidRDefault="00464037">
      <w:pPr>
        <w:pStyle w:val="subsection"/>
      </w:pPr>
      <w:r w:rsidRPr="00093E8E">
        <w:tab/>
        <w:t>(2)</w:t>
      </w:r>
      <w:r w:rsidRPr="00093E8E">
        <w:tab/>
        <w:t xml:space="preserve">In some cases, the </w:t>
      </w:r>
      <w:r w:rsidR="00093E8E" w:rsidRPr="00093E8E">
        <w:rPr>
          <w:position w:val="6"/>
          <w:sz w:val="16"/>
        </w:rPr>
        <w:t>*</w:t>
      </w:r>
      <w:r w:rsidRPr="00093E8E">
        <w:t xml:space="preserve">Assessable Dealings Table refers to the </w:t>
      </w:r>
      <w:r w:rsidR="00093E8E" w:rsidRPr="00093E8E">
        <w:rPr>
          <w:position w:val="6"/>
          <w:sz w:val="16"/>
        </w:rPr>
        <w:t>*</w:t>
      </w:r>
      <w:r w:rsidRPr="00093E8E">
        <w:t xml:space="preserve">notional wholesale selling price as the </w:t>
      </w:r>
      <w:r w:rsidR="00093E8E" w:rsidRPr="00093E8E">
        <w:rPr>
          <w:position w:val="6"/>
          <w:sz w:val="16"/>
        </w:rPr>
        <w:t>*</w:t>
      </w:r>
      <w:r w:rsidRPr="00093E8E">
        <w:t>taxable value. Subdivision</w:t>
      </w:r>
      <w:r w:rsidR="00093E8E">
        <w:t> </w:t>
      </w:r>
      <w:r w:rsidRPr="00093E8E">
        <w:t>9</w:t>
      </w:r>
      <w:r w:rsidR="00093E8E">
        <w:noBreakHyphen/>
      </w:r>
      <w:r w:rsidRPr="00093E8E">
        <w:t>B sets out how to work out the notional wholesale selling price.</w:t>
      </w:r>
    </w:p>
    <w:p w:rsidR="00464037" w:rsidRPr="00093E8E" w:rsidRDefault="00464037">
      <w:pPr>
        <w:pStyle w:val="subsection"/>
      </w:pPr>
      <w:r w:rsidRPr="00093E8E">
        <w:tab/>
        <w:t>(3)</w:t>
      </w:r>
      <w:r w:rsidRPr="00093E8E">
        <w:tab/>
        <w:t xml:space="preserve">In some cases, amounts must be added to the amount set out in the </w:t>
      </w:r>
      <w:r w:rsidR="00093E8E" w:rsidRPr="00093E8E">
        <w:rPr>
          <w:position w:val="6"/>
          <w:sz w:val="16"/>
        </w:rPr>
        <w:t>*</w:t>
      </w:r>
      <w:r w:rsidRPr="00093E8E">
        <w:t>Assessable Dealings Table. These additions are set out in Subdivision</w:t>
      </w:r>
      <w:r w:rsidR="00093E8E">
        <w:t> </w:t>
      </w:r>
      <w:r w:rsidRPr="00093E8E">
        <w:t>9</w:t>
      </w:r>
      <w:r w:rsidR="00093E8E">
        <w:noBreakHyphen/>
      </w:r>
      <w:r w:rsidRPr="00093E8E">
        <w:t>C.</w:t>
      </w:r>
    </w:p>
    <w:p w:rsidR="00464037" w:rsidRPr="00093E8E" w:rsidRDefault="00464037">
      <w:pPr>
        <w:pStyle w:val="subsection"/>
      </w:pPr>
      <w:r w:rsidRPr="00093E8E">
        <w:tab/>
        <w:t>(4)</w:t>
      </w:r>
      <w:r w:rsidRPr="00093E8E">
        <w:tab/>
        <w:t xml:space="preserve">In working out the </w:t>
      </w:r>
      <w:r w:rsidR="00093E8E" w:rsidRPr="00093E8E">
        <w:rPr>
          <w:position w:val="6"/>
          <w:sz w:val="16"/>
        </w:rPr>
        <w:t>*</w:t>
      </w:r>
      <w:r w:rsidRPr="00093E8E">
        <w:t>taxable value of wine, any rebate, refund or other payment or credit made by a State or Territory in respect of the wine is to be disregarded.</w:t>
      </w:r>
    </w:p>
    <w:p w:rsidR="00464037" w:rsidRPr="00093E8E" w:rsidRDefault="00464037" w:rsidP="0055097C">
      <w:pPr>
        <w:pStyle w:val="ActHead5"/>
      </w:pPr>
      <w:bookmarkStart w:id="61" w:name="_Toc424723705"/>
      <w:r w:rsidRPr="00093E8E">
        <w:rPr>
          <w:rStyle w:val="CharSectno"/>
        </w:rPr>
        <w:t>9</w:t>
      </w:r>
      <w:r w:rsidR="00093E8E" w:rsidRPr="00093E8E">
        <w:rPr>
          <w:rStyle w:val="CharSectno"/>
        </w:rPr>
        <w:noBreakHyphen/>
      </w:r>
      <w:r w:rsidRPr="00093E8E">
        <w:rPr>
          <w:rStyle w:val="CharSectno"/>
        </w:rPr>
        <w:t>10</w:t>
      </w:r>
      <w:r w:rsidRPr="00093E8E">
        <w:t xml:space="preserve">  Agreement with Commissioner regarding calculation of taxable value</w:t>
      </w:r>
      <w:bookmarkEnd w:id="61"/>
    </w:p>
    <w:p w:rsidR="00464037" w:rsidRPr="00093E8E" w:rsidRDefault="00464037">
      <w:pPr>
        <w:pStyle w:val="subsection"/>
      </w:pPr>
      <w:r w:rsidRPr="00093E8E">
        <w:tab/>
        <w:t>(1)</w:t>
      </w:r>
      <w:r w:rsidRPr="00093E8E">
        <w:tab/>
        <w:t xml:space="preserve">The Commissioner may enter into an agreement with you about calculating the </w:t>
      </w:r>
      <w:r w:rsidR="00093E8E" w:rsidRPr="00093E8E">
        <w:rPr>
          <w:position w:val="6"/>
          <w:sz w:val="16"/>
        </w:rPr>
        <w:t>*</w:t>
      </w:r>
      <w:r w:rsidRPr="00093E8E">
        <w:t xml:space="preserve">taxable values of particular </w:t>
      </w:r>
      <w:r w:rsidR="00093E8E" w:rsidRPr="00093E8E">
        <w:rPr>
          <w:position w:val="6"/>
          <w:sz w:val="16"/>
        </w:rPr>
        <w:t>*</w:t>
      </w:r>
      <w:r w:rsidRPr="00093E8E">
        <w:t>taxable dealings for which you are liable for the wine tax.</w:t>
      </w:r>
    </w:p>
    <w:p w:rsidR="00464037" w:rsidRPr="00093E8E" w:rsidRDefault="00464037">
      <w:pPr>
        <w:pStyle w:val="subsection"/>
      </w:pPr>
      <w:r w:rsidRPr="00093E8E">
        <w:lastRenderedPageBreak/>
        <w:tab/>
        <w:t>(2)</w:t>
      </w:r>
      <w:r w:rsidRPr="00093E8E">
        <w:tab/>
        <w:t>So far as the agreement is inconsistent with this Act, the agreement prevails.</w:t>
      </w:r>
    </w:p>
    <w:p w:rsidR="00464037" w:rsidRPr="00093E8E" w:rsidRDefault="00464037" w:rsidP="0055097C">
      <w:pPr>
        <w:pStyle w:val="ActHead4"/>
      </w:pPr>
      <w:bookmarkStart w:id="62" w:name="_Toc424723706"/>
      <w:r w:rsidRPr="00093E8E">
        <w:rPr>
          <w:rStyle w:val="CharSubdNo"/>
        </w:rPr>
        <w:t>Subdivision</w:t>
      </w:r>
      <w:r w:rsidR="00093E8E" w:rsidRPr="00093E8E">
        <w:rPr>
          <w:rStyle w:val="CharSubdNo"/>
        </w:rPr>
        <w:t> </w:t>
      </w:r>
      <w:r w:rsidRPr="00093E8E">
        <w:rPr>
          <w:rStyle w:val="CharSubdNo"/>
        </w:rPr>
        <w:t>9</w:t>
      </w:r>
      <w:r w:rsidR="00093E8E" w:rsidRPr="00093E8E">
        <w:rPr>
          <w:rStyle w:val="CharSubdNo"/>
        </w:rPr>
        <w:noBreakHyphen/>
      </w:r>
      <w:r w:rsidRPr="00093E8E">
        <w:rPr>
          <w:rStyle w:val="CharSubdNo"/>
        </w:rPr>
        <w:t>B</w:t>
      </w:r>
      <w:r w:rsidRPr="00093E8E">
        <w:t>—</w:t>
      </w:r>
      <w:r w:rsidRPr="00093E8E">
        <w:rPr>
          <w:rStyle w:val="CharSubdText"/>
        </w:rPr>
        <w:t>Notional wholesale selling price</w:t>
      </w:r>
      <w:bookmarkEnd w:id="62"/>
    </w:p>
    <w:p w:rsidR="00464037" w:rsidRPr="00093E8E" w:rsidRDefault="00464037" w:rsidP="0055097C">
      <w:pPr>
        <w:pStyle w:val="ActHead5"/>
      </w:pPr>
      <w:bookmarkStart w:id="63" w:name="_Toc424723707"/>
      <w:r w:rsidRPr="00093E8E">
        <w:rPr>
          <w:rStyle w:val="CharSectno"/>
        </w:rPr>
        <w:t>9</w:t>
      </w:r>
      <w:r w:rsidR="00093E8E" w:rsidRPr="00093E8E">
        <w:rPr>
          <w:rStyle w:val="CharSectno"/>
        </w:rPr>
        <w:noBreakHyphen/>
      </w:r>
      <w:r w:rsidRPr="00093E8E">
        <w:rPr>
          <w:rStyle w:val="CharSectno"/>
        </w:rPr>
        <w:t>25</w:t>
      </w:r>
      <w:r w:rsidRPr="00093E8E">
        <w:t xml:space="preserve">  The 2 methods of working out notional wholesale selling prices for retail dealings with grape wine</w:t>
      </w:r>
      <w:bookmarkEnd w:id="63"/>
    </w:p>
    <w:p w:rsidR="00464037" w:rsidRPr="00093E8E" w:rsidRDefault="00464037">
      <w:pPr>
        <w:pStyle w:val="subsection"/>
      </w:pPr>
      <w:r w:rsidRPr="00093E8E">
        <w:tab/>
        <w:t>(1)</w:t>
      </w:r>
      <w:r w:rsidRPr="00093E8E">
        <w:tab/>
        <w:t xml:space="preserve">There are 2 methods for working out the </w:t>
      </w:r>
      <w:r w:rsidRPr="00093E8E">
        <w:rPr>
          <w:b/>
          <w:i/>
        </w:rPr>
        <w:t>notional wholesale selling price</w:t>
      </w:r>
      <w:r w:rsidRPr="00093E8E">
        <w:t xml:space="preserve"> for a </w:t>
      </w:r>
      <w:r w:rsidR="00093E8E" w:rsidRPr="00093E8E">
        <w:rPr>
          <w:position w:val="6"/>
          <w:sz w:val="16"/>
        </w:rPr>
        <w:t>*</w:t>
      </w:r>
      <w:r w:rsidRPr="00093E8E">
        <w:t>taxable dealing that is either:</w:t>
      </w:r>
    </w:p>
    <w:p w:rsidR="00464037" w:rsidRPr="00093E8E" w:rsidRDefault="00464037">
      <w:pPr>
        <w:pStyle w:val="paragraph"/>
      </w:pPr>
      <w:r w:rsidRPr="00093E8E">
        <w:tab/>
        <w:t>(a)</w:t>
      </w:r>
      <w:r w:rsidRPr="00093E8E">
        <w:tab/>
        <w:t xml:space="preserve">a </w:t>
      </w:r>
      <w:r w:rsidR="00093E8E" w:rsidRPr="00093E8E">
        <w:rPr>
          <w:position w:val="6"/>
          <w:sz w:val="16"/>
        </w:rPr>
        <w:t>*</w:t>
      </w:r>
      <w:r w:rsidRPr="00093E8E">
        <w:t xml:space="preserve">retail sale of </w:t>
      </w:r>
      <w:r w:rsidR="00093E8E" w:rsidRPr="00093E8E">
        <w:rPr>
          <w:position w:val="6"/>
          <w:sz w:val="16"/>
        </w:rPr>
        <w:t>*</w:t>
      </w:r>
      <w:r w:rsidRPr="00093E8E">
        <w:t>grape wine; or</w:t>
      </w:r>
    </w:p>
    <w:p w:rsidR="00464037" w:rsidRPr="00093E8E" w:rsidRDefault="00464037">
      <w:pPr>
        <w:pStyle w:val="paragraph"/>
      </w:pPr>
      <w:r w:rsidRPr="00093E8E">
        <w:tab/>
        <w:t>(b)</w:t>
      </w:r>
      <w:r w:rsidRPr="00093E8E">
        <w:tab/>
        <w:t xml:space="preserve">an </w:t>
      </w:r>
      <w:r w:rsidR="00093E8E" w:rsidRPr="00093E8E">
        <w:rPr>
          <w:position w:val="6"/>
          <w:sz w:val="16"/>
        </w:rPr>
        <w:t>*</w:t>
      </w:r>
      <w:r w:rsidRPr="00093E8E">
        <w:t>AOU connected with retail sales of wine that is grape wine.</w:t>
      </w:r>
    </w:p>
    <w:p w:rsidR="00464037" w:rsidRPr="00093E8E" w:rsidRDefault="00464037">
      <w:pPr>
        <w:pStyle w:val="subsection"/>
      </w:pPr>
      <w:r w:rsidRPr="00093E8E">
        <w:tab/>
        <w:t>(2)</w:t>
      </w:r>
      <w:r w:rsidRPr="00093E8E">
        <w:tab/>
        <w:t xml:space="preserve">The </w:t>
      </w:r>
      <w:r w:rsidR="00093E8E" w:rsidRPr="00093E8E">
        <w:rPr>
          <w:position w:val="6"/>
          <w:sz w:val="16"/>
        </w:rPr>
        <w:t>*</w:t>
      </w:r>
      <w:r w:rsidRPr="00093E8E">
        <w:t xml:space="preserve">half retail price method is used unless you have chosen under </w:t>
      </w:r>
      <w:r w:rsidR="00093E8E">
        <w:t>subsection (</w:t>
      </w:r>
      <w:r w:rsidRPr="00093E8E">
        <w:t xml:space="preserve">3) to use the </w:t>
      </w:r>
      <w:r w:rsidR="00093E8E" w:rsidRPr="00093E8E">
        <w:rPr>
          <w:position w:val="6"/>
          <w:sz w:val="16"/>
        </w:rPr>
        <w:t>*</w:t>
      </w:r>
      <w:r w:rsidRPr="00093E8E">
        <w:t>average wholesale price method.</w:t>
      </w:r>
    </w:p>
    <w:p w:rsidR="00464037" w:rsidRPr="00093E8E" w:rsidRDefault="00464037">
      <w:pPr>
        <w:pStyle w:val="subsection"/>
      </w:pPr>
      <w:r w:rsidRPr="00093E8E">
        <w:tab/>
        <w:t>(3)</w:t>
      </w:r>
      <w:r w:rsidRPr="00093E8E">
        <w:tab/>
        <w:t xml:space="preserve">You may choose to use the </w:t>
      </w:r>
      <w:r w:rsidR="00093E8E" w:rsidRPr="00093E8E">
        <w:rPr>
          <w:position w:val="6"/>
          <w:sz w:val="16"/>
        </w:rPr>
        <w:t>*</w:t>
      </w:r>
      <w:r w:rsidRPr="00093E8E">
        <w:t xml:space="preserve">average wholesale price method if, during the </w:t>
      </w:r>
      <w:r w:rsidR="00093E8E" w:rsidRPr="00093E8E">
        <w:rPr>
          <w:position w:val="6"/>
          <w:sz w:val="16"/>
        </w:rPr>
        <w:t>*</w:t>
      </w:r>
      <w:r w:rsidRPr="00093E8E">
        <w:t xml:space="preserve">tax period in respect of which you are liable to pay wine tax on the dealing, at least 10% by value of all your sales of </w:t>
      </w:r>
      <w:r w:rsidR="00093E8E" w:rsidRPr="00093E8E">
        <w:rPr>
          <w:position w:val="6"/>
          <w:sz w:val="16"/>
        </w:rPr>
        <w:t>*</w:t>
      </w:r>
      <w:r w:rsidRPr="00093E8E">
        <w:t>grape wine that:</w:t>
      </w:r>
    </w:p>
    <w:p w:rsidR="00464037" w:rsidRPr="00093E8E" w:rsidRDefault="00464037">
      <w:pPr>
        <w:pStyle w:val="paragraph"/>
      </w:pPr>
      <w:r w:rsidRPr="00093E8E">
        <w:tab/>
        <w:t>(a)</w:t>
      </w:r>
      <w:r w:rsidRPr="00093E8E">
        <w:tab/>
        <w:t>is of the same vintage as the grape wine to which the dealing relates; and</w:t>
      </w:r>
    </w:p>
    <w:p w:rsidR="00464037" w:rsidRPr="00093E8E" w:rsidRDefault="00464037">
      <w:pPr>
        <w:pStyle w:val="paragraph"/>
      </w:pPr>
      <w:r w:rsidRPr="00093E8E">
        <w:tab/>
        <w:t>(b)</w:t>
      </w:r>
      <w:r w:rsidRPr="00093E8E">
        <w:tab/>
        <w:t>is produced from the same grape varieties, or the same blend of grape varieties, as the grape wine to which the dealing relates;</w:t>
      </w:r>
    </w:p>
    <w:p w:rsidR="00464037" w:rsidRPr="00093E8E" w:rsidRDefault="00464037">
      <w:pPr>
        <w:pStyle w:val="subsection2"/>
      </w:pPr>
      <w:r w:rsidRPr="00093E8E">
        <w:t xml:space="preserve">are </w:t>
      </w:r>
      <w:r w:rsidR="00093E8E" w:rsidRPr="00093E8E">
        <w:rPr>
          <w:position w:val="6"/>
          <w:sz w:val="16"/>
        </w:rPr>
        <w:t>*</w:t>
      </w:r>
      <w:r w:rsidRPr="00093E8E">
        <w:t>wholesale sales.</w:t>
      </w:r>
    </w:p>
    <w:p w:rsidR="00464037" w:rsidRPr="00093E8E" w:rsidRDefault="00464037" w:rsidP="0055097C">
      <w:pPr>
        <w:pStyle w:val="ActHead5"/>
      </w:pPr>
      <w:bookmarkStart w:id="64" w:name="_Toc424723708"/>
      <w:r w:rsidRPr="00093E8E">
        <w:rPr>
          <w:rStyle w:val="CharSectno"/>
        </w:rPr>
        <w:t>9</w:t>
      </w:r>
      <w:r w:rsidR="00093E8E" w:rsidRPr="00093E8E">
        <w:rPr>
          <w:rStyle w:val="CharSectno"/>
        </w:rPr>
        <w:noBreakHyphen/>
      </w:r>
      <w:r w:rsidRPr="00093E8E">
        <w:rPr>
          <w:rStyle w:val="CharSectno"/>
        </w:rPr>
        <w:t>30</w:t>
      </w:r>
      <w:r w:rsidRPr="00093E8E">
        <w:t xml:space="preserve">  Working out notional wholesale selling prices for retail dealings with wine that is not grape wine</w:t>
      </w:r>
      <w:bookmarkEnd w:id="64"/>
    </w:p>
    <w:p w:rsidR="00464037" w:rsidRPr="00093E8E" w:rsidRDefault="00464037">
      <w:pPr>
        <w:pStyle w:val="subsection"/>
      </w:pPr>
      <w:r w:rsidRPr="00093E8E">
        <w:tab/>
      </w:r>
      <w:r w:rsidRPr="00093E8E">
        <w:tab/>
        <w:t xml:space="preserve">The </w:t>
      </w:r>
      <w:r w:rsidRPr="00093E8E">
        <w:rPr>
          <w:b/>
          <w:i/>
        </w:rPr>
        <w:t>notional wholesale selling price</w:t>
      </w:r>
      <w:r w:rsidRPr="00093E8E">
        <w:t xml:space="preserve"> for a </w:t>
      </w:r>
      <w:r w:rsidR="00093E8E" w:rsidRPr="00093E8E">
        <w:rPr>
          <w:position w:val="6"/>
          <w:sz w:val="16"/>
        </w:rPr>
        <w:t>*</w:t>
      </w:r>
      <w:r w:rsidRPr="00093E8E">
        <w:t>taxable dealing that is either:</w:t>
      </w:r>
    </w:p>
    <w:p w:rsidR="00464037" w:rsidRPr="00093E8E" w:rsidRDefault="00464037">
      <w:pPr>
        <w:pStyle w:val="paragraph"/>
      </w:pPr>
      <w:r w:rsidRPr="00093E8E">
        <w:tab/>
        <w:t>(a)</w:t>
      </w:r>
      <w:r w:rsidRPr="00093E8E">
        <w:tab/>
        <w:t xml:space="preserve">a </w:t>
      </w:r>
      <w:r w:rsidR="00093E8E" w:rsidRPr="00093E8E">
        <w:rPr>
          <w:position w:val="6"/>
          <w:sz w:val="16"/>
        </w:rPr>
        <w:t>*</w:t>
      </w:r>
      <w:r w:rsidRPr="00093E8E">
        <w:t xml:space="preserve">retail sale of wine that is not </w:t>
      </w:r>
      <w:r w:rsidR="00093E8E" w:rsidRPr="00093E8E">
        <w:rPr>
          <w:position w:val="6"/>
          <w:sz w:val="16"/>
        </w:rPr>
        <w:t>*</w:t>
      </w:r>
      <w:r w:rsidRPr="00093E8E">
        <w:t>grape wine; or</w:t>
      </w:r>
    </w:p>
    <w:p w:rsidR="00464037" w:rsidRPr="00093E8E" w:rsidRDefault="00464037">
      <w:pPr>
        <w:pStyle w:val="paragraph"/>
      </w:pPr>
      <w:r w:rsidRPr="00093E8E">
        <w:lastRenderedPageBreak/>
        <w:tab/>
        <w:t>(b)</w:t>
      </w:r>
      <w:r w:rsidRPr="00093E8E">
        <w:tab/>
        <w:t xml:space="preserve">an </w:t>
      </w:r>
      <w:r w:rsidR="00093E8E" w:rsidRPr="00093E8E">
        <w:rPr>
          <w:position w:val="6"/>
          <w:sz w:val="16"/>
        </w:rPr>
        <w:t>*</w:t>
      </w:r>
      <w:r w:rsidRPr="00093E8E">
        <w:t>AOU connected with retail sales of wine that is not grape wine;</w:t>
      </w:r>
    </w:p>
    <w:p w:rsidR="00464037" w:rsidRPr="00093E8E" w:rsidRDefault="00464037">
      <w:pPr>
        <w:pStyle w:val="subsection2"/>
      </w:pPr>
      <w:r w:rsidRPr="00093E8E">
        <w:t xml:space="preserve">is worked out using the </w:t>
      </w:r>
      <w:r w:rsidR="00093E8E" w:rsidRPr="00093E8E">
        <w:rPr>
          <w:position w:val="6"/>
          <w:sz w:val="16"/>
        </w:rPr>
        <w:t>*</w:t>
      </w:r>
      <w:r w:rsidRPr="00093E8E">
        <w:t>half retail price method.</w:t>
      </w:r>
    </w:p>
    <w:p w:rsidR="00464037" w:rsidRPr="00093E8E" w:rsidRDefault="00464037" w:rsidP="0055097C">
      <w:pPr>
        <w:pStyle w:val="ActHead5"/>
      </w:pPr>
      <w:bookmarkStart w:id="65" w:name="_Toc424723709"/>
      <w:r w:rsidRPr="00093E8E">
        <w:rPr>
          <w:rStyle w:val="CharSectno"/>
        </w:rPr>
        <w:t>9</w:t>
      </w:r>
      <w:r w:rsidR="00093E8E" w:rsidRPr="00093E8E">
        <w:rPr>
          <w:rStyle w:val="CharSectno"/>
        </w:rPr>
        <w:noBreakHyphen/>
      </w:r>
      <w:r w:rsidRPr="00093E8E">
        <w:rPr>
          <w:rStyle w:val="CharSectno"/>
        </w:rPr>
        <w:t>35</w:t>
      </w:r>
      <w:r w:rsidRPr="00093E8E">
        <w:t xml:space="preserve">  The half retail price method</w:t>
      </w:r>
      <w:bookmarkEnd w:id="65"/>
    </w:p>
    <w:p w:rsidR="00464037" w:rsidRPr="00093E8E" w:rsidRDefault="00464037">
      <w:pPr>
        <w:pStyle w:val="subsection"/>
      </w:pPr>
      <w:r w:rsidRPr="00093E8E">
        <w:tab/>
        <w:t>(1)</w:t>
      </w:r>
      <w:r w:rsidRPr="00093E8E">
        <w:tab/>
        <w:t xml:space="preserve">The notional wholesale selling price for a </w:t>
      </w:r>
      <w:r w:rsidR="00093E8E" w:rsidRPr="00093E8E">
        <w:rPr>
          <w:position w:val="6"/>
          <w:sz w:val="16"/>
        </w:rPr>
        <w:t>*</w:t>
      </w:r>
      <w:r w:rsidRPr="00093E8E">
        <w:t xml:space="preserve">retail sale of </w:t>
      </w:r>
      <w:r w:rsidR="00093E8E" w:rsidRPr="00093E8E">
        <w:rPr>
          <w:position w:val="6"/>
          <w:sz w:val="16"/>
        </w:rPr>
        <w:t>*</w:t>
      </w:r>
      <w:r w:rsidRPr="00093E8E">
        <w:t xml:space="preserve">grape wine, worked out using the </w:t>
      </w:r>
      <w:r w:rsidRPr="00093E8E">
        <w:rPr>
          <w:b/>
          <w:i/>
        </w:rPr>
        <w:t>half retail price method</w:t>
      </w:r>
      <w:r w:rsidRPr="00093E8E">
        <w:t xml:space="preserve">, is 50% of the </w:t>
      </w:r>
      <w:r w:rsidR="00093E8E" w:rsidRPr="00093E8E">
        <w:rPr>
          <w:position w:val="6"/>
          <w:sz w:val="16"/>
        </w:rPr>
        <w:t>*</w:t>
      </w:r>
      <w:r w:rsidRPr="00093E8E">
        <w:t>price of the sale.</w:t>
      </w:r>
    </w:p>
    <w:p w:rsidR="00464037" w:rsidRPr="00093E8E" w:rsidRDefault="00464037">
      <w:pPr>
        <w:pStyle w:val="subsection"/>
      </w:pPr>
      <w:r w:rsidRPr="00093E8E">
        <w:tab/>
        <w:t>(2)</w:t>
      </w:r>
      <w:r w:rsidRPr="00093E8E">
        <w:tab/>
        <w:t xml:space="preserve">The notional wholesale selling price for an </w:t>
      </w:r>
      <w:r w:rsidR="00093E8E" w:rsidRPr="00093E8E">
        <w:rPr>
          <w:position w:val="6"/>
          <w:sz w:val="16"/>
        </w:rPr>
        <w:t>*</w:t>
      </w:r>
      <w:r w:rsidRPr="00093E8E">
        <w:t xml:space="preserve">AOU connected with retail sales of grape wine, worked out using the </w:t>
      </w:r>
      <w:r w:rsidRPr="00093E8E">
        <w:rPr>
          <w:b/>
          <w:i/>
        </w:rPr>
        <w:t>half retail price method</w:t>
      </w:r>
      <w:r w:rsidRPr="00093E8E">
        <w:t xml:space="preserve">, is 50% of the </w:t>
      </w:r>
      <w:r w:rsidR="00093E8E" w:rsidRPr="00093E8E">
        <w:rPr>
          <w:position w:val="6"/>
          <w:sz w:val="16"/>
        </w:rPr>
        <w:t>*</w:t>
      </w:r>
      <w:r w:rsidRPr="00093E8E">
        <w:t xml:space="preserve">price for which you would normally have sold the wine if the sale were a </w:t>
      </w:r>
      <w:r w:rsidR="00093E8E" w:rsidRPr="00093E8E">
        <w:rPr>
          <w:position w:val="6"/>
          <w:sz w:val="16"/>
        </w:rPr>
        <w:t>*</w:t>
      </w:r>
      <w:r w:rsidRPr="00093E8E">
        <w:t>retail sale.</w:t>
      </w:r>
    </w:p>
    <w:p w:rsidR="00464037" w:rsidRPr="00093E8E" w:rsidRDefault="00464037" w:rsidP="0055097C">
      <w:pPr>
        <w:pStyle w:val="ActHead5"/>
      </w:pPr>
      <w:bookmarkStart w:id="66" w:name="_Toc424723710"/>
      <w:r w:rsidRPr="00093E8E">
        <w:rPr>
          <w:rStyle w:val="CharSectno"/>
        </w:rPr>
        <w:t>9</w:t>
      </w:r>
      <w:r w:rsidR="00093E8E" w:rsidRPr="00093E8E">
        <w:rPr>
          <w:rStyle w:val="CharSectno"/>
        </w:rPr>
        <w:noBreakHyphen/>
      </w:r>
      <w:r w:rsidRPr="00093E8E">
        <w:rPr>
          <w:rStyle w:val="CharSectno"/>
        </w:rPr>
        <w:t>40</w:t>
      </w:r>
      <w:r w:rsidRPr="00093E8E">
        <w:t xml:space="preserve">  The average wholesale price method</w:t>
      </w:r>
      <w:bookmarkEnd w:id="66"/>
    </w:p>
    <w:p w:rsidR="00464037" w:rsidRPr="00093E8E" w:rsidRDefault="00464037">
      <w:pPr>
        <w:pStyle w:val="subsection"/>
      </w:pPr>
      <w:r w:rsidRPr="00093E8E">
        <w:tab/>
      </w:r>
      <w:r w:rsidRPr="00093E8E">
        <w:tab/>
        <w:t xml:space="preserve">The notional wholesale selling price for a </w:t>
      </w:r>
      <w:r w:rsidR="00093E8E" w:rsidRPr="00093E8E">
        <w:rPr>
          <w:position w:val="6"/>
          <w:sz w:val="16"/>
        </w:rPr>
        <w:t>*</w:t>
      </w:r>
      <w:r w:rsidRPr="00093E8E">
        <w:t xml:space="preserve">retail sale of </w:t>
      </w:r>
      <w:r w:rsidR="00093E8E" w:rsidRPr="00093E8E">
        <w:rPr>
          <w:position w:val="6"/>
          <w:sz w:val="16"/>
        </w:rPr>
        <w:t>*</w:t>
      </w:r>
      <w:r w:rsidRPr="00093E8E">
        <w:t xml:space="preserve">grape wine, or for an </w:t>
      </w:r>
      <w:r w:rsidR="00093E8E" w:rsidRPr="00093E8E">
        <w:rPr>
          <w:position w:val="6"/>
          <w:sz w:val="16"/>
        </w:rPr>
        <w:t>*</w:t>
      </w:r>
      <w:r w:rsidRPr="00093E8E">
        <w:t xml:space="preserve">AOU connected with retail sales of grape wine, worked out using the </w:t>
      </w:r>
      <w:r w:rsidRPr="00093E8E">
        <w:rPr>
          <w:b/>
          <w:i/>
        </w:rPr>
        <w:t>average wholesale price method</w:t>
      </w:r>
      <w:r w:rsidRPr="00093E8E">
        <w:t xml:space="preserve"> is the weighted average of the </w:t>
      </w:r>
      <w:r w:rsidR="00093E8E" w:rsidRPr="00093E8E">
        <w:rPr>
          <w:position w:val="6"/>
          <w:sz w:val="16"/>
        </w:rPr>
        <w:t>*</w:t>
      </w:r>
      <w:r w:rsidRPr="00093E8E">
        <w:t xml:space="preserve">prices (excluding wine tax and </w:t>
      </w:r>
      <w:r w:rsidR="00093E8E" w:rsidRPr="00093E8E">
        <w:rPr>
          <w:position w:val="6"/>
          <w:sz w:val="16"/>
        </w:rPr>
        <w:t>*</w:t>
      </w:r>
      <w:r w:rsidRPr="00093E8E">
        <w:t xml:space="preserve">GST) for </w:t>
      </w:r>
      <w:r w:rsidR="00093E8E" w:rsidRPr="00093E8E">
        <w:rPr>
          <w:position w:val="6"/>
          <w:sz w:val="16"/>
        </w:rPr>
        <w:t>*</w:t>
      </w:r>
      <w:r w:rsidRPr="00093E8E">
        <w:t>wholesale sales that you have made of grape wine that:</w:t>
      </w:r>
    </w:p>
    <w:p w:rsidR="00464037" w:rsidRPr="00093E8E" w:rsidRDefault="00464037">
      <w:pPr>
        <w:pStyle w:val="paragraph"/>
      </w:pPr>
      <w:r w:rsidRPr="00093E8E">
        <w:tab/>
        <w:t>(a)</w:t>
      </w:r>
      <w:r w:rsidRPr="00093E8E">
        <w:tab/>
        <w:t>is of the same vintage as the grape wine to which the retail sale or AOU relates; and</w:t>
      </w:r>
    </w:p>
    <w:p w:rsidR="00464037" w:rsidRPr="00093E8E" w:rsidRDefault="00464037">
      <w:pPr>
        <w:pStyle w:val="paragraph"/>
      </w:pPr>
      <w:r w:rsidRPr="00093E8E">
        <w:tab/>
        <w:t>(b)</w:t>
      </w:r>
      <w:r w:rsidRPr="00093E8E">
        <w:tab/>
        <w:t>is produced from the same grape varieties, or the same blend of grape varieties, as the grape wine to which the retail sale or AOU relates;</w:t>
      </w:r>
    </w:p>
    <w:p w:rsidR="00464037" w:rsidRPr="00093E8E" w:rsidRDefault="00464037">
      <w:pPr>
        <w:pStyle w:val="subsection2"/>
      </w:pPr>
      <w:r w:rsidRPr="00093E8E">
        <w:t xml:space="preserve">during the </w:t>
      </w:r>
      <w:r w:rsidR="00093E8E" w:rsidRPr="00093E8E">
        <w:rPr>
          <w:position w:val="6"/>
          <w:sz w:val="16"/>
        </w:rPr>
        <w:t>*</w:t>
      </w:r>
      <w:r w:rsidRPr="00093E8E">
        <w:t>tax period in respect of which you are liable to pay wine tax on the retail sale or AOU.</w:t>
      </w:r>
    </w:p>
    <w:p w:rsidR="00464037" w:rsidRPr="00093E8E" w:rsidRDefault="00464037">
      <w:pPr>
        <w:pStyle w:val="notetext"/>
      </w:pPr>
      <w:r w:rsidRPr="00093E8E">
        <w:t>Example:</w:t>
      </w:r>
      <w:r w:rsidRPr="00093E8E">
        <w:tab/>
        <w:t>If, during a tax period, you make 70% of wholesale sales of grape wine of a particular vintage and variety at $80 per dozen, and the remaining 30% at $90 per dozen, the weighted average of the wholesale prices for wholesale sales during the tax period is:</w:t>
      </w:r>
    </w:p>
    <w:p w:rsidR="0000461B" w:rsidRPr="00093E8E" w:rsidRDefault="00DF0C81" w:rsidP="00576697">
      <w:pPr>
        <w:pStyle w:val="Formula"/>
        <w:spacing w:before="120" w:after="120"/>
        <w:jc w:val="center"/>
      </w:pPr>
      <w:r w:rsidRPr="00093E8E">
        <w:rPr>
          <w:noProof/>
        </w:rPr>
        <w:drawing>
          <wp:inline distT="0" distB="0" distL="0" distR="0" wp14:anchorId="2CFD94A3" wp14:editId="173BECC9">
            <wp:extent cx="26098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9850" cy="371475"/>
                    </a:xfrm>
                    <a:prstGeom prst="rect">
                      <a:avLst/>
                    </a:prstGeom>
                    <a:noFill/>
                    <a:ln>
                      <a:noFill/>
                    </a:ln>
                  </pic:spPr>
                </pic:pic>
              </a:graphicData>
            </a:graphic>
          </wp:inline>
        </w:drawing>
      </w:r>
    </w:p>
    <w:p w:rsidR="00464037" w:rsidRPr="00093E8E" w:rsidRDefault="00464037" w:rsidP="0055097C">
      <w:pPr>
        <w:pStyle w:val="ActHead5"/>
      </w:pPr>
      <w:bookmarkStart w:id="67" w:name="_Toc424723711"/>
      <w:r w:rsidRPr="00093E8E">
        <w:rPr>
          <w:rStyle w:val="CharSectno"/>
        </w:rPr>
        <w:lastRenderedPageBreak/>
        <w:t>9</w:t>
      </w:r>
      <w:r w:rsidR="00093E8E" w:rsidRPr="00093E8E">
        <w:rPr>
          <w:rStyle w:val="CharSectno"/>
        </w:rPr>
        <w:noBreakHyphen/>
      </w:r>
      <w:r w:rsidRPr="00093E8E">
        <w:rPr>
          <w:rStyle w:val="CharSectno"/>
        </w:rPr>
        <w:t>45</w:t>
      </w:r>
      <w:r w:rsidRPr="00093E8E">
        <w:t xml:space="preserve">  Notional wholesale selling prices for other dealings</w:t>
      </w:r>
      <w:bookmarkEnd w:id="67"/>
    </w:p>
    <w:p w:rsidR="00464037" w:rsidRPr="00093E8E" w:rsidRDefault="00464037">
      <w:pPr>
        <w:pStyle w:val="subsection"/>
      </w:pPr>
      <w:r w:rsidRPr="00093E8E">
        <w:tab/>
      </w:r>
      <w:r w:rsidRPr="00093E8E">
        <w:tab/>
        <w:t xml:space="preserve">The </w:t>
      </w:r>
      <w:r w:rsidRPr="00093E8E">
        <w:rPr>
          <w:b/>
          <w:i/>
        </w:rPr>
        <w:t>notional wholesale selling price</w:t>
      </w:r>
      <w:r w:rsidRPr="00093E8E">
        <w:t xml:space="preserve"> for a taxable dealing with wine that is neither:</w:t>
      </w:r>
    </w:p>
    <w:p w:rsidR="00464037" w:rsidRPr="00093E8E" w:rsidRDefault="00464037">
      <w:pPr>
        <w:pStyle w:val="paragraph"/>
      </w:pPr>
      <w:r w:rsidRPr="00093E8E">
        <w:tab/>
        <w:t>(a)</w:t>
      </w:r>
      <w:r w:rsidRPr="00093E8E">
        <w:tab/>
        <w:t xml:space="preserve">a </w:t>
      </w:r>
      <w:r w:rsidR="00093E8E" w:rsidRPr="00093E8E">
        <w:rPr>
          <w:position w:val="6"/>
          <w:sz w:val="16"/>
        </w:rPr>
        <w:t>*</w:t>
      </w:r>
      <w:r w:rsidRPr="00093E8E">
        <w:t>retail sale of wine; nor</w:t>
      </w:r>
    </w:p>
    <w:p w:rsidR="00464037" w:rsidRPr="00093E8E" w:rsidRDefault="00464037">
      <w:pPr>
        <w:pStyle w:val="paragraph"/>
      </w:pPr>
      <w:r w:rsidRPr="00093E8E">
        <w:tab/>
        <w:t>(b)</w:t>
      </w:r>
      <w:r w:rsidRPr="00093E8E">
        <w:tab/>
        <w:t xml:space="preserve">an </w:t>
      </w:r>
      <w:r w:rsidR="00093E8E" w:rsidRPr="00093E8E">
        <w:rPr>
          <w:position w:val="6"/>
          <w:sz w:val="16"/>
        </w:rPr>
        <w:t>*</w:t>
      </w:r>
      <w:r w:rsidRPr="00093E8E">
        <w:t>AOU connected with retail sales of wine;</w:t>
      </w:r>
    </w:p>
    <w:p w:rsidR="00464037" w:rsidRPr="00093E8E" w:rsidRDefault="00464037">
      <w:pPr>
        <w:pStyle w:val="subsection2"/>
      </w:pPr>
      <w:r w:rsidRPr="00093E8E">
        <w:t xml:space="preserve">is 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you could reasonably have been expected to sell the wine by wholesale under an arm’s length transaction.</w:t>
      </w:r>
    </w:p>
    <w:p w:rsidR="00464037" w:rsidRPr="00093E8E" w:rsidRDefault="00464037" w:rsidP="0055097C">
      <w:pPr>
        <w:pStyle w:val="ActHead4"/>
      </w:pPr>
      <w:bookmarkStart w:id="68" w:name="_Toc424723712"/>
      <w:r w:rsidRPr="00093E8E">
        <w:rPr>
          <w:rStyle w:val="CharSubdNo"/>
        </w:rPr>
        <w:t>Subdivision</w:t>
      </w:r>
      <w:r w:rsidR="00093E8E" w:rsidRPr="00093E8E">
        <w:rPr>
          <w:rStyle w:val="CharSubdNo"/>
        </w:rPr>
        <w:t> </w:t>
      </w:r>
      <w:r w:rsidRPr="00093E8E">
        <w:rPr>
          <w:rStyle w:val="CharSubdNo"/>
        </w:rPr>
        <w:t>9</w:t>
      </w:r>
      <w:r w:rsidR="00093E8E" w:rsidRPr="00093E8E">
        <w:rPr>
          <w:rStyle w:val="CharSubdNo"/>
        </w:rPr>
        <w:noBreakHyphen/>
      </w:r>
      <w:r w:rsidRPr="00093E8E">
        <w:rPr>
          <w:rStyle w:val="CharSubdNo"/>
        </w:rPr>
        <w:t>C</w:t>
      </w:r>
      <w:r w:rsidRPr="00093E8E">
        <w:t>—</w:t>
      </w:r>
      <w:r w:rsidRPr="00093E8E">
        <w:rPr>
          <w:rStyle w:val="CharSubdText"/>
        </w:rPr>
        <w:t>Additions to taxable value</w:t>
      </w:r>
      <w:bookmarkEnd w:id="68"/>
    </w:p>
    <w:p w:rsidR="00464037" w:rsidRPr="00093E8E" w:rsidRDefault="00464037" w:rsidP="0055097C">
      <w:pPr>
        <w:pStyle w:val="ActHead5"/>
      </w:pPr>
      <w:bookmarkStart w:id="69" w:name="_Toc424723713"/>
      <w:r w:rsidRPr="00093E8E">
        <w:rPr>
          <w:rStyle w:val="CharSectno"/>
        </w:rPr>
        <w:t>9</w:t>
      </w:r>
      <w:r w:rsidR="00093E8E" w:rsidRPr="00093E8E">
        <w:rPr>
          <w:rStyle w:val="CharSectno"/>
        </w:rPr>
        <w:noBreakHyphen/>
      </w:r>
      <w:r w:rsidRPr="00093E8E">
        <w:rPr>
          <w:rStyle w:val="CharSectno"/>
        </w:rPr>
        <w:t>65</w:t>
      </w:r>
      <w:r w:rsidRPr="00093E8E">
        <w:t xml:space="preserve">  Taxable dealing with wine that is the contents of a container</w:t>
      </w:r>
      <w:bookmarkEnd w:id="69"/>
    </w:p>
    <w:p w:rsidR="00464037" w:rsidRPr="00093E8E" w:rsidRDefault="00464037">
      <w:pPr>
        <w:pStyle w:val="subsection"/>
      </w:pPr>
      <w:r w:rsidRPr="00093E8E">
        <w:tab/>
        <w:t>(1)</w:t>
      </w:r>
      <w:r w:rsidRPr="00093E8E">
        <w:tab/>
        <w:t xml:space="preserve">This section deals with situations in which a </w:t>
      </w:r>
      <w:r w:rsidR="00093E8E" w:rsidRPr="00093E8E">
        <w:rPr>
          <w:position w:val="6"/>
          <w:sz w:val="16"/>
        </w:rPr>
        <w:t>*</w:t>
      </w:r>
      <w:r w:rsidRPr="00093E8E">
        <w:t>container is associated with wine (the</w:t>
      </w:r>
      <w:r w:rsidRPr="00093E8E">
        <w:rPr>
          <w:b/>
          <w:i/>
        </w:rPr>
        <w:t xml:space="preserve"> contents</w:t>
      </w:r>
      <w:r w:rsidRPr="00093E8E">
        <w:t xml:space="preserve">) that is the subject of a </w:t>
      </w:r>
      <w:r w:rsidR="00093E8E" w:rsidRPr="00093E8E">
        <w:rPr>
          <w:position w:val="6"/>
          <w:sz w:val="16"/>
        </w:rPr>
        <w:t>*</w:t>
      </w:r>
      <w:r w:rsidRPr="00093E8E">
        <w:t xml:space="preserve">taxable dealing. The aim of this section is to ensure that the </w:t>
      </w:r>
      <w:r w:rsidR="00093E8E" w:rsidRPr="00093E8E">
        <w:rPr>
          <w:position w:val="6"/>
          <w:sz w:val="16"/>
        </w:rPr>
        <w:t>*</w:t>
      </w:r>
      <w:r w:rsidRPr="00093E8E">
        <w:t>taxable value will include a component for the container, even though the parties may have allocated a separate amount to the container.</w:t>
      </w:r>
    </w:p>
    <w:p w:rsidR="00464037" w:rsidRPr="00093E8E" w:rsidRDefault="00464037">
      <w:pPr>
        <w:pStyle w:val="subsection"/>
      </w:pPr>
      <w:r w:rsidRPr="00093E8E">
        <w:tab/>
        <w:t>(2)</w:t>
      </w:r>
      <w:r w:rsidRPr="00093E8E">
        <w:tab/>
        <w:t>If:</w:t>
      </w:r>
    </w:p>
    <w:p w:rsidR="00464037" w:rsidRPr="00093E8E" w:rsidRDefault="00464037">
      <w:pPr>
        <w:pStyle w:val="paragraph"/>
      </w:pPr>
      <w:r w:rsidRPr="00093E8E">
        <w:tab/>
        <w:t>(a)</w:t>
      </w:r>
      <w:r w:rsidRPr="00093E8E">
        <w:tab/>
        <w:t xml:space="preserve">the </w:t>
      </w:r>
      <w:r w:rsidR="00093E8E" w:rsidRPr="00093E8E">
        <w:rPr>
          <w:position w:val="6"/>
          <w:sz w:val="16"/>
        </w:rPr>
        <w:t>*</w:t>
      </w:r>
      <w:r w:rsidRPr="00093E8E">
        <w:t xml:space="preserve">taxable value of the dealing is calculated by reference to 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the contents were sold; and</w:t>
      </w:r>
    </w:p>
    <w:p w:rsidR="00464037" w:rsidRPr="00093E8E" w:rsidRDefault="00464037">
      <w:pPr>
        <w:pStyle w:val="paragraph"/>
        <w:keepNext/>
      </w:pPr>
      <w:r w:rsidRPr="00093E8E">
        <w:tab/>
        <w:t>(b)</w:t>
      </w:r>
      <w:r w:rsidRPr="00093E8E">
        <w:tab/>
        <w:t xml:space="preserve">the parties have allocated a separate amount to the </w:t>
      </w:r>
      <w:r w:rsidR="00093E8E" w:rsidRPr="00093E8E">
        <w:rPr>
          <w:position w:val="6"/>
          <w:sz w:val="16"/>
        </w:rPr>
        <w:t>*</w:t>
      </w:r>
      <w:r w:rsidRPr="00093E8E">
        <w:t>container;</w:t>
      </w:r>
    </w:p>
    <w:p w:rsidR="00464037" w:rsidRPr="00093E8E" w:rsidRDefault="00464037">
      <w:pPr>
        <w:pStyle w:val="subsection2"/>
      </w:pPr>
      <w:r w:rsidRPr="00093E8E">
        <w:t xml:space="preserve">then the taxable value is </w:t>
      </w:r>
      <w:r w:rsidR="00093E8E" w:rsidRPr="00093E8E">
        <w:rPr>
          <w:position w:val="6"/>
          <w:sz w:val="16"/>
        </w:rPr>
        <w:t>*</w:t>
      </w:r>
      <w:r w:rsidRPr="00093E8E">
        <w:t>increased by so much of the value of the container as is recouped by the seller in connection with the sale of the contents.</w:t>
      </w:r>
    </w:p>
    <w:p w:rsidR="00464037" w:rsidRPr="00093E8E" w:rsidRDefault="00464037">
      <w:pPr>
        <w:pStyle w:val="subsection"/>
      </w:pPr>
      <w:r w:rsidRPr="00093E8E">
        <w:tab/>
        <w:t>(3)</w:t>
      </w:r>
      <w:r w:rsidRPr="00093E8E">
        <w:tab/>
        <w:t xml:space="preserve">If the </w:t>
      </w:r>
      <w:r w:rsidR="00093E8E" w:rsidRPr="00093E8E">
        <w:rPr>
          <w:position w:val="6"/>
          <w:sz w:val="16"/>
        </w:rPr>
        <w:t>*</w:t>
      </w:r>
      <w:r w:rsidRPr="00093E8E">
        <w:t xml:space="preserve">taxable value of the dealing is not calculated as mentioned in </w:t>
      </w:r>
      <w:r w:rsidR="00093E8E">
        <w:t>subsection (</w:t>
      </w:r>
      <w:r w:rsidRPr="00093E8E">
        <w:t xml:space="preserve">2), then the taxable value is </w:t>
      </w:r>
      <w:r w:rsidR="00093E8E" w:rsidRPr="00093E8E">
        <w:rPr>
          <w:position w:val="6"/>
          <w:sz w:val="16"/>
        </w:rPr>
        <w:t>*</w:t>
      </w:r>
      <w:r w:rsidRPr="00093E8E">
        <w:t xml:space="preserve">increased by so much of the value of the </w:t>
      </w:r>
      <w:r w:rsidR="00093E8E" w:rsidRPr="00093E8E">
        <w:rPr>
          <w:position w:val="6"/>
          <w:sz w:val="16"/>
        </w:rPr>
        <w:t>*</w:t>
      </w:r>
      <w:r w:rsidRPr="00093E8E">
        <w:t xml:space="preserve">container as could reasonably be expected to have been recouped by you in connection with a hypothetical sale of the contents at the time of the actual </w:t>
      </w:r>
      <w:r w:rsidR="00093E8E" w:rsidRPr="00093E8E">
        <w:rPr>
          <w:position w:val="6"/>
          <w:sz w:val="16"/>
        </w:rPr>
        <w:t>*</w:t>
      </w:r>
      <w:r w:rsidRPr="00093E8E">
        <w:t>taxable dealing with the contents.</w:t>
      </w:r>
    </w:p>
    <w:p w:rsidR="00464037" w:rsidRPr="00093E8E" w:rsidRDefault="00464037" w:rsidP="0055097C">
      <w:pPr>
        <w:pStyle w:val="ActHead5"/>
      </w:pPr>
      <w:bookmarkStart w:id="70" w:name="_Toc424723714"/>
      <w:r w:rsidRPr="00093E8E">
        <w:rPr>
          <w:rStyle w:val="CharSectno"/>
        </w:rPr>
        <w:lastRenderedPageBreak/>
        <w:t>9</w:t>
      </w:r>
      <w:r w:rsidR="00093E8E" w:rsidRPr="00093E8E">
        <w:rPr>
          <w:rStyle w:val="CharSectno"/>
        </w:rPr>
        <w:noBreakHyphen/>
      </w:r>
      <w:r w:rsidRPr="00093E8E">
        <w:rPr>
          <w:rStyle w:val="CharSectno"/>
        </w:rPr>
        <w:t>70</w:t>
      </w:r>
      <w:r w:rsidRPr="00093E8E">
        <w:t xml:space="preserve">  Assessable dealings with wine that involve the payment of an associated royalty</w:t>
      </w:r>
      <w:bookmarkEnd w:id="70"/>
    </w:p>
    <w:p w:rsidR="00464037" w:rsidRPr="00093E8E" w:rsidRDefault="00464037">
      <w:pPr>
        <w:pStyle w:val="subsection"/>
      </w:pPr>
      <w:r w:rsidRPr="00093E8E">
        <w:tab/>
        <w:t>(1)</w:t>
      </w:r>
      <w:r w:rsidRPr="00093E8E">
        <w:tab/>
        <w:t xml:space="preserve">If a </w:t>
      </w:r>
      <w:r w:rsidR="00093E8E" w:rsidRPr="00093E8E">
        <w:rPr>
          <w:position w:val="6"/>
          <w:sz w:val="16"/>
        </w:rPr>
        <w:t>*</w:t>
      </w:r>
      <w:r w:rsidRPr="00093E8E">
        <w:t>royalty is paid or payable, or likely to be paid or payable, in connection with any of the following events in respect of particular wine:</w:t>
      </w:r>
    </w:p>
    <w:p w:rsidR="00464037" w:rsidRPr="00093E8E" w:rsidRDefault="00464037">
      <w:pPr>
        <w:pStyle w:val="paragraph"/>
      </w:pPr>
      <w:r w:rsidRPr="00093E8E">
        <w:tab/>
        <w:t>(a)</w:t>
      </w:r>
      <w:r w:rsidRPr="00093E8E">
        <w:tab/>
        <w:t xml:space="preserve">the </w:t>
      </w:r>
      <w:r w:rsidR="00093E8E" w:rsidRPr="00093E8E">
        <w:rPr>
          <w:position w:val="6"/>
          <w:sz w:val="16"/>
        </w:rPr>
        <w:t>*</w:t>
      </w:r>
      <w:r w:rsidRPr="00093E8E">
        <w:t>manufacture of the wine;</w:t>
      </w:r>
    </w:p>
    <w:p w:rsidR="00464037" w:rsidRPr="00093E8E" w:rsidRDefault="00464037">
      <w:pPr>
        <w:pStyle w:val="paragraph"/>
      </w:pPr>
      <w:r w:rsidRPr="00093E8E">
        <w:tab/>
        <w:t>(b)</w:t>
      </w:r>
      <w:r w:rsidRPr="00093E8E">
        <w:tab/>
        <w:t xml:space="preserve">the </w:t>
      </w:r>
      <w:r w:rsidR="00093E8E" w:rsidRPr="00093E8E">
        <w:rPr>
          <w:position w:val="6"/>
          <w:sz w:val="16"/>
        </w:rPr>
        <w:t>*</w:t>
      </w:r>
      <w:r w:rsidRPr="00093E8E">
        <w:t xml:space="preserve">importation or </w:t>
      </w:r>
      <w:r w:rsidR="00093E8E" w:rsidRPr="00093E8E">
        <w:rPr>
          <w:position w:val="6"/>
          <w:sz w:val="16"/>
        </w:rPr>
        <w:t>*</w:t>
      </w:r>
      <w:r w:rsidRPr="00093E8E">
        <w:t>local entry of the wine;</w:t>
      </w:r>
    </w:p>
    <w:p w:rsidR="00464037" w:rsidRPr="00093E8E" w:rsidRDefault="00464037">
      <w:pPr>
        <w:pStyle w:val="paragraph"/>
      </w:pPr>
      <w:r w:rsidRPr="00093E8E">
        <w:tab/>
        <w:t>(c)</w:t>
      </w:r>
      <w:r w:rsidRPr="00093E8E">
        <w:tab/>
        <w:t>a sale of the wine;</w:t>
      </w:r>
    </w:p>
    <w:p w:rsidR="00464037" w:rsidRPr="00093E8E" w:rsidRDefault="00464037">
      <w:pPr>
        <w:pStyle w:val="subsection2"/>
      </w:pPr>
      <w:r w:rsidRPr="00093E8E">
        <w:t xml:space="preserve">then the </w:t>
      </w:r>
      <w:r w:rsidR="00093E8E" w:rsidRPr="00093E8E">
        <w:rPr>
          <w:position w:val="6"/>
          <w:sz w:val="16"/>
        </w:rPr>
        <w:t>*</w:t>
      </w:r>
      <w:r w:rsidRPr="00093E8E">
        <w:t xml:space="preserve">taxable value of any </w:t>
      </w:r>
      <w:r w:rsidR="00093E8E" w:rsidRPr="00093E8E">
        <w:rPr>
          <w:position w:val="6"/>
          <w:sz w:val="16"/>
        </w:rPr>
        <w:t>*</w:t>
      </w:r>
      <w:r w:rsidRPr="00093E8E">
        <w:t>taxable dealing with that wine that happens at or after that event includes the amount or value of the royalty.</w:t>
      </w:r>
    </w:p>
    <w:p w:rsidR="00464037" w:rsidRPr="00093E8E" w:rsidRDefault="00464037">
      <w:pPr>
        <w:pStyle w:val="subsection"/>
      </w:pPr>
      <w:r w:rsidRPr="00093E8E">
        <w:tab/>
        <w:t>(2)</w:t>
      </w:r>
      <w:r w:rsidRPr="00093E8E">
        <w:tab/>
      </w:r>
      <w:r w:rsidRPr="00093E8E">
        <w:rPr>
          <w:b/>
          <w:i/>
        </w:rPr>
        <w:t>Royalty</w:t>
      </w:r>
      <w:r w:rsidRPr="00093E8E">
        <w:t xml:space="preserve"> is any amount to the extent to which it is paid or payable (whether or not periodically) as consideration for any of the following things (or for the right to do them):</w:t>
      </w:r>
    </w:p>
    <w:p w:rsidR="00464037" w:rsidRPr="00093E8E" w:rsidRDefault="00464037">
      <w:pPr>
        <w:pStyle w:val="paragraph"/>
      </w:pPr>
      <w:r w:rsidRPr="00093E8E">
        <w:tab/>
        <w:t>(a)</w:t>
      </w:r>
      <w:r w:rsidRPr="00093E8E">
        <w:tab/>
        <w:t>doing anything that would be an infringement of copyright if it were done without the licence of the copyright owner;</w:t>
      </w:r>
    </w:p>
    <w:p w:rsidR="00464037" w:rsidRPr="00093E8E" w:rsidRDefault="00464037">
      <w:pPr>
        <w:pStyle w:val="paragraph"/>
      </w:pPr>
      <w:r w:rsidRPr="00093E8E">
        <w:tab/>
        <w:t>(b)</w:t>
      </w:r>
      <w:r w:rsidRPr="00093E8E">
        <w:tab/>
        <w:t>making, using, exercising or vending an invention (each of those terms having the meaning it has in the</w:t>
      </w:r>
      <w:r w:rsidRPr="00093E8E">
        <w:rPr>
          <w:i/>
        </w:rPr>
        <w:t xml:space="preserve"> Patents Act 1990</w:t>
      </w:r>
      <w:r w:rsidRPr="00093E8E">
        <w:t>);</w:t>
      </w:r>
    </w:p>
    <w:p w:rsidR="00464037" w:rsidRPr="00093E8E" w:rsidRDefault="00464037">
      <w:pPr>
        <w:pStyle w:val="paragraph"/>
      </w:pPr>
      <w:r w:rsidRPr="00093E8E">
        <w:tab/>
        <w:t>(c)</w:t>
      </w:r>
      <w:r w:rsidRPr="00093E8E">
        <w:tab/>
        <w:t xml:space="preserve">using a design that is of a kind capable of being registered under the </w:t>
      </w:r>
      <w:r w:rsidRPr="00093E8E">
        <w:rPr>
          <w:i/>
        </w:rPr>
        <w:t xml:space="preserve">Designs Act </w:t>
      </w:r>
      <w:r w:rsidR="00552DB2" w:rsidRPr="00093E8E">
        <w:rPr>
          <w:i/>
        </w:rPr>
        <w:t>2003</w:t>
      </w:r>
      <w:r w:rsidRPr="00093E8E">
        <w:rPr>
          <w:i/>
        </w:rPr>
        <w:t xml:space="preserve"> </w:t>
      </w:r>
      <w:r w:rsidRPr="00093E8E">
        <w:t>(whether or not it is registered under that Act or under any other law);</w:t>
      </w:r>
    </w:p>
    <w:p w:rsidR="00464037" w:rsidRPr="00093E8E" w:rsidRDefault="00464037">
      <w:pPr>
        <w:pStyle w:val="paragraph"/>
      </w:pPr>
      <w:r w:rsidRPr="00093E8E">
        <w:tab/>
        <w:t>(d)</w:t>
      </w:r>
      <w:r w:rsidRPr="00093E8E">
        <w:tab/>
        <w:t xml:space="preserve">using a trade mark that is of a kind capable of being registered under the </w:t>
      </w:r>
      <w:r w:rsidRPr="00093E8E">
        <w:rPr>
          <w:i/>
        </w:rPr>
        <w:t xml:space="preserve">Trade Marks Act 1995 </w:t>
      </w:r>
      <w:r w:rsidRPr="00093E8E">
        <w:t>(whether or not it is registered under that Act or under any other law), but not including a mark that relates to a service;</w:t>
      </w:r>
    </w:p>
    <w:p w:rsidR="00464037" w:rsidRPr="00093E8E" w:rsidRDefault="00464037">
      <w:pPr>
        <w:pStyle w:val="paragraph"/>
      </w:pPr>
      <w:r w:rsidRPr="00093E8E">
        <w:tab/>
        <w:t>(e)</w:t>
      </w:r>
      <w:r w:rsidRPr="00093E8E">
        <w:tab/>
        <w:t>using confidential information;</w:t>
      </w:r>
    </w:p>
    <w:p w:rsidR="00464037" w:rsidRPr="00093E8E" w:rsidRDefault="00464037">
      <w:pPr>
        <w:pStyle w:val="paragraph"/>
      </w:pPr>
      <w:r w:rsidRPr="00093E8E">
        <w:tab/>
        <w:t>(f)</w:t>
      </w:r>
      <w:r w:rsidRPr="00093E8E">
        <w:tab/>
        <w:t>using machinery, implements, apparatus or other equipment;</w:t>
      </w:r>
    </w:p>
    <w:p w:rsidR="00464037" w:rsidRPr="00093E8E" w:rsidRDefault="00464037">
      <w:pPr>
        <w:pStyle w:val="paragraph"/>
      </w:pPr>
      <w:r w:rsidRPr="00093E8E">
        <w:tab/>
        <w:t>(g)</w:t>
      </w:r>
      <w:r w:rsidRPr="00093E8E">
        <w:tab/>
      </w:r>
      <w:r w:rsidR="00093E8E" w:rsidRPr="00093E8E">
        <w:rPr>
          <w:position w:val="6"/>
          <w:sz w:val="16"/>
        </w:rPr>
        <w:t>*</w:t>
      </w:r>
      <w:r w:rsidRPr="00093E8E">
        <w:t>supplying scientific, technical, industrial, commercial or other knowledge or information;</w:t>
      </w:r>
    </w:p>
    <w:p w:rsidR="00464037" w:rsidRPr="00093E8E" w:rsidRDefault="00464037">
      <w:pPr>
        <w:pStyle w:val="paragraph"/>
      </w:pPr>
      <w:r w:rsidRPr="00093E8E">
        <w:tab/>
        <w:t>(h)</w:t>
      </w:r>
      <w:r w:rsidRPr="00093E8E">
        <w:tab/>
        <w:t xml:space="preserve">supplying assistance that is ancillary to, and is supplied as a means of enabling the application or enjoyment of, any matter covered by </w:t>
      </w:r>
      <w:r w:rsidR="00093E8E">
        <w:t>paragraphs (</w:t>
      </w:r>
      <w:r w:rsidRPr="00093E8E">
        <w:t>a) to (g);</w:t>
      </w:r>
    </w:p>
    <w:p w:rsidR="00464037" w:rsidRPr="00093E8E" w:rsidRDefault="00464037">
      <w:pPr>
        <w:pStyle w:val="paragraph"/>
        <w:keepNext/>
      </w:pPr>
      <w:r w:rsidRPr="00093E8E">
        <w:lastRenderedPageBreak/>
        <w:tab/>
        <w:t>(i)</w:t>
      </w:r>
      <w:r w:rsidRPr="00093E8E">
        <w:tab/>
        <w:t xml:space="preserve">a total or partial forbearance in respect of any matter covered by </w:t>
      </w:r>
      <w:r w:rsidR="00093E8E">
        <w:t>paragraphs (</w:t>
      </w:r>
      <w:r w:rsidRPr="00093E8E">
        <w:t>a) to (h).</w:t>
      </w:r>
    </w:p>
    <w:p w:rsidR="00464037" w:rsidRPr="00093E8E" w:rsidRDefault="00464037">
      <w:pPr>
        <w:pStyle w:val="subsection2"/>
      </w:pPr>
      <w:r w:rsidRPr="00093E8E">
        <w:t xml:space="preserve">Terms used in </w:t>
      </w:r>
      <w:r w:rsidR="00093E8E">
        <w:t>paragraph (</w:t>
      </w:r>
      <w:r w:rsidRPr="00093E8E">
        <w:t xml:space="preserve">a) of this definition have the same meaning as in the </w:t>
      </w:r>
      <w:r w:rsidRPr="00093E8E">
        <w:rPr>
          <w:i/>
        </w:rPr>
        <w:t>Copyright Act 1968</w:t>
      </w:r>
      <w:r w:rsidRPr="00093E8E">
        <w:t>.</w:t>
      </w:r>
    </w:p>
    <w:p w:rsidR="00464037" w:rsidRPr="00093E8E" w:rsidRDefault="00464037" w:rsidP="00BC389B">
      <w:pPr>
        <w:pStyle w:val="ActHead5"/>
      </w:pPr>
      <w:bookmarkStart w:id="71" w:name="_Toc424723715"/>
      <w:r w:rsidRPr="00093E8E">
        <w:rPr>
          <w:rStyle w:val="CharSectno"/>
        </w:rPr>
        <w:t>9</w:t>
      </w:r>
      <w:r w:rsidR="00093E8E" w:rsidRPr="00093E8E">
        <w:rPr>
          <w:rStyle w:val="CharSectno"/>
        </w:rPr>
        <w:noBreakHyphen/>
      </w:r>
      <w:r w:rsidRPr="00093E8E">
        <w:rPr>
          <w:rStyle w:val="CharSectno"/>
        </w:rPr>
        <w:t>75</w:t>
      </w:r>
      <w:r w:rsidRPr="00093E8E">
        <w:t xml:space="preserve">  Assessable dealing with wine in bond</w:t>
      </w:r>
      <w:bookmarkEnd w:id="71"/>
    </w:p>
    <w:p w:rsidR="00464037" w:rsidRPr="00093E8E" w:rsidRDefault="00464037" w:rsidP="00BC389B">
      <w:pPr>
        <w:pStyle w:val="subsection"/>
        <w:keepNext/>
        <w:keepLines/>
      </w:pPr>
      <w:r w:rsidRPr="00093E8E">
        <w:tab/>
      </w:r>
      <w:r w:rsidRPr="00093E8E">
        <w:tab/>
        <w:t xml:space="preserve">If a </w:t>
      </w:r>
      <w:r w:rsidR="00093E8E" w:rsidRPr="00093E8E">
        <w:rPr>
          <w:position w:val="6"/>
          <w:sz w:val="16"/>
        </w:rPr>
        <w:t>*</w:t>
      </w:r>
      <w:r w:rsidRPr="00093E8E">
        <w:t xml:space="preserve">taxable dealing happens while the wine is in bond or otherwise subject to </w:t>
      </w:r>
      <w:r w:rsidR="009D2108" w:rsidRPr="00093E8E">
        <w:t xml:space="preserve">customs control under the </w:t>
      </w:r>
      <w:r w:rsidR="009D2108" w:rsidRPr="00093E8E">
        <w:rPr>
          <w:i/>
        </w:rPr>
        <w:t>Customs Act 1901</w:t>
      </w:r>
      <w:r w:rsidRPr="00093E8E">
        <w:t xml:space="preserve">, the </w:t>
      </w:r>
      <w:r w:rsidR="00093E8E" w:rsidRPr="00093E8E">
        <w:rPr>
          <w:position w:val="6"/>
          <w:sz w:val="16"/>
        </w:rPr>
        <w:t>*</w:t>
      </w:r>
      <w:r w:rsidRPr="00093E8E">
        <w:t xml:space="preserve">taxable value is </w:t>
      </w:r>
      <w:r w:rsidR="00093E8E" w:rsidRPr="00093E8E">
        <w:rPr>
          <w:position w:val="6"/>
          <w:sz w:val="16"/>
        </w:rPr>
        <w:t>*</w:t>
      </w:r>
      <w:r w:rsidRPr="00093E8E">
        <w:t xml:space="preserve">increased by the amount of </w:t>
      </w:r>
      <w:r w:rsidR="00093E8E" w:rsidRPr="00093E8E">
        <w:rPr>
          <w:position w:val="6"/>
          <w:sz w:val="16"/>
        </w:rPr>
        <w:t>*</w:t>
      </w:r>
      <w:r w:rsidRPr="00093E8E">
        <w:t xml:space="preserve">customs duty to which the wine would have been subject if it had been entered for home consumption under the </w:t>
      </w:r>
      <w:r w:rsidRPr="00093E8E">
        <w:rPr>
          <w:i/>
        </w:rPr>
        <w:t>Customs Act 1901</w:t>
      </w:r>
      <w:r w:rsidRPr="00093E8E">
        <w:t xml:space="preserve"> at the time of the taxable dealing.</w:t>
      </w:r>
    </w:p>
    <w:p w:rsidR="00464037" w:rsidRPr="00093E8E" w:rsidRDefault="00464037" w:rsidP="0055097C">
      <w:pPr>
        <w:pStyle w:val="ActHead5"/>
      </w:pPr>
      <w:bookmarkStart w:id="72" w:name="_Toc424723716"/>
      <w:r w:rsidRPr="00093E8E">
        <w:rPr>
          <w:rStyle w:val="CharSectno"/>
        </w:rPr>
        <w:t>9</w:t>
      </w:r>
      <w:r w:rsidR="00093E8E" w:rsidRPr="00093E8E">
        <w:rPr>
          <w:rStyle w:val="CharSectno"/>
        </w:rPr>
        <w:noBreakHyphen/>
      </w:r>
      <w:r w:rsidRPr="00093E8E">
        <w:rPr>
          <w:rStyle w:val="CharSectno"/>
        </w:rPr>
        <w:t>80</w:t>
      </w:r>
      <w:r w:rsidRPr="00093E8E">
        <w:t xml:space="preserve">  Amounts not to be added if they are already included in the taxable value</w:t>
      </w:r>
      <w:bookmarkEnd w:id="72"/>
    </w:p>
    <w:p w:rsidR="00464037" w:rsidRPr="00093E8E" w:rsidRDefault="00464037">
      <w:pPr>
        <w:pStyle w:val="subsection"/>
      </w:pPr>
      <w:r w:rsidRPr="00093E8E">
        <w:tab/>
      </w:r>
      <w:r w:rsidRPr="00093E8E">
        <w:tab/>
        <w:t xml:space="preserve">This </w:t>
      </w:r>
      <w:r w:rsidR="00576697" w:rsidRPr="00093E8E">
        <w:t>Subdivision</w:t>
      </w:r>
      <w:r w:rsidR="00705927" w:rsidRPr="00093E8E">
        <w:t xml:space="preserve"> </w:t>
      </w:r>
      <w:r w:rsidRPr="00093E8E">
        <w:t xml:space="preserve">does not add any amount to the </w:t>
      </w:r>
      <w:r w:rsidR="00093E8E" w:rsidRPr="00093E8E">
        <w:rPr>
          <w:position w:val="6"/>
          <w:sz w:val="16"/>
        </w:rPr>
        <w:t>*</w:t>
      </w:r>
      <w:r w:rsidRPr="00093E8E">
        <w:t>taxable value so far as it would already be included in the taxable value.</w:t>
      </w:r>
    </w:p>
    <w:p w:rsidR="00464037" w:rsidRPr="00093E8E" w:rsidRDefault="00464037" w:rsidP="00705927">
      <w:pPr>
        <w:pStyle w:val="ActHead2"/>
        <w:pageBreakBefore/>
      </w:pPr>
      <w:bookmarkStart w:id="73" w:name="_Toc424723717"/>
      <w:r w:rsidRPr="00093E8E">
        <w:rPr>
          <w:rStyle w:val="CharPartNo"/>
        </w:rPr>
        <w:lastRenderedPageBreak/>
        <w:t>Part</w:t>
      </w:r>
      <w:r w:rsidR="00093E8E" w:rsidRPr="00093E8E">
        <w:rPr>
          <w:rStyle w:val="CharPartNo"/>
        </w:rPr>
        <w:t> </w:t>
      </w:r>
      <w:r w:rsidRPr="00093E8E">
        <w:rPr>
          <w:rStyle w:val="CharPartNo"/>
        </w:rPr>
        <w:t>3</w:t>
      </w:r>
      <w:r w:rsidRPr="00093E8E">
        <w:t>—</w:t>
      </w:r>
      <w:r w:rsidRPr="00093E8E">
        <w:rPr>
          <w:rStyle w:val="CharPartText"/>
        </w:rPr>
        <w:t>Quoting</w:t>
      </w:r>
      <w:bookmarkEnd w:id="73"/>
    </w:p>
    <w:p w:rsidR="00464037" w:rsidRPr="00093E8E" w:rsidRDefault="00464037" w:rsidP="0055097C">
      <w:pPr>
        <w:pStyle w:val="ActHead3"/>
      </w:pPr>
      <w:bookmarkStart w:id="74" w:name="_Toc424723718"/>
      <w:r w:rsidRPr="00093E8E">
        <w:rPr>
          <w:rStyle w:val="CharDivNo"/>
        </w:rPr>
        <w:t>Division</w:t>
      </w:r>
      <w:r w:rsidR="00093E8E" w:rsidRPr="00093E8E">
        <w:rPr>
          <w:rStyle w:val="CharDivNo"/>
        </w:rPr>
        <w:t> </w:t>
      </w:r>
      <w:r w:rsidRPr="00093E8E">
        <w:rPr>
          <w:rStyle w:val="CharDivNo"/>
        </w:rPr>
        <w:t>13</w:t>
      </w:r>
      <w:r w:rsidRPr="00093E8E">
        <w:t>—</w:t>
      </w:r>
      <w:r w:rsidRPr="00093E8E">
        <w:rPr>
          <w:rStyle w:val="CharDivText"/>
        </w:rPr>
        <w:t>Quoting for dealings in wine</w:t>
      </w:r>
      <w:bookmarkEnd w:id="74"/>
    </w:p>
    <w:p w:rsidR="00464037" w:rsidRPr="00093E8E" w:rsidRDefault="00464037" w:rsidP="0055097C">
      <w:pPr>
        <w:pStyle w:val="ActHead5"/>
      </w:pPr>
      <w:bookmarkStart w:id="75" w:name="_Toc424723719"/>
      <w:r w:rsidRPr="00093E8E">
        <w:rPr>
          <w:rStyle w:val="CharSectno"/>
        </w:rPr>
        <w:t>13</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75"/>
    </w:p>
    <w:p w:rsidR="00464037" w:rsidRPr="00093E8E" w:rsidRDefault="00464037">
      <w:pPr>
        <w:pStyle w:val="BoxText"/>
      </w:pPr>
      <w:r w:rsidRPr="00093E8E">
        <w:t>In certain circumstances you can quote for a dealing with wine. This is designed to avoid the wine tax becoming payable on sales preceding the last wholesale sale. (Under section</w:t>
      </w:r>
      <w:r w:rsidR="00093E8E">
        <w:t> </w:t>
      </w:r>
      <w:r w:rsidRPr="00093E8E">
        <w:t>7</w:t>
      </w:r>
      <w:r w:rsidR="00093E8E">
        <w:noBreakHyphen/>
      </w:r>
      <w:r w:rsidRPr="00093E8E">
        <w:t>10, wine tax is not payable on a sale for which the purchaser has quoted.)</w:t>
      </w:r>
    </w:p>
    <w:p w:rsidR="00464037" w:rsidRPr="00093E8E" w:rsidRDefault="00464037" w:rsidP="0055097C">
      <w:pPr>
        <w:pStyle w:val="ActHead5"/>
      </w:pPr>
      <w:bookmarkStart w:id="76" w:name="_Toc424723720"/>
      <w:r w:rsidRPr="00093E8E">
        <w:rPr>
          <w:rStyle w:val="CharSectno"/>
        </w:rPr>
        <w:t>13</w:t>
      </w:r>
      <w:r w:rsidR="00093E8E" w:rsidRPr="00093E8E">
        <w:rPr>
          <w:rStyle w:val="CharSectno"/>
        </w:rPr>
        <w:noBreakHyphen/>
      </w:r>
      <w:r w:rsidRPr="00093E8E">
        <w:rPr>
          <w:rStyle w:val="CharSectno"/>
        </w:rPr>
        <w:t>5</w:t>
      </w:r>
      <w:r w:rsidRPr="00093E8E">
        <w:t xml:space="preserve">  Standard grounds for quoting ABN</w:t>
      </w:r>
      <w:bookmarkEnd w:id="76"/>
    </w:p>
    <w:p w:rsidR="00464037" w:rsidRPr="00093E8E" w:rsidRDefault="00464037">
      <w:pPr>
        <w:pStyle w:val="subsection"/>
      </w:pPr>
      <w:r w:rsidRPr="00093E8E">
        <w:tab/>
        <w:t>(1)</w:t>
      </w:r>
      <w:r w:rsidRPr="00093E8E">
        <w:tab/>
        <w:t xml:space="preserve">You are entitled to </w:t>
      </w:r>
      <w:r w:rsidR="00093E8E" w:rsidRPr="00093E8E">
        <w:rPr>
          <w:position w:val="6"/>
          <w:sz w:val="16"/>
        </w:rPr>
        <w:t>*</w:t>
      </w:r>
      <w:r w:rsidRPr="00093E8E">
        <w:t xml:space="preserve">quote your </w:t>
      </w:r>
      <w:r w:rsidR="00093E8E" w:rsidRPr="00093E8E">
        <w:rPr>
          <w:position w:val="6"/>
          <w:sz w:val="16"/>
        </w:rPr>
        <w:t>*</w:t>
      </w:r>
      <w:r w:rsidRPr="00093E8E">
        <w:t>ABN for a dealing with wine if, at the time of quoting, you have the intention of dealing with the wine in any of the following ways:</w:t>
      </w:r>
    </w:p>
    <w:p w:rsidR="00464037" w:rsidRPr="00093E8E" w:rsidRDefault="00464037">
      <w:pPr>
        <w:pStyle w:val="paragraph"/>
      </w:pPr>
      <w:r w:rsidRPr="00093E8E">
        <w:tab/>
        <w:t>(a)</w:t>
      </w:r>
      <w:r w:rsidRPr="00093E8E">
        <w:tab/>
        <w:t xml:space="preserve">selling the wine by </w:t>
      </w:r>
      <w:r w:rsidR="00093E8E" w:rsidRPr="00093E8E">
        <w:rPr>
          <w:position w:val="6"/>
          <w:sz w:val="16"/>
        </w:rPr>
        <w:t>*</w:t>
      </w:r>
      <w:r w:rsidRPr="00093E8E">
        <w:t xml:space="preserve">wholesale, or by </w:t>
      </w:r>
      <w:r w:rsidR="00093E8E" w:rsidRPr="00093E8E">
        <w:rPr>
          <w:position w:val="6"/>
          <w:sz w:val="16"/>
        </w:rPr>
        <w:t>*</w:t>
      </w:r>
      <w:r w:rsidRPr="00093E8E">
        <w:t xml:space="preserve">indirect marketing sale, while the wine is in </w:t>
      </w:r>
      <w:r w:rsidR="00641575" w:rsidRPr="00093E8E">
        <w:t>the indirect tax zone</w:t>
      </w:r>
      <w:r w:rsidRPr="00093E8E">
        <w:t>;</w:t>
      </w:r>
    </w:p>
    <w:p w:rsidR="00464037" w:rsidRPr="00093E8E" w:rsidRDefault="00464037">
      <w:pPr>
        <w:pStyle w:val="paragraph"/>
      </w:pPr>
      <w:r w:rsidRPr="00093E8E">
        <w:tab/>
        <w:t>(b)</w:t>
      </w:r>
      <w:r w:rsidRPr="00093E8E">
        <w:tab/>
        <w:t xml:space="preserve">selling the wine, by any kind of sale, while it is in </w:t>
      </w:r>
      <w:r w:rsidR="00641575" w:rsidRPr="00093E8E">
        <w:t>the indirect tax zone</w:t>
      </w:r>
      <w:r w:rsidRPr="00093E8E">
        <w:t xml:space="preserve"> (this ground is available only if you are mainly a wholesaler at the time of quoting);</w:t>
      </w:r>
    </w:p>
    <w:p w:rsidR="00464037" w:rsidRPr="00093E8E" w:rsidRDefault="00464037">
      <w:pPr>
        <w:pStyle w:val="paragraph"/>
      </w:pPr>
      <w:r w:rsidRPr="00093E8E">
        <w:tab/>
        <w:t>(c)</w:t>
      </w:r>
      <w:r w:rsidRPr="00093E8E">
        <w:tab/>
        <w:t xml:space="preserve">using the wine as a material in </w:t>
      </w:r>
      <w:r w:rsidR="00093E8E" w:rsidRPr="00093E8E">
        <w:rPr>
          <w:position w:val="6"/>
          <w:sz w:val="16"/>
        </w:rPr>
        <w:t>*</w:t>
      </w:r>
      <w:r w:rsidRPr="00093E8E">
        <w:t>manufacture</w:t>
      </w:r>
      <w:r w:rsidRPr="00093E8E">
        <w:rPr>
          <w:i/>
        </w:rPr>
        <w:t xml:space="preserve"> </w:t>
      </w:r>
      <w:r w:rsidRPr="00093E8E">
        <w:t>or other treatment or processing, whether or not it relates to or results in other wine;</w:t>
      </w:r>
    </w:p>
    <w:p w:rsidR="00464037" w:rsidRPr="00093E8E" w:rsidRDefault="00464037">
      <w:pPr>
        <w:pStyle w:val="paragraph"/>
      </w:pPr>
      <w:r w:rsidRPr="00093E8E">
        <w:tab/>
        <w:t>(d)</w:t>
      </w:r>
      <w:r w:rsidRPr="00093E8E">
        <w:tab/>
        <w:t xml:space="preserve">making a </w:t>
      </w:r>
      <w:r w:rsidR="00093E8E" w:rsidRPr="00093E8E">
        <w:rPr>
          <w:position w:val="6"/>
          <w:sz w:val="16"/>
        </w:rPr>
        <w:t>*</w:t>
      </w:r>
      <w:r w:rsidRPr="00093E8E">
        <w:t xml:space="preserve">supply of the wine that will be </w:t>
      </w:r>
      <w:r w:rsidR="00093E8E" w:rsidRPr="00093E8E">
        <w:rPr>
          <w:position w:val="6"/>
          <w:sz w:val="16"/>
        </w:rPr>
        <w:t>*</w:t>
      </w:r>
      <w:r w:rsidRPr="00093E8E">
        <w:t>GST</w:t>
      </w:r>
      <w:r w:rsidR="00093E8E">
        <w:noBreakHyphen/>
      </w:r>
      <w:r w:rsidRPr="00093E8E">
        <w:t>free.</w:t>
      </w:r>
    </w:p>
    <w:p w:rsidR="00464037" w:rsidRPr="00093E8E" w:rsidRDefault="00464037">
      <w:pPr>
        <w:pStyle w:val="subsection"/>
      </w:pPr>
      <w:r w:rsidRPr="00093E8E">
        <w:tab/>
        <w:t>(2)</w:t>
      </w:r>
      <w:r w:rsidRPr="00093E8E">
        <w:tab/>
        <w:t xml:space="preserve">However, you are not entitled to </w:t>
      </w:r>
      <w:r w:rsidR="00093E8E" w:rsidRPr="00093E8E">
        <w:rPr>
          <w:position w:val="6"/>
          <w:sz w:val="16"/>
        </w:rPr>
        <w:t>*</w:t>
      </w:r>
      <w:r w:rsidRPr="00093E8E">
        <w:t xml:space="preserve">quote unless you are </w:t>
      </w:r>
      <w:r w:rsidR="00093E8E" w:rsidRPr="00093E8E">
        <w:rPr>
          <w:position w:val="6"/>
          <w:sz w:val="16"/>
        </w:rPr>
        <w:t>*</w:t>
      </w:r>
      <w:r w:rsidRPr="00093E8E">
        <w:t>registered.</w:t>
      </w:r>
    </w:p>
    <w:p w:rsidR="00464037" w:rsidRPr="00093E8E" w:rsidRDefault="00464037">
      <w:pPr>
        <w:pStyle w:val="subsection"/>
      </w:pPr>
      <w:r w:rsidRPr="00093E8E">
        <w:tab/>
        <w:t>(3)</w:t>
      </w:r>
      <w:r w:rsidRPr="00093E8E">
        <w:tab/>
        <w:t xml:space="preserve">For the purposes of </w:t>
      </w:r>
      <w:r w:rsidR="00093E8E">
        <w:t>paragraph (</w:t>
      </w:r>
      <w:r w:rsidRPr="00093E8E">
        <w:t>1)(b), you are mainly a wholesaler at the quoting time only if:</w:t>
      </w:r>
    </w:p>
    <w:p w:rsidR="00464037" w:rsidRPr="00093E8E" w:rsidRDefault="00464037">
      <w:pPr>
        <w:pStyle w:val="paragraph"/>
      </w:pPr>
      <w:r w:rsidRPr="00093E8E">
        <w:tab/>
        <w:t>(a)</w:t>
      </w:r>
      <w:r w:rsidRPr="00093E8E">
        <w:tab/>
      </w:r>
      <w:r w:rsidR="00093E8E" w:rsidRPr="00093E8E">
        <w:rPr>
          <w:position w:val="6"/>
          <w:sz w:val="16"/>
        </w:rPr>
        <w:t>*</w:t>
      </w:r>
      <w:r w:rsidRPr="00093E8E">
        <w:t xml:space="preserve">wholesale sales and </w:t>
      </w:r>
      <w:r w:rsidR="00093E8E" w:rsidRPr="00093E8E">
        <w:rPr>
          <w:position w:val="6"/>
          <w:sz w:val="16"/>
        </w:rPr>
        <w:t>*</w:t>
      </w:r>
      <w:r w:rsidRPr="00093E8E">
        <w:t xml:space="preserve">indirect marketing sales account for more than half of the total value of all sales of </w:t>
      </w:r>
      <w:r w:rsidR="00093E8E" w:rsidRPr="00093E8E">
        <w:rPr>
          <w:position w:val="6"/>
          <w:sz w:val="16"/>
        </w:rPr>
        <w:t>*</w:t>
      </w:r>
      <w:r w:rsidRPr="00093E8E">
        <w:t xml:space="preserve">assessable </w:t>
      </w:r>
      <w:r w:rsidRPr="00093E8E">
        <w:lastRenderedPageBreak/>
        <w:t>wine by you during the 12 months ending at the quoting time; or</w:t>
      </w:r>
    </w:p>
    <w:p w:rsidR="00464037" w:rsidRPr="00093E8E" w:rsidRDefault="00464037">
      <w:pPr>
        <w:pStyle w:val="paragraph"/>
      </w:pPr>
      <w:r w:rsidRPr="00093E8E">
        <w:tab/>
        <w:t>(b)</w:t>
      </w:r>
      <w:r w:rsidRPr="00093E8E">
        <w:tab/>
        <w:t>you have an expectation (based on reasonable grounds) that wholesale sales and indirect marketing sales will account for more than half of the total value of all sales of assessable wine by you during the 12 months starting at the quoting time.</w:t>
      </w:r>
    </w:p>
    <w:p w:rsidR="00464037" w:rsidRPr="00093E8E" w:rsidRDefault="00464037">
      <w:pPr>
        <w:pStyle w:val="subsection2"/>
      </w:pPr>
      <w:r w:rsidRPr="00093E8E">
        <w:t xml:space="preserve">For this purpose, the value of a sale of wine is the </w:t>
      </w:r>
      <w:r w:rsidR="00093E8E" w:rsidRPr="00093E8E">
        <w:rPr>
          <w:position w:val="6"/>
          <w:sz w:val="16"/>
        </w:rPr>
        <w:t>*</w:t>
      </w:r>
      <w:r w:rsidRPr="00093E8E">
        <w:t>price for which the wine is sold.</w:t>
      </w:r>
    </w:p>
    <w:p w:rsidR="00464037" w:rsidRPr="00093E8E" w:rsidRDefault="00464037" w:rsidP="0055097C">
      <w:pPr>
        <w:pStyle w:val="ActHead5"/>
      </w:pPr>
      <w:bookmarkStart w:id="77" w:name="_Toc424723721"/>
      <w:r w:rsidRPr="00093E8E">
        <w:rPr>
          <w:rStyle w:val="CharSectno"/>
        </w:rPr>
        <w:t>13</w:t>
      </w:r>
      <w:r w:rsidR="00093E8E" w:rsidRPr="00093E8E">
        <w:rPr>
          <w:rStyle w:val="CharSectno"/>
        </w:rPr>
        <w:noBreakHyphen/>
      </w:r>
      <w:r w:rsidRPr="00093E8E">
        <w:rPr>
          <w:rStyle w:val="CharSectno"/>
        </w:rPr>
        <w:t>10</w:t>
      </w:r>
      <w:r w:rsidRPr="00093E8E">
        <w:t xml:space="preserve">  Additional quoting grounds in special circumstances</w:t>
      </w:r>
      <w:bookmarkEnd w:id="77"/>
    </w:p>
    <w:p w:rsidR="00464037" w:rsidRPr="00093E8E" w:rsidRDefault="00464037">
      <w:pPr>
        <w:pStyle w:val="subsection"/>
      </w:pPr>
      <w:r w:rsidRPr="00093E8E">
        <w:tab/>
      </w:r>
      <w:r w:rsidRPr="00093E8E">
        <w:tab/>
        <w:t xml:space="preserve">The Commissioner may (if you are </w:t>
      </w:r>
      <w:r w:rsidR="00093E8E" w:rsidRPr="00093E8E">
        <w:rPr>
          <w:position w:val="6"/>
          <w:sz w:val="16"/>
        </w:rPr>
        <w:t>*</w:t>
      </w:r>
      <w:r w:rsidRPr="00093E8E">
        <w:t xml:space="preserve">registered) authorise you to </w:t>
      </w:r>
      <w:r w:rsidR="00093E8E" w:rsidRPr="00093E8E">
        <w:rPr>
          <w:position w:val="6"/>
          <w:sz w:val="16"/>
        </w:rPr>
        <w:t>*</w:t>
      </w:r>
      <w:r w:rsidRPr="00093E8E">
        <w:t xml:space="preserve">quote your </w:t>
      </w:r>
      <w:r w:rsidR="00093E8E" w:rsidRPr="00093E8E">
        <w:rPr>
          <w:position w:val="6"/>
          <w:sz w:val="16"/>
        </w:rPr>
        <w:t>*</w:t>
      </w:r>
      <w:r w:rsidRPr="00093E8E">
        <w:t>ABN in special circumstances in which you would not otherwise be entitled to quote.</w:t>
      </w:r>
    </w:p>
    <w:p w:rsidR="00464037" w:rsidRPr="00093E8E" w:rsidRDefault="00464037" w:rsidP="0055097C">
      <w:pPr>
        <w:pStyle w:val="ActHead5"/>
      </w:pPr>
      <w:bookmarkStart w:id="78" w:name="_Toc424723722"/>
      <w:r w:rsidRPr="00093E8E">
        <w:rPr>
          <w:rStyle w:val="CharSectno"/>
        </w:rPr>
        <w:t>13</w:t>
      </w:r>
      <w:r w:rsidR="00093E8E" w:rsidRPr="00093E8E">
        <w:rPr>
          <w:rStyle w:val="CharSectno"/>
        </w:rPr>
        <w:noBreakHyphen/>
      </w:r>
      <w:r w:rsidRPr="00093E8E">
        <w:rPr>
          <w:rStyle w:val="CharSectno"/>
        </w:rPr>
        <w:t>15</w:t>
      </w:r>
      <w:r w:rsidRPr="00093E8E">
        <w:t xml:space="preserve">  Periodic quoting</w:t>
      </w:r>
      <w:bookmarkEnd w:id="78"/>
    </w:p>
    <w:p w:rsidR="00464037" w:rsidRPr="00093E8E" w:rsidRDefault="00464037">
      <w:pPr>
        <w:pStyle w:val="subsection"/>
      </w:pPr>
      <w:r w:rsidRPr="00093E8E">
        <w:tab/>
        <w:t>(1)</w:t>
      </w:r>
      <w:r w:rsidRPr="00093E8E">
        <w:tab/>
        <w:t xml:space="preserve">You may make a periodic </w:t>
      </w:r>
      <w:r w:rsidR="00093E8E" w:rsidRPr="00093E8E">
        <w:rPr>
          <w:position w:val="6"/>
          <w:sz w:val="16"/>
        </w:rPr>
        <w:t>*</w:t>
      </w:r>
      <w:r w:rsidRPr="00093E8E">
        <w:t>quote under this section for purchases that you propose to make from an entity (the</w:t>
      </w:r>
      <w:r w:rsidRPr="00093E8E">
        <w:rPr>
          <w:b/>
          <w:i/>
        </w:rPr>
        <w:t xml:space="preserve"> supplier</w:t>
      </w:r>
      <w:r w:rsidRPr="00093E8E">
        <w:t>) during the period, not exceeding 12 months, covered by the periodic quote.</w:t>
      </w:r>
    </w:p>
    <w:p w:rsidR="00464037" w:rsidRPr="00093E8E" w:rsidRDefault="00464037">
      <w:pPr>
        <w:pStyle w:val="subsection"/>
      </w:pPr>
      <w:r w:rsidRPr="00093E8E">
        <w:tab/>
        <w:t>(2)</w:t>
      </w:r>
      <w:r w:rsidRPr="00093E8E">
        <w:tab/>
        <w:t xml:space="preserve">If you make such a periodic </w:t>
      </w:r>
      <w:r w:rsidR="00093E8E" w:rsidRPr="00093E8E">
        <w:rPr>
          <w:position w:val="6"/>
          <w:sz w:val="16"/>
        </w:rPr>
        <w:t>*</w:t>
      </w:r>
      <w:r w:rsidRPr="00093E8E">
        <w:t xml:space="preserve">quote on or before the first day of the period to which the quote relates, you are treated as having quoted your </w:t>
      </w:r>
      <w:r w:rsidR="00093E8E" w:rsidRPr="00093E8E">
        <w:rPr>
          <w:position w:val="6"/>
          <w:sz w:val="16"/>
        </w:rPr>
        <w:t>*</w:t>
      </w:r>
      <w:r w:rsidRPr="00093E8E">
        <w:t xml:space="preserve">ABN for all purchases during the period from the </w:t>
      </w:r>
      <w:r w:rsidR="00093E8E" w:rsidRPr="00093E8E">
        <w:rPr>
          <w:position w:val="6"/>
          <w:sz w:val="16"/>
        </w:rPr>
        <w:t>*</w:t>
      </w:r>
      <w:r w:rsidRPr="00093E8E">
        <w:t xml:space="preserve">supplier, other than purchases in respect of which you have notified the supplier in accordance with </w:t>
      </w:r>
      <w:r w:rsidR="00093E8E">
        <w:t>subsection (</w:t>
      </w:r>
      <w:r w:rsidRPr="00093E8E">
        <w:t>3).</w:t>
      </w:r>
    </w:p>
    <w:p w:rsidR="00464037" w:rsidRPr="00093E8E" w:rsidRDefault="00464037">
      <w:pPr>
        <w:pStyle w:val="subsection"/>
      </w:pPr>
      <w:r w:rsidRPr="00093E8E">
        <w:tab/>
        <w:t>(3)</w:t>
      </w:r>
      <w:r w:rsidRPr="00093E8E">
        <w:tab/>
        <w:t xml:space="preserve">If you are not entitled to </w:t>
      </w:r>
      <w:r w:rsidR="00093E8E" w:rsidRPr="00093E8E">
        <w:rPr>
          <w:position w:val="6"/>
          <w:sz w:val="16"/>
        </w:rPr>
        <w:t>*</w:t>
      </w:r>
      <w:r w:rsidRPr="00093E8E">
        <w:t xml:space="preserve">quote for a particular purchase from the </w:t>
      </w:r>
      <w:r w:rsidR="00093E8E" w:rsidRPr="00093E8E">
        <w:rPr>
          <w:position w:val="6"/>
          <w:sz w:val="16"/>
        </w:rPr>
        <w:t>*</w:t>
      </w:r>
      <w:r w:rsidRPr="00093E8E">
        <w:t xml:space="preserve">supplier during the period, you must notify the supplier of that fact at or before the time of the purchase. The notification must be in the </w:t>
      </w:r>
      <w:r w:rsidR="00093E8E" w:rsidRPr="00093E8E">
        <w:rPr>
          <w:position w:val="6"/>
          <w:sz w:val="16"/>
        </w:rPr>
        <w:t>*</w:t>
      </w:r>
      <w:r w:rsidRPr="00093E8E">
        <w:t>approved form.</w:t>
      </w:r>
    </w:p>
    <w:p w:rsidR="00464037" w:rsidRPr="00093E8E" w:rsidRDefault="00464037">
      <w:pPr>
        <w:pStyle w:val="subsection"/>
      </w:pPr>
      <w:r w:rsidRPr="00093E8E">
        <w:tab/>
        <w:t>(4)</w:t>
      </w:r>
      <w:r w:rsidRPr="00093E8E">
        <w:tab/>
        <w:t xml:space="preserve">You </w:t>
      </w:r>
      <w:r w:rsidR="00514A95" w:rsidRPr="00093E8E">
        <w:t xml:space="preserve">commit </w:t>
      </w:r>
      <w:r w:rsidRPr="00093E8E">
        <w:t xml:space="preserve">an offence if you contravene </w:t>
      </w:r>
      <w:r w:rsidR="00093E8E">
        <w:t>subsection (</w:t>
      </w:r>
      <w:r w:rsidRPr="00093E8E">
        <w:t>3).</w:t>
      </w:r>
    </w:p>
    <w:p w:rsidR="00464037" w:rsidRPr="00093E8E" w:rsidRDefault="00514A95">
      <w:pPr>
        <w:pStyle w:val="Penalty"/>
      </w:pPr>
      <w:r w:rsidRPr="00093E8E">
        <w:t>Penalty</w:t>
      </w:r>
      <w:r w:rsidR="00464037" w:rsidRPr="00093E8E">
        <w:t>:</w:t>
      </w:r>
      <w:r w:rsidR="00464037" w:rsidRPr="00093E8E">
        <w:tab/>
        <w:t>20 penalty units.</w:t>
      </w:r>
    </w:p>
    <w:p w:rsidR="00464037" w:rsidRPr="00093E8E" w:rsidRDefault="00464037">
      <w:pPr>
        <w:pStyle w:val="notetext"/>
      </w:pPr>
      <w:r w:rsidRPr="00093E8E">
        <w:lastRenderedPageBreak/>
        <w:t>Note 1:</w:t>
      </w:r>
      <w:r w:rsidRPr="00093E8E">
        <w:tab/>
        <w:t>Chapter</w:t>
      </w:r>
      <w:r w:rsidR="00093E8E">
        <w:t> </w:t>
      </w:r>
      <w:r w:rsidRPr="00093E8E">
        <w:t xml:space="preserve">2 of the </w:t>
      </w:r>
      <w:r w:rsidRPr="00093E8E">
        <w:rPr>
          <w:i/>
        </w:rPr>
        <w:t>Criminal Code</w:t>
      </w:r>
      <w:r w:rsidRPr="00093E8E">
        <w:t xml:space="preserve"> sets out the general principles of criminal responsibility.</w:t>
      </w:r>
    </w:p>
    <w:p w:rsidR="00464037" w:rsidRPr="00093E8E" w:rsidRDefault="00464037">
      <w:pPr>
        <w:pStyle w:val="notetext"/>
      </w:pPr>
      <w:r w:rsidRPr="00093E8E">
        <w:t>Note 2:</w:t>
      </w:r>
      <w:r w:rsidRPr="00093E8E">
        <w:tab/>
        <w:t>See section</w:t>
      </w:r>
      <w:r w:rsidR="00093E8E">
        <w:t> </w:t>
      </w:r>
      <w:r w:rsidRPr="00093E8E">
        <w:t xml:space="preserve">4AA of the </w:t>
      </w:r>
      <w:r w:rsidRPr="00093E8E">
        <w:rPr>
          <w:i/>
        </w:rPr>
        <w:t xml:space="preserve">Crimes Act 1914 </w:t>
      </w:r>
      <w:r w:rsidRPr="00093E8E">
        <w:t>for the current value of a penalty unit.</w:t>
      </w:r>
    </w:p>
    <w:p w:rsidR="00464037" w:rsidRPr="00093E8E" w:rsidRDefault="00464037">
      <w:pPr>
        <w:pStyle w:val="subsection"/>
      </w:pPr>
      <w:r w:rsidRPr="00093E8E">
        <w:tab/>
        <w:t>(5)</w:t>
      </w:r>
      <w:r w:rsidRPr="00093E8E">
        <w:tab/>
        <w:t>Section</w:t>
      </w:r>
      <w:r w:rsidR="00093E8E">
        <w:t> </w:t>
      </w:r>
      <w:r w:rsidRPr="00093E8E">
        <w:t>13</w:t>
      </w:r>
      <w:r w:rsidR="00093E8E">
        <w:noBreakHyphen/>
      </w:r>
      <w:r w:rsidRPr="00093E8E">
        <w:t xml:space="preserve">30 applies to a </w:t>
      </w:r>
      <w:r w:rsidR="00093E8E" w:rsidRPr="00093E8E">
        <w:rPr>
          <w:position w:val="6"/>
          <w:sz w:val="16"/>
        </w:rPr>
        <w:t>*</w:t>
      </w:r>
      <w:r w:rsidRPr="00093E8E">
        <w:t xml:space="preserve">quote that you are treated as having made under </w:t>
      </w:r>
      <w:r w:rsidR="00093E8E">
        <w:t>subsection (</w:t>
      </w:r>
      <w:r w:rsidRPr="00093E8E">
        <w:t>2) of this section for a particular purchase.</w:t>
      </w:r>
    </w:p>
    <w:p w:rsidR="00464037" w:rsidRPr="00093E8E" w:rsidRDefault="00464037" w:rsidP="0055097C">
      <w:pPr>
        <w:pStyle w:val="ActHead5"/>
      </w:pPr>
      <w:bookmarkStart w:id="79" w:name="_Toc424723723"/>
      <w:r w:rsidRPr="00093E8E">
        <w:rPr>
          <w:rStyle w:val="CharSectno"/>
        </w:rPr>
        <w:t>13</w:t>
      </w:r>
      <w:r w:rsidR="00093E8E" w:rsidRPr="00093E8E">
        <w:rPr>
          <w:rStyle w:val="CharSectno"/>
        </w:rPr>
        <w:noBreakHyphen/>
      </w:r>
      <w:r w:rsidRPr="00093E8E">
        <w:rPr>
          <w:rStyle w:val="CharSectno"/>
        </w:rPr>
        <w:t>20</w:t>
      </w:r>
      <w:r w:rsidRPr="00093E8E">
        <w:t xml:space="preserve">  Manner in which quote must be made</w:t>
      </w:r>
      <w:bookmarkEnd w:id="79"/>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 xml:space="preserve">quote (including a periodic quote) must be made in the </w:t>
      </w:r>
      <w:r w:rsidR="00093E8E" w:rsidRPr="00093E8E">
        <w:rPr>
          <w:position w:val="6"/>
          <w:sz w:val="16"/>
        </w:rPr>
        <w:t>*</w:t>
      </w:r>
      <w:r w:rsidRPr="00093E8E">
        <w:t>approved form.</w:t>
      </w:r>
    </w:p>
    <w:p w:rsidR="00464037" w:rsidRPr="00093E8E" w:rsidRDefault="00464037">
      <w:pPr>
        <w:pStyle w:val="subsection"/>
      </w:pPr>
      <w:r w:rsidRPr="00093E8E">
        <w:tab/>
        <w:t>(2)</w:t>
      </w:r>
      <w:r w:rsidRPr="00093E8E">
        <w:tab/>
        <w:t xml:space="preserve">A </w:t>
      </w:r>
      <w:r w:rsidR="00093E8E" w:rsidRPr="00093E8E">
        <w:rPr>
          <w:position w:val="6"/>
          <w:sz w:val="16"/>
        </w:rPr>
        <w:t>*</w:t>
      </w:r>
      <w:r w:rsidRPr="00093E8E">
        <w:t>quote for a dealing is not effective unless it is made at or before the time of the dealing.</w:t>
      </w:r>
    </w:p>
    <w:p w:rsidR="00464037" w:rsidRPr="00093E8E" w:rsidRDefault="00464037" w:rsidP="0055097C">
      <w:pPr>
        <w:pStyle w:val="ActHead5"/>
      </w:pPr>
      <w:bookmarkStart w:id="80" w:name="_Toc424723724"/>
      <w:r w:rsidRPr="00093E8E">
        <w:rPr>
          <w:rStyle w:val="CharSectno"/>
        </w:rPr>
        <w:t>13</w:t>
      </w:r>
      <w:r w:rsidR="00093E8E" w:rsidRPr="00093E8E">
        <w:rPr>
          <w:rStyle w:val="CharSectno"/>
        </w:rPr>
        <w:noBreakHyphen/>
      </w:r>
      <w:r w:rsidRPr="00093E8E">
        <w:rPr>
          <w:rStyle w:val="CharSectno"/>
        </w:rPr>
        <w:t>25</w:t>
      </w:r>
      <w:r w:rsidRPr="00093E8E">
        <w:t xml:space="preserve">  Incorrect quote nevertheless effective for certain purposes</w:t>
      </w:r>
      <w:bookmarkEnd w:id="80"/>
    </w:p>
    <w:p w:rsidR="00464037" w:rsidRPr="00093E8E" w:rsidRDefault="00464037">
      <w:pPr>
        <w:pStyle w:val="subsection"/>
      </w:pPr>
      <w:r w:rsidRPr="00093E8E">
        <w:tab/>
      </w:r>
      <w:r w:rsidRPr="00093E8E">
        <w:tab/>
        <w:t xml:space="preserve">If you </w:t>
      </w:r>
      <w:r w:rsidR="00093E8E" w:rsidRPr="00093E8E">
        <w:rPr>
          <w:position w:val="6"/>
          <w:sz w:val="16"/>
        </w:rPr>
        <w:t>*</w:t>
      </w:r>
      <w:r w:rsidRPr="00093E8E">
        <w:t xml:space="preserve">quote in circumstances in which you are not entitled to quote, or the quote is not in the </w:t>
      </w:r>
      <w:r w:rsidR="00093E8E" w:rsidRPr="00093E8E">
        <w:rPr>
          <w:position w:val="6"/>
          <w:sz w:val="16"/>
        </w:rPr>
        <w:t>*</w:t>
      </w:r>
      <w:r w:rsidRPr="00093E8E">
        <w:t>approved form, the quote is nevertheless:</w:t>
      </w:r>
    </w:p>
    <w:p w:rsidR="00464037" w:rsidRPr="00093E8E" w:rsidRDefault="00464037">
      <w:pPr>
        <w:pStyle w:val="paragraph"/>
      </w:pPr>
      <w:r w:rsidRPr="00093E8E">
        <w:tab/>
        <w:t>(a)</w:t>
      </w:r>
      <w:r w:rsidRPr="00093E8E">
        <w:tab/>
        <w:t>effective for the purposes of Subdivision</w:t>
      </w:r>
      <w:r w:rsidR="00093E8E">
        <w:t> </w:t>
      </w:r>
      <w:r w:rsidRPr="00093E8E">
        <w:t>31</w:t>
      </w:r>
      <w:r w:rsidR="00093E8E">
        <w:noBreakHyphen/>
      </w:r>
      <w:r w:rsidRPr="00093E8E">
        <w:t>D; and</w:t>
      </w:r>
    </w:p>
    <w:p w:rsidR="00464037" w:rsidRPr="00093E8E" w:rsidRDefault="00464037">
      <w:pPr>
        <w:pStyle w:val="paragraph"/>
      </w:pPr>
      <w:r w:rsidRPr="00093E8E">
        <w:tab/>
        <w:t>(b)</w:t>
      </w:r>
      <w:r w:rsidRPr="00093E8E">
        <w:tab/>
        <w:t>effective for the purpose of section</w:t>
      </w:r>
      <w:r w:rsidR="00093E8E">
        <w:t> </w:t>
      </w:r>
      <w:r w:rsidRPr="00093E8E">
        <w:t>7</w:t>
      </w:r>
      <w:r w:rsidR="00093E8E">
        <w:noBreakHyphen/>
      </w:r>
      <w:r w:rsidRPr="00093E8E">
        <w:t>10, unless section</w:t>
      </w:r>
      <w:r w:rsidR="00093E8E">
        <w:t> </w:t>
      </w:r>
      <w:r w:rsidRPr="00093E8E">
        <w:t>13</w:t>
      </w:r>
      <w:r w:rsidR="00093E8E">
        <w:noBreakHyphen/>
      </w:r>
      <w:r w:rsidRPr="00093E8E">
        <w:t>30 applies.</w:t>
      </w:r>
    </w:p>
    <w:p w:rsidR="00464037" w:rsidRPr="00093E8E" w:rsidRDefault="00464037" w:rsidP="0055097C">
      <w:pPr>
        <w:pStyle w:val="ActHead5"/>
      </w:pPr>
      <w:bookmarkStart w:id="81" w:name="_Toc424723725"/>
      <w:r w:rsidRPr="00093E8E">
        <w:rPr>
          <w:rStyle w:val="CharSectno"/>
        </w:rPr>
        <w:t>13</w:t>
      </w:r>
      <w:r w:rsidR="00093E8E" w:rsidRPr="00093E8E">
        <w:rPr>
          <w:rStyle w:val="CharSectno"/>
        </w:rPr>
        <w:noBreakHyphen/>
      </w:r>
      <w:r w:rsidRPr="00093E8E">
        <w:rPr>
          <w:rStyle w:val="CharSectno"/>
        </w:rPr>
        <w:t>30</w:t>
      </w:r>
      <w:r w:rsidRPr="00093E8E">
        <w:t xml:space="preserve">  Quote not effective for certain purposes if there are grounds for believing it was improperly made</w:t>
      </w:r>
      <w:bookmarkEnd w:id="81"/>
    </w:p>
    <w:p w:rsidR="00464037" w:rsidRPr="00093E8E" w:rsidRDefault="00464037">
      <w:pPr>
        <w:pStyle w:val="subsection"/>
      </w:pPr>
      <w:r w:rsidRPr="00093E8E">
        <w:tab/>
      </w:r>
      <w:r w:rsidRPr="00093E8E">
        <w:tab/>
        <w:t xml:space="preserve">A </w:t>
      </w:r>
      <w:r w:rsidR="00093E8E" w:rsidRPr="00093E8E">
        <w:rPr>
          <w:position w:val="6"/>
          <w:sz w:val="16"/>
        </w:rPr>
        <w:t>*</w:t>
      </w:r>
      <w:r w:rsidRPr="00093E8E">
        <w:t xml:space="preserve">quote is not effective, so far as it would have resulted in an exemption or a ground for a </w:t>
      </w:r>
      <w:r w:rsidR="00093E8E" w:rsidRPr="00093E8E">
        <w:rPr>
          <w:position w:val="6"/>
          <w:sz w:val="16"/>
        </w:rPr>
        <w:t>*</w:t>
      </w:r>
      <w:r w:rsidRPr="00093E8E">
        <w:t>CR6 wine tax credit, if at the time of the quote the entity to which the quote is made has reasonable grounds for believing that:</w:t>
      </w:r>
    </w:p>
    <w:p w:rsidR="00464037" w:rsidRPr="00093E8E" w:rsidRDefault="00464037">
      <w:pPr>
        <w:pStyle w:val="paragraph"/>
      </w:pPr>
      <w:r w:rsidRPr="00093E8E">
        <w:tab/>
        <w:t>(a)</w:t>
      </w:r>
      <w:r w:rsidRPr="00093E8E">
        <w:tab/>
        <w:t>you are not entitled to quote in the particular circumstances; or</w:t>
      </w:r>
    </w:p>
    <w:p w:rsidR="00464037" w:rsidRPr="00093E8E" w:rsidRDefault="00464037">
      <w:pPr>
        <w:pStyle w:val="paragraph"/>
      </w:pPr>
      <w:r w:rsidRPr="00093E8E">
        <w:tab/>
        <w:t>(b)</w:t>
      </w:r>
      <w:r w:rsidRPr="00093E8E">
        <w:tab/>
        <w:t xml:space="preserve">the quote is not made in the </w:t>
      </w:r>
      <w:r w:rsidR="00093E8E" w:rsidRPr="00093E8E">
        <w:rPr>
          <w:position w:val="6"/>
          <w:sz w:val="16"/>
        </w:rPr>
        <w:t>*</w:t>
      </w:r>
      <w:r w:rsidRPr="00093E8E">
        <w:t>approved form; or</w:t>
      </w:r>
    </w:p>
    <w:p w:rsidR="00464037" w:rsidRPr="00093E8E" w:rsidRDefault="00464037">
      <w:pPr>
        <w:pStyle w:val="paragraph"/>
      </w:pPr>
      <w:r w:rsidRPr="00093E8E">
        <w:lastRenderedPageBreak/>
        <w:tab/>
        <w:t>(c)</w:t>
      </w:r>
      <w:r w:rsidRPr="00093E8E">
        <w:tab/>
        <w:t>the quote is false or misleading in a material particular (either because of something stated in the quote or something left out).</w:t>
      </w:r>
    </w:p>
    <w:p w:rsidR="00464037" w:rsidRPr="00093E8E" w:rsidRDefault="00464037" w:rsidP="0055097C">
      <w:pPr>
        <w:pStyle w:val="ActHead5"/>
      </w:pPr>
      <w:bookmarkStart w:id="82" w:name="_Toc424723726"/>
      <w:r w:rsidRPr="00093E8E">
        <w:rPr>
          <w:rStyle w:val="CharSectno"/>
        </w:rPr>
        <w:t>13</w:t>
      </w:r>
      <w:r w:rsidR="00093E8E" w:rsidRPr="00093E8E">
        <w:rPr>
          <w:rStyle w:val="CharSectno"/>
        </w:rPr>
        <w:noBreakHyphen/>
      </w:r>
      <w:r w:rsidRPr="00093E8E">
        <w:rPr>
          <w:rStyle w:val="CharSectno"/>
        </w:rPr>
        <w:t>35</w:t>
      </w:r>
      <w:r w:rsidRPr="00093E8E">
        <w:t xml:space="preserve">  Improper quoting is an offence</w:t>
      </w:r>
      <w:bookmarkEnd w:id="82"/>
    </w:p>
    <w:p w:rsidR="00464037" w:rsidRPr="00093E8E" w:rsidRDefault="00464037">
      <w:pPr>
        <w:pStyle w:val="subsection"/>
      </w:pPr>
      <w:r w:rsidRPr="00093E8E">
        <w:tab/>
      </w:r>
      <w:r w:rsidRPr="00093E8E">
        <w:tab/>
        <w:t>You must not, in relation to any dealing with wine:</w:t>
      </w:r>
    </w:p>
    <w:p w:rsidR="00464037" w:rsidRPr="00093E8E" w:rsidRDefault="00464037">
      <w:pPr>
        <w:pStyle w:val="paragraph"/>
      </w:pPr>
      <w:r w:rsidRPr="00093E8E">
        <w:tab/>
        <w:t>(a)</w:t>
      </w:r>
      <w:r w:rsidRPr="00093E8E">
        <w:tab/>
        <w:t xml:space="preserve">quote an </w:t>
      </w:r>
      <w:r w:rsidR="00093E8E" w:rsidRPr="00093E8E">
        <w:rPr>
          <w:position w:val="6"/>
          <w:sz w:val="16"/>
        </w:rPr>
        <w:t>*</w:t>
      </w:r>
      <w:r w:rsidRPr="00093E8E">
        <w:t>ABN for the purposes of this Act:</w:t>
      </w:r>
    </w:p>
    <w:p w:rsidR="00464037" w:rsidRPr="00093E8E" w:rsidRDefault="00464037">
      <w:pPr>
        <w:pStyle w:val="paragraphsub"/>
      </w:pPr>
      <w:r w:rsidRPr="00093E8E">
        <w:tab/>
        <w:t>(i)</w:t>
      </w:r>
      <w:r w:rsidRPr="00093E8E">
        <w:tab/>
        <w:t>in circumstances in which you are not entitled to quote; or</w:t>
      </w:r>
    </w:p>
    <w:p w:rsidR="00464037" w:rsidRPr="00093E8E" w:rsidRDefault="00464037">
      <w:pPr>
        <w:pStyle w:val="paragraphsub"/>
      </w:pPr>
      <w:r w:rsidRPr="00093E8E">
        <w:tab/>
        <w:t>(ii)</w:t>
      </w:r>
      <w:r w:rsidRPr="00093E8E">
        <w:tab/>
        <w:t>in contravention of subsection</w:t>
      </w:r>
      <w:r w:rsidR="00093E8E">
        <w:t> </w:t>
      </w:r>
      <w:r w:rsidRPr="00093E8E">
        <w:t>13</w:t>
      </w:r>
      <w:r w:rsidR="00093E8E">
        <w:noBreakHyphen/>
      </w:r>
      <w:r w:rsidRPr="00093E8E">
        <w:t>20(1); or</w:t>
      </w:r>
    </w:p>
    <w:p w:rsidR="00464037" w:rsidRPr="00093E8E" w:rsidRDefault="00464037">
      <w:pPr>
        <w:pStyle w:val="paragraph"/>
      </w:pPr>
      <w:r w:rsidRPr="00093E8E">
        <w:tab/>
        <w:t>(b)</w:t>
      </w:r>
      <w:r w:rsidRPr="00093E8E">
        <w:tab/>
        <w:t>in any other way falsely quote an ABN.</w:t>
      </w:r>
    </w:p>
    <w:p w:rsidR="00464037" w:rsidRPr="00093E8E" w:rsidRDefault="00514A95">
      <w:pPr>
        <w:pStyle w:val="Penalty"/>
      </w:pPr>
      <w:r w:rsidRPr="00093E8E">
        <w:t>Penalty</w:t>
      </w:r>
      <w:r w:rsidR="00464037" w:rsidRPr="00093E8E">
        <w:t>:</w:t>
      </w:r>
      <w:r w:rsidR="00464037" w:rsidRPr="00093E8E">
        <w:tab/>
        <w:t>20 penalty units.</w:t>
      </w:r>
    </w:p>
    <w:p w:rsidR="00464037" w:rsidRPr="00093E8E" w:rsidRDefault="00464037">
      <w:pPr>
        <w:pStyle w:val="notetext"/>
      </w:pPr>
      <w:r w:rsidRPr="00093E8E">
        <w:t>Note 1:</w:t>
      </w:r>
      <w:r w:rsidRPr="00093E8E">
        <w:tab/>
        <w:t>Chapter</w:t>
      </w:r>
      <w:r w:rsidR="00093E8E">
        <w:t> </w:t>
      </w:r>
      <w:r w:rsidRPr="00093E8E">
        <w:t xml:space="preserve">2 of the </w:t>
      </w:r>
      <w:r w:rsidRPr="00093E8E">
        <w:rPr>
          <w:i/>
        </w:rPr>
        <w:t>Criminal Code</w:t>
      </w:r>
      <w:r w:rsidRPr="00093E8E">
        <w:t xml:space="preserve"> sets out the general principles of criminal responsibility.</w:t>
      </w:r>
    </w:p>
    <w:p w:rsidR="00464037" w:rsidRPr="00093E8E" w:rsidRDefault="00464037">
      <w:pPr>
        <w:pStyle w:val="notetext"/>
      </w:pPr>
      <w:r w:rsidRPr="00093E8E">
        <w:t>Note 2:</w:t>
      </w:r>
      <w:r w:rsidRPr="00093E8E">
        <w:tab/>
        <w:t>See section</w:t>
      </w:r>
      <w:r w:rsidR="00093E8E">
        <w:t> </w:t>
      </w:r>
      <w:r w:rsidRPr="00093E8E">
        <w:t xml:space="preserve">4AA of the </w:t>
      </w:r>
      <w:r w:rsidRPr="00093E8E">
        <w:rPr>
          <w:i/>
        </w:rPr>
        <w:t xml:space="preserve">Crimes Act 1914 </w:t>
      </w:r>
      <w:r w:rsidRPr="00093E8E">
        <w:t>for the current value of a penalty unit.</w:t>
      </w:r>
    </w:p>
    <w:p w:rsidR="00464037" w:rsidRPr="00093E8E" w:rsidRDefault="00464037">
      <w:pPr>
        <w:pStyle w:val="notetext"/>
      </w:pPr>
      <w:r w:rsidRPr="00093E8E">
        <w:t>Note 3:</w:t>
      </w:r>
      <w:r w:rsidRPr="00093E8E">
        <w:tab/>
        <w:t>Section</w:t>
      </w:r>
      <w:r w:rsidR="00093E8E">
        <w:t> </w:t>
      </w:r>
      <w:r w:rsidRPr="00093E8E">
        <w:t xml:space="preserve">23 of the </w:t>
      </w:r>
      <w:r w:rsidRPr="00093E8E">
        <w:rPr>
          <w:i/>
        </w:rPr>
        <w:t>A New Tax System (Australian Business Number) Act 1999</w:t>
      </w:r>
      <w:r w:rsidRPr="00093E8E">
        <w:t xml:space="preserve"> provides penalties for misuse of ABNs.</w:t>
      </w:r>
    </w:p>
    <w:p w:rsidR="00464037" w:rsidRPr="00093E8E" w:rsidRDefault="00464037" w:rsidP="00B43B02">
      <w:pPr>
        <w:pStyle w:val="ActHead2"/>
        <w:pageBreakBefore/>
        <w:spacing w:before="120"/>
      </w:pPr>
      <w:bookmarkStart w:id="83" w:name="_Toc424723727"/>
      <w:r w:rsidRPr="00093E8E">
        <w:rPr>
          <w:rStyle w:val="CharPartNo"/>
        </w:rPr>
        <w:lastRenderedPageBreak/>
        <w:t>Part</w:t>
      </w:r>
      <w:r w:rsidR="00093E8E" w:rsidRPr="00093E8E">
        <w:rPr>
          <w:rStyle w:val="CharPartNo"/>
        </w:rPr>
        <w:t> </w:t>
      </w:r>
      <w:r w:rsidRPr="00093E8E">
        <w:rPr>
          <w:rStyle w:val="CharPartNo"/>
        </w:rPr>
        <w:t>4</w:t>
      </w:r>
      <w:r w:rsidRPr="00093E8E">
        <w:t>—</w:t>
      </w:r>
      <w:r w:rsidRPr="00093E8E">
        <w:rPr>
          <w:rStyle w:val="CharPartText"/>
        </w:rPr>
        <w:t>Wine tax credits</w:t>
      </w:r>
      <w:bookmarkEnd w:id="83"/>
    </w:p>
    <w:p w:rsidR="00464037" w:rsidRPr="00093E8E" w:rsidRDefault="00464037" w:rsidP="0055097C">
      <w:pPr>
        <w:pStyle w:val="ActHead3"/>
      </w:pPr>
      <w:bookmarkStart w:id="84" w:name="_Toc424723728"/>
      <w:r w:rsidRPr="00093E8E">
        <w:rPr>
          <w:rStyle w:val="CharDivNo"/>
        </w:rPr>
        <w:t>Division</w:t>
      </w:r>
      <w:r w:rsidR="00093E8E" w:rsidRPr="00093E8E">
        <w:rPr>
          <w:rStyle w:val="CharDivNo"/>
        </w:rPr>
        <w:t> </w:t>
      </w:r>
      <w:r w:rsidRPr="00093E8E">
        <w:rPr>
          <w:rStyle w:val="CharDivNo"/>
        </w:rPr>
        <w:t>17</w:t>
      </w:r>
      <w:r w:rsidRPr="00093E8E">
        <w:t>—</w:t>
      </w:r>
      <w:r w:rsidRPr="00093E8E">
        <w:rPr>
          <w:rStyle w:val="CharDivText"/>
        </w:rPr>
        <w:t>Wine tax credits</w:t>
      </w:r>
      <w:bookmarkEnd w:id="84"/>
    </w:p>
    <w:p w:rsidR="00464037" w:rsidRPr="00093E8E" w:rsidRDefault="00464037" w:rsidP="0055097C">
      <w:pPr>
        <w:pStyle w:val="ActHead5"/>
      </w:pPr>
      <w:bookmarkStart w:id="85" w:name="_Toc424723729"/>
      <w:r w:rsidRPr="00093E8E">
        <w:rPr>
          <w:rStyle w:val="CharSectno"/>
        </w:rPr>
        <w:t>17</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85"/>
    </w:p>
    <w:p w:rsidR="00464037" w:rsidRPr="00093E8E" w:rsidRDefault="00464037">
      <w:pPr>
        <w:pStyle w:val="BoxText"/>
      </w:pPr>
      <w:r w:rsidRPr="00093E8E">
        <w:t>Wine tax credits can arise in a number of circumstances. Generally speaking, they prevent wine tax applying more than once to the same goods.</w:t>
      </w:r>
    </w:p>
    <w:p w:rsidR="00464037" w:rsidRPr="00093E8E" w:rsidRDefault="00464037">
      <w:pPr>
        <w:pStyle w:val="notetext"/>
      </w:pPr>
      <w:r w:rsidRPr="00093E8E">
        <w:t>Note:</w:t>
      </w:r>
      <w:r w:rsidRPr="00093E8E">
        <w:tab/>
        <w:t>If you are in the GST system, wine tax credits are included in your net amounts (see Part</w:t>
      </w:r>
      <w:r w:rsidR="00093E8E">
        <w:t> </w:t>
      </w:r>
      <w:r w:rsidRPr="00093E8E">
        <w:t>5). If you are not in the GST system, you can claim wine tax credits under this Part. Producer rebates under Division</w:t>
      </w:r>
      <w:r w:rsidR="00093E8E">
        <w:t> </w:t>
      </w:r>
      <w:r w:rsidRPr="00093E8E">
        <w:t>19 are a form of wine tax credit.</w:t>
      </w:r>
    </w:p>
    <w:p w:rsidR="00464037" w:rsidRPr="00093E8E" w:rsidRDefault="00464037" w:rsidP="0055097C">
      <w:pPr>
        <w:pStyle w:val="ActHead5"/>
      </w:pPr>
      <w:bookmarkStart w:id="86" w:name="_Toc424723730"/>
      <w:r w:rsidRPr="00093E8E">
        <w:rPr>
          <w:rStyle w:val="CharSectno"/>
        </w:rPr>
        <w:t>17</w:t>
      </w:r>
      <w:r w:rsidR="00093E8E" w:rsidRPr="00093E8E">
        <w:rPr>
          <w:rStyle w:val="CharSectno"/>
        </w:rPr>
        <w:noBreakHyphen/>
      </w:r>
      <w:r w:rsidRPr="00093E8E">
        <w:rPr>
          <w:rStyle w:val="CharSectno"/>
        </w:rPr>
        <w:t>5</w:t>
      </w:r>
      <w:r w:rsidRPr="00093E8E">
        <w:t xml:space="preserve">  Wine tax credit entitlements</w:t>
      </w:r>
      <w:bookmarkEnd w:id="86"/>
    </w:p>
    <w:p w:rsidR="00464037" w:rsidRPr="00093E8E" w:rsidRDefault="00464037">
      <w:pPr>
        <w:pStyle w:val="subsection"/>
      </w:pPr>
      <w:r w:rsidRPr="00093E8E">
        <w:tab/>
        <w:t>(1)</w:t>
      </w:r>
      <w:r w:rsidRPr="00093E8E">
        <w:tab/>
        <w:t xml:space="preserve">The </w:t>
      </w:r>
      <w:r w:rsidR="00093E8E" w:rsidRPr="00093E8E">
        <w:rPr>
          <w:position w:val="6"/>
          <w:sz w:val="16"/>
        </w:rPr>
        <w:t>*</w:t>
      </w:r>
      <w:r w:rsidRPr="00093E8E">
        <w:t xml:space="preserve">Wine Tax Credit Table sets out the situations in which you are entitled to a </w:t>
      </w:r>
      <w:r w:rsidR="00093E8E" w:rsidRPr="00093E8E">
        <w:rPr>
          <w:position w:val="6"/>
          <w:sz w:val="16"/>
        </w:rPr>
        <w:t>*</w:t>
      </w:r>
      <w:r w:rsidRPr="00093E8E">
        <w:t>wine tax credit.</w:t>
      </w:r>
    </w:p>
    <w:p w:rsidR="00464037" w:rsidRPr="00093E8E" w:rsidRDefault="00464037">
      <w:pPr>
        <w:pStyle w:val="subsection"/>
      </w:pPr>
      <w:r w:rsidRPr="00093E8E">
        <w:tab/>
        <w:t>(2)</w:t>
      </w:r>
      <w:r w:rsidRPr="00093E8E">
        <w:tab/>
        <w:t xml:space="preserve">You are not entitled to a </w:t>
      </w:r>
      <w:r w:rsidR="00093E8E" w:rsidRPr="00093E8E">
        <w:rPr>
          <w:position w:val="6"/>
          <w:sz w:val="16"/>
        </w:rPr>
        <w:t>*</w:t>
      </w:r>
      <w:r w:rsidRPr="00093E8E">
        <w:t>wine tax credit for an amount of tax for which a wine tax credit entitlement has previously arisen (whether for you or another entity).</w:t>
      </w:r>
    </w:p>
    <w:p w:rsidR="00464037" w:rsidRPr="00093E8E" w:rsidRDefault="00464037">
      <w:pPr>
        <w:pStyle w:val="subsection"/>
      </w:pPr>
      <w:r w:rsidRPr="00093E8E">
        <w:tab/>
        <w:t>(3)</w:t>
      </w:r>
      <w:r w:rsidRPr="00093E8E">
        <w:tab/>
        <w:t xml:space="preserve">You are not entitled to a </w:t>
      </w:r>
      <w:r w:rsidR="00093E8E" w:rsidRPr="00093E8E">
        <w:rPr>
          <w:position w:val="6"/>
          <w:sz w:val="16"/>
        </w:rPr>
        <w:t>*</w:t>
      </w:r>
      <w:r w:rsidRPr="00093E8E">
        <w:t>wine tax credit unless you make a claim for the wine tax credit under section</w:t>
      </w:r>
      <w:r w:rsidR="00093E8E">
        <w:t> </w:t>
      </w:r>
      <w:r w:rsidRPr="00093E8E">
        <w:t>17</w:t>
      </w:r>
      <w:r w:rsidR="00093E8E">
        <w:noBreakHyphen/>
      </w:r>
      <w:r w:rsidRPr="00093E8E">
        <w:t>10.</w:t>
      </w:r>
    </w:p>
    <w:p w:rsidR="00B43B02" w:rsidRPr="00093E8E" w:rsidRDefault="00B43B02" w:rsidP="00B43B02">
      <w:pPr>
        <w:pStyle w:val="subsection"/>
        <w:spacing w:before="0"/>
        <w:rPr>
          <w:sz w:val="16"/>
          <w:szCs w:val="16"/>
        </w:rPr>
      </w:pPr>
    </w:p>
    <w:tbl>
      <w:tblPr>
        <w:tblW w:w="733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16"/>
        <w:gridCol w:w="1559"/>
        <w:gridCol w:w="2410"/>
        <w:gridCol w:w="1276"/>
        <w:gridCol w:w="1276"/>
      </w:tblGrid>
      <w:tr w:rsidR="00464037" w:rsidRPr="00093E8E" w:rsidTr="00576697">
        <w:trPr>
          <w:tblHeader/>
        </w:trPr>
        <w:tc>
          <w:tcPr>
            <w:tcW w:w="7337" w:type="dxa"/>
            <w:gridSpan w:val="5"/>
            <w:tcBorders>
              <w:top w:val="single" w:sz="12" w:space="0" w:color="auto"/>
              <w:bottom w:val="single" w:sz="6" w:space="0" w:color="auto"/>
            </w:tcBorders>
            <w:shd w:val="clear" w:color="auto" w:fill="auto"/>
          </w:tcPr>
          <w:p w:rsidR="00464037" w:rsidRPr="00093E8E" w:rsidRDefault="00464037" w:rsidP="00527821">
            <w:pPr>
              <w:pStyle w:val="Tabletext"/>
              <w:rPr>
                <w:b/>
              </w:rPr>
            </w:pPr>
            <w:r w:rsidRPr="00093E8E">
              <w:rPr>
                <w:b/>
              </w:rPr>
              <w:t>Wine Tax Credit Table</w:t>
            </w:r>
          </w:p>
        </w:tc>
      </w:tr>
      <w:tr w:rsidR="00464037" w:rsidRPr="00093E8E" w:rsidTr="00576B1F">
        <w:trPr>
          <w:tblHeader/>
        </w:trPr>
        <w:tc>
          <w:tcPr>
            <w:tcW w:w="816"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No.</w:t>
            </w:r>
          </w:p>
        </w:tc>
        <w:tc>
          <w:tcPr>
            <w:tcW w:w="1559"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Summary of ground</w:t>
            </w:r>
          </w:p>
        </w:tc>
        <w:tc>
          <w:tcPr>
            <w:tcW w:w="2410"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Details of ground</w:t>
            </w:r>
          </w:p>
        </w:tc>
        <w:tc>
          <w:tcPr>
            <w:tcW w:w="1276"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 xml:space="preserve">Amount of </w:t>
            </w:r>
            <w:r w:rsidR="00093E8E" w:rsidRPr="00093E8E">
              <w:rPr>
                <w:b/>
                <w:position w:val="6"/>
                <w:sz w:val="16"/>
              </w:rPr>
              <w:t>*</w:t>
            </w:r>
            <w:r w:rsidRPr="00093E8E">
              <w:rPr>
                <w:b/>
              </w:rPr>
              <w:t>wine tax credit</w:t>
            </w:r>
          </w:p>
        </w:tc>
        <w:tc>
          <w:tcPr>
            <w:tcW w:w="1276" w:type="dxa"/>
            <w:tcBorders>
              <w:top w:val="single" w:sz="6" w:space="0" w:color="auto"/>
              <w:bottom w:val="single" w:sz="12" w:space="0" w:color="auto"/>
            </w:tcBorders>
            <w:shd w:val="clear" w:color="auto" w:fill="auto"/>
          </w:tcPr>
          <w:p w:rsidR="00464037" w:rsidRPr="00093E8E" w:rsidRDefault="00464037" w:rsidP="00527821">
            <w:pPr>
              <w:pStyle w:val="Tabletext"/>
              <w:rPr>
                <w:b/>
              </w:rPr>
            </w:pPr>
            <w:r w:rsidRPr="00093E8E">
              <w:rPr>
                <w:b/>
              </w:rPr>
              <w:t xml:space="preserve">Time </w:t>
            </w:r>
            <w:r w:rsidR="00093E8E" w:rsidRPr="00093E8E">
              <w:rPr>
                <w:b/>
                <w:position w:val="6"/>
                <w:sz w:val="16"/>
              </w:rPr>
              <w:t>*</w:t>
            </w:r>
            <w:r w:rsidRPr="00093E8E">
              <w:rPr>
                <w:b/>
              </w:rPr>
              <w:t>wine tax credit arises</w:t>
            </w:r>
          </w:p>
        </w:tc>
      </w:tr>
      <w:tr w:rsidR="00464037" w:rsidRPr="00093E8E" w:rsidTr="00B43B02">
        <w:tc>
          <w:tcPr>
            <w:tcW w:w="816" w:type="dxa"/>
            <w:tcBorders>
              <w:top w:val="single" w:sz="12" w:space="0" w:color="auto"/>
              <w:bottom w:val="single" w:sz="4" w:space="0" w:color="auto"/>
            </w:tcBorders>
            <w:shd w:val="clear" w:color="auto" w:fill="auto"/>
          </w:tcPr>
          <w:p w:rsidR="00464037" w:rsidRPr="00093E8E" w:rsidRDefault="00464037" w:rsidP="00527821">
            <w:pPr>
              <w:pStyle w:val="Tabletext"/>
            </w:pPr>
            <w:bookmarkStart w:id="87" w:name="CU_349238"/>
            <w:bookmarkStart w:id="88" w:name="CU_349486"/>
            <w:bookmarkEnd w:id="87"/>
            <w:bookmarkEnd w:id="88"/>
            <w:r w:rsidRPr="00093E8E">
              <w:t>CR1</w:t>
            </w:r>
          </w:p>
        </w:tc>
        <w:tc>
          <w:tcPr>
            <w:tcW w:w="1559"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t>Tax overpaid</w:t>
            </w:r>
          </w:p>
        </w:tc>
        <w:tc>
          <w:tcPr>
            <w:tcW w:w="2410"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t>You have paid an amount as wine tax that was not legally payable.</w:t>
            </w:r>
          </w:p>
        </w:tc>
        <w:tc>
          <w:tcPr>
            <w:tcW w:w="1276"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t xml:space="preserve">the amount overpaid, to the extent that you </w:t>
            </w:r>
            <w:r w:rsidRPr="00093E8E">
              <w:lastRenderedPageBreak/>
              <w:t xml:space="preserve">have not </w:t>
            </w:r>
            <w:r w:rsidR="00093E8E" w:rsidRPr="00093E8E">
              <w:rPr>
                <w:position w:val="6"/>
                <w:sz w:val="16"/>
              </w:rPr>
              <w:t>*</w:t>
            </w:r>
            <w:r w:rsidRPr="00093E8E">
              <w:t>passed it on</w:t>
            </w:r>
          </w:p>
        </w:tc>
        <w:tc>
          <w:tcPr>
            <w:tcW w:w="1276" w:type="dxa"/>
            <w:tcBorders>
              <w:top w:val="single" w:sz="12" w:space="0" w:color="auto"/>
              <w:bottom w:val="single" w:sz="4" w:space="0" w:color="auto"/>
            </w:tcBorders>
            <w:shd w:val="clear" w:color="auto" w:fill="auto"/>
          </w:tcPr>
          <w:p w:rsidR="00464037" w:rsidRPr="00093E8E" w:rsidRDefault="00464037" w:rsidP="00527821">
            <w:pPr>
              <w:pStyle w:val="Tabletext"/>
            </w:pPr>
            <w:r w:rsidRPr="00093E8E">
              <w:lastRenderedPageBreak/>
              <w:t>when the amount became overpaid</w:t>
            </w:r>
          </w:p>
        </w:tc>
      </w:tr>
      <w:tr w:rsidR="00464037" w:rsidRPr="00093E8E" w:rsidTr="00B43B02">
        <w:tc>
          <w:tcPr>
            <w:tcW w:w="816" w:type="dxa"/>
            <w:tcBorders>
              <w:top w:val="single" w:sz="4" w:space="0" w:color="auto"/>
            </w:tcBorders>
            <w:shd w:val="clear" w:color="auto" w:fill="auto"/>
          </w:tcPr>
          <w:p w:rsidR="00464037" w:rsidRPr="00093E8E" w:rsidRDefault="00464037" w:rsidP="00527821">
            <w:pPr>
              <w:pStyle w:val="Tabletext"/>
            </w:pPr>
            <w:r w:rsidRPr="00093E8E">
              <w:lastRenderedPageBreak/>
              <w:t>CR2</w:t>
            </w:r>
          </w:p>
        </w:tc>
        <w:tc>
          <w:tcPr>
            <w:tcW w:w="1559" w:type="dxa"/>
            <w:tcBorders>
              <w:top w:val="single" w:sz="4" w:space="0" w:color="auto"/>
            </w:tcBorders>
            <w:shd w:val="clear" w:color="auto" w:fill="auto"/>
          </w:tcPr>
          <w:p w:rsidR="00464037" w:rsidRPr="00093E8E" w:rsidRDefault="00464037" w:rsidP="00527821">
            <w:pPr>
              <w:pStyle w:val="Tabletext"/>
            </w:pPr>
            <w:r w:rsidRPr="00093E8E">
              <w:t xml:space="preserve">You have </w:t>
            </w:r>
            <w:r w:rsidR="00093E8E" w:rsidRPr="00093E8E">
              <w:rPr>
                <w:position w:val="6"/>
                <w:sz w:val="16"/>
              </w:rPr>
              <w:t>*</w:t>
            </w:r>
            <w:r w:rsidRPr="00093E8E">
              <w:t xml:space="preserve">borne wine tax, even though entitled to </w:t>
            </w:r>
            <w:r w:rsidR="00093E8E" w:rsidRPr="00093E8E">
              <w:rPr>
                <w:position w:val="6"/>
                <w:sz w:val="16"/>
              </w:rPr>
              <w:t>*</w:t>
            </w:r>
            <w:r w:rsidRPr="00093E8E">
              <w:t>quote</w:t>
            </w:r>
          </w:p>
        </w:tc>
        <w:tc>
          <w:tcPr>
            <w:tcW w:w="2410" w:type="dxa"/>
            <w:tcBorders>
              <w:top w:val="single" w:sz="4" w:space="0" w:color="auto"/>
            </w:tcBorders>
            <w:shd w:val="clear" w:color="auto" w:fill="auto"/>
          </w:tcPr>
          <w:p w:rsidR="00464037" w:rsidRPr="00093E8E" w:rsidRDefault="00464037" w:rsidP="00527821">
            <w:pPr>
              <w:pStyle w:val="Tabletext"/>
            </w:pPr>
            <w:r w:rsidRPr="00093E8E">
              <w:t xml:space="preserve">You have </w:t>
            </w:r>
            <w:r w:rsidR="00093E8E" w:rsidRPr="00093E8E">
              <w:rPr>
                <w:position w:val="6"/>
                <w:sz w:val="16"/>
              </w:rPr>
              <w:t>*</w:t>
            </w:r>
            <w:r w:rsidRPr="00093E8E">
              <w:t xml:space="preserve">borne wine tax on a </w:t>
            </w:r>
            <w:r w:rsidR="00093E8E" w:rsidRPr="00093E8E">
              <w:rPr>
                <w:position w:val="6"/>
                <w:sz w:val="16"/>
              </w:rPr>
              <w:t>*</w:t>
            </w:r>
            <w:r w:rsidRPr="00093E8E">
              <w:t>tax</w:t>
            </w:r>
            <w:r w:rsidR="00093E8E">
              <w:noBreakHyphen/>
            </w:r>
            <w:r w:rsidRPr="00093E8E">
              <w:t xml:space="preserve">bearing dealing for which you were entitled to </w:t>
            </w:r>
            <w:r w:rsidR="00093E8E" w:rsidRPr="00093E8E">
              <w:rPr>
                <w:position w:val="6"/>
                <w:sz w:val="16"/>
              </w:rPr>
              <w:t>*</w:t>
            </w:r>
            <w:r w:rsidRPr="00093E8E">
              <w:t xml:space="preserve">quote (whether or not you quoted). You have not sold the wine. If you have applied the wine to own use, the </w:t>
            </w:r>
            <w:r w:rsidR="00093E8E" w:rsidRPr="00093E8E">
              <w:rPr>
                <w:position w:val="6"/>
                <w:sz w:val="16"/>
              </w:rPr>
              <w:t>*</w:t>
            </w:r>
            <w:r w:rsidRPr="00093E8E">
              <w:t xml:space="preserve">AOU would not have been taxable, assuming it were an </w:t>
            </w:r>
            <w:r w:rsidR="00093E8E" w:rsidRPr="00093E8E">
              <w:rPr>
                <w:position w:val="6"/>
                <w:sz w:val="16"/>
              </w:rPr>
              <w:t>*</w:t>
            </w:r>
            <w:r w:rsidRPr="00093E8E">
              <w:t>assessable dealing.</w:t>
            </w:r>
          </w:p>
        </w:tc>
        <w:tc>
          <w:tcPr>
            <w:tcW w:w="1276" w:type="dxa"/>
            <w:tcBorders>
              <w:top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wine tax borne, to the extent that you have not </w:t>
            </w:r>
            <w:r w:rsidR="00093E8E" w:rsidRPr="00093E8E">
              <w:rPr>
                <w:position w:val="6"/>
                <w:sz w:val="16"/>
              </w:rPr>
              <w:t>*</w:t>
            </w:r>
            <w:r w:rsidRPr="00093E8E">
              <w:t>passed it on</w:t>
            </w:r>
          </w:p>
        </w:tc>
        <w:tc>
          <w:tcPr>
            <w:tcW w:w="1276" w:type="dxa"/>
            <w:tcBorders>
              <w:top w:val="single" w:sz="4" w:space="0" w:color="auto"/>
            </w:tcBorders>
            <w:shd w:val="clear" w:color="auto" w:fill="auto"/>
          </w:tcPr>
          <w:p w:rsidR="00464037" w:rsidRPr="00093E8E" w:rsidRDefault="00464037" w:rsidP="00527821">
            <w:pPr>
              <w:pStyle w:val="Tabletext"/>
            </w:pPr>
            <w:r w:rsidRPr="00093E8E">
              <w:t xml:space="preserve">time of the </w:t>
            </w:r>
            <w:r w:rsidR="00093E8E" w:rsidRPr="00093E8E">
              <w:rPr>
                <w:position w:val="6"/>
                <w:sz w:val="16"/>
              </w:rPr>
              <w:t>*</w:t>
            </w:r>
            <w:r w:rsidRPr="00093E8E">
              <w:t>tax</w:t>
            </w:r>
            <w:r w:rsidR="00093E8E">
              <w:noBreakHyphen/>
            </w:r>
            <w:r w:rsidRPr="00093E8E">
              <w:t>bearing dealing</w:t>
            </w:r>
          </w:p>
        </w:tc>
      </w:tr>
      <w:tr w:rsidR="00464037" w:rsidRPr="00093E8E" w:rsidTr="00576B1F">
        <w:tc>
          <w:tcPr>
            <w:tcW w:w="816" w:type="dxa"/>
            <w:tcBorders>
              <w:bottom w:val="single" w:sz="4" w:space="0" w:color="auto"/>
            </w:tcBorders>
            <w:shd w:val="clear" w:color="auto" w:fill="auto"/>
          </w:tcPr>
          <w:p w:rsidR="00464037" w:rsidRPr="00093E8E" w:rsidRDefault="00464037" w:rsidP="00527821">
            <w:pPr>
              <w:pStyle w:val="Tabletext"/>
            </w:pPr>
            <w:r w:rsidRPr="00093E8E">
              <w:t>CR3</w:t>
            </w:r>
          </w:p>
        </w:tc>
        <w:tc>
          <w:tcPr>
            <w:tcW w:w="1559" w:type="dxa"/>
            <w:tcBorders>
              <w:bottom w:val="single" w:sz="4" w:space="0" w:color="auto"/>
            </w:tcBorders>
            <w:shd w:val="clear" w:color="auto" w:fill="auto"/>
          </w:tcPr>
          <w:p w:rsidR="00464037" w:rsidRPr="00093E8E" w:rsidRDefault="00464037" w:rsidP="00527821">
            <w:pPr>
              <w:pStyle w:val="Tabletext"/>
            </w:pPr>
            <w:r w:rsidRPr="00093E8E">
              <w:t xml:space="preserve">You are liable to tax because </w:t>
            </w:r>
            <w:r w:rsidR="00093E8E" w:rsidRPr="00093E8E">
              <w:rPr>
                <w:position w:val="6"/>
                <w:sz w:val="16"/>
              </w:rPr>
              <w:t>*</w:t>
            </w:r>
            <w:r w:rsidRPr="00093E8E">
              <w:t>quote ineffective under section</w:t>
            </w:r>
            <w:r w:rsidR="00093E8E">
              <w:t> </w:t>
            </w:r>
            <w:r w:rsidRPr="00093E8E">
              <w:t>13</w:t>
            </w:r>
            <w:r w:rsidR="00093E8E">
              <w:noBreakHyphen/>
            </w:r>
            <w:r w:rsidRPr="00093E8E">
              <w:t>30</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have become liable to wine tax on an </w:t>
            </w:r>
            <w:r w:rsidR="00093E8E" w:rsidRPr="00093E8E">
              <w:rPr>
                <w:position w:val="6"/>
                <w:sz w:val="16"/>
              </w:rPr>
              <w:t>*</w:t>
            </w:r>
            <w:r w:rsidRPr="00093E8E">
              <w:t xml:space="preserve">assessable dealing (or have lost an entitlement to a </w:t>
            </w:r>
            <w:r w:rsidR="00093E8E" w:rsidRPr="00093E8E">
              <w:rPr>
                <w:position w:val="6"/>
                <w:sz w:val="16"/>
              </w:rPr>
              <w:t>*</w:t>
            </w:r>
            <w:r w:rsidRPr="00093E8E">
              <w:t>CR6 wine tax credit) because section</w:t>
            </w:r>
            <w:r w:rsidR="00093E8E">
              <w:t> </w:t>
            </w:r>
            <w:r w:rsidRPr="00093E8E">
              <w:t>13</w:t>
            </w:r>
            <w:r w:rsidR="00093E8E">
              <w:noBreakHyphen/>
            </w:r>
            <w:r w:rsidRPr="00093E8E">
              <w:t xml:space="preserve">30 applied to an otherwise fully effective </w:t>
            </w:r>
            <w:r w:rsidR="00093E8E" w:rsidRPr="00093E8E">
              <w:rPr>
                <w:position w:val="6"/>
                <w:sz w:val="16"/>
              </w:rPr>
              <w:t>*</w:t>
            </w:r>
            <w:r w:rsidRPr="00093E8E">
              <w:t>quote that was made to you.</w:t>
            </w:r>
          </w:p>
        </w:tc>
        <w:tc>
          <w:tcPr>
            <w:tcW w:w="1276" w:type="dxa"/>
            <w:tcBorders>
              <w:bottom w:val="single" w:sz="4" w:space="0" w:color="auto"/>
            </w:tcBorders>
            <w:shd w:val="clear" w:color="auto" w:fill="auto"/>
          </w:tcPr>
          <w:p w:rsidR="00464037" w:rsidRPr="00093E8E" w:rsidRDefault="00464037" w:rsidP="00527821">
            <w:pPr>
              <w:pStyle w:val="Tabletext"/>
            </w:pPr>
            <w:r w:rsidRPr="00093E8E">
              <w:t xml:space="preserve">the wine tax payable on the </w:t>
            </w:r>
            <w:r w:rsidR="00093E8E" w:rsidRPr="00093E8E">
              <w:rPr>
                <w:position w:val="6"/>
                <w:sz w:val="16"/>
              </w:rPr>
              <w:t>*</w:t>
            </w:r>
            <w:r w:rsidRPr="00093E8E">
              <w:t xml:space="preserve">assessable dealing (or the amount to which the </w:t>
            </w:r>
            <w:r w:rsidR="00093E8E" w:rsidRPr="00093E8E">
              <w:rPr>
                <w:position w:val="6"/>
                <w:sz w:val="16"/>
              </w:rPr>
              <w:t>*</w:t>
            </w:r>
            <w:r w:rsidRPr="00093E8E">
              <w:t xml:space="preserve">CR6 wine tax credit would have related), to the extent that you have not </w:t>
            </w:r>
            <w:r w:rsidR="00093E8E" w:rsidRPr="00093E8E">
              <w:rPr>
                <w:position w:val="6"/>
                <w:sz w:val="16"/>
              </w:rPr>
              <w:t>*</w:t>
            </w:r>
            <w:r w:rsidRPr="00093E8E">
              <w:t>passed it on</w:t>
            </w:r>
          </w:p>
        </w:tc>
        <w:tc>
          <w:tcPr>
            <w:tcW w:w="1276" w:type="dxa"/>
            <w:tcBorders>
              <w:bottom w:val="single" w:sz="4" w:space="0" w:color="auto"/>
            </w:tcBorders>
            <w:shd w:val="clear" w:color="auto" w:fill="auto"/>
          </w:tcPr>
          <w:p w:rsidR="00464037" w:rsidRPr="00093E8E" w:rsidRDefault="00464037" w:rsidP="00527821">
            <w:pPr>
              <w:pStyle w:val="Tabletext"/>
            </w:pPr>
            <w:r w:rsidRPr="00093E8E">
              <w:t xml:space="preserve">time of the </w:t>
            </w:r>
            <w:r w:rsidR="00093E8E" w:rsidRPr="00093E8E">
              <w:rPr>
                <w:position w:val="6"/>
                <w:sz w:val="16"/>
              </w:rPr>
              <w:t>*</w:t>
            </w:r>
            <w:r w:rsidRPr="00093E8E">
              <w:t xml:space="preserve">assessable dealing (or time </w:t>
            </w:r>
            <w:r w:rsidR="00093E8E" w:rsidRPr="00093E8E">
              <w:rPr>
                <w:position w:val="6"/>
                <w:sz w:val="16"/>
              </w:rPr>
              <w:t>*</w:t>
            </w:r>
            <w:r w:rsidRPr="00093E8E">
              <w:t>CR6 wine tax credit would have arisen)</w:t>
            </w:r>
          </w:p>
        </w:tc>
      </w:tr>
      <w:tr w:rsidR="00464037" w:rsidRPr="00093E8E" w:rsidTr="00B43B02">
        <w:tc>
          <w:tcPr>
            <w:tcW w:w="816" w:type="dxa"/>
            <w:tcBorders>
              <w:bottom w:val="single" w:sz="4" w:space="0" w:color="auto"/>
            </w:tcBorders>
            <w:shd w:val="clear" w:color="auto" w:fill="auto"/>
          </w:tcPr>
          <w:p w:rsidR="00464037" w:rsidRPr="00093E8E" w:rsidRDefault="00464037" w:rsidP="00527821">
            <w:pPr>
              <w:pStyle w:val="Tabletext"/>
            </w:pPr>
            <w:bookmarkStart w:id="89" w:name="CU_650376"/>
            <w:bookmarkStart w:id="90" w:name="CU_650624"/>
            <w:bookmarkEnd w:id="89"/>
            <w:bookmarkEnd w:id="90"/>
            <w:r w:rsidRPr="00093E8E">
              <w:t>CR4</w:t>
            </w:r>
          </w:p>
        </w:tc>
        <w:tc>
          <w:tcPr>
            <w:tcW w:w="1559" w:type="dxa"/>
            <w:tcBorders>
              <w:bottom w:val="single" w:sz="4" w:space="0" w:color="auto"/>
            </w:tcBorders>
            <w:shd w:val="clear" w:color="auto" w:fill="auto"/>
          </w:tcPr>
          <w:p w:rsidR="00464037" w:rsidRPr="00093E8E" w:rsidRDefault="00464037" w:rsidP="00527821">
            <w:pPr>
              <w:pStyle w:val="Tabletext"/>
            </w:pPr>
            <w:r w:rsidRPr="00093E8E">
              <w:t>Avoiding double tax on the same wine</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have become liable to wine tax on an </w:t>
            </w:r>
            <w:r w:rsidR="00093E8E" w:rsidRPr="00093E8E">
              <w:rPr>
                <w:position w:val="6"/>
                <w:sz w:val="16"/>
              </w:rPr>
              <w:t>*</w:t>
            </w:r>
            <w:r w:rsidRPr="00093E8E">
              <w:t xml:space="preserve">assessable dealing (the </w:t>
            </w:r>
            <w:r w:rsidRPr="00093E8E">
              <w:rPr>
                <w:b/>
                <w:i/>
              </w:rPr>
              <w:t>current dealing</w:t>
            </w:r>
            <w:r w:rsidRPr="00093E8E">
              <w:t xml:space="preserve">), but have </w:t>
            </w:r>
            <w:r w:rsidR="00093E8E" w:rsidRPr="00093E8E">
              <w:rPr>
                <w:position w:val="6"/>
                <w:sz w:val="16"/>
              </w:rPr>
              <w:t>*</w:t>
            </w:r>
            <w:r w:rsidRPr="00093E8E">
              <w:t xml:space="preserve">borne </w:t>
            </w:r>
            <w:r w:rsidRPr="00093E8E">
              <w:lastRenderedPageBreak/>
              <w:t>wine tax on the wine before the time of the current dealing.</w:t>
            </w:r>
          </w:p>
        </w:tc>
        <w:tc>
          <w:tcPr>
            <w:tcW w:w="1276" w:type="dxa"/>
            <w:tcBorders>
              <w:bottom w:val="single" w:sz="4" w:space="0" w:color="auto"/>
            </w:tcBorders>
            <w:shd w:val="clear" w:color="auto" w:fill="auto"/>
          </w:tcPr>
          <w:p w:rsidR="00464037" w:rsidRPr="00093E8E" w:rsidRDefault="00464037" w:rsidP="00527821">
            <w:pPr>
              <w:pStyle w:val="Tabletext"/>
            </w:pPr>
            <w:r w:rsidRPr="00093E8E">
              <w:lastRenderedPageBreak/>
              <w:t xml:space="preserve">the wine tax previously </w:t>
            </w:r>
            <w:r w:rsidR="00093E8E" w:rsidRPr="00093E8E">
              <w:rPr>
                <w:position w:val="6"/>
                <w:sz w:val="16"/>
              </w:rPr>
              <w:t>*</w:t>
            </w:r>
            <w:r w:rsidRPr="00093E8E">
              <w:t>borne on the wine</w:t>
            </w:r>
          </w:p>
        </w:tc>
        <w:tc>
          <w:tcPr>
            <w:tcW w:w="1276" w:type="dxa"/>
            <w:tcBorders>
              <w:bottom w:val="single" w:sz="4" w:space="0" w:color="auto"/>
            </w:tcBorders>
            <w:shd w:val="clear" w:color="auto" w:fill="auto"/>
          </w:tcPr>
          <w:p w:rsidR="00464037" w:rsidRPr="00093E8E" w:rsidRDefault="00464037" w:rsidP="00527821">
            <w:pPr>
              <w:pStyle w:val="Tabletext"/>
            </w:pPr>
            <w:r w:rsidRPr="00093E8E">
              <w:t>time of the current dealing</w:t>
            </w:r>
          </w:p>
        </w:tc>
      </w:tr>
      <w:tr w:rsidR="00464037" w:rsidRPr="00093E8E" w:rsidTr="00B43B02">
        <w:tc>
          <w:tcPr>
            <w:tcW w:w="816" w:type="dxa"/>
            <w:tcBorders>
              <w:top w:val="single" w:sz="4" w:space="0" w:color="auto"/>
            </w:tcBorders>
            <w:shd w:val="clear" w:color="auto" w:fill="auto"/>
          </w:tcPr>
          <w:p w:rsidR="00464037" w:rsidRPr="00093E8E" w:rsidRDefault="00464037" w:rsidP="00527821">
            <w:pPr>
              <w:pStyle w:val="Tabletext"/>
            </w:pPr>
            <w:r w:rsidRPr="00093E8E">
              <w:lastRenderedPageBreak/>
              <w:t>CR5</w:t>
            </w:r>
          </w:p>
        </w:tc>
        <w:tc>
          <w:tcPr>
            <w:tcW w:w="1559" w:type="dxa"/>
            <w:tcBorders>
              <w:top w:val="single" w:sz="4" w:space="0" w:color="auto"/>
            </w:tcBorders>
            <w:shd w:val="clear" w:color="auto" w:fill="auto"/>
          </w:tcPr>
          <w:p w:rsidR="00464037" w:rsidRPr="00093E8E" w:rsidRDefault="00464037" w:rsidP="00527821">
            <w:pPr>
              <w:pStyle w:val="Tabletext"/>
            </w:pPr>
            <w:r w:rsidRPr="00093E8E">
              <w:t xml:space="preserve">Ensuring exemption where latest </w:t>
            </w:r>
            <w:r w:rsidR="00093E8E" w:rsidRPr="00093E8E">
              <w:rPr>
                <w:position w:val="6"/>
                <w:sz w:val="16"/>
              </w:rPr>
              <w:t>*</w:t>
            </w:r>
            <w:r w:rsidRPr="00093E8E">
              <w:t>assessable dealing is non</w:t>
            </w:r>
            <w:r w:rsidR="00093E8E">
              <w:noBreakHyphen/>
            </w:r>
            <w:r w:rsidRPr="00093E8E">
              <w:t>taxable</w:t>
            </w:r>
          </w:p>
        </w:tc>
        <w:tc>
          <w:tcPr>
            <w:tcW w:w="2410" w:type="dxa"/>
            <w:tcBorders>
              <w:top w:val="single" w:sz="4" w:space="0" w:color="auto"/>
            </w:tcBorders>
            <w:shd w:val="clear" w:color="auto" w:fill="auto"/>
          </w:tcPr>
          <w:p w:rsidR="00464037" w:rsidRPr="00093E8E" w:rsidRDefault="00093E8E" w:rsidP="00527821">
            <w:pPr>
              <w:pStyle w:val="Tabletext"/>
            </w:pPr>
            <w:r w:rsidRPr="00093E8E">
              <w:rPr>
                <w:position w:val="6"/>
                <w:sz w:val="16"/>
              </w:rPr>
              <w:t>*</w:t>
            </w:r>
            <w:r w:rsidR="00464037" w:rsidRPr="00093E8E">
              <w:t xml:space="preserve">Assessable dealing (the </w:t>
            </w:r>
            <w:r w:rsidR="00464037" w:rsidRPr="00093E8E">
              <w:rPr>
                <w:b/>
                <w:i/>
              </w:rPr>
              <w:t>current dealing</w:t>
            </w:r>
            <w:r w:rsidR="00464037" w:rsidRPr="00093E8E">
              <w:t>) is not taxable (for any reason except section</w:t>
            </w:r>
            <w:r>
              <w:t> </w:t>
            </w:r>
            <w:r w:rsidR="00464037" w:rsidRPr="00093E8E">
              <w:t>7</w:t>
            </w:r>
            <w:r>
              <w:noBreakHyphen/>
            </w:r>
            <w:r w:rsidR="00464037" w:rsidRPr="00093E8E">
              <w:t>20). You:</w:t>
            </w:r>
          </w:p>
          <w:p w:rsidR="00464037" w:rsidRPr="00093E8E" w:rsidRDefault="00464037">
            <w:pPr>
              <w:pStyle w:val="Tablea"/>
            </w:pPr>
            <w:r w:rsidRPr="00093E8E">
              <w:t>(a) would be liable to the wine tax on the current dealing if it were taxable; and</w:t>
            </w:r>
          </w:p>
          <w:p w:rsidR="00464037" w:rsidRPr="00093E8E" w:rsidRDefault="00464037">
            <w:pPr>
              <w:pStyle w:val="Tablea"/>
            </w:pPr>
            <w:r w:rsidRPr="00093E8E">
              <w:t xml:space="preserve">(b) have </w:t>
            </w:r>
            <w:r w:rsidR="00093E8E" w:rsidRPr="00093E8E">
              <w:rPr>
                <w:position w:val="6"/>
                <w:sz w:val="16"/>
              </w:rPr>
              <w:t>*</w:t>
            </w:r>
            <w:r w:rsidRPr="00093E8E">
              <w:t>borne wine tax on the wine before the time of the current dealing.</w:t>
            </w:r>
          </w:p>
        </w:tc>
        <w:tc>
          <w:tcPr>
            <w:tcW w:w="1276" w:type="dxa"/>
            <w:tcBorders>
              <w:top w:val="single" w:sz="4" w:space="0" w:color="auto"/>
            </w:tcBorders>
            <w:shd w:val="clear" w:color="auto" w:fill="auto"/>
          </w:tcPr>
          <w:p w:rsidR="00464037" w:rsidRPr="00093E8E" w:rsidRDefault="00464037" w:rsidP="00527821">
            <w:pPr>
              <w:pStyle w:val="Tabletext"/>
            </w:pPr>
            <w:r w:rsidRPr="00093E8E">
              <w:t xml:space="preserve">the wine tax previously </w:t>
            </w:r>
            <w:r w:rsidR="00093E8E" w:rsidRPr="00093E8E">
              <w:rPr>
                <w:position w:val="6"/>
                <w:sz w:val="16"/>
              </w:rPr>
              <w:t>*</w:t>
            </w:r>
            <w:r w:rsidRPr="00093E8E">
              <w:t>borne on the wine</w:t>
            </w:r>
          </w:p>
        </w:tc>
        <w:tc>
          <w:tcPr>
            <w:tcW w:w="1276" w:type="dxa"/>
            <w:tcBorders>
              <w:top w:val="single" w:sz="4" w:space="0" w:color="auto"/>
            </w:tcBorders>
            <w:shd w:val="clear" w:color="auto" w:fill="auto"/>
          </w:tcPr>
          <w:p w:rsidR="00464037" w:rsidRPr="00093E8E" w:rsidRDefault="00464037" w:rsidP="00527821">
            <w:pPr>
              <w:pStyle w:val="Tabletext"/>
            </w:pPr>
            <w:r w:rsidRPr="00093E8E">
              <w:t>time of the current dealing</w:t>
            </w:r>
          </w:p>
        </w:tc>
      </w:tr>
      <w:tr w:rsidR="00464037" w:rsidRPr="00093E8E" w:rsidTr="00B43B02">
        <w:tc>
          <w:tcPr>
            <w:tcW w:w="816" w:type="dxa"/>
            <w:shd w:val="clear" w:color="auto" w:fill="auto"/>
          </w:tcPr>
          <w:p w:rsidR="00464037" w:rsidRPr="00093E8E" w:rsidRDefault="00464037" w:rsidP="00527821">
            <w:pPr>
              <w:pStyle w:val="Tabletext"/>
            </w:pPr>
            <w:r w:rsidRPr="00093E8E">
              <w:t>CR6</w:t>
            </w:r>
          </w:p>
        </w:tc>
        <w:tc>
          <w:tcPr>
            <w:tcW w:w="1559" w:type="dxa"/>
            <w:shd w:val="clear" w:color="auto" w:fill="auto"/>
          </w:tcPr>
          <w:p w:rsidR="00464037" w:rsidRPr="00093E8E" w:rsidRDefault="00464037" w:rsidP="00527821">
            <w:pPr>
              <w:pStyle w:val="Tabletext"/>
            </w:pPr>
            <w:r w:rsidRPr="00093E8E">
              <w:t xml:space="preserve">Tax excluded from sale </w:t>
            </w:r>
            <w:r w:rsidR="00093E8E" w:rsidRPr="00093E8E">
              <w:rPr>
                <w:position w:val="6"/>
                <w:sz w:val="16"/>
              </w:rPr>
              <w:t>*</w:t>
            </w:r>
            <w:r w:rsidRPr="00093E8E">
              <w:t>price of tax</w:t>
            </w:r>
            <w:r w:rsidR="00093E8E">
              <w:noBreakHyphen/>
            </w:r>
            <w:r w:rsidRPr="00093E8E">
              <w:t xml:space="preserve">paid wine sold to </w:t>
            </w:r>
            <w:r w:rsidR="00093E8E" w:rsidRPr="00093E8E">
              <w:rPr>
                <w:position w:val="6"/>
                <w:sz w:val="16"/>
              </w:rPr>
              <w:t>*</w:t>
            </w:r>
            <w:r w:rsidRPr="00093E8E">
              <w:t>quoting purchaser</w:t>
            </w:r>
          </w:p>
        </w:tc>
        <w:tc>
          <w:tcPr>
            <w:tcW w:w="2410" w:type="dxa"/>
            <w:shd w:val="clear" w:color="auto" w:fill="auto"/>
          </w:tcPr>
          <w:p w:rsidR="00464037" w:rsidRPr="00093E8E" w:rsidRDefault="00464037" w:rsidP="00527821">
            <w:pPr>
              <w:pStyle w:val="Tabletext"/>
            </w:pPr>
            <w:r w:rsidRPr="00093E8E">
              <w:t xml:space="preserve">You have sold wine, to a purchaser who </w:t>
            </w:r>
            <w:r w:rsidR="00093E8E" w:rsidRPr="00093E8E">
              <w:rPr>
                <w:position w:val="6"/>
                <w:sz w:val="16"/>
              </w:rPr>
              <w:t>*</w:t>
            </w:r>
            <w:r w:rsidRPr="00093E8E">
              <w:t xml:space="preserve">quoted on the sale, for a </w:t>
            </w:r>
            <w:r w:rsidR="00093E8E" w:rsidRPr="00093E8E">
              <w:rPr>
                <w:position w:val="6"/>
                <w:sz w:val="16"/>
              </w:rPr>
              <w:t>*</w:t>
            </w:r>
            <w:r w:rsidRPr="00093E8E">
              <w:t xml:space="preserve">price that excluded some or all of the wine tax previously </w:t>
            </w:r>
            <w:r w:rsidR="00093E8E" w:rsidRPr="00093E8E">
              <w:rPr>
                <w:position w:val="6"/>
                <w:sz w:val="16"/>
              </w:rPr>
              <w:t>*</w:t>
            </w:r>
            <w:r w:rsidRPr="00093E8E">
              <w:t>borne by you on the wine.</w:t>
            </w:r>
          </w:p>
        </w:tc>
        <w:tc>
          <w:tcPr>
            <w:tcW w:w="1276" w:type="dxa"/>
            <w:shd w:val="clear" w:color="auto" w:fill="auto"/>
          </w:tcPr>
          <w:p w:rsidR="00464037" w:rsidRPr="00093E8E" w:rsidRDefault="00464037" w:rsidP="00527821">
            <w:pPr>
              <w:pStyle w:val="Tabletext"/>
            </w:pPr>
            <w:r w:rsidRPr="00093E8E">
              <w:t xml:space="preserve">the wine tax excluded from sale </w:t>
            </w:r>
            <w:r w:rsidR="00093E8E" w:rsidRPr="00093E8E">
              <w:rPr>
                <w:position w:val="6"/>
                <w:sz w:val="16"/>
              </w:rPr>
              <w:t>*</w:t>
            </w:r>
            <w:r w:rsidRPr="00093E8E">
              <w:t>price</w:t>
            </w:r>
          </w:p>
        </w:tc>
        <w:tc>
          <w:tcPr>
            <w:tcW w:w="1276" w:type="dxa"/>
            <w:shd w:val="clear" w:color="auto" w:fill="auto"/>
          </w:tcPr>
          <w:p w:rsidR="00464037" w:rsidRPr="00093E8E" w:rsidRDefault="00464037" w:rsidP="00527821">
            <w:pPr>
              <w:pStyle w:val="Tabletext"/>
            </w:pPr>
            <w:r w:rsidRPr="00093E8E">
              <w:t>time of sale</w:t>
            </w:r>
          </w:p>
        </w:tc>
      </w:tr>
      <w:tr w:rsidR="00464037" w:rsidRPr="00093E8E" w:rsidTr="00576B1F">
        <w:tc>
          <w:tcPr>
            <w:tcW w:w="816" w:type="dxa"/>
            <w:tcBorders>
              <w:bottom w:val="single" w:sz="4" w:space="0" w:color="auto"/>
            </w:tcBorders>
            <w:shd w:val="clear" w:color="auto" w:fill="auto"/>
          </w:tcPr>
          <w:p w:rsidR="00464037" w:rsidRPr="00093E8E" w:rsidRDefault="00464037" w:rsidP="00527821">
            <w:pPr>
              <w:pStyle w:val="Tabletext"/>
            </w:pPr>
            <w:r w:rsidRPr="00093E8E">
              <w:t>CR7</w:t>
            </w:r>
          </w:p>
        </w:tc>
        <w:tc>
          <w:tcPr>
            <w:tcW w:w="1559" w:type="dxa"/>
            <w:tcBorders>
              <w:bottom w:val="single" w:sz="4" w:space="0" w:color="auto"/>
            </w:tcBorders>
            <w:shd w:val="clear" w:color="auto" w:fill="auto"/>
          </w:tcPr>
          <w:p w:rsidR="00464037" w:rsidRPr="00093E8E" w:rsidRDefault="00464037" w:rsidP="00527821">
            <w:pPr>
              <w:pStyle w:val="Tabletext"/>
            </w:pPr>
            <w:r w:rsidRPr="00093E8E">
              <w:t xml:space="preserve">Ensuring no double tax in respect of </w:t>
            </w:r>
            <w:r w:rsidR="00093E8E" w:rsidRPr="00093E8E">
              <w:rPr>
                <w:position w:val="6"/>
                <w:sz w:val="16"/>
              </w:rPr>
              <w:t>*</w:t>
            </w:r>
            <w:r w:rsidRPr="00093E8E">
              <w:t>containers</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are liable to the wine tax on an </w:t>
            </w:r>
            <w:r w:rsidR="00093E8E" w:rsidRPr="00093E8E">
              <w:rPr>
                <w:position w:val="6"/>
                <w:sz w:val="16"/>
              </w:rPr>
              <w:t>*</w:t>
            </w:r>
            <w:r w:rsidRPr="00093E8E">
              <w:t xml:space="preserve">assessable dealing with wine that is the contents of a </w:t>
            </w:r>
            <w:r w:rsidR="00093E8E" w:rsidRPr="00093E8E">
              <w:rPr>
                <w:position w:val="6"/>
                <w:sz w:val="16"/>
              </w:rPr>
              <w:t>*</w:t>
            </w:r>
            <w:r w:rsidRPr="00093E8E">
              <w:t xml:space="preserve">container. You have </w:t>
            </w:r>
            <w:r w:rsidR="00093E8E" w:rsidRPr="00093E8E">
              <w:rPr>
                <w:position w:val="6"/>
                <w:sz w:val="16"/>
              </w:rPr>
              <w:t>*</w:t>
            </w:r>
            <w:r w:rsidRPr="00093E8E">
              <w:t>borne wine tax on the container.</w:t>
            </w:r>
          </w:p>
        </w:tc>
        <w:tc>
          <w:tcPr>
            <w:tcW w:w="1276" w:type="dxa"/>
            <w:tcBorders>
              <w:bottom w:val="single" w:sz="4" w:space="0" w:color="auto"/>
            </w:tcBorders>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 xml:space="preserve">wine tax borne on the </w:t>
            </w:r>
            <w:r w:rsidR="00093E8E" w:rsidRPr="00093E8E">
              <w:rPr>
                <w:position w:val="6"/>
                <w:sz w:val="16"/>
              </w:rPr>
              <w:t>*</w:t>
            </w:r>
            <w:r w:rsidRPr="00093E8E">
              <w:t>container</w:t>
            </w:r>
          </w:p>
        </w:tc>
        <w:tc>
          <w:tcPr>
            <w:tcW w:w="1276" w:type="dxa"/>
            <w:tcBorders>
              <w:bottom w:val="single" w:sz="4" w:space="0" w:color="auto"/>
            </w:tcBorders>
            <w:shd w:val="clear" w:color="auto" w:fill="auto"/>
          </w:tcPr>
          <w:p w:rsidR="00464037" w:rsidRPr="00093E8E" w:rsidRDefault="00464037" w:rsidP="00527821">
            <w:pPr>
              <w:pStyle w:val="Tabletext"/>
            </w:pPr>
            <w:r w:rsidRPr="00093E8E">
              <w:t xml:space="preserve">time of the </w:t>
            </w:r>
            <w:r w:rsidR="00093E8E" w:rsidRPr="00093E8E">
              <w:rPr>
                <w:position w:val="6"/>
                <w:sz w:val="16"/>
              </w:rPr>
              <w:t>*</w:t>
            </w:r>
            <w:r w:rsidRPr="00093E8E">
              <w:t>assessable dealing</w:t>
            </w:r>
          </w:p>
        </w:tc>
      </w:tr>
      <w:tr w:rsidR="00464037" w:rsidRPr="00093E8E" w:rsidTr="00B43B02">
        <w:tc>
          <w:tcPr>
            <w:tcW w:w="816" w:type="dxa"/>
            <w:tcBorders>
              <w:bottom w:val="single" w:sz="4" w:space="0" w:color="auto"/>
            </w:tcBorders>
            <w:shd w:val="clear" w:color="auto" w:fill="auto"/>
          </w:tcPr>
          <w:p w:rsidR="00464037" w:rsidRPr="00093E8E" w:rsidRDefault="00464037" w:rsidP="00527821">
            <w:pPr>
              <w:pStyle w:val="Tabletext"/>
            </w:pPr>
            <w:bookmarkStart w:id="91" w:name="CU_1051609"/>
            <w:bookmarkStart w:id="92" w:name="CU_1051857"/>
            <w:bookmarkEnd w:id="91"/>
            <w:bookmarkEnd w:id="92"/>
            <w:r w:rsidRPr="00093E8E">
              <w:t>CR8</w:t>
            </w:r>
          </w:p>
        </w:tc>
        <w:tc>
          <w:tcPr>
            <w:tcW w:w="1559" w:type="dxa"/>
            <w:tcBorders>
              <w:bottom w:val="single" w:sz="4" w:space="0" w:color="auto"/>
            </w:tcBorders>
            <w:shd w:val="clear" w:color="auto" w:fill="auto"/>
          </w:tcPr>
          <w:p w:rsidR="00464037" w:rsidRPr="00093E8E" w:rsidRDefault="00464037" w:rsidP="00527821">
            <w:pPr>
              <w:pStyle w:val="Tabletext"/>
            </w:pPr>
            <w:r w:rsidRPr="00093E8E">
              <w:t>Replacement of defective wine</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have </w:t>
            </w:r>
            <w:r w:rsidR="00093E8E" w:rsidRPr="00093E8E">
              <w:rPr>
                <w:position w:val="6"/>
                <w:sz w:val="16"/>
              </w:rPr>
              <w:t>*</w:t>
            </w:r>
            <w:r w:rsidRPr="00093E8E">
              <w:t xml:space="preserve">borne wine tax on </w:t>
            </w:r>
            <w:r w:rsidR="00093E8E" w:rsidRPr="00093E8E">
              <w:rPr>
                <w:position w:val="6"/>
                <w:sz w:val="16"/>
              </w:rPr>
              <w:t>*</w:t>
            </w:r>
            <w:r w:rsidRPr="00093E8E">
              <w:t xml:space="preserve">assessable wine used for the purpose of </w:t>
            </w:r>
            <w:r w:rsidRPr="00093E8E">
              <w:lastRenderedPageBreak/>
              <w:t>replacing other wine because of defects in the other wine.</w:t>
            </w:r>
          </w:p>
        </w:tc>
        <w:tc>
          <w:tcPr>
            <w:tcW w:w="1276" w:type="dxa"/>
            <w:tcBorders>
              <w:bottom w:val="single" w:sz="4" w:space="0" w:color="auto"/>
            </w:tcBorders>
            <w:shd w:val="clear" w:color="auto" w:fill="auto"/>
          </w:tcPr>
          <w:p w:rsidR="00464037" w:rsidRPr="00093E8E" w:rsidRDefault="00093E8E" w:rsidP="00527821">
            <w:pPr>
              <w:pStyle w:val="Tabletext"/>
            </w:pPr>
            <w:r w:rsidRPr="00093E8E">
              <w:rPr>
                <w:position w:val="6"/>
                <w:sz w:val="16"/>
              </w:rPr>
              <w:lastRenderedPageBreak/>
              <w:t>*</w:t>
            </w:r>
            <w:r w:rsidR="00464037" w:rsidRPr="00093E8E">
              <w:t xml:space="preserve">wine tax borne on replacement </w:t>
            </w:r>
            <w:r w:rsidR="00464037" w:rsidRPr="00093E8E">
              <w:lastRenderedPageBreak/>
              <w:t>wine</w:t>
            </w:r>
          </w:p>
        </w:tc>
        <w:tc>
          <w:tcPr>
            <w:tcW w:w="1276" w:type="dxa"/>
            <w:tcBorders>
              <w:bottom w:val="single" w:sz="4" w:space="0" w:color="auto"/>
            </w:tcBorders>
            <w:shd w:val="clear" w:color="auto" w:fill="auto"/>
          </w:tcPr>
          <w:p w:rsidR="00464037" w:rsidRPr="00093E8E" w:rsidRDefault="00464037" w:rsidP="00527821">
            <w:pPr>
              <w:pStyle w:val="Tabletext"/>
            </w:pPr>
            <w:r w:rsidRPr="00093E8E">
              <w:lastRenderedPageBreak/>
              <w:t>time of replacement</w:t>
            </w:r>
          </w:p>
        </w:tc>
      </w:tr>
      <w:tr w:rsidR="00EF3D1C" w:rsidRPr="00093E8E" w:rsidTr="00B43B02">
        <w:trPr>
          <w:cantSplit/>
        </w:trPr>
        <w:tc>
          <w:tcPr>
            <w:tcW w:w="816" w:type="dxa"/>
            <w:tcBorders>
              <w:top w:val="single" w:sz="4" w:space="0" w:color="auto"/>
            </w:tcBorders>
            <w:shd w:val="clear" w:color="auto" w:fill="auto"/>
          </w:tcPr>
          <w:p w:rsidR="00EF3D1C" w:rsidRPr="00093E8E" w:rsidRDefault="00EF3D1C" w:rsidP="00527821">
            <w:pPr>
              <w:pStyle w:val="Tabletext"/>
            </w:pPr>
            <w:r w:rsidRPr="00093E8E">
              <w:lastRenderedPageBreak/>
              <w:t>CR9</w:t>
            </w:r>
          </w:p>
        </w:tc>
        <w:tc>
          <w:tcPr>
            <w:tcW w:w="1559" w:type="dxa"/>
            <w:tcBorders>
              <w:top w:val="single" w:sz="4" w:space="0" w:color="auto"/>
            </w:tcBorders>
            <w:shd w:val="clear" w:color="auto" w:fill="auto"/>
          </w:tcPr>
          <w:p w:rsidR="00EF3D1C" w:rsidRPr="00093E8E" w:rsidRDefault="00093E8E" w:rsidP="00527821">
            <w:pPr>
              <w:pStyle w:val="Tabletext"/>
            </w:pPr>
            <w:r w:rsidRPr="00093E8E">
              <w:rPr>
                <w:position w:val="6"/>
                <w:sz w:val="16"/>
              </w:rPr>
              <w:t>*</w:t>
            </w:r>
            <w:r w:rsidR="00EF3D1C" w:rsidRPr="00093E8E">
              <w:t xml:space="preserve">Producer rebate </w:t>
            </w:r>
          </w:p>
        </w:tc>
        <w:tc>
          <w:tcPr>
            <w:tcW w:w="2410" w:type="dxa"/>
            <w:tcBorders>
              <w:top w:val="single" w:sz="4" w:space="0" w:color="auto"/>
            </w:tcBorders>
            <w:shd w:val="clear" w:color="auto" w:fill="auto"/>
          </w:tcPr>
          <w:p w:rsidR="00EF3D1C" w:rsidRPr="00093E8E" w:rsidRDefault="00EF3D1C" w:rsidP="00527821">
            <w:pPr>
              <w:pStyle w:val="Tabletext"/>
            </w:pPr>
            <w:r w:rsidRPr="00093E8E">
              <w:t xml:space="preserve">An </w:t>
            </w:r>
            <w:r w:rsidR="00093E8E" w:rsidRPr="00093E8E">
              <w:rPr>
                <w:position w:val="6"/>
                <w:sz w:val="16"/>
              </w:rPr>
              <w:t>*</w:t>
            </w:r>
            <w:r w:rsidRPr="00093E8E">
              <w:t>assessable dealing is made in circumstances that entitle you to a producer rebate under Division</w:t>
            </w:r>
            <w:r w:rsidR="00093E8E">
              <w:t> </w:t>
            </w:r>
            <w:r w:rsidRPr="00093E8E">
              <w:t>19.</w:t>
            </w:r>
          </w:p>
        </w:tc>
        <w:tc>
          <w:tcPr>
            <w:tcW w:w="1276" w:type="dxa"/>
            <w:tcBorders>
              <w:top w:val="single" w:sz="4" w:space="0" w:color="auto"/>
            </w:tcBorders>
            <w:shd w:val="clear" w:color="auto" w:fill="auto"/>
          </w:tcPr>
          <w:p w:rsidR="00EF3D1C" w:rsidRPr="00093E8E" w:rsidRDefault="00EF3D1C" w:rsidP="00527821">
            <w:pPr>
              <w:pStyle w:val="Tabletext"/>
              <w:rPr>
                <w:position w:val="6"/>
                <w:sz w:val="16"/>
              </w:rPr>
            </w:pPr>
            <w:r w:rsidRPr="00093E8E">
              <w:t>the amount of the producer rebate under Division</w:t>
            </w:r>
            <w:r w:rsidR="00093E8E">
              <w:t> </w:t>
            </w:r>
            <w:r w:rsidRPr="00093E8E">
              <w:t>19</w:t>
            </w:r>
          </w:p>
        </w:tc>
        <w:tc>
          <w:tcPr>
            <w:tcW w:w="1276" w:type="dxa"/>
            <w:tcBorders>
              <w:top w:val="single" w:sz="4" w:space="0" w:color="auto"/>
            </w:tcBorders>
            <w:shd w:val="clear" w:color="auto" w:fill="auto"/>
          </w:tcPr>
          <w:p w:rsidR="00EF3D1C" w:rsidRPr="00093E8E" w:rsidRDefault="00EF3D1C" w:rsidP="00527821">
            <w:pPr>
              <w:pStyle w:val="Tabletext"/>
            </w:pPr>
            <w:r w:rsidRPr="00093E8E">
              <w:t>immediately before the end of the financial year in which the assessable dealing occurs</w:t>
            </w:r>
          </w:p>
        </w:tc>
      </w:tr>
      <w:tr w:rsidR="00464037" w:rsidRPr="00093E8E" w:rsidTr="00B43B02">
        <w:tc>
          <w:tcPr>
            <w:tcW w:w="816" w:type="dxa"/>
            <w:shd w:val="clear" w:color="auto" w:fill="auto"/>
          </w:tcPr>
          <w:p w:rsidR="00464037" w:rsidRPr="00093E8E" w:rsidRDefault="00464037" w:rsidP="00527821">
            <w:pPr>
              <w:pStyle w:val="Tabletext"/>
            </w:pPr>
            <w:r w:rsidRPr="00093E8E">
              <w:t>CR10</w:t>
            </w:r>
          </w:p>
        </w:tc>
        <w:tc>
          <w:tcPr>
            <w:tcW w:w="1559" w:type="dxa"/>
            <w:shd w:val="clear" w:color="auto" w:fill="auto"/>
          </w:tcPr>
          <w:p w:rsidR="00464037" w:rsidRPr="00093E8E" w:rsidRDefault="00464037" w:rsidP="00527821">
            <w:pPr>
              <w:pStyle w:val="Tabletext"/>
            </w:pPr>
            <w:r w:rsidRPr="00093E8E">
              <w:t xml:space="preserve">Wine </w:t>
            </w:r>
            <w:r w:rsidR="00093E8E" w:rsidRPr="00093E8E">
              <w:rPr>
                <w:position w:val="6"/>
                <w:sz w:val="16"/>
              </w:rPr>
              <w:t>*</w:t>
            </w:r>
            <w:r w:rsidRPr="00093E8E">
              <w:t xml:space="preserve">exported by you while still </w:t>
            </w:r>
            <w:r w:rsidR="00093E8E" w:rsidRPr="00093E8E">
              <w:rPr>
                <w:position w:val="6"/>
                <w:sz w:val="16"/>
              </w:rPr>
              <w:t>*</w:t>
            </w:r>
            <w:r w:rsidRPr="00093E8E">
              <w:t>assessable wine</w:t>
            </w:r>
          </w:p>
        </w:tc>
        <w:tc>
          <w:tcPr>
            <w:tcW w:w="2410" w:type="dxa"/>
            <w:shd w:val="clear" w:color="auto" w:fill="auto"/>
          </w:tcPr>
          <w:p w:rsidR="00464037" w:rsidRPr="00093E8E" w:rsidRDefault="00464037" w:rsidP="00527821">
            <w:pPr>
              <w:pStyle w:val="Tabletext"/>
            </w:pPr>
            <w:r w:rsidRPr="00093E8E">
              <w:t xml:space="preserve">Wine on which you have </w:t>
            </w:r>
            <w:r w:rsidR="00093E8E" w:rsidRPr="00093E8E">
              <w:rPr>
                <w:position w:val="6"/>
                <w:sz w:val="16"/>
              </w:rPr>
              <w:t>*</w:t>
            </w:r>
            <w:r w:rsidRPr="00093E8E">
              <w:t xml:space="preserve">borne wine tax has been </w:t>
            </w:r>
            <w:r w:rsidR="00093E8E" w:rsidRPr="00093E8E">
              <w:rPr>
                <w:position w:val="6"/>
                <w:sz w:val="16"/>
              </w:rPr>
              <w:t>*</w:t>
            </w:r>
            <w:r w:rsidRPr="00093E8E">
              <w:t xml:space="preserve">exported by you while still </w:t>
            </w:r>
            <w:r w:rsidR="00093E8E" w:rsidRPr="00093E8E">
              <w:rPr>
                <w:position w:val="6"/>
                <w:sz w:val="16"/>
              </w:rPr>
              <w:t>*</w:t>
            </w:r>
            <w:r w:rsidRPr="00093E8E">
              <w:t>assessable wine.</w:t>
            </w:r>
          </w:p>
        </w:tc>
        <w:tc>
          <w:tcPr>
            <w:tcW w:w="1276" w:type="dxa"/>
            <w:shd w:val="clear" w:color="auto" w:fill="auto"/>
          </w:tcPr>
          <w:p w:rsidR="00464037" w:rsidRPr="00093E8E" w:rsidRDefault="00464037" w:rsidP="00527821">
            <w:pPr>
              <w:pStyle w:val="Tabletext"/>
            </w:pPr>
            <w:r w:rsidRPr="00093E8E">
              <w:t xml:space="preserve">the </w:t>
            </w:r>
            <w:r w:rsidR="00093E8E" w:rsidRPr="00093E8E">
              <w:rPr>
                <w:position w:val="6"/>
                <w:sz w:val="16"/>
              </w:rPr>
              <w:t>*</w:t>
            </w:r>
            <w:r w:rsidRPr="00093E8E">
              <w:t>wine tax borne</w:t>
            </w:r>
          </w:p>
        </w:tc>
        <w:tc>
          <w:tcPr>
            <w:tcW w:w="1276" w:type="dxa"/>
            <w:shd w:val="clear" w:color="auto" w:fill="auto"/>
          </w:tcPr>
          <w:p w:rsidR="00464037" w:rsidRPr="00093E8E" w:rsidRDefault="00464037" w:rsidP="00527821">
            <w:pPr>
              <w:pStyle w:val="Tabletext"/>
            </w:pPr>
            <w:r w:rsidRPr="00093E8E">
              <w:t xml:space="preserve">time of </w:t>
            </w:r>
            <w:r w:rsidR="00093E8E" w:rsidRPr="00093E8E">
              <w:rPr>
                <w:position w:val="6"/>
                <w:sz w:val="16"/>
              </w:rPr>
              <w:t>*</w:t>
            </w:r>
            <w:r w:rsidRPr="00093E8E">
              <w:t>export</w:t>
            </w:r>
          </w:p>
        </w:tc>
      </w:tr>
      <w:tr w:rsidR="00464037" w:rsidRPr="00093E8E" w:rsidTr="00576B1F">
        <w:tc>
          <w:tcPr>
            <w:tcW w:w="816" w:type="dxa"/>
            <w:tcBorders>
              <w:bottom w:val="single" w:sz="4" w:space="0" w:color="auto"/>
            </w:tcBorders>
            <w:shd w:val="clear" w:color="auto" w:fill="auto"/>
          </w:tcPr>
          <w:p w:rsidR="00464037" w:rsidRPr="00093E8E" w:rsidRDefault="00464037" w:rsidP="00527821">
            <w:pPr>
              <w:pStyle w:val="Tabletext"/>
            </w:pPr>
            <w:r w:rsidRPr="00093E8E">
              <w:t>CR11</w:t>
            </w:r>
          </w:p>
        </w:tc>
        <w:tc>
          <w:tcPr>
            <w:tcW w:w="1559" w:type="dxa"/>
            <w:tcBorders>
              <w:bottom w:val="single" w:sz="4" w:space="0" w:color="auto"/>
            </w:tcBorders>
            <w:shd w:val="clear" w:color="auto" w:fill="auto"/>
          </w:tcPr>
          <w:p w:rsidR="00464037" w:rsidRPr="00093E8E" w:rsidRDefault="00464037" w:rsidP="00527821">
            <w:pPr>
              <w:pStyle w:val="Tabletext"/>
            </w:pPr>
            <w:r w:rsidRPr="00093E8E">
              <w:t xml:space="preserve">Tax excluded from sale </w:t>
            </w:r>
            <w:r w:rsidR="00093E8E" w:rsidRPr="00093E8E">
              <w:rPr>
                <w:position w:val="6"/>
                <w:sz w:val="16"/>
              </w:rPr>
              <w:t>*</w:t>
            </w:r>
            <w:r w:rsidRPr="00093E8E">
              <w:t xml:space="preserve">price of </w:t>
            </w:r>
            <w:r w:rsidR="00093E8E" w:rsidRPr="00093E8E">
              <w:rPr>
                <w:position w:val="6"/>
                <w:sz w:val="16"/>
              </w:rPr>
              <w:t>*</w:t>
            </w:r>
            <w:r w:rsidRPr="00093E8E">
              <w:t>GST</w:t>
            </w:r>
            <w:r w:rsidR="00093E8E">
              <w:noBreakHyphen/>
            </w:r>
            <w:r w:rsidRPr="00093E8E">
              <w:t>free supply of tax paid wine</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sold wine for a </w:t>
            </w:r>
            <w:r w:rsidR="00093E8E" w:rsidRPr="00093E8E">
              <w:rPr>
                <w:position w:val="6"/>
                <w:sz w:val="16"/>
              </w:rPr>
              <w:t>*</w:t>
            </w:r>
            <w:r w:rsidRPr="00093E8E">
              <w:t xml:space="preserve">price that excluded some or all of the wine tax previously </w:t>
            </w:r>
            <w:r w:rsidR="00093E8E" w:rsidRPr="00093E8E">
              <w:rPr>
                <w:position w:val="6"/>
                <w:sz w:val="16"/>
              </w:rPr>
              <w:t>*</w:t>
            </w:r>
            <w:r w:rsidRPr="00093E8E">
              <w:t xml:space="preserve">borne by you on the wine, and the sale was a </w:t>
            </w:r>
            <w:r w:rsidR="00093E8E" w:rsidRPr="00093E8E">
              <w:rPr>
                <w:position w:val="6"/>
                <w:sz w:val="16"/>
              </w:rPr>
              <w:t>*</w:t>
            </w:r>
            <w:r w:rsidRPr="00093E8E">
              <w:t>GST</w:t>
            </w:r>
            <w:r w:rsidR="00093E8E">
              <w:noBreakHyphen/>
            </w:r>
            <w:r w:rsidRPr="00093E8E">
              <w:t>free supply of the wine.</w:t>
            </w:r>
          </w:p>
        </w:tc>
        <w:tc>
          <w:tcPr>
            <w:tcW w:w="1276" w:type="dxa"/>
            <w:tcBorders>
              <w:bottom w:val="single" w:sz="4" w:space="0" w:color="auto"/>
            </w:tcBorders>
            <w:shd w:val="clear" w:color="auto" w:fill="auto"/>
          </w:tcPr>
          <w:p w:rsidR="00464037" w:rsidRPr="00093E8E" w:rsidRDefault="00464037" w:rsidP="00527821">
            <w:pPr>
              <w:pStyle w:val="Tabletext"/>
            </w:pPr>
            <w:r w:rsidRPr="00093E8E">
              <w:t xml:space="preserve">wine tax excluded from sale </w:t>
            </w:r>
            <w:r w:rsidR="00093E8E" w:rsidRPr="00093E8E">
              <w:rPr>
                <w:position w:val="6"/>
                <w:sz w:val="16"/>
              </w:rPr>
              <w:t>*</w:t>
            </w:r>
            <w:r w:rsidRPr="00093E8E">
              <w:t>price</w:t>
            </w:r>
          </w:p>
        </w:tc>
        <w:tc>
          <w:tcPr>
            <w:tcW w:w="1276" w:type="dxa"/>
            <w:tcBorders>
              <w:bottom w:val="single" w:sz="4" w:space="0" w:color="auto"/>
            </w:tcBorders>
            <w:shd w:val="clear" w:color="auto" w:fill="auto"/>
          </w:tcPr>
          <w:p w:rsidR="00464037" w:rsidRPr="00093E8E" w:rsidRDefault="00464037" w:rsidP="00527821">
            <w:pPr>
              <w:pStyle w:val="Tabletext"/>
            </w:pPr>
            <w:r w:rsidRPr="00093E8E">
              <w:t>time of sale</w:t>
            </w:r>
          </w:p>
        </w:tc>
      </w:tr>
      <w:tr w:rsidR="00464037" w:rsidRPr="00093E8E" w:rsidTr="00B43B02">
        <w:tc>
          <w:tcPr>
            <w:tcW w:w="816" w:type="dxa"/>
            <w:tcBorders>
              <w:bottom w:val="single" w:sz="4" w:space="0" w:color="auto"/>
            </w:tcBorders>
            <w:shd w:val="clear" w:color="auto" w:fill="auto"/>
          </w:tcPr>
          <w:p w:rsidR="00464037" w:rsidRPr="00093E8E" w:rsidRDefault="00464037" w:rsidP="00527821">
            <w:pPr>
              <w:pStyle w:val="Tabletext"/>
            </w:pPr>
            <w:bookmarkStart w:id="93" w:name="CU_1452561"/>
            <w:bookmarkStart w:id="94" w:name="CU_1452809"/>
            <w:bookmarkEnd w:id="93"/>
            <w:bookmarkEnd w:id="94"/>
            <w:r w:rsidRPr="00093E8E">
              <w:t>CR13</w:t>
            </w:r>
          </w:p>
        </w:tc>
        <w:tc>
          <w:tcPr>
            <w:tcW w:w="1559" w:type="dxa"/>
            <w:tcBorders>
              <w:bottom w:val="single" w:sz="4" w:space="0" w:color="auto"/>
            </w:tcBorders>
            <w:shd w:val="clear" w:color="auto" w:fill="auto"/>
          </w:tcPr>
          <w:p w:rsidR="00464037" w:rsidRPr="00093E8E" w:rsidRDefault="00464037" w:rsidP="00527821">
            <w:pPr>
              <w:pStyle w:val="Tabletext"/>
            </w:pPr>
            <w:r w:rsidRPr="00093E8E">
              <w:t xml:space="preserve">Refund of </w:t>
            </w:r>
            <w:r w:rsidR="00093E8E" w:rsidRPr="00093E8E">
              <w:rPr>
                <w:position w:val="6"/>
                <w:sz w:val="16"/>
              </w:rPr>
              <w:t>*</w:t>
            </w:r>
            <w:r w:rsidRPr="00093E8E">
              <w:t xml:space="preserve">customs duty following destruction of </w:t>
            </w:r>
            <w:r w:rsidR="00093E8E" w:rsidRPr="00093E8E">
              <w:rPr>
                <w:position w:val="6"/>
                <w:sz w:val="16"/>
              </w:rPr>
              <w:t>*</w:t>
            </w:r>
            <w:r w:rsidRPr="00093E8E">
              <w:t>imported wine</w:t>
            </w:r>
          </w:p>
        </w:tc>
        <w:tc>
          <w:tcPr>
            <w:tcW w:w="2410" w:type="dxa"/>
            <w:tcBorders>
              <w:bottom w:val="single" w:sz="4" w:space="0" w:color="auto"/>
            </w:tcBorders>
            <w:shd w:val="clear" w:color="auto" w:fill="auto"/>
          </w:tcPr>
          <w:p w:rsidR="00464037" w:rsidRPr="00093E8E" w:rsidRDefault="00464037" w:rsidP="00527821">
            <w:pPr>
              <w:pStyle w:val="Tabletext"/>
            </w:pPr>
            <w:r w:rsidRPr="00093E8E">
              <w:t xml:space="preserve">You have become liable to wine tax on a </w:t>
            </w:r>
            <w:r w:rsidR="00093E8E" w:rsidRPr="00093E8E">
              <w:rPr>
                <w:position w:val="6"/>
                <w:sz w:val="16"/>
              </w:rPr>
              <w:t>*</w:t>
            </w:r>
            <w:r w:rsidRPr="00093E8E">
              <w:t xml:space="preserve">local entry of wine that was </w:t>
            </w:r>
            <w:r w:rsidR="00093E8E" w:rsidRPr="00093E8E">
              <w:rPr>
                <w:position w:val="6"/>
                <w:sz w:val="16"/>
              </w:rPr>
              <w:t>*</w:t>
            </w:r>
            <w:r w:rsidRPr="00093E8E">
              <w:t>imported under a contract of sale. You rejected the wine for non</w:t>
            </w:r>
            <w:r w:rsidR="00093E8E">
              <w:noBreakHyphen/>
            </w:r>
            <w:r w:rsidRPr="00093E8E">
              <w:t xml:space="preserve">compliance with the contract and the wine was destroyed. The Commissioner is satisfied </w:t>
            </w:r>
            <w:r w:rsidRPr="00093E8E">
              <w:lastRenderedPageBreak/>
              <w:t xml:space="preserve">that the destruction is or would be ground for remission of </w:t>
            </w:r>
            <w:r w:rsidR="00093E8E" w:rsidRPr="00093E8E">
              <w:rPr>
                <w:position w:val="6"/>
                <w:sz w:val="16"/>
              </w:rPr>
              <w:t>*</w:t>
            </w:r>
            <w:r w:rsidRPr="00093E8E">
              <w:t>customs duty on the wine.</w:t>
            </w:r>
          </w:p>
        </w:tc>
        <w:tc>
          <w:tcPr>
            <w:tcW w:w="1276" w:type="dxa"/>
            <w:tcBorders>
              <w:bottom w:val="single" w:sz="4" w:space="0" w:color="auto"/>
            </w:tcBorders>
            <w:shd w:val="clear" w:color="auto" w:fill="auto"/>
          </w:tcPr>
          <w:p w:rsidR="00464037" w:rsidRPr="00093E8E" w:rsidRDefault="00464037" w:rsidP="00527821">
            <w:pPr>
              <w:pStyle w:val="Tabletext"/>
            </w:pPr>
            <w:r w:rsidRPr="00093E8E">
              <w:lastRenderedPageBreak/>
              <w:t xml:space="preserve">wine tax payable on the </w:t>
            </w:r>
            <w:r w:rsidR="00093E8E" w:rsidRPr="00093E8E">
              <w:rPr>
                <w:position w:val="6"/>
                <w:sz w:val="16"/>
              </w:rPr>
              <w:t>*</w:t>
            </w:r>
            <w:r w:rsidRPr="00093E8E">
              <w:t>local entry</w:t>
            </w:r>
          </w:p>
        </w:tc>
        <w:tc>
          <w:tcPr>
            <w:tcW w:w="1276" w:type="dxa"/>
            <w:tcBorders>
              <w:bottom w:val="single" w:sz="4" w:space="0" w:color="auto"/>
            </w:tcBorders>
            <w:shd w:val="clear" w:color="auto" w:fill="auto"/>
          </w:tcPr>
          <w:p w:rsidR="00464037" w:rsidRPr="00093E8E" w:rsidRDefault="00464037" w:rsidP="00527821">
            <w:pPr>
              <w:pStyle w:val="Tabletext"/>
            </w:pPr>
            <w:r w:rsidRPr="00093E8E">
              <w:t>time of destruction of the wine</w:t>
            </w:r>
          </w:p>
        </w:tc>
      </w:tr>
      <w:tr w:rsidR="00464037" w:rsidRPr="00093E8E" w:rsidTr="00576B1F">
        <w:tc>
          <w:tcPr>
            <w:tcW w:w="816"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lastRenderedPageBreak/>
              <w:t>CR14</w:t>
            </w:r>
          </w:p>
        </w:tc>
        <w:tc>
          <w:tcPr>
            <w:tcW w:w="1559"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 xml:space="preserve">Drawback of </w:t>
            </w:r>
            <w:r w:rsidR="00093E8E" w:rsidRPr="00093E8E">
              <w:rPr>
                <w:position w:val="6"/>
                <w:sz w:val="16"/>
              </w:rPr>
              <w:t>*</w:t>
            </w:r>
            <w:r w:rsidRPr="00093E8E">
              <w:t xml:space="preserve">customs duty on </w:t>
            </w:r>
            <w:r w:rsidR="00093E8E" w:rsidRPr="00093E8E">
              <w:rPr>
                <w:position w:val="6"/>
                <w:sz w:val="16"/>
              </w:rPr>
              <w:t>*</w:t>
            </w:r>
            <w:r w:rsidRPr="00093E8E">
              <w:t>imported wine</w:t>
            </w:r>
          </w:p>
        </w:tc>
        <w:tc>
          <w:tcPr>
            <w:tcW w:w="2410"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 xml:space="preserve">You have become liable to wine tax on a </w:t>
            </w:r>
            <w:r w:rsidR="00093E8E" w:rsidRPr="00093E8E">
              <w:rPr>
                <w:position w:val="6"/>
                <w:sz w:val="16"/>
              </w:rPr>
              <w:t>*</w:t>
            </w:r>
            <w:r w:rsidRPr="00093E8E">
              <w:t xml:space="preserve">local entry of wine for which drawback of </w:t>
            </w:r>
            <w:r w:rsidR="00093E8E" w:rsidRPr="00093E8E">
              <w:rPr>
                <w:position w:val="6"/>
                <w:sz w:val="16"/>
              </w:rPr>
              <w:t>*</w:t>
            </w:r>
            <w:r w:rsidRPr="00093E8E">
              <w:t>customs duty has been allowed under section</w:t>
            </w:r>
            <w:r w:rsidR="00093E8E">
              <w:t> </w:t>
            </w:r>
            <w:r w:rsidRPr="00093E8E">
              <w:t xml:space="preserve">168 of the </w:t>
            </w:r>
            <w:r w:rsidRPr="00093E8E">
              <w:rPr>
                <w:i/>
              </w:rPr>
              <w:t>Customs Act 1901</w:t>
            </w:r>
            <w:r w:rsidRPr="00093E8E">
              <w:t xml:space="preserve"> (or, in the Commissioner’s opinion, would have been allowed if wine had been liable to duty).</w:t>
            </w:r>
          </w:p>
        </w:tc>
        <w:tc>
          <w:tcPr>
            <w:tcW w:w="1276"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 xml:space="preserve">wine tax payable on the </w:t>
            </w:r>
            <w:r w:rsidR="00093E8E" w:rsidRPr="00093E8E">
              <w:rPr>
                <w:position w:val="6"/>
                <w:sz w:val="16"/>
              </w:rPr>
              <w:t>*</w:t>
            </w:r>
            <w:r w:rsidRPr="00093E8E">
              <w:t>local entry</w:t>
            </w:r>
          </w:p>
        </w:tc>
        <w:tc>
          <w:tcPr>
            <w:tcW w:w="1276" w:type="dxa"/>
            <w:tcBorders>
              <w:top w:val="single" w:sz="4" w:space="0" w:color="auto"/>
              <w:bottom w:val="single" w:sz="4" w:space="0" w:color="auto"/>
            </w:tcBorders>
            <w:shd w:val="clear" w:color="auto" w:fill="auto"/>
          </w:tcPr>
          <w:p w:rsidR="00464037" w:rsidRPr="00093E8E" w:rsidRDefault="00464037" w:rsidP="00527821">
            <w:pPr>
              <w:pStyle w:val="Tabletext"/>
            </w:pPr>
            <w:r w:rsidRPr="00093E8E">
              <w:t>time when drawback was allowed (or would have been allowed)</w:t>
            </w:r>
          </w:p>
        </w:tc>
      </w:tr>
      <w:tr w:rsidR="00464037" w:rsidRPr="00093E8E" w:rsidTr="00576B1F">
        <w:tc>
          <w:tcPr>
            <w:tcW w:w="816" w:type="dxa"/>
            <w:tcBorders>
              <w:bottom w:val="single" w:sz="4" w:space="0" w:color="auto"/>
            </w:tcBorders>
            <w:shd w:val="clear" w:color="auto" w:fill="auto"/>
          </w:tcPr>
          <w:p w:rsidR="00464037" w:rsidRPr="00093E8E" w:rsidRDefault="00464037" w:rsidP="00527821">
            <w:pPr>
              <w:pStyle w:val="Tabletext"/>
            </w:pPr>
            <w:bookmarkStart w:id="95" w:name="CU_1653407"/>
            <w:bookmarkStart w:id="96" w:name="CU_1653655"/>
            <w:bookmarkEnd w:id="95"/>
            <w:bookmarkEnd w:id="96"/>
            <w:r w:rsidRPr="00093E8E">
              <w:t>CR15</w:t>
            </w:r>
          </w:p>
        </w:tc>
        <w:tc>
          <w:tcPr>
            <w:tcW w:w="1559" w:type="dxa"/>
            <w:tcBorders>
              <w:bottom w:val="single" w:sz="4" w:space="0" w:color="auto"/>
            </w:tcBorders>
            <w:shd w:val="clear" w:color="auto" w:fill="auto"/>
          </w:tcPr>
          <w:p w:rsidR="00464037" w:rsidRPr="00093E8E" w:rsidRDefault="00464037" w:rsidP="00527821">
            <w:pPr>
              <w:pStyle w:val="Tabletext"/>
            </w:pPr>
            <w:r w:rsidRPr="00093E8E">
              <w:t xml:space="preserve">Sale </w:t>
            </w:r>
            <w:r w:rsidR="00093E8E" w:rsidRPr="00093E8E">
              <w:rPr>
                <w:position w:val="6"/>
                <w:sz w:val="16"/>
              </w:rPr>
              <w:t>*</w:t>
            </w:r>
            <w:r w:rsidRPr="00093E8E">
              <w:t>price written off as bad debt</w:t>
            </w:r>
          </w:p>
        </w:tc>
        <w:tc>
          <w:tcPr>
            <w:tcW w:w="2410" w:type="dxa"/>
            <w:tcBorders>
              <w:bottom w:val="single" w:sz="4" w:space="0" w:color="auto"/>
            </w:tcBorders>
            <w:shd w:val="clear" w:color="auto" w:fill="auto"/>
          </w:tcPr>
          <w:p w:rsidR="00464037" w:rsidRPr="00093E8E" w:rsidRDefault="00464037" w:rsidP="00527821">
            <w:pPr>
              <w:pStyle w:val="Tabletext"/>
            </w:pPr>
            <w:r w:rsidRPr="00093E8E">
              <w:t>You have:</w:t>
            </w:r>
          </w:p>
          <w:p w:rsidR="00464037" w:rsidRPr="00093E8E" w:rsidRDefault="00464037">
            <w:pPr>
              <w:pStyle w:val="Tablea"/>
            </w:pPr>
            <w:r w:rsidRPr="00093E8E">
              <w:t xml:space="preserve">(a) paid wine tax on an </w:t>
            </w:r>
            <w:r w:rsidR="00093E8E" w:rsidRPr="00093E8E">
              <w:rPr>
                <w:position w:val="6"/>
                <w:sz w:val="16"/>
              </w:rPr>
              <w:t>*</w:t>
            </w:r>
            <w:r w:rsidRPr="00093E8E">
              <w:t>assessable dealing that is a sale</w:t>
            </w:r>
            <w:r w:rsidRPr="00093E8E">
              <w:rPr>
                <w:i/>
              </w:rPr>
              <w:t xml:space="preserve"> </w:t>
            </w:r>
            <w:r w:rsidRPr="00093E8E">
              <w:t xml:space="preserve">and later written off some or all of the </w:t>
            </w:r>
            <w:r w:rsidR="00093E8E" w:rsidRPr="00093E8E">
              <w:rPr>
                <w:position w:val="6"/>
                <w:sz w:val="16"/>
              </w:rPr>
              <w:t>*</w:t>
            </w:r>
            <w:r w:rsidRPr="00093E8E">
              <w:t>price for which the wine was sold; or</w:t>
            </w:r>
          </w:p>
          <w:p w:rsidR="00464037" w:rsidRPr="00093E8E" w:rsidRDefault="00464037">
            <w:pPr>
              <w:pStyle w:val="Tablea"/>
            </w:pPr>
            <w:r w:rsidRPr="00093E8E">
              <w:t xml:space="preserve">(b) paid wine tax on an assessable dealing that is a </w:t>
            </w:r>
            <w:r w:rsidR="00093E8E" w:rsidRPr="00093E8E">
              <w:rPr>
                <w:position w:val="6"/>
                <w:sz w:val="16"/>
              </w:rPr>
              <w:t>*</w:t>
            </w:r>
            <w:r w:rsidRPr="00093E8E">
              <w:t xml:space="preserve">local entry (other than an </w:t>
            </w:r>
            <w:r w:rsidR="00093E8E" w:rsidRPr="00093E8E">
              <w:rPr>
                <w:position w:val="6"/>
                <w:sz w:val="16"/>
              </w:rPr>
              <w:t>*</w:t>
            </w:r>
            <w:r w:rsidRPr="00093E8E">
              <w:t>LE4) and later written off some or all of the price for which the wine was first sold by you after the local entry.</w:t>
            </w:r>
          </w:p>
        </w:tc>
        <w:tc>
          <w:tcPr>
            <w:tcW w:w="1276" w:type="dxa"/>
            <w:tcBorders>
              <w:bottom w:val="single" w:sz="4" w:space="0" w:color="auto"/>
            </w:tcBorders>
            <w:shd w:val="clear" w:color="auto" w:fill="auto"/>
          </w:tcPr>
          <w:p w:rsidR="00464037" w:rsidRPr="00093E8E" w:rsidRDefault="00464037" w:rsidP="00527821">
            <w:pPr>
              <w:pStyle w:val="Tabletext"/>
            </w:pPr>
            <w:r w:rsidRPr="00093E8E">
              <w:t>a proportion of the wine tax paid that is equal to the proportion of the debt written off</w:t>
            </w:r>
          </w:p>
        </w:tc>
        <w:tc>
          <w:tcPr>
            <w:tcW w:w="1276" w:type="dxa"/>
            <w:tcBorders>
              <w:bottom w:val="single" w:sz="4" w:space="0" w:color="auto"/>
            </w:tcBorders>
            <w:shd w:val="clear" w:color="auto" w:fill="auto"/>
          </w:tcPr>
          <w:p w:rsidR="00464037" w:rsidRPr="00093E8E" w:rsidRDefault="00464037" w:rsidP="00527821">
            <w:pPr>
              <w:pStyle w:val="Tabletext"/>
            </w:pPr>
            <w:r w:rsidRPr="00093E8E">
              <w:t>time of writing off</w:t>
            </w:r>
          </w:p>
        </w:tc>
      </w:tr>
    </w:tbl>
    <w:p w:rsidR="00464037" w:rsidRPr="00093E8E" w:rsidRDefault="00464037" w:rsidP="00C112F0">
      <w:pPr>
        <w:pStyle w:val="ActHead5"/>
      </w:pPr>
      <w:bookmarkStart w:id="97" w:name="_Toc424723731"/>
      <w:r w:rsidRPr="00093E8E">
        <w:rPr>
          <w:rStyle w:val="CharSectno"/>
        </w:rPr>
        <w:lastRenderedPageBreak/>
        <w:t>17</w:t>
      </w:r>
      <w:r w:rsidR="00093E8E" w:rsidRPr="00093E8E">
        <w:rPr>
          <w:rStyle w:val="CharSectno"/>
        </w:rPr>
        <w:noBreakHyphen/>
      </w:r>
      <w:r w:rsidRPr="00093E8E">
        <w:rPr>
          <w:rStyle w:val="CharSectno"/>
        </w:rPr>
        <w:t>10</w:t>
      </w:r>
      <w:r w:rsidRPr="00093E8E">
        <w:t xml:space="preserve">  Claims for wine tax credits</w:t>
      </w:r>
      <w:bookmarkEnd w:id="97"/>
    </w:p>
    <w:p w:rsidR="00464037" w:rsidRPr="00093E8E" w:rsidRDefault="00464037" w:rsidP="00C112F0">
      <w:pPr>
        <w:pStyle w:val="subsection"/>
        <w:keepNext/>
        <w:keepLines/>
      </w:pPr>
      <w:r w:rsidRPr="00093E8E">
        <w:tab/>
        <w:t>(1)</w:t>
      </w:r>
      <w:r w:rsidRPr="00093E8E">
        <w:tab/>
        <w:t xml:space="preserve">If you are </w:t>
      </w:r>
      <w:r w:rsidR="00093E8E" w:rsidRPr="00093E8E">
        <w:rPr>
          <w:position w:val="6"/>
          <w:sz w:val="16"/>
        </w:rPr>
        <w:t>*</w:t>
      </w:r>
      <w:r w:rsidRPr="00093E8E">
        <w:t xml:space="preserve">registered or </w:t>
      </w:r>
      <w:r w:rsidR="00093E8E" w:rsidRPr="00093E8E">
        <w:rPr>
          <w:position w:val="6"/>
          <w:sz w:val="16"/>
        </w:rPr>
        <w:t>*</w:t>
      </w:r>
      <w:r w:rsidRPr="00093E8E">
        <w:t xml:space="preserve">required to be registered, you may make a claim for a </w:t>
      </w:r>
      <w:r w:rsidR="00093E8E" w:rsidRPr="00093E8E">
        <w:rPr>
          <w:position w:val="6"/>
          <w:sz w:val="16"/>
        </w:rPr>
        <w:t>*</w:t>
      </w:r>
      <w:r w:rsidRPr="00093E8E">
        <w:t>wine tax credit</w:t>
      </w:r>
      <w:r w:rsidR="003944C4" w:rsidRPr="00093E8E">
        <w:t xml:space="preserve"> (other than a claim for a </w:t>
      </w:r>
      <w:r w:rsidR="00093E8E" w:rsidRPr="00093E8E">
        <w:rPr>
          <w:position w:val="6"/>
          <w:sz w:val="16"/>
        </w:rPr>
        <w:t>*</w:t>
      </w:r>
      <w:r w:rsidR="003944C4" w:rsidRPr="00093E8E">
        <w:t>producer rebate under subsection</w:t>
      </w:r>
      <w:r w:rsidR="00093E8E">
        <w:t> </w:t>
      </w:r>
      <w:r w:rsidR="003944C4" w:rsidRPr="00093E8E">
        <w:t>19</w:t>
      </w:r>
      <w:r w:rsidR="00093E8E">
        <w:noBreakHyphen/>
      </w:r>
      <w:r w:rsidR="003944C4" w:rsidRPr="00093E8E">
        <w:t>5(2))</w:t>
      </w:r>
      <w:r w:rsidRPr="00093E8E">
        <w:t xml:space="preserve"> by including the amount of the wine tax credit in the </w:t>
      </w:r>
      <w:r w:rsidR="00093E8E" w:rsidRPr="00093E8E">
        <w:rPr>
          <w:position w:val="6"/>
          <w:sz w:val="16"/>
        </w:rPr>
        <w:t>*</w:t>
      </w:r>
      <w:r w:rsidRPr="00093E8E">
        <w:t xml:space="preserve">reduction of your </w:t>
      </w:r>
      <w:r w:rsidR="00093E8E" w:rsidRPr="00093E8E">
        <w:rPr>
          <w:position w:val="6"/>
          <w:sz w:val="16"/>
        </w:rPr>
        <w:t>*</w:t>
      </w:r>
      <w:r w:rsidRPr="00093E8E">
        <w:t>net amount for the</w:t>
      </w:r>
      <w:r w:rsidR="00093E8E" w:rsidRPr="00093E8E">
        <w:rPr>
          <w:position w:val="6"/>
          <w:sz w:val="16"/>
        </w:rPr>
        <w:t>*</w:t>
      </w:r>
      <w:r w:rsidRPr="00093E8E">
        <w:t>tax period in question under section</w:t>
      </w:r>
      <w:r w:rsidR="00093E8E">
        <w:t> </w:t>
      </w:r>
      <w:r w:rsidRPr="00093E8E">
        <w:t>21</w:t>
      </w:r>
      <w:r w:rsidR="00093E8E">
        <w:noBreakHyphen/>
      </w:r>
      <w:r w:rsidRPr="00093E8E">
        <w:t>15.</w:t>
      </w:r>
    </w:p>
    <w:p w:rsidR="00464037" w:rsidRPr="00093E8E" w:rsidRDefault="00464037">
      <w:pPr>
        <w:pStyle w:val="subsection"/>
      </w:pPr>
      <w:r w:rsidRPr="00093E8E">
        <w:tab/>
        <w:t>(2)</w:t>
      </w:r>
      <w:r w:rsidRPr="00093E8E">
        <w:tab/>
        <w:t xml:space="preserve">If you are not </w:t>
      </w:r>
      <w:r w:rsidR="00093E8E" w:rsidRPr="00093E8E">
        <w:rPr>
          <w:position w:val="6"/>
          <w:sz w:val="16"/>
        </w:rPr>
        <w:t>*</w:t>
      </w:r>
      <w:r w:rsidRPr="00093E8E">
        <w:t xml:space="preserve">registered or </w:t>
      </w:r>
      <w:r w:rsidR="00093E8E" w:rsidRPr="00093E8E">
        <w:rPr>
          <w:position w:val="6"/>
          <w:sz w:val="16"/>
        </w:rPr>
        <w:t>*</w:t>
      </w:r>
      <w:r w:rsidRPr="00093E8E">
        <w:t xml:space="preserve">required to be registered, you may make a claim for a </w:t>
      </w:r>
      <w:r w:rsidR="00093E8E" w:rsidRPr="00093E8E">
        <w:rPr>
          <w:position w:val="6"/>
          <w:sz w:val="16"/>
        </w:rPr>
        <w:t>*</w:t>
      </w:r>
      <w:r w:rsidRPr="00093E8E">
        <w:t>wine tax credit</w:t>
      </w:r>
      <w:r w:rsidR="005E4033" w:rsidRPr="00093E8E">
        <w:t xml:space="preserve"> (other than a claim for a </w:t>
      </w:r>
      <w:r w:rsidR="00093E8E" w:rsidRPr="00093E8E">
        <w:rPr>
          <w:position w:val="6"/>
          <w:sz w:val="16"/>
        </w:rPr>
        <w:t>*</w:t>
      </w:r>
      <w:r w:rsidR="005E4033" w:rsidRPr="00093E8E">
        <w:t>producer rebate under subsection</w:t>
      </w:r>
      <w:r w:rsidR="00093E8E">
        <w:t> </w:t>
      </w:r>
      <w:r w:rsidR="005E4033" w:rsidRPr="00093E8E">
        <w:t>19</w:t>
      </w:r>
      <w:r w:rsidR="00093E8E">
        <w:noBreakHyphen/>
      </w:r>
      <w:r w:rsidR="005E4033" w:rsidRPr="00093E8E">
        <w:t>5(2))</w:t>
      </w:r>
      <w:r w:rsidRPr="00093E8E">
        <w:t xml:space="preserve"> in the </w:t>
      </w:r>
      <w:r w:rsidR="00093E8E" w:rsidRPr="00093E8E">
        <w:rPr>
          <w:position w:val="6"/>
          <w:sz w:val="16"/>
        </w:rPr>
        <w:t>*</w:t>
      </w:r>
      <w:r w:rsidRPr="00093E8E">
        <w:t>approved form. The claim must be accompanied by such supporting evidence as the Commissioner requires.</w:t>
      </w:r>
    </w:p>
    <w:p w:rsidR="001D4C70" w:rsidRPr="00093E8E" w:rsidRDefault="001D4C70" w:rsidP="001D4C70">
      <w:pPr>
        <w:pStyle w:val="subsection"/>
      </w:pPr>
      <w:r w:rsidRPr="00093E8E">
        <w:tab/>
        <w:t>(2A)</w:t>
      </w:r>
      <w:r w:rsidRPr="00093E8E">
        <w:tab/>
        <w:t xml:space="preserve">If you are a </w:t>
      </w:r>
      <w:r w:rsidR="00093E8E" w:rsidRPr="00093E8E">
        <w:rPr>
          <w:position w:val="6"/>
          <w:sz w:val="16"/>
        </w:rPr>
        <w:t>*</w:t>
      </w:r>
      <w:r w:rsidRPr="00093E8E">
        <w:t xml:space="preserve">New Zealand participant, you may make a claim for a </w:t>
      </w:r>
      <w:r w:rsidR="00093E8E" w:rsidRPr="00093E8E">
        <w:rPr>
          <w:position w:val="6"/>
          <w:sz w:val="16"/>
        </w:rPr>
        <w:t>*</w:t>
      </w:r>
      <w:r w:rsidRPr="00093E8E">
        <w:t>wine tax credit under subsection</w:t>
      </w:r>
      <w:r w:rsidR="00093E8E">
        <w:t> </w:t>
      </w:r>
      <w:r w:rsidRPr="00093E8E">
        <w:t>19</w:t>
      </w:r>
      <w:r w:rsidR="00093E8E">
        <w:noBreakHyphen/>
      </w:r>
      <w:r w:rsidRPr="00093E8E">
        <w:t xml:space="preserve">5(2) in the </w:t>
      </w:r>
      <w:r w:rsidR="00093E8E" w:rsidRPr="00093E8E">
        <w:rPr>
          <w:position w:val="6"/>
          <w:sz w:val="16"/>
        </w:rPr>
        <w:t>*</w:t>
      </w:r>
      <w:r w:rsidRPr="00093E8E">
        <w:t>approved form. The claim must be accompanied by such supporting evidence as the Commissioner requires.</w:t>
      </w:r>
    </w:p>
    <w:p w:rsidR="001D4C70" w:rsidRPr="00093E8E" w:rsidRDefault="001D4C70" w:rsidP="001D4C70">
      <w:pPr>
        <w:pStyle w:val="subsection"/>
      </w:pPr>
      <w:r w:rsidRPr="00093E8E">
        <w:tab/>
        <w:t>(2B)</w:t>
      </w:r>
      <w:r w:rsidRPr="00093E8E">
        <w:tab/>
        <w:t xml:space="preserve">The Commissioner may determine, by legislative instrument, the time or times during which claims for </w:t>
      </w:r>
      <w:r w:rsidR="00093E8E" w:rsidRPr="00093E8E">
        <w:rPr>
          <w:position w:val="6"/>
          <w:sz w:val="16"/>
        </w:rPr>
        <w:t>*</w:t>
      </w:r>
      <w:r w:rsidRPr="00093E8E">
        <w:t>wine tax credits under subsection</w:t>
      </w:r>
      <w:r w:rsidR="00093E8E">
        <w:t> </w:t>
      </w:r>
      <w:r w:rsidRPr="00093E8E">
        <w:t>19</w:t>
      </w:r>
      <w:r w:rsidR="00093E8E">
        <w:noBreakHyphen/>
      </w:r>
      <w:r w:rsidRPr="00093E8E">
        <w:t>5(2) may be made.</w:t>
      </w:r>
    </w:p>
    <w:p w:rsidR="00464037" w:rsidRPr="00093E8E" w:rsidRDefault="00464037">
      <w:pPr>
        <w:pStyle w:val="subsection"/>
      </w:pPr>
      <w:r w:rsidRPr="00093E8E">
        <w:tab/>
        <w:t>(3)</w:t>
      </w:r>
      <w:r w:rsidRPr="00093E8E">
        <w:tab/>
        <w:t xml:space="preserve">A claim under </w:t>
      </w:r>
      <w:r w:rsidR="00093E8E">
        <w:t>subsection (</w:t>
      </w:r>
      <w:r w:rsidRPr="00093E8E">
        <w:t>2)</w:t>
      </w:r>
      <w:r w:rsidR="00C12839" w:rsidRPr="00093E8E">
        <w:t xml:space="preserve"> or (2A)</w:t>
      </w:r>
      <w:r w:rsidRPr="00093E8E">
        <w:t xml:space="preserve"> must be lodged with the Commissioner within 4 years after the time when the </w:t>
      </w:r>
      <w:r w:rsidR="00093E8E" w:rsidRPr="00093E8E">
        <w:rPr>
          <w:position w:val="6"/>
          <w:sz w:val="16"/>
        </w:rPr>
        <w:t>*</w:t>
      </w:r>
      <w:r w:rsidRPr="00093E8E">
        <w:t>wine tax credit arises.</w:t>
      </w:r>
    </w:p>
    <w:p w:rsidR="00464037" w:rsidRPr="00093E8E" w:rsidRDefault="00464037" w:rsidP="0055097C">
      <w:pPr>
        <w:pStyle w:val="ActHead5"/>
      </w:pPr>
      <w:bookmarkStart w:id="98" w:name="_Toc424723732"/>
      <w:r w:rsidRPr="00093E8E">
        <w:rPr>
          <w:rStyle w:val="CharSectno"/>
        </w:rPr>
        <w:t>17</w:t>
      </w:r>
      <w:r w:rsidR="00093E8E" w:rsidRPr="00093E8E">
        <w:rPr>
          <w:rStyle w:val="CharSectno"/>
        </w:rPr>
        <w:noBreakHyphen/>
      </w:r>
      <w:r w:rsidRPr="00093E8E">
        <w:rPr>
          <w:rStyle w:val="CharSectno"/>
        </w:rPr>
        <w:t>15</w:t>
      </w:r>
      <w:r w:rsidRPr="00093E8E">
        <w:t xml:space="preserve">  Commissioner not required to consider credit claims for less than $200</w:t>
      </w:r>
      <w:bookmarkEnd w:id="98"/>
    </w:p>
    <w:p w:rsidR="00464037" w:rsidRPr="00093E8E" w:rsidRDefault="00464037">
      <w:pPr>
        <w:pStyle w:val="subsection"/>
      </w:pPr>
      <w:r w:rsidRPr="00093E8E">
        <w:tab/>
      </w:r>
      <w:r w:rsidRPr="00093E8E">
        <w:tab/>
        <w:t>The Commissioner is not required to consider a claim under subsection</w:t>
      </w:r>
      <w:r w:rsidR="00093E8E">
        <w:t> </w:t>
      </w:r>
      <w:r w:rsidRPr="00093E8E">
        <w:t>17</w:t>
      </w:r>
      <w:r w:rsidR="00093E8E">
        <w:noBreakHyphen/>
      </w:r>
      <w:r w:rsidRPr="00093E8E">
        <w:t>10(2)</w:t>
      </w:r>
      <w:r w:rsidR="00C12839" w:rsidRPr="00093E8E">
        <w:t xml:space="preserve"> or (2A)</w:t>
      </w:r>
      <w:r w:rsidRPr="00093E8E">
        <w:t xml:space="preserve"> for a </w:t>
      </w:r>
      <w:r w:rsidR="00093E8E" w:rsidRPr="00093E8E">
        <w:rPr>
          <w:position w:val="6"/>
          <w:sz w:val="16"/>
        </w:rPr>
        <w:t>*</w:t>
      </w:r>
      <w:r w:rsidRPr="00093E8E">
        <w:t>wine tax credit if the total amount claimed is less than $200.</w:t>
      </w:r>
    </w:p>
    <w:p w:rsidR="00464037" w:rsidRPr="00093E8E" w:rsidRDefault="00464037" w:rsidP="0055097C">
      <w:pPr>
        <w:pStyle w:val="ActHead5"/>
      </w:pPr>
      <w:bookmarkStart w:id="99" w:name="_Toc424723733"/>
      <w:r w:rsidRPr="00093E8E">
        <w:rPr>
          <w:rStyle w:val="CharSectno"/>
        </w:rPr>
        <w:lastRenderedPageBreak/>
        <w:t>17</w:t>
      </w:r>
      <w:r w:rsidR="00093E8E" w:rsidRPr="00093E8E">
        <w:rPr>
          <w:rStyle w:val="CharSectno"/>
        </w:rPr>
        <w:noBreakHyphen/>
      </w:r>
      <w:r w:rsidRPr="00093E8E">
        <w:rPr>
          <w:rStyle w:val="CharSectno"/>
        </w:rPr>
        <w:t>20</w:t>
      </w:r>
      <w:r w:rsidRPr="00093E8E">
        <w:t xml:space="preserve">  Wine tax credits to be applied against tax liabilities and excess refunded</w:t>
      </w:r>
      <w:bookmarkEnd w:id="99"/>
    </w:p>
    <w:p w:rsidR="00464037" w:rsidRPr="00093E8E" w:rsidRDefault="00464037">
      <w:pPr>
        <w:pStyle w:val="paragraph"/>
      </w:pPr>
      <w:r w:rsidRPr="00093E8E">
        <w:tab/>
      </w:r>
      <w:r w:rsidRPr="00093E8E">
        <w:tab/>
        <w:t>If you have claimed under subsection</w:t>
      </w:r>
      <w:r w:rsidR="00093E8E">
        <w:t> </w:t>
      </w:r>
      <w:r w:rsidRPr="00093E8E">
        <w:t>17</w:t>
      </w:r>
      <w:r w:rsidR="00093E8E">
        <w:noBreakHyphen/>
      </w:r>
      <w:r w:rsidRPr="00093E8E">
        <w:t>10(2)</w:t>
      </w:r>
      <w:r w:rsidR="00D5489D" w:rsidRPr="00093E8E">
        <w:t xml:space="preserve"> or (2A)</w:t>
      </w:r>
      <w:r w:rsidRPr="00093E8E">
        <w:t xml:space="preserve"> a </w:t>
      </w:r>
      <w:r w:rsidR="00093E8E" w:rsidRPr="00093E8E">
        <w:rPr>
          <w:position w:val="6"/>
          <w:sz w:val="16"/>
        </w:rPr>
        <w:t>*</w:t>
      </w:r>
      <w:r w:rsidRPr="00093E8E">
        <w:t>wine tax credit to which you are entitled, the Commissioner must apply the wine tax credit under Division</w:t>
      </w:r>
      <w:r w:rsidR="00093E8E">
        <w:t> </w:t>
      </w:r>
      <w:r w:rsidRPr="00093E8E">
        <w:t>3 of Part</w:t>
      </w:r>
      <w:r w:rsidR="003661FB" w:rsidRPr="00093E8E">
        <w:t> </w:t>
      </w:r>
      <w:r w:rsidRPr="00093E8E">
        <w:t xml:space="preserve">IIB of the </w:t>
      </w:r>
      <w:r w:rsidRPr="00093E8E">
        <w:rPr>
          <w:i/>
        </w:rPr>
        <w:t>Taxation Administration Act 1953</w:t>
      </w:r>
      <w:r w:rsidRPr="00093E8E">
        <w:t>.</w:t>
      </w:r>
    </w:p>
    <w:p w:rsidR="00464037" w:rsidRPr="00093E8E" w:rsidRDefault="00464037" w:rsidP="0055097C">
      <w:pPr>
        <w:pStyle w:val="ActHead5"/>
      </w:pPr>
      <w:bookmarkStart w:id="100" w:name="_Toc424723734"/>
      <w:r w:rsidRPr="00093E8E">
        <w:rPr>
          <w:rStyle w:val="CharSectno"/>
        </w:rPr>
        <w:t>17</w:t>
      </w:r>
      <w:r w:rsidR="00093E8E" w:rsidRPr="00093E8E">
        <w:rPr>
          <w:rStyle w:val="CharSectno"/>
        </w:rPr>
        <w:noBreakHyphen/>
      </w:r>
      <w:r w:rsidRPr="00093E8E">
        <w:rPr>
          <w:rStyle w:val="CharSectno"/>
        </w:rPr>
        <w:t>25</w:t>
      </w:r>
      <w:r w:rsidRPr="00093E8E">
        <w:t xml:space="preserve">  Excess wine tax credits must be repaid</w:t>
      </w:r>
      <w:bookmarkEnd w:id="100"/>
    </w:p>
    <w:p w:rsidR="00464037" w:rsidRPr="00093E8E" w:rsidRDefault="00464037">
      <w:pPr>
        <w:pStyle w:val="subsection"/>
      </w:pPr>
      <w:r w:rsidRPr="00093E8E">
        <w:tab/>
      </w:r>
      <w:r w:rsidRPr="00093E8E">
        <w:tab/>
        <w:t>If the amount applied by the Commissioner in accordance with section</w:t>
      </w:r>
      <w:r w:rsidR="00093E8E">
        <w:t> </w:t>
      </w:r>
      <w:r w:rsidRPr="00093E8E">
        <w:t>17</w:t>
      </w:r>
      <w:r w:rsidR="00093E8E">
        <w:noBreakHyphen/>
      </w:r>
      <w:r w:rsidRPr="00093E8E">
        <w:t xml:space="preserve">20 is more than the amount of the </w:t>
      </w:r>
      <w:r w:rsidR="00093E8E" w:rsidRPr="00093E8E">
        <w:rPr>
          <w:position w:val="6"/>
          <w:sz w:val="16"/>
        </w:rPr>
        <w:t>*</w:t>
      </w:r>
      <w:r w:rsidRPr="00093E8E">
        <w:t>wine tax credit to which you are properly entitled, the excess is to be treated as if it were wine tax that became payable, and due for payment, by you at the time when it was applied.</w:t>
      </w:r>
    </w:p>
    <w:p w:rsidR="00464037" w:rsidRPr="00093E8E" w:rsidRDefault="00464037">
      <w:pPr>
        <w:pStyle w:val="notetext"/>
      </w:pPr>
      <w:r w:rsidRPr="00093E8E">
        <w:t>Note:</w:t>
      </w:r>
      <w:r w:rsidRPr="00093E8E">
        <w:tab/>
        <w:t xml:space="preserve">The main effect of treating the amount as if it were tax is to apply the collection and recovery rules in </w:t>
      </w:r>
      <w:r w:rsidR="00F779B5" w:rsidRPr="00093E8E">
        <w:t>Part</w:t>
      </w:r>
      <w:r w:rsidR="00093E8E">
        <w:t> </w:t>
      </w:r>
      <w:r w:rsidR="00F779B5" w:rsidRPr="00093E8E">
        <w:t>3</w:t>
      </w:r>
      <w:r w:rsidR="00093E8E">
        <w:noBreakHyphen/>
      </w:r>
      <w:r w:rsidR="00F779B5" w:rsidRPr="00093E8E">
        <w:t>10 in Schedule</w:t>
      </w:r>
      <w:r w:rsidR="00093E8E">
        <w:t> </w:t>
      </w:r>
      <w:r w:rsidR="00F779B5" w:rsidRPr="00093E8E">
        <w:t>1 to</w:t>
      </w:r>
      <w:r w:rsidRPr="00093E8E">
        <w:t xml:space="preserve"> the </w:t>
      </w:r>
      <w:r w:rsidRPr="00093E8E">
        <w:rPr>
          <w:i/>
        </w:rPr>
        <w:t>Taxation Administration Act 1953</w:t>
      </w:r>
      <w:r w:rsidRPr="00093E8E">
        <w:t>.</w:t>
      </w:r>
    </w:p>
    <w:p w:rsidR="00464037" w:rsidRPr="00093E8E" w:rsidRDefault="00464037" w:rsidP="0055097C">
      <w:pPr>
        <w:pStyle w:val="ActHead5"/>
      </w:pPr>
      <w:bookmarkStart w:id="101" w:name="_Toc424723735"/>
      <w:r w:rsidRPr="00093E8E">
        <w:rPr>
          <w:rStyle w:val="CharSectno"/>
        </w:rPr>
        <w:t>17</w:t>
      </w:r>
      <w:r w:rsidR="00093E8E" w:rsidRPr="00093E8E">
        <w:rPr>
          <w:rStyle w:val="CharSectno"/>
        </w:rPr>
        <w:noBreakHyphen/>
      </w:r>
      <w:r w:rsidRPr="00093E8E">
        <w:rPr>
          <w:rStyle w:val="CharSectno"/>
        </w:rPr>
        <w:t>30</w:t>
      </w:r>
      <w:r w:rsidRPr="00093E8E">
        <w:t xml:space="preserve">  Clawback of CR15 wine tax credit on later recovery of bad debt</w:t>
      </w:r>
      <w:bookmarkEnd w:id="101"/>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 xml:space="preserve">wine tax credit under </w:t>
      </w:r>
      <w:r w:rsidR="00093E8E" w:rsidRPr="00093E8E">
        <w:rPr>
          <w:position w:val="6"/>
          <w:sz w:val="16"/>
        </w:rPr>
        <w:t>*</w:t>
      </w:r>
      <w:r w:rsidRPr="00093E8E">
        <w:t>CR15 in relation to an amount written off by you as a bad debt is subject to the condition that you are liable to pay an amount under this section if you later recover some or all of the amount written off.</w:t>
      </w:r>
    </w:p>
    <w:p w:rsidR="00464037" w:rsidRPr="00093E8E" w:rsidRDefault="00464037">
      <w:pPr>
        <w:pStyle w:val="subsection"/>
      </w:pPr>
      <w:r w:rsidRPr="00093E8E">
        <w:tab/>
        <w:t>(2)</w:t>
      </w:r>
      <w:r w:rsidRPr="00093E8E">
        <w:tab/>
        <w:t>The amount payable by you is calculated using the following formula:</w:t>
      </w:r>
    </w:p>
    <w:p w:rsidR="00417975" w:rsidRPr="00093E8E" w:rsidRDefault="00DF0C81" w:rsidP="00576697">
      <w:pPr>
        <w:pStyle w:val="Formula"/>
        <w:spacing w:before="120" w:after="120"/>
      </w:pPr>
      <w:r w:rsidRPr="00093E8E">
        <w:rPr>
          <w:noProof/>
        </w:rPr>
        <w:drawing>
          <wp:inline distT="0" distB="0" distL="0" distR="0" wp14:anchorId="483B5AAC" wp14:editId="28125745">
            <wp:extent cx="239077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pic:spPr>
                </pic:pic>
              </a:graphicData>
            </a:graphic>
          </wp:inline>
        </w:drawing>
      </w:r>
    </w:p>
    <w:p w:rsidR="00464037" w:rsidRPr="00093E8E" w:rsidRDefault="00464037">
      <w:pPr>
        <w:pStyle w:val="subsection"/>
      </w:pPr>
      <w:r w:rsidRPr="00093E8E">
        <w:tab/>
        <w:t>(3)</w:t>
      </w:r>
      <w:r w:rsidRPr="00093E8E">
        <w:tab/>
        <w:t>The amount is to be treated as if it were wine tax that became payable by you at the time of recovery of the bad debt, and, for the purposes of Part</w:t>
      </w:r>
      <w:r w:rsidR="00093E8E">
        <w:t> </w:t>
      </w:r>
      <w:r w:rsidRPr="00093E8E">
        <w:t xml:space="preserve">5, were attributable to the </w:t>
      </w:r>
      <w:r w:rsidR="00093E8E" w:rsidRPr="00093E8E">
        <w:rPr>
          <w:position w:val="6"/>
          <w:sz w:val="16"/>
        </w:rPr>
        <w:t>*</w:t>
      </w:r>
      <w:r w:rsidRPr="00093E8E">
        <w:t>tax period in which the recovery happened.</w:t>
      </w:r>
    </w:p>
    <w:p w:rsidR="00464037" w:rsidRPr="00093E8E" w:rsidRDefault="00464037">
      <w:pPr>
        <w:pStyle w:val="notetext"/>
      </w:pPr>
      <w:r w:rsidRPr="00093E8E">
        <w:lastRenderedPageBreak/>
        <w:t>Note:</w:t>
      </w:r>
      <w:r w:rsidRPr="00093E8E">
        <w:tab/>
        <w:t xml:space="preserve">The main effect of treating the amount as if it were wine tax is to apply the collection and recovery rules in </w:t>
      </w:r>
      <w:r w:rsidR="0066190D" w:rsidRPr="00093E8E">
        <w:t>Part</w:t>
      </w:r>
      <w:r w:rsidR="00093E8E">
        <w:t> </w:t>
      </w:r>
      <w:r w:rsidR="0066190D" w:rsidRPr="00093E8E">
        <w:t>3</w:t>
      </w:r>
      <w:r w:rsidR="00093E8E">
        <w:noBreakHyphen/>
      </w:r>
      <w:r w:rsidR="0066190D" w:rsidRPr="00093E8E">
        <w:t>10 in Schedule</w:t>
      </w:r>
      <w:r w:rsidR="00093E8E">
        <w:t> </w:t>
      </w:r>
      <w:r w:rsidR="0066190D" w:rsidRPr="00093E8E">
        <w:t>1 to</w:t>
      </w:r>
      <w:r w:rsidRPr="00093E8E">
        <w:t xml:space="preserve"> the </w:t>
      </w:r>
      <w:r w:rsidRPr="00093E8E">
        <w:rPr>
          <w:i/>
        </w:rPr>
        <w:t>Taxation Administration Act 1953</w:t>
      </w:r>
      <w:r w:rsidRPr="00093E8E">
        <w:t>.</w:t>
      </w:r>
    </w:p>
    <w:p w:rsidR="00464037" w:rsidRPr="00093E8E" w:rsidRDefault="00464037" w:rsidP="0055097C">
      <w:pPr>
        <w:pStyle w:val="ActHead5"/>
      </w:pPr>
      <w:bookmarkStart w:id="102" w:name="_Toc424723736"/>
      <w:r w:rsidRPr="00093E8E">
        <w:rPr>
          <w:rStyle w:val="CharSectno"/>
        </w:rPr>
        <w:t>17</w:t>
      </w:r>
      <w:r w:rsidR="00093E8E" w:rsidRPr="00093E8E">
        <w:rPr>
          <w:rStyle w:val="CharSectno"/>
        </w:rPr>
        <w:noBreakHyphen/>
      </w:r>
      <w:r w:rsidRPr="00093E8E">
        <w:rPr>
          <w:rStyle w:val="CharSectno"/>
        </w:rPr>
        <w:t>35</w:t>
      </w:r>
      <w:r w:rsidRPr="00093E8E">
        <w:t xml:space="preserve">  Clawback of CR8 wine tax credit on later sale of defective wine</w:t>
      </w:r>
      <w:bookmarkEnd w:id="102"/>
    </w:p>
    <w:p w:rsidR="00464037" w:rsidRPr="00093E8E" w:rsidRDefault="00464037">
      <w:pPr>
        <w:pStyle w:val="subsection"/>
      </w:pPr>
      <w:r w:rsidRPr="00093E8E">
        <w:tab/>
        <w:t>(1)</w:t>
      </w:r>
      <w:r w:rsidRPr="00093E8E">
        <w:tab/>
        <w:t xml:space="preserve">A </w:t>
      </w:r>
      <w:r w:rsidR="00093E8E" w:rsidRPr="00093E8E">
        <w:rPr>
          <w:position w:val="6"/>
          <w:sz w:val="16"/>
        </w:rPr>
        <w:t>*</w:t>
      </w:r>
      <w:r w:rsidRPr="00093E8E">
        <w:t xml:space="preserve">wine tax credit under </w:t>
      </w:r>
      <w:r w:rsidR="00093E8E" w:rsidRPr="00093E8E">
        <w:rPr>
          <w:position w:val="6"/>
          <w:sz w:val="16"/>
        </w:rPr>
        <w:t>*</w:t>
      </w:r>
      <w:r w:rsidRPr="00093E8E">
        <w:t>CR8 for wine tax on wine that was used to replace defective wine is subject to the condition that you are liable to pay an amount under this section if you later sell the defective wine.</w:t>
      </w:r>
    </w:p>
    <w:p w:rsidR="00464037" w:rsidRPr="00093E8E" w:rsidRDefault="00464037">
      <w:pPr>
        <w:pStyle w:val="subsection"/>
      </w:pPr>
      <w:r w:rsidRPr="00093E8E">
        <w:tab/>
        <w:t>(2)</w:t>
      </w:r>
      <w:r w:rsidRPr="00093E8E">
        <w:tab/>
        <w:t>The amount payable by you is calculated using the following formula:</w:t>
      </w:r>
    </w:p>
    <w:p w:rsidR="00540419" w:rsidRPr="00093E8E" w:rsidRDefault="00DF0C81" w:rsidP="00576697">
      <w:pPr>
        <w:pStyle w:val="Formula"/>
        <w:spacing w:before="120" w:after="120"/>
      </w:pPr>
      <w:r w:rsidRPr="00093E8E">
        <w:rPr>
          <w:noProof/>
        </w:rPr>
        <w:drawing>
          <wp:inline distT="0" distB="0" distL="0" distR="0" wp14:anchorId="01D0CA4A" wp14:editId="41ED2949">
            <wp:extent cx="3581400"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0" cy="752475"/>
                    </a:xfrm>
                    <a:prstGeom prst="rect">
                      <a:avLst/>
                    </a:prstGeom>
                    <a:noFill/>
                    <a:ln>
                      <a:noFill/>
                    </a:ln>
                  </pic:spPr>
                </pic:pic>
              </a:graphicData>
            </a:graphic>
          </wp:inline>
        </w:drawing>
      </w:r>
    </w:p>
    <w:p w:rsidR="00464037" w:rsidRPr="00093E8E" w:rsidRDefault="00464037">
      <w:pPr>
        <w:pStyle w:val="subsection"/>
      </w:pPr>
      <w:r w:rsidRPr="00093E8E">
        <w:tab/>
        <w:t>(3)</w:t>
      </w:r>
      <w:r w:rsidRPr="00093E8E">
        <w:tab/>
        <w:t>The amount is to be treated as if it were wine tax that became payable by you at the time of the later sale of the defective wine, and, for the purposes of Part</w:t>
      </w:r>
      <w:r w:rsidR="00093E8E">
        <w:t> </w:t>
      </w:r>
      <w:r w:rsidRPr="00093E8E">
        <w:t xml:space="preserve">5, were attributable to the </w:t>
      </w:r>
      <w:r w:rsidR="00093E8E" w:rsidRPr="00093E8E">
        <w:rPr>
          <w:position w:val="6"/>
          <w:sz w:val="16"/>
        </w:rPr>
        <w:t>*</w:t>
      </w:r>
      <w:r w:rsidRPr="00093E8E">
        <w:t>tax period in which the later sale happened.</w:t>
      </w:r>
    </w:p>
    <w:p w:rsidR="00464037" w:rsidRPr="00093E8E" w:rsidRDefault="00464037">
      <w:pPr>
        <w:pStyle w:val="notetext"/>
      </w:pPr>
      <w:r w:rsidRPr="00093E8E">
        <w:t>Note:</w:t>
      </w:r>
      <w:r w:rsidRPr="00093E8E">
        <w:tab/>
        <w:t xml:space="preserve">The main effect of treating the amount as if it were wine tax is to apply the collection and recovery rules in </w:t>
      </w:r>
      <w:r w:rsidR="0037252E" w:rsidRPr="00093E8E">
        <w:t>Part</w:t>
      </w:r>
      <w:r w:rsidR="00093E8E">
        <w:t> </w:t>
      </w:r>
      <w:r w:rsidR="0037252E" w:rsidRPr="00093E8E">
        <w:t>3</w:t>
      </w:r>
      <w:r w:rsidR="00093E8E">
        <w:noBreakHyphen/>
      </w:r>
      <w:r w:rsidR="0037252E" w:rsidRPr="00093E8E">
        <w:t>10 in Schedule</w:t>
      </w:r>
      <w:r w:rsidR="00093E8E">
        <w:t> </w:t>
      </w:r>
      <w:r w:rsidR="0037252E" w:rsidRPr="00093E8E">
        <w:t>1 to</w:t>
      </w:r>
      <w:r w:rsidRPr="00093E8E">
        <w:t xml:space="preserve"> the </w:t>
      </w:r>
      <w:r w:rsidRPr="00093E8E">
        <w:rPr>
          <w:i/>
        </w:rPr>
        <w:t>Taxation Administration Act 1953</w:t>
      </w:r>
      <w:r w:rsidRPr="00093E8E">
        <w:t>.</w:t>
      </w:r>
    </w:p>
    <w:p w:rsidR="00141ED9" w:rsidRPr="00093E8E" w:rsidRDefault="00141ED9" w:rsidP="0055097C">
      <w:pPr>
        <w:pStyle w:val="ActHead5"/>
      </w:pPr>
      <w:bookmarkStart w:id="103" w:name="_Toc424723737"/>
      <w:r w:rsidRPr="00093E8E">
        <w:rPr>
          <w:rStyle w:val="CharSectno"/>
        </w:rPr>
        <w:t>17</w:t>
      </w:r>
      <w:r w:rsidR="00093E8E" w:rsidRPr="00093E8E">
        <w:rPr>
          <w:rStyle w:val="CharSectno"/>
        </w:rPr>
        <w:noBreakHyphen/>
      </w:r>
      <w:r w:rsidRPr="00093E8E">
        <w:rPr>
          <w:rStyle w:val="CharSectno"/>
        </w:rPr>
        <w:t>37</w:t>
      </w:r>
      <w:r w:rsidRPr="00093E8E">
        <w:t xml:space="preserve">  Clawback of CR10 wine tax credit on later sale</w:t>
      </w:r>
      <w:bookmarkEnd w:id="103"/>
    </w:p>
    <w:p w:rsidR="00141ED9" w:rsidRPr="00093E8E" w:rsidRDefault="00141ED9" w:rsidP="00141ED9">
      <w:pPr>
        <w:pStyle w:val="subsection"/>
      </w:pPr>
      <w:r w:rsidRPr="00093E8E">
        <w:tab/>
        <w:t>(1)</w:t>
      </w:r>
      <w:r w:rsidRPr="00093E8E">
        <w:tab/>
        <w:t xml:space="preserve">A </w:t>
      </w:r>
      <w:r w:rsidR="00093E8E" w:rsidRPr="00093E8E">
        <w:rPr>
          <w:position w:val="6"/>
          <w:sz w:val="16"/>
        </w:rPr>
        <w:t>*</w:t>
      </w:r>
      <w:r w:rsidRPr="00093E8E">
        <w:t xml:space="preserve">wine tax credit under </w:t>
      </w:r>
      <w:r w:rsidR="00093E8E" w:rsidRPr="00093E8E">
        <w:rPr>
          <w:position w:val="6"/>
          <w:sz w:val="16"/>
        </w:rPr>
        <w:t>*</w:t>
      </w:r>
      <w:r w:rsidRPr="00093E8E">
        <w:t xml:space="preserve">CR10 in relation to wine that is </w:t>
      </w:r>
      <w:r w:rsidR="00093E8E" w:rsidRPr="00093E8E">
        <w:rPr>
          <w:position w:val="6"/>
          <w:sz w:val="16"/>
        </w:rPr>
        <w:t>*</w:t>
      </w:r>
      <w:r w:rsidRPr="00093E8E">
        <w:t>exported is subject to the condition that you are liable to pay an amount equal to the credit if:</w:t>
      </w:r>
    </w:p>
    <w:p w:rsidR="00141ED9" w:rsidRPr="00093E8E" w:rsidRDefault="00141ED9" w:rsidP="00141ED9">
      <w:pPr>
        <w:pStyle w:val="paragraph"/>
      </w:pPr>
      <w:r w:rsidRPr="00093E8E">
        <w:tab/>
        <w:t>(a)</w:t>
      </w:r>
      <w:r w:rsidRPr="00093E8E">
        <w:tab/>
        <w:t xml:space="preserve">the wine is returned to </w:t>
      </w:r>
      <w:r w:rsidR="00641575" w:rsidRPr="00093E8E">
        <w:t>the indirect tax zone</w:t>
      </w:r>
      <w:r w:rsidRPr="00093E8E">
        <w:t>; and</w:t>
      </w:r>
    </w:p>
    <w:p w:rsidR="00141ED9" w:rsidRPr="00093E8E" w:rsidRDefault="00141ED9" w:rsidP="00141ED9">
      <w:pPr>
        <w:pStyle w:val="paragraph"/>
      </w:pPr>
      <w:r w:rsidRPr="00093E8E">
        <w:tab/>
        <w:t>(b)</w:t>
      </w:r>
      <w:r w:rsidRPr="00093E8E">
        <w:tab/>
        <w:t xml:space="preserve">the </w:t>
      </w:r>
      <w:r w:rsidR="00093E8E" w:rsidRPr="00093E8E">
        <w:rPr>
          <w:position w:val="6"/>
          <w:sz w:val="16"/>
        </w:rPr>
        <w:t>*</w:t>
      </w:r>
      <w:r w:rsidRPr="00093E8E">
        <w:t>local entry of the wine is not taxable because of:</w:t>
      </w:r>
    </w:p>
    <w:p w:rsidR="00141ED9" w:rsidRPr="00093E8E" w:rsidRDefault="00141ED9" w:rsidP="00141ED9">
      <w:pPr>
        <w:pStyle w:val="paragraphsub"/>
      </w:pPr>
      <w:r w:rsidRPr="00093E8E">
        <w:tab/>
        <w:t>(i)</w:t>
      </w:r>
      <w:r w:rsidRPr="00093E8E">
        <w:tab/>
        <w:t>paragraph</w:t>
      </w:r>
      <w:r w:rsidR="00093E8E">
        <w:t> </w:t>
      </w:r>
      <w:r w:rsidRPr="00093E8E">
        <w:t>7</w:t>
      </w:r>
      <w:r w:rsidR="00093E8E">
        <w:noBreakHyphen/>
      </w:r>
      <w:r w:rsidRPr="00093E8E">
        <w:t>5(b</w:t>
      </w:r>
      <w:r w:rsidR="00576697" w:rsidRPr="00093E8E">
        <w:t>) (a</w:t>
      </w:r>
      <w:r w:rsidRPr="00093E8E">
        <w:t>s it operates because of section</w:t>
      </w:r>
      <w:r w:rsidR="00093E8E">
        <w:t> </w:t>
      </w:r>
      <w:r w:rsidRPr="00093E8E">
        <w:t>42</w:t>
      </w:r>
      <w:r w:rsidR="00093E8E">
        <w:noBreakHyphen/>
      </w:r>
      <w:r w:rsidRPr="00093E8E">
        <w:t xml:space="preserve">10 of the </w:t>
      </w:r>
      <w:r w:rsidR="00093E8E" w:rsidRPr="00093E8E">
        <w:rPr>
          <w:position w:val="6"/>
          <w:sz w:val="16"/>
        </w:rPr>
        <w:t>*</w:t>
      </w:r>
      <w:r w:rsidRPr="00093E8E">
        <w:t>GST Act); or</w:t>
      </w:r>
    </w:p>
    <w:p w:rsidR="00141ED9" w:rsidRPr="00093E8E" w:rsidRDefault="00141ED9" w:rsidP="00141ED9">
      <w:pPr>
        <w:pStyle w:val="paragraphsub"/>
      </w:pPr>
      <w:r w:rsidRPr="00093E8E">
        <w:lastRenderedPageBreak/>
        <w:tab/>
        <w:t>(ii)</w:t>
      </w:r>
      <w:r w:rsidRPr="00093E8E">
        <w:tab/>
        <w:t>section</w:t>
      </w:r>
      <w:r w:rsidR="00093E8E">
        <w:t> </w:t>
      </w:r>
      <w:r w:rsidRPr="00093E8E">
        <w:t>7</w:t>
      </w:r>
      <w:r w:rsidR="00093E8E">
        <w:noBreakHyphen/>
      </w:r>
      <w:r w:rsidRPr="00093E8E">
        <w:t>25; and</w:t>
      </w:r>
    </w:p>
    <w:p w:rsidR="00141ED9" w:rsidRPr="00093E8E" w:rsidRDefault="00141ED9" w:rsidP="00141ED9">
      <w:pPr>
        <w:pStyle w:val="paragraph"/>
      </w:pPr>
      <w:r w:rsidRPr="00093E8E">
        <w:tab/>
        <w:t>(c)</w:t>
      </w:r>
      <w:r w:rsidRPr="00093E8E">
        <w:tab/>
        <w:t xml:space="preserve">you later sell the wine by </w:t>
      </w:r>
      <w:r w:rsidR="00093E8E" w:rsidRPr="00093E8E">
        <w:rPr>
          <w:position w:val="6"/>
          <w:sz w:val="16"/>
        </w:rPr>
        <w:t>*</w:t>
      </w:r>
      <w:r w:rsidRPr="00093E8E">
        <w:t xml:space="preserve">retail sale or there is a later </w:t>
      </w:r>
      <w:r w:rsidR="00093E8E" w:rsidRPr="00093E8E">
        <w:rPr>
          <w:position w:val="6"/>
          <w:sz w:val="16"/>
        </w:rPr>
        <w:t>*</w:t>
      </w:r>
      <w:r w:rsidRPr="00093E8E">
        <w:t>AOU of the wine.</w:t>
      </w:r>
    </w:p>
    <w:p w:rsidR="00141ED9" w:rsidRPr="00093E8E" w:rsidRDefault="00141ED9" w:rsidP="00141ED9">
      <w:pPr>
        <w:pStyle w:val="subsection"/>
      </w:pPr>
      <w:r w:rsidRPr="00093E8E">
        <w:tab/>
        <w:t>(2)</w:t>
      </w:r>
      <w:r w:rsidRPr="00093E8E">
        <w:tab/>
        <w:t xml:space="preserve">The amount is to be treated as if it were wine tax that became payable by you at the time of the later sale or later </w:t>
      </w:r>
      <w:r w:rsidR="00093E8E" w:rsidRPr="00093E8E">
        <w:rPr>
          <w:position w:val="6"/>
          <w:sz w:val="16"/>
        </w:rPr>
        <w:t>*</w:t>
      </w:r>
      <w:r w:rsidRPr="00093E8E">
        <w:t>AOU of the wine, and, for the purposes of Part</w:t>
      </w:r>
      <w:r w:rsidR="00093E8E">
        <w:t> </w:t>
      </w:r>
      <w:r w:rsidRPr="00093E8E">
        <w:t xml:space="preserve">5, were attributable to the </w:t>
      </w:r>
      <w:r w:rsidR="00093E8E" w:rsidRPr="00093E8E">
        <w:rPr>
          <w:position w:val="6"/>
          <w:sz w:val="16"/>
        </w:rPr>
        <w:t>*</w:t>
      </w:r>
      <w:r w:rsidRPr="00093E8E">
        <w:t>tax period in which the later sale or later AOU happened.</w:t>
      </w:r>
    </w:p>
    <w:p w:rsidR="00141ED9" w:rsidRPr="00093E8E" w:rsidRDefault="00141ED9" w:rsidP="00141ED9">
      <w:pPr>
        <w:pStyle w:val="notetext"/>
      </w:pPr>
      <w:r w:rsidRPr="00093E8E">
        <w:t>Note:</w:t>
      </w:r>
      <w:r w:rsidRPr="00093E8E">
        <w:tab/>
        <w:t xml:space="preserve">The main effect of treating the amount as if it were wine tax is to apply the collection and recovery rules in </w:t>
      </w:r>
      <w:r w:rsidR="004321FA" w:rsidRPr="00093E8E">
        <w:t>Part</w:t>
      </w:r>
      <w:r w:rsidR="00093E8E">
        <w:t> </w:t>
      </w:r>
      <w:r w:rsidR="004321FA" w:rsidRPr="00093E8E">
        <w:t>3</w:t>
      </w:r>
      <w:r w:rsidR="00093E8E">
        <w:noBreakHyphen/>
      </w:r>
      <w:r w:rsidR="004321FA" w:rsidRPr="00093E8E">
        <w:t>10 in Schedule</w:t>
      </w:r>
      <w:r w:rsidR="00093E8E">
        <w:t> </w:t>
      </w:r>
      <w:r w:rsidR="004321FA" w:rsidRPr="00093E8E">
        <w:t>1 to</w:t>
      </w:r>
      <w:r w:rsidRPr="00093E8E">
        <w:t xml:space="preserve"> the </w:t>
      </w:r>
      <w:r w:rsidRPr="00093E8E">
        <w:rPr>
          <w:i/>
        </w:rPr>
        <w:t>Taxation Administration Act 1953</w:t>
      </w:r>
      <w:r w:rsidRPr="00093E8E">
        <w:t>.</w:t>
      </w:r>
    </w:p>
    <w:p w:rsidR="00464037" w:rsidRPr="00093E8E" w:rsidRDefault="00464037" w:rsidP="0055097C">
      <w:pPr>
        <w:pStyle w:val="ActHead5"/>
      </w:pPr>
      <w:bookmarkStart w:id="104" w:name="_Toc424723738"/>
      <w:r w:rsidRPr="00093E8E">
        <w:rPr>
          <w:rStyle w:val="CharSectno"/>
        </w:rPr>
        <w:t>17</w:t>
      </w:r>
      <w:r w:rsidR="00093E8E" w:rsidRPr="00093E8E">
        <w:rPr>
          <w:rStyle w:val="CharSectno"/>
        </w:rPr>
        <w:noBreakHyphen/>
      </w:r>
      <w:r w:rsidRPr="00093E8E">
        <w:rPr>
          <w:rStyle w:val="CharSectno"/>
        </w:rPr>
        <w:t>40</w:t>
      </w:r>
      <w:r w:rsidRPr="00093E8E">
        <w:t xml:space="preserve">  Agreement with Commissioner regarding wine tax credits</w:t>
      </w:r>
      <w:bookmarkEnd w:id="104"/>
    </w:p>
    <w:p w:rsidR="00464037" w:rsidRPr="00093E8E" w:rsidRDefault="00464037">
      <w:pPr>
        <w:pStyle w:val="subsection"/>
      </w:pPr>
      <w:r w:rsidRPr="00093E8E">
        <w:tab/>
        <w:t>(1)</w:t>
      </w:r>
      <w:r w:rsidRPr="00093E8E">
        <w:tab/>
        <w:t xml:space="preserve">The Commissioner may enter into an agreement with you regarding the manner of calculating and claiming </w:t>
      </w:r>
      <w:r w:rsidR="00093E8E" w:rsidRPr="00093E8E">
        <w:rPr>
          <w:position w:val="6"/>
          <w:sz w:val="16"/>
        </w:rPr>
        <w:t>*</w:t>
      </w:r>
      <w:r w:rsidRPr="00093E8E">
        <w:t>wine tax credits to which you are entitled.</w:t>
      </w:r>
    </w:p>
    <w:p w:rsidR="00464037" w:rsidRPr="00093E8E" w:rsidRDefault="00464037">
      <w:pPr>
        <w:pStyle w:val="subsection"/>
      </w:pPr>
      <w:r w:rsidRPr="00093E8E">
        <w:tab/>
        <w:t>(2)</w:t>
      </w:r>
      <w:r w:rsidRPr="00093E8E">
        <w:tab/>
        <w:t>So far as the agreement is inconsistent with this Act, the agreement prevails.</w:t>
      </w:r>
    </w:p>
    <w:p w:rsidR="00464037" w:rsidRPr="00093E8E" w:rsidRDefault="00464037" w:rsidP="0055097C">
      <w:pPr>
        <w:pStyle w:val="ActHead5"/>
      </w:pPr>
      <w:bookmarkStart w:id="105" w:name="_Toc424723739"/>
      <w:r w:rsidRPr="00093E8E">
        <w:rPr>
          <w:rStyle w:val="CharSectno"/>
        </w:rPr>
        <w:t>17</w:t>
      </w:r>
      <w:r w:rsidR="00093E8E" w:rsidRPr="00093E8E">
        <w:rPr>
          <w:rStyle w:val="CharSectno"/>
        </w:rPr>
        <w:noBreakHyphen/>
      </w:r>
      <w:r w:rsidRPr="00093E8E">
        <w:rPr>
          <w:rStyle w:val="CharSectno"/>
        </w:rPr>
        <w:t>45</w:t>
      </w:r>
      <w:r w:rsidRPr="00093E8E">
        <w:t xml:space="preserve">  Notifying disallowance of wine tax credit claim</w:t>
      </w:r>
      <w:bookmarkEnd w:id="105"/>
    </w:p>
    <w:p w:rsidR="00464037" w:rsidRPr="00093E8E" w:rsidRDefault="00464037">
      <w:pPr>
        <w:pStyle w:val="subsection"/>
      </w:pPr>
      <w:r w:rsidRPr="00093E8E">
        <w:tab/>
      </w:r>
      <w:r w:rsidRPr="00093E8E">
        <w:tab/>
        <w:t xml:space="preserve">If the Commissioner decides to disallow the whole or a part of a claim for a </w:t>
      </w:r>
      <w:r w:rsidR="00093E8E" w:rsidRPr="00093E8E">
        <w:rPr>
          <w:position w:val="6"/>
          <w:sz w:val="16"/>
        </w:rPr>
        <w:t>*</w:t>
      </w:r>
      <w:r w:rsidRPr="00093E8E">
        <w:t>wine tax credit, the Commissioner must notify you of the decision.</w:t>
      </w:r>
    </w:p>
    <w:p w:rsidR="00464037" w:rsidRPr="00093E8E" w:rsidRDefault="00464037">
      <w:pPr>
        <w:pStyle w:val="notetext"/>
      </w:pPr>
      <w:r w:rsidRPr="00093E8E">
        <w:t>Note:</w:t>
      </w:r>
      <w:r w:rsidRPr="00093E8E">
        <w:tab/>
        <w:t>Disallowing the whole or a part of a claim for a wine tax credit is a reviewable wine tax decision (see</w:t>
      </w:r>
      <w:r w:rsidR="00D231E8" w:rsidRPr="00093E8E">
        <w:t xml:space="preserve"> Subdivision</w:t>
      </w:r>
      <w:r w:rsidR="00093E8E">
        <w:t> </w:t>
      </w:r>
      <w:r w:rsidR="00D231E8" w:rsidRPr="00093E8E">
        <w:t>111</w:t>
      </w:r>
      <w:r w:rsidR="00093E8E">
        <w:noBreakHyphen/>
      </w:r>
      <w:r w:rsidR="00D231E8" w:rsidRPr="00093E8E">
        <w:t>C in Schedule</w:t>
      </w:r>
      <w:r w:rsidR="00093E8E">
        <w:t> </w:t>
      </w:r>
      <w:r w:rsidR="00D231E8" w:rsidRPr="00093E8E">
        <w:t>1 to</w:t>
      </w:r>
      <w:r w:rsidRPr="00093E8E">
        <w:t xml:space="preserve"> the</w:t>
      </w:r>
      <w:r w:rsidRPr="00093E8E">
        <w:rPr>
          <w:i/>
        </w:rPr>
        <w:t xml:space="preserve"> Taxation Administration Act 1953</w:t>
      </w:r>
      <w:r w:rsidRPr="00093E8E">
        <w:t>).</w:t>
      </w:r>
    </w:p>
    <w:p w:rsidR="00AD3E59" w:rsidRPr="00093E8E" w:rsidRDefault="00AD3E59" w:rsidP="00705927">
      <w:pPr>
        <w:pStyle w:val="ActHead3"/>
        <w:pageBreakBefore/>
      </w:pPr>
      <w:bookmarkStart w:id="106" w:name="_Toc424723740"/>
      <w:r w:rsidRPr="00093E8E">
        <w:rPr>
          <w:rStyle w:val="CharDivNo"/>
        </w:rPr>
        <w:lastRenderedPageBreak/>
        <w:t>Division</w:t>
      </w:r>
      <w:r w:rsidR="00093E8E" w:rsidRPr="00093E8E">
        <w:rPr>
          <w:rStyle w:val="CharDivNo"/>
        </w:rPr>
        <w:t> </w:t>
      </w:r>
      <w:r w:rsidRPr="00093E8E">
        <w:rPr>
          <w:rStyle w:val="CharDivNo"/>
        </w:rPr>
        <w:t>19</w:t>
      </w:r>
      <w:r w:rsidRPr="00093E8E">
        <w:t>—</w:t>
      </w:r>
      <w:r w:rsidRPr="00093E8E">
        <w:rPr>
          <w:rStyle w:val="CharDivText"/>
        </w:rPr>
        <w:t>Producer rebates</w:t>
      </w:r>
      <w:bookmarkEnd w:id="106"/>
    </w:p>
    <w:p w:rsidR="00AD3E59" w:rsidRPr="00093E8E" w:rsidRDefault="00576697" w:rsidP="00AD3E59">
      <w:pPr>
        <w:pStyle w:val="Header"/>
      </w:pPr>
      <w:r w:rsidRPr="00093E8E">
        <w:rPr>
          <w:rStyle w:val="CharSubdNo"/>
        </w:rPr>
        <w:t xml:space="preserve"> </w:t>
      </w:r>
      <w:r w:rsidRPr="00093E8E">
        <w:rPr>
          <w:rStyle w:val="CharSubdText"/>
        </w:rPr>
        <w:t xml:space="preserve"> </w:t>
      </w:r>
    </w:p>
    <w:p w:rsidR="00AD3E59" w:rsidRPr="00093E8E" w:rsidRDefault="00AD3E59" w:rsidP="0055097C">
      <w:pPr>
        <w:pStyle w:val="ActHead5"/>
      </w:pPr>
      <w:bookmarkStart w:id="107" w:name="_Toc424723741"/>
      <w:r w:rsidRPr="00093E8E">
        <w:rPr>
          <w:rStyle w:val="CharSectno"/>
        </w:rPr>
        <w:t>19</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107"/>
    </w:p>
    <w:p w:rsidR="00AD3E59" w:rsidRPr="00093E8E" w:rsidRDefault="00AD3E59" w:rsidP="00AD3E59">
      <w:pPr>
        <w:pStyle w:val="BoxText"/>
      </w:pPr>
      <w:r w:rsidRPr="00093E8E">
        <w:t>Wine producers are entitled to a rebate for certain dealings in wine. The rebate is provided in the form of a wine tax credit.</w:t>
      </w:r>
    </w:p>
    <w:p w:rsidR="00AD3E59" w:rsidRPr="00093E8E" w:rsidRDefault="00AD3E59" w:rsidP="00AD3E59">
      <w:pPr>
        <w:pStyle w:val="notetext"/>
      </w:pPr>
      <w:r w:rsidRPr="00093E8E">
        <w:t>Note:</w:t>
      </w:r>
      <w:r w:rsidRPr="00093E8E">
        <w:tab/>
        <w:t>Credit ground CR9 is producer rebates.</w:t>
      </w:r>
    </w:p>
    <w:p w:rsidR="00AD3E59" w:rsidRPr="00093E8E" w:rsidRDefault="00AD3E59" w:rsidP="0055097C">
      <w:pPr>
        <w:pStyle w:val="ActHead5"/>
      </w:pPr>
      <w:bookmarkStart w:id="108" w:name="_Toc424723742"/>
      <w:r w:rsidRPr="00093E8E">
        <w:rPr>
          <w:rStyle w:val="CharSectno"/>
        </w:rPr>
        <w:t>19</w:t>
      </w:r>
      <w:r w:rsidR="00093E8E" w:rsidRPr="00093E8E">
        <w:rPr>
          <w:rStyle w:val="CharSectno"/>
        </w:rPr>
        <w:noBreakHyphen/>
      </w:r>
      <w:r w:rsidRPr="00093E8E">
        <w:rPr>
          <w:rStyle w:val="CharSectno"/>
        </w:rPr>
        <w:t>5</w:t>
      </w:r>
      <w:r w:rsidRPr="00093E8E">
        <w:t xml:space="preserve">  Entitlement to producer rebates</w:t>
      </w:r>
      <w:bookmarkEnd w:id="108"/>
    </w:p>
    <w:p w:rsidR="00AD3E59" w:rsidRPr="00093E8E" w:rsidRDefault="00AD3E59" w:rsidP="00AD3E59">
      <w:pPr>
        <w:pStyle w:val="subsection"/>
      </w:pPr>
      <w:r w:rsidRPr="00093E8E">
        <w:tab/>
      </w:r>
      <w:r w:rsidR="00CD4D89" w:rsidRPr="00093E8E">
        <w:t>(1)</w:t>
      </w:r>
      <w:r w:rsidRPr="00093E8E">
        <w:tab/>
        <w:t xml:space="preserve">You are entitled to a </w:t>
      </w:r>
      <w:r w:rsidR="00093E8E" w:rsidRPr="00093E8E">
        <w:rPr>
          <w:position w:val="6"/>
          <w:sz w:val="16"/>
        </w:rPr>
        <w:t>*</w:t>
      </w:r>
      <w:r w:rsidRPr="00093E8E">
        <w:t xml:space="preserve">producer rebate for </w:t>
      </w:r>
      <w:r w:rsidR="00093E8E" w:rsidRPr="00093E8E">
        <w:rPr>
          <w:position w:val="6"/>
          <w:sz w:val="16"/>
        </w:rPr>
        <w:t>*</w:t>
      </w:r>
      <w:r w:rsidRPr="00093E8E">
        <w:t xml:space="preserve">rebatable wine for a </w:t>
      </w:r>
      <w:r w:rsidR="00093E8E" w:rsidRPr="00093E8E">
        <w:rPr>
          <w:position w:val="6"/>
          <w:sz w:val="16"/>
        </w:rPr>
        <w:t>*</w:t>
      </w:r>
      <w:r w:rsidRPr="00093E8E">
        <w:t xml:space="preserve">financial year if you are the </w:t>
      </w:r>
      <w:r w:rsidR="00093E8E" w:rsidRPr="00093E8E">
        <w:rPr>
          <w:position w:val="6"/>
          <w:sz w:val="16"/>
        </w:rPr>
        <w:t>*</w:t>
      </w:r>
      <w:r w:rsidRPr="00093E8E">
        <w:t>producer of the wine and:</w:t>
      </w:r>
    </w:p>
    <w:p w:rsidR="00AD3E59" w:rsidRPr="00093E8E" w:rsidRDefault="00AD3E59" w:rsidP="00AD3E59">
      <w:pPr>
        <w:pStyle w:val="paragraph"/>
      </w:pPr>
      <w:r w:rsidRPr="00093E8E">
        <w:tab/>
        <w:t>(a)</w:t>
      </w:r>
      <w:r w:rsidRPr="00093E8E">
        <w:tab/>
        <w:t xml:space="preserve">you are liable to wine tax for a </w:t>
      </w:r>
      <w:r w:rsidR="00093E8E" w:rsidRPr="00093E8E">
        <w:rPr>
          <w:position w:val="6"/>
          <w:sz w:val="16"/>
        </w:rPr>
        <w:t>*</w:t>
      </w:r>
      <w:r w:rsidRPr="00093E8E">
        <w:t>taxable dealing in the wine during the financial year; or</w:t>
      </w:r>
    </w:p>
    <w:p w:rsidR="00AD3E59" w:rsidRPr="00093E8E" w:rsidRDefault="00AD3E59" w:rsidP="00AD3E59">
      <w:pPr>
        <w:pStyle w:val="paragraph"/>
      </w:pPr>
      <w:r w:rsidRPr="00093E8E">
        <w:tab/>
        <w:t>(b)</w:t>
      </w:r>
      <w:r w:rsidRPr="00093E8E">
        <w:tab/>
        <w:t xml:space="preserve">you would have been liable to wine tax for a dealing in the wine during the financial year had the purchaser not </w:t>
      </w:r>
      <w:r w:rsidR="00093E8E" w:rsidRPr="00093E8E">
        <w:rPr>
          <w:position w:val="6"/>
          <w:sz w:val="16"/>
        </w:rPr>
        <w:t>*</w:t>
      </w:r>
      <w:r w:rsidRPr="00093E8E">
        <w:t>quoted for the sale at or before the time of the sale.</w:t>
      </w:r>
    </w:p>
    <w:p w:rsidR="00CD4D89" w:rsidRPr="00093E8E" w:rsidRDefault="00CD4D89" w:rsidP="00CD4D89">
      <w:pPr>
        <w:pStyle w:val="subsection"/>
      </w:pPr>
      <w:r w:rsidRPr="00093E8E">
        <w:tab/>
        <w:t>(2)</w:t>
      </w:r>
      <w:r w:rsidRPr="00093E8E">
        <w:tab/>
        <w:t xml:space="preserve">You are entitled to a </w:t>
      </w:r>
      <w:r w:rsidR="00093E8E" w:rsidRPr="00093E8E">
        <w:rPr>
          <w:position w:val="6"/>
          <w:sz w:val="16"/>
        </w:rPr>
        <w:t>*</w:t>
      </w:r>
      <w:r w:rsidRPr="00093E8E">
        <w:t xml:space="preserve">producer rebate for </w:t>
      </w:r>
      <w:r w:rsidR="00093E8E" w:rsidRPr="00093E8E">
        <w:rPr>
          <w:position w:val="6"/>
          <w:sz w:val="16"/>
        </w:rPr>
        <w:t>*</w:t>
      </w:r>
      <w:r w:rsidRPr="00093E8E">
        <w:t xml:space="preserve">rebatable wine for a </w:t>
      </w:r>
      <w:r w:rsidR="00093E8E" w:rsidRPr="00093E8E">
        <w:rPr>
          <w:position w:val="6"/>
          <w:sz w:val="16"/>
        </w:rPr>
        <w:t>*</w:t>
      </w:r>
      <w:r w:rsidRPr="00093E8E">
        <w:t>financial year if:</w:t>
      </w:r>
    </w:p>
    <w:p w:rsidR="00CD4D89" w:rsidRPr="00093E8E" w:rsidRDefault="00CD4D89" w:rsidP="00CD4D89">
      <w:pPr>
        <w:pStyle w:val="paragraph"/>
      </w:pPr>
      <w:r w:rsidRPr="00093E8E">
        <w:tab/>
        <w:t>(a)</w:t>
      </w:r>
      <w:r w:rsidRPr="00093E8E">
        <w:tab/>
        <w:t xml:space="preserve">you are approved as a </w:t>
      </w:r>
      <w:r w:rsidR="00093E8E" w:rsidRPr="00093E8E">
        <w:rPr>
          <w:position w:val="6"/>
          <w:sz w:val="16"/>
        </w:rPr>
        <w:t>*</w:t>
      </w:r>
      <w:r w:rsidRPr="00093E8E">
        <w:t>New Zealand participant; and</w:t>
      </w:r>
    </w:p>
    <w:p w:rsidR="00CD4D89" w:rsidRPr="00093E8E" w:rsidRDefault="00CD4D89" w:rsidP="00CD4D89">
      <w:pPr>
        <w:pStyle w:val="paragraph"/>
      </w:pPr>
      <w:r w:rsidRPr="00093E8E">
        <w:tab/>
        <w:t>(b)</w:t>
      </w:r>
      <w:r w:rsidRPr="00093E8E">
        <w:tab/>
        <w:t xml:space="preserve">the wine was </w:t>
      </w:r>
      <w:r w:rsidR="00093E8E" w:rsidRPr="00093E8E">
        <w:rPr>
          <w:position w:val="6"/>
          <w:sz w:val="16"/>
        </w:rPr>
        <w:t>*</w:t>
      </w:r>
      <w:r w:rsidRPr="00093E8E">
        <w:t xml:space="preserve">produced by you in </w:t>
      </w:r>
      <w:r w:rsidR="00093E8E" w:rsidRPr="00093E8E">
        <w:rPr>
          <w:position w:val="6"/>
          <w:sz w:val="16"/>
        </w:rPr>
        <w:t>*</w:t>
      </w:r>
      <w:r w:rsidRPr="00093E8E">
        <w:t xml:space="preserve">New Zealand and exported to </w:t>
      </w:r>
      <w:r w:rsidR="00641575" w:rsidRPr="00093E8E">
        <w:t>the indirect tax zone</w:t>
      </w:r>
      <w:r w:rsidRPr="00093E8E">
        <w:t>; and</w:t>
      </w:r>
    </w:p>
    <w:p w:rsidR="00CD4D89" w:rsidRPr="00093E8E" w:rsidRDefault="00CD4D89" w:rsidP="00CD4D89">
      <w:pPr>
        <w:pStyle w:val="paragraph"/>
      </w:pPr>
      <w:r w:rsidRPr="00093E8E">
        <w:tab/>
        <w:t>(c)</w:t>
      </w:r>
      <w:r w:rsidRPr="00093E8E">
        <w:tab/>
        <w:t xml:space="preserve">you, or another entity, paid wine tax for a </w:t>
      </w:r>
      <w:r w:rsidR="00093E8E" w:rsidRPr="00093E8E">
        <w:rPr>
          <w:position w:val="6"/>
          <w:sz w:val="16"/>
        </w:rPr>
        <w:t>*</w:t>
      </w:r>
      <w:r w:rsidRPr="00093E8E">
        <w:t>taxable dealing in the wine during the financial year.</w:t>
      </w:r>
    </w:p>
    <w:p w:rsidR="00AE5544" w:rsidRPr="00093E8E" w:rsidRDefault="00AE5544" w:rsidP="00AE5544">
      <w:pPr>
        <w:pStyle w:val="ActHead5"/>
      </w:pPr>
      <w:bookmarkStart w:id="109" w:name="_Toc424723743"/>
      <w:r w:rsidRPr="00093E8E">
        <w:rPr>
          <w:rStyle w:val="CharSectno"/>
        </w:rPr>
        <w:t>19</w:t>
      </w:r>
      <w:r w:rsidR="00093E8E" w:rsidRPr="00093E8E">
        <w:rPr>
          <w:rStyle w:val="CharSectno"/>
        </w:rPr>
        <w:noBreakHyphen/>
      </w:r>
      <w:r w:rsidRPr="00093E8E">
        <w:rPr>
          <w:rStyle w:val="CharSectno"/>
        </w:rPr>
        <w:t>7</w:t>
      </w:r>
      <w:r w:rsidRPr="00093E8E">
        <w:t xml:space="preserve">  Approval as New Zealand participant</w:t>
      </w:r>
      <w:bookmarkEnd w:id="109"/>
    </w:p>
    <w:p w:rsidR="00AE5544" w:rsidRPr="00093E8E" w:rsidRDefault="00AE5544" w:rsidP="00AE5544">
      <w:pPr>
        <w:pStyle w:val="subsection"/>
      </w:pPr>
      <w:r w:rsidRPr="00093E8E">
        <w:tab/>
        <w:t>(1)</w:t>
      </w:r>
      <w:r w:rsidRPr="00093E8E">
        <w:tab/>
        <w:t xml:space="preserve">You may apply, in writing, in the </w:t>
      </w:r>
      <w:r w:rsidR="00093E8E" w:rsidRPr="00093E8E">
        <w:rPr>
          <w:position w:val="6"/>
          <w:sz w:val="16"/>
        </w:rPr>
        <w:t>*</w:t>
      </w:r>
      <w:r w:rsidRPr="00093E8E">
        <w:t xml:space="preserve">approved form, to the Commissioner for approval as a </w:t>
      </w:r>
      <w:r w:rsidR="00093E8E" w:rsidRPr="00093E8E">
        <w:rPr>
          <w:position w:val="6"/>
          <w:sz w:val="16"/>
        </w:rPr>
        <w:t>*</w:t>
      </w:r>
      <w:r w:rsidRPr="00093E8E">
        <w:t>New Zealand participant.</w:t>
      </w:r>
    </w:p>
    <w:p w:rsidR="00AE5544" w:rsidRPr="00093E8E" w:rsidRDefault="00AE5544" w:rsidP="00AE5544">
      <w:pPr>
        <w:pStyle w:val="subsection"/>
      </w:pPr>
      <w:r w:rsidRPr="00093E8E">
        <w:tab/>
        <w:t>(2)</w:t>
      </w:r>
      <w:r w:rsidRPr="00093E8E">
        <w:tab/>
        <w:t xml:space="preserve">You are eligible to be approved as a </w:t>
      </w:r>
      <w:r w:rsidR="00093E8E" w:rsidRPr="00093E8E">
        <w:rPr>
          <w:position w:val="6"/>
          <w:sz w:val="16"/>
        </w:rPr>
        <w:t>*</w:t>
      </w:r>
      <w:r w:rsidRPr="00093E8E">
        <w:t xml:space="preserve">New Zealand participant if the Commissioner is satisfied, on the basis of your application and </w:t>
      </w:r>
      <w:r w:rsidRPr="00093E8E">
        <w:lastRenderedPageBreak/>
        <w:t>any other relevant information of which the Commissioner becomes aware, that:</w:t>
      </w:r>
    </w:p>
    <w:p w:rsidR="00AE5544" w:rsidRPr="00093E8E" w:rsidRDefault="00AE5544" w:rsidP="00AE5544">
      <w:pPr>
        <w:pStyle w:val="paragraph"/>
      </w:pPr>
      <w:r w:rsidRPr="00093E8E">
        <w:tab/>
        <w:t>(a)</w:t>
      </w:r>
      <w:r w:rsidRPr="00093E8E">
        <w:tab/>
        <w:t xml:space="preserve">you are a </w:t>
      </w:r>
      <w:r w:rsidR="00093E8E" w:rsidRPr="00093E8E">
        <w:rPr>
          <w:position w:val="6"/>
          <w:sz w:val="16"/>
        </w:rPr>
        <w:t>*</w:t>
      </w:r>
      <w:r w:rsidRPr="00093E8E">
        <w:t xml:space="preserve">producer of </w:t>
      </w:r>
      <w:r w:rsidR="00093E8E" w:rsidRPr="00093E8E">
        <w:rPr>
          <w:position w:val="6"/>
          <w:sz w:val="16"/>
        </w:rPr>
        <w:t>*</w:t>
      </w:r>
      <w:r w:rsidRPr="00093E8E">
        <w:t xml:space="preserve">rebatable wine in </w:t>
      </w:r>
      <w:r w:rsidR="00093E8E" w:rsidRPr="00093E8E">
        <w:rPr>
          <w:position w:val="6"/>
          <w:sz w:val="16"/>
        </w:rPr>
        <w:t>*</w:t>
      </w:r>
      <w:r w:rsidRPr="00093E8E">
        <w:t>New Zealand; and</w:t>
      </w:r>
    </w:p>
    <w:p w:rsidR="00AE5544" w:rsidRPr="00093E8E" w:rsidRDefault="00AE5544" w:rsidP="00AE5544">
      <w:pPr>
        <w:pStyle w:val="paragraph"/>
      </w:pPr>
      <w:r w:rsidRPr="00093E8E">
        <w:tab/>
        <w:t>(b)</w:t>
      </w:r>
      <w:r w:rsidRPr="00093E8E">
        <w:tab/>
        <w:t xml:space="preserve">the rebatable wine has been, or is likely to be, exported to </w:t>
      </w:r>
      <w:r w:rsidR="00641575" w:rsidRPr="00093E8E">
        <w:t>the indirect tax zone</w:t>
      </w:r>
      <w:r w:rsidRPr="00093E8E">
        <w:t>.</w:t>
      </w:r>
    </w:p>
    <w:p w:rsidR="00AE5544" w:rsidRPr="00093E8E" w:rsidRDefault="00AE5544" w:rsidP="00AE5544">
      <w:pPr>
        <w:pStyle w:val="subsection"/>
      </w:pPr>
      <w:r w:rsidRPr="00093E8E">
        <w:tab/>
        <w:t>(3)</w:t>
      </w:r>
      <w:r w:rsidRPr="00093E8E">
        <w:tab/>
        <w:t xml:space="preserve">If the Commissioner, after consideration of your application, is satisfied of the matters referred to in </w:t>
      </w:r>
      <w:r w:rsidR="00093E8E">
        <w:t>subsection (</w:t>
      </w:r>
      <w:r w:rsidRPr="00093E8E">
        <w:t xml:space="preserve">2) in relation to you, the Commissioner must, by written instrument, approve you as a </w:t>
      </w:r>
      <w:r w:rsidR="00093E8E" w:rsidRPr="00093E8E">
        <w:rPr>
          <w:position w:val="6"/>
          <w:sz w:val="16"/>
        </w:rPr>
        <w:t>*</w:t>
      </w:r>
      <w:r w:rsidRPr="00093E8E">
        <w:t>New Zealand participant.</w:t>
      </w:r>
    </w:p>
    <w:p w:rsidR="00AE5544" w:rsidRPr="00093E8E" w:rsidRDefault="00AE5544" w:rsidP="00AE5544">
      <w:pPr>
        <w:pStyle w:val="subsection"/>
      </w:pPr>
      <w:r w:rsidRPr="00093E8E">
        <w:tab/>
        <w:t>(4)</w:t>
      </w:r>
      <w:r w:rsidRPr="00093E8E">
        <w:tab/>
        <w:t>The Commissioner must decide the date of effect of that approval and include that date in the instrument of approval. That date may be the day of the decision, or a day before or after that day.</w:t>
      </w:r>
    </w:p>
    <w:p w:rsidR="00AE5544" w:rsidRPr="00093E8E" w:rsidRDefault="00AE5544" w:rsidP="00AE5544">
      <w:pPr>
        <w:pStyle w:val="notetext"/>
        <w:rPr>
          <w:rStyle w:val="Emphasis"/>
          <w:rFonts w:ascii="Arial" w:hAnsi="Arial" w:cs="Arial"/>
          <w:sz w:val="20"/>
        </w:rPr>
      </w:pPr>
      <w:r w:rsidRPr="00093E8E">
        <w:t>Note:</w:t>
      </w:r>
      <w:r w:rsidRPr="00093E8E">
        <w:tab/>
        <w:t xml:space="preserve">Deciding under this subsection the date of effect of any approval of an entity as a New Zealand participant is a reviewable wine tax decision (see </w:t>
      </w:r>
      <w:r w:rsidR="000731CC" w:rsidRPr="00093E8E">
        <w:t>Subdivision</w:t>
      </w:r>
      <w:r w:rsidR="00093E8E">
        <w:t> </w:t>
      </w:r>
      <w:r w:rsidR="000731CC" w:rsidRPr="00093E8E">
        <w:t>111</w:t>
      </w:r>
      <w:r w:rsidR="00093E8E">
        <w:noBreakHyphen/>
      </w:r>
      <w:r w:rsidR="000731CC" w:rsidRPr="00093E8E">
        <w:t>C in Schedule</w:t>
      </w:r>
      <w:r w:rsidR="00093E8E">
        <w:t> </w:t>
      </w:r>
      <w:r w:rsidR="000731CC" w:rsidRPr="00093E8E">
        <w:t>1 to</w:t>
      </w:r>
      <w:r w:rsidRPr="00093E8E">
        <w:t xml:space="preserve"> the </w:t>
      </w:r>
      <w:r w:rsidRPr="00093E8E">
        <w:rPr>
          <w:i/>
        </w:rPr>
        <w:t>Taxation Administration Act 1953</w:t>
      </w:r>
      <w:r w:rsidRPr="00093E8E">
        <w:rPr>
          <w:rStyle w:val="Emphasis"/>
          <w:i w:val="0"/>
          <w:sz w:val="20"/>
        </w:rPr>
        <w:t>)</w:t>
      </w:r>
      <w:r w:rsidRPr="00093E8E">
        <w:rPr>
          <w:rStyle w:val="Emphasis"/>
          <w:sz w:val="20"/>
        </w:rPr>
        <w:t>.</w:t>
      </w:r>
    </w:p>
    <w:p w:rsidR="00AE5544" w:rsidRPr="00093E8E" w:rsidRDefault="00AE5544" w:rsidP="00AE5544">
      <w:pPr>
        <w:pStyle w:val="subsection"/>
      </w:pPr>
      <w:r w:rsidRPr="00093E8E">
        <w:tab/>
        <w:t>(5)</w:t>
      </w:r>
      <w:r w:rsidRPr="00093E8E">
        <w:tab/>
        <w:t xml:space="preserve">If the Commissioner approves you as a </w:t>
      </w:r>
      <w:r w:rsidR="00093E8E" w:rsidRPr="00093E8E">
        <w:rPr>
          <w:position w:val="6"/>
          <w:sz w:val="16"/>
        </w:rPr>
        <w:t>*</w:t>
      </w:r>
      <w:r w:rsidRPr="00093E8E">
        <w:t>New Zealand participant, the Commissioner must, by notice in writing sent to you, inform you that you have been so approved and of the date from which the approval has effect.</w:t>
      </w:r>
    </w:p>
    <w:p w:rsidR="00AE5544" w:rsidRPr="00093E8E" w:rsidRDefault="00AE5544" w:rsidP="00AE5544">
      <w:pPr>
        <w:pStyle w:val="subsection"/>
      </w:pPr>
      <w:r w:rsidRPr="00093E8E">
        <w:tab/>
        <w:t>(6)</w:t>
      </w:r>
      <w:r w:rsidRPr="00093E8E">
        <w:tab/>
        <w:t xml:space="preserve">If the Commissioner, after consideration of your application, is not satisfied of the matters referred to in </w:t>
      </w:r>
      <w:r w:rsidR="00093E8E">
        <w:t>subsection (</w:t>
      </w:r>
      <w:r w:rsidRPr="00093E8E">
        <w:t>2) in relation to you, the Commissioner must:</w:t>
      </w:r>
    </w:p>
    <w:p w:rsidR="00AE5544" w:rsidRPr="00093E8E" w:rsidRDefault="00AE5544" w:rsidP="00AE5544">
      <w:pPr>
        <w:pStyle w:val="paragraph"/>
      </w:pPr>
      <w:r w:rsidRPr="00093E8E">
        <w:tab/>
        <w:t>(a)</w:t>
      </w:r>
      <w:r w:rsidRPr="00093E8E">
        <w:tab/>
        <w:t xml:space="preserve">by written instrument, refuse to approve you as a </w:t>
      </w:r>
      <w:r w:rsidR="00093E8E" w:rsidRPr="00093E8E">
        <w:rPr>
          <w:position w:val="6"/>
          <w:sz w:val="16"/>
        </w:rPr>
        <w:t>*</w:t>
      </w:r>
      <w:r w:rsidRPr="00093E8E">
        <w:t>New Zealand participant; and</w:t>
      </w:r>
    </w:p>
    <w:p w:rsidR="00AE5544" w:rsidRPr="00093E8E" w:rsidRDefault="00AE5544" w:rsidP="00AE5544">
      <w:pPr>
        <w:pStyle w:val="paragraph"/>
      </w:pPr>
      <w:r w:rsidRPr="00093E8E">
        <w:tab/>
        <w:t>(b)</w:t>
      </w:r>
      <w:r w:rsidRPr="00093E8E">
        <w:tab/>
        <w:t>by notice in writing sent to you, inform you that the Commissioner has so decided and of the reasons for that decision.</w:t>
      </w:r>
    </w:p>
    <w:p w:rsidR="00AE5544" w:rsidRPr="00093E8E" w:rsidRDefault="00AE5544" w:rsidP="00AE5544">
      <w:pPr>
        <w:pStyle w:val="notetext"/>
        <w:rPr>
          <w:rStyle w:val="Emphasis"/>
          <w:rFonts w:ascii="Arial" w:hAnsi="Arial" w:cs="Arial"/>
          <w:sz w:val="20"/>
        </w:rPr>
      </w:pPr>
      <w:r w:rsidRPr="00093E8E">
        <w:t>Note:</w:t>
      </w:r>
      <w:r w:rsidRPr="00093E8E">
        <w:tab/>
        <w:t xml:space="preserve">Refusing to approve an entity as a New Zealand participant is a reviewable wine tax decision (see </w:t>
      </w:r>
      <w:r w:rsidR="00F911CA" w:rsidRPr="00093E8E">
        <w:t>Subdivision</w:t>
      </w:r>
      <w:r w:rsidR="00093E8E">
        <w:t> </w:t>
      </w:r>
      <w:r w:rsidR="00F911CA" w:rsidRPr="00093E8E">
        <w:t>111</w:t>
      </w:r>
      <w:r w:rsidR="00093E8E">
        <w:noBreakHyphen/>
      </w:r>
      <w:r w:rsidR="00F911CA" w:rsidRPr="00093E8E">
        <w:t>C in Schedule</w:t>
      </w:r>
      <w:r w:rsidR="00093E8E">
        <w:t> </w:t>
      </w:r>
      <w:r w:rsidR="00F911CA" w:rsidRPr="00093E8E">
        <w:t>1 to</w:t>
      </w:r>
      <w:r w:rsidRPr="00093E8E">
        <w:t xml:space="preserve"> the </w:t>
      </w:r>
      <w:r w:rsidRPr="00093E8E">
        <w:rPr>
          <w:i/>
        </w:rPr>
        <w:t>Taxation Administration Act 1953</w:t>
      </w:r>
      <w:r w:rsidRPr="00093E8E">
        <w:t>)</w:t>
      </w:r>
      <w:r w:rsidRPr="00093E8E">
        <w:rPr>
          <w:rStyle w:val="Emphasis"/>
          <w:color w:val="0000FF"/>
          <w:sz w:val="20"/>
        </w:rPr>
        <w:t>.</w:t>
      </w:r>
    </w:p>
    <w:p w:rsidR="00AE5544" w:rsidRPr="00093E8E" w:rsidRDefault="00AE5544" w:rsidP="00AE5544">
      <w:pPr>
        <w:pStyle w:val="subsection"/>
        <w:rPr>
          <w:rStyle w:val="Emphasis"/>
          <w:rFonts w:ascii="Arial" w:hAnsi="Arial" w:cs="Arial"/>
          <w:sz w:val="20"/>
        </w:rPr>
      </w:pPr>
      <w:r w:rsidRPr="00093E8E">
        <w:rPr>
          <w:rStyle w:val="Emphasis"/>
          <w:rFonts w:ascii="Arial" w:hAnsi="Arial" w:cs="Arial"/>
          <w:sz w:val="20"/>
        </w:rPr>
        <w:lastRenderedPageBreak/>
        <w:tab/>
      </w:r>
      <w:r w:rsidRPr="00093E8E">
        <w:rPr>
          <w:rStyle w:val="Emphasis"/>
          <w:i w:val="0"/>
          <w:szCs w:val="22"/>
        </w:rPr>
        <w:t>(7)</w:t>
      </w:r>
      <w:r w:rsidRPr="00093E8E">
        <w:rPr>
          <w:rStyle w:val="Emphasis"/>
          <w:rFonts w:ascii="Arial" w:hAnsi="Arial" w:cs="Arial"/>
          <w:sz w:val="20"/>
        </w:rPr>
        <w:tab/>
      </w:r>
      <w:r w:rsidRPr="00093E8E">
        <w:t xml:space="preserve">An instrument of approval under </w:t>
      </w:r>
      <w:r w:rsidR="00093E8E">
        <w:t>subsection (</w:t>
      </w:r>
      <w:r w:rsidRPr="00093E8E">
        <w:t xml:space="preserve">3) and an instrument refusing approval under </w:t>
      </w:r>
      <w:r w:rsidR="00093E8E">
        <w:t>subsection (</w:t>
      </w:r>
      <w:r w:rsidRPr="00093E8E">
        <w:t>6) are not legislative instruments.</w:t>
      </w:r>
    </w:p>
    <w:p w:rsidR="00AE5544" w:rsidRPr="00093E8E" w:rsidRDefault="00AE5544" w:rsidP="00AE5544">
      <w:pPr>
        <w:pStyle w:val="ActHead5"/>
      </w:pPr>
      <w:bookmarkStart w:id="110" w:name="_Toc424723744"/>
      <w:r w:rsidRPr="00093E8E">
        <w:rPr>
          <w:rStyle w:val="CharSectno"/>
        </w:rPr>
        <w:t>19</w:t>
      </w:r>
      <w:r w:rsidR="00093E8E" w:rsidRPr="00093E8E">
        <w:rPr>
          <w:rStyle w:val="CharSectno"/>
        </w:rPr>
        <w:noBreakHyphen/>
      </w:r>
      <w:r w:rsidRPr="00093E8E">
        <w:rPr>
          <w:rStyle w:val="CharSectno"/>
        </w:rPr>
        <w:t>8</w:t>
      </w:r>
      <w:r w:rsidRPr="00093E8E">
        <w:t xml:space="preserve">  Revoking an approval as a New Zealand participant</w:t>
      </w:r>
      <w:bookmarkEnd w:id="110"/>
    </w:p>
    <w:p w:rsidR="00AE5544" w:rsidRPr="00093E8E" w:rsidRDefault="00AE5544" w:rsidP="00AE5544">
      <w:pPr>
        <w:pStyle w:val="subsection"/>
      </w:pPr>
      <w:r w:rsidRPr="00093E8E">
        <w:tab/>
        <w:t>(1)</w:t>
      </w:r>
      <w:r w:rsidRPr="00093E8E">
        <w:tab/>
        <w:t xml:space="preserve">If, at any time, the Commissioner becomes aware that you cease to satisfy the criteria for approval as a </w:t>
      </w:r>
      <w:r w:rsidR="00093E8E" w:rsidRPr="00093E8E">
        <w:rPr>
          <w:position w:val="6"/>
          <w:sz w:val="16"/>
        </w:rPr>
        <w:t>*</w:t>
      </w:r>
      <w:r w:rsidRPr="00093E8E">
        <w:t>New Zealand participant, the Commissioner must, by written instrument, revoke your approval.</w:t>
      </w:r>
    </w:p>
    <w:p w:rsidR="00AE5544" w:rsidRPr="00093E8E" w:rsidRDefault="00AE5544" w:rsidP="00AE5544">
      <w:pPr>
        <w:pStyle w:val="notetext"/>
      </w:pPr>
      <w:r w:rsidRPr="00093E8E">
        <w:t>Note:</w:t>
      </w:r>
      <w:r w:rsidRPr="00093E8E">
        <w:tab/>
        <w:t xml:space="preserve">Revoking under this subsection the approval of an entity as a New Zealand participant is a reviewable wine tax decision (see </w:t>
      </w:r>
      <w:r w:rsidR="0004706A" w:rsidRPr="00093E8E">
        <w:t>Subdivision</w:t>
      </w:r>
      <w:r w:rsidR="00093E8E">
        <w:t> </w:t>
      </w:r>
      <w:r w:rsidR="0004706A" w:rsidRPr="00093E8E">
        <w:t>111</w:t>
      </w:r>
      <w:r w:rsidR="00093E8E">
        <w:noBreakHyphen/>
      </w:r>
      <w:r w:rsidR="0004706A" w:rsidRPr="00093E8E">
        <w:t>C in Schedule</w:t>
      </w:r>
      <w:r w:rsidR="00093E8E">
        <w:t> </w:t>
      </w:r>
      <w:r w:rsidR="0004706A" w:rsidRPr="00093E8E">
        <w:t>1 to</w:t>
      </w:r>
      <w:r w:rsidRPr="00093E8E">
        <w:t xml:space="preserve"> the </w:t>
      </w:r>
      <w:r w:rsidRPr="00093E8E">
        <w:rPr>
          <w:i/>
        </w:rPr>
        <w:t>Taxation Administration Act 1953</w:t>
      </w:r>
      <w:r w:rsidRPr="00093E8E">
        <w:t>).</w:t>
      </w:r>
    </w:p>
    <w:p w:rsidR="00AE5544" w:rsidRPr="00093E8E" w:rsidRDefault="00AE5544" w:rsidP="00AE5544">
      <w:pPr>
        <w:pStyle w:val="subsection"/>
      </w:pPr>
      <w:r w:rsidRPr="00093E8E">
        <w:tab/>
        <w:t>(2)</w:t>
      </w:r>
      <w:r w:rsidRPr="00093E8E">
        <w:tab/>
        <w:t>The Commissioner must decide the date of effect of that revocation and include that date in the instrument of revocation. That date may be the day of the decision, or a day before or after that day.</w:t>
      </w:r>
    </w:p>
    <w:p w:rsidR="00AE5544" w:rsidRPr="00093E8E" w:rsidRDefault="00AE5544" w:rsidP="00AE5544">
      <w:pPr>
        <w:pStyle w:val="notetext"/>
        <w:rPr>
          <w:rStyle w:val="Emphasis"/>
          <w:rFonts w:ascii="Arial" w:hAnsi="Arial" w:cs="Arial"/>
          <w:sz w:val="20"/>
        </w:rPr>
      </w:pPr>
      <w:r w:rsidRPr="00093E8E">
        <w:t>Note:</w:t>
      </w:r>
      <w:r w:rsidRPr="00093E8E">
        <w:tab/>
        <w:t xml:space="preserve">Deciding under this subsection the date of effect of any revocation of an approval as a New Zealand participant is a reviewable wine tax decision (see </w:t>
      </w:r>
      <w:r w:rsidR="000864FF" w:rsidRPr="00093E8E">
        <w:t>Subdivision</w:t>
      </w:r>
      <w:r w:rsidR="00093E8E">
        <w:t> </w:t>
      </w:r>
      <w:r w:rsidR="000864FF" w:rsidRPr="00093E8E">
        <w:t>111</w:t>
      </w:r>
      <w:r w:rsidR="00093E8E">
        <w:noBreakHyphen/>
      </w:r>
      <w:r w:rsidR="000864FF" w:rsidRPr="00093E8E">
        <w:t>C in Schedule</w:t>
      </w:r>
      <w:r w:rsidR="00093E8E">
        <w:t> </w:t>
      </w:r>
      <w:r w:rsidR="000864FF" w:rsidRPr="00093E8E">
        <w:t>1 to</w:t>
      </w:r>
      <w:r w:rsidRPr="00093E8E">
        <w:t xml:space="preserve"> the </w:t>
      </w:r>
      <w:r w:rsidRPr="00093E8E">
        <w:rPr>
          <w:i/>
        </w:rPr>
        <w:t>Taxation Administration Act 1953</w:t>
      </w:r>
      <w:r w:rsidRPr="00093E8E">
        <w:rPr>
          <w:rStyle w:val="Emphasis"/>
          <w:i w:val="0"/>
          <w:sz w:val="20"/>
        </w:rPr>
        <w:t>)</w:t>
      </w:r>
      <w:r w:rsidRPr="00093E8E">
        <w:rPr>
          <w:rStyle w:val="Emphasis"/>
          <w:sz w:val="20"/>
        </w:rPr>
        <w:t>.</w:t>
      </w:r>
    </w:p>
    <w:p w:rsidR="00AE5544" w:rsidRPr="00093E8E" w:rsidRDefault="00AE5544" w:rsidP="00AE5544">
      <w:pPr>
        <w:pStyle w:val="subsection"/>
      </w:pPr>
      <w:r w:rsidRPr="00093E8E">
        <w:tab/>
        <w:t>(3)</w:t>
      </w:r>
      <w:r w:rsidRPr="00093E8E">
        <w:tab/>
        <w:t xml:space="preserve">If the Commissioner revokes your approval as a </w:t>
      </w:r>
      <w:r w:rsidR="00093E8E" w:rsidRPr="00093E8E">
        <w:rPr>
          <w:position w:val="6"/>
          <w:sz w:val="16"/>
        </w:rPr>
        <w:t>*</w:t>
      </w:r>
      <w:r w:rsidRPr="00093E8E">
        <w:t>New Zealand participant, the Commissioner must, by notice in writing sent to you, inform you that the Commissioner has revoked your approval, indicate the date from which the revocation has effect and of the reasons for revoking that approval.</w:t>
      </w:r>
    </w:p>
    <w:p w:rsidR="00AE5544" w:rsidRPr="00093E8E" w:rsidRDefault="00AE5544" w:rsidP="00AE5544">
      <w:pPr>
        <w:pStyle w:val="subsection"/>
      </w:pPr>
      <w:r w:rsidRPr="00093E8E">
        <w:tab/>
        <w:t>(4)</w:t>
      </w:r>
      <w:r w:rsidRPr="00093E8E">
        <w:tab/>
        <w:t xml:space="preserve">An instrument of revocation under </w:t>
      </w:r>
      <w:r w:rsidR="00093E8E">
        <w:t>subsection (</w:t>
      </w:r>
      <w:r w:rsidRPr="00093E8E">
        <w:t>1) is not a legislative instrument.</w:t>
      </w:r>
    </w:p>
    <w:p w:rsidR="00AE5544" w:rsidRPr="00093E8E" w:rsidRDefault="00AE5544" w:rsidP="00AE5544">
      <w:pPr>
        <w:pStyle w:val="ActHead5"/>
      </w:pPr>
      <w:bookmarkStart w:id="111" w:name="_Toc424723745"/>
      <w:r w:rsidRPr="00093E8E">
        <w:rPr>
          <w:rStyle w:val="CharSectno"/>
        </w:rPr>
        <w:t>19</w:t>
      </w:r>
      <w:r w:rsidR="00093E8E" w:rsidRPr="00093E8E">
        <w:rPr>
          <w:rStyle w:val="CharSectno"/>
        </w:rPr>
        <w:noBreakHyphen/>
      </w:r>
      <w:r w:rsidRPr="00093E8E">
        <w:rPr>
          <w:rStyle w:val="CharSectno"/>
        </w:rPr>
        <w:t>9</w:t>
      </w:r>
      <w:r w:rsidRPr="00093E8E">
        <w:t xml:space="preserve">  Notification of changed circumstances</w:t>
      </w:r>
      <w:bookmarkEnd w:id="111"/>
    </w:p>
    <w:p w:rsidR="00AE5544" w:rsidRPr="00093E8E" w:rsidRDefault="00AE5544" w:rsidP="00AE5544">
      <w:pPr>
        <w:pStyle w:val="subsection"/>
      </w:pPr>
      <w:r w:rsidRPr="00093E8E">
        <w:tab/>
        <w:t>(1)</w:t>
      </w:r>
      <w:r w:rsidRPr="00093E8E">
        <w:tab/>
        <w:t xml:space="preserve">An entity approved as a </w:t>
      </w:r>
      <w:r w:rsidR="00093E8E" w:rsidRPr="00093E8E">
        <w:rPr>
          <w:position w:val="6"/>
          <w:sz w:val="16"/>
        </w:rPr>
        <w:t>*</w:t>
      </w:r>
      <w:r w:rsidRPr="00093E8E">
        <w:t>New Zealand participant must notify the Commissioner in writing of any circumstances under which the Commissioner must revoke the approval. The notification must be given to the Commissioner within 21 days after the circumstances occurred.</w:t>
      </w:r>
    </w:p>
    <w:p w:rsidR="00AE5544" w:rsidRPr="00093E8E" w:rsidRDefault="00AE5544" w:rsidP="00AE5544">
      <w:pPr>
        <w:pStyle w:val="subsection"/>
      </w:pPr>
      <w:r w:rsidRPr="00093E8E">
        <w:lastRenderedPageBreak/>
        <w:tab/>
        <w:t>(2)</w:t>
      </w:r>
      <w:r w:rsidRPr="00093E8E">
        <w:tab/>
        <w:t xml:space="preserve">A notification under </w:t>
      </w:r>
      <w:r w:rsidR="00093E8E">
        <w:t>subsection (</w:t>
      </w:r>
      <w:r w:rsidRPr="00093E8E">
        <w:t>1) is not a legislative instrument.</w:t>
      </w:r>
    </w:p>
    <w:p w:rsidR="00AD3E59" w:rsidRPr="00093E8E" w:rsidRDefault="00AD3E59" w:rsidP="0055097C">
      <w:pPr>
        <w:pStyle w:val="ActHead5"/>
      </w:pPr>
      <w:bookmarkStart w:id="112" w:name="_Toc424723746"/>
      <w:r w:rsidRPr="00093E8E">
        <w:rPr>
          <w:rStyle w:val="CharSectno"/>
        </w:rPr>
        <w:t>19</w:t>
      </w:r>
      <w:r w:rsidR="00093E8E" w:rsidRPr="00093E8E">
        <w:rPr>
          <w:rStyle w:val="CharSectno"/>
        </w:rPr>
        <w:noBreakHyphen/>
      </w:r>
      <w:r w:rsidRPr="00093E8E">
        <w:rPr>
          <w:rStyle w:val="CharSectno"/>
        </w:rPr>
        <w:t>10</w:t>
      </w:r>
      <w:r w:rsidRPr="00093E8E">
        <w:t xml:space="preserve">  Exceptions</w:t>
      </w:r>
      <w:bookmarkEnd w:id="112"/>
    </w:p>
    <w:p w:rsidR="00AD3E59" w:rsidRPr="00093E8E" w:rsidRDefault="00AD3E59" w:rsidP="00AD3E59">
      <w:pPr>
        <w:pStyle w:val="subsection"/>
      </w:pPr>
      <w:r w:rsidRPr="00093E8E">
        <w:tab/>
        <w:t>(1)</w:t>
      </w:r>
      <w:r w:rsidRPr="00093E8E">
        <w:tab/>
        <w:t xml:space="preserve">You are not entitled to a </w:t>
      </w:r>
      <w:r w:rsidR="00093E8E" w:rsidRPr="00093E8E">
        <w:rPr>
          <w:position w:val="6"/>
          <w:sz w:val="16"/>
        </w:rPr>
        <w:t>*</w:t>
      </w:r>
      <w:r w:rsidRPr="00093E8E">
        <w:t xml:space="preserve">producer rebate </w:t>
      </w:r>
      <w:r w:rsidR="00337CA7" w:rsidRPr="00093E8E">
        <w:t>because of paragraph</w:t>
      </w:r>
      <w:r w:rsidR="00093E8E">
        <w:t> </w:t>
      </w:r>
      <w:r w:rsidR="00337CA7" w:rsidRPr="00093E8E">
        <w:t>19</w:t>
      </w:r>
      <w:r w:rsidR="00093E8E">
        <w:noBreakHyphen/>
      </w:r>
      <w:r w:rsidR="00337CA7" w:rsidRPr="00093E8E">
        <w:t>5(1)(b) for a dealing in wine</w:t>
      </w:r>
      <w:r w:rsidRPr="00093E8E">
        <w:t xml:space="preserve"> if the purchaser notifies you at or before the time of purchase that the purchaser intends to make a </w:t>
      </w:r>
      <w:r w:rsidR="00093E8E" w:rsidRPr="00093E8E">
        <w:rPr>
          <w:position w:val="6"/>
          <w:sz w:val="16"/>
        </w:rPr>
        <w:t>*</w:t>
      </w:r>
      <w:r w:rsidRPr="00093E8E">
        <w:t xml:space="preserve">supply of the wine that will be </w:t>
      </w:r>
      <w:r w:rsidR="00093E8E" w:rsidRPr="00093E8E">
        <w:rPr>
          <w:position w:val="6"/>
          <w:sz w:val="16"/>
        </w:rPr>
        <w:t>*</w:t>
      </w:r>
      <w:r w:rsidRPr="00093E8E">
        <w:t>GST</w:t>
      </w:r>
      <w:r w:rsidR="00093E8E">
        <w:noBreakHyphen/>
      </w:r>
      <w:r w:rsidRPr="00093E8E">
        <w:t>free.</w:t>
      </w:r>
    </w:p>
    <w:p w:rsidR="00AD3E59" w:rsidRPr="00093E8E" w:rsidRDefault="00AD3E59" w:rsidP="00AD3E59">
      <w:pPr>
        <w:pStyle w:val="subsection"/>
      </w:pPr>
      <w:r w:rsidRPr="00093E8E">
        <w:tab/>
        <w:t>(2)</w:t>
      </w:r>
      <w:r w:rsidRPr="00093E8E">
        <w:tab/>
        <w:t xml:space="preserve">You are not entitled to a </w:t>
      </w:r>
      <w:r w:rsidR="00093E8E" w:rsidRPr="00093E8E">
        <w:rPr>
          <w:position w:val="6"/>
          <w:sz w:val="16"/>
        </w:rPr>
        <w:t>*</w:t>
      </w:r>
      <w:r w:rsidRPr="00093E8E">
        <w:t>producer rebate</w:t>
      </w:r>
      <w:r w:rsidR="0041346E" w:rsidRPr="00093E8E">
        <w:t xml:space="preserve"> because of subsection</w:t>
      </w:r>
      <w:r w:rsidR="00093E8E">
        <w:t> </w:t>
      </w:r>
      <w:r w:rsidR="0041346E" w:rsidRPr="00093E8E">
        <w:t>19</w:t>
      </w:r>
      <w:r w:rsidR="00093E8E">
        <w:noBreakHyphen/>
      </w:r>
      <w:r w:rsidR="0041346E" w:rsidRPr="00093E8E">
        <w:t>5(1)</w:t>
      </w:r>
      <w:r w:rsidRPr="00093E8E">
        <w:t xml:space="preserve"> for a dealing in wine for which you are liable to wine tax if you have claimed a </w:t>
      </w:r>
      <w:r w:rsidR="00093E8E" w:rsidRPr="00093E8E">
        <w:rPr>
          <w:position w:val="6"/>
          <w:sz w:val="16"/>
        </w:rPr>
        <w:t>*</w:t>
      </w:r>
      <w:r w:rsidRPr="00093E8E">
        <w:t>wine tax credit, or a wine tax credit subsequently arises for you, for the dealing (except because of a producer rebate).</w:t>
      </w:r>
    </w:p>
    <w:p w:rsidR="0048279E" w:rsidRPr="00093E8E" w:rsidRDefault="0048279E" w:rsidP="0048279E">
      <w:pPr>
        <w:pStyle w:val="subsection"/>
      </w:pPr>
      <w:r w:rsidRPr="00093E8E">
        <w:tab/>
        <w:t>(3)</w:t>
      </w:r>
      <w:r w:rsidRPr="00093E8E">
        <w:tab/>
        <w:t xml:space="preserve">You are not entitled to a </w:t>
      </w:r>
      <w:r w:rsidR="00093E8E" w:rsidRPr="00093E8E">
        <w:rPr>
          <w:position w:val="6"/>
          <w:sz w:val="16"/>
        </w:rPr>
        <w:t>*</w:t>
      </w:r>
      <w:r w:rsidRPr="00093E8E">
        <w:t>producer rebate because of subsection</w:t>
      </w:r>
      <w:r w:rsidR="00093E8E">
        <w:t> </w:t>
      </w:r>
      <w:r w:rsidRPr="00093E8E">
        <w:t>19</w:t>
      </w:r>
      <w:r w:rsidR="00093E8E">
        <w:noBreakHyphen/>
      </w:r>
      <w:r w:rsidRPr="00093E8E">
        <w:t xml:space="preserve">5(2) for a dealing in wine </w:t>
      </w:r>
      <w:r w:rsidR="00093E8E" w:rsidRPr="00093E8E">
        <w:rPr>
          <w:position w:val="6"/>
          <w:sz w:val="16"/>
        </w:rPr>
        <w:t>*</w:t>
      </w:r>
      <w:r w:rsidRPr="00093E8E">
        <w:t xml:space="preserve">produced in </w:t>
      </w:r>
      <w:r w:rsidR="00093E8E" w:rsidRPr="00093E8E">
        <w:rPr>
          <w:position w:val="6"/>
          <w:sz w:val="16"/>
        </w:rPr>
        <w:t>*</w:t>
      </w:r>
      <w:r w:rsidRPr="00093E8E">
        <w:t>New Zealand if:</w:t>
      </w:r>
    </w:p>
    <w:p w:rsidR="0048279E" w:rsidRPr="00093E8E" w:rsidRDefault="0048279E" w:rsidP="0048279E">
      <w:pPr>
        <w:pStyle w:val="paragraph"/>
      </w:pPr>
      <w:r w:rsidRPr="00093E8E">
        <w:tab/>
        <w:t>(a)</w:t>
      </w:r>
      <w:r w:rsidRPr="00093E8E">
        <w:tab/>
        <w:t xml:space="preserve">the wine is exported from </w:t>
      </w:r>
      <w:r w:rsidR="00641575" w:rsidRPr="00093E8E">
        <w:t>the indirect tax zone</w:t>
      </w:r>
      <w:r w:rsidRPr="00093E8E">
        <w:t xml:space="preserve"> after that dealing; and</w:t>
      </w:r>
    </w:p>
    <w:p w:rsidR="0048279E" w:rsidRPr="00093E8E" w:rsidRDefault="0048279E" w:rsidP="0048279E">
      <w:pPr>
        <w:pStyle w:val="paragraph"/>
      </w:pPr>
      <w:r w:rsidRPr="00093E8E">
        <w:tab/>
        <w:t>(b)</w:t>
      </w:r>
      <w:r w:rsidRPr="00093E8E">
        <w:tab/>
        <w:t>at the time of a claim for producer rebate in respect of that wine you were, or should reasonably have been, aware that the wine had been, or would be, so exported.</w:t>
      </w:r>
    </w:p>
    <w:p w:rsidR="0048279E" w:rsidRPr="00093E8E" w:rsidRDefault="0048279E" w:rsidP="0048279E">
      <w:pPr>
        <w:pStyle w:val="subsection"/>
      </w:pPr>
      <w:r w:rsidRPr="00093E8E">
        <w:tab/>
        <w:t>(4)</w:t>
      </w:r>
      <w:r w:rsidRPr="00093E8E">
        <w:tab/>
        <w:t xml:space="preserve">You are not entitled to a </w:t>
      </w:r>
      <w:r w:rsidR="00093E8E" w:rsidRPr="00093E8E">
        <w:rPr>
          <w:position w:val="6"/>
          <w:sz w:val="16"/>
        </w:rPr>
        <w:t>*</w:t>
      </w:r>
      <w:r w:rsidRPr="00093E8E">
        <w:t>producer rebate because of subsection</w:t>
      </w:r>
      <w:r w:rsidR="00093E8E">
        <w:t> </w:t>
      </w:r>
      <w:r w:rsidRPr="00093E8E">
        <w:t>19</w:t>
      </w:r>
      <w:r w:rsidR="00093E8E">
        <w:noBreakHyphen/>
      </w:r>
      <w:r w:rsidRPr="00093E8E">
        <w:t xml:space="preserve">5(2) for a dealing in wine </w:t>
      </w:r>
      <w:r w:rsidR="00093E8E" w:rsidRPr="00093E8E">
        <w:rPr>
          <w:position w:val="6"/>
          <w:sz w:val="16"/>
        </w:rPr>
        <w:t>*</w:t>
      </w:r>
      <w:r w:rsidRPr="00093E8E">
        <w:t xml:space="preserve">produced in </w:t>
      </w:r>
      <w:r w:rsidR="00093E8E" w:rsidRPr="00093E8E">
        <w:rPr>
          <w:position w:val="6"/>
          <w:sz w:val="16"/>
        </w:rPr>
        <w:t>*</w:t>
      </w:r>
      <w:r w:rsidRPr="00093E8E">
        <w:t>New Zealand if a producer rebate has previously been paid in respect of the wine.</w:t>
      </w:r>
    </w:p>
    <w:p w:rsidR="00AD3E59" w:rsidRPr="00093E8E" w:rsidRDefault="00AD3E59" w:rsidP="0055097C">
      <w:pPr>
        <w:pStyle w:val="ActHead5"/>
      </w:pPr>
      <w:bookmarkStart w:id="113" w:name="_Toc424723747"/>
      <w:r w:rsidRPr="00093E8E">
        <w:rPr>
          <w:rStyle w:val="CharSectno"/>
        </w:rPr>
        <w:t>19</w:t>
      </w:r>
      <w:r w:rsidR="00093E8E" w:rsidRPr="00093E8E">
        <w:rPr>
          <w:rStyle w:val="CharSectno"/>
        </w:rPr>
        <w:noBreakHyphen/>
      </w:r>
      <w:r w:rsidRPr="00093E8E">
        <w:rPr>
          <w:rStyle w:val="CharSectno"/>
        </w:rPr>
        <w:t>15</w:t>
      </w:r>
      <w:r w:rsidRPr="00093E8E">
        <w:t xml:space="preserve">  Amount of producer rebates</w:t>
      </w:r>
      <w:bookmarkEnd w:id="113"/>
    </w:p>
    <w:p w:rsidR="00AD3E59" w:rsidRPr="00093E8E" w:rsidRDefault="00AD3E59" w:rsidP="00AD3E59">
      <w:pPr>
        <w:pStyle w:val="subsection"/>
      </w:pPr>
      <w:r w:rsidRPr="00093E8E">
        <w:tab/>
        <w:t>(1)</w:t>
      </w:r>
      <w:r w:rsidRPr="00093E8E">
        <w:tab/>
        <w:t xml:space="preserve">The amount of the </w:t>
      </w:r>
      <w:r w:rsidR="00093E8E" w:rsidRPr="00093E8E">
        <w:rPr>
          <w:position w:val="6"/>
          <w:sz w:val="16"/>
        </w:rPr>
        <w:t>*</w:t>
      </w:r>
      <w:r w:rsidRPr="00093E8E">
        <w:t>producer rebates to which you are entitled</w:t>
      </w:r>
      <w:r w:rsidR="00DA6E52" w:rsidRPr="00093E8E">
        <w:t xml:space="preserve"> because of subsection</w:t>
      </w:r>
      <w:r w:rsidR="00093E8E">
        <w:t> </w:t>
      </w:r>
      <w:r w:rsidR="00DA6E52" w:rsidRPr="00093E8E">
        <w:t>19</w:t>
      </w:r>
      <w:r w:rsidR="00093E8E">
        <w:noBreakHyphen/>
      </w:r>
      <w:r w:rsidR="00DA6E52" w:rsidRPr="00093E8E">
        <w:t>5(1)</w:t>
      </w:r>
      <w:r w:rsidRPr="00093E8E">
        <w:t xml:space="preserve"> for the wine for the </w:t>
      </w:r>
      <w:r w:rsidR="00093E8E" w:rsidRPr="00093E8E">
        <w:rPr>
          <w:position w:val="6"/>
          <w:sz w:val="16"/>
        </w:rPr>
        <w:t>*</w:t>
      </w:r>
      <w:r w:rsidRPr="00093E8E">
        <w:t>financial year is:</w:t>
      </w:r>
    </w:p>
    <w:p w:rsidR="00AD3E59" w:rsidRPr="00093E8E" w:rsidRDefault="00AD3E59" w:rsidP="00AD3E59">
      <w:pPr>
        <w:pStyle w:val="paragraph"/>
      </w:pPr>
      <w:r w:rsidRPr="00093E8E">
        <w:tab/>
        <w:t>(a)</w:t>
      </w:r>
      <w:r w:rsidRPr="00093E8E">
        <w:tab/>
        <w:t xml:space="preserve">for </w:t>
      </w:r>
      <w:r w:rsidR="00093E8E" w:rsidRPr="00093E8E">
        <w:rPr>
          <w:position w:val="6"/>
          <w:sz w:val="16"/>
        </w:rPr>
        <w:t>*</w:t>
      </w:r>
      <w:r w:rsidRPr="00093E8E">
        <w:t xml:space="preserve">wholesale sales—29% of 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the wine was sold; and</w:t>
      </w:r>
    </w:p>
    <w:p w:rsidR="00AD3E59" w:rsidRPr="00093E8E" w:rsidRDefault="00AD3E59" w:rsidP="00AD3E59">
      <w:pPr>
        <w:pStyle w:val="paragraph"/>
      </w:pPr>
      <w:r w:rsidRPr="00093E8E">
        <w:lastRenderedPageBreak/>
        <w:tab/>
        <w:t>(b)</w:t>
      </w:r>
      <w:r w:rsidRPr="00093E8E">
        <w:tab/>
        <w:t xml:space="preserve">for </w:t>
      </w:r>
      <w:r w:rsidR="00093E8E" w:rsidRPr="00093E8E">
        <w:rPr>
          <w:position w:val="6"/>
          <w:sz w:val="16"/>
        </w:rPr>
        <w:t>*</w:t>
      </w:r>
      <w:r w:rsidRPr="00093E8E">
        <w:t xml:space="preserve">retail sales and </w:t>
      </w:r>
      <w:r w:rsidR="00093E8E" w:rsidRPr="00093E8E">
        <w:rPr>
          <w:position w:val="6"/>
          <w:sz w:val="16"/>
        </w:rPr>
        <w:t>*</w:t>
      </w:r>
      <w:r w:rsidRPr="00093E8E">
        <w:t xml:space="preserve">AOUs—29% of the </w:t>
      </w:r>
      <w:r w:rsidR="00093E8E" w:rsidRPr="00093E8E">
        <w:rPr>
          <w:position w:val="6"/>
          <w:sz w:val="16"/>
        </w:rPr>
        <w:t>*</w:t>
      </w:r>
      <w:r w:rsidRPr="00093E8E">
        <w:t>notional wholesale selling price of the wine.</w:t>
      </w:r>
    </w:p>
    <w:p w:rsidR="00BF30B2" w:rsidRPr="00093E8E" w:rsidRDefault="00BF30B2" w:rsidP="00BF30B2">
      <w:pPr>
        <w:pStyle w:val="subsection"/>
      </w:pPr>
      <w:r w:rsidRPr="00093E8E">
        <w:tab/>
        <w:t>(1A)</w:t>
      </w:r>
      <w:r w:rsidRPr="00093E8E">
        <w:tab/>
        <w:t xml:space="preserve">The amount of the </w:t>
      </w:r>
      <w:r w:rsidR="00093E8E" w:rsidRPr="00093E8E">
        <w:rPr>
          <w:position w:val="6"/>
          <w:sz w:val="16"/>
        </w:rPr>
        <w:t>*</w:t>
      </w:r>
      <w:r w:rsidRPr="00093E8E">
        <w:t>producer rebates to which you are entitled because of subsection</w:t>
      </w:r>
      <w:r w:rsidR="00093E8E">
        <w:t> </w:t>
      </w:r>
      <w:r w:rsidRPr="00093E8E">
        <w:t>19</w:t>
      </w:r>
      <w:r w:rsidR="00093E8E">
        <w:noBreakHyphen/>
      </w:r>
      <w:r w:rsidRPr="00093E8E">
        <w:t xml:space="preserve">5(2) for the wine for the </w:t>
      </w:r>
      <w:r w:rsidR="00093E8E" w:rsidRPr="00093E8E">
        <w:rPr>
          <w:position w:val="6"/>
          <w:sz w:val="16"/>
        </w:rPr>
        <w:t>*</w:t>
      </w:r>
      <w:r w:rsidRPr="00093E8E">
        <w:t>financial year is an amount equal to 29% of the approved selling price for the wine.</w:t>
      </w:r>
    </w:p>
    <w:p w:rsidR="00BF30B2" w:rsidRPr="00093E8E" w:rsidRDefault="00BF30B2" w:rsidP="00BF30B2">
      <w:pPr>
        <w:pStyle w:val="subsection"/>
      </w:pPr>
      <w:r w:rsidRPr="00093E8E">
        <w:tab/>
        <w:t>(1B)</w:t>
      </w:r>
      <w:r w:rsidRPr="00093E8E">
        <w:tab/>
        <w:t xml:space="preserve">In working out the amount of the </w:t>
      </w:r>
      <w:r w:rsidR="00093E8E" w:rsidRPr="00093E8E">
        <w:rPr>
          <w:position w:val="6"/>
          <w:sz w:val="16"/>
        </w:rPr>
        <w:t>*</w:t>
      </w:r>
      <w:r w:rsidRPr="00093E8E">
        <w:t>producer rebate to which you are entitled because of subsection</w:t>
      </w:r>
      <w:r w:rsidR="00093E8E">
        <w:t> </w:t>
      </w:r>
      <w:r w:rsidRPr="00093E8E">
        <w:t>19</w:t>
      </w:r>
      <w:r w:rsidR="00093E8E">
        <w:noBreakHyphen/>
      </w:r>
      <w:r w:rsidRPr="00093E8E">
        <w:t>5(2), any component used to determine the approved selling price that is expressed in a currency other than Australian currency is to be treated as if it were an amount of Australian currency worked out in the manner determined, by legislative instrument, by the Commissioner.</w:t>
      </w:r>
    </w:p>
    <w:p w:rsidR="00BF30B2" w:rsidRPr="00093E8E" w:rsidRDefault="00BF30B2" w:rsidP="00BF30B2">
      <w:pPr>
        <w:pStyle w:val="subsection"/>
      </w:pPr>
      <w:r w:rsidRPr="00093E8E">
        <w:tab/>
        <w:t>(1C)</w:t>
      </w:r>
      <w:r w:rsidRPr="00093E8E">
        <w:tab/>
        <w:t>In this section:</w:t>
      </w:r>
    </w:p>
    <w:p w:rsidR="00BF30B2" w:rsidRPr="00093E8E" w:rsidRDefault="00BF30B2" w:rsidP="00BF30B2">
      <w:pPr>
        <w:pStyle w:val="Definition"/>
      </w:pPr>
      <w:r w:rsidRPr="00093E8E">
        <w:rPr>
          <w:b/>
          <w:i/>
        </w:rPr>
        <w:t>approved selling price</w:t>
      </w:r>
      <w:r w:rsidRPr="00093E8E">
        <w:t xml:space="preserve">, in relation to wine sold by a </w:t>
      </w:r>
      <w:r w:rsidR="00093E8E" w:rsidRPr="00093E8E">
        <w:rPr>
          <w:position w:val="6"/>
          <w:sz w:val="16"/>
        </w:rPr>
        <w:t>*</w:t>
      </w:r>
      <w:r w:rsidRPr="00093E8E">
        <w:t xml:space="preserve">New Zealand participant, means the participant’s selling price for the wine net of any expenses unrelated to the production of the wine in </w:t>
      </w:r>
      <w:r w:rsidR="00093E8E" w:rsidRPr="00093E8E">
        <w:rPr>
          <w:position w:val="6"/>
          <w:sz w:val="16"/>
        </w:rPr>
        <w:t>*</w:t>
      </w:r>
      <w:r w:rsidRPr="00093E8E">
        <w:t>New Zealand, including but not limited to:</w:t>
      </w:r>
    </w:p>
    <w:p w:rsidR="00BF30B2" w:rsidRPr="00093E8E" w:rsidRDefault="00BF30B2" w:rsidP="00BF30B2">
      <w:pPr>
        <w:pStyle w:val="paragraph"/>
      </w:pPr>
      <w:r w:rsidRPr="00093E8E">
        <w:tab/>
        <w:t>(a)</w:t>
      </w:r>
      <w:r w:rsidRPr="00093E8E">
        <w:tab/>
        <w:t xml:space="preserve">expenses relating to transportation, freight and insurance, agent’s fees and any other costs associated with exportation of the wine from New Zealand and importation of the wine into </w:t>
      </w:r>
      <w:r w:rsidR="00586D0C" w:rsidRPr="00093E8E">
        <w:t>the indirect tax zone</w:t>
      </w:r>
      <w:r w:rsidRPr="00093E8E">
        <w:t>; and</w:t>
      </w:r>
    </w:p>
    <w:p w:rsidR="00BF30B2" w:rsidRPr="00093E8E" w:rsidRDefault="00BF30B2" w:rsidP="00BF30B2">
      <w:pPr>
        <w:pStyle w:val="paragraph"/>
      </w:pPr>
      <w:r w:rsidRPr="00093E8E">
        <w:tab/>
        <w:t>(b)</w:t>
      </w:r>
      <w:r w:rsidRPr="00093E8E">
        <w:tab/>
        <w:t>New Zealand and Australian taxes including customs duties.</w:t>
      </w:r>
    </w:p>
    <w:p w:rsidR="00AD3E59" w:rsidRPr="00093E8E" w:rsidRDefault="00AD3E59" w:rsidP="00AD3E59">
      <w:pPr>
        <w:pStyle w:val="subsection"/>
      </w:pPr>
      <w:r w:rsidRPr="00093E8E">
        <w:tab/>
        <w:t>(2)</w:t>
      </w:r>
      <w:r w:rsidRPr="00093E8E">
        <w:tab/>
        <w:t xml:space="preserve">The maximum amount of </w:t>
      </w:r>
      <w:r w:rsidR="00093E8E" w:rsidRPr="00093E8E">
        <w:rPr>
          <w:position w:val="6"/>
          <w:sz w:val="16"/>
        </w:rPr>
        <w:t>*</w:t>
      </w:r>
      <w:r w:rsidRPr="00093E8E">
        <w:t xml:space="preserve">producer rebates to which a </w:t>
      </w:r>
      <w:r w:rsidR="00093E8E" w:rsidRPr="00093E8E">
        <w:rPr>
          <w:position w:val="6"/>
          <w:sz w:val="16"/>
        </w:rPr>
        <w:t>*</w:t>
      </w:r>
      <w:r w:rsidRPr="00093E8E">
        <w:t xml:space="preserve">producer is entitled for a </w:t>
      </w:r>
      <w:r w:rsidR="00093E8E" w:rsidRPr="00093E8E">
        <w:rPr>
          <w:position w:val="6"/>
          <w:sz w:val="16"/>
        </w:rPr>
        <w:t>*</w:t>
      </w:r>
      <w:r w:rsidRPr="00093E8E">
        <w:t>financial year</w:t>
      </w:r>
      <w:r w:rsidR="008604F2" w:rsidRPr="00093E8E">
        <w:t xml:space="preserve"> under this </w:t>
      </w:r>
      <w:r w:rsidR="00576697" w:rsidRPr="00093E8E">
        <w:t>Division</w:t>
      </w:r>
      <w:r w:rsidR="00705927" w:rsidRPr="00093E8E">
        <w:t xml:space="preserve"> </w:t>
      </w:r>
      <w:r w:rsidRPr="00093E8E">
        <w:t xml:space="preserve">is </w:t>
      </w:r>
      <w:r w:rsidR="00F906CD" w:rsidRPr="00093E8E">
        <w:t>$500,000</w:t>
      </w:r>
      <w:r w:rsidRPr="00093E8E">
        <w:t>.</w:t>
      </w:r>
    </w:p>
    <w:p w:rsidR="00AD3E59" w:rsidRPr="00093E8E" w:rsidRDefault="00AD3E59" w:rsidP="00AD3E59">
      <w:pPr>
        <w:pStyle w:val="subsection"/>
      </w:pPr>
      <w:r w:rsidRPr="00093E8E">
        <w:tab/>
        <w:t>(3)</w:t>
      </w:r>
      <w:r w:rsidRPr="00093E8E">
        <w:tab/>
        <w:t xml:space="preserve">However, if the </w:t>
      </w:r>
      <w:r w:rsidR="00093E8E" w:rsidRPr="00093E8E">
        <w:rPr>
          <w:position w:val="6"/>
          <w:sz w:val="16"/>
        </w:rPr>
        <w:t>*</w:t>
      </w:r>
      <w:r w:rsidRPr="00093E8E">
        <w:t xml:space="preserve">producer is an </w:t>
      </w:r>
      <w:r w:rsidR="00093E8E" w:rsidRPr="00093E8E">
        <w:rPr>
          <w:position w:val="6"/>
          <w:sz w:val="16"/>
        </w:rPr>
        <w:t>*</w:t>
      </w:r>
      <w:r w:rsidRPr="00093E8E">
        <w:t xml:space="preserve">associated producer of one or more other producers for a </w:t>
      </w:r>
      <w:r w:rsidR="00093E8E" w:rsidRPr="00093E8E">
        <w:rPr>
          <w:position w:val="6"/>
          <w:sz w:val="16"/>
        </w:rPr>
        <w:t>*</w:t>
      </w:r>
      <w:r w:rsidRPr="00093E8E">
        <w:t xml:space="preserve">financial year, the maximum amount of </w:t>
      </w:r>
      <w:r w:rsidR="00093E8E" w:rsidRPr="00093E8E">
        <w:rPr>
          <w:position w:val="6"/>
          <w:sz w:val="16"/>
        </w:rPr>
        <w:t>*</w:t>
      </w:r>
      <w:r w:rsidRPr="00093E8E">
        <w:t>producer rebates to which those producers are entitled as a group for the financial year</w:t>
      </w:r>
      <w:r w:rsidR="00C757E8" w:rsidRPr="00093E8E">
        <w:t xml:space="preserve"> under this </w:t>
      </w:r>
      <w:r w:rsidR="00576697" w:rsidRPr="00093E8E">
        <w:t>Division</w:t>
      </w:r>
      <w:r w:rsidR="00705927" w:rsidRPr="00093E8E">
        <w:t xml:space="preserve"> </w:t>
      </w:r>
      <w:r w:rsidRPr="00093E8E">
        <w:t xml:space="preserve">is </w:t>
      </w:r>
      <w:r w:rsidR="00F906CD" w:rsidRPr="00093E8E">
        <w:t>$500,000</w:t>
      </w:r>
      <w:r w:rsidRPr="00093E8E">
        <w:t>.</w:t>
      </w:r>
    </w:p>
    <w:p w:rsidR="00DE5661" w:rsidRPr="00093E8E" w:rsidRDefault="00DE5661" w:rsidP="00DE5661">
      <w:pPr>
        <w:pStyle w:val="ActHead5"/>
        <w:rPr>
          <w:b w:val="0"/>
        </w:rPr>
      </w:pPr>
      <w:bookmarkStart w:id="114" w:name="_Toc424723748"/>
      <w:r w:rsidRPr="00093E8E">
        <w:rPr>
          <w:rStyle w:val="CharSectno"/>
        </w:rPr>
        <w:lastRenderedPageBreak/>
        <w:t>19</w:t>
      </w:r>
      <w:r w:rsidR="00093E8E" w:rsidRPr="00093E8E">
        <w:rPr>
          <w:rStyle w:val="CharSectno"/>
        </w:rPr>
        <w:noBreakHyphen/>
      </w:r>
      <w:r w:rsidRPr="00093E8E">
        <w:rPr>
          <w:rStyle w:val="CharSectno"/>
        </w:rPr>
        <w:t>17</w:t>
      </w:r>
      <w:r w:rsidRPr="00093E8E">
        <w:t xml:space="preserve">  Earlier producer rebates</w:t>
      </w:r>
      <w:bookmarkEnd w:id="114"/>
    </w:p>
    <w:p w:rsidR="00DE5661" w:rsidRPr="00093E8E" w:rsidRDefault="00DE5661" w:rsidP="00DE5661">
      <w:pPr>
        <w:pStyle w:val="subsection"/>
      </w:pPr>
      <w:r w:rsidRPr="00093E8E">
        <w:tab/>
        <w:t>(1)</w:t>
      </w:r>
      <w:r w:rsidRPr="00093E8E">
        <w:tab/>
        <w:t>Despite section</w:t>
      </w:r>
      <w:r w:rsidR="00093E8E">
        <w:t> </w:t>
      </w:r>
      <w:r w:rsidRPr="00093E8E">
        <w:t>19</w:t>
      </w:r>
      <w:r w:rsidR="00093E8E">
        <w:noBreakHyphen/>
      </w:r>
      <w:r w:rsidRPr="00093E8E">
        <w:t xml:space="preserve">15, if any of the wine was </w:t>
      </w:r>
      <w:r w:rsidR="00093E8E" w:rsidRPr="00093E8E">
        <w:rPr>
          <w:position w:val="6"/>
          <w:sz w:val="16"/>
        </w:rPr>
        <w:t>*</w:t>
      </w:r>
      <w:r w:rsidRPr="00093E8E">
        <w:t xml:space="preserve">manufactured using other wine, the amount of the </w:t>
      </w:r>
      <w:r w:rsidR="00093E8E" w:rsidRPr="00093E8E">
        <w:rPr>
          <w:position w:val="6"/>
          <w:sz w:val="16"/>
        </w:rPr>
        <w:t>*</w:t>
      </w:r>
      <w:r w:rsidRPr="00093E8E">
        <w:t xml:space="preserve">producer rebates to which you would be entitled under that section is reduced by the sum of the amounts of any </w:t>
      </w:r>
      <w:r w:rsidR="00093E8E" w:rsidRPr="00093E8E">
        <w:rPr>
          <w:position w:val="6"/>
          <w:sz w:val="16"/>
        </w:rPr>
        <w:t>*</w:t>
      </w:r>
      <w:r w:rsidRPr="00093E8E">
        <w:t>earlier producer rebates relating to the wine.</w:t>
      </w:r>
    </w:p>
    <w:p w:rsidR="00DE5661" w:rsidRPr="00093E8E" w:rsidRDefault="00DE5661" w:rsidP="00B43B02">
      <w:pPr>
        <w:pStyle w:val="subsection"/>
        <w:keepNext/>
        <w:keepLines/>
      </w:pPr>
      <w:r w:rsidRPr="00093E8E">
        <w:tab/>
        <w:t>(2)</w:t>
      </w:r>
      <w:r w:rsidRPr="00093E8E">
        <w:tab/>
        <w:t xml:space="preserve">An </w:t>
      </w:r>
      <w:r w:rsidRPr="00093E8E">
        <w:rPr>
          <w:b/>
          <w:i/>
        </w:rPr>
        <w:t>earlier producer rebate</w:t>
      </w:r>
      <w:r w:rsidRPr="00093E8E">
        <w:t xml:space="preserve"> relating to wine is:</w:t>
      </w:r>
    </w:p>
    <w:p w:rsidR="00DE5661" w:rsidRPr="00093E8E" w:rsidRDefault="00DE5661" w:rsidP="00DE5661">
      <w:pPr>
        <w:pStyle w:val="paragraph"/>
      </w:pPr>
      <w:r w:rsidRPr="00093E8E">
        <w:tab/>
        <w:t>(a)</w:t>
      </w:r>
      <w:r w:rsidRPr="00093E8E">
        <w:tab/>
        <w:t xml:space="preserve">if you are notified under </w:t>
      </w:r>
      <w:r w:rsidR="00093E8E">
        <w:t>subsection (</w:t>
      </w:r>
      <w:r w:rsidRPr="00093E8E">
        <w:t xml:space="preserve">3) of the amount of the producer’s </w:t>
      </w:r>
      <w:r w:rsidR="00093E8E" w:rsidRPr="00093E8E">
        <w:rPr>
          <w:position w:val="6"/>
          <w:sz w:val="16"/>
        </w:rPr>
        <w:t>*</w:t>
      </w:r>
      <w:r w:rsidRPr="00093E8E">
        <w:t xml:space="preserve">producer rebate for other wine that was used to </w:t>
      </w:r>
      <w:r w:rsidR="00093E8E" w:rsidRPr="00093E8E">
        <w:rPr>
          <w:position w:val="6"/>
          <w:sz w:val="16"/>
        </w:rPr>
        <w:t>*</w:t>
      </w:r>
      <w:r w:rsidRPr="00093E8E">
        <w:t>manufacture the wine—so much of that producer rebate as relates to the amount of the other wine so used; or</w:t>
      </w:r>
    </w:p>
    <w:p w:rsidR="00DE5661" w:rsidRPr="00093E8E" w:rsidRDefault="00DE5661" w:rsidP="00DE5661">
      <w:pPr>
        <w:pStyle w:val="paragraph"/>
      </w:pPr>
      <w:r w:rsidRPr="00093E8E">
        <w:tab/>
        <w:t>(b)</w:t>
      </w:r>
      <w:r w:rsidRPr="00093E8E">
        <w:tab/>
        <w:t xml:space="preserve">if you are not notified under </w:t>
      </w:r>
      <w:r w:rsidR="00093E8E">
        <w:t>subsection (</w:t>
      </w:r>
      <w:r w:rsidRPr="00093E8E">
        <w:t xml:space="preserve">3) in relation to other wine that was used to </w:t>
      </w:r>
      <w:r w:rsidR="00093E8E" w:rsidRPr="00093E8E">
        <w:rPr>
          <w:position w:val="6"/>
          <w:sz w:val="16"/>
        </w:rPr>
        <w:t>*</w:t>
      </w:r>
      <w:r w:rsidRPr="00093E8E">
        <w:t>manufacture the wine—an amount equal to what would have been so much of the producer’s producer rebate for the other wine as relates to the amount of the other wine so used if:</w:t>
      </w:r>
    </w:p>
    <w:p w:rsidR="00DE5661" w:rsidRPr="00093E8E" w:rsidRDefault="00DE5661" w:rsidP="00DE5661">
      <w:pPr>
        <w:pStyle w:val="paragraphsub"/>
      </w:pPr>
      <w:r w:rsidRPr="00093E8E">
        <w:tab/>
        <w:t>(i)</w:t>
      </w:r>
      <w:r w:rsidRPr="00093E8E">
        <w:tab/>
        <w:t xml:space="preserve">the producer had been entitled to a producer rebate for a </w:t>
      </w:r>
      <w:r w:rsidR="00093E8E" w:rsidRPr="00093E8E">
        <w:rPr>
          <w:position w:val="6"/>
          <w:sz w:val="16"/>
        </w:rPr>
        <w:t>*</w:t>
      </w:r>
      <w:r w:rsidRPr="00093E8E">
        <w:t>wholesale sale of the other wine to you; and</w:t>
      </w:r>
    </w:p>
    <w:p w:rsidR="00DE5661" w:rsidRPr="00093E8E" w:rsidRDefault="00DE5661" w:rsidP="00DE5661">
      <w:pPr>
        <w:pStyle w:val="paragraphsub"/>
      </w:pPr>
      <w:r w:rsidRPr="00093E8E">
        <w:tab/>
        <w:t>(ii)</w:t>
      </w:r>
      <w:r w:rsidRPr="00093E8E">
        <w:tab/>
        <w:t>subsections</w:t>
      </w:r>
      <w:r w:rsidR="00093E8E">
        <w:t> </w:t>
      </w:r>
      <w:r w:rsidRPr="00093E8E">
        <w:t>19</w:t>
      </w:r>
      <w:r w:rsidR="00093E8E">
        <w:noBreakHyphen/>
      </w:r>
      <w:r w:rsidRPr="00093E8E">
        <w:t>15(2) and (3) and this section did not affect the amount of that producer rebate.</w:t>
      </w:r>
    </w:p>
    <w:p w:rsidR="00DE5661" w:rsidRPr="00093E8E" w:rsidRDefault="00DE5661" w:rsidP="00DE5661">
      <w:pPr>
        <w:pStyle w:val="subsection2"/>
      </w:pPr>
      <w:r w:rsidRPr="00093E8E">
        <w:t xml:space="preserve">There is no earlier producer rebate in relation to other wine that was used to manufacture the wine if you are notified under </w:t>
      </w:r>
      <w:r w:rsidR="00093E8E">
        <w:t>subsection (</w:t>
      </w:r>
      <w:r w:rsidRPr="00093E8E">
        <w:t>3) that the producer of the other wine is not entitled to a producer rebate for the other wine.</w:t>
      </w:r>
    </w:p>
    <w:p w:rsidR="00DE5661" w:rsidRPr="00093E8E" w:rsidRDefault="00DE5661" w:rsidP="00DE5661">
      <w:pPr>
        <w:pStyle w:val="notetext"/>
      </w:pPr>
      <w:r w:rsidRPr="00093E8E">
        <w:t>Example:</w:t>
      </w:r>
      <w:r w:rsidRPr="00093E8E">
        <w:tab/>
        <w:t>Winemaker A makes a wholesale sale of 100 litres of wine that it has manufactured to Winemaker B for $200. Winemaker B uses that wine to manufacture 100 litres of wine and then sells 30 litres to a distributor for $100.</w:t>
      </w:r>
    </w:p>
    <w:p w:rsidR="00DE5661" w:rsidRPr="00093E8E" w:rsidRDefault="00DE5661" w:rsidP="00DE5661">
      <w:pPr>
        <w:pStyle w:val="notetext"/>
      </w:pPr>
      <w:r w:rsidRPr="00093E8E">
        <w:tab/>
        <w:t>Winemaker A has a rebate of $58 (assuming that it is not reduced because of an earlier producer rebate, and that Winemaker A has not already had the maximum rebate).</w:t>
      </w:r>
    </w:p>
    <w:p w:rsidR="00DE5661" w:rsidRPr="00093E8E" w:rsidRDefault="00DE5661" w:rsidP="00DE5661">
      <w:pPr>
        <w:pStyle w:val="notetext"/>
      </w:pPr>
      <w:r w:rsidRPr="00093E8E">
        <w:tab/>
        <w:t xml:space="preserve">Winemaker B’s rebate for the $100 sale of 30 litres to the distributor would be $29. However, Winemaker A’s earlier producer rebate reduces Winemaker B’s rebate for the 30 litres by $17.40 (30/100 x $58). Winemaker B’s rebate is therefore $11.60. (It does not matter </w:t>
      </w:r>
      <w:r w:rsidRPr="00093E8E">
        <w:lastRenderedPageBreak/>
        <w:t>whether Winemaker A notifies Winemaker B of the earlier producer rebate.)</w:t>
      </w:r>
    </w:p>
    <w:p w:rsidR="00DE5661" w:rsidRPr="00093E8E" w:rsidRDefault="00DE5661" w:rsidP="00DE5661">
      <w:pPr>
        <w:pStyle w:val="notetext"/>
      </w:pPr>
      <w:r w:rsidRPr="00093E8E">
        <w:tab/>
        <w:t>If Winemaker A had not been entitled to any producer rebate, and Winemaker B had been notified accordingly, Winemaker B’s rebate for the $100 sale would have been $29.</w:t>
      </w:r>
    </w:p>
    <w:p w:rsidR="00DE5661" w:rsidRPr="00093E8E" w:rsidRDefault="00DE5661" w:rsidP="00DE5661">
      <w:pPr>
        <w:pStyle w:val="subsection"/>
      </w:pPr>
      <w:r w:rsidRPr="00093E8E">
        <w:tab/>
        <w:t>(3)</w:t>
      </w:r>
      <w:r w:rsidRPr="00093E8E">
        <w:tab/>
        <w:t xml:space="preserve">The </w:t>
      </w:r>
      <w:r w:rsidR="00093E8E" w:rsidRPr="00093E8E">
        <w:rPr>
          <w:position w:val="6"/>
          <w:sz w:val="16"/>
        </w:rPr>
        <w:t>*</w:t>
      </w:r>
      <w:r w:rsidRPr="00093E8E">
        <w:t xml:space="preserve">producer of the other wine, or (if the producer did not </w:t>
      </w:r>
      <w:r w:rsidR="00093E8E" w:rsidRPr="00093E8E">
        <w:rPr>
          <w:position w:val="6"/>
          <w:sz w:val="16"/>
        </w:rPr>
        <w:t>*</w:t>
      </w:r>
      <w:r w:rsidRPr="00093E8E">
        <w:t xml:space="preserve">supply the other wine to you) the supplier of the other wine, may notify you, in the </w:t>
      </w:r>
      <w:r w:rsidR="00093E8E" w:rsidRPr="00093E8E">
        <w:rPr>
          <w:position w:val="6"/>
          <w:sz w:val="16"/>
        </w:rPr>
        <w:t>*</w:t>
      </w:r>
      <w:r w:rsidRPr="00093E8E">
        <w:t>approved form, that:</w:t>
      </w:r>
    </w:p>
    <w:p w:rsidR="00DE5661" w:rsidRPr="00093E8E" w:rsidRDefault="00DE5661" w:rsidP="00DE5661">
      <w:pPr>
        <w:pStyle w:val="paragraph"/>
      </w:pPr>
      <w:r w:rsidRPr="00093E8E">
        <w:tab/>
        <w:t>(a)</w:t>
      </w:r>
      <w:r w:rsidRPr="00093E8E">
        <w:tab/>
        <w:t xml:space="preserve">the producer is entitled to a </w:t>
      </w:r>
      <w:r w:rsidR="00093E8E" w:rsidRPr="00093E8E">
        <w:rPr>
          <w:position w:val="6"/>
          <w:sz w:val="16"/>
        </w:rPr>
        <w:t>*</w:t>
      </w:r>
      <w:r w:rsidRPr="00093E8E">
        <w:t>producer rebate of a specified amount for the other wine; or</w:t>
      </w:r>
    </w:p>
    <w:p w:rsidR="00DE5661" w:rsidRPr="00093E8E" w:rsidRDefault="00DE5661" w:rsidP="00DE5661">
      <w:pPr>
        <w:pStyle w:val="paragraph"/>
      </w:pPr>
      <w:r w:rsidRPr="00093E8E">
        <w:tab/>
        <w:t>(b)</w:t>
      </w:r>
      <w:r w:rsidRPr="00093E8E">
        <w:tab/>
        <w:t>the producer is not entitled to a producer rebate for the other wine.</w:t>
      </w:r>
    </w:p>
    <w:p w:rsidR="00DE5661" w:rsidRPr="00093E8E" w:rsidRDefault="00DE5661" w:rsidP="00DE5661">
      <w:pPr>
        <w:pStyle w:val="subsection"/>
      </w:pPr>
      <w:r w:rsidRPr="00093E8E">
        <w:tab/>
        <w:t>(4)</w:t>
      </w:r>
      <w:r w:rsidRPr="00093E8E">
        <w:tab/>
        <w:t xml:space="preserve">If the </w:t>
      </w:r>
      <w:r w:rsidR="00093E8E" w:rsidRPr="00093E8E">
        <w:rPr>
          <w:position w:val="6"/>
          <w:sz w:val="16"/>
        </w:rPr>
        <w:t>*</w:t>
      </w:r>
      <w:r w:rsidRPr="00093E8E">
        <w:t xml:space="preserve">supply of other wine includes wine of 2 or more types of wine, </w:t>
      </w:r>
      <w:r w:rsidR="00093E8E">
        <w:t>subsection (</w:t>
      </w:r>
      <w:r w:rsidRPr="00093E8E">
        <w:t>3) applies as if there were separate supplies for each type of wine.</w:t>
      </w:r>
    </w:p>
    <w:p w:rsidR="00DE5661" w:rsidRPr="00093E8E" w:rsidRDefault="00DE5661" w:rsidP="00DE5661">
      <w:pPr>
        <w:pStyle w:val="subsection"/>
      </w:pPr>
      <w:r w:rsidRPr="00093E8E">
        <w:tab/>
        <w:t>(5)</w:t>
      </w:r>
      <w:r w:rsidRPr="00093E8E">
        <w:tab/>
        <w:t xml:space="preserve">For the purposes of </w:t>
      </w:r>
      <w:r w:rsidR="00093E8E">
        <w:t>subsection (</w:t>
      </w:r>
      <w:r w:rsidRPr="00093E8E">
        <w:t xml:space="preserve">2), if the only reason why an entity is not, or would not be, entitled to a </w:t>
      </w:r>
      <w:r w:rsidR="00093E8E" w:rsidRPr="00093E8E">
        <w:rPr>
          <w:position w:val="6"/>
          <w:sz w:val="16"/>
        </w:rPr>
        <w:t>*</w:t>
      </w:r>
      <w:r w:rsidRPr="00093E8E">
        <w:t>producer rebate for other wine is that paragraph</w:t>
      </w:r>
      <w:r w:rsidR="00093E8E">
        <w:t> </w:t>
      </w:r>
      <w:r w:rsidRPr="00093E8E">
        <w:t>19</w:t>
      </w:r>
      <w:r w:rsidR="00093E8E">
        <w:noBreakHyphen/>
      </w:r>
      <w:r w:rsidRPr="00093E8E">
        <w:t>5(2)(c) has not yet been complied with:</w:t>
      </w:r>
    </w:p>
    <w:p w:rsidR="00DE5661" w:rsidRPr="00093E8E" w:rsidRDefault="00DE5661" w:rsidP="00DE5661">
      <w:pPr>
        <w:pStyle w:val="paragraph"/>
      </w:pPr>
      <w:r w:rsidRPr="00093E8E">
        <w:tab/>
        <w:t>(a)</w:t>
      </w:r>
      <w:r w:rsidRPr="00093E8E">
        <w:tab/>
        <w:t>the entity is taken to be entitled to the rebate for the other wine; and</w:t>
      </w:r>
    </w:p>
    <w:p w:rsidR="00DE5661" w:rsidRPr="00093E8E" w:rsidRDefault="00DE5661" w:rsidP="00DE5661">
      <w:pPr>
        <w:pStyle w:val="paragraph"/>
      </w:pPr>
      <w:r w:rsidRPr="00093E8E">
        <w:tab/>
        <w:t>(b)</w:t>
      </w:r>
      <w:r w:rsidRPr="00093E8E">
        <w:tab/>
        <w:t>the amount of that rebate is taken to be an amount equal to 29% of the approved selling price for the other wine.</w:t>
      </w:r>
    </w:p>
    <w:p w:rsidR="00AD3E59" w:rsidRPr="00093E8E" w:rsidRDefault="00AD3E59" w:rsidP="0055097C">
      <w:pPr>
        <w:pStyle w:val="ActHead5"/>
      </w:pPr>
      <w:bookmarkStart w:id="115" w:name="_Toc424723749"/>
      <w:r w:rsidRPr="00093E8E">
        <w:rPr>
          <w:rStyle w:val="CharSectno"/>
        </w:rPr>
        <w:t>19</w:t>
      </w:r>
      <w:r w:rsidR="00093E8E" w:rsidRPr="00093E8E">
        <w:rPr>
          <w:rStyle w:val="CharSectno"/>
        </w:rPr>
        <w:noBreakHyphen/>
      </w:r>
      <w:r w:rsidRPr="00093E8E">
        <w:rPr>
          <w:rStyle w:val="CharSectno"/>
        </w:rPr>
        <w:t>20</w:t>
      </w:r>
      <w:r w:rsidRPr="00093E8E">
        <w:t xml:space="preserve">  Associated producers</w:t>
      </w:r>
      <w:bookmarkEnd w:id="115"/>
    </w:p>
    <w:p w:rsidR="00AD3E59" w:rsidRPr="00093E8E" w:rsidRDefault="00AD3E59" w:rsidP="00AD3E59">
      <w:pPr>
        <w:pStyle w:val="subsection"/>
      </w:pPr>
      <w:r w:rsidRPr="00093E8E">
        <w:tab/>
        <w:t>(1)</w:t>
      </w:r>
      <w:r w:rsidRPr="00093E8E">
        <w:tab/>
        <w:t xml:space="preserve">A </w:t>
      </w:r>
      <w:r w:rsidR="00093E8E" w:rsidRPr="00093E8E">
        <w:rPr>
          <w:position w:val="6"/>
          <w:sz w:val="16"/>
        </w:rPr>
        <w:t>*</w:t>
      </w:r>
      <w:r w:rsidRPr="00093E8E">
        <w:t xml:space="preserve">producer is an </w:t>
      </w:r>
      <w:r w:rsidRPr="00093E8E">
        <w:rPr>
          <w:b/>
          <w:i/>
        </w:rPr>
        <w:t>associated producer</w:t>
      </w:r>
      <w:r w:rsidRPr="00093E8E">
        <w:t xml:space="preserve"> of another producer for a </w:t>
      </w:r>
      <w:r w:rsidR="00093E8E" w:rsidRPr="00093E8E">
        <w:rPr>
          <w:position w:val="6"/>
          <w:sz w:val="16"/>
        </w:rPr>
        <w:t>*</w:t>
      </w:r>
      <w:r w:rsidRPr="00093E8E">
        <w:t>financial year if, at the end of that financial year:</w:t>
      </w:r>
    </w:p>
    <w:p w:rsidR="00AD3E59" w:rsidRPr="00093E8E" w:rsidRDefault="00AD3E59" w:rsidP="00AD3E59">
      <w:pPr>
        <w:pStyle w:val="paragraph"/>
      </w:pPr>
      <w:r w:rsidRPr="00093E8E">
        <w:tab/>
        <w:t>(a)</w:t>
      </w:r>
      <w:r w:rsidRPr="00093E8E">
        <w:tab/>
        <w:t xml:space="preserve">the producer would be </w:t>
      </w:r>
      <w:r w:rsidR="00093E8E" w:rsidRPr="00093E8E">
        <w:rPr>
          <w:position w:val="6"/>
          <w:sz w:val="16"/>
        </w:rPr>
        <w:t>*</w:t>
      </w:r>
      <w:r w:rsidRPr="00093E8E">
        <w:t xml:space="preserve">connected with the other producer if </w:t>
      </w:r>
      <w:r w:rsidR="003939F0" w:rsidRPr="00093E8E">
        <w:t>subsection</w:t>
      </w:r>
      <w:r w:rsidR="00093E8E">
        <w:t> </w:t>
      </w:r>
      <w:r w:rsidR="003939F0" w:rsidRPr="00093E8E">
        <w:t>328</w:t>
      </w:r>
      <w:r w:rsidR="00093E8E">
        <w:noBreakHyphen/>
      </w:r>
      <w:r w:rsidR="003939F0" w:rsidRPr="00093E8E">
        <w:t>125(8)</w:t>
      </w:r>
      <w:r w:rsidRPr="00093E8E">
        <w:t xml:space="preserve"> of the </w:t>
      </w:r>
      <w:r w:rsidR="00093E8E" w:rsidRPr="00093E8E">
        <w:rPr>
          <w:position w:val="6"/>
          <w:sz w:val="16"/>
        </w:rPr>
        <w:t>*</w:t>
      </w:r>
      <w:r w:rsidR="00C93D20" w:rsidRPr="00093E8E">
        <w:t>ITAA 1997</w:t>
      </w:r>
      <w:r w:rsidRPr="00093E8E">
        <w:t xml:space="preserve"> were omitted; or</w:t>
      </w:r>
    </w:p>
    <w:p w:rsidR="00AD3E59" w:rsidRPr="00093E8E" w:rsidRDefault="00AD3E59" w:rsidP="00AD3E59">
      <w:pPr>
        <w:pStyle w:val="paragraph"/>
      </w:pPr>
      <w:r w:rsidRPr="00093E8E">
        <w:tab/>
        <w:t>(b)</w:t>
      </w:r>
      <w:r w:rsidRPr="00093E8E">
        <w:tab/>
        <w:t>the producer:</w:t>
      </w:r>
    </w:p>
    <w:p w:rsidR="00AD3E59" w:rsidRPr="00093E8E" w:rsidRDefault="00AD3E59" w:rsidP="00AD3E59">
      <w:pPr>
        <w:pStyle w:val="paragraphsub"/>
      </w:pPr>
      <w:r w:rsidRPr="00093E8E">
        <w:tab/>
        <w:t>(i)</w:t>
      </w:r>
      <w:r w:rsidRPr="00093E8E">
        <w:tab/>
        <w:t>is under an obligation (whether formal or informal); or</w:t>
      </w:r>
    </w:p>
    <w:p w:rsidR="00AD3E59" w:rsidRPr="00093E8E" w:rsidRDefault="00AD3E59" w:rsidP="00AD3E59">
      <w:pPr>
        <w:pStyle w:val="paragraphsub"/>
      </w:pPr>
      <w:r w:rsidRPr="00093E8E">
        <w:tab/>
        <w:t>(ii)</w:t>
      </w:r>
      <w:r w:rsidRPr="00093E8E">
        <w:tab/>
        <w:t>might reasonably be expected;</w:t>
      </w:r>
    </w:p>
    <w:p w:rsidR="00AD3E59" w:rsidRPr="00093E8E" w:rsidRDefault="00AD3E59" w:rsidP="00AD3E59">
      <w:pPr>
        <w:pStyle w:val="paragraph"/>
      </w:pPr>
      <w:r w:rsidRPr="00093E8E">
        <w:lastRenderedPageBreak/>
        <w:tab/>
      </w:r>
      <w:r w:rsidRPr="00093E8E">
        <w:tab/>
        <w:t>to act in accordance with the directions, instructions or wishes (however communicated) of the other producer in relation to the first producer’s financial affairs; or</w:t>
      </w:r>
    </w:p>
    <w:p w:rsidR="00AD3E59" w:rsidRPr="00093E8E" w:rsidRDefault="00AD3E59" w:rsidP="00AD3E59">
      <w:pPr>
        <w:pStyle w:val="paragraph"/>
      </w:pPr>
      <w:r w:rsidRPr="00093E8E">
        <w:tab/>
        <w:t>(c)</w:t>
      </w:r>
      <w:r w:rsidRPr="00093E8E">
        <w:tab/>
        <w:t>the other producer:</w:t>
      </w:r>
    </w:p>
    <w:p w:rsidR="00AD3E59" w:rsidRPr="00093E8E" w:rsidRDefault="00AD3E59" w:rsidP="00AD3E59">
      <w:pPr>
        <w:pStyle w:val="paragraphsub"/>
      </w:pPr>
      <w:r w:rsidRPr="00093E8E">
        <w:tab/>
        <w:t>(i)</w:t>
      </w:r>
      <w:r w:rsidRPr="00093E8E">
        <w:tab/>
        <w:t>is under an obligation (whether formal or informal); or</w:t>
      </w:r>
    </w:p>
    <w:p w:rsidR="00AD3E59" w:rsidRPr="00093E8E" w:rsidRDefault="00AD3E59" w:rsidP="00AD3E59">
      <w:pPr>
        <w:pStyle w:val="paragraphsub"/>
      </w:pPr>
      <w:r w:rsidRPr="00093E8E">
        <w:tab/>
        <w:t>(ii)</w:t>
      </w:r>
      <w:r w:rsidRPr="00093E8E">
        <w:tab/>
        <w:t>might reasonably be expected;</w:t>
      </w:r>
    </w:p>
    <w:p w:rsidR="00AD3E59" w:rsidRPr="00093E8E" w:rsidRDefault="00AD3E59" w:rsidP="00AD3E59">
      <w:pPr>
        <w:pStyle w:val="paragraph"/>
      </w:pPr>
      <w:r w:rsidRPr="00093E8E">
        <w:tab/>
      </w:r>
      <w:r w:rsidRPr="00093E8E">
        <w:tab/>
        <w:t>to act in accordance with the directions, instructions or wishes (however communicated) of the first producer in relation to the other producer’s financial affairs.</w:t>
      </w:r>
    </w:p>
    <w:p w:rsidR="00AD3E59" w:rsidRPr="00093E8E" w:rsidRDefault="00AD3E59" w:rsidP="00AD3E59">
      <w:pPr>
        <w:pStyle w:val="subsection"/>
      </w:pPr>
      <w:r w:rsidRPr="00093E8E">
        <w:tab/>
        <w:t>(2)</w:t>
      </w:r>
      <w:r w:rsidRPr="00093E8E">
        <w:tab/>
        <w:t xml:space="preserve">2 </w:t>
      </w:r>
      <w:r w:rsidR="00093E8E" w:rsidRPr="00093E8E">
        <w:rPr>
          <w:position w:val="6"/>
          <w:sz w:val="16"/>
        </w:rPr>
        <w:t>*</w:t>
      </w:r>
      <w:r w:rsidRPr="00093E8E">
        <w:t xml:space="preserve">producers are </w:t>
      </w:r>
      <w:r w:rsidRPr="00093E8E">
        <w:rPr>
          <w:b/>
          <w:i/>
        </w:rPr>
        <w:t>associated producers</w:t>
      </w:r>
      <w:r w:rsidRPr="00093E8E">
        <w:t xml:space="preserve"> if each of them:</w:t>
      </w:r>
    </w:p>
    <w:p w:rsidR="00AD3E59" w:rsidRPr="00093E8E" w:rsidRDefault="00AD3E59" w:rsidP="00AD3E59">
      <w:pPr>
        <w:pStyle w:val="paragraph"/>
      </w:pPr>
      <w:r w:rsidRPr="00093E8E">
        <w:tab/>
        <w:t>(a)</w:t>
      </w:r>
      <w:r w:rsidRPr="00093E8E">
        <w:tab/>
        <w:t>is under an obligation (whether formal or informal); or</w:t>
      </w:r>
    </w:p>
    <w:p w:rsidR="00AD3E59" w:rsidRPr="00093E8E" w:rsidRDefault="00AD3E59" w:rsidP="00AD3E59">
      <w:pPr>
        <w:pStyle w:val="paragraph"/>
      </w:pPr>
      <w:r w:rsidRPr="00093E8E">
        <w:tab/>
        <w:t>(b)</w:t>
      </w:r>
      <w:r w:rsidRPr="00093E8E">
        <w:tab/>
        <w:t>might reasonably be expected;</w:t>
      </w:r>
    </w:p>
    <w:p w:rsidR="00AD3E59" w:rsidRPr="00093E8E" w:rsidRDefault="00AD3E59" w:rsidP="00AD3E59">
      <w:pPr>
        <w:pStyle w:val="subsection2"/>
      </w:pPr>
      <w:r w:rsidRPr="00093E8E">
        <w:t>to act in accordance with the directions, instructions or wishes (however communicated) of the same third entity in relation to their financial affairs.</w:t>
      </w:r>
    </w:p>
    <w:p w:rsidR="00AD3E59" w:rsidRPr="00093E8E" w:rsidRDefault="00AD3E59" w:rsidP="00AD3E59">
      <w:pPr>
        <w:pStyle w:val="subsection"/>
      </w:pPr>
      <w:r w:rsidRPr="00093E8E">
        <w:tab/>
        <w:t>(3)</w:t>
      </w:r>
      <w:r w:rsidRPr="00093E8E">
        <w:tab/>
        <w:t xml:space="preserve">A </w:t>
      </w:r>
      <w:r w:rsidR="00093E8E" w:rsidRPr="00093E8E">
        <w:rPr>
          <w:position w:val="6"/>
          <w:sz w:val="16"/>
        </w:rPr>
        <w:t>*</w:t>
      </w:r>
      <w:r w:rsidRPr="00093E8E">
        <w:t xml:space="preserve">producer is an </w:t>
      </w:r>
      <w:r w:rsidRPr="00093E8E">
        <w:rPr>
          <w:b/>
          <w:i/>
        </w:rPr>
        <w:t>associated producer</w:t>
      </w:r>
      <w:r w:rsidRPr="00093E8E">
        <w:t xml:space="preserve"> of another producer if:</w:t>
      </w:r>
    </w:p>
    <w:p w:rsidR="00AD3E59" w:rsidRPr="00093E8E" w:rsidRDefault="00AD3E59" w:rsidP="00AD3E59">
      <w:pPr>
        <w:pStyle w:val="paragraph"/>
      </w:pPr>
      <w:r w:rsidRPr="00093E8E">
        <w:tab/>
        <w:t>(a)</w:t>
      </w:r>
      <w:r w:rsidRPr="00093E8E">
        <w:tab/>
        <w:t>the first producer:</w:t>
      </w:r>
    </w:p>
    <w:p w:rsidR="00AD3E59" w:rsidRPr="00093E8E" w:rsidRDefault="00AD3E59" w:rsidP="00AD3E59">
      <w:pPr>
        <w:pStyle w:val="paragraphsub"/>
      </w:pPr>
      <w:r w:rsidRPr="00093E8E">
        <w:tab/>
        <w:t>(i)</w:t>
      </w:r>
      <w:r w:rsidRPr="00093E8E">
        <w:tab/>
        <w:t>is under an obligation (whether formal or informal); or</w:t>
      </w:r>
    </w:p>
    <w:p w:rsidR="00AD3E59" w:rsidRPr="00093E8E" w:rsidRDefault="00AD3E59" w:rsidP="00AD3E59">
      <w:pPr>
        <w:pStyle w:val="paragraphsub"/>
      </w:pPr>
      <w:r w:rsidRPr="00093E8E">
        <w:tab/>
        <w:t>(ii)</w:t>
      </w:r>
      <w:r w:rsidRPr="00093E8E">
        <w:tab/>
        <w:t>might reasonably be expected;</w:t>
      </w:r>
    </w:p>
    <w:p w:rsidR="00AD3E59" w:rsidRPr="00093E8E" w:rsidRDefault="00AD3E59" w:rsidP="00AD3E59">
      <w:pPr>
        <w:pStyle w:val="paragraph"/>
      </w:pPr>
      <w:r w:rsidRPr="00093E8E">
        <w:tab/>
      </w:r>
      <w:r w:rsidRPr="00093E8E">
        <w:tab/>
        <w:t>to act in accordance with the directions, instructions or wishes (however communicated) of a third producer in relation to the first producer’s financial affairs; and</w:t>
      </w:r>
    </w:p>
    <w:p w:rsidR="00AD3E59" w:rsidRPr="00093E8E" w:rsidRDefault="00AD3E59" w:rsidP="00AD3E59">
      <w:pPr>
        <w:pStyle w:val="paragraph"/>
      </w:pPr>
      <w:r w:rsidRPr="00093E8E">
        <w:tab/>
        <w:t>(b)</w:t>
      </w:r>
      <w:r w:rsidRPr="00093E8E">
        <w:tab/>
        <w:t>the third producer:</w:t>
      </w:r>
    </w:p>
    <w:p w:rsidR="00AD3E59" w:rsidRPr="00093E8E" w:rsidRDefault="00AD3E59" w:rsidP="00AD3E59">
      <w:pPr>
        <w:pStyle w:val="paragraphsub"/>
      </w:pPr>
      <w:r w:rsidRPr="00093E8E">
        <w:tab/>
        <w:t>(i)</w:t>
      </w:r>
      <w:r w:rsidRPr="00093E8E">
        <w:tab/>
        <w:t>is under an obligation (whether formal or informal); or</w:t>
      </w:r>
    </w:p>
    <w:p w:rsidR="00AD3E59" w:rsidRPr="00093E8E" w:rsidRDefault="00AD3E59" w:rsidP="00AD3E59">
      <w:pPr>
        <w:pStyle w:val="paragraphsub"/>
      </w:pPr>
      <w:r w:rsidRPr="00093E8E">
        <w:tab/>
        <w:t>(ii)</w:t>
      </w:r>
      <w:r w:rsidRPr="00093E8E">
        <w:tab/>
        <w:t>might reasonably be expected;</w:t>
      </w:r>
    </w:p>
    <w:p w:rsidR="00AD3E59" w:rsidRPr="00093E8E" w:rsidRDefault="00AD3E59" w:rsidP="00AD3E59">
      <w:pPr>
        <w:pStyle w:val="paragraph"/>
      </w:pPr>
      <w:r w:rsidRPr="00093E8E">
        <w:tab/>
      </w:r>
      <w:r w:rsidRPr="00093E8E">
        <w:tab/>
        <w:t>to act in accordance with the directions, instructions or wishes (however communicated) of the other producer in relation to the third producer’s financial affairs.</w:t>
      </w:r>
    </w:p>
    <w:p w:rsidR="00AD3E59" w:rsidRPr="00093E8E" w:rsidRDefault="00AD3E59" w:rsidP="0055097C">
      <w:pPr>
        <w:pStyle w:val="ActHead5"/>
      </w:pPr>
      <w:bookmarkStart w:id="116" w:name="_Toc424723750"/>
      <w:r w:rsidRPr="00093E8E">
        <w:rPr>
          <w:rStyle w:val="CharSectno"/>
        </w:rPr>
        <w:lastRenderedPageBreak/>
        <w:t>19</w:t>
      </w:r>
      <w:r w:rsidR="00093E8E" w:rsidRPr="00093E8E">
        <w:rPr>
          <w:rStyle w:val="CharSectno"/>
        </w:rPr>
        <w:noBreakHyphen/>
      </w:r>
      <w:r w:rsidRPr="00093E8E">
        <w:rPr>
          <w:rStyle w:val="CharSectno"/>
        </w:rPr>
        <w:t>25</w:t>
      </w:r>
      <w:r w:rsidRPr="00093E8E">
        <w:t xml:space="preserve">  Excess claims</w:t>
      </w:r>
      <w:bookmarkEnd w:id="116"/>
    </w:p>
    <w:p w:rsidR="00AD3E59" w:rsidRPr="00093E8E" w:rsidRDefault="00AD3E59" w:rsidP="00AD3E59">
      <w:pPr>
        <w:pStyle w:val="subsection"/>
      </w:pPr>
      <w:r w:rsidRPr="00093E8E">
        <w:tab/>
        <w:t>(1)</w:t>
      </w:r>
      <w:r w:rsidRPr="00093E8E">
        <w:tab/>
        <w:t xml:space="preserve">If the sum of the amounts of </w:t>
      </w:r>
      <w:r w:rsidR="00093E8E" w:rsidRPr="00093E8E">
        <w:rPr>
          <w:position w:val="6"/>
          <w:sz w:val="16"/>
        </w:rPr>
        <w:t>*</w:t>
      </w:r>
      <w:r w:rsidRPr="00093E8E">
        <w:t>producer rebates that you claim</w:t>
      </w:r>
      <w:r w:rsidR="0079174B" w:rsidRPr="00093E8E">
        <w:t xml:space="preserve"> because of subsection</w:t>
      </w:r>
      <w:r w:rsidR="00093E8E">
        <w:t> </w:t>
      </w:r>
      <w:r w:rsidR="0079174B" w:rsidRPr="00093E8E">
        <w:t>19</w:t>
      </w:r>
      <w:r w:rsidR="00093E8E">
        <w:noBreakHyphen/>
      </w:r>
      <w:r w:rsidR="0079174B" w:rsidRPr="00093E8E">
        <w:t>5(1)</w:t>
      </w:r>
      <w:r w:rsidRPr="00093E8E">
        <w:t xml:space="preserve"> for </w:t>
      </w:r>
      <w:r w:rsidR="00093E8E" w:rsidRPr="00093E8E">
        <w:rPr>
          <w:position w:val="6"/>
          <w:sz w:val="16"/>
        </w:rPr>
        <w:t>*</w:t>
      </w:r>
      <w:r w:rsidRPr="00093E8E">
        <w:t xml:space="preserve">tax periods during the </w:t>
      </w:r>
      <w:r w:rsidR="00093E8E" w:rsidRPr="00093E8E">
        <w:rPr>
          <w:position w:val="6"/>
          <w:sz w:val="16"/>
        </w:rPr>
        <w:t>*</w:t>
      </w:r>
      <w:r w:rsidRPr="00093E8E">
        <w:t xml:space="preserve">financial year exceeds the amount of the </w:t>
      </w:r>
      <w:r w:rsidR="00093E8E" w:rsidRPr="00093E8E">
        <w:rPr>
          <w:position w:val="6"/>
          <w:sz w:val="16"/>
        </w:rPr>
        <w:t>*</w:t>
      </w:r>
      <w:r w:rsidRPr="00093E8E">
        <w:t>producer rebates to which you are entitled in respect of the financial year, you are liable to pay an amount equal to that excess.</w:t>
      </w:r>
    </w:p>
    <w:p w:rsidR="00D33ED3" w:rsidRPr="00093E8E" w:rsidRDefault="00D33ED3" w:rsidP="00D33ED3">
      <w:pPr>
        <w:pStyle w:val="subsection"/>
      </w:pPr>
      <w:r w:rsidRPr="00093E8E">
        <w:tab/>
        <w:t>(1A)</w:t>
      </w:r>
      <w:r w:rsidRPr="00093E8E">
        <w:tab/>
        <w:t xml:space="preserve">If the sum of the amounts of </w:t>
      </w:r>
      <w:r w:rsidR="00093E8E" w:rsidRPr="00093E8E">
        <w:rPr>
          <w:position w:val="6"/>
          <w:sz w:val="16"/>
        </w:rPr>
        <w:t>*</w:t>
      </w:r>
      <w:r w:rsidRPr="00093E8E">
        <w:t>producer rebates that you claim because of subsection</w:t>
      </w:r>
      <w:r w:rsidR="00093E8E">
        <w:t> </w:t>
      </w:r>
      <w:r w:rsidRPr="00093E8E">
        <w:t>19</w:t>
      </w:r>
      <w:r w:rsidR="00093E8E">
        <w:noBreakHyphen/>
      </w:r>
      <w:r w:rsidRPr="00093E8E">
        <w:t xml:space="preserve">5(2) for the </w:t>
      </w:r>
      <w:r w:rsidR="00093E8E" w:rsidRPr="00093E8E">
        <w:rPr>
          <w:position w:val="6"/>
          <w:sz w:val="16"/>
        </w:rPr>
        <w:t>*</w:t>
      </w:r>
      <w:r w:rsidRPr="00093E8E">
        <w:t>financial year exceeds the amount of the producer rebates to which you are entitled in respect of that financial year, you are liable to pay an amount equal to that excess.</w:t>
      </w:r>
    </w:p>
    <w:p w:rsidR="00AD3E59" w:rsidRPr="00093E8E" w:rsidRDefault="00AD3E59" w:rsidP="00AD3E59">
      <w:pPr>
        <w:pStyle w:val="subsection"/>
      </w:pPr>
      <w:r w:rsidRPr="00093E8E">
        <w:tab/>
        <w:t>(2)</w:t>
      </w:r>
      <w:r w:rsidRPr="00093E8E">
        <w:tab/>
      </w:r>
      <w:r w:rsidR="00093E8E">
        <w:t>Subsection (</w:t>
      </w:r>
      <w:r w:rsidRPr="00093E8E">
        <w:t xml:space="preserve">3) applies if a </w:t>
      </w:r>
      <w:r w:rsidR="00093E8E" w:rsidRPr="00093E8E">
        <w:rPr>
          <w:position w:val="6"/>
          <w:sz w:val="16"/>
        </w:rPr>
        <w:t>*</w:t>
      </w:r>
      <w:r w:rsidRPr="00093E8E">
        <w:t xml:space="preserve">producer is an </w:t>
      </w:r>
      <w:r w:rsidR="00093E8E" w:rsidRPr="00093E8E">
        <w:rPr>
          <w:position w:val="6"/>
          <w:sz w:val="16"/>
        </w:rPr>
        <w:t>*</w:t>
      </w:r>
      <w:r w:rsidRPr="00093E8E">
        <w:t xml:space="preserve">associated producer of one or more other producers for a </w:t>
      </w:r>
      <w:r w:rsidR="00093E8E" w:rsidRPr="00093E8E">
        <w:rPr>
          <w:position w:val="6"/>
          <w:sz w:val="16"/>
        </w:rPr>
        <w:t>*</w:t>
      </w:r>
      <w:r w:rsidRPr="00093E8E">
        <w:t xml:space="preserve">financial year and the </w:t>
      </w:r>
      <w:r w:rsidR="00093E8E" w:rsidRPr="00093E8E">
        <w:rPr>
          <w:position w:val="6"/>
          <w:sz w:val="16"/>
        </w:rPr>
        <w:t>*</w:t>
      </w:r>
      <w:r w:rsidRPr="00093E8E">
        <w:t>producer rebates claimed by those producers as a group for the financial year</w:t>
      </w:r>
      <w:r w:rsidR="006E6DFB" w:rsidRPr="00093E8E">
        <w:t xml:space="preserve"> under this </w:t>
      </w:r>
      <w:r w:rsidR="00576697" w:rsidRPr="00093E8E">
        <w:t>Division</w:t>
      </w:r>
      <w:r w:rsidR="00705927" w:rsidRPr="00093E8E">
        <w:t xml:space="preserve"> </w:t>
      </w:r>
      <w:r w:rsidRPr="00093E8E">
        <w:t xml:space="preserve">is more than </w:t>
      </w:r>
      <w:r w:rsidR="009B3551" w:rsidRPr="00093E8E">
        <w:t>$500,000</w:t>
      </w:r>
      <w:r w:rsidRPr="00093E8E">
        <w:t>.</w:t>
      </w:r>
    </w:p>
    <w:p w:rsidR="00AD3E59" w:rsidRPr="00093E8E" w:rsidRDefault="00AD3E59" w:rsidP="00AD3E59">
      <w:pPr>
        <w:pStyle w:val="subsection"/>
      </w:pPr>
      <w:r w:rsidRPr="00093E8E">
        <w:tab/>
        <w:t>(3)</w:t>
      </w:r>
      <w:r w:rsidRPr="00093E8E">
        <w:tab/>
        <w:t xml:space="preserve">Each </w:t>
      </w:r>
      <w:r w:rsidR="00093E8E" w:rsidRPr="00093E8E">
        <w:rPr>
          <w:position w:val="6"/>
          <w:sz w:val="16"/>
        </w:rPr>
        <w:t>*</w:t>
      </w:r>
      <w:r w:rsidRPr="00093E8E">
        <w:t xml:space="preserve">producer member of the group is jointly and severally liable to pay an amount equal to the excess. However, none of the individual producer members is liable to pay an amount that exceeds the sum of the amounts of </w:t>
      </w:r>
      <w:r w:rsidR="00093E8E" w:rsidRPr="00093E8E">
        <w:rPr>
          <w:position w:val="6"/>
          <w:sz w:val="16"/>
        </w:rPr>
        <w:t>*</w:t>
      </w:r>
      <w:r w:rsidRPr="00093E8E">
        <w:t xml:space="preserve">producer rebates that that producer claimed for the </w:t>
      </w:r>
      <w:r w:rsidR="00093E8E" w:rsidRPr="00093E8E">
        <w:rPr>
          <w:position w:val="6"/>
          <w:sz w:val="16"/>
        </w:rPr>
        <w:t>*</w:t>
      </w:r>
      <w:r w:rsidRPr="00093E8E">
        <w:t>financial year.</w:t>
      </w:r>
    </w:p>
    <w:p w:rsidR="00AD3E59" w:rsidRPr="00093E8E" w:rsidRDefault="00AD3E59" w:rsidP="00AD3E59">
      <w:pPr>
        <w:pStyle w:val="subsection"/>
      </w:pPr>
      <w:r w:rsidRPr="00093E8E">
        <w:tab/>
        <w:t>(4)</w:t>
      </w:r>
      <w:r w:rsidRPr="00093E8E">
        <w:tab/>
        <w:t xml:space="preserve">An amount payable under this section is to be treated as if it were wine tax payable at the end of the </w:t>
      </w:r>
      <w:r w:rsidR="00093E8E" w:rsidRPr="00093E8E">
        <w:rPr>
          <w:position w:val="6"/>
          <w:sz w:val="16"/>
        </w:rPr>
        <w:t>*</w:t>
      </w:r>
      <w:r w:rsidRPr="00093E8E">
        <w:t xml:space="preserve">financial year, and, </w:t>
      </w:r>
      <w:r w:rsidR="00243A0E" w:rsidRPr="00093E8E">
        <w:t xml:space="preserve">except in the case of a </w:t>
      </w:r>
      <w:r w:rsidR="00093E8E" w:rsidRPr="00093E8E">
        <w:rPr>
          <w:position w:val="6"/>
          <w:sz w:val="16"/>
        </w:rPr>
        <w:t>*</w:t>
      </w:r>
      <w:r w:rsidR="00243A0E" w:rsidRPr="00093E8E">
        <w:t xml:space="preserve">New Zealand participant, </w:t>
      </w:r>
      <w:r w:rsidRPr="00093E8E">
        <w:t>for the purposes of Part</w:t>
      </w:r>
      <w:r w:rsidR="00093E8E">
        <w:t> </w:t>
      </w:r>
      <w:r w:rsidRPr="00093E8E">
        <w:t>5, were attributable to the last tax period of the financial year.</w:t>
      </w:r>
    </w:p>
    <w:p w:rsidR="00AD3E59" w:rsidRPr="00093E8E" w:rsidRDefault="00AD3E59" w:rsidP="00AD3E59">
      <w:pPr>
        <w:pStyle w:val="notetext"/>
      </w:pPr>
      <w:r w:rsidRPr="00093E8E">
        <w:t>Note:</w:t>
      </w:r>
      <w:r w:rsidRPr="00093E8E">
        <w:tab/>
        <w:t xml:space="preserve">The main effect of treating the amount as if it were wine tax is to apply the collection and recovery rules in </w:t>
      </w:r>
      <w:r w:rsidR="009A3B72" w:rsidRPr="00093E8E">
        <w:t>Part</w:t>
      </w:r>
      <w:r w:rsidR="00093E8E">
        <w:t> </w:t>
      </w:r>
      <w:r w:rsidR="009A3B72" w:rsidRPr="00093E8E">
        <w:t>3</w:t>
      </w:r>
      <w:r w:rsidR="00093E8E">
        <w:noBreakHyphen/>
      </w:r>
      <w:r w:rsidR="009A3B72" w:rsidRPr="00093E8E">
        <w:t>10 in Schedule</w:t>
      </w:r>
      <w:r w:rsidR="00093E8E">
        <w:t> </w:t>
      </w:r>
      <w:r w:rsidR="009A3B72" w:rsidRPr="00093E8E">
        <w:t>1 to</w:t>
      </w:r>
      <w:r w:rsidRPr="00093E8E">
        <w:t xml:space="preserve"> the </w:t>
      </w:r>
      <w:r w:rsidRPr="00093E8E">
        <w:rPr>
          <w:i/>
        </w:rPr>
        <w:t>Taxation Administration Act 1953</w:t>
      </w:r>
      <w:r w:rsidRPr="00093E8E">
        <w:t>.</w:t>
      </w:r>
    </w:p>
    <w:p w:rsidR="008B79D1" w:rsidRPr="00093E8E" w:rsidRDefault="008B79D1" w:rsidP="008B79D1">
      <w:pPr>
        <w:pStyle w:val="subsection"/>
        <w:rPr>
          <w:i/>
        </w:rPr>
      </w:pPr>
      <w:r w:rsidRPr="00093E8E">
        <w:tab/>
        <w:t>(5)</w:t>
      </w:r>
      <w:r w:rsidRPr="00093E8E">
        <w:tab/>
        <w:t xml:space="preserve">For the purposes of the application of </w:t>
      </w:r>
      <w:r w:rsidR="00941449" w:rsidRPr="00093E8E">
        <w:t>Parts</w:t>
      </w:r>
      <w:r w:rsidR="00093E8E">
        <w:t> </w:t>
      </w:r>
      <w:r w:rsidR="00941449" w:rsidRPr="00093E8E">
        <w:t>3</w:t>
      </w:r>
      <w:r w:rsidR="00093E8E">
        <w:noBreakHyphen/>
      </w:r>
      <w:r w:rsidR="00941449" w:rsidRPr="00093E8E">
        <w:t>10 and 4</w:t>
      </w:r>
      <w:r w:rsidR="00093E8E">
        <w:noBreakHyphen/>
      </w:r>
      <w:r w:rsidR="00941449" w:rsidRPr="00093E8E">
        <w:t>1</w:t>
      </w:r>
      <w:r w:rsidR="00650E24" w:rsidRPr="00093E8E">
        <w:t xml:space="preserve"> in Schedule</w:t>
      </w:r>
      <w:r w:rsidR="00093E8E">
        <w:t> </w:t>
      </w:r>
      <w:r w:rsidR="00650E24" w:rsidRPr="00093E8E">
        <w:t>1 to</w:t>
      </w:r>
      <w:r w:rsidRPr="00093E8E">
        <w:t xml:space="preserve"> the </w:t>
      </w:r>
      <w:r w:rsidRPr="00093E8E">
        <w:rPr>
          <w:i/>
        </w:rPr>
        <w:t>Taxation Administration Act 1953</w:t>
      </w:r>
      <w:r w:rsidRPr="00093E8E">
        <w:t>,</w:t>
      </w:r>
      <w:r w:rsidRPr="00093E8E">
        <w:rPr>
          <w:i/>
        </w:rPr>
        <w:t xml:space="preserve"> </w:t>
      </w:r>
      <w:r w:rsidRPr="00093E8E">
        <w:t xml:space="preserve">a </w:t>
      </w:r>
      <w:r w:rsidR="00093E8E" w:rsidRPr="00093E8E">
        <w:rPr>
          <w:position w:val="6"/>
          <w:sz w:val="16"/>
        </w:rPr>
        <w:t>*</w:t>
      </w:r>
      <w:r w:rsidRPr="00093E8E">
        <w:t>producer rebate under subsection</w:t>
      </w:r>
      <w:r w:rsidR="00093E8E">
        <w:t> </w:t>
      </w:r>
      <w:r w:rsidRPr="00093E8E">
        <w:t>19</w:t>
      </w:r>
      <w:r w:rsidR="00093E8E">
        <w:noBreakHyphen/>
      </w:r>
      <w:r w:rsidRPr="00093E8E">
        <w:t>5(2) is to be treated as a net amount</w:t>
      </w:r>
      <w:r w:rsidRPr="00093E8E">
        <w:rPr>
          <w:i/>
        </w:rPr>
        <w:t>.</w:t>
      </w:r>
    </w:p>
    <w:p w:rsidR="00AE7D55" w:rsidRPr="00093E8E" w:rsidRDefault="00AE7D55" w:rsidP="00AE7D55">
      <w:pPr>
        <w:pStyle w:val="ActHead5"/>
      </w:pPr>
      <w:bookmarkStart w:id="117" w:name="_Toc424723751"/>
      <w:r w:rsidRPr="00093E8E">
        <w:rPr>
          <w:rStyle w:val="CharSectno"/>
        </w:rPr>
        <w:lastRenderedPageBreak/>
        <w:t>19</w:t>
      </w:r>
      <w:r w:rsidR="00093E8E" w:rsidRPr="00093E8E">
        <w:rPr>
          <w:rStyle w:val="CharSectno"/>
        </w:rPr>
        <w:noBreakHyphen/>
      </w:r>
      <w:r w:rsidRPr="00093E8E">
        <w:rPr>
          <w:rStyle w:val="CharSectno"/>
        </w:rPr>
        <w:t>28</w:t>
      </w:r>
      <w:r w:rsidRPr="00093E8E">
        <w:t xml:space="preserve">  Obligations relating to certain wholesale sales</w:t>
      </w:r>
      <w:bookmarkEnd w:id="117"/>
    </w:p>
    <w:p w:rsidR="00AE7D55" w:rsidRPr="00093E8E" w:rsidRDefault="00AE7D55" w:rsidP="00AE7D55">
      <w:pPr>
        <w:pStyle w:val="subsection"/>
      </w:pPr>
      <w:r w:rsidRPr="00093E8E">
        <w:tab/>
        <w:t>(1)</w:t>
      </w:r>
      <w:r w:rsidRPr="00093E8E">
        <w:tab/>
        <w:t>A person commits an offence if:</w:t>
      </w:r>
    </w:p>
    <w:p w:rsidR="00AE7D55" w:rsidRPr="00093E8E" w:rsidRDefault="00AE7D55" w:rsidP="00AE7D55">
      <w:pPr>
        <w:pStyle w:val="paragraph"/>
      </w:pPr>
      <w:r w:rsidRPr="00093E8E">
        <w:tab/>
        <w:t>(a)</w:t>
      </w:r>
      <w:r w:rsidRPr="00093E8E">
        <w:tab/>
        <w:t>the person gives a notice under subsection</w:t>
      </w:r>
      <w:r w:rsidR="00093E8E">
        <w:t> </w:t>
      </w:r>
      <w:r w:rsidRPr="00093E8E">
        <w:t>19</w:t>
      </w:r>
      <w:r w:rsidR="00093E8E">
        <w:noBreakHyphen/>
      </w:r>
      <w:r w:rsidRPr="00093E8E">
        <w:t>17(3), or a notice that purports to be a notice under subsection</w:t>
      </w:r>
      <w:r w:rsidR="00093E8E">
        <w:t> </w:t>
      </w:r>
      <w:r w:rsidRPr="00093E8E">
        <w:t>19</w:t>
      </w:r>
      <w:r w:rsidR="00093E8E">
        <w:noBreakHyphen/>
      </w:r>
      <w:r w:rsidRPr="00093E8E">
        <w:t>17(3); and</w:t>
      </w:r>
    </w:p>
    <w:p w:rsidR="00AE7D55" w:rsidRPr="00093E8E" w:rsidRDefault="00AE7D55" w:rsidP="00AE7D55">
      <w:pPr>
        <w:pStyle w:val="paragraph"/>
      </w:pPr>
      <w:r w:rsidRPr="00093E8E">
        <w:tab/>
        <w:t>(b)</w:t>
      </w:r>
      <w:r w:rsidRPr="00093E8E">
        <w:tab/>
        <w:t>the notice contains a statement that:</w:t>
      </w:r>
    </w:p>
    <w:p w:rsidR="00AE7D55" w:rsidRPr="00093E8E" w:rsidRDefault="00AE7D55" w:rsidP="00AE7D55">
      <w:pPr>
        <w:pStyle w:val="paragraphsub"/>
      </w:pPr>
      <w:r w:rsidRPr="00093E8E">
        <w:tab/>
        <w:t>(i)</w:t>
      </w:r>
      <w:r w:rsidRPr="00093E8E">
        <w:tab/>
        <w:t>is false or misleading in a material particular; or</w:t>
      </w:r>
    </w:p>
    <w:p w:rsidR="00AE7D55" w:rsidRPr="00093E8E" w:rsidRDefault="00AE7D55" w:rsidP="00AE7D55">
      <w:pPr>
        <w:pStyle w:val="paragraphsub"/>
      </w:pPr>
      <w:r w:rsidRPr="00093E8E">
        <w:tab/>
        <w:t>(ii)</w:t>
      </w:r>
      <w:r w:rsidRPr="00093E8E">
        <w:tab/>
        <w:t>omits any matter or thing without which the statement is false or misleading in a material particular.</w:t>
      </w:r>
    </w:p>
    <w:p w:rsidR="00AE7D55" w:rsidRPr="00093E8E" w:rsidRDefault="00AE7D55" w:rsidP="00AE7D55">
      <w:pPr>
        <w:pStyle w:val="Penalty"/>
      </w:pPr>
      <w:r w:rsidRPr="00093E8E">
        <w:t>Penalty:</w:t>
      </w:r>
      <w:r w:rsidRPr="00093E8E">
        <w:tab/>
        <w:t>20 penalty units.</w:t>
      </w:r>
    </w:p>
    <w:p w:rsidR="00AE7D55" w:rsidRPr="00093E8E" w:rsidRDefault="00AE7D55" w:rsidP="00AE7D55">
      <w:pPr>
        <w:pStyle w:val="notetext"/>
      </w:pPr>
      <w:r w:rsidRPr="00093E8E">
        <w:t>Note 1:</w:t>
      </w:r>
      <w:r w:rsidRPr="00093E8E">
        <w:tab/>
        <w:t>Chapter</w:t>
      </w:r>
      <w:r w:rsidR="00093E8E">
        <w:t> </w:t>
      </w:r>
      <w:r w:rsidRPr="00093E8E">
        <w:t xml:space="preserve">2 of the </w:t>
      </w:r>
      <w:r w:rsidRPr="00093E8E">
        <w:rPr>
          <w:i/>
        </w:rPr>
        <w:t>Criminal Code</w:t>
      </w:r>
      <w:r w:rsidRPr="00093E8E">
        <w:t xml:space="preserve"> sets out the general principles of criminal responsibility.</w:t>
      </w:r>
    </w:p>
    <w:p w:rsidR="00AE7D55" w:rsidRPr="00093E8E" w:rsidRDefault="00AE7D55" w:rsidP="00AE7D55">
      <w:pPr>
        <w:pStyle w:val="notetext"/>
      </w:pPr>
      <w:r w:rsidRPr="00093E8E">
        <w:t>Note 2:</w:t>
      </w:r>
      <w:r w:rsidRPr="00093E8E">
        <w:tab/>
        <w:t>See section</w:t>
      </w:r>
      <w:r w:rsidR="00093E8E">
        <w:t> </w:t>
      </w:r>
      <w:r w:rsidRPr="00093E8E">
        <w:t xml:space="preserve">4AA of the </w:t>
      </w:r>
      <w:r w:rsidRPr="00093E8E">
        <w:rPr>
          <w:i/>
        </w:rPr>
        <w:t xml:space="preserve">Crimes Act 1914 </w:t>
      </w:r>
      <w:r w:rsidRPr="00093E8E">
        <w:t>for the current value of a penalty unit.</w:t>
      </w:r>
    </w:p>
    <w:p w:rsidR="00AE7D55" w:rsidRPr="00093E8E" w:rsidRDefault="00AE7D55" w:rsidP="00AE7D55">
      <w:pPr>
        <w:pStyle w:val="subsection"/>
      </w:pPr>
      <w:r w:rsidRPr="00093E8E">
        <w:tab/>
        <w:t>(2)</w:t>
      </w:r>
      <w:r w:rsidRPr="00093E8E">
        <w:tab/>
      </w:r>
      <w:r w:rsidR="00093E8E">
        <w:t>Subsection (</w:t>
      </w:r>
      <w:r w:rsidRPr="00093E8E">
        <w:t>1) is an offence of strict liability.</w:t>
      </w:r>
    </w:p>
    <w:p w:rsidR="00AE7D55" w:rsidRPr="00093E8E" w:rsidRDefault="00AE7D55" w:rsidP="00AE7D55">
      <w:pPr>
        <w:pStyle w:val="notetext"/>
      </w:pPr>
      <w:r w:rsidRPr="00093E8E">
        <w:t>Note:</w:t>
      </w:r>
      <w:r w:rsidRPr="00093E8E">
        <w:tab/>
        <w:t>For strict liability, see section</w:t>
      </w:r>
      <w:r w:rsidR="00093E8E">
        <w:t> </w:t>
      </w:r>
      <w:r w:rsidRPr="00093E8E">
        <w:t xml:space="preserve">6.1 of the </w:t>
      </w:r>
      <w:r w:rsidRPr="00093E8E">
        <w:rPr>
          <w:i/>
        </w:rPr>
        <w:t>Criminal Code</w:t>
      </w:r>
      <w:r w:rsidRPr="00093E8E">
        <w:t>.</w:t>
      </w:r>
    </w:p>
    <w:p w:rsidR="00AD3E59" w:rsidRPr="00093E8E" w:rsidRDefault="00AD3E59" w:rsidP="0055097C">
      <w:pPr>
        <w:pStyle w:val="ActHead5"/>
      </w:pPr>
      <w:bookmarkStart w:id="118" w:name="_Toc424723752"/>
      <w:r w:rsidRPr="00093E8E">
        <w:rPr>
          <w:rStyle w:val="CharSectno"/>
        </w:rPr>
        <w:t>19</w:t>
      </w:r>
      <w:r w:rsidR="00093E8E" w:rsidRPr="00093E8E">
        <w:rPr>
          <w:rStyle w:val="CharSectno"/>
        </w:rPr>
        <w:noBreakHyphen/>
      </w:r>
      <w:r w:rsidRPr="00093E8E">
        <w:rPr>
          <w:rStyle w:val="CharSectno"/>
        </w:rPr>
        <w:t>30</w:t>
      </w:r>
      <w:r w:rsidRPr="00093E8E">
        <w:t xml:space="preserve">  Obligation of purchasers</w:t>
      </w:r>
      <w:bookmarkEnd w:id="118"/>
    </w:p>
    <w:p w:rsidR="00AD3E59" w:rsidRPr="00093E8E" w:rsidRDefault="00AD3E59" w:rsidP="00AD3E59">
      <w:pPr>
        <w:pStyle w:val="subsection"/>
      </w:pPr>
      <w:r w:rsidRPr="00093E8E">
        <w:tab/>
      </w:r>
      <w:r w:rsidRPr="00093E8E">
        <w:tab/>
        <w:t xml:space="preserve">A person </w:t>
      </w:r>
      <w:r w:rsidR="00514A95" w:rsidRPr="00093E8E">
        <w:t xml:space="preserve">commits </w:t>
      </w:r>
      <w:r w:rsidRPr="00093E8E">
        <w:t>an offence if:</w:t>
      </w:r>
    </w:p>
    <w:p w:rsidR="00AD3E59" w:rsidRPr="00093E8E" w:rsidRDefault="00AD3E59" w:rsidP="00AD3E59">
      <w:pPr>
        <w:pStyle w:val="paragraph"/>
      </w:pPr>
      <w:r w:rsidRPr="00093E8E">
        <w:tab/>
        <w:t>(a)</w:t>
      </w:r>
      <w:r w:rsidRPr="00093E8E">
        <w:tab/>
        <w:t xml:space="preserve">the person purchases wine from a </w:t>
      </w:r>
      <w:r w:rsidR="00093E8E" w:rsidRPr="00093E8E">
        <w:rPr>
          <w:position w:val="6"/>
          <w:sz w:val="16"/>
        </w:rPr>
        <w:t>*</w:t>
      </w:r>
      <w:r w:rsidRPr="00093E8E">
        <w:t xml:space="preserve">producer and </w:t>
      </w:r>
      <w:r w:rsidR="00093E8E" w:rsidRPr="00093E8E">
        <w:rPr>
          <w:position w:val="6"/>
          <w:sz w:val="16"/>
        </w:rPr>
        <w:t>*</w:t>
      </w:r>
      <w:r w:rsidRPr="00093E8E">
        <w:t>quotes for the purchase; and</w:t>
      </w:r>
    </w:p>
    <w:p w:rsidR="00AD3E59" w:rsidRPr="00093E8E" w:rsidRDefault="00AD3E59" w:rsidP="00AD3E59">
      <w:pPr>
        <w:pStyle w:val="paragraph"/>
      </w:pPr>
      <w:r w:rsidRPr="00093E8E">
        <w:tab/>
        <w:t>(b)</w:t>
      </w:r>
      <w:r w:rsidRPr="00093E8E">
        <w:tab/>
        <w:t xml:space="preserve">the person intends, at the time of the purchase, to make a supply of the wine that will be </w:t>
      </w:r>
      <w:r w:rsidR="00093E8E" w:rsidRPr="00093E8E">
        <w:rPr>
          <w:position w:val="6"/>
          <w:sz w:val="16"/>
        </w:rPr>
        <w:t>*</w:t>
      </w:r>
      <w:r w:rsidRPr="00093E8E">
        <w:t>GST</w:t>
      </w:r>
      <w:r w:rsidR="00093E8E">
        <w:noBreakHyphen/>
      </w:r>
      <w:r w:rsidRPr="00093E8E">
        <w:t>free; and</w:t>
      </w:r>
    </w:p>
    <w:p w:rsidR="00AD3E59" w:rsidRPr="00093E8E" w:rsidRDefault="00AD3E59" w:rsidP="00AD3E59">
      <w:pPr>
        <w:pStyle w:val="paragraph"/>
      </w:pPr>
      <w:r w:rsidRPr="00093E8E">
        <w:tab/>
        <w:t>(c)</w:t>
      </w:r>
      <w:r w:rsidRPr="00093E8E">
        <w:tab/>
        <w:t xml:space="preserve">the person does not notify the producer, in the </w:t>
      </w:r>
      <w:r w:rsidR="00093E8E" w:rsidRPr="00093E8E">
        <w:rPr>
          <w:position w:val="6"/>
          <w:sz w:val="16"/>
        </w:rPr>
        <w:t>*</w:t>
      </w:r>
      <w:r w:rsidRPr="00093E8E">
        <w:t>approved form, of that intention at or before the time of the purchase.</w:t>
      </w:r>
    </w:p>
    <w:p w:rsidR="00AD3E59" w:rsidRPr="00093E8E" w:rsidRDefault="00514A95" w:rsidP="00AD3E59">
      <w:pPr>
        <w:pStyle w:val="Penalty"/>
      </w:pPr>
      <w:r w:rsidRPr="00093E8E">
        <w:t>Penalty</w:t>
      </w:r>
      <w:r w:rsidR="00AD3E59" w:rsidRPr="00093E8E">
        <w:t>:</w:t>
      </w:r>
      <w:r w:rsidR="00AD3E59" w:rsidRPr="00093E8E">
        <w:tab/>
        <w:t>20 penalty units.</w:t>
      </w:r>
    </w:p>
    <w:p w:rsidR="00AD3E59" w:rsidRPr="00093E8E" w:rsidRDefault="00AD3E59" w:rsidP="00AD3E59">
      <w:pPr>
        <w:pStyle w:val="notetext"/>
      </w:pPr>
      <w:r w:rsidRPr="00093E8E">
        <w:t>Note 1:</w:t>
      </w:r>
      <w:r w:rsidRPr="00093E8E">
        <w:tab/>
        <w:t>Chapter</w:t>
      </w:r>
      <w:r w:rsidR="00093E8E">
        <w:t> </w:t>
      </w:r>
      <w:r w:rsidRPr="00093E8E">
        <w:t xml:space="preserve">2 of the </w:t>
      </w:r>
      <w:r w:rsidRPr="00093E8E">
        <w:rPr>
          <w:i/>
        </w:rPr>
        <w:t>Criminal Code</w:t>
      </w:r>
      <w:r w:rsidRPr="00093E8E">
        <w:t xml:space="preserve"> sets out the general principles of criminal responsibility.</w:t>
      </w:r>
    </w:p>
    <w:p w:rsidR="00AD3E59" w:rsidRPr="00093E8E" w:rsidRDefault="00AD3E59" w:rsidP="00AD3E59">
      <w:pPr>
        <w:pStyle w:val="notetext"/>
      </w:pPr>
      <w:r w:rsidRPr="00093E8E">
        <w:t>Note 2:</w:t>
      </w:r>
      <w:r w:rsidRPr="00093E8E">
        <w:tab/>
        <w:t>See section</w:t>
      </w:r>
      <w:r w:rsidR="00093E8E">
        <w:t> </w:t>
      </w:r>
      <w:r w:rsidRPr="00093E8E">
        <w:t xml:space="preserve">4AA of the </w:t>
      </w:r>
      <w:r w:rsidRPr="00093E8E">
        <w:rPr>
          <w:i/>
        </w:rPr>
        <w:t xml:space="preserve">Crimes Act 1914 </w:t>
      </w:r>
      <w:r w:rsidRPr="00093E8E">
        <w:t>for the current value of a penalty unit.</w:t>
      </w:r>
    </w:p>
    <w:p w:rsidR="00464037" w:rsidRPr="00093E8E" w:rsidRDefault="00464037" w:rsidP="00705927">
      <w:pPr>
        <w:pStyle w:val="ActHead2"/>
        <w:pageBreakBefore/>
      </w:pPr>
      <w:bookmarkStart w:id="119" w:name="_Toc424723753"/>
      <w:r w:rsidRPr="00093E8E">
        <w:rPr>
          <w:rStyle w:val="CharPartNo"/>
        </w:rPr>
        <w:lastRenderedPageBreak/>
        <w:t>Part</w:t>
      </w:r>
      <w:r w:rsidR="00093E8E" w:rsidRPr="00093E8E">
        <w:rPr>
          <w:rStyle w:val="CharPartNo"/>
        </w:rPr>
        <w:t> </w:t>
      </w:r>
      <w:r w:rsidRPr="00093E8E">
        <w:rPr>
          <w:rStyle w:val="CharPartNo"/>
        </w:rPr>
        <w:t>5</w:t>
      </w:r>
      <w:r w:rsidRPr="00093E8E">
        <w:t>—</w:t>
      </w:r>
      <w:r w:rsidRPr="00093E8E">
        <w:rPr>
          <w:rStyle w:val="CharPartText"/>
        </w:rPr>
        <w:t>Payments and refunds of wine tax</w:t>
      </w:r>
      <w:bookmarkEnd w:id="119"/>
    </w:p>
    <w:p w:rsidR="00464037" w:rsidRPr="00093E8E" w:rsidRDefault="00464037" w:rsidP="0055097C">
      <w:pPr>
        <w:pStyle w:val="ActHead3"/>
      </w:pPr>
      <w:bookmarkStart w:id="120" w:name="_Toc424723754"/>
      <w:r w:rsidRPr="00093E8E">
        <w:rPr>
          <w:rStyle w:val="CharDivNo"/>
        </w:rPr>
        <w:t>Division</w:t>
      </w:r>
      <w:r w:rsidR="00093E8E" w:rsidRPr="00093E8E">
        <w:rPr>
          <w:rStyle w:val="CharDivNo"/>
        </w:rPr>
        <w:t> </w:t>
      </w:r>
      <w:r w:rsidRPr="00093E8E">
        <w:rPr>
          <w:rStyle w:val="CharDivNo"/>
        </w:rPr>
        <w:t>21</w:t>
      </w:r>
      <w:r w:rsidRPr="00093E8E">
        <w:t>—</w:t>
      </w:r>
      <w:r w:rsidRPr="00093E8E">
        <w:rPr>
          <w:rStyle w:val="CharDivText"/>
        </w:rPr>
        <w:t>Inclusion of wine tax and wine tax credits in net amounts</w:t>
      </w:r>
      <w:bookmarkEnd w:id="120"/>
    </w:p>
    <w:p w:rsidR="00464037" w:rsidRPr="00093E8E" w:rsidRDefault="00464037">
      <w:pPr>
        <w:pStyle w:val="TofSectsHeading"/>
      </w:pPr>
      <w:r w:rsidRPr="00093E8E">
        <w:t>Table of Subdivisions</w:t>
      </w:r>
    </w:p>
    <w:p w:rsidR="00464037" w:rsidRPr="00093E8E" w:rsidRDefault="00464037">
      <w:pPr>
        <w:pStyle w:val="TofSectsSubdiv"/>
      </w:pPr>
      <w:r w:rsidRPr="00093E8E">
        <w:t>21</w:t>
      </w:r>
      <w:r w:rsidR="00093E8E">
        <w:noBreakHyphen/>
      </w:r>
      <w:r w:rsidRPr="00093E8E">
        <w:t>A</w:t>
      </w:r>
      <w:r w:rsidRPr="00093E8E">
        <w:tab/>
        <w:t>General</w:t>
      </w:r>
    </w:p>
    <w:p w:rsidR="00464037" w:rsidRPr="00093E8E" w:rsidRDefault="00464037">
      <w:pPr>
        <w:pStyle w:val="TofSectsSubdiv"/>
      </w:pPr>
      <w:r w:rsidRPr="00093E8E">
        <w:t>21</w:t>
      </w:r>
      <w:r w:rsidR="00093E8E">
        <w:noBreakHyphen/>
      </w:r>
      <w:r w:rsidRPr="00093E8E">
        <w:t>B</w:t>
      </w:r>
      <w:r w:rsidRPr="00093E8E">
        <w:tab/>
        <w:t>Members of GST groups</w:t>
      </w:r>
    </w:p>
    <w:p w:rsidR="00464037" w:rsidRPr="00093E8E" w:rsidRDefault="00464037">
      <w:pPr>
        <w:pStyle w:val="TofSectsSubdiv"/>
      </w:pPr>
      <w:r w:rsidRPr="00093E8E">
        <w:t>21</w:t>
      </w:r>
      <w:r w:rsidR="00093E8E">
        <w:noBreakHyphen/>
      </w:r>
      <w:r w:rsidRPr="00093E8E">
        <w:t>C</w:t>
      </w:r>
      <w:r w:rsidRPr="00093E8E">
        <w:tab/>
        <w:t>Participants in GST joint ventures</w:t>
      </w:r>
    </w:p>
    <w:p w:rsidR="00464037" w:rsidRPr="00093E8E" w:rsidRDefault="00464037" w:rsidP="0055097C">
      <w:pPr>
        <w:pStyle w:val="ActHead5"/>
      </w:pPr>
      <w:bookmarkStart w:id="121" w:name="_Toc424723755"/>
      <w:r w:rsidRPr="00093E8E">
        <w:rPr>
          <w:rStyle w:val="CharSectno"/>
        </w:rPr>
        <w:t>21</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121"/>
    </w:p>
    <w:p w:rsidR="00464037" w:rsidRPr="00093E8E" w:rsidRDefault="00464037">
      <w:pPr>
        <w:pStyle w:val="BoxText"/>
      </w:pPr>
      <w:r w:rsidRPr="00093E8E">
        <w:t>Wine tax (except wine tax on customs dealings) is added to net amounts under the GST Act. Wine tax credits are subtracted from those net amounts.</w:t>
      </w:r>
    </w:p>
    <w:p w:rsidR="00464037" w:rsidRPr="00093E8E" w:rsidRDefault="00464037">
      <w:pPr>
        <w:pStyle w:val="notetext"/>
      </w:pPr>
      <w:r w:rsidRPr="00093E8E">
        <w:t>Note:</w:t>
      </w:r>
      <w:r w:rsidRPr="00093E8E">
        <w:tab/>
        <w:t>Division</w:t>
      </w:r>
      <w:r w:rsidR="00093E8E">
        <w:t> </w:t>
      </w:r>
      <w:r w:rsidRPr="00093E8E">
        <w:t>165 (Anti</w:t>
      </w:r>
      <w:r w:rsidR="00093E8E">
        <w:noBreakHyphen/>
      </w:r>
      <w:r w:rsidRPr="00093E8E">
        <w:t>avoidance) of the GST Act will cover avoidance schemes relating to wine tax so far as they affect net amounts, because such schemes affect amounts payable under the GST Act.</w:t>
      </w:r>
    </w:p>
    <w:p w:rsidR="00464037" w:rsidRPr="00093E8E" w:rsidRDefault="00464037" w:rsidP="0055097C">
      <w:pPr>
        <w:pStyle w:val="ActHead4"/>
      </w:pPr>
      <w:bookmarkStart w:id="122" w:name="_Toc424723756"/>
      <w:r w:rsidRPr="00093E8E">
        <w:rPr>
          <w:rStyle w:val="CharSubdNo"/>
        </w:rPr>
        <w:t>Subdivision</w:t>
      </w:r>
      <w:r w:rsidR="00093E8E" w:rsidRPr="00093E8E">
        <w:rPr>
          <w:rStyle w:val="CharSubdNo"/>
        </w:rPr>
        <w:t> </w:t>
      </w:r>
      <w:r w:rsidRPr="00093E8E">
        <w:rPr>
          <w:rStyle w:val="CharSubdNo"/>
        </w:rPr>
        <w:t>21</w:t>
      </w:r>
      <w:r w:rsidR="00093E8E" w:rsidRPr="00093E8E">
        <w:rPr>
          <w:rStyle w:val="CharSubdNo"/>
        </w:rPr>
        <w:noBreakHyphen/>
      </w:r>
      <w:r w:rsidRPr="00093E8E">
        <w:rPr>
          <w:rStyle w:val="CharSubdNo"/>
        </w:rPr>
        <w:t>A</w:t>
      </w:r>
      <w:r w:rsidRPr="00093E8E">
        <w:t>—</w:t>
      </w:r>
      <w:r w:rsidRPr="00093E8E">
        <w:rPr>
          <w:rStyle w:val="CharSubdText"/>
        </w:rPr>
        <w:t>General</w:t>
      </w:r>
      <w:bookmarkEnd w:id="122"/>
    </w:p>
    <w:p w:rsidR="009E1198" w:rsidRPr="00093E8E" w:rsidRDefault="009E1198" w:rsidP="009E1198">
      <w:pPr>
        <w:pStyle w:val="ActHead5"/>
      </w:pPr>
      <w:bookmarkStart w:id="123" w:name="_Toc424723757"/>
      <w:r w:rsidRPr="00093E8E">
        <w:rPr>
          <w:rStyle w:val="CharSectno"/>
        </w:rPr>
        <w:t>21</w:t>
      </w:r>
      <w:r w:rsidR="00093E8E" w:rsidRPr="00093E8E">
        <w:rPr>
          <w:rStyle w:val="CharSectno"/>
        </w:rPr>
        <w:noBreakHyphen/>
      </w:r>
      <w:r w:rsidRPr="00093E8E">
        <w:rPr>
          <w:rStyle w:val="CharSectno"/>
        </w:rPr>
        <w:t>5</w:t>
      </w:r>
      <w:r w:rsidRPr="00093E8E">
        <w:t xml:space="preserve">  Net amounts increased by amounts of wine tax</w:t>
      </w:r>
      <w:bookmarkEnd w:id="123"/>
    </w:p>
    <w:p w:rsidR="00464037" w:rsidRPr="00093E8E" w:rsidRDefault="00464037">
      <w:pPr>
        <w:pStyle w:val="subsection"/>
      </w:pPr>
      <w:r w:rsidRPr="00093E8E">
        <w:tab/>
        <w:t>(1)</w:t>
      </w:r>
      <w:r w:rsidRPr="00093E8E">
        <w:tab/>
        <w:t xml:space="preserve">Your </w:t>
      </w:r>
      <w:r w:rsidR="00093E8E" w:rsidRPr="00093E8E">
        <w:rPr>
          <w:position w:val="6"/>
          <w:sz w:val="16"/>
        </w:rPr>
        <w:t>*</w:t>
      </w:r>
      <w:r w:rsidRPr="00093E8E">
        <w:t xml:space="preserve">net amount for a </w:t>
      </w:r>
      <w:r w:rsidR="00093E8E" w:rsidRPr="00093E8E">
        <w:rPr>
          <w:position w:val="6"/>
          <w:sz w:val="16"/>
        </w:rPr>
        <w:t>*</w:t>
      </w:r>
      <w:r w:rsidRPr="00093E8E">
        <w:t xml:space="preserve">tax period is </w:t>
      </w:r>
      <w:r w:rsidR="00093E8E" w:rsidRPr="00093E8E">
        <w:rPr>
          <w:position w:val="6"/>
          <w:sz w:val="16"/>
        </w:rPr>
        <w:t>*</w:t>
      </w:r>
      <w:r w:rsidRPr="00093E8E">
        <w:t>increased by the sum of all of the amounts of wine tax (if any) payable by you that are attributable to that tax period.</w:t>
      </w:r>
    </w:p>
    <w:p w:rsidR="00464037" w:rsidRPr="00093E8E" w:rsidRDefault="00464037">
      <w:pPr>
        <w:pStyle w:val="subsection"/>
      </w:pPr>
      <w:r w:rsidRPr="00093E8E">
        <w:tab/>
        <w:t>(2)</w:t>
      </w:r>
      <w:r w:rsidRPr="00093E8E">
        <w:tab/>
        <w:t xml:space="preserve">However, this section does not apply to wine tax payable on </w:t>
      </w:r>
      <w:r w:rsidR="00093E8E" w:rsidRPr="00093E8E">
        <w:rPr>
          <w:position w:val="6"/>
          <w:sz w:val="16"/>
        </w:rPr>
        <w:t>*</w:t>
      </w:r>
      <w:r w:rsidRPr="00093E8E">
        <w:t>customs dealings.</w:t>
      </w:r>
    </w:p>
    <w:p w:rsidR="00464037" w:rsidRPr="00093E8E" w:rsidRDefault="00464037">
      <w:pPr>
        <w:pStyle w:val="notetext"/>
      </w:pPr>
      <w:r w:rsidRPr="00093E8E">
        <w:t>Note:</w:t>
      </w:r>
      <w:r w:rsidRPr="00093E8E">
        <w:tab/>
        <w:t>This section has the effect of incorporating your liability for the wine tax (other than wine tax on customs dealings) into the amount of GST that you are liable to pay under Division</w:t>
      </w:r>
      <w:r w:rsidR="00093E8E">
        <w:t> </w:t>
      </w:r>
      <w:r w:rsidRPr="00093E8E">
        <w:t xml:space="preserve">33 of the GST Act, or into </w:t>
      </w:r>
      <w:r w:rsidRPr="00093E8E">
        <w:lastRenderedPageBreak/>
        <w:t>the amount of refund to which you are entitled under Division</w:t>
      </w:r>
      <w:r w:rsidR="00093E8E">
        <w:t> </w:t>
      </w:r>
      <w:r w:rsidRPr="00093E8E">
        <w:t>35 of the GST Act.</w:t>
      </w:r>
    </w:p>
    <w:p w:rsidR="00464037" w:rsidRPr="00093E8E" w:rsidRDefault="00464037" w:rsidP="0055097C">
      <w:pPr>
        <w:pStyle w:val="ActHead5"/>
      </w:pPr>
      <w:bookmarkStart w:id="124" w:name="_Toc424723758"/>
      <w:r w:rsidRPr="00093E8E">
        <w:rPr>
          <w:rStyle w:val="CharSectno"/>
        </w:rPr>
        <w:t>21</w:t>
      </w:r>
      <w:r w:rsidR="00093E8E" w:rsidRPr="00093E8E">
        <w:rPr>
          <w:rStyle w:val="CharSectno"/>
        </w:rPr>
        <w:noBreakHyphen/>
      </w:r>
      <w:r w:rsidRPr="00093E8E">
        <w:rPr>
          <w:rStyle w:val="CharSectno"/>
        </w:rPr>
        <w:t>10</w:t>
      </w:r>
      <w:r w:rsidRPr="00093E8E">
        <w:t xml:space="preserve">  Attribution rules for wine tax</w:t>
      </w:r>
      <w:bookmarkEnd w:id="124"/>
    </w:p>
    <w:p w:rsidR="00464037" w:rsidRPr="00093E8E" w:rsidRDefault="00464037">
      <w:pPr>
        <w:pStyle w:val="subsection"/>
      </w:pPr>
      <w:r w:rsidRPr="00093E8E">
        <w:tab/>
        <w:t>(1)</w:t>
      </w:r>
      <w:r w:rsidRPr="00093E8E">
        <w:tab/>
        <w:t xml:space="preserve">The wine tax payable by you on a </w:t>
      </w:r>
      <w:r w:rsidR="00093E8E" w:rsidRPr="00093E8E">
        <w:rPr>
          <w:position w:val="6"/>
          <w:sz w:val="16"/>
        </w:rPr>
        <w:t>*</w:t>
      </w:r>
      <w:r w:rsidRPr="00093E8E">
        <w:t xml:space="preserve">taxable dealing that is a </w:t>
      </w:r>
      <w:r w:rsidR="00093E8E" w:rsidRPr="00093E8E">
        <w:rPr>
          <w:position w:val="6"/>
          <w:sz w:val="16"/>
        </w:rPr>
        <w:t>*</w:t>
      </w:r>
      <w:r w:rsidRPr="00093E8E">
        <w:t xml:space="preserve">supply is attributable to the same </w:t>
      </w:r>
      <w:r w:rsidR="00093E8E" w:rsidRPr="00093E8E">
        <w:rPr>
          <w:position w:val="6"/>
          <w:sz w:val="16"/>
        </w:rPr>
        <w:t>*</w:t>
      </w:r>
      <w:r w:rsidRPr="00093E8E">
        <w:t>tax period, or tax periods, applying to you as the tax period or tax periods to which:</w:t>
      </w:r>
    </w:p>
    <w:p w:rsidR="00464037" w:rsidRPr="00093E8E" w:rsidRDefault="00464037">
      <w:pPr>
        <w:pStyle w:val="paragraph"/>
      </w:pPr>
      <w:r w:rsidRPr="00093E8E">
        <w:tab/>
        <w:t>(a)</w:t>
      </w:r>
      <w:r w:rsidRPr="00093E8E">
        <w:tab/>
        <w:t xml:space="preserve">if the supply is a </w:t>
      </w:r>
      <w:r w:rsidR="00093E8E" w:rsidRPr="00093E8E">
        <w:rPr>
          <w:position w:val="6"/>
          <w:sz w:val="16"/>
        </w:rPr>
        <w:t>*</w:t>
      </w:r>
      <w:r w:rsidRPr="00093E8E">
        <w:t>taxable supply—the taxable supply is attributable; or</w:t>
      </w:r>
    </w:p>
    <w:p w:rsidR="00464037" w:rsidRPr="00093E8E" w:rsidRDefault="00464037">
      <w:pPr>
        <w:pStyle w:val="paragraph"/>
      </w:pPr>
      <w:r w:rsidRPr="00093E8E">
        <w:tab/>
        <w:t>(b)</w:t>
      </w:r>
      <w:r w:rsidRPr="00093E8E">
        <w:tab/>
        <w:t>if the supply is not a taxable supply—the supply would be attributable if it were a taxable supply.</w:t>
      </w:r>
    </w:p>
    <w:p w:rsidR="00464037" w:rsidRPr="00093E8E" w:rsidRDefault="00464037">
      <w:pPr>
        <w:pStyle w:val="TLPnoteright"/>
      </w:pPr>
      <w:r w:rsidRPr="00093E8E">
        <w:t>For the basic rules on attribution of taxable supplies, see section</w:t>
      </w:r>
      <w:r w:rsidR="00093E8E">
        <w:t> </w:t>
      </w:r>
      <w:r w:rsidRPr="00093E8E">
        <w:t>29</w:t>
      </w:r>
      <w:r w:rsidR="00093E8E">
        <w:noBreakHyphen/>
      </w:r>
      <w:r w:rsidRPr="00093E8E">
        <w:t>5 of the GST Act.</w:t>
      </w:r>
    </w:p>
    <w:p w:rsidR="00464037" w:rsidRPr="00093E8E" w:rsidRDefault="00464037">
      <w:pPr>
        <w:pStyle w:val="subsection"/>
      </w:pPr>
      <w:r w:rsidRPr="00093E8E">
        <w:tab/>
        <w:t>(2)</w:t>
      </w:r>
      <w:r w:rsidRPr="00093E8E">
        <w:tab/>
        <w:t xml:space="preserve">The wine tax payable by you on a </w:t>
      </w:r>
      <w:r w:rsidR="00093E8E" w:rsidRPr="00093E8E">
        <w:rPr>
          <w:position w:val="6"/>
          <w:sz w:val="16"/>
        </w:rPr>
        <w:t>*</w:t>
      </w:r>
      <w:r w:rsidRPr="00093E8E">
        <w:t xml:space="preserve">taxable dealing that is not a </w:t>
      </w:r>
      <w:r w:rsidR="00093E8E" w:rsidRPr="00093E8E">
        <w:rPr>
          <w:position w:val="6"/>
          <w:sz w:val="16"/>
        </w:rPr>
        <w:t>*</w:t>
      </w:r>
      <w:r w:rsidRPr="00093E8E">
        <w:t xml:space="preserve">supply is attributable to the </w:t>
      </w:r>
      <w:r w:rsidR="00093E8E" w:rsidRPr="00093E8E">
        <w:rPr>
          <w:position w:val="6"/>
          <w:sz w:val="16"/>
        </w:rPr>
        <w:t>*</w:t>
      </w:r>
      <w:r w:rsidRPr="00093E8E">
        <w:t xml:space="preserve">tax period during which the time of dealing occurs, as specified in column 4 of the </w:t>
      </w:r>
      <w:r w:rsidR="00093E8E" w:rsidRPr="00093E8E">
        <w:rPr>
          <w:position w:val="6"/>
          <w:sz w:val="16"/>
        </w:rPr>
        <w:t>*</w:t>
      </w:r>
      <w:r w:rsidRPr="00093E8E">
        <w:t>Assessable Dealings Table.</w:t>
      </w:r>
    </w:p>
    <w:p w:rsidR="00E7322D" w:rsidRPr="00093E8E" w:rsidRDefault="00E7322D" w:rsidP="00E7322D">
      <w:pPr>
        <w:pStyle w:val="ActHead5"/>
      </w:pPr>
      <w:bookmarkStart w:id="125" w:name="_Toc424723759"/>
      <w:r w:rsidRPr="00093E8E">
        <w:rPr>
          <w:rStyle w:val="CharSectno"/>
        </w:rPr>
        <w:t>21</w:t>
      </w:r>
      <w:r w:rsidR="00093E8E" w:rsidRPr="00093E8E">
        <w:rPr>
          <w:rStyle w:val="CharSectno"/>
        </w:rPr>
        <w:noBreakHyphen/>
      </w:r>
      <w:r w:rsidRPr="00093E8E">
        <w:rPr>
          <w:rStyle w:val="CharSectno"/>
        </w:rPr>
        <w:t>15</w:t>
      </w:r>
      <w:r w:rsidRPr="00093E8E">
        <w:t xml:space="preserve">  Net amounts reduced by amounts of wine tax credits</w:t>
      </w:r>
      <w:bookmarkEnd w:id="125"/>
    </w:p>
    <w:p w:rsidR="00464037" w:rsidRPr="00093E8E" w:rsidRDefault="00464037">
      <w:pPr>
        <w:pStyle w:val="subsection"/>
      </w:pPr>
      <w:r w:rsidRPr="00093E8E">
        <w:tab/>
      </w:r>
      <w:r w:rsidRPr="00093E8E">
        <w:tab/>
        <w:t xml:space="preserve">Your </w:t>
      </w:r>
      <w:r w:rsidR="00093E8E" w:rsidRPr="00093E8E">
        <w:rPr>
          <w:position w:val="6"/>
          <w:sz w:val="16"/>
        </w:rPr>
        <w:t>*</w:t>
      </w:r>
      <w:r w:rsidRPr="00093E8E">
        <w:t xml:space="preserve">net amount for a </w:t>
      </w:r>
      <w:r w:rsidR="00093E8E" w:rsidRPr="00093E8E">
        <w:rPr>
          <w:position w:val="6"/>
          <w:sz w:val="16"/>
        </w:rPr>
        <w:t>*</w:t>
      </w:r>
      <w:r w:rsidRPr="00093E8E">
        <w:t xml:space="preserve">tax period is </w:t>
      </w:r>
      <w:r w:rsidR="00093E8E" w:rsidRPr="00093E8E">
        <w:rPr>
          <w:position w:val="6"/>
          <w:sz w:val="16"/>
        </w:rPr>
        <w:t>*</w:t>
      </w:r>
      <w:r w:rsidRPr="00093E8E">
        <w:t xml:space="preserve">reduced by the sum of all of the amounts of </w:t>
      </w:r>
      <w:r w:rsidR="00093E8E" w:rsidRPr="00093E8E">
        <w:rPr>
          <w:position w:val="6"/>
          <w:sz w:val="16"/>
        </w:rPr>
        <w:t>*</w:t>
      </w:r>
      <w:r w:rsidRPr="00093E8E">
        <w:t>wine tax credits (if any) to which you are entitled that arise during that tax period.</w:t>
      </w:r>
    </w:p>
    <w:p w:rsidR="00464037" w:rsidRPr="00093E8E" w:rsidRDefault="00464037">
      <w:pPr>
        <w:pStyle w:val="notetext"/>
      </w:pPr>
      <w:r w:rsidRPr="00093E8E">
        <w:t>Note 1:</w:t>
      </w:r>
      <w:r w:rsidRPr="00093E8E">
        <w:tab/>
        <w:t>This section has the effect of incorporating your entitlement to wine tax credits into the amount of GST that you are liable to pay under Division</w:t>
      </w:r>
      <w:r w:rsidR="00093E8E">
        <w:t> </w:t>
      </w:r>
      <w:r w:rsidRPr="00093E8E">
        <w:t>33 of the GST Act, or into the amount of refund to which you are entitled under Division</w:t>
      </w:r>
      <w:r w:rsidR="00093E8E">
        <w:t> </w:t>
      </w:r>
      <w:r w:rsidRPr="00093E8E">
        <w:t>35 of the GST Act.</w:t>
      </w:r>
    </w:p>
    <w:p w:rsidR="00464037" w:rsidRPr="00093E8E" w:rsidRDefault="00464037">
      <w:pPr>
        <w:pStyle w:val="notetext"/>
      </w:pPr>
      <w:r w:rsidRPr="00093E8E">
        <w:t>Note 2:</w:t>
      </w:r>
      <w:r w:rsidRPr="00093E8E">
        <w:tab/>
        <w:t>If you are not registered or required to be registered (and therefore do not have net amounts), you can claim wine tax credits to which you are entitled directly from the Commissioner (see subsection</w:t>
      </w:r>
      <w:r w:rsidR="00093E8E">
        <w:t> </w:t>
      </w:r>
      <w:r w:rsidRPr="00093E8E">
        <w:t>17</w:t>
      </w:r>
      <w:r w:rsidR="00093E8E">
        <w:noBreakHyphen/>
      </w:r>
      <w:r w:rsidRPr="00093E8E">
        <w:t>10(2)).</w:t>
      </w:r>
    </w:p>
    <w:p w:rsidR="00464037" w:rsidRPr="00093E8E" w:rsidRDefault="00464037" w:rsidP="0055097C">
      <w:pPr>
        <w:pStyle w:val="ActHead4"/>
      </w:pPr>
      <w:bookmarkStart w:id="126" w:name="_Toc424723760"/>
      <w:r w:rsidRPr="00093E8E">
        <w:rPr>
          <w:rStyle w:val="CharSubdNo"/>
        </w:rPr>
        <w:lastRenderedPageBreak/>
        <w:t>Subdivision</w:t>
      </w:r>
      <w:r w:rsidR="00093E8E" w:rsidRPr="00093E8E">
        <w:rPr>
          <w:rStyle w:val="CharSubdNo"/>
        </w:rPr>
        <w:t> </w:t>
      </w:r>
      <w:r w:rsidRPr="00093E8E">
        <w:rPr>
          <w:rStyle w:val="CharSubdNo"/>
        </w:rPr>
        <w:t>21</w:t>
      </w:r>
      <w:r w:rsidR="00093E8E" w:rsidRPr="00093E8E">
        <w:rPr>
          <w:rStyle w:val="CharSubdNo"/>
        </w:rPr>
        <w:noBreakHyphen/>
      </w:r>
      <w:r w:rsidRPr="00093E8E">
        <w:rPr>
          <w:rStyle w:val="CharSubdNo"/>
        </w:rPr>
        <w:t>B</w:t>
      </w:r>
      <w:r w:rsidRPr="00093E8E">
        <w:t>—</w:t>
      </w:r>
      <w:r w:rsidRPr="00093E8E">
        <w:rPr>
          <w:rStyle w:val="CharSubdText"/>
        </w:rPr>
        <w:t>Members of GST groups</w:t>
      </w:r>
      <w:bookmarkEnd w:id="126"/>
    </w:p>
    <w:p w:rsidR="00464037" w:rsidRPr="00093E8E" w:rsidRDefault="00464037" w:rsidP="0055097C">
      <w:pPr>
        <w:pStyle w:val="ActHead5"/>
      </w:pPr>
      <w:bookmarkStart w:id="127" w:name="_Toc424723761"/>
      <w:r w:rsidRPr="00093E8E">
        <w:rPr>
          <w:rStyle w:val="CharSectno"/>
        </w:rPr>
        <w:t>21</w:t>
      </w:r>
      <w:r w:rsidR="00093E8E" w:rsidRPr="00093E8E">
        <w:rPr>
          <w:rStyle w:val="CharSectno"/>
        </w:rPr>
        <w:noBreakHyphen/>
      </w:r>
      <w:r w:rsidRPr="00093E8E">
        <w:rPr>
          <w:rStyle w:val="CharSectno"/>
        </w:rPr>
        <w:t>40</w:t>
      </w:r>
      <w:r w:rsidRPr="00093E8E">
        <w:t xml:space="preserve">  Who is liable for wine tax</w:t>
      </w:r>
      <w:bookmarkEnd w:id="127"/>
    </w:p>
    <w:p w:rsidR="00464037" w:rsidRPr="00093E8E" w:rsidRDefault="00464037">
      <w:pPr>
        <w:pStyle w:val="subsection"/>
      </w:pPr>
      <w:r w:rsidRPr="00093E8E">
        <w:tab/>
        <w:t>(1)</w:t>
      </w:r>
      <w:r w:rsidRPr="00093E8E">
        <w:tab/>
        <w:t xml:space="preserve">Wine tax payable on a </w:t>
      </w:r>
      <w:r w:rsidR="00093E8E" w:rsidRPr="00093E8E">
        <w:rPr>
          <w:position w:val="6"/>
          <w:sz w:val="16"/>
        </w:rPr>
        <w:t>*</w:t>
      </w:r>
      <w:r w:rsidRPr="00093E8E">
        <w:t xml:space="preserve">taxable dealing for which a </w:t>
      </w:r>
      <w:r w:rsidR="00093E8E" w:rsidRPr="00093E8E">
        <w:rPr>
          <w:position w:val="6"/>
          <w:sz w:val="16"/>
        </w:rPr>
        <w:t>*</w:t>
      </w:r>
      <w:r w:rsidRPr="00093E8E">
        <w:t xml:space="preserve">member of a </w:t>
      </w:r>
      <w:r w:rsidR="00093E8E" w:rsidRPr="00093E8E">
        <w:rPr>
          <w:position w:val="6"/>
          <w:sz w:val="16"/>
        </w:rPr>
        <w:t>*</w:t>
      </w:r>
      <w:r w:rsidRPr="00093E8E">
        <w:t>GST group would (apart from this section) be liable to the tax:</w:t>
      </w:r>
    </w:p>
    <w:p w:rsidR="00464037" w:rsidRPr="00093E8E" w:rsidRDefault="00464037">
      <w:pPr>
        <w:pStyle w:val="paragraph"/>
      </w:pPr>
      <w:r w:rsidRPr="00093E8E">
        <w:tab/>
        <w:t>(a)</w:t>
      </w:r>
      <w:r w:rsidRPr="00093E8E">
        <w:tab/>
        <w:t xml:space="preserve">is payable by the </w:t>
      </w:r>
      <w:r w:rsidR="00093E8E" w:rsidRPr="00093E8E">
        <w:rPr>
          <w:position w:val="6"/>
          <w:sz w:val="16"/>
        </w:rPr>
        <w:t>*</w:t>
      </w:r>
      <w:r w:rsidRPr="00093E8E">
        <w:t>representative member; and</w:t>
      </w:r>
    </w:p>
    <w:p w:rsidR="00464037" w:rsidRPr="00093E8E" w:rsidRDefault="00464037">
      <w:pPr>
        <w:pStyle w:val="paragraph"/>
      </w:pPr>
      <w:r w:rsidRPr="00093E8E">
        <w:tab/>
        <w:t>(b)</w:t>
      </w:r>
      <w:r w:rsidRPr="00093E8E">
        <w:tab/>
        <w:t>is not payable by the member that would be so liable (unless the member is the representative member).</w:t>
      </w:r>
    </w:p>
    <w:p w:rsidR="00464037" w:rsidRPr="00093E8E" w:rsidRDefault="00464037">
      <w:pPr>
        <w:pStyle w:val="subsection"/>
      </w:pPr>
      <w:r w:rsidRPr="00093E8E">
        <w:tab/>
        <w:t>(2)</w:t>
      </w:r>
      <w:r w:rsidRPr="00093E8E">
        <w:tab/>
        <w:t xml:space="preserve">However, if the member is not the </w:t>
      </w:r>
      <w:r w:rsidR="00093E8E" w:rsidRPr="00093E8E">
        <w:rPr>
          <w:position w:val="6"/>
          <w:sz w:val="16"/>
        </w:rPr>
        <w:t>*</w:t>
      </w:r>
      <w:r w:rsidRPr="00093E8E">
        <w:t xml:space="preserve">representative member of the </w:t>
      </w:r>
      <w:r w:rsidR="00093E8E" w:rsidRPr="00093E8E">
        <w:rPr>
          <w:position w:val="6"/>
          <w:sz w:val="16"/>
        </w:rPr>
        <w:t>*</w:t>
      </w:r>
      <w:r w:rsidRPr="00093E8E">
        <w:t xml:space="preserve">GST group, this section only applies to wine tax payable on a </w:t>
      </w:r>
      <w:r w:rsidR="00093E8E" w:rsidRPr="00093E8E">
        <w:rPr>
          <w:position w:val="6"/>
          <w:sz w:val="16"/>
        </w:rPr>
        <w:t>*</w:t>
      </w:r>
      <w:r w:rsidRPr="00093E8E">
        <w:t xml:space="preserve">customs dealing if the tax is payable at a time when wine tax on </w:t>
      </w:r>
      <w:r w:rsidR="00093E8E" w:rsidRPr="00093E8E">
        <w:rPr>
          <w:position w:val="6"/>
          <w:sz w:val="16"/>
        </w:rPr>
        <w:t>*</w:t>
      </w:r>
      <w:r w:rsidRPr="00093E8E">
        <w:t>taxable dealings is normally payable by the representative member.</w:t>
      </w:r>
    </w:p>
    <w:p w:rsidR="00464037" w:rsidRPr="00093E8E" w:rsidRDefault="00464037">
      <w:pPr>
        <w:pStyle w:val="subsection"/>
      </w:pPr>
      <w:r w:rsidRPr="00093E8E">
        <w:tab/>
        <w:t>(3)</w:t>
      </w:r>
      <w:r w:rsidRPr="00093E8E">
        <w:tab/>
        <w:t>This section has effect despite subsection</w:t>
      </w:r>
      <w:r w:rsidR="00093E8E">
        <w:t> </w:t>
      </w:r>
      <w:r w:rsidRPr="00093E8E">
        <w:t>5</w:t>
      </w:r>
      <w:r w:rsidR="00093E8E">
        <w:noBreakHyphen/>
      </w:r>
      <w:r w:rsidRPr="00093E8E">
        <w:t>5(2</w:t>
      </w:r>
      <w:r w:rsidR="00576697" w:rsidRPr="00093E8E">
        <w:t>) (w</w:t>
      </w:r>
      <w:r w:rsidRPr="00093E8E">
        <w:t>hich is about liability for wine tax).</w:t>
      </w:r>
    </w:p>
    <w:p w:rsidR="00464037" w:rsidRPr="00093E8E" w:rsidRDefault="00464037" w:rsidP="0055097C">
      <w:pPr>
        <w:pStyle w:val="ActHead5"/>
      </w:pPr>
      <w:bookmarkStart w:id="128" w:name="_Toc424723762"/>
      <w:r w:rsidRPr="00093E8E">
        <w:rPr>
          <w:rStyle w:val="CharSectno"/>
        </w:rPr>
        <w:t>21</w:t>
      </w:r>
      <w:r w:rsidR="00093E8E" w:rsidRPr="00093E8E">
        <w:rPr>
          <w:rStyle w:val="CharSectno"/>
        </w:rPr>
        <w:noBreakHyphen/>
      </w:r>
      <w:r w:rsidRPr="00093E8E">
        <w:rPr>
          <w:rStyle w:val="CharSectno"/>
        </w:rPr>
        <w:t>45</w:t>
      </w:r>
      <w:r w:rsidRPr="00093E8E">
        <w:t xml:space="preserve">  Who is entitled to wine tax credits</w:t>
      </w:r>
      <w:bookmarkEnd w:id="128"/>
    </w:p>
    <w:p w:rsidR="00464037" w:rsidRPr="00093E8E" w:rsidRDefault="00464037">
      <w:pPr>
        <w:pStyle w:val="subsection"/>
      </w:pPr>
      <w:r w:rsidRPr="00093E8E">
        <w:tab/>
        <w:t>(1)</w:t>
      </w:r>
      <w:r w:rsidRPr="00093E8E">
        <w:tab/>
        <w:t xml:space="preserve">If a </w:t>
      </w:r>
      <w:r w:rsidR="00093E8E" w:rsidRPr="00093E8E">
        <w:rPr>
          <w:position w:val="6"/>
          <w:sz w:val="16"/>
        </w:rPr>
        <w:t>*</w:t>
      </w:r>
      <w:r w:rsidRPr="00093E8E">
        <w:t xml:space="preserve">member of a </w:t>
      </w:r>
      <w:r w:rsidR="00093E8E" w:rsidRPr="00093E8E">
        <w:rPr>
          <w:position w:val="6"/>
          <w:sz w:val="16"/>
        </w:rPr>
        <w:t>*</w:t>
      </w:r>
      <w:r w:rsidRPr="00093E8E">
        <w:t xml:space="preserve">GST group would (apart from this section) be entitled to a </w:t>
      </w:r>
      <w:r w:rsidR="00093E8E" w:rsidRPr="00093E8E">
        <w:rPr>
          <w:position w:val="6"/>
          <w:sz w:val="16"/>
        </w:rPr>
        <w:t>*</w:t>
      </w:r>
      <w:r w:rsidRPr="00093E8E">
        <w:t>wine tax credit:</w:t>
      </w:r>
    </w:p>
    <w:p w:rsidR="00464037" w:rsidRPr="00093E8E" w:rsidRDefault="00464037">
      <w:pPr>
        <w:pStyle w:val="paragraph"/>
      </w:pPr>
      <w:r w:rsidRPr="00093E8E">
        <w:tab/>
        <w:t>(a)</w:t>
      </w:r>
      <w:r w:rsidRPr="00093E8E">
        <w:tab/>
        <w:t xml:space="preserve">the </w:t>
      </w:r>
      <w:r w:rsidR="00093E8E" w:rsidRPr="00093E8E">
        <w:rPr>
          <w:position w:val="6"/>
          <w:sz w:val="16"/>
        </w:rPr>
        <w:t>*</w:t>
      </w:r>
      <w:r w:rsidRPr="00093E8E">
        <w:t>representative member is entitled to the wine tax credit; and</w:t>
      </w:r>
    </w:p>
    <w:p w:rsidR="00464037" w:rsidRPr="00093E8E" w:rsidRDefault="00464037">
      <w:pPr>
        <w:pStyle w:val="paragraph"/>
      </w:pPr>
      <w:r w:rsidRPr="00093E8E">
        <w:tab/>
        <w:t>(b)</w:t>
      </w:r>
      <w:r w:rsidRPr="00093E8E">
        <w:tab/>
        <w:t>the member that would be so entitled is not entitled to the wine tax credit (unless the member is the representative member).</w:t>
      </w:r>
    </w:p>
    <w:p w:rsidR="00464037" w:rsidRPr="00093E8E" w:rsidRDefault="00464037">
      <w:pPr>
        <w:pStyle w:val="subsection"/>
      </w:pPr>
      <w:r w:rsidRPr="00093E8E">
        <w:tab/>
        <w:t>(2)</w:t>
      </w:r>
      <w:r w:rsidRPr="00093E8E">
        <w:tab/>
        <w:t>This section has effect despite section</w:t>
      </w:r>
      <w:r w:rsidR="00093E8E">
        <w:t> </w:t>
      </w:r>
      <w:r w:rsidRPr="00093E8E">
        <w:t>17</w:t>
      </w:r>
      <w:r w:rsidR="00093E8E">
        <w:noBreakHyphen/>
      </w:r>
      <w:r w:rsidRPr="00093E8E">
        <w:t>5 (which is about entitlement to wine tax credits).</w:t>
      </w:r>
    </w:p>
    <w:p w:rsidR="00464037" w:rsidRPr="00093E8E" w:rsidRDefault="00464037" w:rsidP="0055097C">
      <w:pPr>
        <w:pStyle w:val="ActHead4"/>
      </w:pPr>
      <w:bookmarkStart w:id="129" w:name="_Toc424723763"/>
      <w:r w:rsidRPr="00093E8E">
        <w:rPr>
          <w:rStyle w:val="CharSubdNo"/>
        </w:rPr>
        <w:lastRenderedPageBreak/>
        <w:t>Subdivision</w:t>
      </w:r>
      <w:r w:rsidR="00093E8E" w:rsidRPr="00093E8E">
        <w:rPr>
          <w:rStyle w:val="CharSubdNo"/>
        </w:rPr>
        <w:t> </w:t>
      </w:r>
      <w:r w:rsidRPr="00093E8E">
        <w:rPr>
          <w:rStyle w:val="CharSubdNo"/>
        </w:rPr>
        <w:t>21</w:t>
      </w:r>
      <w:r w:rsidR="00093E8E" w:rsidRPr="00093E8E">
        <w:rPr>
          <w:rStyle w:val="CharSubdNo"/>
        </w:rPr>
        <w:noBreakHyphen/>
      </w:r>
      <w:r w:rsidRPr="00093E8E">
        <w:rPr>
          <w:rStyle w:val="CharSubdNo"/>
        </w:rPr>
        <w:t>C</w:t>
      </w:r>
      <w:r w:rsidRPr="00093E8E">
        <w:t>—</w:t>
      </w:r>
      <w:r w:rsidRPr="00093E8E">
        <w:rPr>
          <w:rStyle w:val="CharSubdText"/>
        </w:rPr>
        <w:t>Participants in GST joint ventures</w:t>
      </w:r>
      <w:bookmarkEnd w:id="129"/>
    </w:p>
    <w:p w:rsidR="00464037" w:rsidRPr="00093E8E" w:rsidRDefault="00464037" w:rsidP="0055097C">
      <w:pPr>
        <w:pStyle w:val="ActHead5"/>
      </w:pPr>
      <w:bookmarkStart w:id="130" w:name="_Toc424723764"/>
      <w:r w:rsidRPr="00093E8E">
        <w:rPr>
          <w:rStyle w:val="CharSectno"/>
        </w:rPr>
        <w:t>21</w:t>
      </w:r>
      <w:r w:rsidR="00093E8E" w:rsidRPr="00093E8E">
        <w:rPr>
          <w:rStyle w:val="CharSectno"/>
        </w:rPr>
        <w:noBreakHyphen/>
      </w:r>
      <w:r w:rsidRPr="00093E8E">
        <w:rPr>
          <w:rStyle w:val="CharSectno"/>
        </w:rPr>
        <w:t>70</w:t>
      </w:r>
      <w:r w:rsidRPr="00093E8E">
        <w:t xml:space="preserve">  Who is liable for wine tax</w:t>
      </w:r>
      <w:bookmarkEnd w:id="130"/>
    </w:p>
    <w:p w:rsidR="00464037" w:rsidRPr="00093E8E" w:rsidRDefault="00464037">
      <w:pPr>
        <w:pStyle w:val="subsection"/>
      </w:pPr>
      <w:r w:rsidRPr="00093E8E">
        <w:tab/>
        <w:t>(1)</w:t>
      </w:r>
      <w:r w:rsidRPr="00093E8E">
        <w:tab/>
        <w:t xml:space="preserve">Wine tax payable on a </w:t>
      </w:r>
      <w:r w:rsidR="00093E8E" w:rsidRPr="00093E8E">
        <w:rPr>
          <w:position w:val="6"/>
          <w:sz w:val="16"/>
        </w:rPr>
        <w:t>*</w:t>
      </w:r>
      <w:r w:rsidRPr="00093E8E">
        <w:t xml:space="preserve">taxable dealing that the </w:t>
      </w:r>
      <w:r w:rsidR="00093E8E" w:rsidRPr="00093E8E">
        <w:rPr>
          <w:position w:val="6"/>
          <w:sz w:val="16"/>
        </w:rPr>
        <w:t>*</w:t>
      </w:r>
      <w:r w:rsidRPr="00093E8E">
        <w:t xml:space="preserve">joint venture operator of a </w:t>
      </w:r>
      <w:r w:rsidR="00093E8E" w:rsidRPr="00093E8E">
        <w:rPr>
          <w:position w:val="6"/>
          <w:sz w:val="16"/>
        </w:rPr>
        <w:t>*</w:t>
      </w:r>
      <w:r w:rsidRPr="00093E8E">
        <w:t xml:space="preserve">GST joint venture makes, on behalf of another </w:t>
      </w:r>
      <w:r w:rsidR="00093E8E" w:rsidRPr="00093E8E">
        <w:rPr>
          <w:position w:val="6"/>
          <w:sz w:val="16"/>
        </w:rPr>
        <w:t>*</w:t>
      </w:r>
      <w:r w:rsidRPr="00093E8E">
        <w:t>participant in the joint venture, in the course of activities for which the joint venture was entered into:</w:t>
      </w:r>
    </w:p>
    <w:p w:rsidR="00464037" w:rsidRPr="00093E8E" w:rsidRDefault="00464037">
      <w:pPr>
        <w:pStyle w:val="paragraph"/>
      </w:pPr>
      <w:r w:rsidRPr="00093E8E">
        <w:tab/>
        <w:t>(a)</w:t>
      </w:r>
      <w:r w:rsidRPr="00093E8E">
        <w:tab/>
        <w:t>is payable by the joint venture operator; and</w:t>
      </w:r>
    </w:p>
    <w:p w:rsidR="00464037" w:rsidRPr="00093E8E" w:rsidRDefault="00464037">
      <w:pPr>
        <w:pStyle w:val="paragraph"/>
      </w:pPr>
      <w:r w:rsidRPr="00093E8E">
        <w:tab/>
        <w:t>(b)</w:t>
      </w:r>
      <w:r w:rsidRPr="00093E8E">
        <w:tab/>
        <w:t>is not payable by the other participant.</w:t>
      </w:r>
    </w:p>
    <w:p w:rsidR="00464037" w:rsidRPr="00093E8E" w:rsidRDefault="00464037">
      <w:pPr>
        <w:pStyle w:val="subsection"/>
      </w:pPr>
      <w:r w:rsidRPr="00093E8E">
        <w:tab/>
        <w:t>(2)</w:t>
      </w:r>
      <w:r w:rsidRPr="00093E8E">
        <w:tab/>
        <w:t>This section has effect despite subsection</w:t>
      </w:r>
      <w:r w:rsidR="00093E8E">
        <w:t> </w:t>
      </w:r>
      <w:r w:rsidRPr="00093E8E">
        <w:t>5</w:t>
      </w:r>
      <w:r w:rsidR="00093E8E">
        <w:noBreakHyphen/>
      </w:r>
      <w:r w:rsidRPr="00093E8E">
        <w:t>5(2</w:t>
      </w:r>
      <w:r w:rsidR="00576697" w:rsidRPr="00093E8E">
        <w:t>) (w</w:t>
      </w:r>
      <w:r w:rsidRPr="00093E8E">
        <w:t>hich is about liability for wine tax).</w:t>
      </w:r>
    </w:p>
    <w:p w:rsidR="00464037" w:rsidRPr="00093E8E" w:rsidRDefault="00464037" w:rsidP="0055097C">
      <w:pPr>
        <w:pStyle w:val="ActHead5"/>
      </w:pPr>
      <w:bookmarkStart w:id="131" w:name="_Toc424723765"/>
      <w:r w:rsidRPr="00093E8E">
        <w:rPr>
          <w:rStyle w:val="CharSectno"/>
        </w:rPr>
        <w:t>21</w:t>
      </w:r>
      <w:r w:rsidR="00093E8E" w:rsidRPr="00093E8E">
        <w:rPr>
          <w:rStyle w:val="CharSectno"/>
        </w:rPr>
        <w:noBreakHyphen/>
      </w:r>
      <w:r w:rsidRPr="00093E8E">
        <w:rPr>
          <w:rStyle w:val="CharSectno"/>
        </w:rPr>
        <w:t>75</w:t>
      </w:r>
      <w:r w:rsidRPr="00093E8E">
        <w:t xml:space="preserve">  Who is entitled to wine tax credits</w:t>
      </w:r>
      <w:bookmarkEnd w:id="131"/>
    </w:p>
    <w:p w:rsidR="00464037" w:rsidRPr="00093E8E" w:rsidRDefault="00464037">
      <w:pPr>
        <w:pStyle w:val="subsection"/>
      </w:pPr>
      <w:r w:rsidRPr="00093E8E">
        <w:tab/>
        <w:t>(1)</w:t>
      </w:r>
      <w:r w:rsidRPr="00093E8E">
        <w:tab/>
        <w:t xml:space="preserve">If a </w:t>
      </w:r>
      <w:r w:rsidR="00093E8E" w:rsidRPr="00093E8E">
        <w:rPr>
          <w:position w:val="6"/>
          <w:sz w:val="16"/>
        </w:rPr>
        <w:t>*</w:t>
      </w:r>
      <w:r w:rsidRPr="00093E8E">
        <w:t xml:space="preserve">participant in a </w:t>
      </w:r>
      <w:r w:rsidR="00093E8E" w:rsidRPr="00093E8E">
        <w:rPr>
          <w:position w:val="6"/>
          <w:sz w:val="16"/>
        </w:rPr>
        <w:t>*</w:t>
      </w:r>
      <w:r w:rsidRPr="00093E8E">
        <w:t xml:space="preserve">GST joint venture would (apart from this section) be entitled to a </w:t>
      </w:r>
      <w:r w:rsidR="00093E8E" w:rsidRPr="00093E8E">
        <w:rPr>
          <w:position w:val="6"/>
          <w:sz w:val="16"/>
        </w:rPr>
        <w:t>*</w:t>
      </w:r>
      <w:r w:rsidRPr="00093E8E">
        <w:t xml:space="preserve">wine tax credit relating to a </w:t>
      </w:r>
      <w:r w:rsidR="00093E8E" w:rsidRPr="00093E8E">
        <w:rPr>
          <w:position w:val="6"/>
          <w:sz w:val="16"/>
        </w:rPr>
        <w:t>*</w:t>
      </w:r>
      <w:r w:rsidRPr="00093E8E">
        <w:t xml:space="preserve">taxable dealing that the </w:t>
      </w:r>
      <w:r w:rsidR="00093E8E" w:rsidRPr="00093E8E">
        <w:rPr>
          <w:position w:val="6"/>
          <w:sz w:val="16"/>
        </w:rPr>
        <w:t>*</w:t>
      </w:r>
      <w:r w:rsidRPr="00093E8E">
        <w:t>joint venture operator of the joint venture makes on the participant’s behalf:</w:t>
      </w:r>
    </w:p>
    <w:p w:rsidR="00464037" w:rsidRPr="00093E8E" w:rsidRDefault="00464037">
      <w:pPr>
        <w:pStyle w:val="paragraph"/>
      </w:pPr>
      <w:r w:rsidRPr="00093E8E">
        <w:tab/>
        <w:t>(a)</w:t>
      </w:r>
      <w:r w:rsidRPr="00093E8E">
        <w:tab/>
        <w:t>the joint venture operator is entitled to the wine tax credit; and</w:t>
      </w:r>
    </w:p>
    <w:p w:rsidR="00464037" w:rsidRPr="00093E8E" w:rsidRDefault="00464037">
      <w:pPr>
        <w:pStyle w:val="paragraph"/>
      </w:pPr>
      <w:r w:rsidRPr="00093E8E">
        <w:tab/>
        <w:t>(b)</w:t>
      </w:r>
      <w:r w:rsidRPr="00093E8E">
        <w:tab/>
        <w:t>the participant that would be so entitled is not entitled to the wine tax credit (unless the participant is the joint venture operator).</w:t>
      </w:r>
    </w:p>
    <w:p w:rsidR="00464037" w:rsidRPr="00093E8E" w:rsidRDefault="00464037">
      <w:pPr>
        <w:pStyle w:val="subsection"/>
      </w:pPr>
      <w:r w:rsidRPr="00093E8E">
        <w:tab/>
        <w:t>(2)</w:t>
      </w:r>
      <w:r w:rsidRPr="00093E8E">
        <w:tab/>
        <w:t>This section has effect despite section</w:t>
      </w:r>
      <w:r w:rsidR="00093E8E">
        <w:t> </w:t>
      </w:r>
      <w:r w:rsidRPr="00093E8E">
        <w:t>17</w:t>
      </w:r>
      <w:r w:rsidR="00093E8E">
        <w:noBreakHyphen/>
      </w:r>
      <w:r w:rsidRPr="00093E8E">
        <w:t>5 (which is about entitlement to wine tax credits).</w:t>
      </w:r>
    </w:p>
    <w:p w:rsidR="00464037" w:rsidRPr="00093E8E" w:rsidRDefault="00464037" w:rsidP="0055097C">
      <w:pPr>
        <w:pStyle w:val="ActHead5"/>
      </w:pPr>
      <w:bookmarkStart w:id="132" w:name="_Toc424723766"/>
      <w:r w:rsidRPr="00093E8E">
        <w:rPr>
          <w:rStyle w:val="CharSectno"/>
        </w:rPr>
        <w:t>21</w:t>
      </w:r>
      <w:r w:rsidR="00093E8E" w:rsidRPr="00093E8E">
        <w:rPr>
          <w:rStyle w:val="CharSectno"/>
        </w:rPr>
        <w:noBreakHyphen/>
      </w:r>
      <w:r w:rsidRPr="00093E8E">
        <w:rPr>
          <w:rStyle w:val="CharSectno"/>
        </w:rPr>
        <w:t>80</w:t>
      </w:r>
      <w:r w:rsidRPr="00093E8E">
        <w:t xml:space="preserve">  Additional net amounts relating to GST joint ventures</w:t>
      </w:r>
      <w:bookmarkEnd w:id="132"/>
    </w:p>
    <w:p w:rsidR="00464037" w:rsidRPr="00093E8E" w:rsidRDefault="00464037">
      <w:pPr>
        <w:pStyle w:val="subsection"/>
      </w:pPr>
      <w:r w:rsidRPr="00093E8E">
        <w:tab/>
      </w:r>
      <w:r w:rsidRPr="00093E8E">
        <w:tab/>
        <w:t xml:space="preserve">The additional net amount relating to a </w:t>
      </w:r>
      <w:r w:rsidR="00093E8E" w:rsidRPr="00093E8E">
        <w:rPr>
          <w:position w:val="6"/>
          <w:sz w:val="16"/>
        </w:rPr>
        <w:t>*</w:t>
      </w:r>
      <w:r w:rsidRPr="00093E8E">
        <w:t>GST joint venture in section</w:t>
      </w:r>
      <w:r w:rsidR="00093E8E">
        <w:t> </w:t>
      </w:r>
      <w:r w:rsidRPr="00093E8E">
        <w:t>51</w:t>
      </w:r>
      <w:r w:rsidR="00093E8E">
        <w:noBreakHyphen/>
      </w:r>
      <w:r w:rsidRPr="00093E8E">
        <w:t xml:space="preserve">45 of the </w:t>
      </w:r>
      <w:r w:rsidR="00093E8E" w:rsidRPr="00093E8E">
        <w:rPr>
          <w:position w:val="6"/>
          <w:sz w:val="16"/>
        </w:rPr>
        <w:t>*</w:t>
      </w:r>
      <w:r w:rsidRPr="00093E8E">
        <w:t>GST Act:</w:t>
      </w:r>
    </w:p>
    <w:p w:rsidR="00464037" w:rsidRPr="00093E8E" w:rsidRDefault="00464037">
      <w:pPr>
        <w:pStyle w:val="paragraph"/>
      </w:pPr>
      <w:r w:rsidRPr="00093E8E">
        <w:tab/>
        <w:t>(a)</w:t>
      </w:r>
      <w:r w:rsidRPr="00093E8E">
        <w:tab/>
        <w:t xml:space="preserve">is increased by the amount of any wine tax on </w:t>
      </w:r>
      <w:r w:rsidR="00093E8E" w:rsidRPr="00093E8E">
        <w:rPr>
          <w:position w:val="6"/>
          <w:sz w:val="16"/>
        </w:rPr>
        <w:t>*</w:t>
      </w:r>
      <w:r w:rsidRPr="00093E8E">
        <w:t xml:space="preserve">taxable dealings for which the </w:t>
      </w:r>
      <w:r w:rsidR="00093E8E" w:rsidRPr="00093E8E">
        <w:rPr>
          <w:position w:val="6"/>
          <w:sz w:val="16"/>
        </w:rPr>
        <w:t>*</w:t>
      </w:r>
      <w:r w:rsidRPr="00093E8E">
        <w:t>joint venture operator is liable because of section</w:t>
      </w:r>
      <w:r w:rsidR="00093E8E">
        <w:t> </w:t>
      </w:r>
      <w:r w:rsidRPr="00093E8E">
        <w:t>21</w:t>
      </w:r>
      <w:r w:rsidR="00093E8E">
        <w:noBreakHyphen/>
      </w:r>
      <w:r w:rsidRPr="00093E8E">
        <w:t>70; and</w:t>
      </w:r>
    </w:p>
    <w:p w:rsidR="00464037" w:rsidRPr="00093E8E" w:rsidRDefault="00464037">
      <w:pPr>
        <w:pStyle w:val="paragraph"/>
      </w:pPr>
      <w:r w:rsidRPr="00093E8E">
        <w:lastRenderedPageBreak/>
        <w:tab/>
        <w:t>(b)</w:t>
      </w:r>
      <w:r w:rsidRPr="00093E8E">
        <w:tab/>
        <w:t xml:space="preserve">is decreased by the amount of any </w:t>
      </w:r>
      <w:r w:rsidR="00093E8E" w:rsidRPr="00093E8E">
        <w:rPr>
          <w:position w:val="6"/>
          <w:sz w:val="16"/>
        </w:rPr>
        <w:t>*</w:t>
      </w:r>
      <w:r w:rsidRPr="00093E8E">
        <w:t>wine tax credits to which the joint venture operator is entitled because of section</w:t>
      </w:r>
      <w:r w:rsidR="00093E8E">
        <w:t> </w:t>
      </w:r>
      <w:r w:rsidRPr="00093E8E">
        <w:t>21</w:t>
      </w:r>
      <w:r w:rsidR="00093E8E">
        <w:noBreakHyphen/>
      </w:r>
      <w:r w:rsidRPr="00093E8E">
        <w:t>75.</w:t>
      </w:r>
    </w:p>
    <w:p w:rsidR="00464037" w:rsidRPr="00093E8E" w:rsidRDefault="00464037" w:rsidP="00705927">
      <w:pPr>
        <w:pStyle w:val="ActHead3"/>
        <w:pageBreakBefore/>
      </w:pPr>
      <w:bookmarkStart w:id="133" w:name="_Toc424723767"/>
      <w:r w:rsidRPr="00093E8E">
        <w:rPr>
          <w:rStyle w:val="CharDivNo"/>
        </w:rPr>
        <w:lastRenderedPageBreak/>
        <w:t>Division</w:t>
      </w:r>
      <w:r w:rsidR="00093E8E" w:rsidRPr="00093E8E">
        <w:rPr>
          <w:rStyle w:val="CharDivNo"/>
        </w:rPr>
        <w:t> </w:t>
      </w:r>
      <w:r w:rsidRPr="00093E8E">
        <w:rPr>
          <w:rStyle w:val="CharDivNo"/>
        </w:rPr>
        <w:t>23</w:t>
      </w:r>
      <w:r w:rsidRPr="00093E8E">
        <w:t>—</w:t>
      </w:r>
      <w:r w:rsidRPr="00093E8E">
        <w:rPr>
          <w:rStyle w:val="CharDivText"/>
        </w:rPr>
        <w:t>Wine tax on customs dealings</w:t>
      </w:r>
      <w:bookmarkEnd w:id="133"/>
    </w:p>
    <w:p w:rsidR="00464037" w:rsidRPr="00093E8E" w:rsidRDefault="00464037" w:rsidP="0055097C">
      <w:pPr>
        <w:pStyle w:val="ActHead5"/>
      </w:pPr>
      <w:bookmarkStart w:id="134" w:name="_Toc424723768"/>
      <w:r w:rsidRPr="00093E8E">
        <w:rPr>
          <w:rStyle w:val="CharSectno"/>
        </w:rPr>
        <w:t>23</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134"/>
    </w:p>
    <w:p w:rsidR="00464037" w:rsidRPr="00093E8E" w:rsidRDefault="00464037">
      <w:pPr>
        <w:pStyle w:val="BoxText"/>
      </w:pPr>
      <w:r w:rsidRPr="00093E8E">
        <w:t xml:space="preserve">Wine tax on a customs dealing is not included in net amounts. Generally speaking, it is paid together with customs duty. (This is consistent with payment of </w:t>
      </w:r>
      <w:r w:rsidR="00F30CF9" w:rsidRPr="00093E8E">
        <w:t>assessed GST</w:t>
      </w:r>
      <w:r w:rsidRPr="00093E8E">
        <w:t xml:space="preserve"> on taxable importations.)</w:t>
      </w:r>
    </w:p>
    <w:p w:rsidR="00464037" w:rsidRPr="00093E8E" w:rsidRDefault="00464037" w:rsidP="0055097C">
      <w:pPr>
        <w:pStyle w:val="ActHead5"/>
      </w:pPr>
      <w:bookmarkStart w:id="135" w:name="_Toc424723769"/>
      <w:r w:rsidRPr="00093E8E">
        <w:rPr>
          <w:rStyle w:val="CharSectno"/>
        </w:rPr>
        <w:t>23</w:t>
      </w:r>
      <w:r w:rsidR="00093E8E" w:rsidRPr="00093E8E">
        <w:rPr>
          <w:rStyle w:val="CharSectno"/>
        </w:rPr>
        <w:noBreakHyphen/>
      </w:r>
      <w:r w:rsidRPr="00093E8E">
        <w:rPr>
          <w:rStyle w:val="CharSectno"/>
        </w:rPr>
        <w:t>5</w:t>
      </w:r>
      <w:r w:rsidRPr="00093E8E">
        <w:t xml:space="preserve">  Payment of wine tax on customs dealings</w:t>
      </w:r>
      <w:bookmarkEnd w:id="135"/>
    </w:p>
    <w:p w:rsidR="00464037" w:rsidRPr="00093E8E" w:rsidRDefault="00464037">
      <w:pPr>
        <w:pStyle w:val="subsection"/>
      </w:pPr>
      <w:r w:rsidRPr="00093E8E">
        <w:tab/>
        <w:t>(1)</w:t>
      </w:r>
      <w:r w:rsidRPr="00093E8E">
        <w:tab/>
        <w:t xml:space="preserve">Amounts of </w:t>
      </w:r>
      <w:r w:rsidR="00093E8E" w:rsidRPr="00093E8E">
        <w:rPr>
          <w:position w:val="6"/>
          <w:sz w:val="16"/>
        </w:rPr>
        <w:t>*</w:t>
      </w:r>
      <w:r w:rsidR="00C46CE3" w:rsidRPr="00093E8E">
        <w:t>assessed wine tax</w:t>
      </w:r>
      <w:r w:rsidRPr="00093E8E">
        <w:t xml:space="preserve"> on </w:t>
      </w:r>
      <w:r w:rsidR="00093E8E" w:rsidRPr="00093E8E">
        <w:rPr>
          <w:position w:val="6"/>
          <w:sz w:val="16"/>
        </w:rPr>
        <w:t>*</w:t>
      </w:r>
      <w:r w:rsidRPr="00093E8E">
        <w:t>customs dealings are to be paid to the Commonwealth:</w:t>
      </w:r>
    </w:p>
    <w:p w:rsidR="00464037" w:rsidRPr="00093E8E" w:rsidRDefault="00464037">
      <w:pPr>
        <w:pStyle w:val="paragraph"/>
      </w:pPr>
      <w:r w:rsidRPr="00093E8E">
        <w:tab/>
        <w:t>(a)</w:t>
      </w:r>
      <w:r w:rsidRPr="00093E8E">
        <w:tab/>
        <w:t xml:space="preserve">at the same time, at the same place, and in the same manner, as </w:t>
      </w:r>
      <w:r w:rsidR="00093E8E" w:rsidRPr="00093E8E">
        <w:rPr>
          <w:position w:val="6"/>
          <w:sz w:val="16"/>
        </w:rPr>
        <w:t>*</w:t>
      </w:r>
      <w:r w:rsidRPr="00093E8E">
        <w:t>customs duty is payable on the wine in question (or would be payable if the wine were subject to customs duty); or</w:t>
      </w:r>
    </w:p>
    <w:p w:rsidR="00464037" w:rsidRPr="00093E8E" w:rsidRDefault="00464037">
      <w:pPr>
        <w:pStyle w:val="paragraph"/>
      </w:pPr>
      <w:r w:rsidRPr="00093E8E">
        <w:tab/>
        <w:t>(b)</w:t>
      </w:r>
      <w:r w:rsidRPr="00093E8E">
        <w:tab/>
        <w:t>in the circumstances specified in the regulations, within such further time specified in the regulations, and at the place and in the manner specified in the regulations.</w:t>
      </w:r>
    </w:p>
    <w:p w:rsidR="00464037" w:rsidRPr="00093E8E" w:rsidRDefault="00464037">
      <w:pPr>
        <w:pStyle w:val="notepara"/>
      </w:pPr>
      <w:r w:rsidRPr="00093E8E">
        <w:t>Note 1:</w:t>
      </w:r>
      <w:r w:rsidRPr="00093E8E">
        <w:tab/>
        <w:t xml:space="preserve">The regulations could (for example) allow for deferral of payments to coincide with payments of </w:t>
      </w:r>
      <w:r w:rsidR="00E9754B" w:rsidRPr="00093E8E">
        <w:t>assessed net amounts</w:t>
      </w:r>
      <w:r w:rsidRPr="00093E8E">
        <w:t>.</w:t>
      </w:r>
    </w:p>
    <w:p w:rsidR="009F6190" w:rsidRPr="00093E8E" w:rsidRDefault="009F6190" w:rsidP="009F6190">
      <w:pPr>
        <w:pStyle w:val="notepara"/>
      </w:pPr>
      <w:r w:rsidRPr="00093E8E">
        <w:t>Note 1A:</w:t>
      </w:r>
      <w:r w:rsidRPr="00093E8E">
        <w:tab/>
        <w:t>For provisions about assessment of wine tax on customs dealings, see Division</w:t>
      </w:r>
      <w:r w:rsidR="00093E8E">
        <w:t> </w:t>
      </w:r>
      <w:r w:rsidRPr="00093E8E">
        <w:t>155 in Schedule</w:t>
      </w:r>
      <w:r w:rsidR="00093E8E">
        <w:t> </w:t>
      </w:r>
      <w:r w:rsidRPr="00093E8E">
        <w:t xml:space="preserve">1 to the </w:t>
      </w:r>
      <w:r w:rsidRPr="00093E8E">
        <w:rPr>
          <w:i/>
        </w:rPr>
        <w:t>Taxation Administration Act 1953</w:t>
      </w:r>
      <w:r w:rsidRPr="00093E8E">
        <w:t>.</w:t>
      </w:r>
    </w:p>
    <w:p w:rsidR="00464037" w:rsidRPr="00093E8E" w:rsidRDefault="00464037">
      <w:pPr>
        <w:pStyle w:val="notepara"/>
      </w:pPr>
      <w:r w:rsidRPr="00093E8E">
        <w:t>Note 2:</w:t>
      </w:r>
      <w:r w:rsidRPr="00093E8E">
        <w:tab/>
        <w:t xml:space="preserve">For provisions about collection and recovery of </w:t>
      </w:r>
      <w:r w:rsidR="007C013A" w:rsidRPr="00093E8E">
        <w:t>assessed wine tax</w:t>
      </w:r>
      <w:r w:rsidRPr="00093E8E">
        <w:t xml:space="preserve"> on customs dealings, see </w:t>
      </w:r>
      <w:r w:rsidR="00564602" w:rsidRPr="00093E8E">
        <w:t>Subdivision</w:t>
      </w:r>
      <w:r w:rsidR="00093E8E">
        <w:t> </w:t>
      </w:r>
      <w:r w:rsidR="00564602" w:rsidRPr="00093E8E">
        <w:t>105</w:t>
      </w:r>
      <w:r w:rsidR="00093E8E">
        <w:noBreakHyphen/>
      </w:r>
      <w:r w:rsidR="00564602" w:rsidRPr="00093E8E">
        <w:t>C, and Part</w:t>
      </w:r>
      <w:r w:rsidR="00093E8E">
        <w:t> </w:t>
      </w:r>
      <w:r w:rsidR="00564602" w:rsidRPr="00093E8E">
        <w:t>4</w:t>
      </w:r>
      <w:r w:rsidR="00093E8E">
        <w:noBreakHyphen/>
      </w:r>
      <w:r w:rsidR="00564602" w:rsidRPr="00093E8E">
        <w:t>15, in Schedule</w:t>
      </w:r>
      <w:r w:rsidR="00093E8E">
        <w:t> </w:t>
      </w:r>
      <w:r w:rsidR="00564602" w:rsidRPr="00093E8E">
        <w:t xml:space="preserve">1 to the </w:t>
      </w:r>
      <w:r w:rsidR="00564602" w:rsidRPr="00093E8E">
        <w:rPr>
          <w:i/>
        </w:rPr>
        <w:t>Taxation Administration Act 1953</w:t>
      </w:r>
      <w:r w:rsidRPr="00093E8E">
        <w:t>.</w:t>
      </w:r>
    </w:p>
    <w:p w:rsidR="00464037" w:rsidRPr="00093E8E" w:rsidRDefault="00464037">
      <w:pPr>
        <w:pStyle w:val="subsection"/>
      </w:pPr>
      <w:r w:rsidRPr="00093E8E">
        <w:tab/>
        <w:t>(2)</w:t>
      </w:r>
      <w:r w:rsidRPr="00093E8E">
        <w:tab/>
        <w:t>An officer of Customs (within the meaning of subsection</w:t>
      </w:r>
      <w:r w:rsidR="00093E8E">
        <w:t> </w:t>
      </w:r>
      <w:r w:rsidRPr="00093E8E">
        <w:t xml:space="preserve">4(1) of the </w:t>
      </w:r>
      <w:r w:rsidRPr="00093E8E">
        <w:rPr>
          <w:i/>
        </w:rPr>
        <w:t>Customs Act 1901</w:t>
      </w:r>
      <w:r w:rsidRPr="00093E8E">
        <w:t xml:space="preserve">) may refuse to deliver the goods concerned unless the </w:t>
      </w:r>
      <w:r w:rsidR="00093E8E" w:rsidRPr="00093E8E">
        <w:rPr>
          <w:position w:val="6"/>
          <w:sz w:val="16"/>
        </w:rPr>
        <w:t>*</w:t>
      </w:r>
      <w:r w:rsidR="009C7216" w:rsidRPr="00093E8E">
        <w:t>assessed wine tax</w:t>
      </w:r>
      <w:r w:rsidRPr="00093E8E">
        <w:t xml:space="preserve"> has been paid.</w:t>
      </w:r>
    </w:p>
    <w:p w:rsidR="00464037" w:rsidRPr="00093E8E" w:rsidRDefault="00464037" w:rsidP="0055097C">
      <w:pPr>
        <w:pStyle w:val="ActHead5"/>
      </w:pPr>
      <w:bookmarkStart w:id="136" w:name="_Toc424723770"/>
      <w:r w:rsidRPr="00093E8E">
        <w:rPr>
          <w:rStyle w:val="CharSectno"/>
        </w:rPr>
        <w:lastRenderedPageBreak/>
        <w:t>23</w:t>
      </w:r>
      <w:r w:rsidR="00093E8E" w:rsidRPr="00093E8E">
        <w:rPr>
          <w:rStyle w:val="CharSectno"/>
        </w:rPr>
        <w:noBreakHyphen/>
      </w:r>
      <w:r w:rsidRPr="00093E8E">
        <w:rPr>
          <w:rStyle w:val="CharSectno"/>
        </w:rPr>
        <w:t>10</w:t>
      </w:r>
      <w:r w:rsidRPr="00093E8E">
        <w:t xml:space="preserve">  Application of Division</w:t>
      </w:r>
      <w:r w:rsidR="00093E8E">
        <w:t> </w:t>
      </w:r>
      <w:r w:rsidRPr="00093E8E">
        <w:t>165 of the GST Act</w:t>
      </w:r>
      <w:bookmarkEnd w:id="136"/>
    </w:p>
    <w:p w:rsidR="00464037" w:rsidRPr="00093E8E" w:rsidRDefault="00464037">
      <w:pPr>
        <w:pStyle w:val="subsection"/>
      </w:pPr>
      <w:r w:rsidRPr="00093E8E">
        <w:tab/>
      </w:r>
      <w:r w:rsidRPr="00093E8E">
        <w:tab/>
        <w:t>Division</w:t>
      </w:r>
      <w:r w:rsidR="00093E8E">
        <w:t> </w:t>
      </w:r>
      <w:r w:rsidRPr="00093E8E">
        <w:t xml:space="preserve">165 of the </w:t>
      </w:r>
      <w:r w:rsidR="00093E8E" w:rsidRPr="00093E8E">
        <w:rPr>
          <w:position w:val="6"/>
          <w:sz w:val="16"/>
        </w:rPr>
        <w:t>*</w:t>
      </w:r>
      <w:r w:rsidRPr="00093E8E">
        <w:t xml:space="preserve">GST Act applies to amounts that are payable under this </w:t>
      </w:r>
      <w:r w:rsidR="00576697" w:rsidRPr="00093E8E">
        <w:t>Division</w:t>
      </w:r>
      <w:r w:rsidR="00705927" w:rsidRPr="00093E8E">
        <w:t xml:space="preserve"> </w:t>
      </w:r>
      <w:r w:rsidRPr="00093E8E">
        <w:t>as if they were amounts payable under the GST Act.</w:t>
      </w:r>
    </w:p>
    <w:p w:rsidR="00464037" w:rsidRPr="00093E8E" w:rsidRDefault="00464037" w:rsidP="00705927">
      <w:pPr>
        <w:pStyle w:val="ActHead3"/>
        <w:pageBreakBefore/>
      </w:pPr>
      <w:bookmarkStart w:id="137" w:name="_Toc424723771"/>
      <w:r w:rsidRPr="00093E8E">
        <w:rPr>
          <w:rStyle w:val="CharDivNo"/>
        </w:rPr>
        <w:lastRenderedPageBreak/>
        <w:t>Division</w:t>
      </w:r>
      <w:r w:rsidR="00093E8E" w:rsidRPr="00093E8E">
        <w:rPr>
          <w:rStyle w:val="CharDivNo"/>
        </w:rPr>
        <w:t> </w:t>
      </w:r>
      <w:r w:rsidRPr="00093E8E">
        <w:rPr>
          <w:rStyle w:val="CharDivNo"/>
        </w:rPr>
        <w:t>25</w:t>
      </w:r>
      <w:r w:rsidRPr="00093E8E">
        <w:t>—</w:t>
      </w:r>
      <w:r w:rsidRPr="00093E8E">
        <w:rPr>
          <w:rStyle w:val="CharDivText"/>
        </w:rPr>
        <w:t>Tourist refund scheme</w:t>
      </w:r>
      <w:bookmarkEnd w:id="137"/>
    </w:p>
    <w:p w:rsidR="00464037" w:rsidRPr="00093E8E" w:rsidRDefault="00464037" w:rsidP="0055097C">
      <w:pPr>
        <w:pStyle w:val="ActHead5"/>
      </w:pPr>
      <w:bookmarkStart w:id="138" w:name="_Toc424723772"/>
      <w:r w:rsidRPr="00093E8E">
        <w:rPr>
          <w:rStyle w:val="CharSectno"/>
        </w:rPr>
        <w:t>25</w:t>
      </w:r>
      <w:r w:rsidR="00093E8E" w:rsidRPr="00093E8E">
        <w:rPr>
          <w:rStyle w:val="CharSectno"/>
        </w:rPr>
        <w:noBreakHyphen/>
      </w:r>
      <w:r w:rsidRPr="00093E8E">
        <w:rPr>
          <w:rStyle w:val="CharSectno"/>
        </w:rPr>
        <w:t>1</w:t>
      </w:r>
      <w:r w:rsidRPr="00093E8E">
        <w:t xml:space="preserve">  What this </w:t>
      </w:r>
      <w:r w:rsidR="00576697" w:rsidRPr="00093E8E">
        <w:t>Division</w:t>
      </w:r>
      <w:r w:rsidR="00705927" w:rsidRPr="00093E8E">
        <w:t xml:space="preserve"> </w:t>
      </w:r>
      <w:r w:rsidRPr="00093E8E">
        <w:t>is about</w:t>
      </w:r>
      <w:bookmarkEnd w:id="138"/>
    </w:p>
    <w:p w:rsidR="00464037" w:rsidRPr="00093E8E" w:rsidRDefault="00464037">
      <w:pPr>
        <w:pStyle w:val="BoxText"/>
      </w:pPr>
      <w:r w:rsidRPr="00093E8E">
        <w:t>If you take wine overseas as accompanied baggage,</w:t>
      </w:r>
      <w:r w:rsidR="004D3E26" w:rsidRPr="00093E8E">
        <w:t xml:space="preserve"> or you are a resident of an external Territory and send wine home,</w:t>
      </w:r>
      <w:r w:rsidRPr="00093E8E">
        <w:t xml:space="preserve"> you may be entitled to a refund of the wine tax borne by you on the wine.</w:t>
      </w:r>
    </w:p>
    <w:p w:rsidR="00464037" w:rsidRPr="00093E8E" w:rsidRDefault="00464037" w:rsidP="0055097C">
      <w:pPr>
        <w:pStyle w:val="ActHead5"/>
      </w:pPr>
      <w:bookmarkStart w:id="139" w:name="_Toc424723773"/>
      <w:r w:rsidRPr="00093E8E">
        <w:rPr>
          <w:rStyle w:val="CharSectno"/>
        </w:rPr>
        <w:t>25</w:t>
      </w:r>
      <w:r w:rsidR="00093E8E" w:rsidRPr="00093E8E">
        <w:rPr>
          <w:rStyle w:val="CharSectno"/>
        </w:rPr>
        <w:noBreakHyphen/>
      </w:r>
      <w:r w:rsidRPr="00093E8E">
        <w:rPr>
          <w:rStyle w:val="CharSectno"/>
        </w:rPr>
        <w:t>5</w:t>
      </w:r>
      <w:r w:rsidRPr="00093E8E">
        <w:t xml:space="preserve">  Tourist refund scheme</w:t>
      </w:r>
      <w:bookmarkEnd w:id="139"/>
    </w:p>
    <w:p w:rsidR="004C3127" w:rsidRPr="00093E8E" w:rsidRDefault="004C3127" w:rsidP="004C3127">
      <w:pPr>
        <w:pStyle w:val="SubsectionHead"/>
      </w:pPr>
      <w:r w:rsidRPr="00093E8E">
        <w:t>Exporting wine as accompanied baggage</w:t>
      </w:r>
    </w:p>
    <w:p w:rsidR="00464037" w:rsidRPr="00093E8E" w:rsidRDefault="00464037">
      <w:pPr>
        <w:pStyle w:val="subsection"/>
      </w:pPr>
      <w:r w:rsidRPr="00093E8E">
        <w:tab/>
        <w:t>(1)</w:t>
      </w:r>
      <w:r w:rsidRPr="00093E8E">
        <w:tab/>
        <w:t>If:</w:t>
      </w:r>
    </w:p>
    <w:p w:rsidR="00464037" w:rsidRPr="00093E8E" w:rsidRDefault="00464037">
      <w:pPr>
        <w:pStyle w:val="paragraph"/>
      </w:pPr>
      <w:r w:rsidRPr="00093E8E">
        <w:tab/>
        <w:t>(a)</w:t>
      </w:r>
      <w:r w:rsidRPr="00093E8E">
        <w:tab/>
        <w:t xml:space="preserve">you have </w:t>
      </w:r>
      <w:r w:rsidR="00093E8E" w:rsidRPr="00093E8E">
        <w:rPr>
          <w:position w:val="6"/>
          <w:sz w:val="16"/>
        </w:rPr>
        <w:t>*</w:t>
      </w:r>
      <w:r w:rsidRPr="00093E8E">
        <w:t>borne wine tax on wine that you purchased; and</w:t>
      </w:r>
    </w:p>
    <w:p w:rsidR="00464037" w:rsidRPr="00093E8E" w:rsidRDefault="00464037">
      <w:pPr>
        <w:pStyle w:val="paragraph"/>
      </w:pPr>
      <w:r w:rsidRPr="00093E8E">
        <w:tab/>
        <w:t>(b)</w:t>
      </w:r>
      <w:r w:rsidRPr="00093E8E">
        <w:tab/>
        <w:t>the purchase is of a kind specified in the regulations; and</w:t>
      </w:r>
    </w:p>
    <w:p w:rsidR="00464037" w:rsidRPr="00093E8E" w:rsidRDefault="00464037">
      <w:pPr>
        <w:pStyle w:val="paragraph"/>
      </w:pPr>
      <w:r w:rsidRPr="00093E8E">
        <w:tab/>
        <w:t>(c)</w:t>
      </w:r>
      <w:r w:rsidRPr="00093E8E">
        <w:tab/>
        <w:t xml:space="preserve">you leave </w:t>
      </w:r>
      <w:r w:rsidR="00586D0C" w:rsidRPr="00093E8E">
        <w:t>the indirect tax zone</w:t>
      </w:r>
      <w:r w:rsidRPr="00093E8E">
        <w:t xml:space="preserve">, and export the wine from </w:t>
      </w:r>
      <w:r w:rsidR="00586D0C" w:rsidRPr="00093E8E">
        <w:t>the indirect tax zone</w:t>
      </w:r>
      <w:r w:rsidRPr="00093E8E">
        <w:t xml:space="preserve"> as accompanied baggage, in the circumstances specified in the regulations;</w:t>
      </w:r>
    </w:p>
    <w:p w:rsidR="00464037" w:rsidRPr="00093E8E" w:rsidRDefault="00464037">
      <w:pPr>
        <w:pStyle w:val="subsection2"/>
      </w:pPr>
      <w:r w:rsidRPr="00093E8E">
        <w:t>the Commissioner must, on behalf of the Commonwealth, pay to you an amount equal to:</w:t>
      </w:r>
    </w:p>
    <w:p w:rsidR="00464037" w:rsidRPr="00093E8E" w:rsidRDefault="00464037">
      <w:pPr>
        <w:pStyle w:val="paragraph"/>
      </w:pPr>
      <w:r w:rsidRPr="00093E8E">
        <w:tab/>
        <w:t>(d)</w:t>
      </w:r>
      <w:r w:rsidRPr="00093E8E">
        <w:tab/>
        <w:t>the amount of the wine tax that you have borne on the wine; or</w:t>
      </w:r>
    </w:p>
    <w:p w:rsidR="00464037" w:rsidRPr="00093E8E" w:rsidRDefault="00464037">
      <w:pPr>
        <w:pStyle w:val="paragraph"/>
      </w:pPr>
      <w:r w:rsidRPr="00093E8E">
        <w:tab/>
        <w:t>(e)</w:t>
      </w:r>
      <w:r w:rsidRPr="00093E8E">
        <w:tab/>
        <w:t>such proportion of that amount of wine tax as is specified in the regulations.</w:t>
      </w:r>
    </w:p>
    <w:p w:rsidR="00CE11B5" w:rsidRPr="00093E8E" w:rsidRDefault="00CE11B5" w:rsidP="00CE11B5">
      <w:pPr>
        <w:pStyle w:val="SubsectionHead"/>
      </w:pPr>
      <w:r w:rsidRPr="00093E8E">
        <w:t>Resident of external Territory sending wine home</w:t>
      </w:r>
    </w:p>
    <w:p w:rsidR="00CE11B5" w:rsidRPr="00093E8E" w:rsidRDefault="00CE11B5" w:rsidP="00CE11B5">
      <w:pPr>
        <w:pStyle w:val="subsection"/>
      </w:pPr>
      <w:r w:rsidRPr="00093E8E">
        <w:tab/>
        <w:t>(1A)</w:t>
      </w:r>
      <w:r w:rsidRPr="00093E8E">
        <w:tab/>
        <w:t>If:</w:t>
      </w:r>
    </w:p>
    <w:p w:rsidR="00CE11B5" w:rsidRPr="00093E8E" w:rsidRDefault="00CE11B5" w:rsidP="00CE11B5">
      <w:pPr>
        <w:pStyle w:val="paragraph"/>
      </w:pPr>
      <w:r w:rsidRPr="00093E8E">
        <w:tab/>
        <w:t>(a)</w:t>
      </w:r>
      <w:r w:rsidRPr="00093E8E">
        <w:tab/>
        <w:t xml:space="preserve">you have </w:t>
      </w:r>
      <w:r w:rsidR="00093E8E" w:rsidRPr="00093E8E">
        <w:rPr>
          <w:position w:val="6"/>
          <w:sz w:val="16"/>
        </w:rPr>
        <w:t>*</w:t>
      </w:r>
      <w:r w:rsidRPr="00093E8E">
        <w:t>borne wine tax on wine that you purchased; and</w:t>
      </w:r>
    </w:p>
    <w:p w:rsidR="00CE11B5" w:rsidRPr="00093E8E" w:rsidRDefault="00CE11B5" w:rsidP="00CE11B5">
      <w:pPr>
        <w:pStyle w:val="paragraph"/>
      </w:pPr>
      <w:r w:rsidRPr="00093E8E">
        <w:tab/>
        <w:t>(b)</w:t>
      </w:r>
      <w:r w:rsidRPr="00093E8E">
        <w:tab/>
        <w:t>the purchase is of a kind specified in the regulations; and</w:t>
      </w:r>
    </w:p>
    <w:p w:rsidR="00CE11B5" w:rsidRPr="00093E8E" w:rsidRDefault="00CE11B5" w:rsidP="00CE11B5">
      <w:pPr>
        <w:pStyle w:val="paragraph"/>
      </w:pPr>
      <w:r w:rsidRPr="00093E8E">
        <w:tab/>
        <w:t>(c)</w:t>
      </w:r>
      <w:r w:rsidRPr="00093E8E">
        <w:tab/>
        <w:t>an amount is payable to you under subsection</w:t>
      </w:r>
      <w:r w:rsidR="00093E8E">
        <w:t> </w:t>
      </w:r>
      <w:r w:rsidRPr="00093E8E">
        <w:t>168</w:t>
      </w:r>
      <w:r w:rsidR="00093E8E">
        <w:noBreakHyphen/>
      </w:r>
      <w:r w:rsidRPr="00093E8E">
        <w:t xml:space="preserve">5(1A) of the </w:t>
      </w:r>
      <w:r w:rsidR="00093E8E" w:rsidRPr="00093E8E">
        <w:rPr>
          <w:position w:val="6"/>
          <w:sz w:val="16"/>
        </w:rPr>
        <w:t>*</w:t>
      </w:r>
      <w:r w:rsidRPr="00093E8E">
        <w:t xml:space="preserve">GST Act for the </w:t>
      </w:r>
      <w:r w:rsidR="00093E8E" w:rsidRPr="00093E8E">
        <w:rPr>
          <w:position w:val="6"/>
          <w:sz w:val="16"/>
        </w:rPr>
        <w:t>*</w:t>
      </w:r>
      <w:r w:rsidRPr="00093E8E">
        <w:t>taxable supply corresponding to the purchase;</w:t>
      </w:r>
    </w:p>
    <w:p w:rsidR="00CE11B5" w:rsidRPr="00093E8E" w:rsidRDefault="00CE11B5" w:rsidP="00CE11B5">
      <w:pPr>
        <w:pStyle w:val="subsection2"/>
      </w:pPr>
      <w:r w:rsidRPr="00093E8E">
        <w:lastRenderedPageBreak/>
        <w:t>the Commissioner must, on behalf of the Commonwealth, pay to you an amount equal to:</w:t>
      </w:r>
    </w:p>
    <w:p w:rsidR="00CE11B5" w:rsidRPr="00093E8E" w:rsidRDefault="00CE11B5" w:rsidP="00CE11B5">
      <w:pPr>
        <w:pStyle w:val="paragraph"/>
      </w:pPr>
      <w:r w:rsidRPr="00093E8E">
        <w:tab/>
        <w:t>(d)</w:t>
      </w:r>
      <w:r w:rsidRPr="00093E8E">
        <w:tab/>
        <w:t>the amount of the wine tax that you have borne on the wine; or</w:t>
      </w:r>
    </w:p>
    <w:p w:rsidR="00CE11B5" w:rsidRPr="00093E8E" w:rsidRDefault="00CE11B5" w:rsidP="00CE11B5">
      <w:pPr>
        <w:pStyle w:val="paragraph"/>
      </w:pPr>
      <w:r w:rsidRPr="00093E8E">
        <w:tab/>
        <w:t>(e)</w:t>
      </w:r>
      <w:r w:rsidRPr="00093E8E">
        <w:tab/>
        <w:t>such proportion of that amount of wine tax as is specified in the regulations.</w:t>
      </w:r>
    </w:p>
    <w:p w:rsidR="00DA61AB" w:rsidRPr="00093E8E" w:rsidRDefault="00DA61AB" w:rsidP="00DA61AB">
      <w:pPr>
        <w:pStyle w:val="SubsectionHead"/>
      </w:pPr>
      <w:r w:rsidRPr="00093E8E">
        <w:t>Working out amounts of wine tax borne</w:t>
      </w:r>
    </w:p>
    <w:p w:rsidR="00464037" w:rsidRPr="00093E8E" w:rsidRDefault="00464037">
      <w:pPr>
        <w:pStyle w:val="subsection"/>
      </w:pPr>
      <w:r w:rsidRPr="00093E8E">
        <w:tab/>
        <w:t>(2)</w:t>
      </w:r>
      <w:r w:rsidRPr="00093E8E">
        <w:tab/>
        <w:t xml:space="preserve">The regulations may specify how amounts of </w:t>
      </w:r>
      <w:r w:rsidR="00093E8E" w:rsidRPr="00093E8E">
        <w:rPr>
          <w:position w:val="6"/>
          <w:sz w:val="16"/>
        </w:rPr>
        <w:t>*</w:t>
      </w:r>
      <w:r w:rsidRPr="00093E8E">
        <w:t>wine tax borne are to be worked out.</w:t>
      </w:r>
    </w:p>
    <w:p w:rsidR="00DA61AB" w:rsidRPr="00093E8E" w:rsidRDefault="00DA61AB" w:rsidP="00DA61AB">
      <w:pPr>
        <w:pStyle w:val="SubsectionHead"/>
      </w:pPr>
      <w:r w:rsidRPr="00093E8E">
        <w:t>Paying the refund</w:t>
      </w:r>
    </w:p>
    <w:p w:rsidR="00464037" w:rsidRPr="00093E8E" w:rsidRDefault="00464037">
      <w:pPr>
        <w:pStyle w:val="subsection"/>
      </w:pPr>
      <w:r w:rsidRPr="00093E8E">
        <w:tab/>
        <w:t>(3)</w:t>
      </w:r>
      <w:r w:rsidRPr="00093E8E">
        <w:tab/>
      </w:r>
      <w:r w:rsidR="00413E77" w:rsidRPr="00093E8E">
        <w:t>An amount payable under this section</w:t>
      </w:r>
      <w:r w:rsidRPr="00093E8E">
        <w:t xml:space="preserve"> is payable within the period and in the manner specified in the regulations.</w:t>
      </w:r>
    </w:p>
    <w:p w:rsidR="00C17F7D" w:rsidRPr="00093E8E" w:rsidRDefault="00C17F7D" w:rsidP="00C17F7D">
      <w:pPr>
        <w:pStyle w:val="ActHead5"/>
      </w:pPr>
      <w:bookmarkStart w:id="140" w:name="_Toc424723774"/>
      <w:r w:rsidRPr="00093E8E">
        <w:rPr>
          <w:rStyle w:val="CharSectno"/>
        </w:rPr>
        <w:t>25</w:t>
      </w:r>
      <w:r w:rsidR="00093E8E" w:rsidRPr="00093E8E">
        <w:rPr>
          <w:rStyle w:val="CharSectno"/>
        </w:rPr>
        <w:noBreakHyphen/>
      </w:r>
      <w:r w:rsidRPr="00093E8E">
        <w:rPr>
          <w:rStyle w:val="CharSectno"/>
        </w:rPr>
        <w:t>10</w:t>
      </w:r>
      <w:r w:rsidRPr="00093E8E">
        <w:t xml:space="preserve">  Purchases later found to be GST</w:t>
      </w:r>
      <w:r w:rsidR="00093E8E">
        <w:noBreakHyphen/>
      </w:r>
      <w:r w:rsidRPr="00093E8E">
        <w:t>free supplies</w:t>
      </w:r>
      <w:bookmarkEnd w:id="140"/>
    </w:p>
    <w:p w:rsidR="00C17F7D" w:rsidRPr="00093E8E" w:rsidRDefault="00C17F7D" w:rsidP="00C17F7D">
      <w:pPr>
        <w:pStyle w:val="subsection"/>
      </w:pPr>
      <w:r w:rsidRPr="00093E8E">
        <w:tab/>
        <w:t>(1)</w:t>
      </w:r>
      <w:r w:rsidRPr="00093E8E">
        <w:tab/>
        <w:t>If:</w:t>
      </w:r>
    </w:p>
    <w:p w:rsidR="00C17F7D" w:rsidRPr="00093E8E" w:rsidRDefault="00C17F7D" w:rsidP="00C17F7D">
      <w:pPr>
        <w:pStyle w:val="paragraph"/>
      </w:pPr>
      <w:r w:rsidRPr="00093E8E">
        <w:tab/>
        <w:t>(a)</w:t>
      </w:r>
      <w:r w:rsidRPr="00093E8E">
        <w:tab/>
        <w:t>you are paid an amount under subsection</w:t>
      </w:r>
      <w:r w:rsidR="00093E8E">
        <w:t> </w:t>
      </w:r>
      <w:r w:rsidRPr="00093E8E">
        <w:t>25</w:t>
      </w:r>
      <w:r w:rsidR="00093E8E">
        <w:noBreakHyphen/>
      </w:r>
      <w:r w:rsidRPr="00093E8E">
        <w:t>5(1A) for a purchase; and</w:t>
      </w:r>
    </w:p>
    <w:p w:rsidR="00C17F7D" w:rsidRPr="00093E8E" w:rsidRDefault="00C17F7D" w:rsidP="00C17F7D">
      <w:pPr>
        <w:pStyle w:val="paragraph"/>
      </w:pPr>
      <w:r w:rsidRPr="00093E8E">
        <w:tab/>
        <w:t>(b)</w:t>
      </w:r>
      <w:r w:rsidRPr="00093E8E">
        <w:tab/>
        <w:t xml:space="preserve">the supply corresponding to the purchase is or becomes a </w:t>
      </w:r>
      <w:r w:rsidR="00093E8E" w:rsidRPr="00093E8E">
        <w:rPr>
          <w:position w:val="6"/>
          <w:sz w:val="16"/>
        </w:rPr>
        <w:t>*</w:t>
      </w:r>
      <w:r w:rsidRPr="00093E8E">
        <w:t>GST</w:t>
      </w:r>
      <w:r w:rsidR="00093E8E">
        <w:noBreakHyphen/>
      </w:r>
      <w:r w:rsidRPr="00093E8E">
        <w:t>free supply;</w:t>
      </w:r>
    </w:p>
    <w:p w:rsidR="00C17F7D" w:rsidRPr="00093E8E" w:rsidRDefault="00C17F7D" w:rsidP="00C17F7D">
      <w:pPr>
        <w:pStyle w:val="subsection2"/>
      </w:pPr>
      <w:r w:rsidRPr="00093E8E">
        <w:t xml:space="preserve">you become liable to repay the amount (the </w:t>
      </w:r>
      <w:r w:rsidRPr="00093E8E">
        <w:rPr>
          <w:b/>
          <w:i/>
        </w:rPr>
        <w:t>recoverable amount</w:t>
      </w:r>
      <w:r w:rsidRPr="00093E8E">
        <w:t xml:space="preserve">) to the Commonwealth on the later of the following days (the </w:t>
      </w:r>
      <w:r w:rsidRPr="00093E8E">
        <w:rPr>
          <w:b/>
          <w:i/>
        </w:rPr>
        <w:t>due day</w:t>
      </w:r>
      <w:r w:rsidRPr="00093E8E">
        <w:t>):</w:t>
      </w:r>
    </w:p>
    <w:p w:rsidR="00C17F7D" w:rsidRPr="00093E8E" w:rsidRDefault="00C17F7D" w:rsidP="00C17F7D">
      <w:pPr>
        <w:pStyle w:val="paragraph"/>
      </w:pPr>
      <w:r w:rsidRPr="00093E8E">
        <w:tab/>
        <w:t>(c)</w:t>
      </w:r>
      <w:r w:rsidRPr="00093E8E">
        <w:tab/>
        <w:t>the day you were paid the recoverable amount;</w:t>
      </w:r>
    </w:p>
    <w:p w:rsidR="00C17F7D" w:rsidRPr="00093E8E" w:rsidRDefault="00C17F7D" w:rsidP="00C17F7D">
      <w:pPr>
        <w:pStyle w:val="paragraph"/>
      </w:pPr>
      <w:r w:rsidRPr="00093E8E">
        <w:tab/>
        <w:t>(d)</w:t>
      </w:r>
      <w:r w:rsidRPr="00093E8E">
        <w:tab/>
        <w:t>the day the supply becomes a GST</w:t>
      </w:r>
      <w:r w:rsidR="00093E8E">
        <w:noBreakHyphen/>
      </w:r>
      <w:r w:rsidRPr="00093E8E">
        <w:t>free supply.</w:t>
      </w:r>
    </w:p>
    <w:p w:rsidR="00C17F7D" w:rsidRPr="00093E8E" w:rsidRDefault="00C17F7D" w:rsidP="00C17F7D">
      <w:pPr>
        <w:pStyle w:val="subsection"/>
      </w:pPr>
      <w:r w:rsidRPr="00093E8E">
        <w:tab/>
        <w:t>(2)</w:t>
      </w:r>
      <w:r w:rsidRPr="00093E8E">
        <w:tab/>
        <w:t>You are liable to pay general interest charge on the whole, or any part, of the recoverable amount that remains unpaid after the due day for each day in the period that:</w:t>
      </w:r>
    </w:p>
    <w:p w:rsidR="00C17F7D" w:rsidRPr="00093E8E" w:rsidRDefault="00C17F7D" w:rsidP="00C17F7D">
      <w:pPr>
        <w:pStyle w:val="paragraph"/>
      </w:pPr>
      <w:r w:rsidRPr="00093E8E">
        <w:tab/>
        <w:t>(a)</w:t>
      </w:r>
      <w:r w:rsidRPr="00093E8E">
        <w:tab/>
        <w:t>starts on the due day; and</w:t>
      </w:r>
    </w:p>
    <w:p w:rsidR="00C17F7D" w:rsidRPr="00093E8E" w:rsidRDefault="00C17F7D" w:rsidP="00C17F7D">
      <w:pPr>
        <w:pStyle w:val="paragraph"/>
      </w:pPr>
      <w:r w:rsidRPr="00093E8E">
        <w:tab/>
        <w:t>(b)</w:t>
      </w:r>
      <w:r w:rsidRPr="00093E8E">
        <w:tab/>
        <w:t>finishes at the end of the last day at the end of which any of the following remains unpaid:</w:t>
      </w:r>
    </w:p>
    <w:p w:rsidR="00C17F7D" w:rsidRPr="00093E8E" w:rsidRDefault="00C17F7D" w:rsidP="00C17F7D">
      <w:pPr>
        <w:pStyle w:val="paragraphsub"/>
      </w:pPr>
      <w:r w:rsidRPr="00093E8E">
        <w:lastRenderedPageBreak/>
        <w:tab/>
        <w:t>(i)</w:t>
      </w:r>
      <w:r w:rsidRPr="00093E8E">
        <w:tab/>
        <w:t>the recoverable amount;</w:t>
      </w:r>
    </w:p>
    <w:p w:rsidR="00C17F7D" w:rsidRPr="00093E8E" w:rsidRDefault="00C17F7D" w:rsidP="00C17F7D">
      <w:pPr>
        <w:pStyle w:val="paragraphsub"/>
      </w:pPr>
      <w:r w:rsidRPr="00093E8E">
        <w:tab/>
        <w:t>(ii)</w:t>
      </w:r>
      <w:r w:rsidRPr="00093E8E">
        <w:tab/>
        <w:t>general interest charge on any of the recoverable amount.</w:t>
      </w:r>
    </w:p>
    <w:p w:rsidR="00464037" w:rsidRPr="00093E8E" w:rsidRDefault="00464037" w:rsidP="00705927">
      <w:pPr>
        <w:pStyle w:val="ActHead2"/>
        <w:pageBreakBefore/>
      </w:pPr>
      <w:bookmarkStart w:id="141" w:name="_Toc424723775"/>
      <w:r w:rsidRPr="00093E8E">
        <w:rPr>
          <w:rStyle w:val="CharPartNo"/>
        </w:rPr>
        <w:lastRenderedPageBreak/>
        <w:t>Part</w:t>
      </w:r>
      <w:r w:rsidR="00093E8E" w:rsidRPr="00093E8E">
        <w:rPr>
          <w:rStyle w:val="CharPartNo"/>
        </w:rPr>
        <w:t> </w:t>
      </w:r>
      <w:r w:rsidRPr="00093E8E">
        <w:rPr>
          <w:rStyle w:val="CharPartNo"/>
        </w:rPr>
        <w:t>6</w:t>
      </w:r>
      <w:r w:rsidRPr="00093E8E">
        <w:t>—</w:t>
      </w:r>
      <w:r w:rsidRPr="00093E8E">
        <w:rPr>
          <w:rStyle w:val="CharPartText"/>
        </w:rPr>
        <w:t>Miscellaneous</w:t>
      </w:r>
      <w:bookmarkEnd w:id="141"/>
    </w:p>
    <w:p w:rsidR="00464037" w:rsidRPr="00093E8E" w:rsidRDefault="00464037" w:rsidP="0055097C">
      <w:pPr>
        <w:pStyle w:val="ActHead3"/>
      </w:pPr>
      <w:bookmarkStart w:id="142" w:name="_Toc424723776"/>
      <w:r w:rsidRPr="00093E8E">
        <w:rPr>
          <w:rStyle w:val="CharDivNo"/>
        </w:rPr>
        <w:t>Division</w:t>
      </w:r>
      <w:r w:rsidR="00093E8E" w:rsidRPr="00093E8E">
        <w:rPr>
          <w:rStyle w:val="CharDivNo"/>
        </w:rPr>
        <w:t> </w:t>
      </w:r>
      <w:r w:rsidRPr="00093E8E">
        <w:rPr>
          <w:rStyle w:val="CharDivNo"/>
        </w:rPr>
        <w:t>27</w:t>
      </w:r>
      <w:r w:rsidRPr="00093E8E">
        <w:t>—</w:t>
      </w:r>
      <w:r w:rsidRPr="00093E8E">
        <w:rPr>
          <w:rStyle w:val="CharDivText"/>
        </w:rPr>
        <w:t>Miscellaneous</w:t>
      </w:r>
      <w:bookmarkEnd w:id="142"/>
    </w:p>
    <w:p w:rsidR="00464037" w:rsidRPr="00093E8E" w:rsidRDefault="00464037" w:rsidP="0055097C">
      <w:pPr>
        <w:pStyle w:val="ActHead5"/>
      </w:pPr>
      <w:bookmarkStart w:id="143" w:name="_Toc424723777"/>
      <w:r w:rsidRPr="00093E8E">
        <w:rPr>
          <w:rStyle w:val="CharSectno"/>
        </w:rPr>
        <w:t>27</w:t>
      </w:r>
      <w:r w:rsidR="00093E8E" w:rsidRPr="00093E8E">
        <w:rPr>
          <w:rStyle w:val="CharSectno"/>
        </w:rPr>
        <w:noBreakHyphen/>
      </w:r>
      <w:r w:rsidRPr="00093E8E">
        <w:rPr>
          <w:rStyle w:val="CharSectno"/>
        </w:rPr>
        <w:t>5</w:t>
      </w:r>
      <w:r w:rsidRPr="00093E8E">
        <w:t xml:space="preserve">  Wine tax must be specified on invoice for wholesale sales</w:t>
      </w:r>
      <w:bookmarkEnd w:id="143"/>
    </w:p>
    <w:p w:rsidR="00464037" w:rsidRPr="00093E8E" w:rsidRDefault="00464037">
      <w:pPr>
        <w:pStyle w:val="subsection"/>
      </w:pPr>
      <w:r w:rsidRPr="00093E8E">
        <w:tab/>
        <w:t>(1)</w:t>
      </w:r>
      <w:r w:rsidRPr="00093E8E">
        <w:tab/>
        <w:t xml:space="preserve">If you sell wine by </w:t>
      </w:r>
      <w:r w:rsidR="00093E8E" w:rsidRPr="00093E8E">
        <w:rPr>
          <w:position w:val="6"/>
          <w:sz w:val="16"/>
        </w:rPr>
        <w:t>*</w:t>
      </w:r>
      <w:r w:rsidRPr="00093E8E">
        <w:t xml:space="preserve">wholesale at a </w:t>
      </w:r>
      <w:r w:rsidR="00093E8E" w:rsidRPr="00093E8E">
        <w:rPr>
          <w:position w:val="6"/>
          <w:sz w:val="16"/>
        </w:rPr>
        <w:t>*</w:t>
      </w:r>
      <w:r w:rsidRPr="00093E8E">
        <w:t>price that includes wine tax that you have or will become liable to pay on the wine, you must specify the amount of the tax on any invoice given to the purchaser.</w:t>
      </w:r>
    </w:p>
    <w:p w:rsidR="00464037" w:rsidRPr="00093E8E" w:rsidRDefault="00464037">
      <w:pPr>
        <w:pStyle w:val="subsection"/>
      </w:pPr>
      <w:r w:rsidRPr="00093E8E">
        <w:tab/>
        <w:t>(2)</w:t>
      </w:r>
      <w:r w:rsidRPr="00093E8E">
        <w:tab/>
        <w:t xml:space="preserve">You </w:t>
      </w:r>
      <w:r w:rsidR="00514A95" w:rsidRPr="00093E8E">
        <w:t xml:space="preserve">commit </w:t>
      </w:r>
      <w:r w:rsidRPr="00093E8E">
        <w:t>an offence if you contravene this section.</w:t>
      </w:r>
    </w:p>
    <w:p w:rsidR="00464037" w:rsidRPr="00093E8E" w:rsidRDefault="00514A95">
      <w:pPr>
        <w:pStyle w:val="Penalty"/>
      </w:pPr>
      <w:r w:rsidRPr="00093E8E">
        <w:t>Penalty</w:t>
      </w:r>
      <w:r w:rsidR="00464037" w:rsidRPr="00093E8E">
        <w:t>:</w:t>
      </w:r>
      <w:r w:rsidR="00464037" w:rsidRPr="00093E8E">
        <w:tab/>
        <w:t>20 penalty units.</w:t>
      </w:r>
    </w:p>
    <w:p w:rsidR="00464037" w:rsidRPr="00093E8E" w:rsidRDefault="00464037">
      <w:pPr>
        <w:pStyle w:val="notetext"/>
      </w:pPr>
      <w:r w:rsidRPr="00093E8E">
        <w:t>Note 1:</w:t>
      </w:r>
      <w:r w:rsidRPr="00093E8E">
        <w:tab/>
        <w:t>Chapter</w:t>
      </w:r>
      <w:r w:rsidR="00093E8E">
        <w:t> </w:t>
      </w:r>
      <w:r w:rsidRPr="00093E8E">
        <w:t xml:space="preserve">2 of the </w:t>
      </w:r>
      <w:r w:rsidRPr="00093E8E">
        <w:rPr>
          <w:i/>
        </w:rPr>
        <w:t>Criminal Code</w:t>
      </w:r>
      <w:r w:rsidRPr="00093E8E">
        <w:t xml:space="preserve"> sets out the general principles of criminal responsibility.</w:t>
      </w:r>
    </w:p>
    <w:p w:rsidR="00464037" w:rsidRPr="00093E8E" w:rsidRDefault="00464037">
      <w:pPr>
        <w:pStyle w:val="notetext"/>
      </w:pPr>
      <w:r w:rsidRPr="00093E8E">
        <w:t>Note 2:</w:t>
      </w:r>
      <w:r w:rsidRPr="00093E8E">
        <w:tab/>
        <w:t>See section</w:t>
      </w:r>
      <w:r w:rsidR="00093E8E">
        <w:t> </w:t>
      </w:r>
      <w:r w:rsidRPr="00093E8E">
        <w:t xml:space="preserve">4AA of the </w:t>
      </w:r>
      <w:r w:rsidRPr="00093E8E">
        <w:rPr>
          <w:i/>
        </w:rPr>
        <w:t xml:space="preserve">Crimes Act 1914 </w:t>
      </w:r>
      <w:r w:rsidRPr="00093E8E">
        <w:t>for the current value of a penalty unit.</w:t>
      </w:r>
    </w:p>
    <w:p w:rsidR="00464037" w:rsidRPr="00093E8E" w:rsidRDefault="00464037" w:rsidP="0055097C">
      <w:pPr>
        <w:pStyle w:val="ActHead5"/>
      </w:pPr>
      <w:bookmarkStart w:id="144" w:name="_Toc424723778"/>
      <w:r w:rsidRPr="00093E8E">
        <w:rPr>
          <w:rStyle w:val="CharSectno"/>
        </w:rPr>
        <w:t>27</w:t>
      </w:r>
      <w:r w:rsidR="00093E8E" w:rsidRPr="00093E8E">
        <w:rPr>
          <w:rStyle w:val="CharSectno"/>
        </w:rPr>
        <w:noBreakHyphen/>
      </w:r>
      <w:r w:rsidRPr="00093E8E">
        <w:rPr>
          <w:rStyle w:val="CharSectno"/>
        </w:rPr>
        <w:t>10</w:t>
      </w:r>
      <w:r w:rsidRPr="00093E8E">
        <w:t xml:space="preserve">  Alteration of wine tax liability or wine tax credit if affected by non</w:t>
      </w:r>
      <w:r w:rsidR="00093E8E">
        <w:noBreakHyphen/>
      </w:r>
      <w:r w:rsidRPr="00093E8E">
        <w:t>arm’s length transaction</w:t>
      </w:r>
      <w:bookmarkEnd w:id="144"/>
    </w:p>
    <w:p w:rsidR="00464037" w:rsidRPr="00093E8E" w:rsidRDefault="00464037">
      <w:pPr>
        <w:pStyle w:val="subsection"/>
      </w:pPr>
      <w:r w:rsidRPr="00093E8E">
        <w:tab/>
        <w:t>(1)</w:t>
      </w:r>
      <w:r w:rsidRPr="00093E8E">
        <w:tab/>
        <w:t>This section applies to you if:</w:t>
      </w:r>
    </w:p>
    <w:p w:rsidR="00464037" w:rsidRPr="00093E8E" w:rsidRDefault="00464037">
      <w:pPr>
        <w:pStyle w:val="paragraph"/>
      </w:pPr>
      <w:r w:rsidRPr="00093E8E">
        <w:tab/>
        <w:t>(a)</w:t>
      </w:r>
      <w:r w:rsidRPr="00093E8E">
        <w:tab/>
        <w:t xml:space="preserve">you (or your </w:t>
      </w:r>
      <w:r w:rsidR="00093E8E" w:rsidRPr="00093E8E">
        <w:rPr>
          <w:position w:val="6"/>
          <w:sz w:val="16"/>
        </w:rPr>
        <w:t>*</w:t>
      </w:r>
      <w:r w:rsidRPr="00093E8E">
        <w:t>associate) has been a party to a non</w:t>
      </w:r>
      <w:r w:rsidR="00093E8E">
        <w:noBreakHyphen/>
      </w:r>
      <w:r w:rsidRPr="00093E8E">
        <w:t>arm’s length transaction; and</w:t>
      </w:r>
    </w:p>
    <w:p w:rsidR="00464037" w:rsidRPr="00093E8E" w:rsidRDefault="00464037">
      <w:pPr>
        <w:pStyle w:val="paragraph"/>
      </w:pPr>
      <w:r w:rsidRPr="00093E8E">
        <w:tab/>
        <w:t>(b)</w:t>
      </w:r>
      <w:r w:rsidRPr="00093E8E">
        <w:tab/>
        <w:t>if the transaction had instead been an arm’s length transaction, it would have been the case (or could reasonably be expected to have been the case) that:</w:t>
      </w:r>
    </w:p>
    <w:p w:rsidR="00464037" w:rsidRPr="00093E8E" w:rsidRDefault="00464037">
      <w:pPr>
        <w:pStyle w:val="paragraphsub"/>
      </w:pPr>
      <w:r w:rsidRPr="00093E8E">
        <w:tab/>
        <w:t>(i)</w:t>
      </w:r>
      <w:r w:rsidRPr="00093E8E">
        <w:tab/>
        <w:t>your liability to wine tax on the non</w:t>
      </w:r>
      <w:r w:rsidR="00093E8E">
        <w:noBreakHyphen/>
      </w:r>
      <w:r w:rsidRPr="00093E8E">
        <w:t xml:space="preserve">arm’s length transaction, or any other transaction, would have been </w:t>
      </w:r>
      <w:r w:rsidR="00093E8E" w:rsidRPr="00093E8E">
        <w:rPr>
          <w:position w:val="6"/>
          <w:sz w:val="16"/>
        </w:rPr>
        <w:t>*</w:t>
      </w:r>
      <w:r w:rsidRPr="00093E8E">
        <w:t>increased; or</w:t>
      </w:r>
    </w:p>
    <w:p w:rsidR="00464037" w:rsidRPr="00093E8E" w:rsidRDefault="00464037">
      <w:pPr>
        <w:pStyle w:val="paragraphsub"/>
      </w:pPr>
      <w:r w:rsidRPr="00093E8E">
        <w:tab/>
        <w:t>(ii)</w:t>
      </w:r>
      <w:r w:rsidRPr="00093E8E">
        <w:tab/>
        <w:t xml:space="preserve">your entitlement to a </w:t>
      </w:r>
      <w:r w:rsidR="00093E8E" w:rsidRPr="00093E8E">
        <w:rPr>
          <w:position w:val="6"/>
          <w:sz w:val="16"/>
        </w:rPr>
        <w:t>*</w:t>
      </w:r>
      <w:r w:rsidRPr="00093E8E">
        <w:t>wine tax credit in connection with the non</w:t>
      </w:r>
      <w:r w:rsidR="00093E8E">
        <w:noBreakHyphen/>
      </w:r>
      <w:r w:rsidRPr="00093E8E">
        <w:t xml:space="preserve">arm’s length transaction, or any other transaction, would have been </w:t>
      </w:r>
      <w:r w:rsidR="00093E8E" w:rsidRPr="00093E8E">
        <w:rPr>
          <w:position w:val="6"/>
          <w:sz w:val="16"/>
        </w:rPr>
        <w:t>*</w:t>
      </w:r>
      <w:r w:rsidRPr="00093E8E">
        <w:t>reduced.</w:t>
      </w:r>
    </w:p>
    <w:p w:rsidR="00464037" w:rsidRPr="00093E8E" w:rsidRDefault="00464037">
      <w:pPr>
        <w:pStyle w:val="subsection"/>
      </w:pPr>
      <w:r w:rsidRPr="00093E8E">
        <w:lastRenderedPageBreak/>
        <w:tab/>
        <w:t>(2)</w:t>
      </w:r>
      <w:r w:rsidRPr="00093E8E">
        <w:tab/>
        <w:t xml:space="preserve">The liability or </w:t>
      </w:r>
      <w:r w:rsidR="00093E8E" w:rsidRPr="00093E8E">
        <w:rPr>
          <w:position w:val="6"/>
          <w:sz w:val="16"/>
        </w:rPr>
        <w:t>*</w:t>
      </w:r>
      <w:r w:rsidRPr="00093E8E">
        <w:t>wine tax credit is taken always to have been the amount that it would have been (or could reasonably be expected to have been) if it had been based on an arm’s length transaction instead of on the non</w:t>
      </w:r>
      <w:r w:rsidR="00093E8E">
        <w:noBreakHyphen/>
      </w:r>
      <w:r w:rsidRPr="00093E8E">
        <w:t>arm’s length transaction.</w:t>
      </w:r>
    </w:p>
    <w:p w:rsidR="00464037" w:rsidRPr="00093E8E" w:rsidRDefault="00464037" w:rsidP="0055097C">
      <w:pPr>
        <w:pStyle w:val="ActHead5"/>
      </w:pPr>
      <w:bookmarkStart w:id="145" w:name="_Toc424723779"/>
      <w:r w:rsidRPr="00093E8E">
        <w:rPr>
          <w:rStyle w:val="CharSectno"/>
        </w:rPr>
        <w:t>27</w:t>
      </w:r>
      <w:r w:rsidR="00093E8E" w:rsidRPr="00093E8E">
        <w:rPr>
          <w:rStyle w:val="CharSectno"/>
        </w:rPr>
        <w:noBreakHyphen/>
      </w:r>
      <w:r w:rsidRPr="00093E8E">
        <w:rPr>
          <w:rStyle w:val="CharSectno"/>
        </w:rPr>
        <w:t>15</w:t>
      </w:r>
      <w:r w:rsidRPr="00093E8E">
        <w:t xml:space="preserve">  Apportionment of global amounts</w:t>
      </w:r>
      <w:bookmarkEnd w:id="145"/>
    </w:p>
    <w:p w:rsidR="00464037" w:rsidRPr="00093E8E" w:rsidRDefault="00464037">
      <w:pPr>
        <w:pStyle w:val="subsection"/>
      </w:pPr>
      <w:r w:rsidRPr="00093E8E">
        <w:tab/>
        <w:t>(1)</w:t>
      </w:r>
      <w:r w:rsidRPr="00093E8E">
        <w:tab/>
        <w:t xml:space="preserve">If there is a need to know the </w:t>
      </w:r>
      <w:r w:rsidR="00093E8E" w:rsidRPr="00093E8E">
        <w:rPr>
          <w:position w:val="6"/>
          <w:sz w:val="16"/>
        </w:rPr>
        <w:t>*</w:t>
      </w:r>
      <w:r w:rsidRPr="00093E8E">
        <w:t xml:space="preserve">price for which particular wine was sold, but the parties have not allocated a particular amount to the wine, the price for which the wine was sold is (for the purposes of the </w:t>
      </w:r>
      <w:r w:rsidR="00093E8E" w:rsidRPr="00093E8E">
        <w:rPr>
          <w:position w:val="6"/>
          <w:sz w:val="16"/>
        </w:rPr>
        <w:t>*</w:t>
      </w:r>
      <w:r w:rsidRPr="00093E8E">
        <w:t>wine tax law) the price for which the wine could reasonably be expected to have been sold if it had been sold separately.</w:t>
      </w:r>
    </w:p>
    <w:p w:rsidR="00464037" w:rsidRPr="00093E8E" w:rsidRDefault="00464037">
      <w:pPr>
        <w:pStyle w:val="subsection"/>
      </w:pPr>
      <w:r w:rsidRPr="00093E8E">
        <w:tab/>
        <w:t>(2)</w:t>
      </w:r>
      <w:r w:rsidRPr="00093E8E">
        <w:tab/>
        <w:t xml:space="preserve">Similarly, if there is a need to know how much of a global amount relates to some other element of a transaction, but the parties have not allocated a particular amount to that element, the amount to be allocated to that element (for the purposes of the </w:t>
      </w:r>
      <w:r w:rsidR="00093E8E" w:rsidRPr="00093E8E">
        <w:rPr>
          <w:position w:val="6"/>
          <w:sz w:val="16"/>
        </w:rPr>
        <w:t>*</w:t>
      </w:r>
      <w:r w:rsidRPr="00093E8E">
        <w:t>wine tax law) is the amount that could reasonably be expected to have been allocated to that element if that element had been the only subject matter of the transaction.</w:t>
      </w:r>
    </w:p>
    <w:p w:rsidR="00464037" w:rsidRPr="00093E8E" w:rsidRDefault="00464037" w:rsidP="0055097C">
      <w:pPr>
        <w:pStyle w:val="ActHead5"/>
      </w:pPr>
      <w:bookmarkStart w:id="146" w:name="_Toc424723780"/>
      <w:r w:rsidRPr="00093E8E">
        <w:rPr>
          <w:rStyle w:val="CharSectno"/>
        </w:rPr>
        <w:t>27</w:t>
      </w:r>
      <w:r w:rsidR="00093E8E" w:rsidRPr="00093E8E">
        <w:rPr>
          <w:rStyle w:val="CharSectno"/>
        </w:rPr>
        <w:noBreakHyphen/>
      </w:r>
      <w:r w:rsidRPr="00093E8E">
        <w:rPr>
          <w:rStyle w:val="CharSectno"/>
        </w:rPr>
        <w:t>20</w:t>
      </w:r>
      <w:r w:rsidRPr="00093E8E">
        <w:t xml:space="preserve">  Commonwealth etc. not liable to pay wine tax</w:t>
      </w:r>
      <w:bookmarkEnd w:id="146"/>
    </w:p>
    <w:p w:rsidR="00464037" w:rsidRPr="00093E8E" w:rsidRDefault="00464037">
      <w:pPr>
        <w:pStyle w:val="subsection"/>
      </w:pPr>
      <w:r w:rsidRPr="00093E8E">
        <w:tab/>
        <w:t>(1)</w:t>
      </w:r>
      <w:r w:rsidRPr="00093E8E">
        <w:tab/>
        <w:t xml:space="preserve">The Commonwealth and </w:t>
      </w:r>
      <w:r w:rsidR="00093E8E" w:rsidRPr="00093E8E">
        <w:rPr>
          <w:position w:val="6"/>
          <w:sz w:val="16"/>
        </w:rPr>
        <w:t>*</w:t>
      </w:r>
      <w:r w:rsidR="00CB6F74" w:rsidRPr="00093E8E">
        <w:t>untaxable Commonwealth entities</w:t>
      </w:r>
      <w:r w:rsidRPr="00093E8E">
        <w:t xml:space="preserve"> are not liable to pay wine tax payable under this Act. However, it is the Parliament’s intention that the Commonwealth and </w:t>
      </w:r>
      <w:r w:rsidR="00CB6F74" w:rsidRPr="00093E8E">
        <w:t>untaxable Commonwealth entities</w:t>
      </w:r>
      <w:r w:rsidRPr="00093E8E">
        <w:t xml:space="preserve"> should:</w:t>
      </w:r>
    </w:p>
    <w:p w:rsidR="00464037" w:rsidRPr="00093E8E" w:rsidRDefault="00464037">
      <w:pPr>
        <w:pStyle w:val="paragraph"/>
      </w:pPr>
      <w:r w:rsidRPr="00093E8E">
        <w:tab/>
        <w:t>(a)</w:t>
      </w:r>
      <w:r w:rsidRPr="00093E8E">
        <w:tab/>
        <w:t>be notionally liable to pay wine tax payable under this Act; and</w:t>
      </w:r>
    </w:p>
    <w:p w:rsidR="00464037" w:rsidRPr="00093E8E" w:rsidRDefault="00464037">
      <w:pPr>
        <w:pStyle w:val="paragraph"/>
      </w:pPr>
      <w:r w:rsidRPr="00093E8E">
        <w:tab/>
        <w:t>(b)</w:t>
      </w:r>
      <w:r w:rsidRPr="00093E8E">
        <w:tab/>
        <w:t xml:space="preserve">be notionally entitled to </w:t>
      </w:r>
      <w:r w:rsidR="00093E8E" w:rsidRPr="00093E8E">
        <w:rPr>
          <w:position w:val="6"/>
          <w:sz w:val="16"/>
        </w:rPr>
        <w:t>*</w:t>
      </w:r>
      <w:r w:rsidRPr="00093E8E">
        <w:t>wine tax credits arising under this Act.</w:t>
      </w:r>
    </w:p>
    <w:p w:rsidR="00464037" w:rsidRPr="00093E8E" w:rsidRDefault="00464037">
      <w:pPr>
        <w:pStyle w:val="subsection"/>
      </w:pPr>
      <w:r w:rsidRPr="00093E8E">
        <w:tab/>
        <w:t>(2)</w:t>
      </w:r>
      <w:r w:rsidRPr="00093E8E">
        <w:tab/>
        <w:t xml:space="preserve">The </w:t>
      </w:r>
      <w:r w:rsidR="00093E8E" w:rsidRPr="00093E8E">
        <w:rPr>
          <w:position w:val="6"/>
          <w:sz w:val="16"/>
        </w:rPr>
        <w:t>*</w:t>
      </w:r>
      <w:r w:rsidRPr="00093E8E">
        <w:t xml:space="preserve">Finance Minister may give such written directions as are necessary or convenient for carrying out or giving effect to </w:t>
      </w:r>
      <w:r w:rsidR="00093E8E">
        <w:t>subsection (</w:t>
      </w:r>
      <w:r w:rsidRPr="00093E8E">
        <w:t xml:space="preserve">1) and, in particular, may give directions in relation to the transfer of </w:t>
      </w:r>
      <w:r w:rsidR="00093E8E" w:rsidRPr="00093E8E">
        <w:rPr>
          <w:position w:val="6"/>
          <w:sz w:val="16"/>
        </w:rPr>
        <w:t>*</w:t>
      </w:r>
      <w:r w:rsidRPr="00093E8E">
        <w:t xml:space="preserve">money within an account, or between accounts, </w:t>
      </w:r>
      <w:r w:rsidRPr="00093E8E">
        <w:lastRenderedPageBreak/>
        <w:t xml:space="preserve">operated by the Commonwealth or </w:t>
      </w:r>
      <w:r w:rsidR="00CB6F74" w:rsidRPr="00093E8E">
        <w:t xml:space="preserve">an </w:t>
      </w:r>
      <w:r w:rsidR="00093E8E" w:rsidRPr="00093E8E">
        <w:rPr>
          <w:position w:val="6"/>
          <w:sz w:val="16"/>
        </w:rPr>
        <w:t>*</w:t>
      </w:r>
      <w:r w:rsidR="00CB6F74" w:rsidRPr="00093E8E">
        <w:t>untaxable Commonwealth entity</w:t>
      </w:r>
      <w:r w:rsidRPr="00093E8E">
        <w:t>.</w:t>
      </w:r>
    </w:p>
    <w:p w:rsidR="00464037" w:rsidRPr="00093E8E" w:rsidRDefault="00464037">
      <w:pPr>
        <w:pStyle w:val="subsection"/>
      </w:pPr>
      <w:r w:rsidRPr="00093E8E">
        <w:tab/>
        <w:t>(2A)</w:t>
      </w:r>
      <w:r w:rsidRPr="00093E8E">
        <w:tab/>
        <w:t xml:space="preserve">The directions given under </w:t>
      </w:r>
      <w:r w:rsidR="00093E8E">
        <w:t>subsection (</w:t>
      </w:r>
      <w:r w:rsidRPr="00093E8E">
        <w:t xml:space="preserve">2) may also take account of the provisions of the </w:t>
      </w:r>
      <w:r w:rsidRPr="00093E8E">
        <w:rPr>
          <w:i/>
        </w:rPr>
        <w:t>A New Tax System (Wine Equalisation Tax and Luxury Car Tax Transition) Act 1999</w:t>
      </w:r>
      <w:r w:rsidRPr="00093E8E">
        <w:t>.</w:t>
      </w:r>
    </w:p>
    <w:p w:rsidR="00464037" w:rsidRPr="00093E8E" w:rsidRDefault="00464037">
      <w:pPr>
        <w:pStyle w:val="subsection"/>
      </w:pPr>
      <w:r w:rsidRPr="00093E8E">
        <w:tab/>
        <w:t>(3)</w:t>
      </w:r>
      <w:r w:rsidRPr="00093E8E">
        <w:tab/>
        <w:t xml:space="preserve">Directions under </w:t>
      </w:r>
      <w:r w:rsidR="00093E8E">
        <w:t>subsection (</w:t>
      </w:r>
      <w:r w:rsidRPr="00093E8E">
        <w:t>2) have effect, and must be complied with, despite any other Commonwealth law.</w:t>
      </w:r>
    </w:p>
    <w:p w:rsidR="00464037" w:rsidRPr="00093E8E" w:rsidRDefault="00464037" w:rsidP="0055097C">
      <w:pPr>
        <w:pStyle w:val="ActHead5"/>
      </w:pPr>
      <w:bookmarkStart w:id="147" w:name="_Toc424723781"/>
      <w:r w:rsidRPr="00093E8E">
        <w:rPr>
          <w:rStyle w:val="CharSectno"/>
        </w:rPr>
        <w:t>27</w:t>
      </w:r>
      <w:r w:rsidR="00093E8E" w:rsidRPr="00093E8E">
        <w:rPr>
          <w:rStyle w:val="CharSectno"/>
        </w:rPr>
        <w:noBreakHyphen/>
      </w:r>
      <w:r w:rsidRPr="00093E8E">
        <w:rPr>
          <w:rStyle w:val="CharSectno"/>
        </w:rPr>
        <w:t>25</w:t>
      </w:r>
      <w:r w:rsidRPr="00093E8E">
        <w:t xml:space="preserve">  Cancellation of exemptions from wine tax</w:t>
      </w:r>
      <w:bookmarkEnd w:id="147"/>
    </w:p>
    <w:p w:rsidR="00464037" w:rsidRPr="00093E8E" w:rsidRDefault="00464037">
      <w:pPr>
        <w:pStyle w:val="subsection"/>
      </w:pPr>
      <w:r w:rsidRPr="00093E8E">
        <w:tab/>
        <w:t>(1)</w:t>
      </w:r>
      <w:r w:rsidRPr="00093E8E">
        <w:tab/>
        <w:t>This section cancels the effect of a provision of another Act that would have the effect of exempting a person from liability to pay wine tax payable under this Act.</w:t>
      </w:r>
    </w:p>
    <w:p w:rsidR="00464037" w:rsidRPr="00093E8E" w:rsidRDefault="00464037">
      <w:pPr>
        <w:pStyle w:val="subsection"/>
      </w:pPr>
      <w:r w:rsidRPr="00093E8E">
        <w:tab/>
        <w:t>(2)</w:t>
      </w:r>
      <w:r w:rsidRPr="00093E8E">
        <w:tab/>
        <w:t>The cancellation does not apply if the provision of the other Act:</w:t>
      </w:r>
    </w:p>
    <w:p w:rsidR="00464037" w:rsidRPr="00093E8E" w:rsidRDefault="00464037">
      <w:pPr>
        <w:pStyle w:val="paragraph"/>
      </w:pPr>
      <w:r w:rsidRPr="00093E8E">
        <w:tab/>
        <w:t>(a)</w:t>
      </w:r>
      <w:r w:rsidRPr="00093E8E">
        <w:tab/>
        <w:t>commences after this section commences; and</w:t>
      </w:r>
    </w:p>
    <w:p w:rsidR="00464037" w:rsidRPr="00093E8E" w:rsidRDefault="00464037">
      <w:pPr>
        <w:pStyle w:val="paragraph"/>
      </w:pPr>
      <w:r w:rsidRPr="00093E8E">
        <w:tab/>
        <w:t>(b)</w:t>
      </w:r>
      <w:r w:rsidRPr="00093E8E">
        <w:tab/>
        <w:t>refers specifically to wine tax payable under this Act.</w:t>
      </w:r>
    </w:p>
    <w:p w:rsidR="00464037" w:rsidRPr="00093E8E" w:rsidRDefault="00464037" w:rsidP="0055097C">
      <w:pPr>
        <w:pStyle w:val="ActHead5"/>
      </w:pPr>
      <w:bookmarkStart w:id="148" w:name="_Toc424723782"/>
      <w:r w:rsidRPr="00093E8E">
        <w:rPr>
          <w:rStyle w:val="CharSectno"/>
        </w:rPr>
        <w:t>27</w:t>
      </w:r>
      <w:r w:rsidR="00093E8E" w:rsidRPr="00093E8E">
        <w:rPr>
          <w:rStyle w:val="CharSectno"/>
        </w:rPr>
        <w:noBreakHyphen/>
      </w:r>
      <w:r w:rsidRPr="00093E8E">
        <w:rPr>
          <w:rStyle w:val="CharSectno"/>
        </w:rPr>
        <w:t>30</w:t>
      </w:r>
      <w:r w:rsidRPr="00093E8E">
        <w:t xml:space="preserve">  Application of the </w:t>
      </w:r>
      <w:r w:rsidRPr="00093E8E">
        <w:rPr>
          <w:i/>
        </w:rPr>
        <w:t>Criminal Code</w:t>
      </w:r>
      <w:bookmarkEnd w:id="148"/>
    </w:p>
    <w:p w:rsidR="00464037" w:rsidRPr="00093E8E" w:rsidRDefault="00464037">
      <w:pPr>
        <w:pStyle w:val="subsection"/>
      </w:pPr>
      <w:r w:rsidRPr="00093E8E">
        <w:tab/>
      </w:r>
      <w:r w:rsidRPr="00093E8E">
        <w:tab/>
        <w:t xml:space="preserve">The </w:t>
      </w:r>
      <w:r w:rsidRPr="00093E8E">
        <w:rPr>
          <w:i/>
        </w:rPr>
        <w:t>Criminal Code</w:t>
      </w:r>
      <w:r w:rsidRPr="00093E8E">
        <w:t xml:space="preserve"> applies to all offences against this Act.</w:t>
      </w:r>
    </w:p>
    <w:p w:rsidR="00464037" w:rsidRPr="00093E8E" w:rsidRDefault="00464037" w:rsidP="0055097C">
      <w:pPr>
        <w:pStyle w:val="ActHead5"/>
      </w:pPr>
      <w:bookmarkStart w:id="149" w:name="_Toc424723783"/>
      <w:r w:rsidRPr="00093E8E">
        <w:rPr>
          <w:rStyle w:val="CharSectno"/>
        </w:rPr>
        <w:t>27</w:t>
      </w:r>
      <w:r w:rsidR="00093E8E" w:rsidRPr="00093E8E">
        <w:rPr>
          <w:rStyle w:val="CharSectno"/>
        </w:rPr>
        <w:noBreakHyphen/>
      </w:r>
      <w:r w:rsidRPr="00093E8E">
        <w:rPr>
          <w:rStyle w:val="CharSectno"/>
        </w:rPr>
        <w:t>35</w:t>
      </w:r>
      <w:r w:rsidRPr="00093E8E">
        <w:t xml:space="preserve">  Regulations</w:t>
      </w:r>
      <w:bookmarkEnd w:id="149"/>
    </w:p>
    <w:p w:rsidR="00464037" w:rsidRPr="00093E8E" w:rsidRDefault="00464037">
      <w:pPr>
        <w:pStyle w:val="subsection"/>
      </w:pPr>
      <w:r w:rsidRPr="00093E8E">
        <w:tab/>
        <w:t>(1)</w:t>
      </w:r>
      <w:r w:rsidRPr="00093E8E">
        <w:tab/>
        <w:t>The Governor</w:t>
      </w:r>
      <w:r w:rsidR="00093E8E">
        <w:noBreakHyphen/>
      </w:r>
      <w:r w:rsidRPr="00093E8E">
        <w:t>General may make regulations prescribing matters:</w:t>
      </w:r>
    </w:p>
    <w:p w:rsidR="00464037" w:rsidRPr="00093E8E" w:rsidRDefault="00464037">
      <w:pPr>
        <w:pStyle w:val="paragraph"/>
      </w:pPr>
      <w:r w:rsidRPr="00093E8E">
        <w:tab/>
        <w:t>(a)</w:t>
      </w:r>
      <w:r w:rsidRPr="00093E8E">
        <w:tab/>
        <w:t>required or permitted by this Act to be prescribed; or</w:t>
      </w:r>
    </w:p>
    <w:p w:rsidR="00464037" w:rsidRPr="00093E8E" w:rsidRDefault="00464037">
      <w:pPr>
        <w:pStyle w:val="paragraph"/>
      </w:pPr>
      <w:r w:rsidRPr="00093E8E">
        <w:tab/>
        <w:t>(b)</w:t>
      </w:r>
      <w:r w:rsidRPr="00093E8E">
        <w:tab/>
        <w:t>necessary or convenient to be prescribed for carrying out or giving effect to this Act.</w:t>
      </w:r>
    </w:p>
    <w:p w:rsidR="00464037" w:rsidRPr="00093E8E" w:rsidRDefault="00464037">
      <w:pPr>
        <w:pStyle w:val="subsection"/>
      </w:pPr>
      <w:r w:rsidRPr="00093E8E">
        <w:tab/>
        <w:t>(2)</w:t>
      </w:r>
      <w:r w:rsidRPr="00093E8E">
        <w:tab/>
        <w:t>In particular, the regulations may make provision:</w:t>
      </w:r>
    </w:p>
    <w:p w:rsidR="00464037" w:rsidRPr="00093E8E" w:rsidRDefault="00464037">
      <w:pPr>
        <w:pStyle w:val="paragraph"/>
      </w:pPr>
      <w:r w:rsidRPr="00093E8E">
        <w:tab/>
        <w:t>(b)</w:t>
      </w:r>
      <w:r w:rsidRPr="00093E8E">
        <w:tab/>
        <w:t xml:space="preserve">relating to the service of documents under, or for the purposes of, the </w:t>
      </w:r>
      <w:r w:rsidR="00093E8E" w:rsidRPr="00093E8E">
        <w:rPr>
          <w:position w:val="6"/>
          <w:sz w:val="16"/>
        </w:rPr>
        <w:t>*</w:t>
      </w:r>
      <w:r w:rsidRPr="00093E8E">
        <w:t>wine tax law (including the service of process in proceedings for the recovery of tax or other amounts payable under the wine tax law);</w:t>
      </w:r>
    </w:p>
    <w:p w:rsidR="00464037" w:rsidRPr="00093E8E" w:rsidRDefault="00464037">
      <w:pPr>
        <w:pStyle w:val="paragraph"/>
      </w:pPr>
      <w:r w:rsidRPr="00093E8E">
        <w:lastRenderedPageBreak/>
        <w:tab/>
        <w:t>(c)</w:t>
      </w:r>
      <w:r w:rsidRPr="00093E8E">
        <w:tab/>
        <w:t>for penalties for offences against the regulations by way of fines of up to $1,000.</w:t>
      </w:r>
    </w:p>
    <w:p w:rsidR="00464037" w:rsidRPr="00093E8E" w:rsidRDefault="00464037" w:rsidP="00705927">
      <w:pPr>
        <w:pStyle w:val="ActHead2"/>
        <w:pageBreakBefore/>
      </w:pPr>
      <w:bookmarkStart w:id="150" w:name="_Toc424723784"/>
      <w:r w:rsidRPr="00093E8E">
        <w:rPr>
          <w:rStyle w:val="CharPartNo"/>
        </w:rPr>
        <w:lastRenderedPageBreak/>
        <w:t>Part</w:t>
      </w:r>
      <w:r w:rsidR="00093E8E" w:rsidRPr="00093E8E">
        <w:rPr>
          <w:rStyle w:val="CharPartNo"/>
        </w:rPr>
        <w:t> </w:t>
      </w:r>
      <w:r w:rsidRPr="00093E8E">
        <w:rPr>
          <w:rStyle w:val="CharPartNo"/>
        </w:rPr>
        <w:t>7</w:t>
      </w:r>
      <w:r w:rsidRPr="00093E8E">
        <w:t>—</w:t>
      </w:r>
      <w:r w:rsidRPr="00093E8E">
        <w:rPr>
          <w:rStyle w:val="CharPartText"/>
        </w:rPr>
        <w:t>Interpreting this Act</w:t>
      </w:r>
      <w:bookmarkEnd w:id="150"/>
    </w:p>
    <w:p w:rsidR="00464037" w:rsidRPr="00093E8E" w:rsidRDefault="00464037" w:rsidP="0055097C">
      <w:pPr>
        <w:pStyle w:val="ActHead3"/>
      </w:pPr>
      <w:bookmarkStart w:id="151" w:name="_Toc424723785"/>
      <w:r w:rsidRPr="00093E8E">
        <w:rPr>
          <w:rStyle w:val="CharDivNo"/>
        </w:rPr>
        <w:t>Division</w:t>
      </w:r>
      <w:r w:rsidR="00093E8E" w:rsidRPr="00093E8E">
        <w:rPr>
          <w:rStyle w:val="CharDivNo"/>
        </w:rPr>
        <w:t> </w:t>
      </w:r>
      <w:r w:rsidRPr="00093E8E">
        <w:rPr>
          <w:rStyle w:val="CharDivNo"/>
        </w:rPr>
        <w:t>29</w:t>
      </w:r>
      <w:r w:rsidRPr="00093E8E">
        <w:t>—</w:t>
      </w:r>
      <w:r w:rsidRPr="00093E8E">
        <w:rPr>
          <w:rStyle w:val="CharDivText"/>
        </w:rPr>
        <w:t>Rules for interpreting this Act</w:t>
      </w:r>
      <w:bookmarkEnd w:id="151"/>
    </w:p>
    <w:p w:rsidR="00464037" w:rsidRPr="00093E8E" w:rsidRDefault="00464037" w:rsidP="0055097C">
      <w:pPr>
        <w:pStyle w:val="ActHead5"/>
      </w:pPr>
      <w:bookmarkStart w:id="152" w:name="_Toc424723786"/>
      <w:r w:rsidRPr="00093E8E">
        <w:rPr>
          <w:rStyle w:val="CharSectno"/>
        </w:rPr>
        <w:t>29</w:t>
      </w:r>
      <w:r w:rsidR="00093E8E" w:rsidRPr="00093E8E">
        <w:rPr>
          <w:rStyle w:val="CharSectno"/>
        </w:rPr>
        <w:noBreakHyphen/>
      </w:r>
      <w:r w:rsidRPr="00093E8E">
        <w:rPr>
          <w:rStyle w:val="CharSectno"/>
        </w:rPr>
        <w:t>1</w:t>
      </w:r>
      <w:r w:rsidRPr="00093E8E">
        <w:t xml:space="preserve">  What forms part of this Act</w:t>
      </w:r>
      <w:bookmarkEnd w:id="152"/>
    </w:p>
    <w:p w:rsidR="00464037" w:rsidRPr="00093E8E" w:rsidRDefault="00464037">
      <w:pPr>
        <w:pStyle w:val="subsection"/>
      </w:pPr>
      <w:r w:rsidRPr="00093E8E">
        <w:tab/>
        <w:t>(1)</w:t>
      </w:r>
      <w:r w:rsidRPr="00093E8E">
        <w:tab/>
        <w:t>These all form part of this Act:</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t>the headings to the Parts, Divisions and Subdivisions of this Act;</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r>
      <w:r w:rsidR="00093E8E" w:rsidRPr="00093E8E">
        <w:rPr>
          <w:position w:val="6"/>
          <w:sz w:val="16"/>
        </w:rPr>
        <w:t>*</w:t>
      </w:r>
      <w:r w:rsidR="00464037" w:rsidRPr="00093E8E">
        <w:t>explanatory sections;</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t>the headings to the sections and subsections of this Act;</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t>the notes and examples (however described) that follow provisions of this Act.</w:t>
      </w:r>
    </w:p>
    <w:p w:rsidR="00464037" w:rsidRPr="00093E8E" w:rsidRDefault="00464037">
      <w:pPr>
        <w:pStyle w:val="subsection"/>
      </w:pPr>
      <w:r w:rsidRPr="00093E8E">
        <w:tab/>
        <w:t>(2)</w:t>
      </w:r>
      <w:r w:rsidRPr="00093E8E">
        <w:tab/>
        <w:t>The asterisks used to identify defined terms form part of this Act. However, if a term is not identified by an asterisk, disregard that fact in deciding whether or not to apply to that term a definition or other interpretation provision.</w:t>
      </w:r>
    </w:p>
    <w:p w:rsidR="00464037" w:rsidRPr="00093E8E" w:rsidRDefault="00464037" w:rsidP="0055097C">
      <w:pPr>
        <w:pStyle w:val="ActHead5"/>
      </w:pPr>
      <w:bookmarkStart w:id="153" w:name="_Toc424723787"/>
      <w:r w:rsidRPr="00093E8E">
        <w:rPr>
          <w:rStyle w:val="CharSectno"/>
        </w:rPr>
        <w:t>29</w:t>
      </w:r>
      <w:r w:rsidR="00093E8E" w:rsidRPr="00093E8E">
        <w:rPr>
          <w:rStyle w:val="CharSectno"/>
        </w:rPr>
        <w:noBreakHyphen/>
      </w:r>
      <w:r w:rsidRPr="00093E8E">
        <w:rPr>
          <w:rStyle w:val="CharSectno"/>
        </w:rPr>
        <w:t>5</w:t>
      </w:r>
      <w:r w:rsidRPr="00093E8E">
        <w:t xml:space="preserve">  What does not form part of this Act</w:t>
      </w:r>
      <w:bookmarkEnd w:id="153"/>
    </w:p>
    <w:p w:rsidR="00464037" w:rsidRPr="00093E8E" w:rsidRDefault="00464037">
      <w:pPr>
        <w:pStyle w:val="subsection"/>
      </w:pPr>
      <w:r w:rsidRPr="00093E8E">
        <w:tab/>
      </w:r>
      <w:r w:rsidRPr="00093E8E">
        <w:tab/>
        <w:t>These do not form part of this Act:</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t>footnotes and endnotes;</w:t>
      </w:r>
    </w:p>
    <w:p w:rsidR="00464037" w:rsidRPr="00093E8E" w:rsidRDefault="00402738" w:rsidP="00402738">
      <w:pPr>
        <w:pStyle w:val="paragraph"/>
      </w:pPr>
      <w:r w:rsidRPr="00093E8E">
        <w:tab/>
      </w:r>
      <w:r w:rsidR="00464037" w:rsidRPr="00093E8E">
        <w:fldChar w:fldCharType="begin"/>
      </w:r>
      <w:r w:rsidR="00464037" w:rsidRPr="00093E8E">
        <w:instrText>SYMBOL 183 \f "Symbol" \s 10 \h</w:instrText>
      </w:r>
      <w:r w:rsidR="00464037" w:rsidRPr="00093E8E">
        <w:fldChar w:fldCharType="end"/>
      </w:r>
      <w:r w:rsidR="00464037" w:rsidRPr="00093E8E">
        <w:tab/>
        <w:t>Tables of Subdivisions.</w:t>
      </w:r>
    </w:p>
    <w:p w:rsidR="00464037" w:rsidRPr="00093E8E" w:rsidRDefault="00464037" w:rsidP="0055097C">
      <w:pPr>
        <w:pStyle w:val="ActHead5"/>
      </w:pPr>
      <w:bookmarkStart w:id="154" w:name="_Toc424723788"/>
      <w:r w:rsidRPr="00093E8E">
        <w:rPr>
          <w:rStyle w:val="CharSectno"/>
        </w:rPr>
        <w:t>29</w:t>
      </w:r>
      <w:r w:rsidR="00093E8E" w:rsidRPr="00093E8E">
        <w:rPr>
          <w:rStyle w:val="CharSectno"/>
        </w:rPr>
        <w:noBreakHyphen/>
      </w:r>
      <w:r w:rsidRPr="00093E8E">
        <w:rPr>
          <w:rStyle w:val="CharSectno"/>
        </w:rPr>
        <w:t>10</w:t>
      </w:r>
      <w:r w:rsidRPr="00093E8E">
        <w:t xml:space="preserve">  Explanatory sections, and their role in interpreting this Act</w:t>
      </w:r>
      <w:bookmarkEnd w:id="154"/>
    </w:p>
    <w:p w:rsidR="00464037" w:rsidRPr="00093E8E" w:rsidRDefault="00464037">
      <w:pPr>
        <w:pStyle w:val="subsection"/>
      </w:pPr>
      <w:r w:rsidRPr="00093E8E">
        <w:tab/>
        <w:t>(1)</w:t>
      </w:r>
      <w:r w:rsidRPr="00093E8E">
        <w:tab/>
        <w:t>An</w:t>
      </w:r>
      <w:r w:rsidRPr="00093E8E">
        <w:rPr>
          <w:b/>
          <w:i/>
        </w:rPr>
        <w:t xml:space="preserve"> explanatory section</w:t>
      </w:r>
      <w:r w:rsidRPr="00093E8E">
        <w:t xml:space="preserve"> is:</w:t>
      </w:r>
    </w:p>
    <w:p w:rsidR="00464037" w:rsidRPr="00093E8E" w:rsidRDefault="00464037">
      <w:pPr>
        <w:pStyle w:val="paragraph"/>
      </w:pPr>
      <w:r w:rsidRPr="00093E8E">
        <w:tab/>
        <w:t>(a)</w:t>
      </w:r>
      <w:r w:rsidRPr="00093E8E">
        <w:tab/>
        <w:t xml:space="preserve">any section that is the first section in a </w:t>
      </w:r>
      <w:r w:rsidR="00576697" w:rsidRPr="00093E8E">
        <w:t>Division</w:t>
      </w:r>
      <w:r w:rsidR="00705927" w:rsidRPr="00093E8E">
        <w:t xml:space="preserve"> </w:t>
      </w:r>
      <w:r w:rsidRPr="00093E8E">
        <w:t xml:space="preserve">and that has as its heading “What this </w:t>
      </w:r>
      <w:r w:rsidR="00576697" w:rsidRPr="00093E8E">
        <w:t>Division</w:t>
      </w:r>
      <w:r w:rsidR="00705927" w:rsidRPr="00093E8E">
        <w:t xml:space="preserve"> </w:t>
      </w:r>
      <w:r w:rsidRPr="00093E8E">
        <w:t>is about”; or</w:t>
      </w:r>
    </w:p>
    <w:p w:rsidR="00464037" w:rsidRPr="00093E8E" w:rsidRDefault="00464037">
      <w:pPr>
        <w:pStyle w:val="paragraph"/>
      </w:pPr>
      <w:r w:rsidRPr="00093E8E">
        <w:tab/>
        <w:t>(b)</w:t>
      </w:r>
      <w:r w:rsidRPr="00093E8E">
        <w:tab/>
        <w:t>any section in Division</w:t>
      </w:r>
      <w:r w:rsidR="00093E8E">
        <w:t> </w:t>
      </w:r>
      <w:r w:rsidRPr="00093E8E">
        <w:t>2, 3 or 4.</w:t>
      </w:r>
    </w:p>
    <w:p w:rsidR="00464037" w:rsidRPr="00093E8E" w:rsidRDefault="00464037">
      <w:pPr>
        <w:pStyle w:val="subsection"/>
      </w:pPr>
      <w:r w:rsidRPr="00093E8E">
        <w:lastRenderedPageBreak/>
        <w:tab/>
        <w:t>(2)</w:t>
      </w:r>
      <w:r w:rsidRPr="00093E8E">
        <w:tab/>
      </w:r>
      <w:r w:rsidR="00093E8E" w:rsidRPr="00093E8E">
        <w:rPr>
          <w:position w:val="6"/>
          <w:sz w:val="16"/>
        </w:rPr>
        <w:t>*</w:t>
      </w:r>
      <w:r w:rsidRPr="00093E8E">
        <w:t>Explanatory sections form part of this Act, but they are not operative provisions. In interpreting an operative provision, an explanatory section may only be considered:</w:t>
      </w:r>
    </w:p>
    <w:p w:rsidR="00464037" w:rsidRPr="00093E8E" w:rsidRDefault="00464037">
      <w:pPr>
        <w:pStyle w:val="paragraph"/>
      </w:pPr>
      <w:r w:rsidRPr="00093E8E">
        <w:tab/>
        <w:t>(a)</w:t>
      </w:r>
      <w:r w:rsidRPr="00093E8E">
        <w:tab/>
        <w:t>in determining the purpose or object underlying the provision; or</w:t>
      </w:r>
    </w:p>
    <w:p w:rsidR="00464037" w:rsidRPr="00093E8E" w:rsidRDefault="00464037">
      <w:pPr>
        <w:pStyle w:val="paragraph"/>
      </w:pPr>
      <w:r w:rsidRPr="00093E8E">
        <w:tab/>
        <w:t>(b)</w:t>
      </w:r>
      <w:r w:rsidRPr="00093E8E">
        <w:tab/>
        <w:t>to confirm that the provision’s meaning is the ordinary meaning conveyed by its text, taking into account its context in this Act and the purpose or object underlying the provision; or</w:t>
      </w:r>
    </w:p>
    <w:p w:rsidR="00464037" w:rsidRPr="00093E8E" w:rsidRDefault="00464037">
      <w:pPr>
        <w:pStyle w:val="paragraph"/>
      </w:pPr>
      <w:r w:rsidRPr="00093E8E">
        <w:tab/>
        <w:t>(c)</w:t>
      </w:r>
      <w:r w:rsidRPr="00093E8E">
        <w:tab/>
        <w:t>in determining the provision’s meaning if the provision is ambiguous or obscure; or</w:t>
      </w:r>
    </w:p>
    <w:p w:rsidR="00464037" w:rsidRPr="00093E8E" w:rsidRDefault="00464037">
      <w:pPr>
        <w:pStyle w:val="paragraph"/>
      </w:pPr>
      <w:r w:rsidRPr="00093E8E">
        <w:tab/>
        <w:t>(d)</w:t>
      </w:r>
      <w:r w:rsidRPr="00093E8E">
        <w:tab/>
        <w:t>in determining the provision’s meaning if the ordinary meaning conveyed by its text, taking into account its context in this Act and the purpose or object underlying the provision, leads to a result that is manifestly absurd or is unreasonable.</w:t>
      </w:r>
    </w:p>
    <w:p w:rsidR="00464037" w:rsidRPr="00093E8E" w:rsidRDefault="00464037" w:rsidP="00705927">
      <w:pPr>
        <w:pStyle w:val="ActHead3"/>
        <w:pageBreakBefore/>
      </w:pPr>
      <w:bookmarkStart w:id="155" w:name="_Toc424723789"/>
      <w:r w:rsidRPr="00093E8E">
        <w:rPr>
          <w:rStyle w:val="CharDivNo"/>
        </w:rPr>
        <w:lastRenderedPageBreak/>
        <w:t>Division</w:t>
      </w:r>
      <w:r w:rsidR="00093E8E" w:rsidRPr="00093E8E">
        <w:rPr>
          <w:rStyle w:val="CharDivNo"/>
        </w:rPr>
        <w:t> </w:t>
      </w:r>
      <w:r w:rsidRPr="00093E8E">
        <w:rPr>
          <w:rStyle w:val="CharDivNo"/>
        </w:rPr>
        <w:t>31</w:t>
      </w:r>
      <w:r w:rsidRPr="00093E8E">
        <w:t>—</w:t>
      </w:r>
      <w:r w:rsidRPr="00093E8E">
        <w:rPr>
          <w:rStyle w:val="CharDivText"/>
        </w:rPr>
        <w:t>Meaning of some important concepts</w:t>
      </w:r>
      <w:bookmarkEnd w:id="155"/>
    </w:p>
    <w:p w:rsidR="00464037" w:rsidRPr="00093E8E" w:rsidRDefault="00464037" w:rsidP="0055097C">
      <w:pPr>
        <w:pStyle w:val="ActHead4"/>
      </w:pPr>
      <w:bookmarkStart w:id="156" w:name="_Toc424723790"/>
      <w:r w:rsidRPr="00093E8E">
        <w:rPr>
          <w:rStyle w:val="CharSubdNo"/>
        </w:rPr>
        <w:t>Subdivision</w:t>
      </w:r>
      <w:r w:rsidR="00093E8E" w:rsidRPr="00093E8E">
        <w:rPr>
          <w:rStyle w:val="CharSubdNo"/>
        </w:rPr>
        <w:t> </w:t>
      </w:r>
      <w:r w:rsidRPr="00093E8E">
        <w:rPr>
          <w:rStyle w:val="CharSubdNo"/>
        </w:rPr>
        <w:t>31</w:t>
      </w:r>
      <w:r w:rsidR="00093E8E" w:rsidRPr="00093E8E">
        <w:rPr>
          <w:rStyle w:val="CharSubdNo"/>
        </w:rPr>
        <w:noBreakHyphen/>
      </w:r>
      <w:r w:rsidRPr="00093E8E">
        <w:rPr>
          <w:rStyle w:val="CharSubdNo"/>
        </w:rPr>
        <w:t>A</w:t>
      </w:r>
      <w:r w:rsidRPr="00093E8E">
        <w:t>—</w:t>
      </w:r>
      <w:r w:rsidRPr="00093E8E">
        <w:rPr>
          <w:rStyle w:val="CharSubdText"/>
        </w:rPr>
        <w:t>Wine</w:t>
      </w:r>
      <w:bookmarkEnd w:id="156"/>
    </w:p>
    <w:p w:rsidR="00464037" w:rsidRPr="00093E8E" w:rsidRDefault="00464037" w:rsidP="0055097C">
      <w:pPr>
        <w:pStyle w:val="ActHead5"/>
      </w:pPr>
      <w:bookmarkStart w:id="157" w:name="_Toc424723791"/>
      <w:r w:rsidRPr="00093E8E">
        <w:rPr>
          <w:rStyle w:val="CharSectno"/>
        </w:rPr>
        <w:t>31</w:t>
      </w:r>
      <w:r w:rsidR="00093E8E" w:rsidRPr="00093E8E">
        <w:rPr>
          <w:rStyle w:val="CharSectno"/>
        </w:rPr>
        <w:noBreakHyphen/>
      </w:r>
      <w:r w:rsidRPr="00093E8E">
        <w:rPr>
          <w:rStyle w:val="CharSectno"/>
        </w:rPr>
        <w:t>1</w:t>
      </w:r>
      <w:r w:rsidRPr="00093E8E">
        <w:t xml:space="preserve">  Meaning of </w:t>
      </w:r>
      <w:r w:rsidRPr="00093E8E">
        <w:rPr>
          <w:i/>
        </w:rPr>
        <w:t>wine</w:t>
      </w:r>
      <w:bookmarkEnd w:id="157"/>
    </w:p>
    <w:p w:rsidR="00464037" w:rsidRPr="00093E8E" w:rsidRDefault="00464037">
      <w:pPr>
        <w:pStyle w:val="subsection"/>
      </w:pPr>
      <w:r w:rsidRPr="00093E8E">
        <w:tab/>
        <w:t>(1)</w:t>
      </w:r>
      <w:r w:rsidRPr="00093E8E">
        <w:tab/>
      </w:r>
      <w:r w:rsidRPr="00093E8E">
        <w:rPr>
          <w:b/>
          <w:i/>
        </w:rPr>
        <w:t>Wine</w:t>
      </w:r>
      <w:r w:rsidRPr="00093E8E">
        <w:t xml:space="preserve"> means any of these:</w:t>
      </w:r>
    </w:p>
    <w:p w:rsidR="00464037" w:rsidRPr="00093E8E" w:rsidRDefault="00464037">
      <w:pPr>
        <w:pStyle w:val="paragraph"/>
      </w:pPr>
      <w:r w:rsidRPr="00093E8E">
        <w:tab/>
        <w:t>(a)</w:t>
      </w:r>
      <w:r w:rsidRPr="00093E8E">
        <w:tab/>
      </w:r>
      <w:r w:rsidR="00093E8E" w:rsidRPr="00093E8E">
        <w:rPr>
          <w:position w:val="6"/>
          <w:sz w:val="16"/>
        </w:rPr>
        <w:t>*</w:t>
      </w:r>
      <w:r w:rsidRPr="00093E8E">
        <w:t>grape wine;</w:t>
      </w:r>
    </w:p>
    <w:p w:rsidR="00464037" w:rsidRPr="00093E8E" w:rsidRDefault="00464037">
      <w:pPr>
        <w:pStyle w:val="paragraph"/>
      </w:pPr>
      <w:r w:rsidRPr="00093E8E">
        <w:tab/>
        <w:t>(b)</w:t>
      </w:r>
      <w:r w:rsidRPr="00093E8E">
        <w:tab/>
      </w:r>
      <w:r w:rsidR="00093E8E" w:rsidRPr="00093E8E">
        <w:rPr>
          <w:position w:val="6"/>
          <w:sz w:val="16"/>
        </w:rPr>
        <w:t>*</w:t>
      </w:r>
      <w:r w:rsidRPr="00093E8E">
        <w:t>grape wine products;</w:t>
      </w:r>
    </w:p>
    <w:p w:rsidR="00464037" w:rsidRPr="00093E8E" w:rsidRDefault="00464037">
      <w:pPr>
        <w:pStyle w:val="paragraph"/>
      </w:pPr>
      <w:r w:rsidRPr="00093E8E">
        <w:tab/>
        <w:t>(c)</w:t>
      </w:r>
      <w:r w:rsidRPr="00093E8E">
        <w:tab/>
      </w:r>
      <w:r w:rsidR="00093E8E" w:rsidRPr="00093E8E">
        <w:rPr>
          <w:position w:val="6"/>
          <w:sz w:val="16"/>
        </w:rPr>
        <w:t>*</w:t>
      </w:r>
      <w:r w:rsidRPr="00093E8E">
        <w:t>fruit or vegetable wine;</w:t>
      </w:r>
    </w:p>
    <w:p w:rsidR="00464037" w:rsidRPr="00093E8E" w:rsidRDefault="00464037">
      <w:pPr>
        <w:pStyle w:val="paragraph"/>
      </w:pPr>
      <w:r w:rsidRPr="00093E8E">
        <w:tab/>
        <w:t>(d)</w:t>
      </w:r>
      <w:r w:rsidRPr="00093E8E">
        <w:tab/>
      </w:r>
      <w:r w:rsidR="00093E8E" w:rsidRPr="00093E8E">
        <w:rPr>
          <w:position w:val="6"/>
          <w:sz w:val="16"/>
        </w:rPr>
        <w:t>*</w:t>
      </w:r>
      <w:r w:rsidRPr="00093E8E">
        <w:t>cider or perry;</w:t>
      </w:r>
    </w:p>
    <w:p w:rsidR="00464037" w:rsidRPr="00093E8E" w:rsidRDefault="00464037">
      <w:pPr>
        <w:pStyle w:val="paragraph"/>
      </w:pPr>
      <w:r w:rsidRPr="00093E8E">
        <w:tab/>
        <w:t>(e)</w:t>
      </w:r>
      <w:r w:rsidRPr="00093E8E">
        <w:tab/>
      </w:r>
      <w:r w:rsidR="00093E8E" w:rsidRPr="00093E8E">
        <w:rPr>
          <w:position w:val="6"/>
          <w:sz w:val="16"/>
        </w:rPr>
        <w:t>*</w:t>
      </w:r>
      <w:r w:rsidRPr="00093E8E">
        <w:t>mead;</w:t>
      </w:r>
    </w:p>
    <w:p w:rsidR="00464037" w:rsidRPr="00093E8E" w:rsidRDefault="00464037">
      <w:pPr>
        <w:pStyle w:val="paragraph"/>
      </w:pPr>
      <w:r w:rsidRPr="00093E8E">
        <w:tab/>
        <w:t>(f)</w:t>
      </w:r>
      <w:r w:rsidRPr="00093E8E">
        <w:tab/>
      </w:r>
      <w:r w:rsidR="00093E8E" w:rsidRPr="00093E8E">
        <w:rPr>
          <w:position w:val="6"/>
          <w:sz w:val="16"/>
        </w:rPr>
        <w:t>*</w:t>
      </w:r>
      <w:r w:rsidRPr="00093E8E">
        <w:t>sake.</w:t>
      </w:r>
    </w:p>
    <w:p w:rsidR="00464037" w:rsidRPr="00093E8E" w:rsidRDefault="00464037">
      <w:pPr>
        <w:pStyle w:val="subsection"/>
      </w:pPr>
      <w:r w:rsidRPr="00093E8E">
        <w:tab/>
        <w:t>(2)</w:t>
      </w:r>
      <w:r w:rsidRPr="00093E8E">
        <w:tab/>
        <w:t xml:space="preserve">However, </w:t>
      </w:r>
      <w:r w:rsidRPr="00093E8E">
        <w:rPr>
          <w:b/>
          <w:i/>
        </w:rPr>
        <w:t>wine</w:t>
      </w:r>
      <w:r w:rsidRPr="00093E8E">
        <w:t xml:space="preserve"> does not include beverages that do not contain more than 1.15% by volume of ethyl alcohol.</w:t>
      </w:r>
    </w:p>
    <w:p w:rsidR="00464037" w:rsidRPr="00093E8E" w:rsidRDefault="00464037" w:rsidP="0055097C">
      <w:pPr>
        <w:pStyle w:val="ActHead5"/>
      </w:pPr>
      <w:bookmarkStart w:id="158" w:name="_Toc424723792"/>
      <w:r w:rsidRPr="00093E8E">
        <w:rPr>
          <w:rStyle w:val="CharSectno"/>
        </w:rPr>
        <w:t>31</w:t>
      </w:r>
      <w:r w:rsidR="00093E8E" w:rsidRPr="00093E8E">
        <w:rPr>
          <w:rStyle w:val="CharSectno"/>
        </w:rPr>
        <w:noBreakHyphen/>
      </w:r>
      <w:r w:rsidRPr="00093E8E">
        <w:rPr>
          <w:rStyle w:val="CharSectno"/>
        </w:rPr>
        <w:t>2</w:t>
      </w:r>
      <w:r w:rsidRPr="00093E8E">
        <w:t xml:space="preserve">  Meaning of </w:t>
      </w:r>
      <w:r w:rsidRPr="00093E8E">
        <w:rPr>
          <w:i/>
        </w:rPr>
        <w:t>grape wine</w:t>
      </w:r>
      <w:bookmarkEnd w:id="158"/>
    </w:p>
    <w:p w:rsidR="00464037" w:rsidRPr="00093E8E" w:rsidRDefault="00464037">
      <w:pPr>
        <w:pStyle w:val="subsection"/>
      </w:pPr>
      <w:r w:rsidRPr="00093E8E">
        <w:tab/>
        <w:t>(1)</w:t>
      </w:r>
      <w:r w:rsidRPr="00093E8E">
        <w:tab/>
      </w:r>
      <w:r w:rsidRPr="00093E8E">
        <w:rPr>
          <w:b/>
          <w:i/>
        </w:rPr>
        <w:t xml:space="preserve">Grape wine </w:t>
      </w:r>
      <w:r w:rsidRPr="00093E8E">
        <w:t>is a beverage that:</w:t>
      </w:r>
    </w:p>
    <w:p w:rsidR="00464037" w:rsidRPr="00093E8E" w:rsidRDefault="00464037">
      <w:pPr>
        <w:pStyle w:val="paragraph"/>
      </w:pPr>
      <w:r w:rsidRPr="00093E8E">
        <w:tab/>
        <w:t>(a)</w:t>
      </w:r>
      <w:r w:rsidRPr="00093E8E">
        <w:tab/>
        <w:t>is the product of the complete or partial fermentation of fresh grapes or products derived solely from fresh grapes; and</w:t>
      </w:r>
    </w:p>
    <w:p w:rsidR="00464037" w:rsidRPr="00093E8E" w:rsidRDefault="00464037">
      <w:pPr>
        <w:pStyle w:val="paragraph"/>
      </w:pPr>
      <w:r w:rsidRPr="00093E8E">
        <w:tab/>
        <w:t>(b)</w:t>
      </w:r>
      <w:r w:rsidRPr="00093E8E">
        <w:tab/>
        <w:t>complies with any requirements of the regulations, made for the purposes of section</w:t>
      </w:r>
      <w:r w:rsidR="00093E8E">
        <w:t> </w:t>
      </w:r>
      <w:r w:rsidRPr="00093E8E">
        <w:t>31</w:t>
      </w:r>
      <w:r w:rsidR="00093E8E">
        <w:noBreakHyphen/>
      </w:r>
      <w:r w:rsidRPr="00093E8E">
        <w:t>8, relating to grape wine.</w:t>
      </w:r>
    </w:p>
    <w:p w:rsidR="00464037" w:rsidRPr="00093E8E" w:rsidRDefault="00464037">
      <w:pPr>
        <w:pStyle w:val="subsection"/>
      </w:pPr>
      <w:r w:rsidRPr="00093E8E">
        <w:tab/>
        <w:t>(2)</w:t>
      </w:r>
      <w:r w:rsidRPr="00093E8E">
        <w:tab/>
        <w:t>A beverage does not cease to be the product of the complete or partial fermentation of fresh grapes or products derived solely from fresh grapes merely because grape spirit, brandy, or both grape spirit and brandy, have been added to it.</w:t>
      </w:r>
    </w:p>
    <w:p w:rsidR="00464037" w:rsidRPr="00093E8E" w:rsidRDefault="00464037">
      <w:pPr>
        <w:pStyle w:val="notetext"/>
      </w:pPr>
      <w:r w:rsidRPr="00093E8E">
        <w:t>Note:</w:t>
      </w:r>
      <w:r w:rsidRPr="00093E8E">
        <w:tab/>
        <w:t>The concept of grape wine is used in Subdivision</w:t>
      </w:r>
      <w:r w:rsidR="00093E8E">
        <w:t> </w:t>
      </w:r>
      <w:r w:rsidRPr="00093E8E">
        <w:t>9</w:t>
      </w:r>
      <w:r w:rsidR="00093E8E">
        <w:noBreakHyphen/>
      </w:r>
      <w:r w:rsidRPr="00093E8E">
        <w:t>B to work out the taxable value of retail transactions involving wine produced from grapes. In the case of grape wine, you can choose to use the average wholesale price method of working out taxable values.</w:t>
      </w:r>
    </w:p>
    <w:p w:rsidR="00464037" w:rsidRPr="00093E8E" w:rsidRDefault="00464037" w:rsidP="0055097C">
      <w:pPr>
        <w:pStyle w:val="ActHead5"/>
      </w:pPr>
      <w:bookmarkStart w:id="159" w:name="_Toc424723793"/>
      <w:r w:rsidRPr="00093E8E">
        <w:rPr>
          <w:rStyle w:val="CharSectno"/>
        </w:rPr>
        <w:lastRenderedPageBreak/>
        <w:t>31</w:t>
      </w:r>
      <w:r w:rsidR="00093E8E" w:rsidRPr="00093E8E">
        <w:rPr>
          <w:rStyle w:val="CharSectno"/>
        </w:rPr>
        <w:noBreakHyphen/>
      </w:r>
      <w:r w:rsidRPr="00093E8E">
        <w:rPr>
          <w:rStyle w:val="CharSectno"/>
        </w:rPr>
        <w:t>3</w:t>
      </w:r>
      <w:r w:rsidRPr="00093E8E">
        <w:t xml:space="preserve">  Meaning of </w:t>
      </w:r>
      <w:r w:rsidRPr="00093E8E">
        <w:rPr>
          <w:i/>
        </w:rPr>
        <w:t>grape wine product</w:t>
      </w:r>
      <w:bookmarkEnd w:id="159"/>
    </w:p>
    <w:p w:rsidR="00464037" w:rsidRPr="00093E8E" w:rsidRDefault="00464037">
      <w:pPr>
        <w:pStyle w:val="subsection"/>
      </w:pPr>
      <w:r w:rsidRPr="00093E8E">
        <w:tab/>
      </w:r>
      <w:r w:rsidRPr="00093E8E">
        <w:tab/>
      </w:r>
      <w:r w:rsidRPr="00093E8E">
        <w:rPr>
          <w:b/>
          <w:i/>
        </w:rPr>
        <w:t xml:space="preserve">Grape wine product </w:t>
      </w:r>
      <w:r w:rsidRPr="00093E8E">
        <w:t>is a beverage that:</w:t>
      </w:r>
    </w:p>
    <w:p w:rsidR="00464037" w:rsidRPr="00093E8E" w:rsidRDefault="00464037">
      <w:pPr>
        <w:pStyle w:val="paragraph"/>
      </w:pPr>
      <w:r w:rsidRPr="00093E8E">
        <w:tab/>
        <w:t>(a)</w:t>
      </w:r>
      <w:r w:rsidRPr="00093E8E">
        <w:tab/>
        <w:t xml:space="preserve">contains at least 700 millilitres of </w:t>
      </w:r>
      <w:r w:rsidR="00093E8E" w:rsidRPr="00093E8E">
        <w:rPr>
          <w:position w:val="6"/>
          <w:sz w:val="16"/>
        </w:rPr>
        <w:t>*</w:t>
      </w:r>
      <w:r w:rsidRPr="00093E8E">
        <w:t>grape wine per litre; and</w:t>
      </w:r>
    </w:p>
    <w:p w:rsidR="00464037" w:rsidRPr="00093E8E" w:rsidRDefault="00464037">
      <w:pPr>
        <w:pStyle w:val="paragraph"/>
      </w:pPr>
      <w:r w:rsidRPr="00093E8E">
        <w:tab/>
        <w:t>(b)</w:t>
      </w:r>
      <w:r w:rsidRPr="00093E8E">
        <w:tab/>
        <w:t>has not had added to it, at any time, any ethyl alcohol from any other source, except:</w:t>
      </w:r>
    </w:p>
    <w:p w:rsidR="00464037" w:rsidRPr="00093E8E" w:rsidRDefault="00464037">
      <w:pPr>
        <w:pStyle w:val="paragraphsub"/>
      </w:pPr>
      <w:r w:rsidRPr="00093E8E">
        <w:tab/>
        <w:t>(i)</w:t>
      </w:r>
      <w:r w:rsidRPr="00093E8E">
        <w:tab/>
        <w:t>grape spirit; or</w:t>
      </w:r>
    </w:p>
    <w:p w:rsidR="00464037" w:rsidRPr="00093E8E" w:rsidRDefault="00464037">
      <w:pPr>
        <w:pStyle w:val="paragraphsub"/>
      </w:pPr>
      <w:r w:rsidRPr="00093E8E">
        <w:tab/>
        <w:t>(ii)</w:t>
      </w:r>
      <w:r w:rsidRPr="00093E8E">
        <w:tab/>
        <w:t>alcohol used in preparing vegetable extracts (including spices, herbs and grasses); and</w:t>
      </w:r>
    </w:p>
    <w:p w:rsidR="00464037" w:rsidRPr="00093E8E" w:rsidRDefault="00464037">
      <w:pPr>
        <w:pStyle w:val="paragraph"/>
      </w:pPr>
      <w:r w:rsidRPr="00093E8E">
        <w:tab/>
        <w:t>(c)</w:t>
      </w:r>
      <w:r w:rsidRPr="00093E8E">
        <w:tab/>
        <w:t>contains at least 8% by volume of ethyl alcohol, but not more than 22% by volume of ethyl alcohol; and</w:t>
      </w:r>
    </w:p>
    <w:p w:rsidR="00464037" w:rsidRPr="00093E8E" w:rsidRDefault="00464037">
      <w:pPr>
        <w:pStyle w:val="paragraph"/>
      </w:pPr>
      <w:r w:rsidRPr="00093E8E">
        <w:tab/>
        <w:t>(d)</w:t>
      </w:r>
      <w:r w:rsidRPr="00093E8E">
        <w:tab/>
        <w:t>complies with any requirements of the regulations, made for the purposes of section</w:t>
      </w:r>
      <w:r w:rsidR="00093E8E">
        <w:t> </w:t>
      </w:r>
      <w:r w:rsidRPr="00093E8E">
        <w:t>31</w:t>
      </w:r>
      <w:r w:rsidR="00093E8E">
        <w:noBreakHyphen/>
      </w:r>
      <w:r w:rsidRPr="00093E8E">
        <w:t>8, relating to grape wine products.</w:t>
      </w:r>
    </w:p>
    <w:p w:rsidR="00464037" w:rsidRPr="00093E8E" w:rsidRDefault="00464037" w:rsidP="0055097C">
      <w:pPr>
        <w:pStyle w:val="ActHead5"/>
      </w:pPr>
      <w:bookmarkStart w:id="160" w:name="_Toc424723794"/>
      <w:r w:rsidRPr="00093E8E">
        <w:rPr>
          <w:rStyle w:val="CharSectno"/>
        </w:rPr>
        <w:t>31</w:t>
      </w:r>
      <w:r w:rsidR="00093E8E" w:rsidRPr="00093E8E">
        <w:rPr>
          <w:rStyle w:val="CharSectno"/>
        </w:rPr>
        <w:noBreakHyphen/>
      </w:r>
      <w:r w:rsidRPr="00093E8E">
        <w:rPr>
          <w:rStyle w:val="CharSectno"/>
        </w:rPr>
        <w:t>4</w:t>
      </w:r>
      <w:r w:rsidRPr="00093E8E">
        <w:t xml:space="preserve">  Meaning of </w:t>
      </w:r>
      <w:r w:rsidRPr="00093E8E">
        <w:rPr>
          <w:i/>
        </w:rPr>
        <w:t>fruit or vegetable wine</w:t>
      </w:r>
      <w:bookmarkEnd w:id="160"/>
    </w:p>
    <w:p w:rsidR="00464037" w:rsidRPr="00093E8E" w:rsidRDefault="00464037">
      <w:pPr>
        <w:pStyle w:val="subsection"/>
      </w:pPr>
      <w:r w:rsidRPr="00093E8E">
        <w:tab/>
      </w:r>
      <w:r w:rsidRPr="00093E8E">
        <w:tab/>
      </w:r>
      <w:r w:rsidRPr="00093E8E">
        <w:rPr>
          <w:b/>
          <w:i/>
        </w:rPr>
        <w:t>Fruit or vegetable wine</w:t>
      </w:r>
      <w:r w:rsidRPr="00093E8E">
        <w:t xml:space="preserve"> is a beverage that:</w:t>
      </w:r>
    </w:p>
    <w:p w:rsidR="00464037" w:rsidRPr="00093E8E" w:rsidRDefault="00464037">
      <w:pPr>
        <w:pStyle w:val="paragraph"/>
      </w:pPr>
      <w:r w:rsidRPr="00093E8E">
        <w:tab/>
        <w:t>(a)</w:t>
      </w:r>
      <w:r w:rsidRPr="00093E8E">
        <w:tab/>
        <w:t>is the product of the complete or partial fermentation of the juice or must of:</w:t>
      </w:r>
    </w:p>
    <w:p w:rsidR="00464037" w:rsidRPr="00093E8E" w:rsidRDefault="00464037">
      <w:pPr>
        <w:pStyle w:val="paragraphsub"/>
      </w:pPr>
      <w:r w:rsidRPr="00093E8E">
        <w:tab/>
        <w:t>(i)</w:t>
      </w:r>
      <w:r w:rsidRPr="00093E8E">
        <w:tab/>
        <w:t>fruit or vegetables; or</w:t>
      </w:r>
    </w:p>
    <w:p w:rsidR="00464037" w:rsidRPr="00093E8E" w:rsidRDefault="00464037">
      <w:pPr>
        <w:pStyle w:val="paragraphsub"/>
      </w:pPr>
      <w:r w:rsidRPr="00093E8E">
        <w:tab/>
        <w:t>(ii)</w:t>
      </w:r>
      <w:r w:rsidRPr="00093E8E">
        <w:tab/>
        <w:t>products derived solely from fruit or vegetables; and</w:t>
      </w:r>
    </w:p>
    <w:p w:rsidR="00464037" w:rsidRPr="00093E8E" w:rsidRDefault="00464037">
      <w:pPr>
        <w:pStyle w:val="paragraph"/>
      </w:pPr>
      <w:r w:rsidRPr="00093E8E">
        <w:tab/>
        <w:t>(b)</w:t>
      </w:r>
      <w:r w:rsidRPr="00093E8E">
        <w:tab/>
        <w:t>has not had added to it, at any time, any ethyl alcohol from any other source, except as specified in the regulations; and</w:t>
      </w:r>
    </w:p>
    <w:p w:rsidR="00464037" w:rsidRPr="00093E8E" w:rsidRDefault="00464037">
      <w:pPr>
        <w:pStyle w:val="paragraph"/>
      </w:pPr>
      <w:r w:rsidRPr="00093E8E">
        <w:tab/>
        <w:t>(c)</w:t>
      </w:r>
      <w:r w:rsidRPr="00093E8E">
        <w:tab/>
        <w:t>has not had added to it, at any time, any liquor or substance that gives colour or flavour, except as specified in the regulations; and</w:t>
      </w:r>
    </w:p>
    <w:p w:rsidR="00464037" w:rsidRPr="00093E8E" w:rsidRDefault="00464037">
      <w:pPr>
        <w:pStyle w:val="paragraph"/>
      </w:pPr>
      <w:r w:rsidRPr="00093E8E">
        <w:tab/>
        <w:t>(d)</w:t>
      </w:r>
      <w:r w:rsidRPr="00093E8E">
        <w:tab/>
        <w:t>contains at least 8% by volume of ethyl alcohol, but not more than 22% by volume of ethyl alcohol; and</w:t>
      </w:r>
    </w:p>
    <w:p w:rsidR="00464037" w:rsidRPr="00093E8E" w:rsidRDefault="00464037">
      <w:pPr>
        <w:pStyle w:val="paragraph"/>
      </w:pPr>
      <w:r w:rsidRPr="00093E8E">
        <w:tab/>
        <w:t>(e)</w:t>
      </w:r>
      <w:r w:rsidRPr="00093E8E">
        <w:tab/>
        <w:t>complies with any requirements of the regulations, made for the purposes of section</w:t>
      </w:r>
      <w:r w:rsidR="00093E8E">
        <w:t> </w:t>
      </w:r>
      <w:r w:rsidRPr="00093E8E">
        <w:t>31</w:t>
      </w:r>
      <w:r w:rsidR="00093E8E">
        <w:noBreakHyphen/>
      </w:r>
      <w:r w:rsidRPr="00093E8E">
        <w:t>8, relating to fruit or vegetable wine.</w:t>
      </w:r>
    </w:p>
    <w:p w:rsidR="00464037" w:rsidRPr="00093E8E" w:rsidRDefault="00464037" w:rsidP="0055097C">
      <w:pPr>
        <w:pStyle w:val="ActHead5"/>
      </w:pPr>
      <w:bookmarkStart w:id="161" w:name="_Toc424723795"/>
      <w:r w:rsidRPr="00093E8E">
        <w:rPr>
          <w:rStyle w:val="CharSectno"/>
        </w:rPr>
        <w:lastRenderedPageBreak/>
        <w:t>31</w:t>
      </w:r>
      <w:r w:rsidR="00093E8E" w:rsidRPr="00093E8E">
        <w:rPr>
          <w:rStyle w:val="CharSectno"/>
        </w:rPr>
        <w:noBreakHyphen/>
      </w:r>
      <w:r w:rsidRPr="00093E8E">
        <w:rPr>
          <w:rStyle w:val="CharSectno"/>
        </w:rPr>
        <w:t>5</w:t>
      </w:r>
      <w:r w:rsidRPr="00093E8E">
        <w:t xml:space="preserve">  Meaning of </w:t>
      </w:r>
      <w:r w:rsidRPr="00093E8E">
        <w:rPr>
          <w:i/>
        </w:rPr>
        <w:t>cider or perry</w:t>
      </w:r>
      <w:bookmarkEnd w:id="161"/>
    </w:p>
    <w:p w:rsidR="00464037" w:rsidRPr="00093E8E" w:rsidRDefault="00464037">
      <w:pPr>
        <w:pStyle w:val="subsection"/>
      </w:pPr>
      <w:r w:rsidRPr="00093E8E">
        <w:tab/>
      </w:r>
      <w:r w:rsidRPr="00093E8E">
        <w:tab/>
      </w:r>
      <w:r w:rsidRPr="00093E8E">
        <w:rPr>
          <w:b/>
          <w:i/>
        </w:rPr>
        <w:t>Cider or perry</w:t>
      </w:r>
      <w:r w:rsidRPr="00093E8E">
        <w:t xml:space="preserve"> is a beverage that:</w:t>
      </w:r>
    </w:p>
    <w:p w:rsidR="00464037" w:rsidRPr="00093E8E" w:rsidRDefault="00464037">
      <w:pPr>
        <w:pStyle w:val="paragraph"/>
      </w:pPr>
      <w:r w:rsidRPr="00093E8E">
        <w:tab/>
        <w:t>(a)</w:t>
      </w:r>
      <w:r w:rsidRPr="00093E8E">
        <w:tab/>
        <w:t>is the product of the complete or partial fermentation of the juice or must of apples or pears; and</w:t>
      </w:r>
    </w:p>
    <w:p w:rsidR="00464037" w:rsidRPr="00093E8E" w:rsidRDefault="00464037">
      <w:pPr>
        <w:pStyle w:val="paragraph"/>
      </w:pPr>
      <w:r w:rsidRPr="00093E8E">
        <w:tab/>
        <w:t>(b)</w:t>
      </w:r>
      <w:r w:rsidRPr="00093E8E">
        <w:tab/>
        <w:t>has not had added to it, at any time, any ethyl alcohol from any other source, except as specified in the regulations; and</w:t>
      </w:r>
    </w:p>
    <w:p w:rsidR="00464037" w:rsidRPr="00093E8E" w:rsidRDefault="00464037">
      <w:pPr>
        <w:pStyle w:val="paragraph"/>
      </w:pPr>
      <w:r w:rsidRPr="00093E8E">
        <w:tab/>
        <w:t>(c)</w:t>
      </w:r>
      <w:r w:rsidRPr="00093E8E">
        <w:tab/>
        <w:t>has not had added to it, at any time, any liquor or substance (other than water or the juice or must of apples or pears) that gives colour or flavour, except as specified in the regulations; and</w:t>
      </w:r>
    </w:p>
    <w:p w:rsidR="00464037" w:rsidRPr="00093E8E" w:rsidRDefault="00464037">
      <w:pPr>
        <w:pStyle w:val="paragraph"/>
      </w:pPr>
      <w:r w:rsidRPr="00093E8E">
        <w:tab/>
        <w:t>(d)</w:t>
      </w:r>
      <w:r w:rsidRPr="00093E8E">
        <w:tab/>
        <w:t>complies with any requirements of the regulations, made for the purposes of section</w:t>
      </w:r>
      <w:r w:rsidR="00093E8E">
        <w:t> </w:t>
      </w:r>
      <w:r w:rsidRPr="00093E8E">
        <w:t>31</w:t>
      </w:r>
      <w:r w:rsidR="00093E8E">
        <w:noBreakHyphen/>
      </w:r>
      <w:r w:rsidRPr="00093E8E">
        <w:t>8, relating to cider or perry.</w:t>
      </w:r>
    </w:p>
    <w:p w:rsidR="00464037" w:rsidRPr="00093E8E" w:rsidRDefault="00464037" w:rsidP="0055097C">
      <w:pPr>
        <w:pStyle w:val="ActHead5"/>
      </w:pPr>
      <w:bookmarkStart w:id="162" w:name="_Toc424723796"/>
      <w:r w:rsidRPr="00093E8E">
        <w:rPr>
          <w:rStyle w:val="CharSectno"/>
        </w:rPr>
        <w:t>31</w:t>
      </w:r>
      <w:r w:rsidR="00093E8E" w:rsidRPr="00093E8E">
        <w:rPr>
          <w:rStyle w:val="CharSectno"/>
        </w:rPr>
        <w:noBreakHyphen/>
      </w:r>
      <w:r w:rsidRPr="00093E8E">
        <w:rPr>
          <w:rStyle w:val="CharSectno"/>
        </w:rPr>
        <w:t>6</w:t>
      </w:r>
      <w:r w:rsidRPr="00093E8E">
        <w:t xml:space="preserve">  Meaning of </w:t>
      </w:r>
      <w:r w:rsidRPr="00093E8E">
        <w:rPr>
          <w:i/>
        </w:rPr>
        <w:t>mead</w:t>
      </w:r>
      <w:bookmarkEnd w:id="162"/>
    </w:p>
    <w:p w:rsidR="00464037" w:rsidRPr="00093E8E" w:rsidRDefault="00464037">
      <w:pPr>
        <w:pStyle w:val="subsection"/>
      </w:pPr>
      <w:r w:rsidRPr="00093E8E">
        <w:tab/>
      </w:r>
      <w:r w:rsidRPr="00093E8E">
        <w:tab/>
      </w:r>
      <w:r w:rsidRPr="00093E8E">
        <w:rPr>
          <w:b/>
          <w:i/>
        </w:rPr>
        <w:t>Mead</w:t>
      </w:r>
      <w:r w:rsidRPr="00093E8E">
        <w:t xml:space="preserve"> is a beverage that:</w:t>
      </w:r>
    </w:p>
    <w:p w:rsidR="00464037" w:rsidRPr="00093E8E" w:rsidRDefault="00464037">
      <w:pPr>
        <w:pStyle w:val="paragraph"/>
      </w:pPr>
      <w:r w:rsidRPr="00093E8E">
        <w:tab/>
        <w:t>(a)</w:t>
      </w:r>
      <w:r w:rsidRPr="00093E8E">
        <w:tab/>
        <w:t>is the product of the complete or partial fermentation of honey; and</w:t>
      </w:r>
    </w:p>
    <w:p w:rsidR="00464037" w:rsidRPr="00093E8E" w:rsidRDefault="00464037">
      <w:pPr>
        <w:pStyle w:val="paragraph"/>
      </w:pPr>
      <w:r w:rsidRPr="00093E8E">
        <w:tab/>
        <w:t>(b)</w:t>
      </w:r>
      <w:r w:rsidRPr="00093E8E">
        <w:tab/>
        <w:t>has not had added to it, at any time, any ethyl alcohol from any other source, except as specified in the regulations; and</w:t>
      </w:r>
    </w:p>
    <w:p w:rsidR="00464037" w:rsidRPr="00093E8E" w:rsidRDefault="00464037">
      <w:pPr>
        <w:pStyle w:val="paragraph"/>
      </w:pPr>
      <w:r w:rsidRPr="00093E8E">
        <w:tab/>
        <w:t>(c)</w:t>
      </w:r>
      <w:r w:rsidRPr="00093E8E">
        <w:tab/>
        <w:t>has not had added to it, at any time, any liquor or substance (other than honey) that gives colour or flavour, except as specified in the regulations; and</w:t>
      </w:r>
    </w:p>
    <w:p w:rsidR="00464037" w:rsidRPr="00093E8E" w:rsidRDefault="00464037">
      <w:pPr>
        <w:pStyle w:val="paragraph"/>
      </w:pPr>
      <w:r w:rsidRPr="00093E8E">
        <w:tab/>
        <w:t>(d)</w:t>
      </w:r>
      <w:r w:rsidRPr="00093E8E">
        <w:tab/>
        <w:t>complies with any requirements of the regulations, made for the purposes of section</w:t>
      </w:r>
      <w:r w:rsidR="00093E8E">
        <w:t> </w:t>
      </w:r>
      <w:r w:rsidRPr="00093E8E">
        <w:t>31</w:t>
      </w:r>
      <w:r w:rsidR="00093E8E">
        <w:noBreakHyphen/>
      </w:r>
      <w:r w:rsidRPr="00093E8E">
        <w:t>8, relating to mead.</w:t>
      </w:r>
    </w:p>
    <w:p w:rsidR="00464037" w:rsidRPr="00093E8E" w:rsidRDefault="00464037" w:rsidP="0055097C">
      <w:pPr>
        <w:pStyle w:val="ActHead5"/>
      </w:pPr>
      <w:bookmarkStart w:id="163" w:name="_Toc424723797"/>
      <w:r w:rsidRPr="00093E8E">
        <w:rPr>
          <w:rStyle w:val="CharSectno"/>
        </w:rPr>
        <w:t>31</w:t>
      </w:r>
      <w:r w:rsidR="00093E8E" w:rsidRPr="00093E8E">
        <w:rPr>
          <w:rStyle w:val="CharSectno"/>
        </w:rPr>
        <w:noBreakHyphen/>
      </w:r>
      <w:r w:rsidRPr="00093E8E">
        <w:rPr>
          <w:rStyle w:val="CharSectno"/>
        </w:rPr>
        <w:t>7</w:t>
      </w:r>
      <w:r w:rsidRPr="00093E8E">
        <w:t xml:space="preserve">  Meaning of </w:t>
      </w:r>
      <w:r w:rsidRPr="00093E8E">
        <w:rPr>
          <w:i/>
        </w:rPr>
        <w:t>sake</w:t>
      </w:r>
      <w:bookmarkEnd w:id="163"/>
    </w:p>
    <w:p w:rsidR="00464037" w:rsidRPr="00093E8E" w:rsidRDefault="00464037">
      <w:pPr>
        <w:pStyle w:val="subsection"/>
      </w:pPr>
      <w:r w:rsidRPr="00093E8E">
        <w:tab/>
      </w:r>
      <w:r w:rsidRPr="00093E8E">
        <w:tab/>
      </w:r>
      <w:r w:rsidRPr="00093E8E">
        <w:rPr>
          <w:b/>
          <w:i/>
        </w:rPr>
        <w:t>Sake</w:t>
      </w:r>
      <w:r w:rsidRPr="00093E8E">
        <w:t xml:space="preserve"> is a beverage that:</w:t>
      </w:r>
    </w:p>
    <w:p w:rsidR="00464037" w:rsidRPr="00093E8E" w:rsidRDefault="00464037">
      <w:pPr>
        <w:pStyle w:val="paragraph"/>
      </w:pPr>
      <w:r w:rsidRPr="00093E8E">
        <w:tab/>
        <w:t>(a)</w:t>
      </w:r>
      <w:r w:rsidRPr="00093E8E">
        <w:tab/>
        <w:t>is the product of the complete or partial fermentation of rice; and</w:t>
      </w:r>
    </w:p>
    <w:p w:rsidR="00464037" w:rsidRPr="00093E8E" w:rsidRDefault="00464037">
      <w:pPr>
        <w:pStyle w:val="paragraph"/>
      </w:pPr>
      <w:r w:rsidRPr="00093E8E">
        <w:tab/>
        <w:t>(b)</w:t>
      </w:r>
      <w:r w:rsidRPr="00093E8E">
        <w:tab/>
        <w:t>has not had added to it, at any time, any ethyl alcohol from any other source, except as specified in the regulations; and</w:t>
      </w:r>
    </w:p>
    <w:p w:rsidR="00464037" w:rsidRPr="00093E8E" w:rsidRDefault="00464037">
      <w:pPr>
        <w:pStyle w:val="paragraph"/>
      </w:pPr>
      <w:r w:rsidRPr="00093E8E">
        <w:lastRenderedPageBreak/>
        <w:tab/>
        <w:t>(c)</w:t>
      </w:r>
      <w:r w:rsidRPr="00093E8E">
        <w:tab/>
        <w:t>has not had added to it, at any time, any liquor or substance that gives colour or flavour, except as specified in the regulations; and</w:t>
      </w:r>
    </w:p>
    <w:p w:rsidR="00464037" w:rsidRPr="00093E8E" w:rsidRDefault="00464037">
      <w:pPr>
        <w:pStyle w:val="paragraph"/>
      </w:pPr>
      <w:r w:rsidRPr="00093E8E">
        <w:tab/>
        <w:t>(d)</w:t>
      </w:r>
      <w:r w:rsidRPr="00093E8E">
        <w:tab/>
        <w:t>complies with any requirements of the regulations, made for the purposes of section</w:t>
      </w:r>
      <w:r w:rsidR="00093E8E">
        <w:t> </w:t>
      </w:r>
      <w:r w:rsidRPr="00093E8E">
        <w:t>31</w:t>
      </w:r>
      <w:r w:rsidR="00093E8E">
        <w:noBreakHyphen/>
      </w:r>
      <w:r w:rsidRPr="00093E8E">
        <w:t>8, relating to sake.</w:t>
      </w:r>
    </w:p>
    <w:p w:rsidR="00464037" w:rsidRPr="00093E8E" w:rsidRDefault="00464037" w:rsidP="0055097C">
      <w:pPr>
        <w:pStyle w:val="ActHead5"/>
      </w:pPr>
      <w:bookmarkStart w:id="164" w:name="_Toc424723798"/>
      <w:r w:rsidRPr="00093E8E">
        <w:rPr>
          <w:rStyle w:val="CharSectno"/>
        </w:rPr>
        <w:t>31</w:t>
      </w:r>
      <w:r w:rsidR="00093E8E" w:rsidRPr="00093E8E">
        <w:rPr>
          <w:rStyle w:val="CharSectno"/>
        </w:rPr>
        <w:noBreakHyphen/>
      </w:r>
      <w:r w:rsidRPr="00093E8E">
        <w:rPr>
          <w:rStyle w:val="CharSectno"/>
        </w:rPr>
        <w:t>8</w:t>
      </w:r>
      <w:r w:rsidRPr="00093E8E">
        <w:t xml:space="preserve">  Requirements for types of wine</w:t>
      </w:r>
      <w:bookmarkEnd w:id="164"/>
    </w:p>
    <w:p w:rsidR="00464037" w:rsidRPr="00093E8E" w:rsidRDefault="00464037">
      <w:pPr>
        <w:pStyle w:val="subsection"/>
      </w:pPr>
      <w:r w:rsidRPr="00093E8E">
        <w:tab/>
        <w:t>(1)</w:t>
      </w:r>
      <w:r w:rsidRPr="00093E8E">
        <w:tab/>
        <w:t>The regulations may specify requirements for these types of wine:</w:t>
      </w:r>
    </w:p>
    <w:p w:rsidR="00464037" w:rsidRPr="00093E8E" w:rsidRDefault="00464037">
      <w:pPr>
        <w:pStyle w:val="paragraph"/>
      </w:pPr>
      <w:r w:rsidRPr="00093E8E">
        <w:tab/>
        <w:t>(a)</w:t>
      </w:r>
      <w:r w:rsidRPr="00093E8E">
        <w:tab/>
      </w:r>
      <w:r w:rsidR="00093E8E" w:rsidRPr="00093E8E">
        <w:rPr>
          <w:position w:val="6"/>
          <w:sz w:val="16"/>
        </w:rPr>
        <w:t>*</w:t>
      </w:r>
      <w:r w:rsidRPr="00093E8E">
        <w:t>grape wine;</w:t>
      </w:r>
    </w:p>
    <w:p w:rsidR="00464037" w:rsidRPr="00093E8E" w:rsidRDefault="00464037">
      <w:pPr>
        <w:pStyle w:val="paragraph"/>
      </w:pPr>
      <w:r w:rsidRPr="00093E8E">
        <w:tab/>
        <w:t>(b)</w:t>
      </w:r>
      <w:r w:rsidRPr="00093E8E">
        <w:tab/>
      </w:r>
      <w:r w:rsidR="00093E8E" w:rsidRPr="00093E8E">
        <w:rPr>
          <w:position w:val="6"/>
          <w:sz w:val="16"/>
        </w:rPr>
        <w:t>*</w:t>
      </w:r>
      <w:r w:rsidRPr="00093E8E">
        <w:t>grape wine products;</w:t>
      </w:r>
    </w:p>
    <w:p w:rsidR="00464037" w:rsidRPr="00093E8E" w:rsidRDefault="00464037">
      <w:pPr>
        <w:pStyle w:val="paragraph"/>
      </w:pPr>
      <w:r w:rsidRPr="00093E8E">
        <w:tab/>
        <w:t>(c)</w:t>
      </w:r>
      <w:r w:rsidRPr="00093E8E">
        <w:tab/>
      </w:r>
      <w:r w:rsidR="00093E8E" w:rsidRPr="00093E8E">
        <w:rPr>
          <w:position w:val="6"/>
          <w:sz w:val="16"/>
        </w:rPr>
        <w:t>*</w:t>
      </w:r>
      <w:r w:rsidRPr="00093E8E">
        <w:t>fruit or vegetable wine;</w:t>
      </w:r>
    </w:p>
    <w:p w:rsidR="00464037" w:rsidRPr="00093E8E" w:rsidRDefault="00464037">
      <w:pPr>
        <w:pStyle w:val="paragraph"/>
      </w:pPr>
      <w:r w:rsidRPr="00093E8E">
        <w:tab/>
        <w:t>(d)</w:t>
      </w:r>
      <w:r w:rsidRPr="00093E8E">
        <w:tab/>
      </w:r>
      <w:r w:rsidR="00093E8E" w:rsidRPr="00093E8E">
        <w:rPr>
          <w:position w:val="6"/>
          <w:sz w:val="16"/>
        </w:rPr>
        <w:t>*</w:t>
      </w:r>
      <w:r w:rsidRPr="00093E8E">
        <w:t>cider or perry;</w:t>
      </w:r>
    </w:p>
    <w:p w:rsidR="00464037" w:rsidRPr="00093E8E" w:rsidRDefault="00464037">
      <w:pPr>
        <w:pStyle w:val="paragraph"/>
      </w:pPr>
      <w:r w:rsidRPr="00093E8E">
        <w:tab/>
        <w:t>(e)</w:t>
      </w:r>
      <w:r w:rsidRPr="00093E8E">
        <w:tab/>
      </w:r>
      <w:r w:rsidR="00093E8E" w:rsidRPr="00093E8E">
        <w:rPr>
          <w:position w:val="6"/>
          <w:sz w:val="16"/>
        </w:rPr>
        <w:t>*</w:t>
      </w:r>
      <w:r w:rsidRPr="00093E8E">
        <w:t>mead;</w:t>
      </w:r>
    </w:p>
    <w:p w:rsidR="00464037" w:rsidRPr="00093E8E" w:rsidRDefault="00464037">
      <w:pPr>
        <w:pStyle w:val="paragraph"/>
      </w:pPr>
      <w:r w:rsidRPr="00093E8E">
        <w:tab/>
        <w:t>(f)</w:t>
      </w:r>
      <w:r w:rsidRPr="00093E8E">
        <w:tab/>
      </w:r>
      <w:r w:rsidR="00093E8E" w:rsidRPr="00093E8E">
        <w:rPr>
          <w:position w:val="6"/>
          <w:sz w:val="16"/>
        </w:rPr>
        <w:t>*</w:t>
      </w:r>
      <w:r w:rsidRPr="00093E8E">
        <w:t>sake.</w:t>
      </w:r>
    </w:p>
    <w:p w:rsidR="00464037" w:rsidRPr="00093E8E" w:rsidRDefault="00464037">
      <w:pPr>
        <w:pStyle w:val="subsection"/>
      </w:pPr>
      <w:r w:rsidRPr="00093E8E">
        <w:tab/>
        <w:t>(2)</w:t>
      </w:r>
      <w:r w:rsidRPr="00093E8E">
        <w:tab/>
        <w:t>The requirements for a particular type of wine may relate to any of the following:</w:t>
      </w:r>
    </w:p>
    <w:p w:rsidR="00464037" w:rsidRPr="00093E8E" w:rsidRDefault="00464037">
      <w:pPr>
        <w:pStyle w:val="paragraph"/>
      </w:pPr>
      <w:r w:rsidRPr="00093E8E">
        <w:tab/>
        <w:t>(a)</w:t>
      </w:r>
      <w:r w:rsidRPr="00093E8E">
        <w:tab/>
        <w:t>the substances that may be added to that type of wine;</w:t>
      </w:r>
    </w:p>
    <w:p w:rsidR="00464037" w:rsidRPr="00093E8E" w:rsidRDefault="00464037">
      <w:pPr>
        <w:pStyle w:val="paragraph"/>
      </w:pPr>
      <w:r w:rsidRPr="00093E8E">
        <w:tab/>
        <w:t>(b)</w:t>
      </w:r>
      <w:r w:rsidRPr="00093E8E">
        <w:tab/>
        <w:t>the quantities in which those substances may be added to that type of wine;</w:t>
      </w:r>
    </w:p>
    <w:p w:rsidR="00464037" w:rsidRPr="00093E8E" w:rsidRDefault="00464037">
      <w:pPr>
        <w:pStyle w:val="paragraph"/>
      </w:pPr>
      <w:r w:rsidRPr="00093E8E">
        <w:tab/>
        <w:t>(c)</w:t>
      </w:r>
      <w:r w:rsidRPr="00093E8E">
        <w:tab/>
        <w:t>the substances that must not be added to that type of wine;</w:t>
      </w:r>
    </w:p>
    <w:p w:rsidR="00464037" w:rsidRPr="00093E8E" w:rsidRDefault="00464037">
      <w:pPr>
        <w:pStyle w:val="paragraph"/>
      </w:pPr>
      <w:r w:rsidRPr="00093E8E">
        <w:tab/>
        <w:t>(d)</w:t>
      </w:r>
      <w:r w:rsidRPr="00093E8E">
        <w:tab/>
        <w:t>the substances that may be used in the production of that type of wine;</w:t>
      </w:r>
    </w:p>
    <w:p w:rsidR="00464037" w:rsidRPr="00093E8E" w:rsidRDefault="00464037">
      <w:pPr>
        <w:pStyle w:val="paragraph"/>
      </w:pPr>
      <w:r w:rsidRPr="00093E8E">
        <w:tab/>
        <w:t>(e)</w:t>
      </w:r>
      <w:r w:rsidRPr="00093E8E">
        <w:tab/>
        <w:t>the quantities in which those substances may be used in the production of that type of wine;</w:t>
      </w:r>
    </w:p>
    <w:p w:rsidR="00464037" w:rsidRPr="00093E8E" w:rsidRDefault="00464037">
      <w:pPr>
        <w:pStyle w:val="paragraph"/>
      </w:pPr>
      <w:r w:rsidRPr="00093E8E">
        <w:tab/>
        <w:t>(f)</w:t>
      </w:r>
      <w:r w:rsidRPr="00093E8E">
        <w:tab/>
        <w:t>the substances that must not be used in the production of that type of wine;</w:t>
      </w:r>
    </w:p>
    <w:p w:rsidR="00464037" w:rsidRPr="00093E8E" w:rsidRDefault="00464037">
      <w:pPr>
        <w:pStyle w:val="paragraph"/>
      </w:pPr>
      <w:r w:rsidRPr="00093E8E">
        <w:tab/>
        <w:t>(g)</w:t>
      </w:r>
      <w:r w:rsidRPr="00093E8E">
        <w:tab/>
        <w:t>the composition of that type of wine.</w:t>
      </w:r>
    </w:p>
    <w:p w:rsidR="00464037" w:rsidRPr="00093E8E" w:rsidRDefault="00464037" w:rsidP="0055097C">
      <w:pPr>
        <w:pStyle w:val="ActHead5"/>
      </w:pPr>
      <w:bookmarkStart w:id="165" w:name="_Toc424723799"/>
      <w:r w:rsidRPr="00093E8E">
        <w:rPr>
          <w:rStyle w:val="CharSectno"/>
        </w:rPr>
        <w:t>31</w:t>
      </w:r>
      <w:r w:rsidR="00093E8E" w:rsidRPr="00093E8E">
        <w:rPr>
          <w:rStyle w:val="CharSectno"/>
        </w:rPr>
        <w:noBreakHyphen/>
      </w:r>
      <w:r w:rsidRPr="00093E8E">
        <w:rPr>
          <w:rStyle w:val="CharSectno"/>
        </w:rPr>
        <w:t>9</w:t>
      </w:r>
      <w:r w:rsidRPr="00093E8E">
        <w:t xml:space="preserve">  Measuring alcoholic content</w:t>
      </w:r>
      <w:bookmarkEnd w:id="165"/>
    </w:p>
    <w:p w:rsidR="00464037" w:rsidRPr="00093E8E" w:rsidRDefault="00464037">
      <w:pPr>
        <w:pStyle w:val="subsection"/>
      </w:pPr>
      <w:r w:rsidRPr="00093E8E">
        <w:tab/>
      </w:r>
      <w:r w:rsidRPr="00093E8E">
        <w:tab/>
        <w:t xml:space="preserve">For the purposes of this Subdivision, the volume of ethyl alcohol in beverages is to be measured at 20°C and is to be calculated on the </w:t>
      </w:r>
      <w:r w:rsidRPr="00093E8E">
        <w:lastRenderedPageBreak/>
        <w:t>basis that the specific gravity of ethyl alcohol is 0.79067 (at 20°C in a vacuum).</w:t>
      </w:r>
    </w:p>
    <w:p w:rsidR="00464037" w:rsidRPr="00093E8E" w:rsidRDefault="00464037" w:rsidP="0055097C">
      <w:pPr>
        <w:pStyle w:val="ActHead4"/>
      </w:pPr>
      <w:bookmarkStart w:id="166" w:name="_Toc424723800"/>
      <w:r w:rsidRPr="00093E8E">
        <w:rPr>
          <w:rStyle w:val="CharSubdNo"/>
        </w:rPr>
        <w:t>Subdivision</w:t>
      </w:r>
      <w:r w:rsidR="00093E8E" w:rsidRPr="00093E8E">
        <w:rPr>
          <w:rStyle w:val="CharSubdNo"/>
        </w:rPr>
        <w:t> </w:t>
      </w:r>
      <w:r w:rsidRPr="00093E8E">
        <w:rPr>
          <w:rStyle w:val="CharSubdNo"/>
        </w:rPr>
        <w:t>31</w:t>
      </w:r>
      <w:r w:rsidR="00093E8E" w:rsidRPr="00093E8E">
        <w:rPr>
          <w:rStyle w:val="CharSubdNo"/>
        </w:rPr>
        <w:noBreakHyphen/>
      </w:r>
      <w:r w:rsidRPr="00093E8E">
        <w:rPr>
          <w:rStyle w:val="CharSubdNo"/>
        </w:rPr>
        <w:t>C</w:t>
      </w:r>
      <w:r w:rsidRPr="00093E8E">
        <w:t>—</w:t>
      </w:r>
      <w:r w:rsidRPr="00093E8E">
        <w:rPr>
          <w:rStyle w:val="CharSubdText"/>
        </w:rPr>
        <w:t>Borne wine tax and wine tax borne</w:t>
      </w:r>
      <w:bookmarkEnd w:id="166"/>
    </w:p>
    <w:p w:rsidR="00464037" w:rsidRPr="00093E8E" w:rsidRDefault="00464037" w:rsidP="0055097C">
      <w:pPr>
        <w:pStyle w:val="ActHead5"/>
      </w:pPr>
      <w:bookmarkStart w:id="167" w:name="_Toc424723801"/>
      <w:r w:rsidRPr="00093E8E">
        <w:rPr>
          <w:rStyle w:val="CharSectno"/>
        </w:rPr>
        <w:t>31</w:t>
      </w:r>
      <w:r w:rsidR="00093E8E" w:rsidRPr="00093E8E">
        <w:rPr>
          <w:rStyle w:val="CharSectno"/>
        </w:rPr>
        <w:noBreakHyphen/>
      </w:r>
      <w:r w:rsidRPr="00093E8E">
        <w:rPr>
          <w:rStyle w:val="CharSectno"/>
        </w:rPr>
        <w:t>10</w:t>
      </w:r>
      <w:r w:rsidRPr="00093E8E">
        <w:t xml:space="preserve">  Meanings of </w:t>
      </w:r>
      <w:r w:rsidRPr="00093E8E">
        <w:rPr>
          <w:i/>
        </w:rPr>
        <w:t>borne wine tax</w:t>
      </w:r>
      <w:r w:rsidRPr="00093E8E">
        <w:t xml:space="preserve"> and </w:t>
      </w:r>
      <w:r w:rsidRPr="00093E8E">
        <w:rPr>
          <w:i/>
        </w:rPr>
        <w:t>wine tax borne</w:t>
      </w:r>
      <w:bookmarkEnd w:id="167"/>
      <w:r w:rsidRPr="00093E8E">
        <w:t xml:space="preserve"> </w:t>
      </w:r>
    </w:p>
    <w:p w:rsidR="00464037" w:rsidRPr="00093E8E" w:rsidRDefault="00464037">
      <w:pPr>
        <w:pStyle w:val="subsection"/>
      </w:pPr>
      <w:r w:rsidRPr="00093E8E">
        <w:tab/>
        <w:t>(1)</w:t>
      </w:r>
      <w:r w:rsidRPr="00093E8E">
        <w:tab/>
        <w:t xml:space="preserve">This section sets out the 2 situations in which an entity is taken to have </w:t>
      </w:r>
      <w:r w:rsidRPr="00093E8E">
        <w:rPr>
          <w:b/>
          <w:i/>
        </w:rPr>
        <w:t xml:space="preserve">borne wine tax </w:t>
      </w:r>
      <w:r w:rsidRPr="00093E8E">
        <w:t>on wine.</w:t>
      </w:r>
    </w:p>
    <w:p w:rsidR="00464037" w:rsidRPr="00093E8E" w:rsidRDefault="00464037">
      <w:pPr>
        <w:pStyle w:val="subsection"/>
      </w:pPr>
      <w:r w:rsidRPr="00093E8E">
        <w:tab/>
        <w:t>(2)</w:t>
      </w:r>
      <w:r w:rsidRPr="00093E8E">
        <w:tab/>
        <w:t xml:space="preserve">An entity is taken to have </w:t>
      </w:r>
      <w:r w:rsidRPr="00093E8E">
        <w:rPr>
          <w:b/>
          <w:i/>
        </w:rPr>
        <w:t xml:space="preserve">borne wine tax </w:t>
      </w:r>
      <w:r w:rsidRPr="00093E8E">
        <w:t xml:space="preserve">on wine if the entity has become liable to wine tax on an </w:t>
      </w:r>
      <w:r w:rsidR="00093E8E" w:rsidRPr="00093E8E">
        <w:rPr>
          <w:position w:val="6"/>
          <w:sz w:val="16"/>
        </w:rPr>
        <w:t>*</w:t>
      </w:r>
      <w:r w:rsidRPr="00093E8E">
        <w:t xml:space="preserve">assessable dealing with the wine. However, the wine tax for which the entity has become liable is not counted to the extent to which it has been the basis of a </w:t>
      </w:r>
      <w:r w:rsidR="00093E8E" w:rsidRPr="00093E8E">
        <w:rPr>
          <w:position w:val="6"/>
          <w:sz w:val="16"/>
        </w:rPr>
        <w:t>*</w:t>
      </w:r>
      <w:r w:rsidRPr="00093E8E">
        <w:t>wine tax credit entitlement.</w:t>
      </w:r>
    </w:p>
    <w:p w:rsidR="00464037" w:rsidRPr="00093E8E" w:rsidRDefault="00464037">
      <w:pPr>
        <w:pStyle w:val="subsection"/>
      </w:pPr>
      <w:r w:rsidRPr="00093E8E">
        <w:tab/>
        <w:t>(3)</w:t>
      </w:r>
      <w:r w:rsidRPr="00093E8E">
        <w:tab/>
        <w:t xml:space="preserve">An entity is taken to have </w:t>
      </w:r>
      <w:r w:rsidRPr="00093E8E">
        <w:rPr>
          <w:b/>
          <w:i/>
        </w:rPr>
        <w:t xml:space="preserve">borne wine tax </w:t>
      </w:r>
      <w:r w:rsidRPr="00093E8E">
        <w:t xml:space="preserve">on wine if the entity purchased the wine for a </w:t>
      </w:r>
      <w:r w:rsidR="00093E8E" w:rsidRPr="00093E8E">
        <w:rPr>
          <w:position w:val="6"/>
          <w:sz w:val="16"/>
        </w:rPr>
        <w:t>*</w:t>
      </w:r>
      <w:r w:rsidRPr="00093E8E">
        <w:t xml:space="preserve">price that included wine tax. However, the amount of </w:t>
      </w:r>
      <w:r w:rsidRPr="00093E8E">
        <w:rPr>
          <w:b/>
          <w:i/>
        </w:rPr>
        <w:t xml:space="preserve">wine tax borne </w:t>
      </w:r>
      <w:r w:rsidRPr="00093E8E">
        <w:t xml:space="preserve">is to be </w:t>
      </w:r>
      <w:r w:rsidR="00093E8E" w:rsidRPr="00093E8E">
        <w:rPr>
          <w:position w:val="6"/>
          <w:sz w:val="16"/>
        </w:rPr>
        <w:t>*</w:t>
      </w:r>
      <w:r w:rsidRPr="00093E8E">
        <w:t xml:space="preserve">reduced by any amount of the wine tax included in that price that has been refunded or </w:t>
      </w:r>
      <w:r w:rsidR="00093E8E" w:rsidRPr="00093E8E">
        <w:rPr>
          <w:position w:val="6"/>
          <w:sz w:val="16"/>
        </w:rPr>
        <w:t>*</w:t>
      </w:r>
      <w:r w:rsidRPr="00093E8E">
        <w:t>wine tax credited to the entity.</w:t>
      </w:r>
    </w:p>
    <w:p w:rsidR="00464037" w:rsidRPr="00093E8E" w:rsidRDefault="00464037" w:rsidP="0055097C">
      <w:pPr>
        <w:pStyle w:val="ActHead4"/>
      </w:pPr>
      <w:bookmarkStart w:id="168" w:name="_Toc424723802"/>
      <w:r w:rsidRPr="00093E8E">
        <w:rPr>
          <w:rStyle w:val="CharSubdNo"/>
        </w:rPr>
        <w:t>Subdivision</w:t>
      </w:r>
      <w:r w:rsidR="00093E8E" w:rsidRPr="00093E8E">
        <w:rPr>
          <w:rStyle w:val="CharSubdNo"/>
        </w:rPr>
        <w:t> </w:t>
      </w:r>
      <w:r w:rsidRPr="00093E8E">
        <w:rPr>
          <w:rStyle w:val="CharSubdNo"/>
        </w:rPr>
        <w:t>31</w:t>
      </w:r>
      <w:r w:rsidR="00093E8E" w:rsidRPr="00093E8E">
        <w:rPr>
          <w:rStyle w:val="CharSubdNo"/>
        </w:rPr>
        <w:noBreakHyphen/>
      </w:r>
      <w:r w:rsidRPr="00093E8E">
        <w:rPr>
          <w:rStyle w:val="CharSubdNo"/>
        </w:rPr>
        <w:t>D</w:t>
      </w:r>
      <w:r w:rsidRPr="00093E8E">
        <w:t>—</w:t>
      </w:r>
      <w:r w:rsidRPr="00093E8E">
        <w:rPr>
          <w:rStyle w:val="CharSubdText"/>
        </w:rPr>
        <w:t>Obtaining wine under quote etc.</w:t>
      </w:r>
      <w:bookmarkEnd w:id="168"/>
    </w:p>
    <w:p w:rsidR="00464037" w:rsidRPr="00093E8E" w:rsidRDefault="00464037" w:rsidP="0055097C">
      <w:pPr>
        <w:pStyle w:val="ActHead5"/>
      </w:pPr>
      <w:bookmarkStart w:id="169" w:name="_Toc424723803"/>
      <w:r w:rsidRPr="00093E8E">
        <w:rPr>
          <w:rStyle w:val="CharSectno"/>
        </w:rPr>
        <w:t>31</w:t>
      </w:r>
      <w:r w:rsidR="00093E8E" w:rsidRPr="00093E8E">
        <w:rPr>
          <w:rStyle w:val="CharSectno"/>
        </w:rPr>
        <w:noBreakHyphen/>
      </w:r>
      <w:r w:rsidRPr="00093E8E">
        <w:rPr>
          <w:rStyle w:val="CharSectno"/>
        </w:rPr>
        <w:t>15</w:t>
      </w:r>
      <w:r w:rsidRPr="00093E8E">
        <w:t xml:space="preserve">  Meaning of </w:t>
      </w:r>
      <w:r w:rsidRPr="00093E8E">
        <w:rPr>
          <w:i/>
        </w:rPr>
        <w:t>obtain wine under quote</w:t>
      </w:r>
      <w:r w:rsidRPr="00093E8E">
        <w:t xml:space="preserve"> etc.</w:t>
      </w:r>
      <w:bookmarkEnd w:id="169"/>
    </w:p>
    <w:p w:rsidR="00464037" w:rsidRPr="00093E8E" w:rsidRDefault="00464037">
      <w:pPr>
        <w:pStyle w:val="subsection"/>
      </w:pPr>
      <w:r w:rsidRPr="00093E8E">
        <w:tab/>
        <w:t>(1)</w:t>
      </w:r>
      <w:r w:rsidRPr="00093E8E">
        <w:tab/>
        <w:t>This section sets out the circumstances in which wine is taken to be obtained by an entity under quote.</w:t>
      </w:r>
    </w:p>
    <w:p w:rsidR="00464037" w:rsidRPr="00093E8E" w:rsidRDefault="00464037">
      <w:pPr>
        <w:pStyle w:val="subsection"/>
      </w:pPr>
      <w:r w:rsidRPr="00093E8E">
        <w:tab/>
        <w:t>(2)</w:t>
      </w:r>
      <w:r w:rsidRPr="00093E8E">
        <w:tab/>
        <w:t xml:space="preserve">An entity </w:t>
      </w:r>
      <w:r w:rsidRPr="00093E8E">
        <w:rPr>
          <w:b/>
          <w:i/>
        </w:rPr>
        <w:t xml:space="preserve">purchases wine under quote </w:t>
      </w:r>
      <w:r w:rsidRPr="00093E8E">
        <w:t xml:space="preserve">if the entity </w:t>
      </w:r>
      <w:r w:rsidR="00093E8E" w:rsidRPr="00093E8E">
        <w:rPr>
          <w:position w:val="6"/>
          <w:sz w:val="16"/>
        </w:rPr>
        <w:t>*</w:t>
      </w:r>
      <w:r w:rsidRPr="00093E8E">
        <w:t>quotes on the purchase of the wine, and either:</w:t>
      </w:r>
    </w:p>
    <w:p w:rsidR="00464037" w:rsidRPr="00093E8E" w:rsidRDefault="00464037">
      <w:pPr>
        <w:pStyle w:val="paragraph"/>
      </w:pPr>
      <w:r w:rsidRPr="00093E8E">
        <w:tab/>
        <w:t>(a)</w:t>
      </w:r>
      <w:r w:rsidRPr="00093E8E">
        <w:tab/>
        <w:t xml:space="preserve">the sale is an </w:t>
      </w:r>
      <w:r w:rsidR="00093E8E" w:rsidRPr="00093E8E">
        <w:rPr>
          <w:position w:val="6"/>
          <w:sz w:val="16"/>
        </w:rPr>
        <w:t>*</w:t>
      </w:r>
      <w:r w:rsidRPr="00093E8E">
        <w:t>assessable dealing by the seller that is exempted from tax only because of the quote; or</w:t>
      </w:r>
    </w:p>
    <w:p w:rsidR="00464037" w:rsidRPr="00093E8E" w:rsidRDefault="00464037">
      <w:pPr>
        <w:pStyle w:val="paragraph"/>
      </w:pPr>
      <w:r w:rsidRPr="00093E8E">
        <w:tab/>
        <w:t>(b)</w:t>
      </w:r>
      <w:r w:rsidRPr="00093E8E">
        <w:tab/>
        <w:t xml:space="preserve">on the basis of the quote, the seller agrees to exclude tax from the </w:t>
      </w:r>
      <w:r w:rsidR="00093E8E" w:rsidRPr="00093E8E">
        <w:rPr>
          <w:position w:val="6"/>
          <w:sz w:val="16"/>
        </w:rPr>
        <w:t>*</w:t>
      </w:r>
      <w:r w:rsidRPr="00093E8E">
        <w:t>price of the wine.</w:t>
      </w:r>
    </w:p>
    <w:p w:rsidR="00464037" w:rsidRPr="00093E8E" w:rsidRDefault="00464037">
      <w:pPr>
        <w:pStyle w:val="subsection"/>
      </w:pPr>
      <w:r w:rsidRPr="00093E8E">
        <w:lastRenderedPageBreak/>
        <w:tab/>
        <w:t>(3)</w:t>
      </w:r>
      <w:r w:rsidRPr="00093E8E">
        <w:tab/>
        <w:t xml:space="preserve">An entity </w:t>
      </w:r>
      <w:r w:rsidRPr="00093E8E">
        <w:rPr>
          <w:b/>
          <w:i/>
        </w:rPr>
        <w:t>locally enters wine under quote</w:t>
      </w:r>
      <w:r w:rsidRPr="00093E8E">
        <w:t xml:space="preserve"> if the entity </w:t>
      </w:r>
      <w:r w:rsidR="00093E8E" w:rsidRPr="00093E8E">
        <w:rPr>
          <w:position w:val="6"/>
          <w:sz w:val="16"/>
        </w:rPr>
        <w:t>*</w:t>
      </w:r>
      <w:r w:rsidRPr="00093E8E">
        <w:t xml:space="preserve">quotes on the </w:t>
      </w:r>
      <w:r w:rsidR="00093E8E" w:rsidRPr="00093E8E">
        <w:rPr>
          <w:position w:val="6"/>
          <w:sz w:val="16"/>
        </w:rPr>
        <w:t>*</w:t>
      </w:r>
      <w:r w:rsidRPr="00093E8E">
        <w:t>local entry of the wine and the local entry is exempted from tax only because of the quote.</w:t>
      </w:r>
    </w:p>
    <w:p w:rsidR="00464037" w:rsidRPr="00093E8E" w:rsidRDefault="00464037">
      <w:pPr>
        <w:pStyle w:val="subsection"/>
      </w:pPr>
      <w:r w:rsidRPr="00093E8E">
        <w:tab/>
        <w:t>(4)</w:t>
      </w:r>
      <w:r w:rsidRPr="00093E8E">
        <w:tab/>
        <w:t xml:space="preserve">An entity </w:t>
      </w:r>
      <w:r w:rsidRPr="00093E8E">
        <w:rPr>
          <w:b/>
          <w:i/>
        </w:rPr>
        <w:t>obtains wine under quote</w:t>
      </w:r>
      <w:r w:rsidRPr="00093E8E">
        <w:t xml:space="preserve"> if:</w:t>
      </w:r>
    </w:p>
    <w:p w:rsidR="00464037" w:rsidRPr="00093E8E" w:rsidRDefault="00464037">
      <w:pPr>
        <w:pStyle w:val="paragraph"/>
      </w:pPr>
      <w:r w:rsidRPr="00093E8E">
        <w:tab/>
        <w:t>(a)</w:t>
      </w:r>
      <w:r w:rsidRPr="00093E8E">
        <w:tab/>
        <w:t xml:space="preserve">the entity </w:t>
      </w:r>
      <w:r w:rsidR="00093E8E" w:rsidRPr="00093E8E">
        <w:rPr>
          <w:position w:val="6"/>
          <w:sz w:val="16"/>
        </w:rPr>
        <w:t>*</w:t>
      </w:r>
      <w:r w:rsidRPr="00093E8E">
        <w:t xml:space="preserve">purchases, or </w:t>
      </w:r>
      <w:r w:rsidR="00093E8E" w:rsidRPr="00093E8E">
        <w:rPr>
          <w:position w:val="6"/>
          <w:sz w:val="16"/>
        </w:rPr>
        <w:t>*</w:t>
      </w:r>
      <w:r w:rsidRPr="00093E8E">
        <w:t xml:space="preserve">locally enters, the wine under quote as described in </w:t>
      </w:r>
      <w:r w:rsidR="00093E8E">
        <w:t>subsection (</w:t>
      </w:r>
      <w:r w:rsidRPr="00093E8E">
        <w:t>2) or (3); or</w:t>
      </w:r>
    </w:p>
    <w:p w:rsidR="00464037" w:rsidRPr="00093E8E" w:rsidRDefault="00464037">
      <w:pPr>
        <w:pStyle w:val="paragraph"/>
      </w:pPr>
      <w:r w:rsidRPr="00093E8E">
        <w:tab/>
        <w:t>(b)</w:t>
      </w:r>
      <w:r w:rsidRPr="00093E8E">
        <w:tab/>
        <w:t xml:space="preserve">the entity </w:t>
      </w:r>
      <w:r w:rsidR="00093E8E" w:rsidRPr="00093E8E">
        <w:rPr>
          <w:position w:val="6"/>
          <w:sz w:val="16"/>
        </w:rPr>
        <w:t>*</w:t>
      </w:r>
      <w:r w:rsidRPr="00093E8E">
        <w:t xml:space="preserve">quotes on a </w:t>
      </w:r>
      <w:r w:rsidR="00093E8E" w:rsidRPr="00093E8E">
        <w:rPr>
          <w:position w:val="6"/>
          <w:sz w:val="16"/>
        </w:rPr>
        <w:t>*</w:t>
      </w:r>
      <w:r w:rsidRPr="00093E8E">
        <w:t>customs dealing with the wine and the dealing is exempted from tax only because of the quote; or</w:t>
      </w:r>
    </w:p>
    <w:p w:rsidR="00464037" w:rsidRPr="00093E8E" w:rsidRDefault="00464037">
      <w:pPr>
        <w:pStyle w:val="paragraph"/>
      </w:pPr>
      <w:r w:rsidRPr="00093E8E">
        <w:tab/>
        <w:t>(c)</w:t>
      </w:r>
      <w:r w:rsidRPr="00093E8E">
        <w:tab/>
        <w:t xml:space="preserve">the entity has obtained a </w:t>
      </w:r>
      <w:r w:rsidR="00093E8E" w:rsidRPr="00093E8E">
        <w:rPr>
          <w:position w:val="6"/>
          <w:sz w:val="16"/>
        </w:rPr>
        <w:t>*</w:t>
      </w:r>
      <w:r w:rsidRPr="00093E8E">
        <w:t xml:space="preserve">CR2 wine tax credit for </w:t>
      </w:r>
      <w:r w:rsidR="00093E8E" w:rsidRPr="00093E8E">
        <w:rPr>
          <w:position w:val="6"/>
          <w:sz w:val="16"/>
        </w:rPr>
        <w:t>*</w:t>
      </w:r>
      <w:r w:rsidRPr="00093E8E">
        <w:t>wine tax borne on a dealing with the wine.</w:t>
      </w:r>
    </w:p>
    <w:p w:rsidR="00464037" w:rsidRPr="00093E8E" w:rsidRDefault="00464037" w:rsidP="00705927">
      <w:pPr>
        <w:pStyle w:val="ActHead3"/>
        <w:pageBreakBefore/>
      </w:pPr>
      <w:bookmarkStart w:id="170" w:name="_Toc424723804"/>
      <w:r w:rsidRPr="00093E8E">
        <w:rPr>
          <w:rStyle w:val="CharDivNo"/>
        </w:rPr>
        <w:lastRenderedPageBreak/>
        <w:t>Division</w:t>
      </w:r>
      <w:r w:rsidR="00093E8E" w:rsidRPr="00093E8E">
        <w:rPr>
          <w:rStyle w:val="CharDivNo"/>
        </w:rPr>
        <w:t> </w:t>
      </w:r>
      <w:r w:rsidRPr="00093E8E">
        <w:rPr>
          <w:rStyle w:val="CharDivNo"/>
        </w:rPr>
        <w:t>33</w:t>
      </w:r>
      <w:r w:rsidRPr="00093E8E">
        <w:t>—</w:t>
      </w:r>
      <w:r w:rsidRPr="00093E8E">
        <w:rPr>
          <w:rStyle w:val="CharDivText"/>
        </w:rPr>
        <w:t>Dictionary</w:t>
      </w:r>
      <w:bookmarkEnd w:id="170"/>
    </w:p>
    <w:p w:rsidR="00464037" w:rsidRPr="00093E8E" w:rsidRDefault="00464037" w:rsidP="0055097C">
      <w:pPr>
        <w:pStyle w:val="ActHead5"/>
      </w:pPr>
      <w:bookmarkStart w:id="171" w:name="_Toc424723805"/>
      <w:r w:rsidRPr="00093E8E">
        <w:rPr>
          <w:rStyle w:val="CharSectno"/>
        </w:rPr>
        <w:t>33</w:t>
      </w:r>
      <w:r w:rsidR="00093E8E" w:rsidRPr="00093E8E">
        <w:rPr>
          <w:rStyle w:val="CharSectno"/>
        </w:rPr>
        <w:noBreakHyphen/>
      </w:r>
      <w:r w:rsidRPr="00093E8E">
        <w:rPr>
          <w:rStyle w:val="CharSectno"/>
        </w:rPr>
        <w:t>1</w:t>
      </w:r>
      <w:r w:rsidRPr="00093E8E">
        <w:t xml:space="preserve">  Dictionary</w:t>
      </w:r>
      <w:bookmarkEnd w:id="171"/>
    </w:p>
    <w:p w:rsidR="00464037" w:rsidRPr="00093E8E" w:rsidRDefault="00464037">
      <w:pPr>
        <w:pStyle w:val="subsection"/>
      </w:pPr>
      <w:r w:rsidRPr="00093E8E">
        <w:tab/>
      </w:r>
      <w:r w:rsidRPr="00093E8E">
        <w:tab/>
        <w:t>In this Act, unless the contrary intention appears:</w:t>
      </w:r>
    </w:p>
    <w:p w:rsidR="00464037" w:rsidRPr="00093E8E" w:rsidRDefault="00464037">
      <w:pPr>
        <w:pStyle w:val="Definition"/>
      </w:pPr>
      <w:r w:rsidRPr="00093E8E">
        <w:rPr>
          <w:b/>
          <w:i/>
        </w:rPr>
        <w:t>ABN</w:t>
      </w:r>
      <w:r w:rsidRPr="00093E8E">
        <w:t xml:space="preserve"> has the meaning given by section</w:t>
      </w:r>
      <w:r w:rsidR="00093E8E">
        <w:t> </w:t>
      </w:r>
      <w:r w:rsidRPr="00093E8E">
        <w:t xml:space="preserve">41 of the </w:t>
      </w:r>
      <w:r w:rsidRPr="00093E8E">
        <w:rPr>
          <w:i/>
        </w:rPr>
        <w:t>A New Tax System (Australian Business Number) Act 1998</w:t>
      </w:r>
      <w:r w:rsidRPr="00093E8E">
        <w:t>.</w:t>
      </w:r>
    </w:p>
    <w:p w:rsidR="00464037" w:rsidRPr="00093E8E" w:rsidRDefault="00464037">
      <w:pPr>
        <w:pStyle w:val="Definition"/>
      </w:pPr>
      <w:r w:rsidRPr="00093E8E">
        <w:rPr>
          <w:b/>
          <w:i/>
        </w:rPr>
        <w:t>AD1a</w:t>
      </w:r>
      <w:r w:rsidRPr="00093E8E">
        <w:t xml:space="preserve"> means the </w:t>
      </w:r>
      <w:r w:rsidR="00093E8E" w:rsidRPr="00093E8E">
        <w:rPr>
          <w:position w:val="6"/>
          <w:sz w:val="16"/>
        </w:rPr>
        <w:t>*</w:t>
      </w:r>
      <w:r w:rsidRPr="00093E8E">
        <w:t xml:space="preserve">assessable dealing of that name in the </w:t>
      </w:r>
      <w:r w:rsidR="00093E8E" w:rsidRPr="00093E8E">
        <w:rPr>
          <w:position w:val="6"/>
          <w:sz w:val="16"/>
        </w:rPr>
        <w:t>*</w:t>
      </w:r>
      <w:r w:rsidRPr="00093E8E">
        <w:t>Assessable Dealings Table, and AD1b, AD2a etc. have corresponding meanings.</w:t>
      </w:r>
    </w:p>
    <w:p w:rsidR="00464037" w:rsidRPr="00093E8E" w:rsidRDefault="00464037">
      <w:pPr>
        <w:pStyle w:val="Definition"/>
      </w:pPr>
      <w:r w:rsidRPr="00093E8E">
        <w:rPr>
          <w:b/>
          <w:i/>
        </w:rPr>
        <w:t>airport shop goods</w:t>
      </w:r>
      <w:r w:rsidRPr="00093E8E">
        <w:t xml:space="preserve"> has the same meaning as in the </w:t>
      </w:r>
      <w:r w:rsidRPr="00093E8E">
        <w:rPr>
          <w:i/>
        </w:rPr>
        <w:t>Customs Act</w:t>
      </w:r>
      <w:r w:rsidR="00527821" w:rsidRPr="00093E8E">
        <w:rPr>
          <w:i/>
        </w:rPr>
        <w:t xml:space="preserve"> </w:t>
      </w:r>
      <w:r w:rsidRPr="00093E8E">
        <w:rPr>
          <w:i/>
        </w:rPr>
        <w:t>1901</w:t>
      </w:r>
      <w:r w:rsidRPr="00093E8E">
        <w:t>.</w:t>
      </w:r>
    </w:p>
    <w:p w:rsidR="00464037" w:rsidRPr="00093E8E" w:rsidRDefault="003D7CF4">
      <w:pPr>
        <w:pStyle w:val="Definition"/>
      </w:pPr>
      <w:r w:rsidRPr="00093E8E">
        <w:rPr>
          <w:b/>
          <w:i/>
        </w:rPr>
        <w:t>a</w:t>
      </w:r>
      <w:r w:rsidR="00464037" w:rsidRPr="00093E8E">
        <w:rPr>
          <w:b/>
          <w:i/>
        </w:rPr>
        <w:t>mount</w:t>
      </w:r>
      <w:r w:rsidR="00464037" w:rsidRPr="00093E8E">
        <w:t xml:space="preserve"> includes a nil amount.</w:t>
      </w:r>
    </w:p>
    <w:p w:rsidR="00464037" w:rsidRPr="00093E8E" w:rsidRDefault="00464037">
      <w:pPr>
        <w:pStyle w:val="Definition"/>
      </w:pPr>
      <w:r w:rsidRPr="00093E8E">
        <w:rPr>
          <w:b/>
          <w:i/>
        </w:rPr>
        <w:t>AOU</w:t>
      </w:r>
      <w:r w:rsidRPr="00093E8E">
        <w:t xml:space="preserve"> means </w:t>
      </w:r>
      <w:r w:rsidR="00093E8E" w:rsidRPr="00093E8E">
        <w:rPr>
          <w:position w:val="6"/>
          <w:sz w:val="16"/>
        </w:rPr>
        <w:t>*</w:t>
      </w:r>
      <w:r w:rsidRPr="00093E8E">
        <w:t>application to own use.</w:t>
      </w:r>
    </w:p>
    <w:p w:rsidR="00464037" w:rsidRPr="00093E8E" w:rsidRDefault="00464037">
      <w:pPr>
        <w:pStyle w:val="Definition"/>
      </w:pPr>
      <w:r w:rsidRPr="00093E8E">
        <w:rPr>
          <w:b/>
          <w:i/>
        </w:rPr>
        <w:t>AOU connected with retail sales of wine</w:t>
      </w:r>
      <w:r w:rsidRPr="00093E8E">
        <w:t xml:space="preserve"> means an </w:t>
      </w:r>
      <w:r w:rsidR="00093E8E" w:rsidRPr="00093E8E">
        <w:rPr>
          <w:position w:val="6"/>
          <w:sz w:val="16"/>
        </w:rPr>
        <w:t>*</w:t>
      </w:r>
      <w:r w:rsidRPr="00093E8E">
        <w:t>AOU that:</w:t>
      </w:r>
    </w:p>
    <w:p w:rsidR="00464037" w:rsidRPr="00093E8E" w:rsidRDefault="00464037">
      <w:pPr>
        <w:pStyle w:val="paragraph"/>
      </w:pPr>
      <w:r w:rsidRPr="00093E8E">
        <w:tab/>
        <w:t>(a)</w:t>
      </w:r>
      <w:r w:rsidRPr="00093E8E">
        <w:tab/>
        <w:t>is constituted by consuming wine or giving wine away; and</w:t>
      </w:r>
    </w:p>
    <w:p w:rsidR="00464037" w:rsidRPr="00093E8E" w:rsidRDefault="00464037">
      <w:pPr>
        <w:pStyle w:val="paragraph"/>
      </w:pPr>
      <w:r w:rsidRPr="00093E8E">
        <w:tab/>
        <w:t>(b)</w:t>
      </w:r>
      <w:r w:rsidRPr="00093E8E">
        <w:tab/>
        <w:t xml:space="preserve">is connected with making, or attempting to make, </w:t>
      </w:r>
      <w:r w:rsidR="00093E8E" w:rsidRPr="00093E8E">
        <w:rPr>
          <w:position w:val="6"/>
          <w:sz w:val="16"/>
        </w:rPr>
        <w:t>*</w:t>
      </w:r>
      <w:r w:rsidRPr="00093E8E">
        <w:t>retail sales of wine.</w:t>
      </w:r>
    </w:p>
    <w:p w:rsidR="00464037" w:rsidRPr="00093E8E" w:rsidRDefault="00464037">
      <w:pPr>
        <w:pStyle w:val="Definition"/>
      </w:pPr>
      <w:r w:rsidRPr="00093E8E">
        <w:rPr>
          <w:b/>
          <w:i/>
        </w:rPr>
        <w:t>application to own use</w:t>
      </w:r>
      <w:r w:rsidRPr="00093E8E">
        <w:t>, in relation to wine, includes any of the following:</w:t>
      </w:r>
    </w:p>
    <w:p w:rsidR="00464037" w:rsidRPr="00093E8E" w:rsidRDefault="00464037">
      <w:pPr>
        <w:pStyle w:val="paragraph"/>
      </w:pPr>
      <w:r w:rsidRPr="00093E8E">
        <w:tab/>
        <w:t>(a)</w:t>
      </w:r>
      <w:r w:rsidRPr="00093E8E">
        <w:tab/>
        <w:t>consuming the wine;</w:t>
      </w:r>
    </w:p>
    <w:p w:rsidR="00464037" w:rsidRPr="00093E8E" w:rsidRDefault="00464037">
      <w:pPr>
        <w:pStyle w:val="paragraph"/>
      </w:pPr>
      <w:r w:rsidRPr="00093E8E">
        <w:tab/>
        <w:t>(b)</w:t>
      </w:r>
      <w:r w:rsidRPr="00093E8E">
        <w:tab/>
        <w:t>giving the wine away, or transferring property in the wine under a contract that is not a contract of sale;</w:t>
      </w:r>
    </w:p>
    <w:p w:rsidR="00464037" w:rsidRPr="00093E8E" w:rsidRDefault="00464037">
      <w:pPr>
        <w:pStyle w:val="paragraph"/>
      </w:pPr>
      <w:r w:rsidRPr="00093E8E">
        <w:tab/>
        <w:t>(c)</w:t>
      </w:r>
      <w:r w:rsidRPr="00093E8E">
        <w:tab/>
        <w:t>granting any</w:t>
      </w:r>
      <w:r w:rsidRPr="00093E8E">
        <w:rPr>
          <w:i/>
        </w:rPr>
        <w:t xml:space="preserve"> </w:t>
      </w:r>
      <w:r w:rsidRPr="00093E8E">
        <w:t>right or permission to use the wine;</w:t>
      </w:r>
    </w:p>
    <w:p w:rsidR="00464037" w:rsidRPr="00093E8E" w:rsidRDefault="00464037">
      <w:pPr>
        <w:pStyle w:val="paragraph"/>
      </w:pPr>
      <w:r w:rsidRPr="00093E8E">
        <w:tab/>
        <w:t>(d)</w:t>
      </w:r>
      <w:r w:rsidRPr="00093E8E">
        <w:tab/>
        <w:t xml:space="preserve">if an entity other than the owner has </w:t>
      </w:r>
      <w:r w:rsidR="00093E8E" w:rsidRPr="00093E8E">
        <w:rPr>
          <w:position w:val="6"/>
          <w:sz w:val="16"/>
        </w:rPr>
        <w:t>*</w:t>
      </w:r>
      <w:r w:rsidRPr="00093E8E">
        <w:t>locally entered the wine—anything done by the entity that would be an application to own use of the wine by the owner if it had been done by the owner;</w:t>
      </w:r>
    </w:p>
    <w:p w:rsidR="00464037" w:rsidRPr="00093E8E" w:rsidRDefault="00464037">
      <w:pPr>
        <w:pStyle w:val="subsection2"/>
      </w:pPr>
      <w:r w:rsidRPr="00093E8E">
        <w:t>but does not include:</w:t>
      </w:r>
    </w:p>
    <w:p w:rsidR="00464037" w:rsidRPr="00093E8E" w:rsidRDefault="00464037">
      <w:pPr>
        <w:pStyle w:val="paragraph"/>
      </w:pPr>
      <w:r w:rsidRPr="00093E8E">
        <w:lastRenderedPageBreak/>
        <w:tab/>
        <w:t>(e)</w:t>
      </w:r>
      <w:r w:rsidRPr="00093E8E">
        <w:tab/>
        <w:t>selling the wine or consigning it for sale by consignment; or</w:t>
      </w:r>
    </w:p>
    <w:p w:rsidR="00464037" w:rsidRPr="00093E8E" w:rsidRDefault="00464037">
      <w:pPr>
        <w:pStyle w:val="paragraph"/>
      </w:pPr>
      <w:r w:rsidRPr="00093E8E">
        <w:tab/>
        <w:t>(f)</w:t>
      </w:r>
      <w:r w:rsidRPr="00093E8E">
        <w:tab/>
        <w:t xml:space="preserve">if the wine is </w:t>
      </w:r>
      <w:r w:rsidR="00093E8E" w:rsidRPr="00093E8E">
        <w:rPr>
          <w:position w:val="6"/>
          <w:sz w:val="16"/>
        </w:rPr>
        <w:t>*</w:t>
      </w:r>
      <w:r w:rsidRPr="00093E8E">
        <w:t xml:space="preserve">imported wine—anything done with it after </w:t>
      </w:r>
      <w:r w:rsidR="00093E8E" w:rsidRPr="00093E8E">
        <w:rPr>
          <w:position w:val="6"/>
          <w:sz w:val="16"/>
        </w:rPr>
        <w:t>*</w:t>
      </w:r>
      <w:r w:rsidRPr="00093E8E">
        <w:t>importation and before it is locally entered; or</w:t>
      </w:r>
    </w:p>
    <w:p w:rsidR="00464037" w:rsidRPr="00093E8E" w:rsidRDefault="00464037">
      <w:pPr>
        <w:pStyle w:val="paragraph"/>
      </w:pPr>
      <w:r w:rsidRPr="00093E8E">
        <w:tab/>
        <w:t>(g)</w:t>
      </w:r>
      <w:r w:rsidRPr="00093E8E">
        <w:tab/>
        <w:t>using the wine as part of the process of manufacture or other treatment or processing of wine or other goods.</w:t>
      </w:r>
    </w:p>
    <w:p w:rsidR="00464037" w:rsidRPr="00093E8E" w:rsidRDefault="00464037">
      <w:pPr>
        <w:pStyle w:val="Definition"/>
      </w:pPr>
      <w:r w:rsidRPr="00093E8E">
        <w:rPr>
          <w:b/>
          <w:i/>
        </w:rPr>
        <w:t>approved form</w:t>
      </w:r>
      <w:r w:rsidRPr="00093E8E">
        <w:t xml:space="preserve"> has the meaning given by section</w:t>
      </w:r>
      <w:r w:rsidR="00093E8E">
        <w:t> </w:t>
      </w:r>
      <w:r w:rsidRPr="00093E8E">
        <w:t>995</w:t>
      </w:r>
      <w:r w:rsidR="00093E8E">
        <w:noBreakHyphen/>
      </w:r>
      <w:r w:rsidRPr="00093E8E">
        <w:t xml:space="preserve">1 of the </w:t>
      </w:r>
      <w:r w:rsidR="00093E8E" w:rsidRPr="00093E8E">
        <w:rPr>
          <w:position w:val="6"/>
          <w:sz w:val="16"/>
        </w:rPr>
        <w:t>*</w:t>
      </w:r>
      <w:r w:rsidRPr="00093E8E">
        <w:t>ITAA 1997.</w:t>
      </w:r>
    </w:p>
    <w:p w:rsidR="00464037" w:rsidRPr="00093E8E" w:rsidRDefault="003D7CF4">
      <w:pPr>
        <w:pStyle w:val="Definition"/>
      </w:pPr>
      <w:r w:rsidRPr="00093E8E">
        <w:rPr>
          <w:b/>
          <w:i/>
        </w:rPr>
        <w:t>a</w:t>
      </w:r>
      <w:r w:rsidR="00464037" w:rsidRPr="00093E8E">
        <w:rPr>
          <w:b/>
          <w:i/>
        </w:rPr>
        <w:t>ssessable dealing</w:t>
      </w:r>
      <w:r w:rsidR="00464037" w:rsidRPr="00093E8E">
        <w:t xml:space="preserve"> means any dealing covered by the </w:t>
      </w:r>
      <w:r w:rsidR="00093E8E" w:rsidRPr="00093E8E">
        <w:rPr>
          <w:position w:val="6"/>
          <w:sz w:val="16"/>
        </w:rPr>
        <w:t>*</w:t>
      </w:r>
      <w:r w:rsidR="00464037" w:rsidRPr="00093E8E">
        <w:t>Assessable Dealings Table.</w:t>
      </w:r>
    </w:p>
    <w:p w:rsidR="00464037" w:rsidRPr="00093E8E" w:rsidRDefault="00464037">
      <w:pPr>
        <w:pStyle w:val="Definition"/>
      </w:pPr>
      <w:r w:rsidRPr="00093E8E">
        <w:rPr>
          <w:b/>
          <w:i/>
        </w:rPr>
        <w:t>Assessable Dealings Table</w:t>
      </w:r>
      <w:r w:rsidRPr="00093E8E">
        <w:t xml:space="preserve"> means the table in section</w:t>
      </w:r>
      <w:r w:rsidR="00093E8E">
        <w:t> </w:t>
      </w:r>
      <w:r w:rsidRPr="00093E8E">
        <w:t>5</w:t>
      </w:r>
      <w:r w:rsidR="00093E8E">
        <w:noBreakHyphen/>
      </w:r>
      <w:r w:rsidRPr="00093E8E">
        <w:t>5.</w:t>
      </w:r>
    </w:p>
    <w:p w:rsidR="00464037" w:rsidRPr="00093E8E" w:rsidRDefault="003D7CF4">
      <w:pPr>
        <w:pStyle w:val="Definition"/>
      </w:pPr>
      <w:r w:rsidRPr="00093E8E">
        <w:rPr>
          <w:b/>
          <w:i/>
        </w:rPr>
        <w:t>a</w:t>
      </w:r>
      <w:r w:rsidR="00464037" w:rsidRPr="00093E8E">
        <w:rPr>
          <w:b/>
          <w:i/>
        </w:rPr>
        <w:t>ssessable wine</w:t>
      </w:r>
      <w:r w:rsidR="00464037" w:rsidRPr="00093E8E">
        <w:t xml:space="preserve"> means </w:t>
      </w:r>
      <w:r w:rsidR="00093E8E" w:rsidRPr="00093E8E">
        <w:rPr>
          <w:position w:val="6"/>
          <w:sz w:val="16"/>
        </w:rPr>
        <w:t>*</w:t>
      </w:r>
      <w:r w:rsidR="00464037" w:rsidRPr="00093E8E">
        <w:t xml:space="preserve">Australian wine or </w:t>
      </w:r>
      <w:r w:rsidR="00093E8E" w:rsidRPr="00093E8E">
        <w:rPr>
          <w:position w:val="6"/>
          <w:sz w:val="16"/>
        </w:rPr>
        <w:t>*</w:t>
      </w:r>
      <w:r w:rsidR="00464037" w:rsidRPr="00093E8E">
        <w:t>imported wine.</w:t>
      </w:r>
    </w:p>
    <w:p w:rsidR="008C3724" w:rsidRPr="00093E8E" w:rsidRDefault="008C3724" w:rsidP="008C3724">
      <w:pPr>
        <w:pStyle w:val="Definition"/>
      </w:pPr>
      <w:r w:rsidRPr="00093E8E">
        <w:rPr>
          <w:b/>
          <w:i/>
        </w:rPr>
        <w:t>assessed wine tax</w:t>
      </w:r>
      <w:r w:rsidRPr="00093E8E">
        <w:t xml:space="preserve">, on a </w:t>
      </w:r>
      <w:r w:rsidR="00093E8E" w:rsidRPr="00093E8E">
        <w:rPr>
          <w:position w:val="6"/>
          <w:sz w:val="16"/>
        </w:rPr>
        <w:t>*</w:t>
      </w:r>
      <w:r w:rsidRPr="00093E8E">
        <w:t xml:space="preserve">customs dealing, means the wine tax </w:t>
      </w:r>
      <w:r w:rsidR="00093E8E" w:rsidRPr="00093E8E">
        <w:rPr>
          <w:position w:val="6"/>
          <w:sz w:val="16"/>
        </w:rPr>
        <w:t>*</w:t>
      </w:r>
      <w:r w:rsidRPr="00093E8E">
        <w:t>assessed on the customs dealing.</w:t>
      </w:r>
    </w:p>
    <w:p w:rsidR="00BF12B5" w:rsidRPr="00093E8E" w:rsidRDefault="00BF12B5" w:rsidP="00BF12B5">
      <w:pPr>
        <w:pStyle w:val="Definition"/>
      </w:pPr>
      <w:r w:rsidRPr="00093E8E">
        <w:rPr>
          <w:b/>
          <w:i/>
        </w:rPr>
        <w:t>assessment</w:t>
      </w:r>
      <w:r w:rsidRPr="00093E8E">
        <w:t xml:space="preserve"> has the meaning given by the </w:t>
      </w:r>
      <w:r w:rsidR="00093E8E" w:rsidRPr="00093E8E">
        <w:rPr>
          <w:position w:val="6"/>
          <w:sz w:val="16"/>
        </w:rPr>
        <w:t>*</w:t>
      </w:r>
      <w:r w:rsidRPr="00093E8E">
        <w:t>ITAA 1997.</w:t>
      </w:r>
    </w:p>
    <w:p w:rsidR="00464037" w:rsidRPr="00093E8E" w:rsidRDefault="00464037">
      <w:pPr>
        <w:pStyle w:val="Definition"/>
      </w:pPr>
      <w:r w:rsidRPr="00093E8E">
        <w:rPr>
          <w:b/>
          <w:i/>
        </w:rPr>
        <w:t>associate</w:t>
      </w:r>
      <w:r w:rsidRPr="00093E8E">
        <w:t xml:space="preserve"> has the meaning given by section</w:t>
      </w:r>
      <w:r w:rsidR="00093E8E">
        <w:t> </w:t>
      </w:r>
      <w:r w:rsidRPr="00093E8E">
        <w:t xml:space="preserve">318 of the </w:t>
      </w:r>
      <w:r w:rsidRPr="00093E8E">
        <w:rPr>
          <w:i/>
        </w:rPr>
        <w:t>Income Tax Assessment Act 1936</w:t>
      </w:r>
      <w:r w:rsidRPr="00093E8E">
        <w:t>.</w:t>
      </w:r>
    </w:p>
    <w:p w:rsidR="00CC1A47" w:rsidRPr="00093E8E" w:rsidRDefault="00C31298" w:rsidP="00CC1A47">
      <w:pPr>
        <w:pStyle w:val="Definition"/>
      </w:pPr>
      <w:r w:rsidRPr="00093E8E">
        <w:rPr>
          <w:b/>
          <w:i/>
        </w:rPr>
        <w:t>a</w:t>
      </w:r>
      <w:r w:rsidR="00CC1A47" w:rsidRPr="00093E8E">
        <w:rPr>
          <w:b/>
          <w:i/>
        </w:rPr>
        <w:t>ssociated producer</w:t>
      </w:r>
      <w:r w:rsidR="00CC1A47" w:rsidRPr="00093E8E">
        <w:t xml:space="preserve"> has the meaning given by section</w:t>
      </w:r>
      <w:r w:rsidR="00093E8E">
        <w:t> </w:t>
      </w:r>
      <w:r w:rsidR="00CC1A47" w:rsidRPr="00093E8E">
        <w:t>19</w:t>
      </w:r>
      <w:r w:rsidR="00093E8E">
        <w:noBreakHyphen/>
      </w:r>
      <w:r w:rsidR="00CC1A47" w:rsidRPr="00093E8E">
        <w:t>20.</w:t>
      </w:r>
    </w:p>
    <w:p w:rsidR="00586D0C" w:rsidRPr="00093E8E" w:rsidRDefault="00586D0C" w:rsidP="00586D0C">
      <w:pPr>
        <w:pStyle w:val="Definition"/>
      </w:pPr>
      <w:r w:rsidRPr="00093E8E">
        <w:rPr>
          <w:b/>
          <w:i/>
        </w:rPr>
        <w:t>Australian wine</w:t>
      </w:r>
      <w:r w:rsidRPr="00093E8E">
        <w:t xml:space="preserve"> means wine that has been </w:t>
      </w:r>
      <w:r w:rsidR="00093E8E" w:rsidRPr="00093E8E">
        <w:rPr>
          <w:position w:val="6"/>
          <w:sz w:val="16"/>
        </w:rPr>
        <w:t>*</w:t>
      </w:r>
      <w:r w:rsidRPr="00093E8E">
        <w:t xml:space="preserve">manufactured in the indirect tax zone, but does not include </w:t>
      </w:r>
      <w:r w:rsidR="00093E8E" w:rsidRPr="00093E8E">
        <w:rPr>
          <w:position w:val="6"/>
          <w:sz w:val="16"/>
        </w:rPr>
        <w:t>*</w:t>
      </w:r>
      <w:r w:rsidRPr="00093E8E">
        <w:t>imported wine.</w:t>
      </w:r>
    </w:p>
    <w:p w:rsidR="00464037" w:rsidRPr="00093E8E" w:rsidRDefault="00464037">
      <w:pPr>
        <w:pStyle w:val="Definition"/>
      </w:pPr>
      <w:r w:rsidRPr="00093E8E">
        <w:rPr>
          <w:b/>
          <w:i/>
        </w:rPr>
        <w:t>average wholesale price method</w:t>
      </w:r>
      <w:r w:rsidRPr="00093E8E">
        <w:t xml:space="preserve"> for working out the </w:t>
      </w:r>
      <w:r w:rsidR="00093E8E" w:rsidRPr="00093E8E">
        <w:rPr>
          <w:position w:val="6"/>
          <w:sz w:val="16"/>
        </w:rPr>
        <w:t>*</w:t>
      </w:r>
      <w:r w:rsidRPr="00093E8E">
        <w:t xml:space="preserve">notional wholesale selling price of a </w:t>
      </w:r>
      <w:r w:rsidR="00093E8E" w:rsidRPr="00093E8E">
        <w:rPr>
          <w:position w:val="6"/>
          <w:sz w:val="16"/>
        </w:rPr>
        <w:t>*</w:t>
      </w:r>
      <w:r w:rsidRPr="00093E8E">
        <w:t>taxable dealing is the method set out in section</w:t>
      </w:r>
      <w:r w:rsidR="00093E8E">
        <w:t> </w:t>
      </w:r>
      <w:r w:rsidRPr="00093E8E">
        <w:t>9</w:t>
      </w:r>
      <w:r w:rsidR="00093E8E">
        <w:noBreakHyphen/>
      </w:r>
      <w:r w:rsidRPr="00093E8E">
        <w:t>40.</w:t>
      </w:r>
    </w:p>
    <w:p w:rsidR="00464037" w:rsidRPr="00093E8E" w:rsidRDefault="00C31298">
      <w:pPr>
        <w:pStyle w:val="Definition"/>
      </w:pPr>
      <w:r w:rsidRPr="00093E8E">
        <w:rPr>
          <w:b/>
          <w:i/>
        </w:rPr>
        <w:t>b</w:t>
      </w:r>
      <w:r w:rsidR="00464037" w:rsidRPr="00093E8E">
        <w:rPr>
          <w:b/>
          <w:i/>
        </w:rPr>
        <w:t>orne wine tax</w:t>
      </w:r>
      <w:r w:rsidR="00464037" w:rsidRPr="00093E8E">
        <w:t xml:space="preserve"> has the meaning given by Subdivision</w:t>
      </w:r>
      <w:r w:rsidR="00093E8E">
        <w:t> </w:t>
      </w:r>
      <w:r w:rsidR="00464037" w:rsidRPr="00093E8E">
        <w:t>31</w:t>
      </w:r>
      <w:r w:rsidR="00093E8E">
        <w:noBreakHyphen/>
      </w:r>
      <w:r w:rsidR="00464037" w:rsidRPr="00093E8E">
        <w:t>C.</w:t>
      </w:r>
    </w:p>
    <w:p w:rsidR="00464037" w:rsidRPr="00093E8E" w:rsidRDefault="00464037">
      <w:pPr>
        <w:pStyle w:val="Definition"/>
      </w:pPr>
      <w:r w:rsidRPr="00093E8E">
        <w:rPr>
          <w:b/>
          <w:i/>
        </w:rPr>
        <w:t>cider or perry</w:t>
      </w:r>
      <w:r w:rsidRPr="00093E8E">
        <w:t xml:space="preserve"> has the meaning given by section</w:t>
      </w:r>
      <w:r w:rsidR="00093E8E">
        <w:t> </w:t>
      </w:r>
      <w:r w:rsidRPr="00093E8E">
        <w:t>31</w:t>
      </w:r>
      <w:r w:rsidR="00093E8E">
        <w:noBreakHyphen/>
      </w:r>
      <w:r w:rsidRPr="00093E8E">
        <w:t>5.</w:t>
      </w:r>
    </w:p>
    <w:p w:rsidR="00464037" w:rsidRPr="00093E8E" w:rsidRDefault="00464037">
      <w:pPr>
        <w:pStyle w:val="Definition"/>
      </w:pPr>
      <w:r w:rsidRPr="00093E8E">
        <w:rPr>
          <w:b/>
          <w:i/>
        </w:rPr>
        <w:t>Commissioner</w:t>
      </w:r>
      <w:r w:rsidRPr="00093E8E">
        <w:t xml:space="preserve"> means the Commissioner of Taxation.</w:t>
      </w:r>
    </w:p>
    <w:p w:rsidR="00464037" w:rsidRPr="00093E8E" w:rsidRDefault="00464037">
      <w:pPr>
        <w:pStyle w:val="Definition"/>
      </w:pPr>
      <w:r w:rsidRPr="00093E8E">
        <w:rPr>
          <w:b/>
          <w:i/>
        </w:rPr>
        <w:t>company</w:t>
      </w:r>
      <w:r w:rsidRPr="00093E8E">
        <w:t xml:space="preserve"> means:</w:t>
      </w:r>
    </w:p>
    <w:p w:rsidR="00464037" w:rsidRPr="00093E8E" w:rsidRDefault="00464037">
      <w:pPr>
        <w:pStyle w:val="paragraph"/>
      </w:pPr>
      <w:r w:rsidRPr="00093E8E">
        <w:lastRenderedPageBreak/>
        <w:tab/>
        <w:t>(a)</w:t>
      </w:r>
      <w:r w:rsidRPr="00093E8E">
        <w:tab/>
        <w:t>a body corporate; or</w:t>
      </w:r>
    </w:p>
    <w:p w:rsidR="00464037" w:rsidRPr="00093E8E" w:rsidRDefault="00464037">
      <w:pPr>
        <w:pStyle w:val="paragraph"/>
      </w:pPr>
      <w:r w:rsidRPr="00093E8E">
        <w:tab/>
        <w:t>(b)</w:t>
      </w:r>
      <w:r w:rsidRPr="00093E8E">
        <w:tab/>
        <w:t>any other unincorporated association or body of persons;</w:t>
      </w:r>
    </w:p>
    <w:p w:rsidR="00464037" w:rsidRPr="00093E8E" w:rsidRDefault="00464037">
      <w:pPr>
        <w:pStyle w:val="subsection2"/>
      </w:pPr>
      <w:r w:rsidRPr="00093E8E">
        <w:t xml:space="preserve">but does not include a </w:t>
      </w:r>
      <w:r w:rsidR="00093E8E" w:rsidRPr="00093E8E">
        <w:rPr>
          <w:position w:val="6"/>
          <w:sz w:val="16"/>
        </w:rPr>
        <w:t>*</w:t>
      </w:r>
      <w:r w:rsidRPr="00093E8E">
        <w:t>partnership.</w:t>
      </w:r>
    </w:p>
    <w:p w:rsidR="00EB173A" w:rsidRPr="00093E8E" w:rsidRDefault="00EB173A" w:rsidP="00EB173A">
      <w:pPr>
        <w:pStyle w:val="Definition"/>
      </w:pPr>
      <w:r w:rsidRPr="00093E8E">
        <w:rPr>
          <w:b/>
          <w:i/>
        </w:rPr>
        <w:t>connected with</w:t>
      </w:r>
      <w:r w:rsidRPr="00093E8E">
        <w:t xml:space="preserve"> has the meaning given by </w:t>
      </w:r>
      <w:r w:rsidR="003939F0" w:rsidRPr="00093E8E">
        <w:t>section</w:t>
      </w:r>
      <w:r w:rsidR="00093E8E">
        <w:t> </w:t>
      </w:r>
      <w:r w:rsidR="003939F0" w:rsidRPr="00093E8E">
        <w:t>328</w:t>
      </w:r>
      <w:r w:rsidR="00093E8E">
        <w:noBreakHyphen/>
      </w:r>
      <w:r w:rsidR="003939F0" w:rsidRPr="00093E8E">
        <w:t>125</w:t>
      </w:r>
      <w:r w:rsidRPr="00093E8E">
        <w:t xml:space="preserve"> of the </w:t>
      </w:r>
      <w:r w:rsidR="00093E8E" w:rsidRPr="00093E8E">
        <w:rPr>
          <w:position w:val="6"/>
          <w:sz w:val="16"/>
        </w:rPr>
        <w:t>*</w:t>
      </w:r>
      <w:r w:rsidR="004F7646" w:rsidRPr="00093E8E">
        <w:t>ITAA 1997</w:t>
      </w:r>
      <w:r w:rsidRPr="00093E8E">
        <w:t>.</w:t>
      </w:r>
    </w:p>
    <w:p w:rsidR="00464037" w:rsidRPr="00093E8E" w:rsidRDefault="00C31298" w:rsidP="00C112F0">
      <w:pPr>
        <w:pStyle w:val="Definition"/>
        <w:keepNext/>
        <w:keepLines/>
      </w:pPr>
      <w:r w:rsidRPr="00093E8E">
        <w:rPr>
          <w:b/>
          <w:i/>
        </w:rPr>
        <w:t>c</w:t>
      </w:r>
      <w:r w:rsidR="00464037" w:rsidRPr="00093E8E">
        <w:rPr>
          <w:b/>
          <w:i/>
        </w:rPr>
        <w:t>ontainer</w:t>
      </w:r>
      <w:r w:rsidR="00464037" w:rsidRPr="00093E8E">
        <w:t xml:space="preserve"> means:</w:t>
      </w:r>
    </w:p>
    <w:p w:rsidR="00464037" w:rsidRPr="00093E8E" w:rsidRDefault="00464037" w:rsidP="00C112F0">
      <w:pPr>
        <w:pStyle w:val="paragraph"/>
        <w:keepNext/>
        <w:keepLines/>
      </w:pPr>
      <w:r w:rsidRPr="00093E8E">
        <w:tab/>
        <w:t>(a)</w:t>
      </w:r>
      <w:r w:rsidRPr="00093E8E">
        <w:tab/>
        <w:t xml:space="preserve">packaging in which, or with which, any property (the </w:t>
      </w:r>
      <w:r w:rsidRPr="00093E8E">
        <w:rPr>
          <w:b/>
          <w:i/>
        </w:rPr>
        <w:t>contents</w:t>
      </w:r>
      <w:r w:rsidRPr="00093E8E">
        <w:t>) is packed or secured, in the ordinary course of a business, for the purpose of the marketing or delivery of the contents; and</w:t>
      </w:r>
    </w:p>
    <w:p w:rsidR="00464037" w:rsidRPr="00093E8E" w:rsidRDefault="00464037">
      <w:pPr>
        <w:pStyle w:val="paragraph"/>
      </w:pPr>
      <w:r w:rsidRPr="00093E8E">
        <w:tab/>
        <w:t>(b)</w:t>
      </w:r>
      <w:r w:rsidRPr="00093E8E">
        <w:tab/>
        <w:t>ancillary items that are packed or secured with the contents and are intended, and reasonably necessary, to allow or facilitate the use of the contents.</w:t>
      </w:r>
    </w:p>
    <w:p w:rsidR="00464037" w:rsidRPr="00093E8E" w:rsidRDefault="00464037">
      <w:pPr>
        <w:pStyle w:val="Definition"/>
      </w:pPr>
      <w:r w:rsidRPr="00093E8E">
        <w:rPr>
          <w:b/>
          <w:i/>
        </w:rPr>
        <w:t>CR1</w:t>
      </w:r>
      <w:r w:rsidRPr="00093E8E">
        <w:t xml:space="preserve"> means the wine tax credit ground of that name in the </w:t>
      </w:r>
      <w:r w:rsidR="00093E8E" w:rsidRPr="00093E8E">
        <w:rPr>
          <w:position w:val="6"/>
          <w:sz w:val="16"/>
        </w:rPr>
        <w:t>*</w:t>
      </w:r>
      <w:r w:rsidRPr="00093E8E">
        <w:t>Wine Tax Credit Table, and CR2, CR3 etc. have corresponding meanings.</w:t>
      </w:r>
    </w:p>
    <w:p w:rsidR="00464037" w:rsidRPr="00093E8E" w:rsidRDefault="00464037">
      <w:pPr>
        <w:pStyle w:val="Definition"/>
      </w:pPr>
      <w:r w:rsidRPr="00093E8E">
        <w:rPr>
          <w:b/>
          <w:i/>
        </w:rPr>
        <w:t>customs clearance area</w:t>
      </w:r>
      <w:r w:rsidRPr="00093E8E">
        <w:t xml:space="preserve"> means an area that is designated or set aside for the performance of functions under the </w:t>
      </w:r>
      <w:r w:rsidRPr="00093E8E">
        <w:rPr>
          <w:i/>
        </w:rPr>
        <w:t>Customs Act 1901</w:t>
      </w:r>
      <w:r w:rsidRPr="00093E8E">
        <w:t>.</w:t>
      </w:r>
    </w:p>
    <w:p w:rsidR="00464037" w:rsidRPr="00093E8E" w:rsidRDefault="00C31298">
      <w:pPr>
        <w:pStyle w:val="Definition"/>
      </w:pPr>
      <w:r w:rsidRPr="00093E8E">
        <w:rPr>
          <w:b/>
          <w:i/>
        </w:rPr>
        <w:t>c</w:t>
      </w:r>
      <w:r w:rsidR="00464037" w:rsidRPr="00093E8E">
        <w:rPr>
          <w:b/>
          <w:i/>
        </w:rPr>
        <w:t>ustoms dealing</w:t>
      </w:r>
      <w:r w:rsidR="00464037" w:rsidRPr="00093E8E">
        <w:t xml:space="preserve"> means </w:t>
      </w:r>
      <w:r w:rsidR="00093E8E" w:rsidRPr="00093E8E">
        <w:rPr>
          <w:position w:val="6"/>
          <w:sz w:val="16"/>
        </w:rPr>
        <w:t>*</w:t>
      </w:r>
      <w:r w:rsidR="00464037" w:rsidRPr="00093E8E">
        <w:t xml:space="preserve">AD4b, </w:t>
      </w:r>
      <w:r w:rsidR="00093E8E" w:rsidRPr="00093E8E">
        <w:rPr>
          <w:position w:val="6"/>
          <w:sz w:val="16"/>
        </w:rPr>
        <w:t>*</w:t>
      </w:r>
      <w:r w:rsidR="00464037" w:rsidRPr="00093E8E">
        <w:t xml:space="preserve">AD10 or </w:t>
      </w:r>
      <w:r w:rsidR="00093E8E" w:rsidRPr="00093E8E">
        <w:rPr>
          <w:position w:val="6"/>
          <w:sz w:val="16"/>
        </w:rPr>
        <w:t>*</w:t>
      </w:r>
      <w:r w:rsidR="00464037" w:rsidRPr="00093E8E">
        <w:t>AD14b.</w:t>
      </w:r>
    </w:p>
    <w:p w:rsidR="00464037" w:rsidRPr="00093E8E" w:rsidRDefault="00464037">
      <w:pPr>
        <w:pStyle w:val="Definition"/>
      </w:pPr>
      <w:r w:rsidRPr="00093E8E">
        <w:rPr>
          <w:b/>
          <w:i/>
        </w:rPr>
        <w:t>customs duty</w:t>
      </w:r>
      <w:r w:rsidRPr="00093E8E">
        <w:t xml:space="preserve"> means any duty of customs imposed by that name under a law of the Commonwealth, other than:</w:t>
      </w:r>
    </w:p>
    <w:p w:rsidR="00464037" w:rsidRPr="00093E8E" w:rsidRDefault="00464037">
      <w:pPr>
        <w:pStyle w:val="paragraph"/>
      </w:pPr>
      <w:r w:rsidRPr="00093E8E">
        <w:tab/>
        <w:t>(a)</w:t>
      </w:r>
      <w:r w:rsidRPr="00093E8E">
        <w:tab/>
        <w:t xml:space="preserve">the </w:t>
      </w:r>
      <w:r w:rsidRPr="00093E8E">
        <w:rPr>
          <w:i/>
        </w:rPr>
        <w:t>A New Tax System (Goods and Services Tax Imposition—Customs) Act 1999</w:t>
      </w:r>
      <w:r w:rsidRPr="00093E8E">
        <w:t>; or</w:t>
      </w:r>
    </w:p>
    <w:p w:rsidR="003325DD" w:rsidRPr="00093E8E" w:rsidRDefault="003325DD" w:rsidP="003325DD">
      <w:pPr>
        <w:pStyle w:val="paragraph"/>
        <w:rPr>
          <w:iCs/>
        </w:rPr>
      </w:pPr>
      <w:r w:rsidRPr="00093E8E">
        <w:tab/>
        <w:t>(aa)</w:t>
      </w:r>
      <w:r w:rsidRPr="00093E8E">
        <w:tab/>
        <w:t xml:space="preserve">the </w:t>
      </w:r>
      <w:r w:rsidRPr="00093E8E">
        <w:rPr>
          <w:i/>
          <w:iCs/>
        </w:rPr>
        <w:t>A New Tax System (Goods and Services Tax Imposition (Recipients)—Customs) Act 2005</w:t>
      </w:r>
      <w:r w:rsidRPr="00093E8E">
        <w:rPr>
          <w:iCs/>
        </w:rPr>
        <w:t>; or</w:t>
      </w:r>
    </w:p>
    <w:p w:rsidR="00464037" w:rsidRPr="00093E8E" w:rsidRDefault="00464037">
      <w:pPr>
        <w:pStyle w:val="paragraph"/>
      </w:pPr>
      <w:r w:rsidRPr="00093E8E">
        <w:tab/>
        <w:t>(b)</w:t>
      </w:r>
      <w:r w:rsidRPr="00093E8E">
        <w:tab/>
        <w:t xml:space="preserve">the </w:t>
      </w:r>
      <w:r w:rsidRPr="00093E8E">
        <w:rPr>
          <w:i/>
        </w:rPr>
        <w:t>A New Tax System (Wine Equalisation Tax Imposition—Customs) Act 1999</w:t>
      </w:r>
      <w:r w:rsidRPr="00093E8E">
        <w:t>.</w:t>
      </w:r>
    </w:p>
    <w:p w:rsidR="00464037" w:rsidRPr="00093E8E" w:rsidRDefault="00464037">
      <w:pPr>
        <w:pStyle w:val="Definition"/>
      </w:pPr>
      <w:r w:rsidRPr="00093E8E">
        <w:rPr>
          <w:b/>
          <w:i/>
        </w:rPr>
        <w:lastRenderedPageBreak/>
        <w:t>Customs Tariff</w:t>
      </w:r>
      <w:r w:rsidRPr="00093E8E">
        <w:t xml:space="preserve"> means the </w:t>
      </w:r>
      <w:r w:rsidRPr="00093E8E">
        <w:rPr>
          <w:i/>
        </w:rPr>
        <w:t xml:space="preserve">Customs Tariff Act 1995 </w:t>
      </w:r>
      <w:r w:rsidRPr="00093E8E">
        <w:t>as amended by any Act, and as proposed to be amended by Customs Tariff Proposals introduced into the House of Representatives.</w:t>
      </w:r>
    </w:p>
    <w:p w:rsidR="00AE7D55" w:rsidRPr="00093E8E" w:rsidRDefault="00AE7D55" w:rsidP="00AE7D55">
      <w:pPr>
        <w:pStyle w:val="Definition"/>
      </w:pPr>
      <w:r w:rsidRPr="00093E8E">
        <w:rPr>
          <w:b/>
          <w:i/>
        </w:rPr>
        <w:t>earlier producer rebate</w:t>
      </w:r>
      <w:r w:rsidRPr="00093E8E">
        <w:t xml:space="preserve"> has the meaning given by section</w:t>
      </w:r>
      <w:r w:rsidR="00093E8E">
        <w:t> </w:t>
      </w:r>
      <w:r w:rsidRPr="00093E8E">
        <w:t>19</w:t>
      </w:r>
      <w:r w:rsidR="00093E8E">
        <w:noBreakHyphen/>
      </w:r>
      <w:r w:rsidRPr="00093E8E">
        <w:t>17.</w:t>
      </w:r>
    </w:p>
    <w:p w:rsidR="00464037" w:rsidRPr="00093E8E" w:rsidRDefault="00464037">
      <w:pPr>
        <w:pStyle w:val="Definition"/>
      </w:pPr>
      <w:r w:rsidRPr="00093E8E">
        <w:rPr>
          <w:b/>
          <w:i/>
        </w:rPr>
        <w:t>eligible royalty cost</w:t>
      </w:r>
      <w:r w:rsidRPr="00093E8E">
        <w:t xml:space="preserve"> has the meaning given by subsection</w:t>
      </w:r>
      <w:r w:rsidR="00093E8E">
        <w:t> </w:t>
      </w:r>
      <w:r w:rsidRPr="00093E8E">
        <w:t>5</w:t>
      </w:r>
      <w:r w:rsidR="00093E8E">
        <w:noBreakHyphen/>
      </w:r>
      <w:r w:rsidRPr="00093E8E">
        <w:t>15(2).</w:t>
      </w:r>
    </w:p>
    <w:p w:rsidR="00464037" w:rsidRPr="00093E8E" w:rsidRDefault="00C31298">
      <w:pPr>
        <w:pStyle w:val="Definition"/>
      </w:pPr>
      <w:r w:rsidRPr="00093E8E">
        <w:rPr>
          <w:b/>
          <w:i/>
        </w:rPr>
        <w:t>e</w:t>
      </w:r>
      <w:r w:rsidR="00464037" w:rsidRPr="00093E8E">
        <w:rPr>
          <w:b/>
          <w:i/>
        </w:rPr>
        <w:t>ntity</w:t>
      </w:r>
      <w:r w:rsidR="00464037" w:rsidRPr="00093E8E">
        <w:t xml:space="preserve"> has the meaning given in section</w:t>
      </w:r>
      <w:r w:rsidR="00093E8E">
        <w:t> </w:t>
      </w:r>
      <w:r w:rsidR="00464037" w:rsidRPr="00093E8E">
        <w:t>195</w:t>
      </w:r>
      <w:r w:rsidR="00093E8E">
        <w:noBreakHyphen/>
      </w:r>
      <w:r w:rsidR="00464037" w:rsidRPr="00093E8E">
        <w:t xml:space="preserve">1 of the </w:t>
      </w:r>
      <w:r w:rsidR="00093E8E" w:rsidRPr="00093E8E">
        <w:rPr>
          <w:position w:val="6"/>
          <w:sz w:val="16"/>
        </w:rPr>
        <w:t>*</w:t>
      </w:r>
      <w:r w:rsidR="00464037" w:rsidRPr="00093E8E">
        <w:t>GST Act.</w:t>
      </w:r>
    </w:p>
    <w:p w:rsidR="00464037" w:rsidRPr="00093E8E" w:rsidRDefault="00464037">
      <w:pPr>
        <w:pStyle w:val="Definition"/>
      </w:pPr>
      <w:r w:rsidRPr="00093E8E">
        <w:rPr>
          <w:b/>
          <w:i/>
        </w:rPr>
        <w:t>explanatory section</w:t>
      </w:r>
      <w:r w:rsidRPr="00093E8E">
        <w:t xml:space="preserve"> has the meaning given by section</w:t>
      </w:r>
      <w:r w:rsidR="00093E8E">
        <w:t> </w:t>
      </w:r>
      <w:r w:rsidRPr="00093E8E">
        <w:t>29</w:t>
      </w:r>
      <w:r w:rsidR="00093E8E">
        <w:noBreakHyphen/>
      </w:r>
      <w:r w:rsidRPr="00093E8E">
        <w:t>10.</w:t>
      </w:r>
    </w:p>
    <w:p w:rsidR="00586D0C" w:rsidRPr="00093E8E" w:rsidRDefault="00586D0C" w:rsidP="00586D0C">
      <w:pPr>
        <w:pStyle w:val="Definition"/>
      </w:pPr>
      <w:r w:rsidRPr="00093E8E">
        <w:rPr>
          <w:b/>
          <w:i/>
        </w:rPr>
        <w:t>export</w:t>
      </w:r>
      <w:r w:rsidRPr="00093E8E">
        <w:t>, in relation to wine, means export the wine from the indirect tax zone.</w:t>
      </w:r>
    </w:p>
    <w:p w:rsidR="00464037" w:rsidRPr="00093E8E" w:rsidRDefault="00464037">
      <w:pPr>
        <w:pStyle w:val="Definition"/>
      </w:pPr>
      <w:r w:rsidRPr="00093E8E">
        <w:rPr>
          <w:b/>
          <w:i/>
        </w:rPr>
        <w:t>Finance Minister</w:t>
      </w:r>
      <w:r w:rsidRPr="00093E8E">
        <w:t xml:space="preserve"> means the Minister administering the </w:t>
      </w:r>
      <w:r w:rsidR="006246A4" w:rsidRPr="00093E8E">
        <w:rPr>
          <w:i/>
        </w:rPr>
        <w:t>Public Governance, Performance and Accountability Act 2013</w:t>
      </w:r>
      <w:r w:rsidRPr="00093E8E">
        <w:t>.</w:t>
      </w:r>
    </w:p>
    <w:p w:rsidR="00464037" w:rsidRPr="00093E8E" w:rsidRDefault="0000419B">
      <w:pPr>
        <w:pStyle w:val="Definition"/>
      </w:pPr>
      <w:r w:rsidRPr="00093E8E">
        <w:rPr>
          <w:b/>
          <w:i/>
        </w:rPr>
        <w:t>f</w:t>
      </w:r>
      <w:r w:rsidR="00464037" w:rsidRPr="00093E8E">
        <w:rPr>
          <w:b/>
          <w:i/>
        </w:rPr>
        <w:t>inancial year</w:t>
      </w:r>
      <w:r w:rsidR="00464037" w:rsidRPr="00093E8E">
        <w:t xml:space="preserve"> means a period of 12 months beginning on 1</w:t>
      </w:r>
      <w:r w:rsidR="00093E8E">
        <w:t> </w:t>
      </w:r>
      <w:r w:rsidR="00464037" w:rsidRPr="00093E8E">
        <w:t>July.</w:t>
      </w:r>
    </w:p>
    <w:p w:rsidR="00464037" w:rsidRPr="00093E8E" w:rsidRDefault="00464037">
      <w:pPr>
        <w:pStyle w:val="Definition"/>
      </w:pPr>
      <w:r w:rsidRPr="00093E8E">
        <w:rPr>
          <w:b/>
          <w:i/>
        </w:rPr>
        <w:t>food</w:t>
      </w:r>
      <w:r w:rsidRPr="00093E8E">
        <w:t xml:space="preserve"> has the meaning given by section</w:t>
      </w:r>
      <w:r w:rsidR="00093E8E">
        <w:t> </w:t>
      </w:r>
      <w:r w:rsidRPr="00093E8E">
        <w:t>38</w:t>
      </w:r>
      <w:r w:rsidR="00093E8E">
        <w:noBreakHyphen/>
      </w:r>
      <w:r w:rsidRPr="00093E8E">
        <w:t xml:space="preserve">4 of the </w:t>
      </w:r>
      <w:r w:rsidR="00093E8E" w:rsidRPr="00093E8E">
        <w:rPr>
          <w:position w:val="6"/>
          <w:sz w:val="16"/>
        </w:rPr>
        <w:t>*</w:t>
      </w:r>
      <w:r w:rsidRPr="00093E8E">
        <w:t>GST Act.</w:t>
      </w:r>
    </w:p>
    <w:p w:rsidR="00464037" w:rsidRPr="00093E8E" w:rsidRDefault="00464037">
      <w:pPr>
        <w:pStyle w:val="Definition"/>
      </w:pPr>
      <w:r w:rsidRPr="00093E8E">
        <w:rPr>
          <w:b/>
          <w:i/>
        </w:rPr>
        <w:t>fruit or vegetable wine</w:t>
      </w:r>
      <w:r w:rsidRPr="00093E8E">
        <w:t xml:space="preserve"> has the meaning given by section</w:t>
      </w:r>
      <w:r w:rsidR="00093E8E">
        <w:t> </w:t>
      </w:r>
      <w:r w:rsidRPr="00093E8E">
        <w:t>31</w:t>
      </w:r>
      <w:r w:rsidR="00093E8E">
        <w:noBreakHyphen/>
      </w:r>
      <w:r w:rsidRPr="00093E8E">
        <w:t>4.</w:t>
      </w:r>
    </w:p>
    <w:p w:rsidR="00464037" w:rsidRPr="00093E8E" w:rsidRDefault="0000419B">
      <w:pPr>
        <w:pStyle w:val="Definition"/>
      </w:pPr>
      <w:r w:rsidRPr="00093E8E">
        <w:rPr>
          <w:b/>
          <w:i/>
        </w:rPr>
        <w:t>g</w:t>
      </w:r>
      <w:r w:rsidR="00464037" w:rsidRPr="00093E8E">
        <w:rPr>
          <w:b/>
          <w:i/>
        </w:rPr>
        <w:t xml:space="preserve">rape wine </w:t>
      </w:r>
      <w:r w:rsidR="00464037" w:rsidRPr="00093E8E">
        <w:t>has the meaning given by section</w:t>
      </w:r>
      <w:r w:rsidR="00093E8E">
        <w:t> </w:t>
      </w:r>
      <w:r w:rsidR="00464037" w:rsidRPr="00093E8E">
        <w:t>31</w:t>
      </w:r>
      <w:r w:rsidR="00093E8E">
        <w:noBreakHyphen/>
      </w:r>
      <w:r w:rsidR="00464037" w:rsidRPr="00093E8E">
        <w:t>2.</w:t>
      </w:r>
    </w:p>
    <w:p w:rsidR="00464037" w:rsidRPr="00093E8E" w:rsidRDefault="0000419B">
      <w:pPr>
        <w:pStyle w:val="Definition"/>
      </w:pPr>
      <w:r w:rsidRPr="00093E8E">
        <w:rPr>
          <w:b/>
          <w:i/>
        </w:rPr>
        <w:t>g</w:t>
      </w:r>
      <w:r w:rsidR="00464037" w:rsidRPr="00093E8E">
        <w:rPr>
          <w:b/>
          <w:i/>
        </w:rPr>
        <w:t>rape wine product</w:t>
      </w:r>
      <w:r w:rsidR="00464037" w:rsidRPr="00093E8E">
        <w:t xml:space="preserve"> has the meaning given by section</w:t>
      </w:r>
      <w:r w:rsidR="00093E8E">
        <w:t> </w:t>
      </w:r>
      <w:r w:rsidR="00464037" w:rsidRPr="00093E8E">
        <w:t>31</w:t>
      </w:r>
      <w:r w:rsidR="00093E8E">
        <w:noBreakHyphen/>
      </w:r>
      <w:r w:rsidR="00464037" w:rsidRPr="00093E8E">
        <w:t>3.</w:t>
      </w:r>
    </w:p>
    <w:p w:rsidR="00464037" w:rsidRPr="00093E8E" w:rsidRDefault="00464037">
      <w:pPr>
        <w:pStyle w:val="Definition"/>
      </w:pPr>
      <w:r w:rsidRPr="00093E8E">
        <w:rPr>
          <w:b/>
          <w:i/>
        </w:rPr>
        <w:t>GST</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GST Act</w:t>
      </w:r>
      <w:r w:rsidRPr="00093E8E">
        <w:t xml:space="preserve"> means the </w:t>
      </w:r>
      <w:r w:rsidRPr="00093E8E">
        <w:rPr>
          <w:i/>
        </w:rPr>
        <w:t>A New Tax System (Goods and Services Tax ) Act 1999</w:t>
      </w:r>
      <w:r w:rsidRPr="00093E8E">
        <w:t>.</w:t>
      </w:r>
    </w:p>
    <w:p w:rsidR="00464037" w:rsidRPr="00093E8E" w:rsidRDefault="00464037">
      <w:pPr>
        <w:pStyle w:val="Definition"/>
      </w:pPr>
      <w:r w:rsidRPr="00093E8E">
        <w:rPr>
          <w:b/>
          <w:i/>
        </w:rPr>
        <w:t>GST</w:t>
      </w:r>
      <w:r w:rsidR="00093E8E">
        <w:rPr>
          <w:b/>
          <w:i/>
        </w:rPr>
        <w:noBreakHyphen/>
      </w:r>
      <w:r w:rsidRPr="00093E8E">
        <w:rPr>
          <w:b/>
          <w:i/>
        </w:rPr>
        <w:t>free</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GST group</w:t>
      </w:r>
      <w:r w:rsidRPr="00093E8E">
        <w:t xml:space="preserve"> has the meaning given by section</w:t>
      </w:r>
      <w:r w:rsidR="00093E8E">
        <w:t> </w:t>
      </w:r>
      <w:r w:rsidRPr="00093E8E">
        <w:t>48</w:t>
      </w:r>
      <w:r w:rsidR="00093E8E">
        <w:noBreakHyphen/>
      </w:r>
      <w:r w:rsidRPr="00093E8E">
        <w:t xml:space="preserve">5 of the </w:t>
      </w:r>
      <w:r w:rsidR="00093E8E" w:rsidRPr="00093E8E">
        <w:rPr>
          <w:position w:val="6"/>
          <w:sz w:val="16"/>
        </w:rPr>
        <w:t>*</w:t>
      </w:r>
      <w:r w:rsidRPr="00093E8E">
        <w:t>GST Act.</w:t>
      </w:r>
    </w:p>
    <w:p w:rsidR="00464037" w:rsidRPr="00093E8E" w:rsidRDefault="00464037">
      <w:pPr>
        <w:pStyle w:val="Definition"/>
      </w:pPr>
      <w:r w:rsidRPr="00093E8E">
        <w:rPr>
          <w:b/>
          <w:i/>
        </w:rPr>
        <w:t>GST importation value</w:t>
      </w:r>
      <w:r w:rsidRPr="00093E8E">
        <w:t xml:space="preserve"> of a </w:t>
      </w:r>
      <w:r w:rsidR="00093E8E" w:rsidRPr="00093E8E">
        <w:rPr>
          <w:position w:val="6"/>
          <w:sz w:val="16"/>
        </w:rPr>
        <w:t>*</w:t>
      </w:r>
      <w:r w:rsidRPr="00093E8E">
        <w:t xml:space="preserve">local entry is an amount equal to what would be the value of the local entry (disregarding any wine tax payable in respect of the local entry), for the purposes of the </w:t>
      </w:r>
      <w:r w:rsidR="00093E8E" w:rsidRPr="00093E8E">
        <w:rPr>
          <w:position w:val="6"/>
          <w:sz w:val="16"/>
        </w:rPr>
        <w:lastRenderedPageBreak/>
        <w:t>*</w:t>
      </w:r>
      <w:r w:rsidRPr="00093E8E">
        <w:t>GST Act, if it were a taxable importation within the meaning of section</w:t>
      </w:r>
      <w:r w:rsidR="00093E8E">
        <w:t> </w:t>
      </w:r>
      <w:r w:rsidRPr="00093E8E">
        <w:t>195</w:t>
      </w:r>
      <w:r w:rsidR="00093E8E">
        <w:noBreakHyphen/>
      </w:r>
      <w:r w:rsidRPr="00093E8E">
        <w:t>1 of that Act.</w:t>
      </w:r>
    </w:p>
    <w:p w:rsidR="00464037" w:rsidRPr="00093E8E" w:rsidRDefault="00464037">
      <w:pPr>
        <w:pStyle w:val="TLPnoteright"/>
      </w:pPr>
      <w:r w:rsidRPr="00093E8E">
        <w:t>For the basic rules on the value of taxable importations, see section</w:t>
      </w:r>
      <w:r w:rsidR="00093E8E">
        <w:t> </w:t>
      </w:r>
      <w:r w:rsidRPr="00093E8E">
        <w:t>13</w:t>
      </w:r>
      <w:r w:rsidR="00093E8E">
        <w:noBreakHyphen/>
      </w:r>
      <w:r w:rsidRPr="00093E8E">
        <w:t>20 of the GST Act.</w:t>
      </w:r>
    </w:p>
    <w:p w:rsidR="00464037" w:rsidRPr="00093E8E" w:rsidRDefault="00464037">
      <w:pPr>
        <w:pStyle w:val="Definition"/>
      </w:pPr>
      <w:r w:rsidRPr="00093E8E">
        <w:rPr>
          <w:b/>
          <w:i/>
        </w:rPr>
        <w:t>GST joint venture</w:t>
      </w:r>
      <w:r w:rsidRPr="00093E8E">
        <w:t xml:space="preserve"> has the meaning given by section</w:t>
      </w:r>
      <w:r w:rsidR="00093E8E">
        <w:t> </w:t>
      </w:r>
      <w:r w:rsidRPr="00093E8E">
        <w:t>51</w:t>
      </w:r>
      <w:r w:rsidR="00093E8E">
        <w:noBreakHyphen/>
      </w:r>
      <w:r w:rsidRPr="00093E8E">
        <w:t xml:space="preserve">5 of the </w:t>
      </w:r>
      <w:r w:rsidR="00093E8E" w:rsidRPr="00093E8E">
        <w:rPr>
          <w:position w:val="6"/>
          <w:sz w:val="16"/>
        </w:rPr>
        <w:t>*</w:t>
      </w:r>
      <w:r w:rsidRPr="00093E8E">
        <w:t>GST Act.</w:t>
      </w:r>
    </w:p>
    <w:p w:rsidR="00464037" w:rsidRPr="00093E8E" w:rsidRDefault="00464037">
      <w:pPr>
        <w:pStyle w:val="Definition"/>
      </w:pPr>
      <w:r w:rsidRPr="00093E8E">
        <w:rPr>
          <w:b/>
          <w:i/>
        </w:rPr>
        <w:t>half</w:t>
      </w:r>
      <w:r w:rsidR="00093E8E">
        <w:rPr>
          <w:b/>
          <w:i/>
        </w:rPr>
        <w:noBreakHyphen/>
      </w:r>
      <w:r w:rsidRPr="00093E8E">
        <w:rPr>
          <w:b/>
          <w:i/>
        </w:rPr>
        <w:t>retail price method</w:t>
      </w:r>
      <w:r w:rsidRPr="00093E8E">
        <w:t xml:space="preserve"> for working out the </w:t>
      </w:r>
      <w:r w:rsidR="00093E8E" w:rsidRPr="00093E8E">
        <w:rPr>
          <w:position w:val="6"/>
          <w:sz w:val="16"/>
        </w:rPr>
        <w:t>*</w:t>
      </w:r>
      <w:r w:rsidRPr="00093E8E">
        <w:t xml:space="preserve">notional wholesale selling price of a </w:t>
      </w:r>
      <w:r w:rsidR="00093E8E" w:rsidRPr="00093E8E">
        <w:rPr>
          <w:position w:val="6"/>
          <w:sz w:val="16"/>
        </w:rPr>
        <w:t>*</w:t>
      </w:r>
      <w:r w:rsidRPr="00093E8E">
        <w:t>taxable dealing is:</w:t>
      </w:r>
    </w:p>
    <w:p w:rsidR="00464037" w:rsidRPr="00093E8E" w:rsidRDefault="00464037">
      <w:pPr>
        <w:pStyle w:val="paragraph"/>
      </w:pPr>
      <w:r w:rsidRPr="00093E8E">
        <w:tab/>
        <w:t>(a)</w:t>
      </w:r>
      <w:r w:rsidRPr="00093E8E">
        <w:tab/>
        <w:t xml:space="preserve">if the dealing is a </w:t>
      </w:r>
      <w:r w:rsidR="00093E8E" w:rsidRPr="00093E8E">
        <w:rPr>
          <w:position w:val="6"/>
          <w:sz w:val="16"/>
        </w:rPr>
        <w:t>*</w:t>
      </w:r>
      <w:r w:rsidRPr="00093E8E">
        <w:t>retail sale—the method set out in subsection</w:t>
      </w:r>
      <w:r w:rsidR="00093E8E">
        <w:t> </w:t>
      </w:r>
      <w:r w:rsidRPr="00093E8E">
        <w:t>9</w:t>
      </w:r>
      <w:r w:rsidR="00093E8E">
        <w:noBreakHyphen/>
      </w:r>
      <w:r w:rsidRPr="00093E8E">
        <w:t>35(1); or</w:t>
      </w:r>
    </w:p>
    <w:p w:rsidR="00464037" w:rsidRPr="00093E8E" w:rsidRDefault="00464037">
      <w:pPr>
        <w:pStyle w:val="paragraph"/>
      </w:pPr>
      <w:r w:rsidRPr="00093E8E">
        <w:tab/>
        <w:t>(b)</w:t>
      </w:r>
      <w:r w:rsidRPr="00093E8E">
        <w:tab/>
        <w:t xml:space="preserve">if the dealing is an </w:t>
      </w:r>
      <w:r w:rsidR="00093E8E" w:rsidRPr="00093E8E">
        <w:rPr>
          <w:position w:val="6"/>
          <w:sz w:val="16"/>
        </w:rPr>
        <w:t>*</w:t>
      </w:r>
      <w:r w:rsidRPr="00093E8E">
        <w:t>AOU connected with retail sales of grape wine—the method set out in subsection</w:t>
      </w:r>
      <w:r w:rsidR="00093E8E">
        <w:t> </w:t>
      </w:r>
      <w:r w:rsidRPr="00093E8E">
        <w:t>9</w:t>
      </w:r>
      <w:r w:rsidR="00093E8E">
        <w:noBreakHyphen/>
      </w:r>
      <w:r w:rsidRPr="00093E8E">
        <w:t>35(2).</w:t>
      </w:r>
    </w:p>
    <w:p w:rsidR="00586D0C" w:rsidRPr="00093E8E" w:rsidRDefault="00586D0C" w:rsidP="00586D0C">
      <w:pPr>
        <w:pStyle w:val="Definition"/>
        <w:rPr>
          <w:b/>
        </w:rPr>
      </w:pPr>
      <w:r w:rsidRPr="00093E8E">
        <w:rPr>
          <w:b/>
          <w:i/>
        </w:rPr>
        <w:t>import</w:t>
      </w:r>
      <w:r w:rsidRPr="00093E8E">
        <w:t xml:space="preserve"> means import goods into the indirect tax zone.</w:t>
      </w:r>
    </w:p>
    <w:p w:rsidR="00586D0C" w:rsidRPr="00093E8E" w:rsidRDefault="00586D0C" w:rsidP="00586D0C">
      <w:pPr>
        <w:pStyle w:val="Definition"/>
      </w:pPr>
      <w:r w:rsidRPr="00093E8E">
        <w:rPr>
          <w:b/>
          <w:i/>
        </w:rPr>
        <w:t>imported wine</w:t>
      </w:r>
      <w:r w:rsidRPr="00093E8E">
        <w:t xml:space="preserve"> means wine that has been </w:t>
      </w:r>
      <w:r w:rsidR="00093E8E" w:rsidRPr="00093E8E">
        <w:rPr>
          <w:position w:val="6"/>
          <w:sz w:val="16"/>
        </w:rPr>
        <w:t>*</w:t>
      </w:r>
      <w:r w:rsidRPr="00093E8E">
        <w:t xml:space="preserve">imported (whether or not the wine was </w:t>
      </w:r>
      <w:r w:rsidR="00093E8E" w:rsidRPr="00093E8E">
        <w:rPr>
          <w:position w:val="6"/>
          <w:sz w:val="16"/>
        </w:rPr>
        <w:t>*</w:t>
      </w:r>
      <w:r w:rsidRPr="00093E8E">
        <w:t>manufactured in the indirect tax zone).</w:t>
      </w:r>
    </w:p>
    <w:p w:rsidR="00464037" w:rsidRPr="00093E8E" w:rsidRDefault="00464037">
      <w:pPr>
        <w:pStyle w:val="Definition"/>
      </w:pPr>
      <w:r w:rsidRPr="00093E8E">
        <w:rPr>
          <w:b/>
          <w:i/>
        </w:rPr>
        <w:t>increase</w:t>
      </w:r>
      <w:r w:rsidRPr="00093E8E">
        <w:t xml:space="preserve"> includes increase from nil.</w:t>
      </w:r>
    </w:p>
    <w:p w:rsidR="00464037" w:rsidRPr="00093E8E" w:rsidRDefault="00464037">
      <w:pPr>
        <w:pStyle w:val="Definition"/>
      </w:pPr>
      <w:r w:rsidRPr="00093E8E">
        <w:rPr>
          <w:b/>
          <w:i/>
        </w:rPr>
        <w:t>indirect marketing sale</w:t>
      </w:r>
      <w:r w:rsidRPr="00093E8E">
        <w:t xml:space="preserve"> has the meaning given by section</w:t>
      </w:r>
      <w:r w:rsidR="00093E8E">
        <w:t> </w:t>
      </w:r>
      <w:r w:rsidRPr="00093E8E">
        <w:t>5</w:t>
      </w:r>
      <w:r w:rsidR="00093E8E">
        <w:noBreakHyphen/>
      </w:r>
      <w:r w:rsidRPr="00093E8E">
        <w:t>20.</w:t>
      </w:r>
    </w:p>
    <w:p w:rsidR="00586D0C" w:rsidRPr="00093E8E" w:rsidRDefault="00586D0C" w:rsidP="00586D0C">
      <w:pPr>
        <w:pStyle w:val="Definition"/>
      </w:pPr>
      <w:r w:rsidRPr="00093E8E">
        <w:rPr>
          <w:b/>
          <w:i/>
        </w:rPr>
        <w:t xml:space="preserve">indirect tax zone </w:t>
      </w:r>
      <w:r w:rsidRPr="00093E8E">
        <w:t>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00419B">
      <w:pPr>
        <w:pStyle w:val="Definition"/>
      </w:pPr>
      <w:r w:rsidRPr="00093E8E">
        <w:rPr>
          <w:b/>
          <w:i/>
        </w:rPr>
        <w:t>i</w:t>
      </w:r>
      <w:r w:rsidR="00464037" w:rsidRPr="00093E8E">
        <w:rPr>
          <w:b/>
          <w:i/>
        </w:rPr>
        <w:t>nwards duty free shop</w:t>
      </w:r>
      <w:r w:rsidR="00464037" w:rsidRPr="00093E8E">
        <w:t xml:space="preserve"> has the same meaning as in section</w:t>
      </w:r>
      <w:r w:rsidR="00093E8E">
        <w:t> </w:t>
      </w:r>
      <w:r w:rsidR="00464037" w:rsidRPr="00093E8E">
        <w:t xml:space="preserve">96B of the </w:t>
      </w:r>
      <w:r w:rsidR="00464037" w:rsidRPr="00093E8E">
        <w:rPr>
          <w:i/>
        </w:rPr>
        <w:t>Customs Act 1901</w:t>
      </w:r>
      <w:r w:rsidR="00464037" w:rsidRPr="00093E8E">
        <w:t>.</w:t>
      </w:r>
    </w:p>
    <w:p w:rsidR="00464037" w:rsidRPr="00093E8E" w:rsidRDefault="00464037">
      <w:pPr>
        <w:pStyle w:val="Definition"/>
      </w:pPr>
      <w:r w:rsidRPr="00093E8E">
        <w:rPr>
          <w:b/>
          <w:i/>
        </w:rPr>
        <w:t>ITAA 1997</w:t>
      </w:r>
      <w:r w:rsidRPr="00093E8E">
        <w:t xml:space="preserve"> means the </w:t>
      </w:r>
      <w:r w:rsidRPr="00093E8E">
        <w:rPr>
          <w:i/>
        </w:rPr>
        <w:t>Income Tax Assessment Act 1997</w:t>
      </w:r>
      <w:r w:rsidRPr="00093E8E">
        <w:t>.</w:t>
      </w:r>
    </w:p>
    <w:p w:rsidR="00464037" w:rsidRPr="00093E8E" w:rsidRDefault="00997706">
      <w:pPr>
        <w:pStyle w:val="Definition"/>
      </w:pPr>
      <w:r w:rsidRPr="00093E8E">
        <w:rPr>
          <w:b/>
          <w:i/>
        </w:rPr>
        <w:t>j</w:t>
      </w:r>
      <w:r w:rsidR="00464037" w:rsidRPr="00093E8E">
        <w:rPr>
          <w:b/>
          <w:i/>
        </w:rPr>
        <w:t>oint venture operator</w:t>
      </w:r>
      <w:r w:rsidR="00464037" w:rsidRPr="00093E8E">
        <w:t xml:space="preserve">, for a </w:t>
      </w:r>
      <w:r w:rsidR="00093E8E" w:rsidRPr="00093E8E">
        <w:rPr>
          <w:position w:val="6"/>
          <w:sz w:val="16"/>
        </w:rPr>
        <w:t>*</w:t>
      </w:r>
      <w:r w:rsidR="00464037" w:rsidRPr="00093E8E">
        <w:t>GST joint venture, has the meaning given by section</w:t>
      </w:r>
      <w:r w:rsidR="00093E8E">
        <w:t> </w:t>
      </w:r>
      <w:r w:rsidR="00464037" w:rsidRPr="00093E8E">
        <w:t>195</w:t>
      </w:r>
      <w:r w:rsidR="00093E8E">
        <w:noBreakHyphen/>
      </w:r>
      <w:r w:rsidR="00464037" w:rsidRPr="00093E8E">
        <w:t xml:space="preserve">1 of the </w:t>
      </w:r>
      <w:r w:rsidR="00093E8E" w:rsidRPr="00093E8E">
        <w:rPr>
          <w:position w:val="6"/>
          <w:sz w:val="16"/>
        </w:rPr>
        <w:t>*</w:t>
      </w:r>
      <w:r w:rsidR="00464037" w:rsidRPr="00093E8E">
        <w:t>GST Act.</w:t>
      </w:r>
    </w:p>
    <w:p w:rsidR="00464037" w:rsidRPr="00093E8E" w:rsidRDefault="00464037">
      <w:pPr>
        <w:pStyle w:val="Definition"/>
      </w:pPr>
      <w:r w:rsidRPr="00093E8E">
        <w:rPr>
          <w:b/>
          <w:i/>
        </w:rPr>
        <w:t>LE1</w:t>
      </w:r>
      <w:r w:rsidRPr="00093E8E">
        <w:t xml:space="preserve"> means the </w:t>
      </w:r>
      <w:r w:rsidR="00093E8E" w:rsidRPr="00093E8E">
        <w:rPr>
          <w:position w:val="6"/>
          <w:sz w:val="16"/>
        </w:rPr>
        <w:t>*</w:t>
      </w:r>
      <w:r w:rsidRPr="00093E8E">
        <w:t xml:space="preserve">local entry of that name in the </w:t>
      </w:r>
      <w:r w:rsidR="00093E8E" w:rsidRPr="00093E8E">
        <w:rPr>
          <w:position w:val="6"/>
          <w:sz w:val="16"/>
        </w:rPr>
        <w:t>*</w:t>
      </w:r>
      <w:r w:rsidRPr="00093E8E">
        <w:t>Local Entry Table, and LE2, LE3 etc. have corresponding meanings.</w:t>
      </w:r>
    </w:p>
    <w:p w:rsidR="00464037" w:rsidRPr="00093E8E" w:rsidRDefault="00464037">
      <w:pPr>
        <w:pStyle w:val="Definition"/>
      </w:pPr>
      <w:r w:rsidRPr="00093E8E">
        <w:rPr>
          <w:b/>
          <w:i/>
        </w:rPr>
        <w:t>local entry</w:t>
      </w:r>
      <w:r w:rsidRPr="00093E8E">
        <w:t xml:space="preserve"> has the meaning given by section</w:t>
      </w:r>
      <w:r w:rsidR="00093E8E">
        <w:t> </w:t>
      </w:r>
      <w:r w:rsidRPr="00093E8E">
        <w:t>5</w:t>
      </w:r>
      <w:r w:rsidR="00093E8E">
        <w:noBreakHyphen/>
      </w:r>
      <w:r w:rsidRPr="00093E8E">
        <w:t>30.</w:t>
      </w:r>
    </w:p>
    <w:p w:rsidR="00464037" w:rsidRPr="00093E8E" w:rsidRDefault="00464037">
      <w:pPr>
        <w:pStyle w:val="Definition"/>
      </w:pPr>
      <w:r w:rsidRPr="00093E8E">
        <w:rPr>
          <w:b/>
          <w:i/>
        </w:rPr>
        <w:lastRenderedPageBreak/>
        <w:t>Local Entry Table</w:t>
      </w:r>
      <w:r w:rsidRPr="00093E8E">
        <w:t xml:space="preserve"> means the table in section</w:t>
      </w:r>
      <w:r w:rsidR="00093E8E">
        <w:t> </w:t>
      </w:r>
      <w:r w:rsidRPr="00093E8E">
        <w:t>5</w:t>
      </w:r>
      <w:r w:rsidR="00093E8E">
        <w:noBreakHyphen/>
      </w:r>
      <w:r w:rsidRPr="00093E8E">
        <w:t>30.</w:t>
      </w:r>
    </w:p>
    <w:p w:rsidR="00464037" w:rsidRPr="00093E8E" w:rsidRDefault="0000419B">
      <w:pPr>
        <w:pStyle w:val="Definition"/>
      </w:pPr>
      <w:r w:rsidRPr="00093E8E">
        <w:rPr>
          <w:b/>
          <w:i/>
        </w:rPr>
        <w:t>l</w:t>
      </w:r>
      <w:r w:rsidR="00464037" w:rsidRPr="00093E8E">
        <w:rPr>
          <w:b/>
          <w:i/>
        </w:rPr>
        <w:t>ocally enter wine under quote</w:t>
      </w:r>
      <w:r w:rsidR="00464037" w:rsidRPr="00093E8E">
        <w:t xml:space="preserve"> has the meaning given by subsection</w:t>
      </w:r>
      <w:r w:rsidR="00093E8E">
        <w:t> </w:t>
      </w:r>
      <w:r w:rsidR="00464037" w:rsidRPr="00093E8E">
        <w:t>31</w:t>
      </w:r>
      <w:r w:rsidR="00093E8E">
        <w:noBreakHyphen/>
      </w:r>
      <w:r w:rsidR="00464037" w:rsidRPr="00093E8E">
        <w:t>15(3).</w:t>
      </w:r>
    </w:p>
    <w:p w:rsidR="00464037" w:rsidRPr="00093E8E" w:rsidRDefault="0000419B">
      <w:pPr>
        <w:pStyle w:val="Definition"/>
      </w:pPr>
      <w:r w:rsidRPr="00093E8E">
        <w:rPr>
          <w:b/>
          <w:i/>
        </w:rPr>
        <w:t>m</w:t>
      </w:r>
      <w:r w:rsidR="00464037" w:rsidRPr="00093E8E">
        <w:rPr>
          <w:b/>
          <w:i/>
        </w:rPr>
        <w:t>anufacture</w:t>
      </w:r>
      <w:r w:rsidR="00464037" w:rsidRPr="00093E8E">
        <w:t xml:space="preserve"> includes the following:</w:t>
      </w:r>
    </w:p>
    <w:p w:rsidR="00464037" w:rsidRPr="00093E8E" w:rsidRDefault="00464037">
      <w:pPr>
        <w:pStyle w:val="paragraph"/>
      </w:pPr>
      <w:r w:rsidRPr="00093E8E">
        <w:tab/>
        <w:t>(a)</w:t>
      </w:r>
      <w:r w:rsidRPr="00093E8E">
        <w:tab/>
        <w:t>production;</w:t>
      </w:r>
    </w:p>
    <w:p w:rsidR="00464037" w:rsidRPr="00093E8E" w:rsidRDefault="00464037">
      <w:pPr>
        <w:pStyle w:val="paragraph"/>
      </w:pPr>
      <w:r w:rsidRPr="00093E8E">
        <w:tab/>
        <w:t>(b)</w:t>
      </w:r>
      <w:r w:rsidRPr="00093E8E">
        <w:tab/>
        <w:t>combining parts or ingredients so as to form an article or substance that is commercially distinct from the parts or ingredients;</w:t>
      </w:r>
    </w:p>
    <w:p w:rsidR="00464037" w:rsidRPr="00093E8E" w:rsidRDefault="00464037">
      <w:pPr>
        <w:pStyle w:val="paragraph"/>
      </w:pPr>
      <w:r w:rsidRPr="00093E8E">
        <w:tab/>
        <w:t>(c)</w:t>
      </w:r>
      <w:r w:rsidRPr="00093E8E">
        <w:tab/>
        <w:t>applying a treatment to foodstuffs as a process in preparing them for human consumption;</w:t>
      </w:r>
    </w:p>
    <w:p w:rsidR="00464037" w:rsidRPr="00093E8E" w:rsidRDefault="00464037">
      <w:pPr>
        <w:pStyle w:val="subsection2"/>
      </w:pPr>
      <w:r w:rsidRPr="00093E8E">
        <w:t>but does not include any prescribed combination of parts or ingredients.</w:t>
      </w:r>
    </w:p>
    <w:p w:rsidR="00464037" w:rsidRPr="00093E8E" w:rsidRDefault="00464037">
      <w:pPr>
        <w:pStyle w:val="Definition"/>
      </w:pPr>
      <w:r w:rsidRPr="00093E8E">
        <w:rPr>
          <w:b/>
          <w:i/>
        </w:rPr>
        <w:t>manufacturer</w:t>
      </w:r>
      <w:r w:rsidRPr="00093E8E">
        <w:t xml:space="preserve">, in relation to particular wine, means the entity that (not as an employee) </w:t>
      </w:r>
      <w:r w:rsidR="00093E8E" w:rsidRPr="00093E8E">
        <w:rPr>
          <w:position w:val="6"/>
          <w:sz w:val="16"/>
        </w:rPr>
        <w:t>*</w:t>
      </w:r>
      <w:r w:rsidRPr="00093E8E">
        <w:t>manufactured the wine, whether or not the entity owned the materials out of which the wine was manufactured.</w:t>
      </w:r>
    </w:p>
    <w:p w:rsidR="00464037" w:rsidRPr="00093E8E" w:rsidRDefault="00464037">
      <w:pPr>
        <w:pStyle w:val="Definition"/>
      </w:pPr>
      <w:r w:rsidRPr="00093E8E">
        <w:rPr>
          <w:b/>
          <w:i/>
        </w:rPr>
        <w:t>mead</w:t>
      </w:r>
      <w:r w:rsidRPr="00093E8E">
        <w:t xml:space="preserve"> has the meaning given by section</w:t>
      </w:r>
      <w:r w:rsidR="00093E8E">
        <w:t> </w:t>
      </w:r>
      <w:r w:rsidRPr="00093E8E">
        <w:t>31</w:t>
      </w:r>
      <w:r w:rsidR="00093E8E">
        <w:noBreakHyphen/>
      </w:r>
      <w:r w:rsidRPr="00093E8E">
        <w:t>6.</w:t>
      </w:r>
    </w:p>
    <w:p w:rsidR="00464037" w:rsidRPr="00093E8E" w:rsidRDefault="0000419B">
      <w:pPr>
        <w:pStyle w:val="Definition"/>
      </w:pPr>
      <w:r w:rsidRPr="00093E8E">
        <w:rPr>
          <w:b/>
          <w:i/>
        </w:rPr>
        <w:t>m</w:t>
      </w:r>
      <w:r w:rsidR="00464037" w:rsidRPr="00093E8E">
        <w:rPr>
          <w:b/>
          <w:i/>
        </w:rPr>
        <w:t>ember</w:t>
      </w:r>
      <w:r w:rsidR="00464037" w:rsidRPr="00093E8E">
        <w:t xml:space="preserve">, in relation to a </w:t>
      </w:r>
      <w:r w:rsidR="00093E8E" w:rsidRPr="00093E8E">
        <w:rPr>
          <w:position w:val="6"/>
          <w:sz w:val="16"/>
        </w:rPr>
        <w:t>*</w:t>
      </w:r>
      <w:r w:rsidR="00464037" w:rsidRPr="00093E8E">
        <w:t>GST group, has the meaning given by section</w:t>
      </w:r>
      <w:r w:rsidR="00093E8E">
        <w:t> </w:t>
      </w:r>
      <w:r w:rsidR="00464037" w:rsidRPr="00093E8E">
        <w:t>195</w:t>
      </w:r>
      <w:r w:rsidR="00093E8E">
        <w:noBreakHyphen/>
      </w:r>
      <w:r w:rsidR="00464037" w:rsidRPr="00093E8E">
        <w:t xml:space="preserve">1 of the </w:t>
      </w:r>
      <w:r w:rsidR="00093E8E" w:rsidRPr="00093E8E">
        <w:rPr>
          <w:position w:val="6"/>
          <w:sz w:val="16"/>
        </w:rPr>
        <w:t>*</w:t>
      </w:r>
      <w:r w:rsidR="00464037" w:rsidRPr="00093E8E">
        <w:t>GST Act.</w:t>
      </w:r>
    </w:p>
    <w:p w:rsidR="00464037" w:rsidRPr="00093E8E" w:rsidRDefault="00464037">
      <w:pPr>
        <w:pStyle w:val="Definition"/>
      </w:pPr>
      <w:r w:rsidRPr="00093E8E">
        <w:rPr>
          <w:b/>
          <w:i/>
        </w:rPr>
        <w:t xml:space="preserve">money </w:t>
      </w:r>
      <w:r w:rsidRPr="00093E8E">
        <w:t>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net amount</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C73E7E" w:rsidRPr="00093E8E" w:rsidRDefault="00C73E7E" w:rsidP="00C73E7E">
      <w:pPr>
        <w:pStyle w:val="Definition"/>
      </w:pPr>
      <w:r w:rsidRPr="00093E8E">
        <w:rPr>
          <w:b/>
          <w:i/>
        </w:rPr>
        <w:t>New Zealand</w:t>
      </w:r>
      <w:r w:rsidRPr="00093E8E">
        <w:t xml:space="preserve"> means the territory of New Zealand but does not include Tokelau or the Associated Self Governing States of the Cook Islands and Niue.</w:t>
      </w:r>
    </w:p>
    <w:p w:rsidR="00D774BC" w:rsidRPr="00093E8E" w:rsidRDefault="00D774BC" w:rsidP="00D774BC">
      <w:pPr>
        <w:pStyle w:val="Definition"/>
      </w:pPr>
      <w:r w:rsidRPr="00093E8E">
        <w:rPr>
          <w:b/>
          <w:i/>
        </w:rPr>
        <w:t>New Zealand participant</w:t>
      </w:r>
      <w:r w:rsidRPr="00093E8E">
        <w:t xml:space="preserve"> means an entity that is approved as a New Zealand participant under section</w:t>
      </w:r>
      <w:r w:rsidR="00093E8E">
        <w:t> </w:t>
      </w:r>
      <w:r w:rsidRPr="00093E8E">
        <w:t>19</w:t>
      </w:r>
      <w:r w:rsidR="00093E8E">
        <w:noBreakHyphen/>
      </w:r>
      <w:r w:rsidRPr="00093E8E">
        <w:t>7.</w:t>
      </w:r>
    </w:p>
    <w:p w:rsidR="00464037" w:rsidRPr="00093E8E" w:rsidRDefault="00813709">
      <w:pPr>
        <w:pStyle w:val="Definition"/>
      </w:pPr>
      <w:r w:rsidRPr="00093E8E">
        <w:rPr>
          <w:b/>
          <w:i/>
        </w:rPr>
        <w:lastRenderedPageBreak/>
        <w:t>n</w:t>
      </w:r>
      <w:r w:rsidR="00464037" w:rsidRPr="00093E8E">
        <w:rPr>
          <w:b/>
          <w:i/>
        </w:rPr>
        <w:t>on</w:t>
      </w:r>
      <w:r w:rsidR="00093E8E">
        <w:rPr>
          <w:b/>
          <w:i/>
        </w:rPr>
        <w:noBreakHyphen/>
      </w:r>
      <w:r w:rsidR="00464037" w:rsidRPr="00093E8E">
        <w:rPr>
          <w:b/>
          <w:i/>
        </w:rPr>
        <w:t>taxable importation</w:t>
      </w:r>
      <w:r w:rsidR="00464037" w:rsidRPr="00093E8E">
        <w:t xml:space="preserve"> has the meaning given by section</w:t>
      </w:r>
      <w:r w:rsidR="00093E8E">
        <w:t> </w:t>
      </w:r>
      <w:r w:rsidR="00464037" w:rsidRPr="00093E8E">
        <w:t>13</w:t>
      </w:r>
      <w:r w:rsidR="00093E8E">
        <w:noBreakHyphen/>
      </w:r>
      <w:r w:rsidR="00464037" w:rsidRPr="00093E8E">
        <w:t>10 and Division</w:t>
      </w:r>
      <w:r w:rsidR="00093E8E">
        <w:t> </w:t>
      </w:r>
      <w:r w:rsidR="00464037" w:rsidRPr="00093E8E">
        <w:t xml:space="preserve">42 of the </w:t>
      </w:r>
      <w:r w:rsidR="00093E8E" w:rsidRPr="00093E8E">
        <w:rPr>
          <w:position w:val="6"/>
          <w:sz w:val="16"/>
        </w:rPr>
        <w:t>*</w:t>
      </w:r>
      <w:r w:rsidR="00464037" w:rsidRPr="00093E8E">
        <w:t>GST Act.</w:t>
      </w:r>
    </w:p>
    <w:p w:rsidR="00464037" w:rsidRPr="00093E8E" w:rsidRDefault="00464037">
      <w:pPr>
        <w:pStyle w:val="Definition"/>
      </w:pPr>
      <w:r w:rsidRPr="00093E8E">
        <w:rPr>
          <w:b/>
          <w:i/>
        </w:rPr>
        <w:t>notional wholesale purchase price</w:t>
      </w:r>
      <w:r w:rsidRPr="00093E8E">
        <w:t xml:space="preserve">, in relation to wine, means the </w:t>
      </w:r>
      <w:r w:rsidR="00093E8E" w:rsidRPr="00093E8E">
        <w:rPr>
          <w:position w:val="6"/>
          <w:sz w:val="16"/>
        </w:rPr>
        <w:t>*</w:t>
      </w:r>
      <w:r w:rsidRPr="00093E8E">
        <w:t xml:space="preserve">price (excluding wine tax and </w:t>
      </w:r>
      <w:r w:rsidR="00093E8E" w:rsidRPr="00093E8E">
        <w:rPr>
          <w:position w:val="6"/>
          <w:sz w:val="16"/>
        </w:rPr>
        <w:t>*</w:t>
      </w:r>
      <w:r w:rsidRPr="00093E8E">
        <w:t>GST) for which you could reasonably have been expected to purchase the wine by wholesale under an arm’s length transaction.</w:t>
      </w:r>
    </w:p>
    <w:p w:rsidR="00464037" w:rsidRPr="00093E8E" w:rsidRDefault="00464037">
      <w:pPr>
        <w:pStyle w:val="Definition"/>
      </w:pPr>
      <w:r w:rsidRPr="00093E8E">
        <w:rPr>
          <w:b/>
          <w:i/>
        </w:rPr>
        <w:t>notional wholesale selling price</w:t>
      </w:r>
      <w:r w:rsidRPr="00093E8E">
        <w:t xml:space="preserve"> has the meaning given by Subdivision</w:t>
      </w:r>
      <w:r w:rsidR="00093E8E">
        <w:t> </w:t>
      </w:r>
      <w:r w:rsidRPr="00093E8E">
        <w:t>9</w:t>
      </w:r>
      <w:r w:rsidR="00093E8E">
        <w:noBreakHyphen/>
      </w:r>
      <w:r w:rsidRPr="00093E8E">
        <w:t>B.</w:t>
      </w:r>
    </w:p>
    <w:p w:rsidR="00464037" w:rsidRPr="00093E8E" w:rsidRDefault="00464037">
      <w:pPr>
        <w:pStyle w:val="Definition"/>
      </w:pPr>
      <w:r w:rsidRPr="00093E8E">
        <w:rPr>
          <w:b/>
          <w:i/>
        </w:rPr>
        <w:t>obtain wine under quote</w:t>
      </w:r>
      <w:r w:rsidRPr="00093E8E">
        <w:t xml:space="preserve"> has the meaning given by Subdivision</w:t>
      </w:r>
      <w:r w:rsidR="00093E8E">
        <w:t> </w:t>
      </w:r>
      <w:r w:rsidRPr="00093E8E">
        <w:t>31</w:t>
      </w:r>
      <w:r w:rsidR="00093E8E">
        <w:noBreakHyphen/>
      </w:r>
      <w:r w:rsidRPr="00093E8E">
        <w:t>D.</w:t>
      </w:r>
    </w:p>
    <w:p w:rsidR="00464037" w:rsidRPr="00093E8E" w:rsidRDefault="00464037">
      <w:pPr>
        <w:pStyle w:val="Definition"/>
      </w:pPr>
      <w:r w:rsidRPr="00093E8E">
        <w:rPr>
          <w:b/>
          <w:i/>
        </w:rPr>
        <w:t>participant</w:t>
      </w:r>
      <w:r w:rsidRPr="00093E8E">
        <w:t xml:space="preserve">, in relation to a </w:t>
      </w:r>
      <w:r w:rsidR="00093E8E" w:rsidRPr="00093E8E">
        <w:rPr>
          <w:position w:val="6"/>
          <w:sz w:val="16"/>
        </w:rPr>
        <w:t>*</w:t>
      </w:r>
      <w:r w:rsidRPr="00093E8E">
        <w:t>GST joint venture,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partnership</w:t>
      </w:r>
      <w:r w:rsidRPr="00093E8E">
        <w:t xml:space="preserve"> has the meaning given by section</w:t>
      </w:r>
      <w:r w:rsidR="00093E8E">
        <w:t> </w:t>
      </w:r>
      <w:r w:rsidRPr="00093E8E">
        <w:t>995</w:t>
      </w:r>
      <w:r w:rsidR="00093E8E">
        <w:noBreakHyphen/>
      </w:r>
      <w:r w:rsidRPr="00093E8E">
        <w:t xml:space="preserve">1 of the </w:t>
      </w:r>
      <w:r w:rsidR="00093E8E" w:rsidRPr="00093E8E">
        <w:rPr>
          <w:position w:val="6"/>
          <w:sz w:val="16"/>
        </w:rPr>
        <w:t>*</w:t>
      </w:r>
      <w:r w:rsidRPr="00093E8E">
        <w:t>ITAA 1997.</w:t>
      </w:r>
    </w:p>
    <w:p w:rsidR="00464037" w:rsidRPr="00093E8E" w:rsidRDefault="00813709">
      <w:pPr>
        <w:pStyle w:val="Definition"/>
      </w:pPr>
      <w:r w:rsidRPr="00093E8E">
        <w:rPr>
          <w:b/>
          <w:i/>
        </w:rPr>
        <w:t>p</w:t>
      </w:r>
      <w:r w:rsidR="00464037" w:rsidRPr="00093E8E">
        <w:rPr>
          <w:b/>
          <w:i/>
        </w:rPr>
        <w:t>assed on</w:t>
      </w:r>
      <w:r w:rsidR="00464037" w:rsidRPr="00093E8E">
        <w:t xml:space="preserve">, in relation to an amount of tax that has been </w:t>
      </w:r>
      <w:r w:rsidR="00093E8E" w:rsidRPr="00093E8E">
        <w:rPr>
          <w:position w:val="6"/>
          <w:sz w:val="16"/>
        </w:rPr>
        <w:t>*</w:t>
      </w:r>
      <w:r w:rsidR="00464037" w:rsidRPr="00093E8E">
        <w:t>borne by an entity, does not include an amount that the entity has passed on to another entity, but has later refunded to that other entity.</w:t>
      </w:r>
    </w:p>
    <w:p w:rsidR="00DE6A69" w:rsidRPr="00093E8E" w:rsidRDefault="00DE6A69" w:rsidP="00DE6A69">
      <w:pPr>
        <w:pStyle w:val="Definition"/>
      </w:pPr>
      <w:r w:rsidRPr="00093E8E">
        <w:rPr>
          <w:b/>
          <w:i/>
        </w:rPr>
        <w:t>premises</w:t>
      </w:r>
      <w:r w:rsidRPr="00093E8E">
        <w:t xml:space="preserve">, in relation to a supply of </w:t>
      </w:r>
      <w:r w:rsidR="00093E8E" w:rsidRPr="00093E8E">
        <w:rPr>
          <w:position w:val="6"/>
          <w:sz w:val="16"/>
        </w:rPr>
        <w:t>*</w:t>
      </w:r>
      <w:r w:rsidRPr="00093E8E">
        <w:t>food (other than wine), has the meaning given by section</w:t>
      </w:r>
      <w:r w:rsidR="00093E8E">
        <w:t> </w:t>
      </w:r>
      <w:r w:rsidRPr="00093E8E">
        <w:t>38</w:t>
      </w:r>
      <w:r w:rsidR="00093E8E">
        <w:noBreakHyphen/>
      </w:r>
      <w:r w:rsidRPr="00093E8E">
        <w:t xml:space="preserve">5 of the </w:t>
      </w:r>
      <w:r w:rsidR="00093E8E" w:rsidRPr="00093E8E">
        <w:rPr>
          <w:position w:val="6"/>
          <w:sz w:val="16"/>
        </w:rPr>
        <w:t>*</w:t>
      </w:r>
      <w:r w:rsidRPr="00093E8E">
        <w:t>GST Act.</w:t>
      </w:r>
    </w:p>
    <w:p w:rsidR="00464037" w:rsidRPr="00093E8E" w:rsidRDefault="00464037">
      <w:pPr>
        <w:pStyle w:val="Definition"/>
      </w:pPr>
      <w:r w:rsidRPr="00093E8E">
        <w:rPr>
          <w:b/>
          <w:i/>
        </w:rPr>
        <w:t>prescribed rules for export sales</w:t>
      </w:r>
      <w:r w:rsidRPr="00093E8E">
        <w:t xml:space="preserve"> means the rules prescribed by the regulations setting out conditions that must be complied with in order for dealings with wine to be exempted, or otherwise relieved from wine tax, on the basis of the </w:t>
      </w:r>
      <w:r w:rsidR="00093E8E" w:rsidRPr="00093E8E">
        <w:rPr>
          <w:position w:val="6"/>
          <w:sz w:val="16"/>
        </w:rPr>
        <w:t>*</w:t>
      </w:r>
      <w:r w:rsidRPr="00093E8E">
        <w:t>export, or intended export, of the wine.</w:t>
      </w:r>
    </w:p>
    <w:p w:rsidR="00DE6A69" w:rsidRPr="00093E8E" w:rsidRDefault="00DE6A69" w:rsidP="00DE6A69">
      <w:pPr>
        <w:pStyle w:val="Definition"/>
      </w:pPr>
      <w:r w:rsidRPr="00093E8E">
        <w:rPr>
          <w:b/>
          <w:i/>
        </w:rPr>
        <w:t>price</w:t>
      </w:r>
      <w:r w:rsidRPr="00093E8E">
        <w:t xml:space="preserve"> has the meaning given by section</w:t>
      </w:r>
      <w:r w:rsidR="00093E8E">
        <w:t> </w:t>
      </w:r>
      <w:r w:rsidRPr="00093E8E">
        <w:t>9</w:t>
      </w:r>
      <w:r w:rsidR="00093E8E">
        <w:noBreakHyphen/>
      </w:r>
      <w:r w:rsidRPr="00093E8E">
        <w:t xml:space="preserve">75 of the </w:t>
      </w:r>
      <w:r w:rsidR="00093E8E" w:rsidRPr="00093E8E">
        <w:rPr>
          <w:position w:val="6"/>
          <w:sz w:val="16"/>
        </w:rPr>
        <w:t>*</w:t>
      </w:r>
      <w:r w:rsidRPr="00093E8E">
        <w:t>GST Act.</w:t>
      </w:r>
    </w:p>
    <w:p w:rsidR="00915624" w:rsidRPr="00093E8E" w:rsidRDefault="00915624" w:rsidP="00915624">
      <w:pPr>
        <w:pStyle w:val="Definition"/>
      </w:pPr>
      <w:r w:rsidRPr="00093E8E">
        <w:rPr>
          <w:b/>
          <w:i/>
        </w:rPr>
        <w:t>producer</w:t>
      </w:r>
      <w:r w:rsidRPr="00093E8E">
        <w:t xml:space="preserve">, of </w:t>
      </w:r>
      <w:r w:rsidR="00093E8E" w:rsidRPr="00093E8E">
        <w:rPr>
          <w:position w:val="6"/>
          <w:sz w:val="16"/>
        </w:rPr>
        <w:t>*</w:t>
      </w:r>
      <w:r w:rsidRPr="00093E8E">
        <w:t xml:space="preserve">rebatable wine, means an entity that </w:t>
      </w:r>
      <w:r w:rsidR="00093E8E" w:rsidRPr="00093E8E">
        <w:rPr>
          <w:position w:val="6"/>
          <w:sz w:val="16"/>
        </w:rPr>
        <w:t>*</w:t>
      </w:r>
      <w:r w:rsidRPr="00093E8E">
        <w:t>manufactures the wine, or supplies to another entity the grapes, other fruit, vegetables or honey from which the wine is manufactured.</w:t>
      </w:r>
    </w:p>
    <w:p w:rsidR="00464037" w:rsidRPr="00093E8E" w:rsidRDefault="00464037">
      <w:pPr>
        <w:pStyle w:val="Definition"/>
      </w:pPr>
      <w:r w:rsidRPr="00093E8E">
        <w:rPr>
          <w:b/>
          <w:i/>
        </w:rPr>
        <w:lastRenderedPageBreak/>
        <w:t>producer rebate</w:t>
      </w:r>
      <w:r w:rsidRPr="00093E8E">
        <w:t xml:space="preserve"> means a rebate to which a </w:t>
      </w:r>
      <w:r w:rsidR="00093E8E" w:rsidRPr="00093E8E">
        <w:rPr>
          <w:position w:val="6"/>
          <w:sz w:val="16"/>
        </w:rPr>
        <w:t>*</w:t>
      </w:r>
      <w:r w:rsidRPr="00093E8E">
        <w:t xml:space="preserve">producer of </w:t>
      </w:r>
      <w:r w:rsidR="00093E8E" w:rsidRPr="00093E8E">
        <w:rPr>
          <w:position w:val="6"/>
          <w:sz w:val="16"/>
        </w:rPr>
        <w:t>*</w:t>
      </w:r>
      <w:r w:rsidRPr="00093E8E">
        <w:t>rebatable wine is entitled under Division</w:t>
      </w:r>
      <w:r w:rsidR="00093E8E">
        <w:t> </w:t>
      </w:r>
      <w:r w:rsidRPr="00093E8E">
        <w:t>19.</w:t>
      </w:r>
    </w:p>
    <w:p w:rsidR="00464037" w:rsidRPr="00093E8E" w:rsidRDefault="00464037">
      <w:pPr>
        <w:pStyle w:val="Definition"/>
      </w:pPr>
      <w:r w:rsidRPr="00093E8E">
        <w:rPr>
          <w:b/>
          <w:i/>
        </w:rPr>
        <w:t>purchase wine under quote</w:t>
      </w:r>
      <w:r w:rsidRPr="00093E8E">
        <w:t xml:space="preserve"> has the meaning given by subsection</w:t>
      </w:r>
      <w:r w:rsidR="00093E8E">
        <w:t> </w:t>
      </w:r>
      <w:r w:rsidRPr="00093E8E">
        <w:t>31</w:t>
      </w:r>
      <w:r w:rsidR="00093E8E">
        <w:noBreakHyphen/>
      </w:r>
      <w:r w:rsidRPr="00093E8E">
        <w:t>15(2).</w:t>
      </w:r>
    </w:p>
    <w:p w:rsidR="00464037" w:rsidRPr="00093E8E" w:rsidRDefault="00813709">
      <w:pPr>
        <w:pStyle w:val="Definition"/>
      </w:pPr>
      <w:r w:rsidRPr="00093E8E">
        <w:rPr>
          <w:b/>
          <w:i/>
        </w:rPr>
        <w:t>q</w:t>
      </w:r>
      <w:r w:rsidR="00464037" w:rsidRPr="00093E8E">
        <w:rPr>
          <w:b/>
          <w:i/>
        </w:rPr>
        <w:t>uote</w:t>
      </w:r>
      <w:r w:rsidR="00464037" w:rsidRPr="00093E8E">
        <w:t xml:space="preserve"> means quote an </w:t>
      </w:r>
      <w:r w:rsidR="00093E8E" w:rsidRPr="00093E8E">
        <w:rPr>
          <w:position w:val="6"/>
          <w:sz w:val="16"/>
        </w:rPr>
        <w:t>*</w:t>
      </w:r>
      <w:r w:rsidR="00464037" w:rsidRPr="00093E8E">
        <w:t>ABN.</w:t>
      </w:r>
    </w:p>
    <w:p w:rsidR="00464037" w:rsidRPr="00093E8E" w:rsidRDefault="00464037">
      <w:pPr>
        <w:pStyle w:val="Definition"/>
      </w:pPr>
      <w:r w:rsidRPr="00093E8E">
        <w:rPr>
          <w:b/>
          <w:i/>
        </w:rPr>
        <w:t>rebatable wine</w:t>
      </w:r>
      <w:r w:rsidRPr="00093E8E">
        <w:t xml:space="preserve"> means </w:t>
      </w:r>
      <w:r w:rsidR="00093E8E" w:rsidRPr="00093E8E">
        <w:rPr>
          <w:position w:val="6"/>
          <w:sz w:val="16"/>
        </w:rPr>
        <w:t>*</w:t>
      </w:r>
      <w:r w:rsidRPr="00093E8E">
        <w:t xml:space="preserve">grape wine, </w:t>
      </w:r>
      <w:r w:rsidR="00093E8E" w:rsidRPr="00093E8E">
        <w:rPr>
          <w:position w:val="6"/>
          <w:sz w:val="16"/>
        </w:rPr>
        <w:t>*</w:t>
      </w:r>
      <w:r w:rsidRPr="00093E8E">
        <w:t xml:space="preserve">grape wine products, </w:t>
      </w:r>
      <w:r w:rsidR="00093E8E" w:rsidRPr="00093E8E">
        <w:rPr>
          <w:position w:val="6"/>
          <w:sz w:val="16"/>
        </w:rPr>
        <w:t>*</w:t>
      </w:r>
      <w:r w:rsidRPr="00093E8E">
        <w:t>fruit or vegetable wine</w:t>
      </w:r>
      <w:r w:rsidR="00915624" w:rsidRPr="00093E8E">
        <w:t xml:space="preserve">, </w:t>
      </w:r>
      <w:r w:rsidR="00093E8E" w:rsidRPr="00093E8E">
        <w:rPr>
          <w:position w:val="6"/>
          <w:sz w:val="16"/>
        </w:rPr>
        <w:t>*</w:t>
      </w:r>
      <w:r w:rsidR="00915624" w:rsidRPr="00093E8E">
        <w:t xml:space="preserve">cider or perry, </w:t>
      </w:r>
      <w:r w:rsidR="00093E8E" w:rsidRPr="00093E8E">
        <w:rPr>
          <w:position w:val="6"/>
          <w:sz w:val="16"/>
        </w:rPr>
        <w:t>*</w:t>
      </w:r>
      <w:r w:rsidR="00915624" w:rsidRPr="00093E8E">
        <w:t xml:space="preserve">mead or </w:t>
      </w:r>
      <w:r w:rsidR="00093E8E" w:rsidRPr="00093E8E">
        <w:rPr>
          <w:position w:val="6"/>
          <w:sz w:val="16"/>
        </w:rPr>
        <w:t>*</w:t>
      </w:r>
      <w:r w:rsidR="00915624" w:rsidRPr="00093E8E">
        <w:t>sake</w:t>
      </w:r>
      <w:r w:rsidRPr="00093E8E">
        <w:t>.</w:t>
      </w:r>
    </w:p>
    <w:p w:rsidR="00464037" w:rsidRPr="00093E8E" w:rsidRDefault="00464037">
      <w:pPr>
        <w:pStyle w:val="Definition"/>
      </w:pPr>
      <w:r w:rsidRPr="00093E8E">
        <w:rPr>
          <w:b/>
          <w:i/>
        </w:rPr>
        <w:t>reduce</w:t>
      </w:r>
      <w:r w:rsidRPr="00093E8E">
        <w:t xml:space="preserve"> includes reduce to nil.</w:t>
      </w:r>
    </w:p>
    <w:p w:rsidR="00464037" w:rsidRPr="00093E8E" w:rsidRDefault="00464037">
      <w:pPr>
        <w:pStyle w:val="Definition"/>
      </w:pPr>
      <w:r w:rsidRPr="00093E8E">
        <w:rPr>
          <w:b/>
          <w:i/>
        </w:rPr>
        <w:t>registered</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relevant traveller</w:t>
      </w:r>
      <w:r w:rsidRPr="00093E8E">
        <w:t xml:space="preserve"> has the same meaning as in section</w:t>
      </w:r>
      <w:r w:rsidR="00093E8E">
        <w:t> </w:t>
      </w:r>
      <w:r w:rsidRPr="00093E8E">
        <w:t xml:space="preserve">96B of the </w:t>
      </w:r>
      <w:r w:rsidRPr="00093E8E">
        <w:rPr>
          <w:i/>
        </w:rPr>
        <w:t>Customs Act 1901</w:t>
      </w:r>
      <w:r w:rsidRPr="00093E8E">
        <w:t>.</w:t>
      </w:r>
    </w:p>
    <w:p w:rsidR="00464037" w:rsidRPr="00093E8E" w:rsidRDefault="00813709">
      <w:pPr>
        <w:pStyle w:val="Definition"/>
      </w:pPr>
      <w:r w:rsidRPr="00093E8E">
        <w:rPr>
          <w:b/>
          <w:i/>
        </w:rPr>
        <w:t>r</w:t>
      </w:r>
      <w:r w:rsidR="00464037" w:rsidRPr="00093E8E">
        <w:rPr>
          <w:b/>
          <w:i/>
        </w:rPr>
        <w:t>epresentative member</w:t>
      </w:r>
      <w:r w:rsidR="00464037" w:rsidRPr="00093E8E">
        <w:t xml:space="preserve">, for a </w:t>
      </w:r>
      <w:r w:rsidR="00093E8E" w:rsidRPr="00093E8E">
        <w:rPr>
          <w:position w:val="6"/>
          <w:sz w:val="16"/>
        </w:rPr>
        <w:t>*</w:t>
      </w:r>
      <w:r w:rsidR="00464037" w:rsidRPr="00093E8E">
        <w:t>GST group, has the meaning given by section</w:t>
      </w:r>
      <w:r w:rsidR="00093E8E">
        <w:t> </w:t>
      </w:r>
      <w:r w:rsidR="00464037" w:rsidRPr="00093E8E">
        <w:t>195</w:t>
      </w:r>
      <w:r w:rsidR="00093E8E">
        <w:noBreakHyphen/>
      </w:r>
      <w:r w:rsidR="00464037" w:rsidRPr="00093E8E">
        <w:t xml:space="preserve">1 of the </w:t>
      </w:r>
      <w:r w:rsidR="00093E8E" w:rsidRPr="00093E8E">
        <w:rPr>
          <w:position w:val="6"/>
          <w:sz w:val="16"/>
        </w:rPr>
        <w:t>*</w:t>
      </w:r>
      <w:r w:rsidR="00464037" w:rsidRPr="00093E8E">
        <w:t>GST Act.</w:t>
      </w:r>
    </w:p>
    <w:p w:rsidR="00464037" w:rsidRPr="00093E8E" w:rsidRDefault="00464037">
      <w:pPr>
        <w:pStyle w:val="Definition"/>
      </w:pPr>
      <w:r w:rsidRPr="00093E8E">
        <w:rPr>
          <w:b/>
          <w:i/>
        </w:rPr>
        <w:t>required to be registered</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retail sale</w:t>
      </w:r>
      <w:r w:rsidRPr="00093E8E">
        <w:t xml:space="preserve"> means any sale that is not a </w:t>
      </w:r>
      <w:r w:rsidR="00093E8E" w:rsidRPr="00093E8E">
        <w:rPr>
          <w:position w:val="6"/>
          <w:sz w:val="16"/>
        </w:rPr>
        <w:t>*</w:t>
      </w:r>
      <w:r w:rsidRPr="00093E8E">
        <w:t>wholesale sale.</w:t>
      </w:r>
    </w:p>
    <w:p w:rsidR="00464037" w:rsidRPr="00093E8E" w:rsidRDefault="00464037">
      <w:pPr>
        <w:pStyle w:val="Definition"/>
      </w:pPr>
      <w:r w:rsidRPr="00093E8E">
        <w:rPr>
          <w:b/>
          <w:i/>
        </w:rPr>
        <w:t>royalty</w:t>
      </w:r>
      <w:r w:rsidRPr="00093E8E">
        <w:t xml:space="preserve"> has the meaning given by subsection</w:t>
      </w:r>
      <w:r w:rsidR="00093E8E">
        <w:t> </w:t>
      </w:r>
      <w:r w:rsidRPr="00093E8E">
        <w:t>9</w:t>
      </w:r>
      <w:r w:rsidR="00093E8E">
        <w:noBreakHyphen/>
      </w:r>
      <w:r w:rsidRPr="00093E8E">
        <w:t>70(2).</w:t>
      </w:r>
    </w:p>
    <w:p w:rsidR="00464037" w:rsidRPr="00093E8E" w:rsidRDefault="00813709">
      <w:pPr>
        <w:pStyle w:val="Definition"/>
      </w:pPr>
      <w:r w:rsidRPr="00093E8E">
        <w:rPr>
          <w:b/>
          <w:i/>
        </w:rPr>
        <w:t>r</w:t>
      </w:r>
      <w:r w:rsidR="00464037" w:rsidRPr="00093E8E">
        <w:rPr>
          <w:b/>
          <w:i/>
        </w:rPr>
        <w:t>oyalty</w:t>
      </w:r>
      <w:r w:rsidR="00093E8E">
        <w:rPr>
          <w:b/>
          <w:i/>
        </w:rPr>
        <w:noBreakHyphen/>
      </w:r>
      <w:r w:rsidR="00464037" w:rsidRPr="00093E8E">
        <w:rPr>
          <w:b/>
          <w:i/>
        </w:rPr>
        <w:t>inclusive AOU</w:t>
      </w:r>
      <w:r w:rsidR="00464037" w:rsidRPr="00093E8E">
        <w:t xml:space="preserve"> has the meaning given by section</w:t>
      </w:r>
      <w:r w:rsidR="00093E8E">
        <w:t> </w:t>
      </w:r>
      <w:r w:rsidR="00464037" w:rsidRPr="00093E8E">
        <w:t>5</w:t>
      </w:r>
      <w:r w:rsidR="00093E8E">
        <w:noBreakHyphen/>
      </w:r>
      <w:r w:rsidR="00464037" w:rsidRPr="00093E8E">
        <w:t>15.</w:t>
      </w:r>
    </w:p>
    <w:p w:rsidR="00464037" w:rsidRPr="00093E8E" w:rsidRDefault="00813709">
      <w:pPr>
        <w:pStyle w:val="Definition"/>
        <w:rPr>
          <w:b/>
          <w:i/>
        </w:rPr>
      </w:pPr>
      <w:r w:rsidRPr="00093E8E">
        <w:rPr>
          <w:b/>
          <w:i/>
        </w:rPr>
        <w:t>r</w:t>
      </w:r>
      <w:r w:rsidR="00464037" w:rsidRPr="00093E8E">
        <w:rPr>
          <w:b/>
          <w:i/>
        </w:rPr>
        <w:t>oyalty</w:t>
      </w:r>
      <w:r w:rsidR="00093E8E">
        <w:rPr>
          <w:b/>
          <w:i/>
        </w:rPr>
        <w:noBreakHyphen/>
      </w:r>
      <w:r w:rsidR="00464037" w:rsidRPr="00093E8E">
        <w:rPr>
          <w:b/>
          <w:i/>
        </w:rPr>
        <w:t xml:space="preserve">inclusive sale </w:t>
      </w:r>
      <w:r w:rsidR="00464037" w:rsidRPr="00093E8E">
        <w:t>has the meaning given by section</w:t>
      </w:r>
      <w:r w:rsidR="00093E8E">
        <w:t> </w:t>
      </w:r>
      <w:r w:rsidR="00464037" w:rsidRPr="00093E8E">
        <w:t>5</w:t>
      </w:r>
      <w:r w:rsidR="00093E8E">
        <w:noBreakHyphen/>
      </w:r>
      <w:r w:rsidR="00464037" w:rsidRPr="00093E8E">
        <w:t>15.</w:t>
      </w:r>
    </w:p>
    <w:p w:rsidR="00464037" w:rsidRPr="00093E8E" w:rsidRDefault="00813709">
      <w:pPr>
        <w:pStyle w:val="Definition"/>
      </w:pPr>
      <w:r w:rsidRPr="00093E8E">
        <w:rPr>
          <w:b/>
          <w:i/>
        </w:rPr>
        <w:t>s</w:t>
      </w:r>
      <w:r w:rsidR="00464037" w:rsidRPr="00093E8E">
        <w:rPr>
          <w:b/>
          <w:i/>
        </w:rPr>
        <w:t>ake</w:t>
      </w:r>
      <w:r w:rsidR="00464037" w:rsidRPr="00093E8E">
        <w:t xml:space="preserve"> has the meaning given by section</w:t>
      </w:r>
      <w:r w:rsidR="00093E8E">
        <w:t> </w:t>
      </w:r>
      <w:r w:rsidR="00464037" w:rsidRPr="00093E8E">
        <w:t>31</w:t>
      </w:r>
      <w:r w:rsidR="00093E8E">
        <w:noBreakHyphen/>
      </w:r>
      <w:r w:rsidR="00464037" w:rsidRPr="00093E8E">
        <w:t>7.</w:t>
      </w:r>
    </w:p>
    <w:p w:rsidR="00464037" w:rsidRPr="00093E8E" w:rsidRDefault="00813709">
      <w:pPr>
        <w:pStyle w:val="Definition"/>
      </w:pPr>
      <w:r w:rsidRPr="00093E8E">
        <w:rPr>
          <w:b/>
          <w:i/>
        </w:rPr>
        <w:t>s</w:t>
      </w:r>
      <w:r w:rsidR="00464037" w:rsidRPr="00093E8E">
        <w:rPr>
          <w:b/>
          <w:i/>
        </w:rPr>
        <w:t>ale</w:t>
      </w:r>
      <w:r w:rsidR="00464037" w:rsidRPr="00093E8E">
        <w:t xml:space="preserve"> includes barter or exchange.</w:t>
      </w:r>
    </w:p>
    <w:p w:rsidR="00464037" w:rsidRPr="00093E8E" w:rsidRDefault="00464037">
      <w:pPr>
        <w:pStyle w:val="Definition"/>
      </w:pPr>
      <w:r w:rsidRPr="00093E8E">
        <w:rPr>
          <w:b/>
          <w:i/>
        </w:rPr>
        <w:t>State law</w:t>
      </w:r>
      <w:r w:rsidRPr="00093E8E">
        <w:rPr>
          <w:i/>
        </w:rPr>
        <w:t xml:space="preserve"> </w:t>
      </w:r>
      <w:r w:rsidRPr="00093E8E">
        <w:t>has the meaning given by section</w:t>
      </w:r>
      <w:r w:rsidR="00093E8E">
        <w:t> </w:t>
      </w:r>
      <w:r w:rsidRPr="00093E8E">
        <w:t>995</w:t>
      </w:r>
      <w:r w:rsidR="00093E8E">
        <w:noBreakHyphen/>
      </w:r>
      <w:r w:rsidRPr="00093E8E">
        <w:t xml:space="preserve">1 of the </w:t>
      </w:r>
      <w:r w:rsidR="00093E8E" w:rsidRPr="00093E8E">
        <w:rPr>
          <w:position w:val="6"/>
          <w:sz w:val="16"/>
        </w:rPr>
        <w:t>*</w:t>
      </w:r>
      <w:r w:rsidRPr="00093E8E">
        <w:t>ITAA 1997.</w:t>
      </w:r>
    </w:p>
    <w:p w:rsidR="00464037" w:rsidRPr="00093E8E" w:rsidRDefault="00813709">
      <w:pPr>
        <w:pStyle w:val="Definition"/>
      </w:pPr>
      <w:r w:rsidRPr="00093E8E">
        <w:rPr>
          <w:b/>
          <w:i/>
        </w:rPr>
        <w:t>s</w:t>
      </w:r>
      <w:r w:rsidR="00464037" w:rsidRPr="00093E8E">
        <w:rPr>
          <w:b/>
          <w:i/>
        </w:rPr>
        <w:t>upply</w:t>
      </w:r>
      <w:r w:rsidR="00464037" w:rsidRPr="00093E8E">
        <w:t xml:space="preserve"> has the meaning given by section</w:t>
      </w:r>
      <w:r w:rsidR="00093E8E">
        <w:t> </w:t>
      </w:r>
      <w:r w:rsidR="00464037" w:rsidRPr="00093E8E">
        <w:t>9</w:t>
      </w:r>
      <w:r w:rsidR="00093E8E">
        <w:noBreakHyphen/>
      </w:r>
      <w:r w:rsidR="00464037" w:rsidRPr="00093E8E">
        <w:t xml:space="preserve">10 of the </w:t>
      </w:r>
      <w:r w:rsidR="00093E8E" w:rsidRPr="00093E8E">
        <w:rPr>
          <w:position w:val="6"/>
          <w:sz w:val="16"/>
        </w:rPr>
        <w:t>*</w:t>
      </w:r>
      <w:r w:rsidR="00464037" w:rsidRPr="00093E8E">
        <w:t>GST Act.</w:t>
      </w:r>
    </w:p>
    <w:p w:rsidR="00464037" w:rsidRPr="00093E8E" w:rsidRDefault="00464037">
      <w:pPr>
        <w:pStyle w:val="Definition"/>
      </w:pPr>
      <w:r w:rsidRPr="00093E8E">
        <w:rPr>
          <w:b/>
          <w:i/>
        </w:rPr>
        <w:lastRenderedPageBreak/>
        <w:t>taxable dealing</w:t>
      </w:r>
      <w:r w:rsidRPr="00093E8E">
        <w:t xml:space="preserve"> means an </w:t>
      </w:r>
      <w:r w:rsidR="00093E8E" w:rsidRPr="00093E8E">
        <w:rPr>
          <w:position w:val="6"/>
          <w:sz w:val="16"/>
        </w:rPr>
        <w:t>*</w:t>
      </w:r>
      <w:r w:rsidRPr="00093E8E">
        <w:t>assessable dealing that happens on or after 1</w:t>
      </w:r>
      <w:r w:rsidR="00093E8E">
        <w:t> </w:t>
      </w:r>
      <w:r w:rsidRPr="00093E8E">
        <w:t>July 2000 for which no exemption is available under Division</w:t>
      </w:r>
      <w:r w:rsidR="00093E8E">
        <w:t> </w:t>
      </w:r>
      <w:r w:rsidRPr="00093E8E">
        <w:t>7.</w:t>
      </w:r>
    </w:p>
    <w:p w:rsidR="00464037" w:rsidRPr="00093E8E" w:rsidRDefault="00813709">
      <w:pPr>
        <w:pStyle w:val="Definition"/>
      </w:pPr>
      <w:r w:rsidRPr="00093E8E">
        <w:rPr>
          <w:b/>
          <w:i/>
        </w:rPr>
        <w:t>t</w:t>
      </w:r>
      <w:r w:rsidR="00464037" w:rsidRPr="00093E8E">
        <w:rPr>
          <w:b/>
          <w:i/>
        </w:rPr>
        <w:t>axable supply</w:t>
      </w:r>
      <w:r w:rsidR="00464037" w:rsidRPr="00093E8E">
        <w:t xml:space="preserve"> has the meaning given by section</w:t>
      </w:r>
      <w:r w:rsidR="00093E8E">
        <w:t> </w:t>
      </w:r>
      <w:r w:rsidR="00464037" w:rsidRPr="00093E8E">
        <w:t>195</w:t>
      </w:r>
      <w:r w:rsidR="00093E8E">
        <w:noBreakHyphen/>
      </w:r>
      <w:r w:rsidR="00464037" w:rsidRPr="00093E8E">
        <w:t xml:space="preserve">1 of the </w:t>
      </w:r>
      <w:r w:rsidR="00093E8E" w:rsidRPr="00093E8E">
        <w:rPr>
          <w:position w:val="6"/>
          <w:sz w:val="16"/>
        </w:rPr>
        <w:t>*</w:t>
      </w:r>
      <w:r w:rsidR="00464037" w:rsidRPr="00093E8E">
        <w:t>GST Act.</w:t>
      </w:r>
    </w:p>
    <w:p w:rsidR="00464037" w:rsidRPr="00093E8E" w:rsidRDefault="00464037">
      <w:pPr>
        <w:pStyle w:val="Definition"/>
      </w:pPr>
      <w:r w:rsidRPr="00093E8E">
        <w:rPr>
          <w:b/>
          <w:i/>
        </w:rPr>
        <w:t>taxable value</w:t>
      </w:r>
      <w:r w:rsidRPr="00093E8E">
        <w:t xml:space="preserve"> means the taxable value that applies under Division</w:t>
      </w:r>
      <w:r w:rsidR="00093E8E">
        <w:t> </w:t>
      </w:r>
      <w:r w:rsidRPr="00093E8E">
        <w:t>9.</w:t>
      </w:r>
    </w:p>
    <w:p w:rsidR="00464037" w:rsidRPr="00093E8E" w:rsidRDefault="00813709">
      <w:pPr>
        <w:pStyle w:val="Definition"/>
      </w:pPr>
      <w:r w:rsidRPr="00093E8E">
        <w:rPr>
          <w:b/>
          <w:i/>
        </w:rPr>
        <w:t>t</w:t>
      </w:r>
      <w:r w:rsidR="00464037" w:rsidRPr="00093E8E">
        <w:rPr>
          <w:b/>
          <w:i/>
        </w:rPr>
        <w:t>ax</w:t>
      </w:r>
      <w:r w:rsidR="00093E8E">
        <w:rPr>
          <w:b/>
          <w:i/>
        </w:rPr>
        <w:noBreakHyphen/>
      </w:r>
      <w:r w:rsidR="00464037" w:rsidRPr="00093E8E">
        <w:rPr>
          <w:b/>
          <w:i/>
        </w:rPr>
        <w:t>bearing dealing</w:t>
      </w:r>
      <w:r w:rsidR="00464037" w:rsidRPr="00093E8E">
        <w:t xml:space="preserve">, in relation to an amount of </w:t>
      </w:r>
      <w:r w:rsidR="00093E8E" w:rsidRPr="00093E8E">
        <w:rPr>
          <w:position w:val="6"/>
          <w:sz w:val="16"/>
        </w:rPr>
        <w:t>*</w:t>
      </w:r>
      <w:r w:rsidR="00464037" w:rsidRPr="00093E8E">
        <w:t>wine tax borne by an entity, means the dealing through which, or because of which, the tax was borne.</w:t>
      </w:r>
    </w:p>
    <w:p w:rsidR="00464037" w:rsidRPr="00093E8E" w:rsidRDefault="00464037">
      <w:pPr>
        <w:pStyle w:val="Definition"/>
      </w:pPr>
      <w:r w:rsidRPr="00093E8E">
        <w:rPr>
          <w:b/>
          <w:i/>
        </w:rPr>
        <w:t>tax period</w:t>
      </w:r>
      <w:r w:rsidRPr="00093E8E">
        <w:t xml:space="preserve"> has the meaning given by section</w:t>
      </w:r>
      <w:r w:rsidR="00093E8E">
        <w:t> </w:t>
      </w:r>
      <w:r w:rsidRPr="00093E8E">
        <w:t>195</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Territory law</w:t>
      </w:r>
      <w:r w:rsidRPr="00093E8E">
        <w:rPr>
          <w:i/>
        </w:rPr>
        <w:t xml:space="preserve"> </w:t>
      </w:r>
      <w:r w:rsidRPr="00093E8E">
        <w:t>has the meaning given by section</w:t>
      </w:r>
      <w:r w:rsidR="00093E8E">
        <w:t> </w:t>
      </w:r>
      <w:r w:rsidRPr="00093E8E">
        <w:t>995</w:t>
      </w:r>
      <w:r w:rsidR="00093E8E">
        <w:noBreakHyphen/>
      </w:r>
      <w:r w:rsidRPr="00093E8E">
        <w:t xml:space="preserve">1 of the </w:t>
      </w:r>
      <w:r w:rsidR="00093E8E" w:rsidRPr="00093E8E">
        <w:rPr>
          <w:position w:val="6"/>
          <w:sz w:val="16"/>
        </w:rPr>
        <w:t>*</w:t>
      </w:r>
      <w:r w:rsidRPr="00093E8E">
        <w:t>ITAA 1997.</w:t>
      </w:r>
    </w:p>
    <w:p w:rsidR="00464037" w:rsidRPr="00093E8E" w:rsidRDefault="00813709">
      <w:pPr>
        <w:pStyle w:val="Definition"/>
      </w:pPr>
      <w:r w:rsidRPr="00093E8E">
        <w:rPr>
          <w:b/>
          <w:i/>
        </w:rPr>
        <w:t>t</w:t>
      </w:r>
      <w:r w:rsidR="00464037" w:rsidRPr="00093E8E">
        <w:rPr>
          <w:b/>
          <w:i/>
        </w:rPr>
        <w:t>radex order</w:t>
      </w:r>
      <w:r w:rsidR="00464037" w:rsidRPr="00093E8E">
        <w:t xml:space="preserve"> has the meaning given by section</w:t>
      </w:r>
      <w:r w:rsidR="00093E8E">
        <w:t> </w:t>
      </w:r>
      <w:r w:rsidR="00464037" w:rsidRPr="00093E8E">
        <w:t xml:space="preserve">4 of the </w:t>
      </w:r>
      <w:r w:rsidR="00464037" w:rsidRPr="00093E8E">
        <w:rPr>
          <w:i/>
        </w:rPr>
        <w:t>Tradex Scheme Act 1999</w:t>
      </w:r>
      <w:r w:rsidR="00464037" w:rsidRPr="00093E8E">
        <w:t>.</w:t>
      </w:r>
    </w:p>
    <w:p w:rsidR="00464037" w:rsidRPr="00093E8E" w:rsidRDefault="00813709">
      <w:pPr>
        <w:pStyle w:val="Definition"/>
      </w:pPr>
      <w:r w:rsidRPr="00093E8E">
        <w:rPr>
          <w:b/>
          <w:i/>
        </w:rPr>
        <w:t>t</w:t>
      </w:r>
      <w:r w:rsidR="00464037" w:rsidRPr="00093E8E">
        <w:rPr>
          <w:b/>
          <w:i/>
        </w:rPr>
        <w:t>radex scheme goods</w:t>
      </w:r>
      <w:r w:rsidR="00464037" w:rsidRPr="00093E8E">
        <w:t xml:space="preserve"> has the meaning given by subsection</w:t>
      </w:r>
      <w:r w:rsidR="00093E8E">
        <w:t> </w:t>
      </w:r>
      <w:r w:rsidR="00464037" w:rsidRPr="00093E8E">
        <w:t>141</w:t>
      </w:r>
      <w:r w:rsidR="00093E8E">
        <w:noBreakHyphen/>
      </w:r>
      <w:r w:rsidR="00464037" w:rsidRPr="00093E8E">
        <w:t xml:space="preserve">10(1) of the </w:t>
      </w:r>
      <w:r w:rsidR="00093E8E" w:rsidRPr="00093E8E">
        <w:rPr>
          <w:position w:val="6"/>
          <w:sz w:val="16"/>
        </w:rPr>
        <w:t>*</w:t>
      </w:r>
      <w:r w:rsidR="00464037" w:rsidRPr="00093E8E">
        <w:t>GST Act.</w:t>
      </w:r>
    </w:p>
    <w:p w:rsidR="00415C6F" w:rsidRPr="00093E8E" w:rsidRDefault="00415C6F" w:rsidP="00415C6F">
      <w:pPr>
        <w:pStyle w:val="Definition"/>
      </w:pPr>
      <w:r w:rsidRPr="00093E8E">
        <w:rPr>
          <w:b/>
          <w:i/>
        </w:rPr>
        <w:t>untaxable Commonwealth entity</w:t>
      </w:r>
      <w:r w:rsidRPr="00093E8E">
        <w:t xml:space="preserve"> has the meaning given by section</w:t>
      </w:r>
      <w:r w:rsidR="00093E8E">
        <w:t> </w:t>
      </w:r>
      <w:r w:rsidRPr="00093E8E">
        <w:t>177</w:t>
      </w:r>
      <w:r w:rsidR="00093E8E">
        <w:noBreakHyphen/>
      </w:r>
      <w:r w:rsidRPr="00093E8E">
        <w:t xml:space="preserve">1 of the </w:t>
      </w:r>
      <w:r w:rsidR="00093E8E" w:rsidRPr="00093E8E">
        <w:rPr>
          <w:position w:val="6"/>
          <w:sz w:val="16"/>
        </w:rPr>
        <w:t>*</w:t>
      </w:r>
      <w:r w:rsidRPr="00093E8E">
        <w:t>GST Act.</w:t>
      </w:r>
    </w:p>
    <w:p w:rsidR="00464037" w:rsidRPr="00093E8E" w:rsidRDefault="00464037">
      <w:pPr>
        <w:pStyle w:val="Definition"/>
      </w:pPr>
      <w:r w:rsidRPr="00093E8E">
        <w:rPr>
          <w:b/>
          <w:i/>
        </w:rPr>
        <w:t>untaxed AOU</w:t>
      </w:r>
      <w:r w:rsidRPr="00093E8E">
        <w:t xml:space="preserve"> has the meaning given by subsection</w:t>
      </w:r>
      <w:r w:rsidR="00093E8E">
        <w:t> </w:t>
      </w:r>
      <w:r w:rsidRPr="00093E8E">
        <w:t>5</w:t>
      </w:r>
      <w:r w:rsidR="00093E8E">
        <w:noBreakHyphen/>
      </w:r>
      <w:r w:rsidRPr="00093E8E">
        <w:t>25(2).</w:t>
      </w:r>
    </w:p>
    <w:p w:rsidR="00464037" w:rsidRPr="00093E8E" w:rsidRDefault="00813709">
      <w:pPr>
        <w:pStyle w:val="Definition"/>
      </w:pPr>
      <w:r w:rsidRPr="00093E8E">
        <w:rPr>
          <w:b/>
          <w:i/>
        </w:rPr>
        <w:t>u</w:t>
      </w:r>
      <w:r w:rsidR="00464037" w:rsidRPr="00093E8E">
        <w:rPr>
          <w:b/>
          <w:i/>
        </w:rPr>
        <w:t>ntaxed sale</w:t>
      </w:r>
      <w:r w:rsidR="00464037" w:rsidRPr="00093E8E">
        <w:t xml:space="preserve"> has the meaning given by subsection</w:t>
      </w:r>
      <w:r w:rsidR="00093E8E">
        <w:t> </w:t>
      </w:r>
      <w:r w:rsidR="00464037" w:rsidRPr="00093E8E">
        <w:t>5</w:t>
      </w:r>
      <w:r w:rsidR="00093E8E">
        <w:noBreakHyphen/>
      </w:r>
      <w:r w:rsidR="00464037" w:rsidRPr="00093E8E">
        <w:t>25(1).</w:t>
      </w:r>
    </w:p>
    <w:p w:rsidR="00464037" w:rsidRPr="00093E8E" w:rsidRDefault="00813709" w:rsidP="00C112F0">
      <w:pPr>
        <w:pStyle w:val="Definition"/>
        <w:keepNext/>
        <w:keepLines/>
      </w:pPr>
      <w:r w:rsidRPr="00093E8E">
        <w:rPr>
          <w:b/>
          <w:i/>
        </w:rPr>
        <w:t>w</w:t>
      </w:r>
      <w:r w:rsidR="00464037" w:rsidRPr="00093E8E">
        <w:rPr>
          <w:b/>
          <w:i/>
        </w:rPr>
        <w:t>holesale sale</w:t>
      </w:r>
      <w:r w:rsidR="00464037" w:rsidRPr="00093E8E">
        <w:t xml:space="preserve"> means a sale to an entity that purchases for the purpose of resale, but does not include a sale of wine from stock in a retail store (or retail section of a store) to make up for a temporary shortage of stock of the purchaser, if the wine is of a kind that:</w:t>
      </w:r>
    </w:p>
    <w:p w:rsidR="00464037" w:rsidRPr="00093E8E" w:rsidRDefault="00464037">
      <w:pPr>
        <w:pStyle w:val="paragraph"/>
      </w:pPr>
      <w:r w:rsidRPr="00093E8E">
        <w:tab/>
        <w:t>(a)</w:t>
      </w:r>
      <w:r w:rsidRPr="00093E8E">
        <w:tab/>
        <w:t xml:space="preserve">is usually </w:t>
      </w:r>
      <w:r w:rsidR="00093E8E" w:rsidRPr="00093E8E">
        <w:rPr>
          <w:position w:val="6"/>
          <w:sz w:val="16"/>
        </w:rPr>
        <w:t>*</w:t>
      </w:r>
      <w:r w:rsidRPr="00093E8E">
        <w:t>manufactured by the purchaser; or</w:t>
      </w:r>
    </w:p>
    <w:p w:rsidR="00464037" w:rsidRPr="00093E8E" w:rsidRDefault="00464037">
      <w:pPr>
        <w:pStyle w:val="paragraph"/>
      </w:pPr>
      <w:r w:rsidRPr="00093E8E">
        <w:lastRenderedPageBreak/>
        <w:tab/>
        <w:t>(b)</w:t>
      </w:r>
      <w:r w:rsidRPr="00093E8E">
        <w:tab/>
        <w:t>is usually purchased by the purchaser for resale.</w:t>
      </w:r>
    </w:p>
    <w:p w:rsidR="00464037" w:rsidRPr="00093E8E" w:rsidRDefault="00464037">
      <w:pPr>
        <w:pStyle w:val="Definition"/>
      </w:pPr>
      <w:r w:rsidRPr="00093E8E">
        <w:rPr>
          <w:b/>
          <w:i/>
        </w:rPr>
        <w:t>wine</w:t>
      </w:r>
      <w:r w:rsidRPr="00093E8E">
        <w:t xml:space="preserve"> has the meaning given by Subdivision</w:t>
      </w:r>
      <w:r w:rsidR="00093E8E">
        <w:t> </w:t>
      </w:r>
      <w:r w:rsidRPr="00093E8E">
        <w:t>31</w:t>
      </w:r>
      <w:r w:rsidR="00093E8E">
        <w:noBreakHyphen/>
      </w:r>
      <w:r w:rsidRPr="00093E8E">
        <w:t>A.</w:t>
      </w:r>
    </w:p>
    <w:p w:rsidR="00464037" w:rsidRPr="00093E8E" w:rsidRDefault="00464037">
      <w:pPr>
        <w:pStyle w:val="Definition"/>
      </w:pPr>
      <w:r w:rsidRPr="00093E8E">
        <w:rPr>
          <w:b/>
          <w:i/>
        </w:rPr>
        <w:t>wine tax</w:t>
      </w:r>
      <w:r w:rsidRPr="00093E8E">
        <w:t xml:space="preserve"> means tax that is payable under the </w:t>
      </w:r>
      <w:r w:rsidR="00093E8E" w:rsidRPr="00093E8E">
        <w:rPr>
          <w:position w:val="6"/>
          <w:sz w:val="16"/>
        </w:rPr>
        <w:t>*</w:t>
      </w:r>
      <w:r w:rsidRPr="00093E8E">
        <w:t>wine tax law and imposed as wine equalisation tax by any of these:</w:t>
      </w:r>
    </w:p>
    <w:p w:rsidR="00464037" w:rsidRPr="00093E8E" w:rsidRDefault="00464037">
      <w:pPr>
        <w:pStyle w:val="paragraph"/>
      </w:pPr>
      <w:r w:rsidRPr="00093E8E">
        <w:tab/>
        <w:t>(a)</w:t>
      </w:r>
      <w:r w:rsidRPr="00093E8E">
        <w:tab/>
        <w:t xml:space="preserve">the </w:t>
      </w:r>
      <w:r w:rsidRPr="00093E8E">
        <w:rPr>
          <w:i/>
        </w:rPr>
        <w:t>A New Tax System (Wine Equalisation Tax Imposition—General) Act 1999</w:t>
      </w:r>
      <w:r w:rsidRPr="00093E8E">
        <w:t>; or</w:t>
      </w:r>
    </w:p>
    <w:p w:rsidR="00464037" w:rsidRPr="00093E8E" w:rsidRDefault="00464037">
      <w:pPr>
        <w:pStyle w:val="paragraph"/>
      </w:pPr>
      <w:r w:rsidRPr="00093E8E">
        <w:tab/>
        <w:t>(b)</w:t>
      </w:r>
      <w:r w:rsidRPr="00093E8E">
        <w:tab/>
        <w:t xml:space="preserve">the </w:t>
      </w:r>
      <w:r w:rsidRPr="00093E8E">
        <w:rPr>
          <w:i/>
        </w:rPr>
        <w:t>A New Tax System (Wine Equalisation Tax Imposition—Customs) Act 1999</w:t>
      </w:r>
      <w:r w:rsidRPr="00093E8E">
        <w:t>; or</w:t>
      </w:r>
    </w:p>
    <w:p w:rsidR="00464037" w:rsidRPr="00093E8E" w:rsidRDefault="00464037">
      <w:pPr>
        <w:pStyle w:val="paragraph"/>
      </w:pPr>
      <w:r w:rsidRPr="00093E8E">
        <w:tab/>
        <w:t>(c)</w:t>
      </w:r>
      <w:r w:rsidRPr="00093E8E">
        <w:tab/>
        <w:t xml:space="preserve">the </w:t>
      </w:r>
      <w:r w:rsidRPr="00093E8E">
        <w:rPr>
          <w:i/>
        </w:rPr>
        <w:t>A New Tax System (Wine Equalisation Tax Imposition—Excise) Act 1999</w:t>
      </w:r>
      <w:r w:rsidRPr="00093E8E">
        <w:t>.</w:t>
      </w:r>
    </w:p>
    <w:p w:rsidR="00464037" w:rsidRPr="00093E8E" w:rsidRDefault="00813709">
      <w:pPr>
        <w:pStyle w:val="Definition"/>
      </w:pPr>
      <w:r w:rsidRPr="00093E8E">
        <w:rPr>
          <w:b/>
          <w:i/>
        </w:rPr>
        <w:t>w</w:t>
      </w:r>
      <w:r w:rsidR="00464037" w:rsidRPr="00093E8E">
        <w:rPr>
          <w:b/>
          <w:i/>
        </w:rPr>
        <w:t>ine tax borne</w:t>
      </w:r>
      <w:r w:rsidR="00464037" w:rsidRPr="00093E8E">
        <w:t xml:space="preserve"> has the meaning given by Subdivision</w:t>
      </w:r>
      <w:r w:rsidR="00093E8E">
        <w:t> </w:t>
      </w:r>
      <w:r w:rsidR="00464037" w:rsidRPr="00093E8E">
        <w:t>31</w:t>
      </w:r>
      <w:r w:rsidR="00093E8E">
        <w:noBreakHyphen/>
      </w:r>
      <w:r w:rsidR="00464037" w:rsidRPr="00093E8E">
        <w:t>C.</w:t>
      </w:r>
    </w:p>
    <w:p w:rsidR="00464037" w:rsidRPr="00093E8E" w:rsidRDefault="00464037">
      <w:pPr>
        <w:pStyle w:val="Definition"/>
      </w:pPr>
      <w:r w:rsidRPr="00093E8E">
        <w:rPr>
          <w:b/>
          <w:i/>
        </w:rPr>
        <w:t>wine tax credit</w:t>
      </w:r>
      <w:r w:rsidRPr="00093E8E">
        <w:t xml:space="preserve"> means a wine tax credit under Part</w:t>
      </w:r>
      <w:r w:rsidR="00093E8E">
        <w:t> </w:t>
      </w:r>
      <w:r w:rsidRPr="00093E8E">
        <w:t>4.</w:t>
      </w:r>
    </w:p>
    <w:p w:rsidR="00464037" w:rsidRPr="00093E8E" w:rsidRDefault="00464037">
      <w:pPr>
        <w:pStyle w:val="Definition"/>
      </w:pPr>
      <w:r w:rsidRPr="00093E8E">
        <w:rPr>
          <w:b/>
          <w:i/>
        </w:rPr>
        <w:t>Wine Tax Credit Table</w:t>
      </w:r>
      <w:r w:rsidRPr="00093E8E">
        <w:t xml:space="preserve"> means the table in section</w:t>
      </w:r>
      <w:r w:rsidR="00093E8E">
        <w:t> </w:t>
      </w:r>
      <w:r w:rsidRPr="00093E8E">
        <w:t>17</w:t>
      </w:r>
      <w:r w:rsidR="00093E8E">
        <w:noBreakHyphen/>
      </w:r>
      <w:r w:rsidRPr="00093E8E">
        <w:t>5.</w:t>
      </w:r>
    </w:p>
    <w:p w:rsidR="00464037" w:rsidRPr="00093E8E" w:rsidRDefault="00813709">
      <w:pPr>
        <w:pStyle w:val="Definition"/>
      </w:pPr>
      <w:r w:rsidRPr="00093E8E">
        <w:rPr>
          <w:b/>
          <w:i/>
        </w:rPr>
        <w:t>w</w:t>
      </w:r>
      <w:r w:rsidR="00464037" w:rsidRPr="00093E8E">
        <w:rPr>
          <w:b/>
          <w:i/>
        </w:rPr>
        <w:t>ine tax law</w:t>
      </w:r>
      <w:r w:rsidR="00464037" w:rsidRPr="00093E8E">
        <w:t xml:space="preserve"> means:</w:t>
      </w:r>
    </w:p>
    <w:p w:rsidR="00464037" w:rsidRPr="00093E8E" w:rsidRDefault="00464037">
      <w:pPr>
        <w:pStyle w:val="paragraph"/>
      </w:pPr>
      <w:r w:rsidRPr="00093E8E">
        <w:tab/>
        <w:t>(a)</w:t>
      </w:r>
      <w:r w:rsidRPr="00093E8E">
        <w:tab/>
        <w:t>this Act; and</w:t>
      </w:r>
    </w:p>
    <w:p w:rsidR="00464037" w:rsidRPr="00093E8E" w:rsidRDefault="00464037">
      <w:pPr>
        <w:pStyle w:val="paragraph"/>
      </w:pPr>
      <w:r w:rsidRPr="00093E8E">
        <w:tab/>
        <w:t>(b)</w:t>
      </w:r>
      <w:r w:rsidRPr="00093E8E">
        <w:tab/>
        <w:t>any Act that imposes wine tax; and</w:t>
      </w:r>
    </w:p>
    <w:p w:rsidR="00464037" w:rsidRPr="00093E8E" w:rsidRDefault="00464037">
      <w:pPr>
        <w:pStyle w:val="paragraph"/>
      </w:pPr>
      <w:r w:rsidRPr="00093E8E">
        <w:tab/>
        <w:t>(c)</w:t>
      </w:r>
      <w:r w:rsidRPr="00093E8E">
        <w:tab/>
        <w:t xml:space="preserve">the </w:t>
      </w:r>
      <w:r w:rsidRPr="00093E8E">
        <w:rPr>
          <w:i/>
        </w:rPr>
        <w:t>A New Tax System (Wine Equalisation Tax and Luxury Car Tax Transition) Act 1999</w:t>
      </w:r>
      <w:r w:rsidRPr="00093E8E">
        <w:t xml:space="preserve"> so far as it relates to the Acts covered by </w:t>
      </w:r>
      <w:r w:rsidR="00093E8E">
        <w:t>paragraphs (</w:t>
      </w:r>
      <w:r w:rsidRPr="00093E8E">
        <w:t>a) and (b); and</w:t>
      </w:r>
    </w:p>
    <w:p w:rsidR="00464037" w:rsidRPr="00093E8E" w:rsidRDefault="00464037">
      <w:pPr>
        <w:pStyle w:val="paragraph"/>
      </w:pPr>
      <w:r w:rsidRPr="00093E8E">
        <w:tab/>
        <w:t>(d)</w:t>
      </w:r>
      <w:r w:rsidRPr="00093E8E">
        <w:tab/>
        <w:t xml:space="preserve">the </w:t>
      </w:r>
      <w:r w:rsidRPr="00093E8E">
        <w:rPr>
          <w:i/>
        </w:rPr>
        <w:t>Taxation Administration Act 1953</w:t>
      </w:r>
      <w:r w:rsidRPr="00093E8E">
        <w:t xml:space="preserve">, so far as it relates to any Act covered by </w:t>
      </w:r>
      <w:r w:rsidR="00093E8E">
        <w:t>paragraphs (</w:t>
      </w:r>
      <w:r w:rsidRPr="00093E8E">
        <w:t>a) to (c); and</w:t>
      </w:r>
    </w:p>
    <w:p w:rsidR="00464037" w:rsidRPr="00093E8E" w:rsidRDefault="00464037">
      <w:pPr>
        <w:pStyle w:val="paragraph"/>
      </w:pPr>
      <w:r w:rsidRPr="00093E8E">
        <w:tab/>
        <w:t>(e)</w:t>
      </w:r>
      <w:r w:rsidRPr="00093E8E">
        <w:tab/>
        <w:t xml:space="preserve">any other Act, so far as it relates to any Act covered by </w:t>
      </w:r>
      <w:r w:rsidR="00093E8E">
        <w:t>paragraphs (</w:t>
      </w:r>
      <w:r w:rsidRPr="00093E8E">
        <w:t>a) to (d</w:t>
      </w:r>
      <w:r w:rsidR="00576697" w:rsidRPr="00093E8E">
        <w:t>) (o</w:t>
      </w:r>
      <w:r w:rsidRPr="00093E8E">
        <w:t>r to so much of that Act as is covered); and</w:t>
      </w:r>
    </w:p>
    <w:p w:rsidR="00464037" w:rsidRPr="00093E8E" w:rsidRDefault="00464037">
      <w:pPr>
        <w:pStyle w:val="paragraph"/>
      </w:pPr>
      <w:r w:rsidRPr="00093E8E">
        <w:tab/>
        <w:t>(f)</w:t>
      </w:r>
      <w:r w:rsidRPr="00093E8E">
        <w:tab/>
        <w:t xml:space="preserve">regulations under an Act, so far as they relate to any Act covered by </w:t>
      </w:r>
      <w:r w:rsidR="00093E8E">
        <w:t>paragraphs (</w:t>
      </w:r>
      <w:r w:rsidRPr="00093E8E">
        <w:t>a) to (e</w:t>
      </w:r>
      <w:r w:rsidR="00576697" w:rsidRPr="00093E8E">
        <w:t>) (o</w:t>
      </w:r>
      <w:r w:rsidRPr="00093E8E">
        <w:t>r to so much of that Act as is covered).</w:t>
      </w:r>
    </w:p>
    <w:p w:rsidR="00464037" w:rsidRPr="00093E8E" w:rsidRDefault="00464037">
      <w:pPr>
        <w:pStyle w:val="Definition"/>
      </w:pPr>
      <w:r w:rsidRPr="00093E8E">
        <w:rPr>
          <w:b/>
          <w:i/>
        </w:rPr>
        <w:t>you</w:t>
      </w:r>
      <w:r w:rsidRPr="00093E8E">
        <w:t xml:space="preserve">: if a provision of this Act uses the expression </w:t>
      </w:r>
      <w:r w:rsidRPr="00093E8E">
        <w:rPr>
          <w:b/>
          <w:i/>
        </w:rPr>
        <w:t>you</w:t>
      </w:r>
      <w:r w:rsidRPr="00093E8E">
        <w:t>, it applies to entities generally, unless its application is expressly limited.</w:t>
      </w:r>
    </w:p>
    <w:p w:rsidR="00464037" w:rsidRPr="00093E8E" w:rsidRDefault="00464037">
      <w:pPr>
        <w:pStyle w:val="notetext"/>
      </w:pPr>
      <w:r w:rsidRPr="00093E8E">
        <w:lastRenderedPageBreak/>
        <w:t>Note:</w:t>
      </w:r>
      <w:r w:rsidRPr="00093E8E">
        <w:tab/>
        <w:t xml:space="preserve">The expression </w:t>
      </w:r>
      <w:r w:rsidRPr="00093E8E">
        <w:rPr>
          <w:b/>
          <w:i/>
        </w:rPr>
        <w:t>you</w:t>
      </w:r>
      <w:r w:rsidRPr="00093E8E">
        <w:t xml:space="preserve"> is not used in provisions that apply only to entities that are not individuals.</w:t>
      </w:r>
    </w:p>
    <w:p w:rsidR="006246A4" w:rsidRPr="00093E8E" w:rsidRDefault="006246A4" w:rsidP="006246A4">
      <w:pPr>
        <w:rPr>
          <w:lang w:eastAsia="en-AU"/>
        </w:rPr>
        <w:sectPr w:rsidR="006246A4" w:rsidRPr="00093E8E" w:rsidSect="003409D7">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6246A4" w:rsidRPr="00093E8E" w:rsidRDefault="006246A4" w:rsidP="008B1D0E">
      <w:pPr>
        <w:pStyle w:val="ENotesHeading1"/>
        <w:keepNext/>
        <w:keepLines/>
        <w:pageBreakBefore/>
        <w:spacing w:line="240" w:lineRule="auto"/>
        <w:outlineLvl w:val="9"/>
      </w:pPr>
      <w:bookmarkStart w:id="172" w:name="_Toc424723806"/>
      <w:r w:rsidRPr="00093E8E">
        <w:lastRenderedPageBreak/>
        <w:t>Endnotes</w:t>
      </w:r>
      <w:bookmarkEnd w:id="172"/>
    </w:p>
    <w:p w:rsidR="00576B1F" w:rsidRPr="00093E8E" w:rsidRDefault="00576B1F" w:rsidP="0089356F">
      <w:pPr>
        <w:pStyle w:val="ENotesHeading2"/>
        <w:spacing w:line="240" w:lineRule="auto"/>
        <w:outlineLvl w:val="9"/>
      </w:pPr>
      <w:bookmarkStart w:id="173" w:name="_Toc424723807"/>
      <w:r w:rsidRPr="00093E8E">
        <w:t>Endnote 1—About the endnotes</w:t>
      </w:r>
      <w:bookmarkEnd w:id="173"/>
    </w:p>
    <w:p w:rsidR="00576B1F" w:rsidRPr="00093E8E" w:rsidRDefault="00576B1F" w:rsidP="0089356F">
      <w:pPr>
        <w:spacing w:after="120"/>
      </w:pPr>
      <w:r w:rsidRPr="00093E8E">
        <w:t>The endnotes provide information about this compilation and the compiled law.</w:t>
      </w:r>
    </w:p>
    <w:p w:rsidR="00576B1F" w:rsidRPr="00093E8E" w:rsidRDefault="00576B1F" w:rsidP="0089356F">
      <w:pPr>
        <w:spacing w:after="120"/>
      </w:pPr>
      <w:r w:rsidRPr="00093E8E">
        <w:t>The following endnotes are included in every compilation:</w:t>
      </w:r>
    </w:p>
    <w:p w:rsidR="00576B1F" w:rsidRPr="00093E8E" w:rsidRDefault="00576B1F" w:rsidP="0089356F">
      <w:r w:rsidRPr="00093E8E">
        <w:t>Endnote 1—About the endnotes</w:t>
      </w:r>
    </w:p>
    <w:p w:rsidR="00576B1F" w:rsidRPr="00093E8E" w:rsidRDefault="00576B1F" w:rsidP="0089356F">
      <w:r w:rsidRPr="00093E8E">
        <w:t>Endnote 2—Abbreviation key</w:t>
      </w:r>
    </w:p>
    <w:p w:rsidR="00576B1F" w:rsidRPr="00093E8E" w:rsidRDefault="00576B1F" w:rsidP="0089356F">
      <w:r w:rsidRPr="00093E8E">
        <w:t>Endnote 3—Legislation history</w:t>
      </w:r>
    </w:p>
    <w:p w:rsidR="00576B1F" w:rsidRPr="00093E8E" w:rsidRDefault="00576B1F" w:rsidP="0089356F">
      <w:pPr>
        <w:spacing w:after="120"/>
      </w:pPr>
      <w:r w:rsidRPr="00093E8E">
        <w:t>Endnote 4—Amendment history</w:t>
      </w:r>
    </w:p>
    <w:p w:rsidR="00576B1F" w:rsidRPr="00093E8E" w:rsidRDefault="00576B1F" w:rsidP="0089356F">
      <w:pPr>
        <w:spacing w:after="120"/>
      </w:pPr>
      <w:r w:rsidRPr="00093E8E">
        <w:t>Endnotes about misdescribed amendments and other matters are included in a compilation only as necessary.</w:t>
      </w:r>
    </w:p>
    <w:p w:rsidR="00576B1F" w:rsidRPr="00093E8E" w:rsidRDefault="00576B1F" w:rsidP="0089356F">
      <w:r w:rsidRPr="00093E8E">
        <w:rPr>
          <w:b/>
        </w:rPr>
        <w:t>Abbreviation key—Endnote 2</w:t>
      </w:r>
    </w:p>
    <w:p w:rsidR="00576B1F" w:rsidRPr="00093E8E" w:rsidRDefault="00576B1F" w:rsidP="0089356F">
      <w:pPr>
        <w:spacing w:after="120"/>
      </w:pPr>
      <w:r w:rsidRPr="00093E8E">
        <w:t>The abbreviation key sets out abbreviations that may be used in the endnotes.</w:t>
      </w:r>
    </w:p>
    <w:p w:rsidR="00576B1F" w:rsidRPr="00093E8E" w:rsidRDefault="00576B1F" w:rsidP="0089356F">
      <w:pPr>
        <w:rPr>
          <w:b/>
        </w:rPr>
      </w:pPr>
      <w:r w:rsidRPr="00093E8E">
        <w:rPr>
          <w:b/>
        </w:rPr>
        <w:t>Legislation history and amendment history—Endnotes 3 and 4</w:t>
      </w:r>
    </w:p>
    <w:p w:rsidR="00576B1F" w:rsidRPr="00093E8E" w:rsidRDefault="00576B1F" w:rsidP="0089356F">
      <w:pPr>
        <w:spacing w:after="120"/>
      </w:pPr>
      <w:r w:rsidRPr="00093E8E">
        <w:t>Amending laws are annotated in the legislation history and amendment history.</w:t>
      </w:r>
    </w:p>
    <w:p w:rsidR="00576B1F" w:rsidRPr="00093E8E" w:rsidRDefault="00576B1F" w:rsidP="0089356F">
      <w:pPr>
        <w:spacing w:after="120"/>
      </w:pPr>
      <w:r w:rsidRPr="00093E8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76B1F" w:rsidRPr="00093E8E" w:rsidRDefault="00576B1F" w:rsidP="0089356F">
      <w:pPr>
        <w:spacing w:after="120"/>
      </w:pPr>
      <w:r w:rsidRPr="00093E8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76B1F" w:rsidRPr="00093E8E" w:rsidRDefault="00576B1F" w:rsidP="0089356F">
      <w:pPr>
        <w:keepNext/>
      </w:pPr>
      <w:r w:rsidRPr="00093E8E">
        <w:rPr>
          <w:b/>
        </w:rPr>
        <w:t>Misdescribed amendments</w:t>
      </w:r>
    </w:p>
    <w:p w:rsidR="00576B1F" w:rsidRPr="00093E8E" w:rsidRDefault="00576B1F" w:rsidP="0089356F">
      <w:pPr>
        <w:spacing w:after="120"/>
      </w:pPr>
      <w:r w:rsidRPr="00093E8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76B1F" w:rsidRPr="00093E8E" w:rsidRDefault="00576B1F" w:rsidP="0089356F">
      <w:pPr>
        <w:spacing w:after="120"/>
      </w:pPr>
      <w:r w:rsidRPr="00093E8E">
        <w:t>If a misdescribed amendment cannot be given effect as intended, the amendment is set out in the endnotes.</w:t>
      </w:r>
    </w:p>
    <w:p w:rsidR="00576B1F" w:rsidRPr="00093E8E" w:rsidRDefault="00576B1F" w:rsidP="0089356F">
      <w:pPr>
        <w:pStyle w:val="ENotesHeading2"/>
        <w:pageBreakBefore/>
        <w:outlineLvl w:val="9"/>
      </w:pPr>
      <w:bookmarkStart w:id="174" w:name="_Toc424723808"/>
      <w:r w:rsidRPr="00093E8E">
        <w:lastRenderedPageBreak/>
        <w:t>Endnote 2—Abbreviation key</w:t>
      </w:r>
      <w:bookmarkEnd w:id="174"/>
    </w:p>
    <w:p w:rsidR="00576B1F" w:rsidRPr="00093E8E" w:rsidRDefault="00576B1F" w:rsidP="0089356F">
      <w:pPr>
        <w:pStyle w:val="Tabletext"/>
      </w:pPr>
    </w:p>
    <w:tbl>
      <w:tblPr>
        <w:tblW w:w="7938" w:type="dxa"/>
        <w:tblInd w:w="108" w:type="dxa"/>
        <w:tblLayout w:type="fixed"/>
        <w:tblLook w:val="0000" w:firstRow="0" w:lastRow="0" w:firstColumn="0" w:lastColumn="0" w:noHBand="0" w:noVBand="0"/>
      </w:tblPr>
      <w:tblGrid>
        <w:gridCol w:w="4253"/>
        <w:gridCol w:w="3685"/>
      </w:tblGrid>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A = Act</w:t>
            </w:r>
          </w:p>
        </w:tc>
        <w:tc>
          <w:tcPr>
            <w:tcW w:w="3685" w:type="dxa"/>
            <w:shd w:val="clear" w:color="auto" w:fill="auto"/>
          </w:tcPr>
          <w:p w:rsidR="00576B1F" w:rsidRPr="00093E8E" w:rsidRDefault="00576B1F" w:rsidP="0089356F">
            <w:pPr>
              <w:pStyle w:val="ENoteTableText"/>
              <w:ind w:left="454" w:hanging="454"/>
              <w:rPr>
                <w:sz w:val="20"/>
              </w:rPr>
            </w:pPr>
            <w:r w:rsidRPr="00093E8E">
              <w:rPr>
                <w:sz w:val="20"/>
              </w:rPr>
              <w:t>orig = original</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ad = added or inserted</w:t>
            </w:r>
          </w:p>
        </w:tc>
        <w:tc>
          <w:tcPr>
            <w:tcW w:w="3685" w:type="dxa"/>
            <w:shd w:val="clear" w:color="auto" w:fill="auto"/>
          </w:tcPr>
          <w:p w:rsidR="00576B1F" w:rsidRPr="00093E8E" w:rsidRDefault="00576B1F" w:rsidP="0089356F">
            <w:pPr>
              <w:pStyle w:val="ENoteTableText"/>
              <w:ind w:left="454" w:hanging="454"/>
              <w:rPr>
                <w:sz w:val="20"/>
              </w:rPr>
            </w:pPr>
            <w:r w:rsidRPr="00093E8E">
              <w:rPr>
                <w:sz w:val="20"/>
              </w:rPr>
              <w:t>par = paragraph(s)/subparagraph(s)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am = amended</w:t>
            </w:r>
          </w:p>
        </w:tc>
        <w:tc>
          <w:tcPr>
            <w:tcW w:w="3685" w:type="dxa"/>
            <w:shd w:val="clear" w:color="auto" w:fill="auto"/>
          </w:tcPr>
          <w:p w:rsidR="00576B1F" w:rsidRPr="00093E8E" w:rsidRDefault="00576B1F" w:rsidP="0089356F">
            <w:pPr>
              <w:pStyle w:val="ENoteTableText"/>
              <w:spacing w:before="0"/>
              <w:rPr>
                <w:sz w:val="20"/>
              </w:rPr>
            </w:pPr>
            <w:r w:rsidRPr="00093E8E">
              <w:rPr>
                <w:sz w:val="20"/>
              </w:rPr>
              <w:t xml:space="preserve">    /sub</w:t>
            </w:r>
            <w:r w:rsidR="00093E8E">
              <w:rPr>
                <w:sz w:val="20"/>
              </w:rPr>
              <w:noBreakHyphen/>
            </w:r>
            <w:r w:rsidRPr="00093E8E">
              <w:rPr>
                <w:sz w:val="20"/>
              </w:rPr>
              <w:t>subparagraph(s)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amdt = amendment</w:t>
            </w:r>
          </w:p>
        </w:tc>
        <w:tc>
          <w:tcPr>
            <w:tcW w:w="3685" w:type="dxa"/>
            <w:shd w:val="clear" w:color="auto" w:fill="auto"/>
          </w:tcPr>
          <w:p w:rsidR="00576B1F" w:rsidRPr="00093E8E" w:rsidRDefault="00576B1F" w:rsidP="0089356F">
            <w:pPr>
              <w:pStyle w:val="ENoteTableText"/>
              <w:rPr>
                <w:sz w:val="20"/>
              </w:rPr>
            </w:pPr>
            <w:r w:rsidRPr="00093E8E">
              <w:rPr>
                <w:sz w:val="20"/>
              </w:rPr>
              <w:t>pres = present</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c = clause(s)</w:t>
            </w:r>
          </w:p>
        </w:tc>
        <w:tc>
          <w:tcPr>
            <w:tcW w:w="3685" w:type="dxa"/>
            <w:shd w:val="clear" w:color="auto" w:fill="auto"/>
          </w:tcPr>
          <w:p w:rsidR="00576B1F" w:rsidRPr="00093E8E" w:rsidRDefault="00576B1F" w:rsidP="0089356F">
            <w:pPr>
              <w:pStyle w:val="ENoteTableText"/>
              <w:rPr>
                <w:sz w:val="20"/>
              </w:rPr>
            </w:pPr>
            <w:r w:rsidRPr="00093E8E">
              <w:rPr>
                <w:sz w:val="20"/>
              </w:rPr>
              <w:t>prev = previous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C[x] = Compilation No. x</w:t>
            </w:r>
          </w:p>
        </w:tc>
        <w:tc>
          <w:tcPr>
            <w:tcW w:w="3685" w:type="dxa"/>
            <w:shd w:val="clear" w:color="auto" w:fill="auto"/>
          </w:tcPr>
          <w:p w:rsidR="00576B1F" w:rsidRPr="00093E8E" w:rsidRDefault="00576B1F" w:rsidP="0089356F">
            <w:pPr>
              <w:pStyle w:val="ENoteTableText"/>
              <w:rPr>
                <w:sz w:val="20"/>
              </w:rPr>
            </w:pPr>
            <w:r w:rsidRPr="00093E8E">
              <w:rPr>
                <w:sz w:val="20"/>
              </w:rPr>
              <w:t>(prev…) = previously</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Ch = Chapter(s)</w:t>
            </w:r>
          </w:p>
        </w:tc>
        <w:tc>
          <w:tcPr>
            <w:tcW w:w="3685" w:type="dxa"/>
            <w:shd w:val="clear" w:color="auto" w:fill="auto"/>
          </w:tcPr>
          <w:p w:rsidR="00576B1F" w:rsidRPr="00093E8E" w:rsidRDefault="00576B1F" w:rsidP="0089356F">
            <w:pPr>
              <w:pStyle w:val="ENoteTableText"/>
              <w:rPr>
                <w:sz w:val="20"/>
              </w:rPr>
            </w:pPr>
            <w:r w:rsidRPr="00093E8E">
              <w:rPr>
                <w:sz w:val="20"/>
              </w:rPr>
              <w:t>Pt = Part(s)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def = definition(s)</w:t>
            </w:r>
          </w:p>
        </w:tc>
        <w:tc>
          <w:tcPr>
            <w:tcW w:w="3685" w:type="dxa"/>
            <w:shd w:val="clear" w:color="auto" w:fill="auto"/>
          </w:tcPr>
          <w:p w:rsidR="00576B1F" w:rsidRPr="00093E8E" w:rsidRDefault="00576B1F" w:rsidP="0089356F">
            <w:pPr>
              <w:pStyle w:val="ENoteTableText"/>
              <w:rPr>
                <w:sz w:val="20"/>
              </w:rPr>
            </w:pPr>
            <w:r w:rsidRPr="00093E8E">
              <w:rPr>
                <w:sz w:val="20"/>
              </w:rPr>
              <w:t>r = regulation(s)/rule(s)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Dict = Dictionary</w:t>
            </w:r>
          </w:p>
        </w:tc>
        <w:tc>
          <w:tcPr>
            <w:tcW w:w="3685" w:type="dxa"/>
            <w:shd w:val="clear" w:color="auto" w:fill="auto"/>
          </w:tcPr>
          <w:p w:rsidR="00576B1F" w:rsidRPr="00093E8E" w:rsidRDefault="00576B1F" w:rsidP="0089356F">
            <w:pPr>
              <w:pStyle w:val="ENoteTableText"/>
              <w:rPr>
                <w:sz w:val="20"/>
              </w:rPr>
            </w:pPr>
            <w:r w:rsidRPr="00093E8E">
              <w:rPr>
                <w:sz w:val="20"/>
              </w:rPr>
              <w:t>Reg = Regulation/Regulations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disallowed = disallowed by Parliament</w:t>
            </w:r>
          </w:p>
        </w:tc>
        <w:tc>
          <w:tcPr>
            <w:tcW w:w="3685" w:type="dxa"/>
            <w:shd w:val="clear" w:color="auto" w:fill="auto"/>
          </w:tcPr>
          <w:p w:rsidR="00576B1F" w:rsidRPr="00093E8E" w:rsidRDefault="00576B1F" w:rsidP="0089356F">
            <w:pPr>
              <w:pStyle w:val="ENoteTableText"/>
              <w:rPr>
                <w:sz w:val="20"/>
              </w:rPr>
            </w:pPr>
            <w:r w:rsidRPr="00093E8E">
              <w:rPr>
                <w:sz w:val="20"/>
              </w:rPr>
              <w:t>reloc = relocated</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Div = Division(s)</w:t>
            </w:r>
          </w:p>
        </w:tc>
        <w:tc>
          <w:tcPr>
            <w:tcW w:w="3685" w:type="dxa"/>
            <w:shd w:val="clear" w:color="auto" w:fill="auto"/>
          </w:tcPr>
          <w:p w:rsidR="00576B1F" w:rsidRPr="00093E8E" w:rsidRDefault="00576B1F" w:rsidP="0089356F">
            <w:pPr>
              <w:pStyle w:val="ENoteTableText"/>
              <w:rPr>
                <w:sz w:val="20"/>
              </w:rPr>
            </w:pPr>
            <w:r w:rsidRPr="00093E8E">
              <w:rPr>
                <w:sz w:val="20"/>
              </w:rPr>
              <w:t>renum = renumbered</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exp = expires/expired or ceases/ceased to have</w:t>
            </w:r>
          </w:p>
        </w:tc>
        <w:tc>
          <w:tcPr>
            <w:tcW w:w="3685" w:type="dxa"/>
            <w:shd w:val="clear" w:color="auto" w:fill="auto"/>
          </w:tcPr>
          <w:p w:rsidR="00576B1F" w:rsidRPr="00093E8E" w:rsidRDefault="00576B1F" w:rsidP="0089356F">
            <w:pPr>
              <w:pStyle w:val="ENoteTableText"/>
              <w:rPr>
                <w:sz w:val="20"/>
              </w:rPr>
            </w:pPr>
            <w:r w:rsidRPr="00093E8E">
              <w:rPr>
                <w:sz w:val="20"/>
              </w:rPr>
              <w:t>rep = repealed</w:t>
            </w:r>
          </w:p>
        </w:tc>
      </w:tr>
      <w:tr w:rsidR="00576B1F" w:rsidRPr="00093E8E" w:rsidTr="0089356F">
        <w:tc>
          <w:tcPr>
            <w:tcW w:w="4253" w:type="dxa"/>
            <w:shd w:val="clear" w:color="auto" w:fill="auto"/>
          </w:tcPr>
          <w:p w:rsidR="00576B1F" w:rsidRPr="00093E8E" w:rsidRDefault="00576B1F" w:rsidP="0089356F">
            <w:pPr>
              <w:pStyle w:val="ENoteTableText"/>
              <w:spacing w:before="0"/>
              <w:rPr>
                <w:sz w:val="20"/>
              </w:rPr>
            </w:pPr>
            <w:r w:rsidRPr="00093E8E">
              <w:rPr>
                <w:sz w:val="20"/>
              </w:rPr>
              <w:t xml:space="preserve">    effect</w:t>
            </w:r>
          </w:p>
        </w:tc>
        <w:tc>
          <w:tcPr>
            <w:tcW w:w="3685" w:type="dxa"/>
            <w:shd w:val="clear" w:color="auto" w:fill="auto"/>
          </w:tcPr>
          <w:p w:rsidR="00576B1F" w:rsidRPr="00093E8E" w:rsidRDefault="00576B1F" w:rsidP="0089356F">
            <w:pPr>
              <w:pStyle w:val="ENoteTableText"/>
              <w:rPr>
                <w:sz w:val="20"/>
              </w:rPr>
            </w:pPr>
            <w:r w:rsidRPr="00093E8E">
              <w:rPr>
                <w:sz w:val="20"/>
              </w:rPr>
              <w:t>rs = repealed and substituted</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F = Federal Register of Legislative Instruments</w:t>
            </w:r>
          </w:p>
        </w:tc>
        <w:tc>
          <w:tcPr>
            <w:tcW w:w="3685" w:type="dxa"/>
            <w:shd w:val="clear" w:color="auto" w:fill="auto"/>
          </w:tcPr>
          <w:p w:rsidR="00576B1F" w:rsidRPr="00093E8E" w:rsidRDefault="00576B1F" w:rsidP="0089356F">
            <w:pPr>
              <w:pStyle w:val="ENoteTableText"/>
              <w:rPr>
                <w:sz w:val="20"/>
              </w:rPr>
            </w:pPr>
            <w:r w:rsidRPr="00093E8E">
              <w:rPr>
                <w:sz w:val="20"/>
              </w:rPr>
              <w:t>s = section(s)/subsection(s)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gaz = gazette</w:t>
            </w:r>
          </w:p>
        </w:tc>
        <w:tc>
          <w:tcPr>
            <w:tcW w:w="3685" w:type="dxa"/>
            <w:shd w:val="clear" w:color="auto" w:fill="auto"/>
          </w:tcPr>
          <w:p w:rsidR="00576B1F" w:rsidRPr="00093E8E" w:rsidRDefault="00576B1F" w:rsidP="0089356F">
            <w:pPr>
              <w:pStyle w:val="ENoteTableText"/>
              <w:rPr>
                <w:sz w:val="20"/>
              </w:rPr>
            </w:pPr>
            <w:r w:rsidRPr="00093E8E">
              <w:rPr>
                <w:sz w:val="20"/>
              </w:rPr>
              <w:t>Sch = Schedule(s)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LI = Legislative Instrument</w:t>
            </w:r>
          </w:p>
        </w:tc>
        <w:tc>
          <w:tcPr>
            <w:tcW w:w="3685" w:type="dxa"/>
            <w:shd w:val="clear" w:color="auto" w:fill="auto"/>
          </w:tcPr>
          <w:p w:rsidR="00576B1F" w:rsidRPr="00093E8E" w:rsidRDefault="00576B1F" w:rsidP="0089356F">
            <w:pPr>
              <w:pStyle w:val="ENoteTableText"/>
              <w:rPr>
                <w:sz w:val="20"/>
              </w:rPr>
            </w:pPr>
            <w:r w:rsidRPr="00093E8E">
              <w:rPr>
                <w:sz w:val="20"/>
              </w:rPr>
              <w:t>Sdiv = Subdivision(s)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 xml:space="preserve">LIA = </w:t>
            </w:r>
            <w:r w:rsidRPr="00093E8E">
              <w:rPr>
                <w:i/>
                <w:sz w:val="20"/>
              </w:rPr>
              <w:t>Legislative Instruments Act 2003</w:t>
            </w:r>
          </w:p>
        </w:tc>
        <w:tc>
          <w:tcPr>
            <w:tcW w:w="3685" w:type="dxa"/>
            <w:shd w:val="clear" w:color="auto" w:fill="auto"/>
          </w:tcPr>
          <w:p w:rsidR="00576B1F" w:rsidRPr="00093E8E" w:rsidRDefault="00576B1F" w:rsidP="0089356F">
            <w:pPr>
              <w:pStyle w:val="ENoteTableText"/>
              <w:rPr>
                <w:sz w:val="20"/>
              </w:rPr>
            </w:pPr>
            <w:r w:rsidRPr="00093E8E">
              <w:rPr>
                <w:sz w:val="20"/>
              </w:rPr>
              <w:t>SLI = Select Legislative Instrument</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(md) = misdescribed amendment</w:t>
            </w:r>
          </w:p>
        </w:tc>
        <w:tc>
          <w:tcPr>
            <w:tcW w:w="3685" w:type="dxa"/>
            <w:shd w:val="clear" w:color="auto" w:fill="auto"/>
          </w:tcPr>
          <w:p w:rsidR="00576B1F" w:rsidRPr="00093E8E" w:rsidRDefault="00576B1F" w:rsidP="0089356F">
            <w:pPr>
              <w:pStyle w:val="ENoteTableText"/>
              <w:rPr>
                <w:sz w:val="20"/>
              </w:rPr>
            </w:pPr>
            <w:r w:rsidRPr="00093E8E">
              <w:rPr>
                <w:sz w:val="20"/>
              </w:rPr>
              <w:t>SR = Statutory Rules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mod = modified/modification</w:t>
            </w:r>
          </w:p>
        </w:tc>
        <w:tc>
          <w:tcPr>
            <w:tcW w:w="3685" w:type="dxa"/>
            <w:shd w:val="clear" w:color="auto" w:fill="auto"/>
          </w:tcPr>
          <w:p w:rsidR="00576B1F" w:rsidRPr="00093E8E" w:rsidRDefault="00576B1F" w:rsidP="0089356F">
            <w:pPr>
              <w:pStyle w:val="ENoteTableText"/>
              <w:rPr>
                <w:sz w:val="20"/>
              </w:rPr>
            </w:pPr>
            <w:r w:rsidRPr="00093E8E">
              <w:rPr>
                <w:sz w:val="20"/>
              </w:rPr>
              <w:t>Sub</w:t>
            </w:r>
            <w:r w:rsidR="00093E8E">
              <w:rPr>
                <w:sz w:val="20"/>
              </w:rPr>
              <w:noBreakHyphen/>
            </w:r>
            <w:r w:rsidRPr="00093E8E">
              <w:rPr>
                <w:sz w:val="20"/>
              </w:rPr>
              <w:t>Ch = Sub</w:t>
            </w:r>
            <w:r w:rsidR="00093E8E">
              <w:rPr>
                <w:sz w:val="20"/>
              </w:rPr>
              <w:noBreakHyphen/>
            </w:r>
            <w:r w:rsidRPr="00093E8E">
              <w:rPr>
                <w:sz w:val="20"/>
              </w:rPr>
              <w:t>Chapter(s)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No. = Number(s)</w:t>
            </w:r>
          </w:p>
        </w:tc>
        <w:tc>
          <w:tcPr>
            <w:tcW w:w="3685" w:type="dxa"/>
            <w:shd w:val="clear" w:color="auto" w:fill="auto"/>
          </w:tcPr>
          <w:p w:rsidR="00576B1F" w:rsidRPr="00093E8E" w:rsidRDefault="00576B1F" w:rsidP="0089356F">
            <w:pPr>
              <w:pStyle w:val="ENoteTableText"/>
              <w:rPr>
                <w:sz w:val="20"/>
              </w:rPr>
            </w:pPr>
            <w:r w:rsidRPr="00093E8E">
              <w:rPr>
                <w:sz w:val="20"/>
              </w:rPr>
              <w:t>SubPt = Subpart(s)</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o = order(s)</w:t>
            </w:r>
          </w:p>
        </w:tc>
        <w:tc>
          <w:tcPr>
            <w:tcW w:w="3685" w:type="dxa"/>
            <w:shd w:val="clear" w:color="auto" w:fill="auto"/>
          </w:tcPr>
          <w:p w:rsidR="00576B1F" w:rsidRPr="00093E8E" w:rsidRDefault="00576B1F" w:rsidP="0089356F">
            <w:pPr>
              <w:pStyle w:val="ENoteTableText"/>
              <w:rPr>
                <w:sz w:val="20"/>
              </w:rPr>
            </w:pPr>
            <w:r w:rsidRPr="00093E8E">
              <w:rPr>
                <w:sz w:val="20"/>
                <w:u w:val="single"/>
              </w:rPr>
              <w:t>underlining</w:t>
            </w:r>
            <w:r w:rsidRPr="00093E8E">
              <w:rPr>
                <w:sz w:val="20"/>
              </w:rPr>
              <w:t xml:space="preserve"> = whole or part not</w:t>
            </w:r>
          </w:p>
        </w:tc>
      </w:tr>
      <w:tr w:rsidR="00576B1F" w:rsidRPr="00093E8E" w:rsidTr="0089356F">
        <w:tc>
          <w:tcPr>
            <w:tcW w:w="4253" w:type="dxa"/>
            <w:shd w:val="clear" w:color="auto" w:fill="auto"/>
          </w:tcPr>
          <w:p w:rsidR="00576B1F" w:rsidRPr="00093E8E" w:rsidRDefault="00576B1F" w:rsidP="0089356F">
            <w:pPr>
              <w:pStyle w:val="ENoteTableText"/>
              <w:rPr>
                <w:sz w:val="20"/>
              </w:rPr>
            </w:pPr>
            <w:r w:rsidRPr="00093E8E">
              <w:rPr>
                <w:sz w:val="20"/>
              </w:rPr>
              <w:t>Ord = Ordinance</w:t>
            </w:r>
          </w:p>
        </w:tc>
        <w:tc>
          <w:tcPr>
            <w:tcW w:w="3685" w:type="dxa"/>
            <w:shd w:val="clear" w:color="auto" w:fill="auto"/>
          </w:tcPr>
          <w:p w:rsidR="00576B1F" w:rsidRPr="00093E8E" w:rsidRDefault="00576B1F" w:rsidP="0089356F">
            <w:pPr>
              <w:pStyle w:val="ENoteTableText"/>
              <w:spacing w:before="0"/>
              <w:rPr>
                <w:sz w:val="20"/>
              </w:rPr>
            </w:pPr>
            <w:r w:rsidRPr="00093E8E">
              <w:rPr>
                <w:sz w:val="20"/>
              </w:rPr>
              <w:t xml:space="preserve">    commenced or to be commenced</w:t>
            </w:r>
          </w:p>
        </w:tc>
      </w:tr>
    </w:tbl>
    <w:p w:rsidR="00576B1F" w:rsidRPr="00093E8E" w:rsidRDefault="00576B1F" w:rsidP="0089356F">
      <w:pPr>
        <w:pStyle w:val="Tabletext"/>
      </w:pPr>
    </w:p>
    <w:p w:rsidR="006246A4" w:rsidRPr="00093E8E" w:rsidRDefault="006246A4" w:rsidP="006246A4">
      <w:pPr>
        <w:pStyle w:val="ENotesHeading2"/>
        <w:pageBreakBefore/>
        <w:outlineLvl w:val="9"/>
      </w:pPr>
      <w:bookmarkStart w:id="175" w:name="_Toc424723809"/>
      <w:r w:rsidRPr="00093E8E">
        <w:lastRenderedPageBreak/>
        <w:t>Endnote 3—Legislation history</w:t>
      </w:r>
      <w:bookmarkEnd w:id="175"/>
    </w:p>
    <w:p w:rsidR="006246A4" w:rsidRPr="00093E8E" w:rsidRDefault="006246A4" w:rsidP="006246A4">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4"/>
        <w:gridCol w:w="1420"/>
      </w:tblGrid>
      <w:tr w:rsidR="006246A4" w:rsidRPr="00093E8E" w:rsidTr="002D3385">
        <w:trPr>
          <w:cantSplit/>
          <w:tblHeader/>
        </w:trPr>
        <w:tc>
          <w:tcPr>
            <w:tcW w:w="1841" w:type="dxa"/>
            <w:tcBorders>
              <w:top w:val="single" w:sz="12" w:space="0" w:color="auto"/>
              <w:bottom w:val="single" w:sz="12" w:space="0" w:color="auto"/>
            </w:tcBorders>
            <w:shd w:val="clear" w:color="auto" w:fill="auto"/>
          </w:tcPr>
          <w:p w:rsidR="006246A4" w:rsidRPr="00093E8E" w:rsidRDefault="006246A4" w:rsidP="00B43B02">
            <w:pPr>
              <w:pStyle w:val="ENoteTableHeading"/>
            </w:pPr>
            <w:r w:rsidRPr="00093E8E">
              <w:t>Act</w:t>
            </w:r>
          </w:p>
        </w:tc>
        <w:tc>
          <w:tcPr>
            <w:tcW w:w="993" w:type="dxa"/>
            <w:tcBorders>
              <w:top w:val="single" w:sz="12" w:space="0" w:color="auto"/>
              <w:bottom w:val="single" w:sz="12" w:space="0" w:color="auto"/>
            </w:tcBorders>
            <w:shd w:val="clear" w:color="auto" w:fill="auto"/>
          </w:tcPr>
          <w:p w:rsidR="006246A4" w:rsidRPr="00093E8E" w:rsidRDefault="006246A4" w:rsidP="00B43B02">
            <w:pPr>
              <w:pStyle w:val="ENoteTableHeading"/>
            </w:pPr>
            <w:r w:rsidRPr="00093E8E">
              <w:t>Number and year</w:t>
            </w:r>
          </w:p>
        </w:tc>
        <w:tc>
          <w:tcPr>
            <w:tcW w:w="994" w:type="dxa"/>
            <w:tcBorders>
              <w:top w:val="single" w:sz="12" w:space="0" w:color="auto"/>
              <w:bottom w:val="single" w:sz="12" w:space="0" w:color="auto"/>
            </w:tcBorders>
            <w:shd w:val="clear" w:color="auto" w:fill="auto"/>
          </w:tcPr>
          <w:p w:rsidR="006246A4" w:rsidRPr="00093E8E" w:rsidRDefault="006246A4" w:rsidP="00B43B02">
            <w:pPr>
              <w:pStyle w:val="ENoteTableHeading"/>
            </w:pPr>
            <w:r w:rsidRPr="00093E8E">
              <w:t>Assent</w:t>
            </w:r>
          </w:p>
        </w:tc>
        <w:tc>
          <w:tcPr>
            <w:tcW w:w="1844" w:type="dxa"/>
            <w:tcBorders>
              <w:top w:val="single" w:sz="12" w:space="0" w:color="auto"/>
              <w:bottom w:val="single" w:sz="12" w:space="0" w:color="auto"/>
            </w:tcBorders>
            <w:shd w:val="clear" w:color="auto" w:fill="auto"/>
          </w:tcPr>
          <w:p w:rsidR="006246A4" w:rsidRPr="00093E8E" w:rsidRDefault="006246A4" w:rsidP="00B43B02">
            <w:pPr>
              <w:pStyle w:val="ENoteTableHeading"/>
            </w:pPr>
            <w:r w:rsidRPr="00093E8E">
              <w:t>Commencement</w:t>
            </w:r>
          </w:p>
        </w:tc>
        <w:tc>
          <w:tcPr>
            <w:tcW w:w="1420" w:type="dxa"/>
            <w:tcBorders>
              <w:top w:val="single" w:sz="12" w:space="0" w:color="auto"/>
              <w:bottom w:val="single" w:sz="12" w:space="0" w:color="auto"/>
            </w:tcBorders>
            <w:shd w:val="clear" w:color="auto" w:fill="auto"/>
          </w:tcPr>
          <w:p w:rsidR="006246A4" w:rsidRPr="00093E8E" w:rsidRDefault="006246A4" w:rsidP="00B43B02">
            <w:pPr>
              <w:pStyle w:val="ENoteTableHeading"/>
            </w:pPr>
            <w:r w:rsidRPr="00093E8E">
              <w:t>Application, saving and transitional provisions</w:t>
            </w:r>
          </w:p>
        </w:tc>
      </w:tr>
      <w:tr w:rsidR="00576697" w:rsidRPr="00093E8E" w:rsidTr="002D3385">
        <w:trPr>
          <w:cantSplit/>
        </w:trPr>
        <w:tc>
          <w:tcPr>
            <w:tcW w:w="1841" w:type="dxa"/>
            <w:tcBorders>
              <w:top w:val="single" w:sz="12"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A New Tax System (Wine Equalisation Tax) Act 1999</w:t>
            </w:r>
          </w:p>
        </w:tc>
        <w:tc>
          <w:tcPr>
            <w:tcW w:w="993" w:type="dxa"/>
            <w:tcBorders>
              <w:top w:val="single" w:sz="12"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62, 1999</w:t>
            </w:r>
          </w:p>
        </w:tc>
        <w:tc>
          <w:tcPr>
            <w:tcW w:w="994" w:type="dxa"/>
            <w:tcBorders>
              <w:top w:val="single" w:sz="12"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8</w:t>
            </w:r>
            <w:r w:rsidR="00093E8E">
              <w:rPr>
                <w:sz w:val="16"/>
                <w:szCs w:val="16"/>
              </w:rPr>
              <w:t> </w:t>
            </w:r>
            <w:r w:rsidRPr="00093E8E">
              <w:rPr>
                <w:sz w:val="16"/>
                <w:szCs w:val="16"/>
              </w:rPr>
              <w:t>July 1999</w:t>
            </w:r>
          </w:p>
        </w:tc>
        <w:tc>
          <w:tcPr>
            <w:tcW w:w="1844" w:type="dxa"/>
            <w:tcBorders>
              <w:top w:val="single" w:sz="12" w:space="0" w:color="auto"/>
              <w:bottom w:val="single" w:sz="4" w:space="0" w:color="auto"/>
            </w:tcBorders>
            <w:shd w:val="clear" w:color="auto" w:fill="auto"/>
          </w:tcPr>
          <w:p w:rsidR="00576697" w:rsidRPr="00093E8E" w:rsidRDefault="00705927" w:rsidP="005F5289">
            <w:pPr>
              <w:pStyle w:val="Tabletext"/>
              <w:rPr>
                <w:sz w:val="16"/>
                <w:szCs w:val="16"/>
              </w:rPr>
            </w:pPr>
            <w:r w:rsidRPr="00093E8E">
              <w:rPr>
                <w:sz w:val="16"/>
                <w:szCs w:val="16"/>
              </w:rPr>
              <w:t>1</w:t>
            </w:r>
            <w:r w:rsidR="00093E8E">
              <w:rPr>
                <w:sz w:val="16"/>
                <w:szCs w:val="16"/>
              </w:rPr>
              <w:t> </w:t>
            </w:r>
            <w:r w:rsidRPr="00093E8E">
              <w:rPr>
                <w:sz w:val="16"/>
                <w:szCs w:val="16"/>
              </w:rPr>
              <w:t>July 2000</w:t>
            </w:r>
            <w:r w:rsidR="008F79E6" w:rsidRPr="00093E8E">
              <w:rPr>
                <w:sz w:val="16"/>
                <w:szCs w:val="16"/>
              </w:rPr>
              <w:t xml:space="preserve"> (s 1</w:t>
            </w:r>
            <w:r w:rsidR="00093E8E">
              <w:rPr>
                <w:sz w:val="16"/>
                <w:szCs w:val="16"/>
              </w:rPr>
              <w:noBreakHyphen/>
            </w:r>
            <w:r w:rsidR="008F79E6" w:rsidRPr="00093E8E">
              <w:rPr>
                <w:sz w:val="16"/>
                <w:szCs w:val="16"/>
              </w:rPr>
              <w:t>2)</w:t>
            </w:r>
          </w:p>
        </w:tc>
        <w:tc>
          <w:tcPr>
            <w:tcW w:w="1420" w:type="dxa"/>
            <w:tcBorders>
              <w:top w:val="single" w:sz="12" w:space="0" w:color="auto"/>
              <w:bottom w:val="single" w:sz="4" w:space="0" w:color="auto"/>
            </w:tcBorders>
            <w:shd w:val="clear" w:color="auto" w:fill="auto"/>
          </w:tcPr>
          <w:p w:rsidR="00576697" w:rsidRPr="00093E8E" w:rsidRDefault="00576697" w:rsidP="00576697">
            <w:pPr>
              <w:pStyle w:val="Tabletext"/>
              <w:rPr>
                <w:sz w:val="16"/>
                <w:szCs w:val="16"/>
              </w:rPr>
            </w:pPr>
          </w:p>
        </w:tc>
      </w:tr>
      <w:tr w:rsidR="00576697" w:rsidRPr="00093E8E" w:rsidTr="002D3385">
        <w:trPr>
          <w:cantSplit/>
        </w:trPr>
        <w:tc>
          <w:tcPr>
            <w:tcW w:w="1841" w:type="dxa"/>
            <w:tcBorders>
              <w:bottom w:val="nil"/>
            </w:tcBorders>
            <w:shd w:val="clear" w:color="auto" w:fill="auto"/>
          </w:tcPr>
          <w:p w:rsidR="00576697" w:rsidRPr="00093E8E" w:rsidRDefault="00705927" w:rsidP="00576697">
            <w:pPr>
              <w:pStyle w:val="Tabletext"/>
              <w:rPr>
                <w:sz w:val="16"/>
                <w:szCs w:val="16"/>
              </w:rPr>
            </w:pPr>
            <w:r w:rsidRPr="00093E8E">
              <w:rPr>
                <w:sz w:val="16"/>
                <w:szCs w:val="16"/>
              </w:rPr>
              <w:t>A New Tax System (Indirect Tax and Consequential Amendments) Act 1999</w:t>
            </w:r>
          </w:p>
        </w:tc>
        <w:tc>
          <w:tcPr>
            <w:tcW w:w="993" w:type="dxa"/>
            <w:tcBorders>
              <w:bottom w:val="nil"/>
            </w:tcBorders>
            <w:shd w:val="clear" w:color="auto" w:fill="auto"/>
          </w:tcPr>
          <w:p w:rsidR="00576697" w:rsidRPr="00093E8E" w:rsidRDefault="00705927" w:rsidP="00576697">
            <w:pPr>
              <w:pStyle w:val="Tabletext"/>
              <w:rPr>
                <w:sz w:val="16"/>
                <w:szCs w:val="16"/>
              </w:rPr>
            </w:pPr>
            <w:r w:rsidRPr="00093E8E">
              <w:rPr>
                <w:sz w:val="16"/>
                <w:szCs w:val="16"/>
              </w:rPr>
              <w:t>176, 1999</w:t>
            </w:r>
          </w:p>
        </w:tc>
        <w:tc>
          <w:tcPr>
            <w:tcW w:w="994" w:type="dxa"/>
            <w:tcBorders>
              <w:bottom w:val="nil"/>
            </w:tcBorders>
            <w:shd w:val="clear" w:color="auto" w:fill="auto"/>
          </w:tcPr>
          <w:p w:rsidR="00576697" w:rsidRPr="00093E8E" w:rsidRDefault="00705927" w:rsidP="00576697">
            <w:pPr>
              <w:pStyle w:val="Tabletext"/>
              <w:rPr>
                <w:sz w:val="16"/>
                <w:szCs w:val="16"/>
              </w:rPr>
            </w:pPr>
            <w:r w:rsidRPr="00093E8E">
              <w:rPr>
                <w:sz w:val="16"/>
                <w:szCs w:val="16"/>
              </w:rPr>
              <w:t>22 Dec 1999</w:t>
            </w:r>
          </w:p>
        </w:tc>
        <w:tc>
          <w:tcPr>
            <w:tcW w:w="1844" w:type="dxa"/>
            <w:tcBorders>
              <w:bottom w:val="nil"/>
            </w:tcBorders>
            <w:shd w:val="clear" w:color="auto" w:fill="auto"/>
          </w:tcPr>
          <w:p w:rsidR="00576697" w:rsidRPr="00093E8E" w:rsidRDefault="00705927" w:rsidP="001A7624">
            <w:pPr>
              <w:pStyle w:val="Tabletext"/>
              <w:rPr>
                <w:sz w:val="16"/>
                <w:szCs w:val="16"/>
              </w:rPr>
            </w:pPr>
            <w:r w:rsidRPr="00093E8E">
              <w:rPr>
                <w:sz w:val="16"/>
                <w:szCs w:val="16"/>
              </w:rPr>
              <w:t>Sch</w:t>
            </w:r>
            <w:r w:rsidR="003943F4" w:rsidRPr="00093E8E">
              <w:rPr>
                <w:sz w:val="16"/>
                <w:szCs w:val="16"/>
              </w:rPr>
              <w:t xml:space="preserve"> </w:t>
            </w:r>
            <w:r w:rsidRPr="00093E8E">
              <w:rPr>
                <w:sz w:val="16"/>
                <w:szCs w:val="16"/>
              </w:rPr>
              <w:t>1 (items</w:t>
            </w:r>
            <w:r w:rsidR="00093E8E">
              <w:rPr>
                <w:sz w:val="16"/>
                <w:szCs w:val="16"/>
              </w:rPr>
              <w:t> </w:t>
            </w:r>
            <w:r w:rsidRPr="00093E8E">
              <w:rPr>
                <w:sz w:val="16"/>
                <w:szCs w:val="16"/>
              </w:rPr>
              <w:t>203</w:t>
            </w:r>
            <w:r w:rsidR="001A7624" w:rsidRPr="00093E8E">
              <w:rPr>
                <w:sz w:val="16"/>
                <w:szCs w:val="16"/>
              </w:rPr>
              <w:t>–</w:t>
            </w:r>
            <w:r w:rsidRPr="00093E8E">
              <w:rPr>
                <w:sz w:val="16"/>
                <w:szCs w:val="16"/>
              </w:rPr>
              <w:t>255)</w:t>
            </w:r>
            <w:r w:rsidR="001A7624" w:rsidRPr="00093E8E">
              <w:rPr>
                <w:sz w:val="16"/>
                <w:szCs w:val="16"/>
              </w:rPr>
              <w:t xml:space="preserve"> and Sch 7 (items</w:t>
            </w:r>
            <w:r w:rsidR="00093E8E">
              <w:rPr>
                <w:sz w:val="16"/>
                <w:szCs w:val="16"/>
              </w:rPr>
              <w:t> </w:t>
            </w:r>
            <w:r w:rsidR="001A7624" w:rsidRPr="00093E8E">
              <w:rPr>
                <w:sz w:val="16"/>
                <w:szCs w:val="16"/>
              </w:rPr>
              <w:t>17–20)</w:t>
            </w:r>
            <w:r w:rsidRPr="00093E8E">
              <w:rPr>
                <w:sz w:val="16"/>
                <w:szCs w:val="16"/>
              </w:rPr>
              <w:t xml:space="preserve">: </w:t>
            </w:r>
            <w:r w:rsidR="00D966AB" w:rsidRPr="00093E8E">
              <w:rPr>
                <w:sz w:val="16"/>
                <w:szCs w:val="16"/>
              </w:rPr>
              <w:t>1</w:t>
            </w:r>
            <w:r w:rsidR="00093E8E">
              <w:rPr>
                <w:sz w:val="16"/>
                <w:szCs w:val="16"/>
              </w:rPr>
              <w:t> </w:t>
            </w:r>
            <w:r w:rsidR="00D966AB" w:rsidRPr="00093E8E">
              <w:rPr>
                <w:sz w:val="16"/>
                <w:szCs w:val="16"/>
              </w:rPr>
              <w:t>July 2000 (s 2(4), (5)</w:t>
            </w:r>
            <w:r w:rsidR="001A7624" w:rsidRPr="00093E8E">
              <w:rPr>
                <w:sz w:val="16"/>
                <w:szCs w:val="16"/>
              </w:rPr>
              <w:t>, (15</w:t>
            </w:r>
            <w:r w:rsidR="00D966AB" w:rsidRPr="00093E8E">
              <w:rPr>
                <w:sz w:val="16"/>
                <w:szCs w:val="16"/>
              </w:rPr>
              <w:t>)</w:t>
            </w:r>
            <w:r w:rsidR="001A7624" w:rsidRPr="00093E8E">
              <w:rPr>
                <w:sz w:val="16"/>
                <w:szCs w:val="16"/>
              </w:rPr>
              <w:t>(b))</w:t>
            </w:r>
          </w:p>
        </w:tc>
        <w:tc>
          <w:tcPr>
            <w:tcW w:w="1420" w:type="dxa"/>
            <w:tcBorders>
              <w:bottom w:val="nil"/>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top w:val="nil"/>
              <w:bottom w:val="nil"/>
            </w:tcBorders>
            <w:shd w:val="clear" w:color="auto" w:fill="auto"/>
          </w:tcPr>
          <w:p w:rsidR="00576697" w:rsidRPr="00093E8E" w:rsidRDefault="00705927" w:rsidP="00FD3BF4">
            <w:pPr>
              <w:pStyle w:val="Tabletext"/>
              <w:ind w:left="171"/>
              <w:rPr>
                <w:b/>
                <w:sz w:val="16"/>
                <w:szCs w:val="16"/>
              </w:rPr>
            </w:pPr>
            <w:r w:rsidRPr="00093E8E">
              <w:rPr>
                <w:b/>
                <w:sz w:val="16"/>
                <w:szCs w:val="16"/>
              </w:rPr>
              <w:t>as amended by</w:t>
            </w:r>
          </w:p>
        </w:tc>
        <w:tc>
          <w:tcPr>
            <w:tcW w:w="993" w:type="dxa"/>
            <w:tcBorders>
              <w:top w:val="nil"/>
              <w:bottom w:val="nil"/>
            </w:tcBorders>
            <w:shd w:val="clear" w:color="auto" w:fill="auto"/>
          </w:tcPr>
          <w:p w:rsidR="00576697" w:rsidRPr="00093E8E" w:rsidRDefault="00576697" w:rsidP="009913D2">
            <w:pPr>
              <w:rPr>
                <w:sz w:val="16"/>
                <w:szCs w:val="16"/>
              </w:rPr>
            </w:pPr>
          </w:p>
        </w:tc>
        <w:tc>
          <w:tcPr>
            <w:tcW w:w="994" w:type="dxa"/>
            <w:tcBorders>
              <w:top w:val="nil"/>
              <w:bottom w:val="nil"/>
            </w:tcBorders>
            <w:shd w:val="clear" w:color="auto" w:fill="auto"/>
          </w:tcPr>
          <w:p w:rsidR="00576697" w:rsidRPr="00093E8E" w:rsidRDefault="00576697" w:rsidP="009913D2">
            <w:pPr>
              <w:rPr>
                <w:sz w:val="16"/>
                <w:szCs w:val="16"/>
              </w:rPr>
            </w:pPr>
          </w:p>
        </w:tc>
        <w:tc>
          <w:tcPr>
            <w:tcW w:w="1844" w:type="dxa"/>
            <w:tcBorders>
              <w:top w:val="nil"/>
              <w:bottom w:val="nil"/>
            </w:tcBorders>
            <w:shd w:val="clear" w:color="auto" w:fill="auto"/>
          </w:tcPr>
          <w:p w:rsidR="00576697" w:rsidRPr="00093E8E" w:rsidRDefault="00576697" w:rsidP="009913D2">
            <w:pPr>
              <w:rPr>
                <w:sz w:val="16"/>
                <w:szCs w:val="16"/>
              </w:rPr>
            </w:pPr>
          </w:p>
        </w:tc>
        <w:tc>
          <w:tcPr>
            <w:tcW w:w="1420" w:type="dxa"/>
            <w:tcBorders>
              <w:top w:val="nil"/>
              <w:bottom w:val="nil"/>
            </w:tcBorders>
            <w:shd w:val="clear" w:color="auto" w:fill="auto"/>
          </w:tcPr>
          <w:p w:rsidR="00576697" w:rsidRPr="00093E8E" w:rsidRDefault="00576697" w:rsidP="00576697">
            <w:pPr>
              <w:pStyle w:val="Tabletext"/>
              <w:rPr>
                <w:sz w:val="16"/>
                <w:szCs w:val="16"/>
              </w:rPr>
            </w:pPr>
          </w:p>
        </w:tc>
      </w:tr>
      <w:tr w:rsidR="00576697" w:rsidRPr="00093E8E" w:rsidTr="002D3385">
        <w:trPr>
          <w:cantSplit/>
        </w:trPr>
        <w:tc>
          <w:tcPr>
            <w:tcW w:w="1841" w:type="dxa"/>
            <w:tcBorders>
              <w:top w:val="nil"/>
            </w:tcBorders>
            <w:shd w:val="clear" w:color="auto" w:fill="auto"/>
          </w:tcPr>
          <w:p w:rsidR="00576697" w:rsidRPr="00093E8E" w:rsidRDefault="00705927" w:rsidP="00FD3BF4">
            <w:pPr>
              <w:pStyle w:val="Tabletext"/>
              <w:ind w:left="171"/>
              <w:rPr>
                <w:sz w:val="16"/>
                <w:szCs w:val="16"/>
              </w:rPr>
            </w:pPr>
            <w:r w:rsidRPr="00093E8E">
              <w:rPr>
                <w:sz w:val="16"/>
                <w:szCs w:val="16"/>
              </w:rPr>
              <w:t>Taxation Laws Amendment Act (No.</w:t>
            </w:r>
            <w:r w:rsidR="00093E8E">
              <w:rPr>
                <w:sz w:val="16"/>
                <w:szCs w:val="16"/>
              </w:rPr>
              <w:t> </w:t>
            </w:r>
            <w:r w:rsidRPr="00093E8E">
              <w:rPr>
                <w:sz w:val="16"/>
                <w:szCs w:val="16"/>
              </w:rPr>
              <w:t>2) 2002</w:t>
            </w:r>
          </w:p>
        </w:tc>
        <w:tc>
          <w:tcPr>
            <w:tcW w:w="993" w:type="dxa"/>
            <w:tcBorders>
              <w:top w:val="nil"/>
            </w:tcBorders>
            <w:shd w:val="clear" w:color="auto" w:fill="auto"/>
          </w:tcPr>
          <w:p w:rsidR="00576697" w:rsidRPr="00093E8E" w:rsidRDefault="00705927" w:rsidP="00576697">
            <w:pPr>
              <w:pStyle w:val="Tabletext"/>
              <w:rPr>
                <w:sz w:val="16"/>
                <w:szCs w:val="16"/>
              </w:rPr>
            </w:pPr>
            <w:r w:rsidRPr="00093E8E">
              <w:rPr>
                <w:sz w:val="16"/>
                <w:szCs w:val="16"/>
              </w:rPr>
              <w:t>57, 2002</w:t>
            </w:r>
          </w:p>
        </w:tc>
        <w:tc>
          <w:tcPr>
            <w:tcW w:w="994" w:type="dxa"/>
            <w:tcBorders>
              <w:top w:val="nil"/>
            </w:tcBorders>
            <w:shd w:val="clear" w:color="auto" w:fill="auto"/>
          </w:tcPr>
          <w:p w:rsidR="00576697" w:rsidRPr="00093E8E" w:rsidRDefault="00705927" w:rsidP="00576697">
            <w:pPr>
              <w:pStyle w:val="Tabletext"/>
              <w:rPr>
                <w:sz w:val="16"/>
                <w:szCs w:val="16"/>
              </w:rPr>
            </w:pPr>
            <w:r w:rsidRPr="00093E8E">
              <w:rPr>
                <w:sz w:val="16"/>
                <w:szCs w:val="16"/>
              </w:rPr>
              <w:t>3</w:t>
            </w:r>
            <w:r w:rsidR="00093E8E">
              <w:rPr>
                <w:sz w:val="16"/>
                <w:szCs w:val="16"/>
              </w:rPr>
              <w:t> </w:t>
            </w:r>
            <w:r w:rsidRPr="00093E8E">
              <w:rPr>
                <w:sz w:val="16"/>
                <w:szCs w:val="16"/>
              </w:rPr>
              <w:t>July 2002</w:t>
            </w:r>
          </w:p>
        </w:tc>
        <w:tc>
          <w:tcPr>
            <w:tcW w:w="1844" w:type="dxa"/>
            <w:tcBorders>
              <w:top w:val="nil"/>
            </w:tcBorders>
            <w:shd w:val="clear" w:color="auto" w:fill="auto"/>
          </w:tcPr>
          <w:p w:rsidR="00576697" w:rsidRPr="00093E8E" w:rsidRDefault="00705927" w:rsidP="00BD2FE2">
            <w:pPr>
              <w:pStyle w:val="Tabletext"/>
              <w:rPr>
                <w:sz w:val="16"/>
                <w:szCs w:val="16"/>
              </w:rPr>
            </w:pPr>
            <w:r w:rsidRPr="00093E8E">
              <w:rPr>
                <w:sz w:val="16"/>
                <w:szCs w:val="16"/>
              </w:rPr>
              <w:t>Sch</w:t>
            </w:r>
            <w:r w:rsidR="003943F4" w:rsidRPr="00093E8E">
              <w:rPr>
                <w:sz w:val="16"/>
                <w:szCs w:val="16"/>
              </w:rPr>
              <w:t xml:space="preserve"> </w:t>
            </w:r>
            <w:r w:rsidRPr="00093E8E">
              <w:rPr>
                <w:sz w:val="16"/>
                <w:szCs w:val="16"/>
              </w:rPr>
              <w:t>12 (item</w:t>
            </w:r>
            <w:r w:rsidR="00093E8E">
              <w:rPr>
                <w:sz w:val="16"/>
                <w:szCs w:val="16"/>
              </w:rPr>
              <w:t> </w:t>
            </w:r>
            <w:r w:rsidRPr="00093E8E">
              <w:rPr>
                <w:sz w:val="16"/>
                <w:szCs w:val="16"/>
              </w:rPr>
              <w:t xml:space="preserve">39): </w:t>
            </w:r>
            <w:r w:rsidR="008C595A" w:rsidRPr="00093E8E">
              <w:rPr>
                <w:sz w:val="16"/>
                <w:szCs w:val="16"/>
              </w:rPr>
              <w:t>1</w:t>
            </w:r>
            <w:r w:rsidR="00093E8E">
              <w:rPr>
                <w:sz w:val="16"/>
                <w:szCs w:val="16"/>
              </w:rPr>
              <w:t> </w:t>
            </w:r>
            <w:r w:rsidR="008C595A" w:rsidRPr="00093E8E">
              <w:rPr>
                <w:sz w:val="16"/>
                <w:szCs w:val="16"/>
              </w:rPr>
              <w:t>July 200</w:t>
            </w:r>
            <w:r w:rsidR="00A56B0A" w:rsidRPr="00093E8E">
              <w:rPr>
                <w:sz w:val="16"/>
                <w:szCs w:val="16"/>
              </w:rPr>
              <w:t>0</w:t>
            </w:r>
            <w:r w:rsidR="008C595A" w:rsidRPr="00093E8E">
              <w:rPr>
                <w:sz w:val="16"/>
                <w:szCs w:val="16"/>
              </w:rPr>
              <w:t xml:space="preserve"> (s 2(1) item</w:t>
            </w:r>
            <w:r w:rsidR="00093E8E">
              <w:rPr>
                <w:sz w:val="16"/>
                <w:szCs w:val="16"/>
              </w:rPr>
              <w:t> </w:t>
            </w:r>
            <w:r w:rsidR="008C595A" w:rsidRPr="00093E8E">
              <w:rPr>
                <w:sz w:val="16"/>
                <w:szCs w:val="16"/>
              </w:rPr>
              <w:t>43</w:t>
            </w:r>
            <w:r w:rsidR="005E2A82" w:rsidRPr="00093E8E">
              <w:rPr>
                <w:sz w:val="16"/>
                <w:szCs w:val="16"/>
              </w:rPr>
              <w:t>)</w:t>
            </w:r>
          </w:p>
        </w:tc>
        <w:tc>
          <w:tcPr>
            <w:tcW w:w="1420" w:type="dxa"/>
            <w:tcBorders>
              <w:top w:val="nil"/>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A New Tax System (Indirect Tax and Consequential Amendments) Act (No.</w:t>
            </w:r>
            <w:r w:rsidR="00093E8E">
              <w:rPr>
                <w:sz w:val="16"/>
                <w:szCs w:val="16"/>
              </w:rPr>
              <w:t> </w:t>
            </w:r>
            <w:r w:rsidRPr="00093E8E">
              <w:rPr>
                <w:sz w:val="16"/>
                <w:szCs w:val="16"/>
              </w:rPr>
              <w:t>2) 1999</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177, 1999</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22 Dec 1999</w:t>
            </w:r>
          </w:p>
        </w:tc>
        <w:tc>
          <w:tcPr>
            <w:tcW w:w="1844" w:type="dxa"/>
            <w:shd w:val="clear" w:color="auto" w:fill="auto"/>
          </w:tcPr>
          <w:p w:rsidR="00576697" w:rsidRPr="00093E8E" w:rsidRDefault="00705927" w:rsidP="00131F49">
            <w:pPr>
              <w:pStyle w:val="Tabletext"/>
              <w:rPr>
                <w:kern w:val="28"/>
                <w:sz w:val="16"/>
                <w:szCs w:val="16"/>
              </w:rPr>
            </w:pPr>
            <w:r w:rsidRPr="00093E8E">
              <w:rPr>
                <w:sz w:val="16"/>
                <w:szCs w:val="16"/>
              </w:rPr>
              <w:t>Sch</w:t>
            </w:r>
            <w:r w:rsidR="003943F4" w:rsidRPr="00093E8E">
              <w:rPr>
                <w:sz w:val="16"/>
                <w:szCs w:val="16"/>
              </w:rPr>
              <w:t xml:space="preserve"> </w:t>
            </w:r>
            <w:r w:rsidRPr="00093E8E">
              <w:rPr>
                <w:sz w:val="16"/>
                <w:szCs w:val="16"/>
              </w:rPr>
              <w:t>1 (items</w:t>
            </w:r>
            <w:r w:rsidR="00093E8E">
              <w:rPr>
                <w:sz w:val="16"/>
                <w:szCs w:val="16"/>
              </w:rPr>
              <w:t> </w:t>
            </w:r>
            <w:r w:rsidRPr="00093E8E">
              <w:rPr>
                <w:sz w:val="16"/>
                <w:szCs w:val="16"/>
              </w:rPr>
              <w:t xml:space="preserve">170–172): </w:t>
            </w:r>
            <w:r w:rsidR="005B2ABE" w:rsidRPr="00093E8E">
              <w:rPr>
                <w:sz w:val="16"/>
                <w:szCs w:val="16"/>
              </w:rPr>
              <w:t>1</w:t>
            </w:r>
            <w:r w:rsidR="00093E8E">
              <w:rPr>
                <w:sz w:val="16"/>
                <w:szCs w:val="16"/>
              </w:rPr>
              <w:t> </w:t>
            </w:r>
            <w:r w:rsidR="005B2ABE" w:rsidRPr="00093E8E">
              <w:rPr>
                <w:sz w:val="16"/>
                <w:szCs w:val="16"/>
              </w:rPr>
              <w:t xml:space="preserve">July 2000 </w:t>
            </w:r>
            <w:r w:rsidR="00A84116" w:rsidRPr="00093E8E">
              <w:rPr>
                <w:sz w:val="16"/>
                <w:szCs w:val="16"/>
              </w:rPr>
              <w:t>(s 2(4))</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A New Tax System (Tax Administration) Act 1999</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179, 1999</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22 Dec 1999</w:t>
            </w:r>
          </w:p>
        </w:tc>
        <w:tc>
          <w:tcPr>
            <w:tcW w:w="1844" w:type="dxa"/>
            <w:tcBorders>
              <w:bottom w:val="single" w:sz="4" w:space="0" w:color="auto"/>
            </w:tcBorders>
            <w:shd w:val="clear" w:color="auto" w:fill="auto"/>
          </w:tcPr>
          <w:p w:rsidR="00576697" w:rsidRPr="00093E8E" w:rsidRDefault="00705927" w:rsidP="00CD7CF2">
            <w:pPr>
              <w:pStyle w:val="Tabletext"/>
              <w:rPr>
                <w:kern w:val="28"/>
                <w:sz w:val="16"/>
                <w:szCs w:val="16"/>
              </w:rPr>
            </w:pPr>
            <w:r w:rsidRPr="00093E8E">
              <w:rPr>
                <w:sz w:val="16"/>
                <w:szCs w:val="16"/>
              </w:rPr>
              <w:t>Sch</w:t>
            </w:r>
            <w:r w:rsidR="003943F4" w:rsidRPr="00093E8E">
              <w:rPr>
                <w:sz w:val="16"/>
                <w:szCs w:val="16"/>
              </w:rPr>
              <w:t xml:space="preserve"> </w:t>
            </w:r>
            <w:r w:rsidRPr="00093E8E">
              <w:rPr>
                <w:sz w:val="16"/>
                <w:szCs w:val="16"/>
              </w:rPr>
              <w:t>15 (items</w:t>
            </w:r>
            <w:r w:rsidR="00093E8E">
              <w:rPr>
                <w:sz w:val="16"/>
                <w:szCs w:val="16"/>
              </w:rPr>
              <w:t> </w:t>
            </w:r>
            <w:r w:rsidRPr="00093E8E">
              <w:rPr>
                <w:sz w:val="16"/>
                <w:szCs w:val="16"/>
              </w:rPr>
              <w:t>7, 8): 1</w:t>
            </w:r>
            <w:r w:rsidR="00093E8E">
              <w:rPr>
                <w:sz w:val="16"/>
                <w:szCs w:val="16"/>
              </w:rPr>
              <w:t> </w:t>
            </w:r>
            <w:r w:rsidRPr="00093E8E">
              <w:rPr>
                <w:sz w:val="16"/>
                <w:szCs w:val="16"/>
              </w:rPr>
              <w:t xml:space="preserve">July 2000 </w:t>
            </w:r>
            <w:r w:rsidR="005F4FAE" w:rsidRPr="00093E8E">
              <w:rPr>
                <w:sz w:val="16"/>
                <w:szCs w:val="16"/>
              </w:rPr>
              <w:t>(s 2(12)</w:t>
            </w:r>
            <w:r w:rsidR="00A84116" w:rsidRPr="00093E8E">
              <w:rPr>
                <w:sz w:val="16"/>
                <w:szCs w:val="16"/>
              </w:rPr>
              <w:t>)</w:t>
            </w:r>
          </w:p>
        </w:tc>
        <w:tc>
          <w:tcPr>
            <w:tcW w:w="1420"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bookmarkStart w:id="176" w:name="CU_8112110"/>
            <w:bookmarkEnd w:id="176"/>
            <w:r w:rsidRPr="00093E8E">
              <w:rPr>
                <w:sz w:val="16"/>
                <w:szCs w:val="16"/>
              </w:rPr>
              <w:t>A New Tax System (Tax Administration) Act (No.</w:t>
            </w:r>
            <w:r w:rsidR="00093E8E">
              <w:rPr>
                <w:sz w:val="16"/>
                <w:szCs w:val="16"/>
              </w:rPr>
              <w:t> </w:t>
            </w:r>
            <w:r w:rsidRPr="00093E8E">
              <w:rPr>
                <w:sz w:val="16"/>
                <w:szCs w:val="16"/>
              </w:rPr>
              <w:t>1) 2000</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44, 2000</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3</w:t>
            </w:r>
            <w:r w:rsidR="00093E8E">
              <w:rPr>
                <w:sz w:val="16"/>
                <w:szCs w:val="16"/>
              </w:rPr>
              <w:t> </w:t>
            </w:r>
            <w:r w:rsidRPr="00093E8E">
              <w:rPr>
                <w:sz w:val="16"/>
                <w:szCs w:val="16"/>
              </w:rPr>
              <w:t>May 2000</w:t>
            </w:r>
          </w:p>
        </w:tc>
        <w:tc>
          <w:tcPr>
            <w:tcW w:w="1844" w:type="dxa"/>
            <w:tcBorders>
              <w:bottom w:val="single" w:sz="4" w:space="0" w:color="auto"/>
            </w:tcBorders>
            <w:shd w:val="clear" w:color="auto" w:fill="auto"/>
          </w:tcPr>
          <w:p w:rsidR="00576697" w:rsidRPr="00093E8E" w:rsidRDefault="00705927" w:rsidP="001334EB">
            <w:pPr>
              <w:pStyle w:val="Tabletext"/>
              <w:rPr>
                <w:kern w:val="28"/>
                <w:sz w:val="16"/>
                <w:szCs w:val="16"/>
              </w:rPr>
            </w:pPr>
            <w:r w:rsidRPr="00093E8E">
              <w:rPr>
                <w:sz w:val="16"/>
                <w:szCs w:val="16"/>
              </w:rPr>
              <w:t>Sch</w:t>
            </w:r>
            <w:r w:rsidR="003C2CE2" w:rsidRPr="00093E8E">
              <w:rPr>
                <w:sz w:val="16"/>
                <w:szCs w:val="16"/>
              </w:rPr>
              <w:t xml:space="preserve"> </w:t>
            </w:r>
            <w:r w:rsidRPr="00093E8E">
              <w:rPr>
                <w:sz w:val="16"/>
                <w:szCs w:val="16"/>
              </w:rPr>
              <w:t>3 (items</w:t>
            </w:r>
            <w:r w:rsidR="00093E8E">
              <w:rPr>
                <w:sz w:val="16"/>
                <w:szCs w:val="16"/>
              </w:rPr>
              <w:t> </w:t>
            </w:r>
            <w:r w:rsidRPr="00093E8E">
              <w:rPr>
                <w:sz w:val="16"/>
                <w:szCs w:val="16"/>
              </w:rPr>
              <w:t xml:space="preserve">5, 6): </w:t>
            </w:r>
            <w:r w:rsidR="00066192" w:rsidRPr="00093E8E">
              <w:rPr>
                <w:sz w:val="16"/>
                <w:szCs w:val="16"/>
              </w:rPr>
              <w:t>22 Dec 1999 (s 2(1))</w:t>
            </w:r>
          </w:p>
        </w:tc>
        <w:tc>
          <w:tcPr>
            <w:tcW w:w="1420"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Indirect Tax Legislation Amendment Act 2000</w:t>
            </w:r>
          </w:p>
        </w:tc>
        <w:tc>
          <w:tcPr>
            <w:tcW w:w="993"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92, 2000</w:t>
            </w:r>
          </w:p>
        </w:tc>
        <w:tc>
          <w:tcPr>
            <w:tcW w:w="994"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30</w:t>
            </w:r>
            <w:r w:rsidR="00093E8E">
              <w:rPr>
                <w:sz w:val="16"/>
                <w:szCs w:val="16"/>
              </w:rPr>
              <w:t> </w:t>
            </w:r>
            <w:r w:rsidRPr="00093E8E">
              <w:rPr>
                <w:sz w:val="16"/>
                <w:szCs w:val="16"/>
              </w:rPr>
              <w:t>June 2000</w:t>
            </w:r>
          </w:p>
        </w:tc>
        <w:tc>
          <w:tcPr>
            <w:tcW w:w="1844" w:type="dxa"/>
            <w:tcBorders>
              <w:top w:val="single" w:sz="4" w:space="0" w:color="auto"/>
              <w:bottom w:val="single" w:sz="4" w:space="0" w:color="auto"/>
            </w:tcBorders>
            <w:shd w:val="clear" w:color="auto" w:fill="auto"/>
          </w:tcPr>
          <w:p w:rsidR="00576697" w:rsidRPr="00093E8E" w:rsidRDefault="003C2CE2" w:rsidP="00704C6B">
            <w:pPr>
              <w:pStyle w:val="Tabletext"/>
              <w:rPr>
                <w:kern w:val="28"/>
                <w:sz w:val="16"/>
                <w:szCs w:val="16"/>
              </w:rPr>
            </w:pPr>
            <w:r w:rsidRPr="00093E8E">
              <w:rPr>
                <w:sz w:val="16"/>
                <w:szCs w:val="16"/>
              </w:rPr>
              <w:t xml:space="preserve">Sch </w:t>
            </w:r>
            <w:r w:rsidR="00705927" w:rsidRPr="00093E8E">
              <w:rPr>
                <w:sz w:val="16"/>
                <w:szCs w:val="16"/>
              </w:rPr>
              <w:t xml:space="preserve">9A: </w:t>
            </w:r>
            <w:r w:rsidR="00C461B4" w:rsidRPr="00093E8E">
              <w:rPr>
                <w:sz w:val="16"/>
                <w:szCs w:val="16"/>
              </w:rPr>
              <w:t>1</w:t>
            </w:r>
            <w:r w:rsidR="00093E8E">
              <w:rPr>
                <w:sz w:val="16"/>
                <w:szCs w:val="16"/>
              </w:rPr>
              <w:t> </w:t>
            </w:r>
            <w:r w:rsidR="00C461B4" w:rsidRPr="00093E8E">
              <w:rPr>
                <w:sz w:val="16"/>
                <w:szCs w:val="16"/>
              </w:rPr>
              <w:t>July 2000 (s</w:t>
            </w:r>
            <w:r w:rsidR="00704C6B" w:rsidRPr="00093E8E">
              <w:rPr>
                <w:sz w:val="16"/>
                <w:szCs w:val="16"/>
              </w:rPr>
              <w:t> </w:t>
            </w:r>
            <w:r w:rsidR="00C461B4" w:rsidRPr="00093E8E">
              <w:rPr>
                <w:sz w:val="16"/>
                <w:szCs w:val="16"/>
              </w:rPr>
              <w:t>2(6)</w:t>
            </w:r>
            <w:r w:rsidR="00394C62" w:rsidRPr="00093E8E">
              <w:rPr>
                <w:sz w:val="16"/>
                <w:szCs w:val="16"/>
              </w:rPr>
              <w:t>)</w:t>
            </w:r>
          </w:p>
        </w:tc>
        <w:tc>
          <w:tcPr>
            <w:tcW w:w="1420"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bookmarkStart w:id="177" w:name="CU_10115219"/>
            <w:bookmarkEnd w:id="177"/>
            <w:r w:rsidRPr="00093E8E">
              <w:rPr>
                <w:sz w:val="16"/>
                <w:szCs w:val="16"/>
              </w:rPr>
              <w:t>Taxation Laws Amendment Act (No.</w:t>
            </w:r>
            <w:r w:rsidR="00093E8E">
              <w:rPr>
                <w:sz w:val="16"/>
                <w:szCs w:val="16"/>
              </w:rPr>
              <w:t> </w:t>
            </w:r>
            <w:r w:rsidRPr="00093E8E">
              <w:rPr>
                <w:sz w:val="16"/>
                <w:szCs w:val="16"/>
              </w:rPr>
              <w:t>8) 2000</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156, 2000</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21 Dec 2000</w:t>
            </w:r>
          </w:p>
        </w:tc>
        <w:tc>
          <w:tcPr>
            <w:tcW w:w="1844" w:type="dxa"/>
            <w:tcBorders>
              <w:bottom w:val="single" w:sz="4" w:space="0" w:color="auto"/>
            </w:tcBorders>
            <w:shd w:val="clear" w:color="auto" w:fill="auto"/>
          </w:tcPr>
          <w:p w:rsidR="00576697" w:rsidRPr="00093E8E" w:rsidRDefault="003C2CE2" w:rsidP="00785460">
            <w:pPr>
              <w:pStyle w:val="Tabletext"/>
              <w:rPr>
                <w:kern w:val="28"/>
                <w:sz w:val="16"/>
                <w:szCs w:val="16"/>
              </w:rPr>
            </w:pPr>
            <w:r w:rsidRPr="00093E8E">
              <w:rPr>
                <w:sz w:val="16"/>
                <w:szCs w:val="16"/>
              </w:rPr>
              <w:t xml:space="preserve">Sch </w:t>
            </w:r>
            <w:r w:rsidR="00705927" w:rsidRPr="00093E8E">
              <w:rPr>
                <w:sz w:val="16"/>
                <w:szCs w:val="16"/>
              </w:rPr>
              <w:t>2 (items</w:t>
            </w:r>
            <w:r w:rsidR="00093E8E">
              <w:rPr>
                <w:sz w:val="16"/>
                <w:szCs w:val="16"/>
              </w:rPr>
              <w:t> </w:t>
            </w:r>
            <w:r w:rsidR="00705927" w:rsidRPr="00093E8E">
              <w:rPr>
                <w:sz w:val="16"/>
                <w:szCs w:val="16"/>
              </w:rPr>
              <w:t xml:space="preserve">19, 20, 25(2)): </w:t>
            </w:r>
            <w:r w:rsidR="00A4796C" w:rsidRPr="00093E8E">
              <w:rPr>
                <w:sz w:val="16"/>
                <w:szCs w:val="16"/>
              </w:rPr>
              <w:t>21 Dec 2000 (s</w:t>
            </w:r>
            <w:r w:rsidR="00785460" w:rsidRPr="00093E8E">
              <w:rPr>
                <w:sz w:val="16"/>
                <w:szCs w:val="16"/>
              </w:rPr>
              <w:t> </w:t>
            </w:r>
            <w:r w:rsidR="00A4796C" w:rsidRPr="00093E8E">
              <w:rPr>
                <w:sz w:val="16"/>
                <w:szCs w:val="16"/>
              </w:rPr>
              <w:t>2(1))</w:t>
            </w:r>
          </w:p>
        </w:tc>
        <w:tc>
          <w:tcPr>
            <w:tcW w:w="1420" w:type="dxa"/>
            <w:tcBorders>
              <w:bottom w:val="single" w:sz="4" w:space="0" w:color="auto"/>
            </w:tcBorders>
            <w:shd w:val="clear" w:color="auto" w:fill="auto"/>
          </w:tcPr>
          <w:p w:rsidR="00576697" w:rsidRPr="00093E8E" w:rsidRDefault="00705927" w:rsidP="00244287">
            <w:pPr>
              <w:pStyle w:val="Tabletext"/>
              <w:rPr>
                <w:kern w:val="28"/>
                <w:sz w:val="16"/>
                <w:szCs w:val="16"/>
              </w:rPr>
            </w:pPr>
            <w:r w:rsidRPr="00093E8E">
              <w:rPr>
                <w:sz w:val="16"/>
                <w:szCs w:val="16"/>
              </w:rPr>
              <w:t>Sch 2 (item</w:t>
            </w:r>
            <w:r w:rsidR="00093E8E">
              <w:rPr>
                <w:sz w:val="16"/>
                <w:szCs w:val="16"/>
              </w:rPr>
              <w:t> </w:t>
            </w:r>
            <w:r w:rsidRPr="00093E8E">
              <w:rPr>
                <w:sz w:val="16"/>
                <w:szCs w:val="16"/>
              </w:rPr>
              <w:t>25(2))</w:t>
            </w:r>
          </w:p>
        </w:tc>
      </w:tr>
      <w:tr w:rsidR="00576697" w:rsidRPr="00093E8E" w:rsidTr="002D3385">
        <w:trPr>
          <w:cantSplit/>
        </w:trPr>
        <w:tc>
          <w:tcPr>
            <w:tcW w:w="1841"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Customs Legislation Amendment Act (No.</w:t>
            </w:r>
            <w:r w:rsidR="00093E8E">
              <w:rPr>
                <w:sz w:val="16"/>
                <w:szCs w:val="16"/>
              </w:rPr>
              <w:t> </w:t>
            </w:r>
            <w:r w:rsidRPr="00093E8E">
              <w:rPr>
                <w:sz w:val="16"/>
                <w:szCs w:val="16"/>
              </w:rPr>
              <w:t>1) 2002</w:t>
            </w:r>
          </w:p>
        </w:tc>
        <w:tc>
          <w:tcPr>
            <w:tcW w:w="993"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82, 2002</w:t>
            </w:r>
          </w:p>
        </w:tc>
        <w:tc>
          <w:tcPr>
            <w:tcW w:w="994"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10 Oct 2002</w:t>
            </w:r>
          </w:p>
        </w:tc>
        <w:tc>
          <w:tcPr>
            <w:tcW w:w="1844" w:type="dxa"/>
            <w:tcBorders>
              <w:top w:val="single" w:sz="4" w:space="0" w:color="auto"/>
            </w:tcBorders>
            <w:shd w:val="clear" w:color="auto" w:fill="auto"/>
          </w:tcPr>
          <w:p w:rsidR="00576697" w:rsidRPr="00093E8E" w:rsidRDefault="003C2CE2" w:rsidP="002B39C8">
            <w:pPr>
              <w:pStyle w:val="Tabletext"/>
              <w:rPr>
                <w:kern w:val="28"/>
                <w:sz w:val="16"/>
                <w:szCs w:val="16"/>
              </w:rPr>
            </w:pPr>
            <w:r w:rsidRPr="00093E8E">
              <w:rPr>
                <w:sz w:val="16"/>
                <w:szCs w:val="16"/>
              </w:rPr>
              <w:t xml:space="preserve">Sch </w:t>
            </w:r>
            <w:r w:rsidR="00705927" w:rsidRPr="00093E8E">
              <w:rPr>
                <w:sz w:val="16"/>
                <w:szCs w:val="16"/>
              </w:rPr>
              <w:t>3 (items</w:t>
            </w:r>
            <w:r w:rsidR="00093E8E">
              <w:rPr>
                <w:sz w:val="16"/>
                <w:szCs w:val="16"/>
              </w:rPr>
              <w:t> </w:t>
            </w:r>
            <w:r w:rsidR="00705927" w:rsidRPr="00093E8E">
              <w:rPr>
                <w:sz w:val="16"/>
                <w:szCs w:val="16"/>
              </w:rPr>
              <w:t xml:space="preserve">9, 10): </w:t>
            </w:r>
            <w:r w:rsidR="00615E53" w:rsidRPr="00093E8E">
              <w:rPr>
                <w:sz w:val="16"/>
                <w:szCs w:val="16"/>
              </w:rPr>
              <w:t>19</w:t>
            </w:r>
            <w:r w:rsidR="00093E8E">
              <w:rPr>
                <w:sz w:val="16"/>
                <w:szCs w:val="16"/>
              </w:rPr>
              <w:t> </w:t>
            </w:r>
            <w:r w:rsidR="00615E53" w:rsidRPr="00093E8E">
              <w:rPr>
                <w:sz w:val="16"/>
                <w:szCs w:val="16"/>
              </w:rPr>
              <w:t>July 2005 (s 2(1) item</w:t>
            </w:r>
            <w:r w:rsidR="00093E8E">
              <w:rPr>
                <w:sz w:val="16"/>
                <w:szCs w:val="16"/>
              </w:rPr>
              <w:t> </w:t>
            </w:r>
            <w:r w:rsidR="00615E53" w:rsidRPr="00093E8E">
              <w:rPr>
                <w:sz w:val="16"/>
                <w:szCs w:val="16"/>
              </w:rPr>
              <w:t>6)</w:t>
            </w:r>
          </w:p>
        </w:tc>
        <w:tc>
          <w:tcPr>
            <w:tcW w:w="1420"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lastRenderedPageBreak/>
              <w:t>Designs (Consequential Amendments) Act 2003</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148, 2003</w:t>
            </w:r>
          </w:p>
        </w:tc>
        <w:tc>
          <w:tcPr>
            <w:tcW w:w="994" w:type="dxa"/>
            <w:shd w:val="clear" w:color="auto" w:fill="auto"/>
          </w:tcPr>
          <w:p w:rsidR="00576697" w:rsidRPr="00093E8E" w:rsidRDefault="00705927" w:rsidP="00576697">
            <w:pPr>
              <w:pStyle w:val="Tabletext"/>
              <w:rPr>
                <w:sz w:val="16"/>
                <w:szCs w:val="16"/>
              </w:rPr>
            </w:pPr>
            <w:r w:rsidRPr="00093E8E">
              <w:rPr>
                <w:sz w:val="16"/>
                <w:szCs w:val="16"/>
              </w:rPr>
              <w:t>17 Dec 2003</w:t>
            </w:r>
          </w:p>
        </w:tc>
        <w:tc>
          <w:tcPr>
            <w:tcW w:w="1844" w:type="dxa"/>
            <w:shd w:val="clear" w:color="auto" w:fill="auto"/>
          </w:tcPr>
          <w:p w:rsidR="00576697" w:rsidRPr="00093E8E" w:rsidRDefault="00705927" w:rsidP="002D4434">
            <w:pPr>
              <w:pStyle w:val="Tabletext"/>
              <w:rPr>
                <w:kern w:val="28"/>
                <w:sz w:val="16"/>
                <w:szCs w:val="16"/>
              </w:rPr>
            </w:pPr>
            <w:r w:rsidRPr="00093E8E">
              <w:rPr>
                <w:sz w:val="16"/>
                <w:szCs w:val="16"/>
              </w:rPr>
              <w:t>Sch 2 (item</w:t>
            </w:r>
            <w:r w:rsidR="00093E8E">
              <w:rPr>
                <w:sz w:val="16"/>
                <w:szCs w:val="16"/>
              </w:rPr>
              <w:t> </w:t>
            </w:r>
            <w:r w:rsidRPr="00093E8E">
              <w:rPr>
                <w:sz w:val="16"/>
                <w:szCs w:val="16"/>
              </w:rPr>
              <w:t xml:space="preserve">1): </w:t>
            </w:r>
            <w:r w:rsidR="00615E53" w:rsidRPr="00093E8E">
              <w:rPr>
                <w:sz w:val="16"/>
                <w:szCs w:val="16"/>
              </w:rPr>
              <w:t>17</w:t>
            </w:r>
            <w:r w:rsidR="00093E8E">
              <w:rPr>
                <w:sz w:val="16"/>
                <w:szCs w:val="16"/>
              </w:rPr>
              <w:t> </w:t>
            </w:r>
            <w:r w:rsidR="00615E53" w:rsidRPr="00093E8E">
              <w:rPr>
                <w:sz w:val="16"/>
                <w:szCs w:val="16"/>
              </w:rPr>
              <w:t>June 2004 (s 2(1) item</w:t>
            </w:r>
            <w:r w:rsidR="00093E8E">
              <w:rPr>
                <w:sz w:val="16"/>
                <w:szCs w:val="16"/>
              </w:rPr>
              <w:t> </w:t>
            </w:r>
            <w:r w:rsidR="00615E53" w:rsidRPr="00093E8E">
              <w:rPr>
                <w:sz w:val="16"/>
                <w:szCs w:val="16"/>
              </w:rPr>
              <w:t>2)</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(Wine Producer Rebate and Other Measures) Act 2004</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129, 2004</w:t>
            </w:r>
          </w:p>
        </w:tc>
        <w:tc>
          <w:tcPr>
            <w:tcW w:w="994" w:type="dxa"/>
            <w:shd w:val="clear" w:color="auto" w:fill="auto"/>
          </w:tcPr>
          <w:p w:rsidR="00576697" w:rsidRPr="00093E8E" w:rsidRDefault="00705927" w:rsidP="00576697">
            <w:pPr>
              <w:pStyle w:val="Tabletext"/>
              <w:rPr>
                <w:sz w:val="16"/>
                <w:szCs w:val="16"/>
              </w:rPr>
            </w:pPr>
            <w:r w:rsidRPr="00093E8E">
              <w:rPr>
                <w:sz w:val="16"/>
                <w:szCs w:val="16"/>
              </w:rPr>
              <w:t>31 Aug 2004</w:t>
            </w:r>
          </w:p>
        </w:tc>
        <w:tc>
          <w:tcPr>
            <w:tcW w:w="1844" w:type="dxa"/>
            <w:shd w:val="clear" w:color="auto" w:fill="auto"/>
          </w:tcPr>
          <w:p w:rsidR="00576697" w:rsidRPr="00093E8E" w:rsidRDefault="003C2CE2" w:rsidP="00AE239D">
            <w:pPr>
              <w:pStyle w:val="Tabletext"/>
              <w:rPr>
                <w:kern w:val="28"/>
                <w:sz w:val="16"/>
                <w:szCs w:val="16"/>
              </w:rPr>
            </w:pPr>
            <w:r w:rsidRPr="00093E8E">
              <w:rPr>
                <w:sz w:val="16"/>
                <w:szCs w:val="16"/>
              </w:rPr>
              <w:t xml:space="preserve">Sch </w:t>
            </w:r>
            <w:r w:rsidR="00705927" w:rsidRPr="00093E8E">
              <w:rPr>
                <w:sz w:val="16"/>
                <w:szCs w:val="16"/>
              </w:rPr>
              <w:t>1: 1 Oct 2004</w:t>
            </w:r>
            <w:r w:rsidR="00DD5971" w:rsidRPr="00093E8E">
              <w:rPr>
                <w:sz w:val="16"/>
                <w:szCs w:val="16"/>
              </w:rPr>
              <w:t xml:space="preserve"> (s 2(1) item</w:t>
            </w:r>
            <w:r w:rsidR="00093E8E">
              <w:rPr>
                <w:sz w:val="16"/>
                <w:szCs w:val="16"/>
              </w:rPr>
              <w:t> </w:t>
            </w:r>
            <w:r w:rsidR="00DD5971" w:rsidRPr="00093E8E">
              <w:rPr>
                <w:sz w:val="16"/>
                <w:szCs w:val="16"/>
              </w:rPr>
              <w:t>2)</w:t>
            </w:r>
            <w:r w:rsidR="00DD5971" w:rsidRPr="00093E8E">
              <w:rPr>
                <w:sz w:val="16"/>
                <w:szCs w:val="16"/>
              </w:rPr>
              <w:br/>
            </w:r>
            <w:r w:rsidRPr="00093E8E">
              <w:rPr>
                <w:sz w:val="16"/>
                <w:szCs w:val="16"/>
              </w:rPr>
              <w:t xml:space="preserve">Sch </w:t>
            </w:r>
            <w:r w:rsidR="00705927" w:rsidRPr="00093E8E">
              <w:rPr>
                <w:sz w:val="16"/>
                <w:szCs w:val="16"/>
              </w:rPr>
              <w:t xml:space="preserve">2 and </w:t>
            </w:r>
            <w:r w:rsidR="00AE239D" w:rsidRPr="00093E8E">
              <w:rPr>
                <w:sz w:val="16"/>
                <w:szCs w:val="16"/>
              </w:rPr>
              <w:t xml:space="preserve">Sch </w:t>
            </w:r>
            <w:r w:rsidR="00705927" w:rsidRPr="00093E8E">
              <w:rPr>
                <w:sz w:val="16"/>
                <w:szCs w:val="16"/>
              </w:rPr>
              <w:t xml:space="preserve">4: </w:t>
            </w:r>
            <w:r w:rsidR="00DD5971" w:rsidRPr="00093E8E">
              <w:rPr>
                <w:sz w:val="16"/>
                <w:szCs w:val="16"/>
              </w:rPr>
              <w:t>31 Aug 2004 (s 2(1) items</w:t>
            </w:r>
            <w:r w:rsidR="00093E8E">
              <w:rPr>
                <w:sz w:val="16"/>
                <w:szCs w:val="16"/>
              </w:rPr>
              <w:t> </w:t>
            </w:r>
            <w:r w:rsidR="00DD5971" w:rsidRPr="00093E8E">
              <w:rPr>
                <w:sz w:val="16"/>
                <w:szCs w:val="16"/>
              </w:rPr>
              <w:t xml:space="preserve">3, </w:t>
            </w:r>
            <w:r w:rsidR="00AE239D" w:rsidRPr="00093E8E">
              <w:rPr>
                <w:sz w:val="16"/>
                <w:szCs w:val="16"/>
              </w:rPr>
              <w:t>5</w:t>
            </w:r>
            <w:r w:rsidR="00DD5971" w:rsidRPr="00093E8E">
              <w:rPr>
                <w:sz w:val="16"/>
                <w:szCs w:val="16"/>
              </w:rPr>
              <w:t>)</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1 (items</w:t>
            </w:r>
            <w:r w:rsidR="00093E8E">
              <w:rPr>
                <w:sz w:val="16"/>
                <w:szCs w:val="16"/>
              </w:rPr>
              <w:t> </w:t>
            </w:r>
            <w:r w:rsidRPr="00093E8E">
              <w:rPr>
                <w:sz w:val="16"/>
                <w:szCs w:val="16"/>
              </w:rPr>
              <w:t>7, 8) and Sch 2 (item</w:t>
            </w:r>
            <w:r w:rsidR="00093E8E">
              <w:rPr>
                <w:sz w:val="16"/>
                <w:szCs w:val="16"/>
              </w:rPr>
              <w:t> </w:t>
            </w:r>
            <w:r w:rsidRPr="00093E8E">
              <w:rPr>
                <w:sz w:val="16"/>
                <w:szCs w:val="16"/>
              </w:rPr>
              <w:t>3)</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(Long</w:t>
            </w:r>
            <w:r w:rsidR="00093E8E">
              <w:rPr>
                <w:sz w:val="16"/>
                <w:szCs w:val="16"/>
              </w:rPr>
              <w:noBreakHyphen/>
            </w:r>
            <w:r w:rsidRPr="00093E8E">
              <w:rPr>
                <w:sz w:val="16"/>
                <w:szCs w:val="16"/>
              </w:rPr>
              <w:t>term Non</w:t>
            </w:r>
            <w:r w:rsidR="00093E8E">
              <w:rPr>
                <w:sz w:val="16"/>
                <w:szCs w:val="16"/>
              </w:rPr>
              <w:noBreakHyphen/>
            </w:r>
            <w:r w:rsidRPr="00093E8E">
              <w:rPr>
                <w:sz w:val="16"/>
                <w:szCs w:val="16"/>
              </w:rPr>
              <w:t>reviewable Contracts) Act 2005</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10, 2005</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22 Feb 2005</w:t>
            </w:r>
          </w:p>
        </w:tc>
        <w:tc>
          <w:tcPr>
            <w:tcW w:w="1844" w:type="dxa"/>
            <w:shd w:val="clear" w:color="auto" w:fill="auto"/>
          </w:tcPr>
          <w:p w:rsidR="00576697" w:rsidRPr="00093E8E" w:rsidRDefault="003C2CE2" w:rsidP="00A5701E">
            <w:pPr>
              <w:pStyle w:val="Tabletext"/>
              <w:rPr>
                <w:kern w:val="28"/>
                <w:sz w:val="16"/>
                <w:szCs w:val="16"/>
              </w:rPr>
            </w:pPr>
            <w:r w:rsidRPr="00093E8E">
              <w:rPr>
                <w:sz w:val="16"/>
                <w:szCs w:val="16"/>
              </w:rPr>
              <w:t xml:space="preserve">Sch </w:t>
            </w:r>
            <w:r w:rsidR="00705927" w:rsidRPr="00093E8E">
              <w:rPr>
                <w:sz w:val="16"/>
                <w:szCs w:val="16"/>
              </w:rPr>
              <w:t>1 (item</w:t>
            </w:r>
            <w:r w:rsidR="00093E8E">
              <w:rPr>
                <w:sz w:val="16"/>
                <w:szCs w:val="16"/>
              </w:rPr>
              <w:t> </w:t>
            </w:r>
            <w:r w:rsidR="00705927" w:rsidRPr="00093E8E">
              <w:rPr>
                <w:sz w:val="16"/>
                <w:szCs w:val="16"/>
              </w:rPr>
              <w:t>17): 1</w:t>
            </w:r>
            <w:r w:rsidR="00093E8E">
              <w:rPr>
                <w:sz w:val="16"/>
                <w:szCs w:val="16"/>
              </w:rPr>
              <w:t> </w:t>
            </w:r>
            <w:r w:rsidR="00705927" w:rsidRPr="00093E8E">
              <w:rPr>
                <w:sz w:val="16"/>
                <w:szCs w:val="16"/>
              </w:rPr>
              <w:t>July 2005</w:t>
            </w:r>
            <w:r w:rsidR="00945BD5" w:rsidRPr="00093E8E">
              <w:rPr>
                <w:sz w:val="16"/>
                <w:szCs w:val="16"/>
              </w:rPr>
              <w:t xml:space="preserve"> (s 2(1) item</w:t>
            </w:r>
            <w:r w:rsidR="00093E8E">
              <w:rPr>
                <w:sz w:val="16"/>
                <w:szCs w:val="16"/>
              </w:rPr>
              <w:t> </w:t>
            </w:r>
            <w:r w:rsidR="00945BD5" w:rsidRPr="00093E8E">
              <w:rPr>
                <w:sz w:val="16"/>
                <w:szCs w:val="16"/>
              </w:rPr>
              <w:t>5)</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(2004 Measures No.</w:t>
            </w:r>
            <w:r w:rsidR="00093E8E">
              <w:rPr>
                <w:sz w:val="16"/>
                <w:szCs w:val="16"/>
              </w:rPr>
              <w:t> </w:t>
            </w:r>
            <w:r w:rsidRPr="00093E8E">
              <w:rPr>
                <w:sz w:val="16"/>
                <w:szCs w:val="16"/>
              </w:rPr>
              <w:t>7) Act 2005</w:t>
            </w:r>
          </w:p>
        </w:tc>
        <w:tc>
          <w:tcPr>
            <w:tcW w:w="993" w:type="dxa"/>
            <w:shd w:val="clear" w:color="auto" w:fill="auto"/>
          </w:tcPr>
          <w:p w:rsidR="00576697" w:rsidRPr="00093E8E" w:rsidRDefault="00705927" w:rsidP="00576697">
            <w:pPr>
              <w:pStyle w:val="Tabletext"/>
              <w:rPr>
                <w:sz w:val="16"/>
                <w:szCs w:val="16"/>
              </w:rPr>
            </w:pPr>
            <w:r w:rsidRPr="00093E8E">
              <w:rPr>
                <w:sz w:val="16"/>
                <w:szCs w:val="16"/>
              </w:rPr>
              <w:t>41, 2005</w:t>
            </w:r>
          </w:p>
        </w:tc>
        <w:tc>
          <w:tcPr>
            <w:tcW w:w="994" w:type="dxa"/>
            <w:shd w:val="clear" w:color="auto" w:fill="auto"/>
          </w:tcPr>
          <w:p w:rsidR="00576697" w:rsidRPr="00093E8E" w:rsidRDefault="00705927" w:rsidP="00576697">
            <w:pPr>
              <w:pStyle w:val="Tabletext"/>
              <w:rPr>
                <w:sz w:val="16"/>
                <w:szCs w:val="16"/>
              </w:rPr>
            </w:pPr>
            <w:r w:rsidRPr="00093E8E">
              <w:rPr>
                <w:sz w:val="16"/>
                <w:szCs w:val="16"/>
              </w:rPr>
              <w:t>1 Apr 2005</w:t>
            </w:r>
          </w:p>
        </w:tc>
        <w:tc>
          <w:tcPr>
            <w:tcW w:w="1844" w:type="dxa"/>
            <w:shd w:val="clear" w:color="auto" w:fill="auto"/>
          </w:tcPr>
          <w:p w:rsidR="00576697" w:rsidRPr="00093E8E" w:rsidRDefault="003C2CE2" w:rsidP="000E5912">
            <w:pPr>
              <w:pStyle w:val="Tabletext"/>
              <w:rPr>
                <w:kern w:val="28"/>
                <w:sz w:val="16"/>
                <w:szCs w:val="16"/>
              </w:rPr>
            </w:pPr>
            <w:r w:rsidRPr="00093E8E">
              <w:rPr>
                <w:sz w:val="16"/>
                <w:szCs w:val="16"/>
              </w:rPr>
              <w:t xml:space="preserve">Sch </w:t>
            </w:r>
            <w:r w:rsidR="00705927" w:rsidRPr="00093E8E">
              <w:rPr>
                <w:sz w:val="16"/>
                <w:szCs w:val="16"/>
              </w:rPr>
              <w:t>10 (item</w:t>
            </w:r>
            <w:r w:rsidR="00093E8E">
              <w:rPr>
                <w:sz w:val="16"/>
                <w:szCs w:val="16"/>
              </w:rPr>
              <w:t> </w:t>
            </w:r>
            <w:r w:rsidR="00705927" w:rsidRPr="00093E8E">
              <w:rPr>
                <w:sz w:val="16"/>
                <w:szCs w:val="16"/>
              </w:rPr>
              <w:t xml:space="preserve">15): </w:t>
            </w:r>
            <w:r w:rsidR="00470C4E" w:rsidRPr="00093E8E">
              <w:rPr>
                <w:sz w:val="16"/>
                <w:szCs w:val="16"/>
              </w:rPr>
              <w:t>1 Apr 2005 (s 2(1) item</w:t>
            </w:r>
            <w:r w:rsidR="00093E8E">
              <w:rPr>
                <w:sz w:val="16"/>
                <w:szCs w:val="16"/>
              </w:rPr>
              <w:t> </w:t>
            </w:r>
            <w:r w:rsidR="00470C4E" w:rsidRPr="00093E8E">
              <w:rPr>
                <w:sz w:val="16"/>
                <w:szCs w:val="16"/>
              </w:rPr>
              <w:t>5)</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(2005 Measures No.</w:t>
            </w:r>
            <w:r w:rsidR="00093E8E">
              <w:rPr>
                <w:sz w:val="16"/>
                <w:szCs w:val="16"/>
              </w:rPr>
              <w:t> </w:t>
            </w:r>
            <w:r w:rsidRPr="00093E8E">
              <w:rPr>
                <w:sz w:val="16"/>
                <w:szCs w:val="16"/>
              </w:rPr>
              <w:t>4) Act 2005</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160, 2005</w:t>
            </w:r>
          </w:p>
        </w:tc>
        <w:tc>
          <w:tcPr>
            <w:tcW w:w="994" w:type="dxa"/>
            <w:shd w:val="clear" w:color="auto" w:fill="auto"/>
          </w:tcPr>
          <w:p w:rsidR="00576697" w:rsidRPr="00093E8E" w:rsidRDefault="00705927" w:rsidP="00576697">
            <w:pPr>
              <w:pStyle w:val="Tabletext"/>
              <w:rPr>
                <w:sz w:val="16"/>
                <w:szCs w:val="16"/>
              </w:rPr>
            </w:pPr>
            <w:r w:rsidRPr="00093E8E">
              <w:rPr>
                <w:sz w:val="16"/>
                <w:szCs w:val="16"/>
              </w:rPr>
              <w:t>19 Dec 2005</w:t>
            </w:r>
          </w:p>
        </w:tc>
        <w:tc>
          <w:tcPr>
            <w:tcW w:w="1844" w:type="dxa"/>
            <w:shd w:val="clear" w:color="auto" w:fill="auto"/>
          </w:tcPr>
          <w:p w:rsidR="00576697" w:rsidRPr="00093E8E" w:rsidRDefault="003C2CE2" w:rsidP="000719FB">
            <w:pPr>
              <w:pStyle w:val="Tabletext"/>
              <w:rPr>
                <w:kern w:val="28"/>
                <w:sz w:val="16"/>
                <w:szCs w:val="16"/>
              </w:rPr>
            </w:pPr>
            <w:r w:rsidRPr="00093E8E">
              <w:rPr>
                <w:sz w:val="16"/>
                <w:szCs w:val="16"/>
              </w:rPr>
              <w:t xml:space="preserve">Sch </w:t>
            </w:r>
            <w:r w:rsidR="00705927" w:rsidRPr="00093E8E">
              <w:rPr>
                <w:sz w:val="16"/>
                <w:szCs w:val="16"/>
              </w:rPr>
              <w:t>4 (items</w:t>
            </w:r>
            <w:r w:rsidR="00093E8E">
              <w:rPr>
                <w:sz w:val="16"/>
                <w:szCs w:val="16"/>
              </w:rPr>
              <w:t> </w:t>
            </w:r>
            <w:r w:rsidR="00705927" w:rsidRPr="00093E8E">
              <w:rPr>
                <w:sz w:val="16"/>
                <w:szCs w:val="16"/>
              </w:rPr>
              <w:t>1–25): 6</w:t>
            </w:r>
            <w:r w:rsidR="00093E8E">
              <w:rPr>
                <w:sz w:val="16"/>
                <w:szCs w:val="16"/>
              </w:rPr>
              <w:t> </w:t>
            </w:r>
            <w:r w:rsidR="00705927" w:rsidRPr="00093E8E">
              <w:rPr>
                <w:sz w:val="16"/>
                <w:szCs w:val="16"/>
              </w:rPr>
              <w:t>June 2006 (</w:t>
            </w:r>
            <w:r w:rsidR="00767B00" w:rsidRPr="00093E8E">
              <w:rPr>
                <w:sz w:val="16"/>
                <w:szCs w:val="16"/>
              </w:rPr>
              <w:t>s 2(1) item</w:t>
            </w:r>
            <w:r w:rsidR="00093E8E">
              <w:rPr>
                <w:sz w:val="16"/>
                <w:szCs w:val="16"/>
              </w:rPr>
              <w:t> </w:t>
            </w:r>
            <w:r w:rsidR="00767B00" w:rsidRPr="00093E8E">
              <w:rPr>
                <w:sz w:val="16"/>
                <w:szCs w:val="16"/>
              </w:rPr>
              <w:t>3)</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4 (item</w:t>
            </w:r>
            <w:r w:rsidR="00093E8E">
              <w:rPr>
                <w:sz w:val="16"/>
                <w:szCs w:val="16"/>
              </w:rPr>
              <w:t> </w:t>
            </w:r>
            <w:r w:rsidRPr="00093E8E">
              <w:rPr>
                <w:sz w:val="16"/>
                <w:szCs w:val="16"/>
              </w:rPr>
              <w:t>25)</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Tax Laws Amendment (2006 Measures No.</w:t>
            </w:r>
            <w:r w:rsidR="00093E8E">
              <w:rPr>
                <w:sz w:val="16"/>
                <w:szCs w:val="16"/>
              </w:rPr>
              <w:t> </w:t>
            </w:r>
            <w:r w:rsidRPr="00093E8E">
              <w:rPr>
                <w:sz w:val="16"/>
                <w:szCs w:val="16"/>
              </w:rPr>
              <w:t>2) Act 2006</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58, 2006</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22</w:t>
            </w:r>
            <w:r w:rsidR="00093E8E">
              <w:rPr>
                <w:sz w:val="16"/>
                <w:szCs w:val="16"/>
              </w:rPr>
              <w:t> </w:t>
            </w:r>
            <w:r w:rsidRPr="00093E8E">
              <w:rPr>
                <w:sz w:val="16"/>
                <w:szCs w:val="16"/>
              </w:rPr>
              <w:t>June 2006</w:t>
            </w:r>
          </w:p>
        </w:tc>
        <w:tc>
          <w:tcPr>
            <w:tcW w:w="1844" w:type="dxa"/>
            <w:tcBorders>
              <w:bottom w:val="single" w:sz="4" w:space="0" w:color="auto"/>
            </w:tcBorders>
            <w:shd w:val="clear" w:color="auto" w:fill="auto"/>
          </w:tcPr>
          <w:p w:rsidR="00576697" w:rsidRPr="00093E8E" w:rsidRDefault="003C2CE2" w:rsidP="002D7C8D">
            <w:pPr>
              <w:pStyle w:val="Tabletext"/>
              <w:rPr>
                <w:kern w:val="28"/>
                <w:sz w:val="16"/>
                <w:szCs w:val="16"/>
              </w:rPr>
            </w:pPr>
            <w:r w:rsidRPr="00093E8E">
              <w:rPr>
                <w:sz w:val="16"/>
                <w:szCs w:val="16"/>
              </w:rPr>
              <w:t xml:space="preserve">Sch </w:t>
            </w:r>
            <w:r w:rsidR="00705927" w:rsidRPr="00093E8E">
              <w:rPr>
                <w:sz w:val="16"/>
                <w:szCs w:val="16"/>
              </w:rPr>
              <w:t>7 (items</w:t>
            </w:r>
            <w:r w:rsidR="00093E8E">
              <w:rPr>
                <w:sz w:val="16"/>
                <w:szCs w:val="16"/>
              </w:rPr>
              <w:t> </w:t>
            </w:r>
            <w:r w:rsidR="00705927" w:rsidRPr="00093E8E">
              <w:rPr>
                <w:sz w:val="16"/>
                <w:szCs w:val="16"/>
              </w:rPr>
              <w:t xml:space="preserve">24–29): </w:t>
            </w:r>
            <w:r w:rsidR="00FE6BB3" w:rsidRPr="00093E8E">
              <w:rPr>
                <w:sz w:val="16"/>
                <w:szCs w:val="16"/>
              </w:rPr>
              <w:t>22</w:t>
            </w:r>
            <w:r w:rsidR="00093E8E">
              <w:rPr>
                <w:sz w:val="16"/>
                <w:szCs w:val="16"/>
              </w:rPr>
              <w:t> </w:t>
            </w:r>
            <w:r w:rsidR="00FE6BB3" w:rsidRPr="00093E8E">
              <w:rPr>
                <w:sz w:val="16"/>
                <w:szCs w:val="16"/>
              </w:rPr>
              <w:t>June 2006 (s 2(1) item</w:t>
            </w:r>
            <w:r w:rsidR="00093E8E">
              <w:rPr>
                <w:sz w:val="16"/>
                <w:szCs w:val="16"/>
              </w:rPr>
              <w:t> </w:t>
            </w:r>
            <w:r w:rsidR="00FE6BB3" w:rsidRPr="00093E8E">
              <w:rPr>
                <w:sz w:val="16"/>
                <w:szCs w:val="16"/>
              </w:rPr>
              <w:t>6)</w:t>
            </w:r>
          </w:p>
        </w:tc>
        <w:tc>
          <w:tcPr>
            <w:tcW w:w="1420"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bookmarkStart w:id="178" w:name="CU_18113313"/>
            <w:bookmarkEnd w:id="178"/>
            <w:r w:rsidRPr="00093E8E">
              <w:rPr>
                <w:sz w:val="16"/>
                <w:szCs w:val="16"/>
              </w:rPr>
              <w:t>Fuel Tax (Consequential and Transitional Provisions) Act 2006</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73, 2006</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26</w:t>
            </w:r>
            <w:r w:rsidR="00093E8E">
              <w:rPr>
                <w:sz w:val="16"/>
                <w:szCs w:val="16"/>
              </w:rPr>
              <w:t> </w:t>
            </w:r>
            <w:r w:rsidRPr="00093E8E">
              <w:rPr>
                <w:sz w:val="16"/>
                <w:szCs w:val="16"/>
              </w:rPr>
              <w:t>June 2006</w:t>
            </w:r>
          </w:p>
        </w:tc>
        <w:tc>
          <w:tcPr>
            <w:tcW w:w="1844" w:type="dxa"/>
            <w:tcBorders>
              <w:bottom w:val="single" w:sz="4" w:space="0" w:color="auto"/>
            </w:tcBorders>
            <w:shd w:val="clear" w:color="auto" w:fill="auto"/>
          </w:tcPr>
          <w:p w:rsidR="00576697" w:rsidRPr="00093E8E" w:rsidRDefault="003C2CE2" w:rsidP="002D7C8D">
            <w:pPr>
              <w:pStyle w:val="Tabletext"/>
              <w:rPr>
                <w:kern w:val="28"/>
                <w:sz w:val="16"/>
                <w:szCs w:val="16"/>
              </w:rPr>
            </w:pPr>
            <w:r w:rsidRPr="00093E8E">
              <w:rPr>
                <w:sz w:val="16"/>
                <w:szCs w:val="16"/>
              </w:rPr>
              <w:t xml:space="preserve">Sch </w:t>
            </w:r>
            <w:r w:rsidR="00705927" w:rsidRPr="00093E8E">
              <w:rPr>
                <w:sz w:val="16"/>
                <w:szCs w:val="16"/>
              </w:rPr>
              <w:t>5 (items</w:t>
            </w:r>
            <w:r w:rsidR="00093E8E">
              <w:rPr>
                <w:sz w:val="16"/>
                <w:szCs w:val="16"/>
              </w:rPr>
              <w:t> </w:t>
            </w:r>
            <w:r w:rsidR="00705927" w:rsidRPr="00093E8E">
              <w:rPr>
                <w:sz w:val="16"/>
                <w:szCs w:val="16"/>
              </w:rPr>
              <w:t>143–151</w:t>
            </w:r>
            <w:r w:rsidR="002D7C8D" w:rsidRPr="00093E8E">
              <w:rPr>
                <w:sz w:val="16"/>
                <w:szCs w:val="16"/>
              </w:rPr>
              <w:t xml:space="preserve">, </w:t>
            </w:r>
            <w:r w:rsidR="00705927" w:rsidRPr="00093E8E">
              <w:rPr>
                <w:sz w:val="16"/>
                <w:szCs w:val="16"/>
              </w:rPr>
              <w:t xml:space="preserve">170–174): </w:t>
            </w:r>
            <w:r w:rsidR="00615E53" w:rsidRPr="00093E8E">
              <w:rPr>
                <w:sz w:val="16"/>
                <w:szCs w:val="16"/>
              </w:rPr>
              <w:t>1</w:t>
            </w:r>
            <w:r w:rsidR="00093E8E">
              <w:rPr>
                <w:sz w:val="16"/>
                <w:szCs w:val="16"/>
              </w:rPr>
              <w:t> </w:t>
            </w:r>
            <w:r w:rsidR="00615E53" w:rsidRPr="00093E8E">
              <w:rPr>
                <w:sz w:val="16"/>
                <w:szCs w:val="16"/>
              </w:rPr>
              <w:t>July 2006 (s</w:t>
            </w:r>
            <w:r w:rsidR="002D7C8D" w:rsidRPr="00093E8E">
              <w:rPr>
                <w:sz w:val="16"/>
                <w:szCs w:val="16"/>
              </w:rPr>
              <w:t> </w:t>
            </w:r>
            <w:r w:rsidR="00615E53" w:rsidRPr="00093E8E">
              <w:rPr>
                <w:sz w:val="16"/>
                <w:szCs w:val="16"/>
              </w:rPr>
              <w:t>2(1) item</w:t>
            </w:r>
            <w:r w:rsidR="003D6DDA" w:rsidRPr="00093E8E">
              <w:rPr>
                <w:sz w:val="16"/>
                <w:szCs w:val="16"/>
              </w:rPr>
              <w:t>s</w:t>
            </w:r>
            <w:r w:rsidR="00093E8E">
              <w:rPr>
                <w:sz w:val="16"/>
                <w:szCs w:val="16"/>
              </w:rPr>
              <w:t> </w:t>
            </w:r>
            <w:r w:rsidR="003D6DDA" w:rsidRPr="00093E8E">
              <w:rPr>
                <w:sz w:val="16"/>
                <w:szCs w:val="16"/>
              </w:rPr>
              <w:t>21,</w:t>
            </w:r>
            <w:r w:rsidR="00615E53" w:rsidRPr="00093E8E">
              <w:rPr>
                <w:sz w:val="16"/>
                <w:szCs w:val="16"/>
              </w:rPr>
              <w:t xml:space="preserve"> 22)</w:t>
            </w:r>
          </w:p>
        </w:tc>
        <w:tc>
          <w:tcPr>
            <w:tcW w:w="1420"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bookmarkStart w:id="179" w:name="CU_19116478"/>
            <w:bookmarkEnd w:id="179"/>
            <w:r w:rsidRPr="00093E8E">
              <w:rPr>
                <w:sz w:val="16"/>
                <w:szCs w:val="16"/>
              </w:rPr>
              <w:t>Tax Laws Amendment (2006 Measures No.</w:t>
            </w:r>
            <w:r w:rsidR="00093E8E">
              <w:rPr>
                <w:sz w:val="16"/>
                <w:szCs w:val="16"/>
              </w:rPr>
              <w:t> </w:t>
            </w:r>
            <w:r w:rsidRPr="00093E8E">
              <w:rPr>
                <w:sz w:val="16"/>
                <w:szCs w:val="16"/>
              </w:rPr>
              <w:t>3) Act 2006</w:t>
            </w:r>
          </w:p>
        </w:tc>
        <w:tc>
          <w:tcPr>
            <w:tcW w:w="993"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80, 2006</w:t>
            </w:r>
          </w:p>
        </w:tc>
        <w:tc>
          <w:tcPr>
            <w:tcW w:w="994"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30</w:t>
            </w:r>
            <w:r w:rsidR="00093E8E">
              <w:rPr>
                <w:sz w:val="16"/>
                <w:szCs w:val="16"/>
              </w:rPr>
              <w:t> </w:t>
            </w:r>
            <w:r w:rsidRPr="00093E8E">
              <w:rPr>
                <w:sz w:val="16"/>
                <w:szCs w:val="16"/>
              </w:rPr>
              <w:t>June 2006</w:t>
            </w:r>
          </w:p>
        </w:tc>
        <w:tc>
          <w:tcPr>
            <w:tcW w:w="1844" w:type="dxa"/>
            <w:tcBorders>
              <w:top w:val="single" w:sz="4" w:space="0" w:color="auto"/>
              <w:bottom w:val="single" w:sz="4" w:space="0" w:color="auto"/>
            </w:tcBorders>
            <w:shd w:val="clear" w:color="auto" w:fill="auto"/>
          </w:tcPr>
          <w:p w:rsidR="00576697" w:rsidRPr="00093E8E" w:rsidRDefault="003C2CE2" w:rsidP="0022620A">
            <w:pPr>
              <w:pStyle w:val="Tabletext"/>
              <w:rPr>
                <w:kern w:val="28"/>
                <w:sz w:val="16"/>
                <w:szCs w:val="16"/>
              </w:rPr>
            </w:pPr>
            <w:r w:rsidRPr="00093E8E">
              <w:rPr>
                <w:sz w:val="16"/>
                <w:szCs w:val="16"/>
              </w:rPr>
              <w:t xml:space="preserve">Sch </w:t>
            </w:r>
            <w:r w:rsidR="00705927" w:rsidRPr="00093E8E">
              <w:rPr>
                <w:sz w:val="16"/>
                <w:szCs w:val="16"/>
              </w:rPr>
              <w:t xml:space="preserve">14: </w:t>
            </w:r>
            <w:r w:rsidR="004F6A03" w:rsidRPr="00093E8E">
              <w:rPr>
                <w:sz w:val="16"/>
                <w:szCs w:val="16"/>
              </w:rPr>
              <w:t>30</w:t>
            </w:r>
            <w:r w:rsidR="00093E8E">
              <w:rPr>
                <w:sz w:val="16"/>
                <w:szCs w:val="16"/>
              </w:rPr>
              <w:t> </w:t>
            </w:r>
            <w:r w:rsidR="004F6A03" w:rsidRPr="00093E8E">
              <w:rPr>
                <w:sz w:val="16"/>
                <w:szCs w:val="16"/>
              </w:rPr>
              <w:t>June 2006 (s</w:t>
            </w:r>
            <w:r w:rsidR="0022620A" w:rsidRPr="00093E8E">
              <w:rPr>
                <w:sz w:val="16"/>
                <w:szCs w:val="16"/>
              </w:rPr>
              <w:t> </w:t>
            </w:r>
            <w:r w:rsidR="004F6A03" w:rsidRPr="00093E8E">
              <w:rPr>
                <w:sz w:val="16"/>
                <w:szCs w:val="16"/>
              </w:rPr>
              <w:t>2(1) item</w:t>
            </w:r>
            <w:r w:rsidR="00093E8E">
              <w:rPr>
                <w:sz w:val="16"/>
                <w:szCs w:val="16"/>
              </w:rPr>
              <w:t> </w:t>
            </w:r>
            <w:r w:rsidR="004F6A03" w:rsidRPr="00093E8E">
              <w:rPr>
                <w:sz w:val="16"/>
                <w:szCs w:val="16"/>
              </w:rPr>
              <w:t>14)</w:t>
            </w:r>
          </w:p>
        </w:tc>
        <w:tc>
          <w:tcPr>
            <w:tcW w:w="1420" w:type="dxa"/>
            <w:tcBorders>
              <w:top w:val="single" w:sz="4" w:space="0" w:color="auto"/>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Sch 14 (item</w:t>
            </w:r>
            <w:r w:rsidR="00093E8E">
              <w:rPr>
                <w:sz w:val="16"/>
                <w:szCs w:val="16"/>
              </w:rPr>
              <w:t> </w:t>
            </w:r>
            <w:r w:rsidRPr="00093E8E">
              <w:rPr>
                <w:sz w:val="16"/>
                <w:szCs w:val="16"/>
              </w:rPr>
              <w:t>3)</w:t>
            </w:r>
          </w:p>
        </w:tc>
      </w:tr>
      <w:tr w:rsidR="00576697" w:rsidRPr="00093E8E" w:rsidTr="002D3385">
        <w:trPr>
          <w:cantSplit/>
        </w:trPr>
        <w:tc>
          <w:tcPr>
            <w:tcW w:w="1841"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Tax Laws Amendment (Repeal of Inoperative Provisions) Act 2006</w:t>
            </w:r>
          </w:p>
        </w:tc>
        <w:tc>
          <w:tcPr>
            <w:tcW w:w="993"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101, 2006</w:t>
            </w:r>
          </w:p>
        </w:tc>
        <w:tc>
          <w:tcPr>
            <w:tcW w:w="994"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14 Sept 2006</w:t>
            </w:r>
          </w:p>
        </w:tc>
        <w:tc>
          <w:tcPr>
            <w:tcW w:w="1844" w:type="dxa"/>
            <w:tcBorders>
              <w:top w:val="single" w:sz="4" w:space="0" w:color="auto"/>
            </w:tcBorders>
            <w:shd w:val="clear" w:color="auto" w:fill="auto"/>
          </w:tcPr>
          <w:p w:rsidR="00576697" w:rsidRPr="00093E8E" w:rsidRDefault="003C2CE2" w:rsidP="00FC6C32">
            <w:pPr>
              <w:pStyle w:val="Tabletext"/>
              <w:rPr>
                <w:kern w:val="28"/>
                <w:sz w:val="16"/>
                <w:szCs w:val="16"/>
              </w:rPr>
            </w:pPr>
            <w:r w:rsidRPr="00093E8E">
              <w:rPr>
                <w:sz w:val="16"/>
                <w:szCs w:val="16"/>
              </w:rPr>
              <w:t xml:space="preserve">Sch </w:t>
            </w:r>
            <w:r w:rsidR="00705927" w:rsidRPr="00093E8E">
              <w:rPr>
                <w:sz w:val="16"/>
                <w:szCs w:val="16"/>
              </w:rPr>
              <w:t>5 (items</w:t>
            </w:r>
            <w:r w:rsidR="00093E8E">
              <w:rPr>
                <w:sz w:val="16"/>
                <w:szCs w:val="16"/>
              </w:rPr>
              <w:t> </w:t>
            </w:r>
            <w:r w:rsidR="00705927" w:rsidRPr="00093E8E">
              <w:rPr>
                <w:sz w:val="16"/>
                <w:szCs w:val="16"/>
              </w:rPr>
              <w:t>14–17) and Sch</w:t>
            </w:r>
            <w:r w:rsidR="003661FB" w:rsidRPr="00093E8E">
              <w:rPr>
                <w:sz w:val="16"/>
                <w:szCs w:val="16"/>
              </w:rPr>
              <w:t> </w:t>
            </w:r>
            <w:r w:rsidR="00705927" w:rsidRPr="00093E8E">
              <w:rPr>
                <w:sz w:val="16"/>
                <w:szCs w:val="16"/>
              </w:rPr>
              <w:t>6 (items</w:t>
            </w:r>
            <w:r w:rsidR="00093E8E">
              <w:rPr>
                <w:sz w:val="16"/>
                <w:szCs w:val="16"/>
              </w:rPr>
              <w:t> </w:t>
            </w:r>
            <w:r w:rsidR="00705927" w:rsidRPr="00093E8E">
              <w:rPr>
                <w:sz w:val="16"/>
                <w:szCs w:val="16"/>
              </w:rPr>
              <w:t xml:space="preserve">5–11): </w:t>
            </w:r>
            <w:r w:rsidR="008530C8" w:rsidRPr="00093E8E">
              <w:rPr>
                <w:sz w:val="16"/>
                <w:szCs w:val="16"/>
              </w:rPr>
              <w:t xml:space="preserve">14 Sept 2006 (s </w:t>
            </w:r>
            <w:r w:rsidR="00B50EE0" w:rsidRPr="00093E8E">
              <w:rPr>
                <w:sz w:val="16"/>
                <w:szCs w:val="16"/>
              </w:rPr>
              <w:t>2</w:t>
            </w:r>
            <w:r w:rsidR="008530C8" w:rsidRPr="00093E8E">
              <w:rPr>
                <w:sz w:val="16"/>
                <w:szCs w:val="16"/>
              </w:rPr>
              <w:t>(1) item</w:t>
            </w:r>
            <w:r w:rsidR="00093E8E">
              <w:rPr>
                <w:sz w:val="16"/>
                <w:szCs w:val="16"/>
              </w:rPr>
              <w:t> </w:t>
            </w:r>
            <w:r w:rsidR="008530C8" w:rsidRPr="00093E8E">
              <w:rPr>
                <w:sz w:val="16"/>
                <w:szCs w:val="16"/>
              </w:rPr>
              <w:t>4)</w:t>
            </w:r>
          </w:p>
        </w:tc>
        <w:tc>
          <w:tcPr>
            <w:tcW w:w="1420" w:type="dxa"/>
            <w:tcBorders>
              <w:top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Sch 6 (items</w:t>
            </w:r>
            <w:r w:rsidR="00093E8E">
              <w:rPr>
                <w:sz w:val="16"/>
                <w:szCs w:val="16"/>
              </w:rPr>
              <w:t> </w:t>
            </w:r>
            <w:r w:rsidRPr="00093E8E">
              <w:rPr>
                <w:sz w:val="16"/>
                <w:szCs w:val="16"/>
              </w:rPr>
              <w:t>5–11)</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(Small Business) Act 2007</w:t>
            </w:r>
          </w:p>
        </w:tc>
        <w:tc>
          <w:tcPr>
            <w:tcW w:w="993" w:type="dxa"/>
            <w:shd w:val="clear" w:color="auto" w:fill="auto"/>
          </w:tcPr>
          <w:p w:rsidR="00576697" w:rsidRPr="00093E8E" w:rsidRDefault="00705927" w:rsidP="00576697">
            <w:pPr>
              <w:pStyle w:val="Tabletext"/>
              <w:rPr>
                <w:sz w:val="16"/>
                <w:szCs w:val="16"/>
              </w:rPr>
            </w:pPr>
            <w:r w:rsidRPr="00093E8E">
              <w:rPr>
                <w:sz w:val="16"/>
                <w:szCs w:val="16"/>
              </w:rPr>
              <w:t>80, 2007</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21</w:t>
            </w:r>
            <w:r w:rsidR="00093E8E">
              <w:rPr>
                <w:sz w:val="16"/>
                <w:szCs w:val="16"/>
              </w:rPr>
              <w:t> </w:t>
            </w:r>
            <w:r w:rsidRPr="00093E8E">
              <w:rPr>
                <w:sz w:val="16"/>
                <w:szCs w:val="16"/>
              </w:rPr>
              <w:t>June 2007</w:t>
            </w:r>
          </w:p>
        </w:tc>
        <w:tc>
          <w:tcPr>
            <w:tcW w:w="1844" w:type="dxa"/>
            <w:shd w:val="clear" w:color="auto" w:fill="auto"/>
          </w:tcPr>
          <w:p w:rsidR="00576697" w:rsidRPr="00093E8E" w:rsidRDefault="003C2CE2" w:rsidP="00741910">
            <w:pPr>
              <w:pStyle w:val="Tabletext"/>
              <w:rPr>
                <w:kern w:val="28"/>
                <w:sz w:val="16"/>
                <w:szCs w:val="16"/>
              </w:rPr>
            </w:pPr>
            <w:r w:rsidRPr="00093E8E">
              <w:rPr>
                <w:sz w:val="16"/>
                <w:szCs w:val="16"/>
              </w:rPr>
              <w:t xml:space="preserve">Sch </w:t>
            </w:r>
            <w:r w:rsidR="00705927" w:rsidRPr="00093E8E">
              <w:rPr>
                <w:sz w:val="16"/>
                <w:szCs w:val="16"/>
              </w:rPr>
              <w:t>4 (items</w:t>
            </w:r>
            <w:r w:rsidR="00093E8E">
              <w:rPr>
                <w:sz w:val="16"/>
                <w:szCs w:val="16"/>
              </w:rPr>
              <w:t> </w:t>
            </w:r>
            <w:r w:rsidR="00705927" w:rsidRPr="00093E8E">
              <w:rPr>
                <w:sz w:val="16"/>
                <w:szCs w:val="16"/>
              </w:rPr>
              <w:t xml:space="preserve">27, 28, 31(2)): </w:t>
            </w:r>
            <w:r w:rsidR="00B0733A" w:rsidRPr="00093E8E">
              <w:rPr>
                <w:sz w:val="16"/>
                <w:szCs w:val="16"/>
              </w:rPr>
              <w:t>21</w:t>
            </w:r>
            <w:r w:rsidR="00093E8E">
              <w:rPr>
                <w:sz w:val="16"/>
                <w:szCs w:val="16"/>
              </w:rPr>
              <w:t> </w:t>
            </w:r>
            <w:r w:rsidR="00B0733A" w:rsidRPr="00093E8E">
              <w:rPr>
                <w:sz w:val="16"/>
                <w:szCs w:val="16"/>
              </w:rPr>
              <w:t>June 2007 (s</w:t>
            </w:r>
            <w:r w:rsidR="00741910" w:rsidRPr="00093E8E">
              <w:rPr>
                <w:sz w:val="16"/>
                <w:szCs w:val="16"/>
              </w:rPr>
              <w:t> </w:t>
            </w:r>
            <w:r w:rsidR="00B0733A" w:rsidRPr="00093E8E">
              <w:rPr>
                <w:sz w:val="16"/>
                <w:szCs w:val="16"/>
              </w:rPr>
              <w:t>2)</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4 (item</w:t>
            </w:r>
            <w:r w:rsidR="00093E8E">
              <w:rPr>
                <w:sz w:val="16"/>
                <w:szCs w:val="16"/>
              </w:rPr>
              <w:t> </w:t>
            </w:r>
            <w:r w:rsidRPr="00093E8E">
              <w:rPr>
                <w:sz w:val="16"/>
                <w:szCs w:val="16"/>
              </w:rPr>
              <w:t>31(2))</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lastRenderedPageBreak/>
              <w:t>Customs Legislation Amendment (Name Change) Act 2009</w:t>
            </w:r>
          </w:p>
        </w:tc>
        <w:tc>
          <w:tcPr>
            <w:tcW w:w="993" w:type="dxa"/>
            <w:shd w:val="clear" w:color="auto" w:fill="auto"/>
          </w:tcPr>
          <w:p w:rsidR="00576697" w:rsidRPr="00093E8E" w:rsidRDefault="00705927" w:rsidP="00576697">
            <w:pPr>
              <w:pStyle w:val="Tabletext"/>
              <w:rPr>
                <w:sz w:val="16"/>
                <w:szCs w:val="16"/>
              </w:rPr>
            </w:pPr>
            <w:r w:rsidRPr="00093E8E">
              <w:rPr>
                <w:sz w:val="16"/>
                <w:szCs w:val="16"/>
              </w:rPr>
              <w:t>33, 2009</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22</w:t>
            </w:r>
            <w:r w:rsidR="00093E8E">
              <w:rPr>
                <w:sz w:val="16"/>
                <w:szCs w:val="16"/>
              </w:rPr>
              <w:t> </w:t>
            </w:r>
            <w:r w:rsidRPr="00093E8E">
              <w:rPr>
                <w:sz w:val="16"/>
                <w:szCs w:val="16"/>
              </w:rPr>
              <w:t>May 2009</w:t>
            </w:r>
          </w:p>
        </w:tc>
        <w:tc>
          <w:tcPr>
            <w:tcW w:w="1844" w:type="dxa"/>
            <w:shd w:val="clear" w:color="auto" w:fill="auto"/>
          </w:tcPr>
          <w:p w:rsidR="00576697" w:rsidRPr="00093E8E" w:rsidRDefault="003C2CE2" w:rsidP="00967AE2">
            <w:pPr>
              <w:pStyle w:val="Tabletext"/>
              <w:rPr>
                <w:kern w:val="28"/>
                <w:sz w:val="16"/>
                <w:szCs w:val="16"/>
              </w:rPr>
            </w:pPr>
            <w:r w:rsidRPr="00093E8E">
              <w:rPr>
                <w:sz w:val="16"/>
                <w:szCs w:val="16"/>
              </w:rPr>
              <w:t xml:space="preserve">Sch </w:t>
            </w:r>
            <w:r w:rsidR="00705927" w:rsidRPr="00093E8E">
              <w:rPr>
                <w:sz w:val="16"/>
                <w:szCs w:val="16"/>
              </w:rPr>
              <w:t>2 (item</w:t>
            </w:r>
            <w:r w:rsidR="00093E8E">
              <w:rPr>
                <w:sz w:val="16"/>
                <w:szCs w:val="16"/>
              </w:rPr>
              <w:t> </w:t>
            </w:r>
            <w:r w:rsidR="00705927" w:rsidRPr="00093E8E">
              <w:rPr>
                <w:sz w:val="16"/>
                <w:szCs w:val="16"/>
              </w:rPr>
              <w:t>4): 23</w:t>
            </w:r>
            <w:r w:rsidR="00093E8E">
              <w:rPr>
                <w:sz w:val="16"/>
                <w:szCs w:val="16"/>
              </w:rPr>
              <w:t> </w:t>
            </w:r>
            <w:r w:rsidR="00705927" w:rsidRPr="00093E8E">
              <w:rPr>
                <w:sz w:val="16"/>
                <w:szCs w:val="16"/>
              </w:rPr>
              <w:t>May 2009</w:t>
            </w:r>
            <w:r w:rsidR="00B1611E" w:rsidRPr="00093E8E">
              <w:rPr>
                <w:sz w:val="16"/>
                <w:szCs w:val="16"/>
              </w:rPr>
              <w:t xml:space="preserve"> (s 2)</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(2009 GST Administration Measures) Act 2010</w:t>
            </w:r>
          </w:p>
        </w:tc>
        <w:tc>
          <w:tcPr>
            <w:tcW w:w="993" w:type="dxa"/>
            <w:shd w:val="clear" w:color="auto" w:fill="auto"/>
          </w:tcPr>
          <w:p w:rsidR="00576697" w:rsidRPr="00093E8E" w:rsidRDefault="00705927" w:rsidP="00576697">
            <w:pPr>
              <w:pStyle w:val="Tabletext"/>
              <w:rPr>
                <w:sz w:val="16"/>
                <w:szCs w:val="16"/>
              </w:rPr>
            </w:pPr>
            <w:r w:rsidRPr="00093E8E">
              <w:rPr>
                <w:sz w:val="16"/>
                <w:szCs w:val="16"/>
              </w:rPr>
              <w:t>20, 2010</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24 Mar 2010</w:t>
            </w:r>
          </w:p>
        </w:tc>
        <w:tc>
          <w:tcPr>
            <w:tcW w:w="1844" w:type="dxa"/>
            <w:shd w:val="clear" w:color="auto" w:fill="auto"/>
          </w:tcPr>
          <w:p w:rsidR="00576697" w:rsidRPr="00093E8E" w:rsidRDefault="003C2CE2" w:rsidP="00416D2D">
            <w:pPr>
              <w:pStyle w:val="Tabletext"/>
              <w:rPr>
                <w:kern w:val="28"/>
                <w:sz w:val="16"/>
                <w:szCs w:val="16"/>
              </w:rPr>
            </w:pPr>
            <w:r w:rsidRPr="00093E8E">
              <w:rPr>
                <w:sz w:val="16"/>
                <w:szCs w:val="16"/>
              </w:rPr>
              <w:t xml:space="preserve">Sch </w:t>
            </w:r>
            <w:r w:rsidR="00705927" w:rsidRPr="00093E8E">
              <w:rPr>
                <w:sz w:val="16"/>
                <w:szCs w:val="16"/>
              </w:rPr>
              <w:t>2 (items</w:t>
            </w:r>
            <w:r w:rsidR="00093E8E">
              <w:rPr>
                <w:sz w:val="16"/>
                <w:szCs w:val="16"/>
              </w:rPr>
              <w:t> </w:t>
            </w:r>
            <w:r w:rsidR="00705927" w:rsidRPr="00093E8E">
              <w:rPr>
                <w:sz w:val="16"/>
                <w:szCs w:val="16"/>
              </w:rPr>
              <w:t>12–18, 23(1)): 1</w:t>
            </w:r>
            <w:r w:rsidR="00093E8E">
              <w:rPr>
                <w:sz w:val="16"/>
                <w:szCs w:val="16"/>
              </w:rPr>
              <w:t> </w:t>
            </w:r>
            <w:r w:rsidR="00705927" w:rsidRPr="00093E8E">
              <w:rPr>
                <w:sz w:val="16"/>
                <w:szCs w:val="16"/>
              </w:rPr>
              <w:t>July 2010</w:t>
            </w:r>
            <w:r w:rsidR="009F3422" w:rsidRPr="00093E8E">
              <w:rPr>
                <w:sz w:val="16"/>
                <w:szCs w:val="16"/>
              </w:rPr>
              <w:t xml:space="preserve"> (s</w:t>
            </w:r>
            <w:r w:rsidR="00416D2D" w:rsidRPr="00093E8E">
              <w:rPr>
                <w:sz w:val="16"/>
                <w:szCs w:val="16"/>
              </w:rPr>
              <w:t> </w:t>
            </w:r>
            <w:r w:rsidR="009F3422" w:rsidRPr="00093E8E">
              <w:rPr>
                <w:sz w:val="16"/>
                <w:szCs w:val="16"/>
              </w:rPr>
              <w:t>2(1) item</w:t>
            </w:r>
            <w:r w:rsidR="00093E8E">
              <w:rPr>
                <w:sz w:val="16"/>
                <w:szCs w:val="16"/>
              </w:rPr>
              <w:t> </w:t>
            </w:r>
            <w:r w:rsidR="009F3422" w:rsidRPr="00093E8E">
              <w:rPr>
                <w:sz w:val="16"/>
                <w:szCs w:val="16"/>
              </w:rPr>
              <w:t>5)</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2 (item</w:t>
            </w:r>
            <w:r w:rsidR="00093E8E">
              <w:rPr>
                <w:sz w:val="16"/>
                <w:szCs w:val="16"/>
              </w:rPr>
              <w:t> </w:t>
            </w:r>
            <w:r w:rsidRPr="00093E8E">
              <w:rPr>
                <w:sz w:val="16"/>
                <w:szCs w:val="16"/>
              </w:rPr>
              <w:t>23(1))</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Tax Laws Amendment (2011 Measures No.</w:t>
            </w:r>
            <w:r w:rsidR="00093E8E">
              <w:rPr>
                <w:sz w:val="16"/>
                <w:szCs w:val="16"/>
              </w:rPr>
              <w:t> </w:t>
            </w:r>
            <w:r w:rsidRPr="00093E8E">
              <w:rPr>
                <w:sz w:val="16"/>
                <w:szCs w:val="16"/>
              </w:rPr>
              <w:t>9) Act 2012</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12, 2012</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21 Mar 2012</w:t>
            </w:r>
          </w:p>
        </w:tc>
        <w:tc>
          <w:tcPr>
            <w:tcW w:w="1844" w:type="dxa"/>
            <w:shd w:val="clear" w:color="auto" w:fill="auto"/>
          </w:tcPr>
          <w:p w:rsidR="00576697" w:rsidRPr="00093E8E" w:rsidRDefault="003C2CE2" w:rsidP="003A51DA">
            <w:pPr>
              <w:pStyle w:val="Tabletext"/>
              <w:rPr>
                <w:kern w:val="28"/>
                <w:sz w:val="16"/>
                <w:szCs w:val="16"/>
              </w:rPr>
            </w:pPr>
            <w:r w:rsidRPr="00093E8E">
              <w:rPr>
                <w:sz w:val="16"/>
                <w:szCs w:val="16"/>
              </w:rPr>
              <w:t xml:space="preserve">Sch </w:t>
            </w:r>
            <w:r w:rsidR="00705927" w:rsidRPr="00093E8E">
              <w:rPr>
                <w:sz w:val="16"/>
                <w:szCs w:val="16"/>
              </w:rPr>
              <w:t>6 (items</w:t>
            </w:r>
            <w:r w:rsidR="00093E8E">
              <w:rPr>
                <w:sz w:val="16"/>
                <w:szCs w:val="16"/>
              </w:rPr>
              <w:t> </w:t>
            </w:r>
            <w:r w:rsidR="00705927" w:rsidRPr="00093E8E">
              <w:rPr>
                <w:sz w:val="16"/>
                <w:szCs w:val="16"/>
              </w:rPr>
              <w:t xml:space="preserve">33, 34): </w:t>
            </w:r>
            <w:r w:rsidR="00753115" w:rsidRPr="00093E8E">
              <w:rPr>
                <w:sz w:val="16"/>
                <w:szCs w:val="16"/>
              </w:rPr>
              <w:t>21 Mar 2012 (s 2(1) item</w:t>
            </w:r>
            <w:r w:rsidR="00093E8E">
              <w:rPr>
                <w:sz w:val="16"/>
                <w:szCs w:val="16"/>
              </w:rPr>
              <w:t> </w:t>
            </w:r>
            <w:r w:rsidR="003A51DA" w:rsidRPr="00093E8E">
              <w:rPr>
                <w:sz w:val="16"/>
                <w:szCs w:val="16"/>
              </w:rPr>
              <w:t>14</w:t>
            </w:r>
            <w:r w:rsidR="00753115" w:rsidRPr="00093E8E">
              <w:rPr>
                <w:sz w:val="16"/>
                <w:szCs w:val="16"/>
              </w:rPr>
              <w:t>)</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Indirect Tax Laws Amendment (Assessment) Act 2012</w:t>
            </w:r>
          </w:p>
        </w:tc>
        <w:tc>
          <w:tcPr>
            <w:tcW w:w="993" w:type="dxa"/>
            <w:shd w:val="clear" w:color="auto" w:fill="auto"/>
          </w:tcPr>
          <w:p w:rsidR="00576697" w:rsidRPr="00093E8E" w:rsidRDefault="00705927" w:rsidP="00576697">
            <w:pPr>
              <w:pStyle w:val="Tabletext"/>
              <w:rPr>
                <w:sz w:val="16"/>
                <w:szCs w:val="16"/>
              </w:rPr>
            </w:pPr>
            <w:r w:rsidRPr="00093E8E">
              <w:rPr>
                <w:sz w:val="16"/>
                <w:szCs w:val="16"/>
              </w:rPr>
              <w:t>39, 2012</w:t>
            </w:r>
          </w:p>
        </w:tc>
        <w:tc>
          <w:tcPr>
            <w:tcW w:w="994" w:type="dxa"/>
            <w:shd w:val="clear" w:color="auto" w:fill="auto"/>
          </w:tcPr>
          <w:p w:rsidR="00576697" w:rsidRPr="00093E8E" w:rsidRDefault="00705927" w:rsidP="00576697">
            <w:pPr>
              <w:pStyle w:val="Tabletext"/>
              <w:rPr>
                <w:sz w:val="16"/>
                <w:szCs w:val="16"/>
              </w:rPr>
            </w:pPr>
            <w:r w:rsidRPr="00093E8E">
              <w:rPr>
                <w:sz w:val="16"/>
                <w:szCs w:val="16"/>
              </w:rPr>
              <w:t>15 Apr 2012</w:t>
            </w:r>
          </w:p>
        </w:tc>
        <w:tc>
          <w:tcPr>
            <w:tcW w:w="1844" w:type="dxa"/>
            <w:shd w:val="clear" w:color="auto" w:fill="auto"/>
          </w:tcPr>
          <w:p w:rsidR="00576697" w:rsidRPr="00093E8E" w:rsidRDefault="003C2CE2" w:rsidP="008E24DF">
            <w:pPr>
              <w:pStyle w:val="Tabletext"/>
              <w:rPr>
                <w:kern w:val="28"/>
                <w:sz w:val="16"/>
                <w:szCs w:val="16"/>
              </w:rPr>
            </w:pPr>
            <w:r w:rsidRPr="00093E8E">
              <w:rPr>
                <w:sz w:val="16"/>
                <w:szCs w:val="16"/>
              </w:rPr>
              <w:t xml:space="preserve">Sch </w:t>
            </w:r>
            <w:r w:rsidR="00705927" w:rsidRPr="00093E8E">
              <w:rPr>
                <w:sz w:val="16"/>
                <w:szCs w:val="16"/>
              </w:rPr>
              <w:t>1 (items</w:t>
            </w:r>
            <w:r w:rsidR="00093E8E">
              <w:rPr>
                <w:sz w:val="16"/>
                <w:szCs w:val="16"/>
              </w:rPr>
              <w:t> </w:t>
            </w:r>
            <w:r w:rsidR="00705927" w:rsidRPr="00093E8E">
              <w:rPr>
                <w:sz w:val="16"/>
                <w:szCs w:val="16"/>
              </w:rPr>
              <w:t xml:space="preserve">8, 9, 143–151, 239) and </w:t>
            </w:r>
            <w:r w:rsidRPr="00093E8E">
              <w:rPr>
                <w:sz w:val="16"/>
                <w:szCs w:val="16"/>
              </w:rPr>
              <w:t xml:space="preserve">Sch </w:t>
            </w:r>
            <w:r w:rsidR="00705927" w:rsidRPr="00093E8E">
              <w:rPr>
                <w:sz w:val="16"/>
                <w:szCs w:val="16"/>
              </w:rPr>
              <w:t>3 (items</w:t>
            </w:r>
            <w:r w:rsidR="00093E8E">
              <w:rPr>
                <w:sz w:val="16"/>
                <w:szCs w:val="16"/>
              </w:rPr>
              <w:t> </w:t>
            </w:r>
            <w:r w:rsidR="00705927" w:rsidRPr="00093E8E">
              <w:rPr>
                <w:sz w:val="16"/>
                <w:szCs w:val="16"/>
              </w:rPr>
              <w:t>10–13): 1</w:t>
            </w:r>
            <w:r w:rsidR="00093E8E">
              <w:rPr>
                <w:sz w:val="16"/>
                <w:szCs w:val="16"/>
              </w:rPr>
              <w:t> </w:t>
            </w:r>
            <w:r w:rsidR="00705927" w:rsidRPr="00093E8E">
              <w:rPr>
                <w:sz w:val="16"/>
                <w:szCs w:val="16"/>
              </w:rPr>
              <w:t>July 2012</w:t>
            </w:r>
            <w:r w:rsidR="00C00A7E" w:rsidRPr="00093E8E">
              <w:rPr>
                <w:sz w:val="16"/>
                <w:szCs w:val="16"/>
              </w:rPr>
              <w:t xml:space="preserve"> (s 2(1) items</w:t>
            </w:r>
            <w:r w:rsidR="00093E8E">
              <w:rPr>
                <w:sz w:val="16"/>
                <w:szCs w:val="16"/>
              </w:rPr>
              <w:t> </w:t>
            </w:r>
            <w:r w:rsidR="00C00A7E" w:rsidRPr="00093E8E">
              <w:rPr>
                <w:sz w:val="16"/>
                <w:szCs w:val="16"/>
              </w:rPr>
              <w:t>2, 7)</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1 (item</w:t>
            </w:r>
            <w:r w:rsidR="00093E8E">
              <w:rPr>
                <w:sz w:val="16"/>
                <w:szCs w:val="16"/>
              </w:rPr>
              <w:t> </w:t>
            </w:r>
            <w:r w:rsidRPr="00093E8E">
              <w:rPr>
                <w:sz w:val="16"/>
                <w:szCs w:val="16"/>
              </w:rPr>
              <w:t>239)</w:t>
            </w:r>
          </w:p>
        </w:tc>
      </w:tr>
      <w:tr w:rsidR="00576697" w:rsidRPr="00093E8E" w:rsidTr="002D3385">
        <w:trPr>
          <w:cantSplit/>
        </w:trPr>
        <w:tc>
          <w:tcPr>
            <w:tcW w:w="1841" w:type="dxa"/>
            <w:shd w:val="clear" w:color="auto" w:fill="auto"/>
          </w:tcPr>
          <w:p w:rsidR="00576697" w:rsidRPr="00093E8E" w:rsidRDefault="00705927" w:rsidP="00576697">
            <w:pPr>
              <w:pStyle w:val="Tabletext"/>
              <w:rPr>
                <w:sz w:val="16"/>
                <w:szCs w:val="16"/>
              </w:rPr>
            </w:pPr>
            <w:r w:rsidRPr="00093E8E">
              <w:rPr>
                <w:sz w:val="16"/>
                <w:szCs w:val="16"/>
              </w:rPr>
              <w:t>Customs Tariff Amendment (Schedule</w:t>
            </w:r>
            <w:r w:rsidR="00093E8E">
              <w:rPr>
                <w:sz w:val="16"/>
                <w:szCs w:val="16"/>
              </w:rPr>
              <w:t> </w:t>
            </w:r>
            <w:r w:rsidRPr="00093E8E">
              <w:rPr>
                <w:sz w:val="16"/>
                <w:szCs w:val="16"/>
              </w:rPr>
              <w:t>4) Act 2012</w:t>
            </w:r>
          </w:p>
        </w:tc>
        <w:tc>
          <w:tcPr>
            <w:tcW w:w="993" w:type="dxa"/>
            <w:shd w:val="clear" w:color="auto" w:fill="auto"/>
          </w:tcPr>
          <w:p w:rsidR="00576697" w:rsidRPr="00093E8E" w:rsidRDefault="00705927" w:rsidP="00576697">
            <w:pPr>
              <w:pStyle w:val="Tabletext"/>
              <w:rPr>
                <w:sz w:val="16"/>
                <w:szCs w:val="16"/>
              </w:rPr>
            </w:pPr>
            <w:r w:rsidRPr="00093E8E">
              <w:rPr>
                <w:sz w:val="16"/>
                <w:szCs w:val="16"/>
              </w:rPr>
              <w:t>138, 2012</w:t>
            </w:r>
          </w:p>
        </w:tc>
        <w:tc>
          <w:tcPr>
            <w:tcW w:w="994" w:type="dxa"/>
            <w:shd w:val="clear" w:color="auto" w:fill="auto"/>
          </w:tcPr>
          <w:p w:rsidR="00576697" w:rsidRPr="00093E8E" w:rsidRDefault="00705927" w:rsidP="00576697">
            <w:pPr>
              <w:pStyle w:val="Tabletext"/>
              <w:rPr>
                <w:sz w:val="16"/>
                <w:szCs w:val="16"/>
              </w:rPr>
            </w:pPr>
            <w:r w:rsidRPr="00093E8E">
              <w:rPr>
                <w:sz w:val="16"/>
                <w:szCs w:val="16"/>
              </w:rPr>
              <w:t>25 Sept 2012</w:t>
            </w:r>
          </w:p>
        </w:tc>
        <w:tc>
          <w:tcPr>
            <w:tcW w:w="1844" w:type="dxa"/>
            <w:shd w:val="clear" w:color="auto" w:fill="auto"/>
          </w:tcPr>
          <w:p w:rsidR="00576697" w:rsidRPr="00093E8E" w:rsidRDefault="003C2CE2" w:rsidP="00547BFE">
            <w:pPr>
              <w:pStyle w:val="Tabletext"/>
              <w:rPr>
                <w:kern w:val="28"/>
                <w:sz w:val="16"/>
                <w:szCs w:val="16"/>
              </w:rPr>
            </w:pPr>
            <w:r w:rsidRPr="00093E8E">
              <w:rPr>
                <w:sz w:val="16"/>
                <w:szCs w:val="16"/>
              </w:rPr>
              <w:t xml:space="preserve">Sch </w:t>
            </w:r>
            <w:r w:rsidR="00C2794A" w:rsidRPr="00093E8E">
              <w:rPr>
                <w:sz w:val="16"/>
                <w:szCs w:val="16"/>
              </w:rPr>
              <w:t>2 (items</w:t>
            </w:r>
            <w:r w:rsidR="00093E8E">
              <w:rPr>
                <w:sz w:val="16"/>
                <w:szCs w:val="16"/>
              </w:rPr>
              <w:t> </w:t>
            </w:r>
            <w:r w:rsidR="00C2794A" w:rsidRPr="00093E8E">
              <w:rPr>
                <w:sz w:val="16"/>
                <w:szCs w:val="16"/>
              </w:rPr>
              <w:t xml:space="preserve">5, 6): </w:t>
            </w:r>
            <w:r w:rsidR="00334EC7" w:rsidRPr="00093E8E">
              <w:rPr>
                <w:sz w:val="16"/>
                <w:szCs w:val="16"/>
              </w:rPr>
              <w:t>1</w:t>
            </w:r>
            <w:r w:rsidR="003661FB" w:rsidRPr="00093E8E">
              <w:rPr>
                <w:sz w:val="16"/>
                <w:szCs w:val="16"/>
              </w:rPr>
              <w:t xml:space="preserve"> </w:t>
            </w:r>
            <w:r w:rsidR="00CC32A7" w:rsidRPr="00093E8E">
              <w:rPr>
                <w:sz w:val="16"/>
                <w:szCs w:val="16"/>
              </w:rPr>
              <w:t>Mar</w:t>
            </w:r>
            <w:r w:rsidR="00334EC7" w:rsidRPr="00093E8E">
              <w:rPr>
                <w:sz w:val="16"/>
                <w:szCs w:val="16"/>
              </w:rPr>
              <w:t xml:space="preserve"> 2013</w:t>
            </w:r>
            <w:r w:rsidR="001D62AA" w:rsidRPr="00093E8E">
              <w:rPr>
                <w:sz w:val="16"/>
                <w:szCs w:val="16"/>
              </w:rPr>
              <w:t xml:space="preserve"> (s 2(1) item</w:t>
            </w:r>
            <w:r w:rsidR="00093E8E">
              <w:rPr>
                <w:sz w:val="16"/>
                <w:szCs w:val="16"/>
              </w:rPr>
              <w:t> </w:t>
            </w:r>
            <w:r w:rsidR="001D62AA" w:rsidRPr="00093E8E">
              <w:rPr>
                <w:sz w:val="16"/>
                <w:szCs w:val="16"/>
              </w:rPr>
              <w:t>2)</w:t>
            </w:r>
          </w:p>
        </w:tc>
        <w:tc>
          <w:tcPr>
            <w:tcW w:w="1420" w:type="dxa"/>
            <w:shd w:val="clear" w:color="auto" w:fill="auto"/>
          </w:tcPr>
          <w:p w:rsidR="00576697" w:rsidRPr="00093E8E" w:rsidRDefault="00705927" w:rsidP="00576697">
            <w:pPr>
              <w:pStyle w:val="Tabletext"/>
              <w:rPr>
                <w:sz w:val="16"/>
                <w:szCs w:val="16"/>
              </w:rPr>
            </w:pPr>
            <w:r w:rsidRPr="00093E8E">
              <w:rPr>
                <w:sz w:val="16"/>
                <w:szCs w:val="16"/>
              </w:rPr>
              <w:t>Sch 2 (item</w:t>
            </w:r>
            <w:r w:rsidR="00093E8E">
              <w:rPr>
                <w:sz w:val="16"/>
                <w:szCs w:val="16"/>
              </w:rPr>
              <w:t> </w:t>
            </w:r>
            <w:r w:rsidRPr="00093E8E">
              <w:rPr>
                <w:sz w:val="16"/>
                <w:szCs w:val="16"/>
              </w:rPr>
              <w:t>6)</w:t>
            </w:r>
          </w:p>
        </w:tc>
      </w:tr>
      <w:tr w:rsidR="00576697" w:rsidRPr="00093E8E" w:rsidTr="002D3385">
        <w:trPr>
          <w:cantSplit/>
        </w:trPr>
        <w:tc>
          <w:tcPr>
            <w:tcW w:w="1841"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Tax Laws Amendment (2012 Measures No.</w:t>
            </w:r>
            <w:r w:rsidR="00093E8E">
              <w:rPr>
                <w:sz w:val="16"/>
                <w:szCs w:val="16"/>
              </w:rPr>
              <w:t> </w:t>
            </w:r>
            <w:r w:rsidRPr="00093E8E">
              <w:rPr>
                <w:sz w:val="16"/>
                <w:szCs w:val="16"/>
              </w:rPr>
              <w:t>5) Act 2012</w:t>
            </w:r>
          </w:p>
        </w:tc>
        <w:tc>
          <w:tcPr>
            <w:tcW w:w="993"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184, 2012</w:t>
            </w:r>
          </w:p>
        </w:tc>
        <w:tc>
          <w:tcPr>
            <w:tcW w:w="994"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10 Dec 2012</w:t>
            </w:r>
          </w:p>
        </w:tc>
        <w:tc>
          <w:tcPr>
            <w:tcW w:w="1844" w:type="dxa"/>
            <w:tcBorders>
              <w:bottom w:val="single" w:sz="4" w:space="0" w:color="auto"/>
            </w:tcBorders>
            <w:shd w:val="clear" w:color="auto" w:fill="auto"/>
          </w:tcPr>
          <w:p w:rsidR="00576697" w:rsidRPr="00093E8E" w:rsidRDefault="003C2CE2" w:rsidP="00EB0709">
            <w:pPr>
              <w:pStyle w:val="Tabletext"/>
              <w:rPr>
                <w:kern w:val="28"/>
                <w:sz w:val="16"/>
                <w:szCs w:val="16"/>
              </w:rPr>
            </w:pPr>
            <w:r w:rsidRPr="00093E8E">
              <w:rPr>
                <w:sz w:val="16"/>
                <w:szCs w:val="16"/>
              </w:rPr>
              <w:t xml:space="preserve">Sch </w:t>
            </w:r>
            <w:r w:rsidR="00705927" w:rsidRPr="00093E8E">
              <w:rPr>
                <w:sz w:val="16"/>
                <w:szCs w:val="16"/>
              </w:rPr>
              <w:t xml:space="preserve">6: </w:t>
            </w:r>
            <w:r w:rsidR="005A6CE6" w:rsidRPr="00093E8E">
              <w:rPr>
                <w:sz w:val="16"/>
                <w:szCs w:val="16"/>
              </w:rPr>
              <w:t>10 Dec 2012 (s 2)</w:t>
            </w:r>
          </w:p>
        </w:tc>
        <w:tc>
          <w:tcPr>
            <w:tcW w:w="1420" w:type="dxa"/>
            <w:tcBorders>
              <w:bottom w:val="single" w:sz="4" w:space="0" w:color="auto"/>
            </w:tcBorders>
            <w:shd w:val="clear" w:color="auto" w:fill="auto"/>
          </w:tcPr>
          <w:p w:rsidR="00576697" w:rsidRPr="00093E8E" w:rsidRDefault="00705927" w:rsidP="00576697">
            <w:pPr>
              <w:pStyle w:val="Tabletext"/>
              <w:rPr>
                <w:sz w:val="16"/>
                <w:szCs w:val="16"/>
              </w:rPr>
            </w:pPr>
            <w:r w:rsidRPr="00093E8E">
              <w:rPr>
                <w:sz w:val="16"/>
                <w:szCs w:val="16"/>
              </w:rPr>
              <w:t>Sch 6 (item</w:t>
            </w:r>
            <w:r w:rsidR="00093E8E">
              <w:rPr>
                <w:sz w:val="16"/>
                <w:szCs w:val="16"/>
              </w:rPr>
              <w:t> </w:t>
            </w:r>
            <w:r w:rsidRPr="00093E8E">
              <w:rPr>
                <w:sz w:val="16"/>
                <w:szCs w:val="16"/>
              </w:rPr>
              <w:t>4)</w:t>
            </w:r>
          </w:p>
        </w:tc>
      </w:tr>
      <w:tr w:rsidR="00E277C6" w:rsidRPr="00093E8E" w:rsidTr="002D3385">
        <w:trPr>
          <w:cantSplit/>
        </w:trPr>
        <w:tc>
          <w:tcPr>
            <w:tcW w:w="1841" w:type="dxa"/>
            <w:tcBorders>
              <w:bottom w:val="single" w:sz="4" w:space="0" w:color="auto"/>
            </w:tcBorders>
            <w:shd w:val="clear" w:color="auto" w:fill="auto"/>
          </w:tcPr>
          <w:p w:rsidR="00E277C6" w:rsidRPr="00093E8E" w:rsidRDefault="00E277C6" w:rsidP="00576697">
            <w:pPr>
              <w:pStyle w:val="Tabletext"/>
              <w:rPr>
                <w:sz w:val="16"/>
                <w:szCs w:val="16"/>
              </w:rPr>
            </w:pPr>
            <w:bookmarkStart w:id="180" w:name="CU_28117702"/>
            <w:bookmarkEnd w:id="180"/>
            <w:r w:rsidRPr="00093E8E">
              <w:rPr>
                <w:sz w:val="16"/>
                <w:szCs w:val="16"/>
              </w:rPr>
              <w:t>Customs Amendment (Miscellaneous Measures) Act 2013</w:t>
            </w:r>
          </w:p>
        </w:tc>
        <w:tc>
          <w:tcPr>
            <w:tcW w:w="993" w:type="dxa"/>
            <w:tcBorders>
              <w:bottom w:val="single" w:sz="4" w:space="0" w:color="auto"/>
            </w:tcBorders>
            <w:shd w:val="clear" w:color="auto" w:fill="auto"/>
          </w:tcPr>
          <w:p w:rsidR="00E277C6" w:rsidRPr="00093E8E" w:rsidRDefault="00E277C6" w:rsidP="00576697">
            <w:pPr>
              <w:pStyle w:val="Tabletext"/>
              <w:rPr>
                <w:sz w:val="16"/>
                <w:szCs w:val="16"/>
              </w:rPr>
            </w:pPr>
            <w:r w:rsidRPr="00093E8E">
              <w:rPr>
                <w:sz w:val="16"/>
                <w:szCs w:val="16"/>
              </w:rPr>
              <w:t>33, 2013</w:t>
            </w:r>
          </w:p>
        </w:tc>
        <w:tc>
          <w:tcPr>
            <w:tcW w:w="994" w:type="dxa"/>
            <w:tcBorders>
              <w:bottom w:val="single" w:sz="4" w:space="0" w:color="auto"/>
            </w:tcBorders>
            <w:shd w:val="clear" w:color="auto" w:fill="auto"/>
          </w:tcPr>
          <w:p w:rsidR="00E277C6" w:rsidRPr="00093E8E" w:rsidRDefault="00E277C6" w:rsidP="00576697">
            <w:pPr>
              <w:pStyle w:val="Tabletext"/>
              <w:rPr>
                <w:sz w:val="16"/>
                <w:szCs w:val="16"/>
              </w:rPr>
            </w:pPr>
            <w:r w:rsidRPr="00093E8E">
              <w:rPr>
                <w:sz w:val="16"/>
                <w:szCs w:val="16"/>
              </w:rPr>
              <w:t>3</w:t>
            </w:r>
            <w:r w:rsidR="00144AA0" w:rsidRPr="00093E8E">
              <w:rPr>
                <w:sz w:val="16"/>
                <w:szCs w:val="16"/>
              </w:rPr>
              <w:t>0</w:t>
            </w:r>
            <w:r w:rsidRPr="00093E8E">
              <w:rPr>
                <w:sz w:val="16"/>
                <w:szCs w:val="16"/>
              </w:rPr>
              <w:t xml:space="preserve"> Mar 2013</w:t>
            </w:r>
          </w:p>
        </w:tc>
        <w:tc>
          <w:tcPr>
            <w:tcW w:w="1844" w:type="dxa"/>
            <w:tcBorders>
              <w:bottom w:val="single" w:sz="4" w:space="0" w:color="auto"/>
            </w:tcBorders>
            <w:shd w:val="clear" w:color="auto" w:fill="auto"/>
          </w:tcPr>
          <w:p w:rsidR="00E277C6" w:rsidRPr="00093E8E" w:rsidRDefault="003C2CE2" w:rsidP="00731937">
            <w:pPr>
              <w:pStyle w:val="Tabletext"/>
              <w:rPr>
                <w:kern w:val="28"/>
                <w:sz w:val="16"/>
                <w:szCs w:val="16"/>
              </w:rPr>
            </w:pPr>
            <w:r w:rsidRPr="00093E8E">
              <w:rPr>
                <w:sz w:val="16"/>
                <w:szCs w:val="16"/>
              </w:rPr>
              <w:t xml:space="preserve">Sch </w:t>
            </w:r>
            <w:r w:rsidR="00E277C6" w:rsidRPr="00093E8E">
              <w:rPr>
                <w:sz w:val="16"/>
                <w:szCs w:val="16"/>
              </w:rPr>
              <w:t>1 (items</w:t>
            </w:r>
            <w:r w:rsidR="00093E8E">
              <w:rPr>
                <w:sz w:val="16"/>
                <w:szCs w:val="16"/>
              </w:rPr>
              <w:t> </w:t>
            </w:r>
            <w:r w:rsidR="00E277C6" w:rsidRPr="00093E8E">
              <w:rPr>
                <w:sz w:val="16"/>
                <w:szCs w:val="16"/>
              </w:rPr>
              <w:t>40, 41):</w:t>
            </w:r>
            <w:r w:rsidR="00144AA0" w:rsidRPr="00093E8E">
              <w:rPr>
                <w:sz w:val="16"/>
                <w:szCs w:val="16"/>
              </w:rPr>
              <w:t xml:space="preserve"> 31 Mar 2013</w:t>
            </w:r>
            <w:r w:rsidR="005D0568" w:rsidRPr="00093E8E">
              <w:rPr>
                <w:sz w:val="16"/>
                <w:szCs w:val="16"/>
              </w:rPr>
              <w:t xml:space="preserve"> (s </w:t>
            </w:r>
            <w:r w:rsidR="00731937" w:rsidRPr="00093E8E">
              <w:rPr>
                <w:sz w:val="16"/>
                <w:szCs w:val="16"/>
              </w:rPr>
              <w:t>2</w:t>
            </w:r>
            <w:r w:rsidR="005D0568" w:rsidRPr="00093E8E">
              <w:rPr>
                <w:sz w:val="16"/>
                <w:szCs w:val="16"/>
              </w:rPr>
              <w:t>(</w:t>
            </w:r>
            <w:r w:rsidR="00731937" w:rsidRPr="00093E8E">
              <w:rPr>
                <w:sz w:val="16"/>
                <w:szCs w:val="16"/>
              </w:rPr>
              <w:t>1</w:t>
            </w:r>
            <w:r w:rsidR="005D0568" w:rsidRPr="00093E8E">
              <w:rPr>
                <w:sz w:val="16"/>
                <w:szCs w:val="16"/>
              </w:rPr>
              <w:t>) item</w:t>
            </w:r>
            <w:r w:rsidR="00093E8E">
              <w:rPr>
                <w:sz w:val="16"/>
                <w:szCs w:val="16"/>
              </w:rPr>
              <w:t> </w:t>
            </w:r>
            <w:r w:rsidR="005D0568" w:rsidRPr="00093E8E">
              <w:rPr>
                <w:sz w:val="16"/>
                <w:szCs w:val="16"/>
              </w:rPr>
              <w:t>3)</w:t>
            </w:r>
          </w:p>
        </w:tc>
        <w:tc>
          <w:tcPr>
            <w:tcW w:w="1420" w:type="dxa"/>
            <w:tcBorders>
              <w:bottom w:val="single" w:sz="4" w:space="0" w:color="auto"/>
            </w:tcBorders>
            <w:shd w:val="clear" w:color="auto" w:fill="auto"/>
          </w:tcPr>
          <w:p w:rsidR="00E277C6" w:rsidRPr="00093E8E" w:rsidRDefault="00E277C6" w:rsidP="00576697">
            <w:pPr>
              <w:pStyle w:val="Tabletext"/>
              <w:rPr>
                <w:sz w:val="16"/>
                <w:szCs w:val="16"/>
              </w:rPr>
            </w:pPr>
            <w:r w:rsidRPr="00093E8E">
              <w:rPr>
                <w:sz w:val="16"/>
                <w:szCs w:val="16"/>
              </w:rPr>
              <w:t>—</w:t>
            </w:r>
          </w:p>
        </w:tc>
      </w:tr>
      <w:tr w:rsidR="006246A4" w:rsidRPr="00093E8E" w:rsidTr="002D3385">
        <w:trPr>
          <w:cantSplit/>
        </w:trPr>
        <w:tc>
          <w:tcPr>
            <w:tcW w:w="1841" w:type="dxa"/>
            <w:tcBorders>
              <w:top w:val="single" w:sz="4" w:space="0" w:color="auto"/>
              <w:bottom w:val="nil"/>
            </w:tcBorders>
            <w:shd w:val="clear" w:color="auto" w:fill="auto"/>
          </w:tcPr>
          <w:p w:rsidR="006246A4" w:rsidRPr="00093E8E" w:rsidRDefault="006246A4" w:rsidP="00576697">
            <w:pPr>
              <w:pStyle w:val="Tabletext"/>
              <w:rPr>
                <w:sz w:val="16"/>
                <w:szCs w:val="16"/>
              </w:rPr>
            </w:pPr>
            <w:r w:rsidRPr="00093E8E">
              <w:rPr>
                <w:sz w:val="16"/>
                <w:szCs w:val="16"/>
              </w:rPr>
              <w:t>Public Governance, Performance and Accountability (Consequential and Transitional Provisions) Act 2014</w:t>
            </w:r>
          </w:p>
        </w:tc>
        <w:tc>
          <w:tcPr>
            <w:tcW w:w="993" w:type="dxa"/>
            <w:tcBorders>
              <w:top w:val="single" w:sz="4" w:space="0" w:color="auto"/>
              <w:bottom w:val="nil"/>
            </w:tcBorders>
            <w:shd w:val="clear" w:color="auto" w:fill="auto"/>
          </w:tcPr>
          <w:p w:rsidR="006246A4" w:rsidRPr="00093E8E" w:rsidRDefault="006246A4" w:rsidP="00576697">
            <w:pPr>
              <w:pStyle w:val="Tabletext"/>
              <w:rPr>
                <w:sz w:val="16"/>
                <w:szCs w:val="16"/>
              </w:rPr>
            </w:pPr>
            <w:r w:rsidRPr="00093E8E">
              <w:rPr>
                <w:sz w:val="16"/>
                <w:szCs w:val="16"/>
              </w:rPr>
              <w:t>62, 2014</w:t>
            </w:r>
          </w:p>
        </w:tc>
        <w:tc>
          <w:tcPr>
            <w:tcW w:w="994" w:type="dxa"/>
            <w:tcBorders>
              <w:top w:val="single" w:sz="4" w:space="0" w:color="auto"/>
              <w:bottom w:val="nil"/>
            </w:tcBorders>
            <w:shd w:val="clear" w:color="auto" w:fill="auto"/>
          </w:tcPr>
          <w:p w:rsidR="006246A4" w:rsidRPr="00093E8E" w:rsidRDefault="006246A4" w:rsidP="00576697">
            <w:pPr>
              <w:pStyle w:val="Tabletext"/>
              <w:rPr>
                <w:sz w:val="16"/>
                <w:szCs w:val="16"/>
              </w:rPr>
            </w:pPr>
            <w:r w:rsidRPr="00093E8E">
              <w:rPr>
                <w:sz w:val="16"/>
                <w:szCs w:val="16"/>
              </w:rPr>
              <w:t>30</w:t>
            </w:r>
            <w:r w:rsidR="00093E8E">
              <w:rPr>
                <w:sz w:val="16"/>
                <w:szCs w:val="16"/>
              </w:rPr>
              <w:t> </w:t>
            </w:r>
            <w:r w:rsidRPr="00093E8E">
              <w:rPr>
                <w:sz w:val="16"/>
                <w:szCs w:val="16"/>
              </w:rPr>
              <w:t>June 2014</w:t>
            </w:r>
          </w:p>
        </w:tc>
        <w:tc>
          <w:tcPr>
            <w:tcW w:w="1844" w:type="dxa"/>
            <w:tcBorders>
              <w:top w:val="single" w:sz="4" w:space="0" w:color="auto"/>
              <w:bottom w:val="nil"/>
            </w:tcBorders>
            <w:shd w:val="clear" w:color="auto" w:fill="auto"/>
          </w:tcPr>
          <w:p w:rsidR="006246A4" w:rsidRPr="00093E8E" w:rsidRDefault="006246A4" w:rsidP="006F4095">
            <w:pPr>
              <w:pStyle w:val="Tabletext"/>
              <w:rPr>
                <w:sz w:val="16"/>
                <w:szCs w:val="16"/>
              </w:rPr>
            </w:pPr>
            <w:r w:rsidRPr="00093E8E">
              <w:rPr>
                <w:sz w:val="16"/>
                <w:szCs w:val="16"/>
              </w:rPr>
              <w:t>Sch 7 (item</w:t>
            </w:r>
            <w:r w:rsidR="00093E8E">
              <w:rPr>
                <w:sz w:val="16"/>
                <w:szCs w:val="16"/>
              </w:rPr>
              <w:t> </w:t>
            </w:r>
            <w:r w:rsidRPr="00093E8E">
              <w:rPr>
                <w:sz w:val="16"/>
                <w:szCs w:val="16"/>
              </w:rPr>
              <w:t>124)</w:t>
            </w:r>
            <w:r w:rsidR="00394369" w:rsidRPr="00093E8E">
              <w:rPr>
                <w:sz w:val="16"/>
                <w:szCs w:val="16"/>
              </w:rPr>
              <w:t xml:space="preserve"> and Sch 14 (items</w:t>
            </w:r>
            <w:r w:rsidR="00093E8E">
              <w:rPr>
                <w:sz w:val="16"/>
                <w:szCs w:val="16"/>
              </w:rPr>
              <w:t> </w:t>
            </w:r>
            <w:r w:rsidR="00394369" w:rsidRPr="00093E8E">
              <w:rPr>
                <w:sz w:val="16"/>
                <w:szCs w:val="16"/>
              </w:rPr>
              <w:t>1–4)</w:t>
            </w:r>
            <w:r w:rsidRPr="00093E8E">
              <w:rPr>
                <w:sz w:val="16"/>
                <w:szCs w:val="16"/>
              </w:rPr>
              <w:t xml:space="preserve">: </w:t>
            </w:r>
            <w:r w:rsidR="00983522" w:rsidRPr="00093E8E">
              <w:rPr>
                <w:sz w:val="16"/>
                <w:szCs w:val="16"/>
              </w:rPr>
              <w:t>1</w:t>
            </w:r>
            <w:r w:rsidR="00093E8E">
              <w:rPr>
                <w:sz w:val="16"/>
                <w:szCs w:val="16"/>
              </w:rPr>
              <w:t> </w:t>
            </w:r>
            <w:r w:rsidR="00983522" w:rsidRPr="00093E8E">
              <w:rPr>
                <w:sz w:val="16"/>
                <w:szCs w:val="16"/>
              </w:rPr>
              <w:t xml:space="preserve">July 2014 </w:t>
            </w:r>
            <w:r w:rsidRPr="00093E8E">
              <w:rPr>
                <w:sz w:val="16"/>
                <w:szCs w:val="16"/>
              </w:rPr>
              <w:t>(s 2(1) item</w:t>
            </w:r>
            <w:r w:rsidR="00394369" w:rsidRPr="00093E8E">
              <w:rPr>
                <w:sz w:val="16"/>
                <w:szCs w:val="16"/>
              </w:rPr>
              <w:t>s</w:t>
            </w:r>
            <w:r w:rsidR="00093E8E">
              <w:rPr>
                <w:sz w:val="16"/>
                <w:szCs w:val="16"/>
              </w:rPr>
              <w:t> </w:t>
            </w:r>
            <w:r w:rsidRPr="00093E8E">
              <w:rPr>
                <w:sz w:val="16"/>
                <w:szCs w:val="16"/>
              </w:rPr>
              <w:t>6</w:t>
            </w:r>
            <w:r w:rsidR="00394369" w:rsidRPr="00093E8E">
              <w:rPr>
                <w:sz w:val="16"/>
                <w:szCs w:val="16"/>
              </w:rPr>
              <w:t>, 14</w:t>
            </w:r>
            <w:r w:rsidRPr="00093E8E">
              <w:rPr>
                <w:sz w:val="16"/>
                <w:szCs w:val="16"/>
              </w:rPr>
              <w:t>)</w:t>
            </w:r>
          </w:p>
        </w:tc>
        <w:tc>
          <w:tcPr>
            <w:tcW w:w="1420" w:type="dxa"/>
            <w:tcBorders>
              <w:top w:val="single" w:sz="4" w:space="0" w:color="auto"/>
              <w:bottom w:val="nil"/>
            </w:tcBorders>
            <w:shd w:val="clear" w:color="auto" w:fill="auto"/>
          </w:tcPr>
          <w:p w:rsidR="006246A4" w:rsidRPr="00093E8E" w:rsidRDefault="00394369" w:rsidP="00576697">
            <w:pPr>
              <w:pStyle w:val="Tabletext"/>
              <w:rPr>
                <w:sz w:val="16"/>
                <w:szCs w:val="16"/>
              </w:rPr>
            </w:pPr>
            <w:r w:rsidRPr="00093E8E">
              <w:rPr>
                <w:sz w:val="16"/>
                <w:szCs w:val="16"/>
              </w:rPr>
              <w:t>Sch 14 (items</w:t>
            </w:r>
            <w:r w:rsidR="00093E8E">
              <w:rPr>
                <w:sz w:val="16"/>
                <w:szCs w:val="16"/>
              </w:rPr>
              <w:t> </w:t>
            </w:r>
            <w:r w:rsidRPr="00093E8E">
              <w:rPr>
                <w:sz w:val="16"/>
                <w:szCs w:val="16"/>
              </w:rPr>
              <w:t>1–4)</w:t>
            </w:r>
          </w:p>
        </w:tc>
      </w:tr>
      <w:tr w:rsidR="002D3385" w:rsidRPr="00093E8E" w:rsidTr="002D3385">
        <w:trPr>
          <w:cantSplit/>
        </w:trPr>
        <w:tc>
          <w:tcPr>
            <w:tcW w:w="1841" w:type="dxa"/>
            <w:tcBorders>
              <w:top w:val="nil"/>
              <w:bottom w:val="nil"/>
            </w:tcBorders>
            <w:shd w:val="clear" w:color="auto" w:fill="auto"/>
          </w:tcPr>
          <w:p w:rsidR="002D3385" w:rsidRPr="00093E8E" w:rsidRDefault="002D3385" w:rsidP="00BA0E15">
            <w:pPr>
              <w:pStyle w:val="ENoteTTIndentHeading"/>
            </w:pPr>
            <w:r w:rsidRPr="00093E8E">
              <w:lastRenderedPageBreak/>
              <w:t>as amended by</w:t>
            </w:r>
          </w:p>
        </w:tc>
        <w:tc>
          <w:tcPr>
            <w:tcW w:w="993" w:type="dxa"/>
            <w:tcBorders>
              <w:top w:val="nil"/>
              <w:bottom w:val="nil"/>
            </w:tcBorders>
            <w:shd w:val="clear" w:color="auto" w:fill="auto"/>
          </w:tcPr>
          <w:p w:rsidR="002D3385" w:rsidRPr="00093E8E" w:rsidRDefault="002D3385" w:rsidP="00BA0E15">
            <w:pPr>
              <w:pStyle w:val="ENoteTableText"/>
            </w:pPr>
          </w:p>
        </w:tc>
        <w:tc>
          <w:tcPr>
            <w:tcW w:w="994" w:type="dxa"/>
            <w:tcBorders>
              <w:top w:val="nil"/>
              <w:bottom w:val="nil"/>
            </w:tcBorders>
            <w:shd w:val="clear" w:color="auto" w:fill="auto"/>
          </w:tcPr>
          <w:p w:rsidR="002D3385" w:rsidRPr="00093E8E" w:rsidRDefault="002D3385" w:rsidP="00BA0E15">
            <w:pPr>
              <w:pStyle w:val="ENoteTableText"/>
            </w:pPr>
          </w:p>
        </w:tc>
        <w:tc>
          <w:tcPr>
            <w:tcW w:w="1844" w:type="dxa"/>
            <w:tcBorders>
              <w:top w:val="nil"/>
              <w:bottom w:val="nil"/>
            </w:tcBorders>
            <w:shd w:val="clear" w:color="auto" w:fill="auto"/>
          </w:tcPr>
          <w:p w:rsidR="002D3385" w:rsidRPr="00093E8E" w:rsidRDefault="002D3385" w:rsidP="00BA0E15">
            <w:pPr>
              <w:pStyle w:val="ENoteTableText"/>
            </w:pPr>
          </w:p>
        </w:tc>
        <w:tc>
          <w:tcPr>
            <w:tcW w:w="1420" w:type="dxa"/>
            <w:tcBorders>
              <w:top w:val="nil"/>
              <w:bottom w:val="nil"/>
            </w:tcBorders>
            <w:shd w:val="clear" w:color="auto" w:fill="auto"/>
          </w:tcPr>
          <w:p w:rsidR="002D3385" w:rsidRPr="00093E8E" w:rsidRDefault="002D3385" w:rsidP="00BA0E15">
            <w:pPr>
              <w:pStyle w:val="ENoteTableText"/>
            </w:pPr>
          </w:p>
        </w:tc>
      </w:tr>
      <w:tr w:rsidR="002D3385" w:rsidRPr="00093E8E" w:rsidTr="002D3385">
        <w:trPr>
          <w:cantSplit/>
        </w:trPr>
        <w:tc>
          <w:tcPr>
            <w:tcW w:w="1841" w:type="dxa"/>
            <w:tcBorders>
              <w:top w:val="nil"/>
              <w:bottom w:val="single" w:sz="4" w:space="0" w:color="auto"/>
            </w:tcBorders>
            <w:shd w:val="clear" w:color="auto" w:fill="auto"/>
          </w:tcPr>
          <w:p w:rsidR="002D3385" w:rsidRPr="00093E8E" w:rsidRDefault="002D3385" w:rsidP="002D3385">
            <w:pPr>
              <w:pStyle w:val="ENoteTTiSub"/>
            </w:pPr>
            <w:r w:rsidRPr="00093E8E">
              <w:t>Public Governance and Resources Legislation Amendment Act (No.</w:t>
            </w:r>
            <w:r w:rsidR="00093E8E">
              <w:t> </w:t>
            </w:r>
            <w:r w:rsidRPr="00093E8E">
              <w:t>1) 2015</w:t>
            </w:r>
          </w:p>
        </w:tc>
        <w:tc>
          <w:tcPr>
            <w:tcW w:w="993" w:type="dxa"/>
            <w:tcBorders>
              <w:top w:val="nil"/>
              <w:bottom w:val="single" w:sz="4" w:space="0" w:color="auto"/>
            </w:tcBorders>
            <w:shd w:val="clear" w:color="auto" w:fill="auto"/>
          </w:tcPr>
          <w:p w:rsidR="002D3385" w:rsidRPr="00093E8E" w:rsidRDefault="002D3385" w:rsidP="00576697">
            <w:pPr>
              <w:pStyle w:val="Tabletext"/>
              <w:rPr>
                <w:sz w:val="16"/>
                <w:szCs w:val="16"/>
              </w:rPr>
            </w:pPr>
            <w:r w:rsidRPr="00093E8E">
              <w:rPr>
                <w:sz w:val="16"/>
                <w:szCs w:val="16"/>
              </w:rPr>
              <w:t>36, 2015</w:t>
            </w:r>
          </w:p>
        </w:tc>
        <w:tc>
          <w:tcPr>
            <w:tcW w:w="994" w:type="dxa"/>
            <w:tcBorders>
              <w:top w:val="nil"/>
              <w:bottom w:val="single" w:sz="4" w:space="0" w:color="auto"/>
            </w:tcBorders>
            <w:shd w:val="clear" w:color="auto" w:fill="auto"/>
          </w:tcPr>
          <w:p w:rsidR="002D3385" w:rsidRPr="00093E8E" w:rsidRDefault="002D3385" w:rsidP="00576697">
            <w:pPr>
              <w:pStyle w:val="Tabletext"/>
              <w:rPr>
                <w:sz w:val="16"/>
                <w:szCs w:val="16"/>
              </w:rPr>
            </w:pPr>
            <w:r w:rsidRPr="00093E8E">
              <w:rPr>
                <w:sz w:val="16"/>
                <w:szCs w:val="16"/>
              </w:rPr>
              <w:t>13 Apr 2015</w:t>
            </w:r>
          </w:p>
        </w:tc>
        <w:tc>
          <w:tcPr>
            <w:tcW w:w="1844" w:type="dxa"/>
            <w:tcBorders>
              <w:top w:val="nil"/>
              <w:bottom w:val="single" w:sz="4" w:space="0" w:color="auto"/>
            </w:tcBorders>
            <w:shd w:val="clear" w:color="auto" w:fill="auto"/>
          </w:tcPr>
          <w:p w:rsidR="002D3385" w:rsidRPr="00093E8E" w:rsidRDefault="002D3385" w:rsidP="00BA0E15">
            <w:pPr>
              <w:pStyle w:val="ENoteTableText"/>
            </w:pPr>
            <w:r w:rsidRPr="00093E8E">
              <w:t>Sch 2 (item</w:t>
            </w:r>
            <w:r w:rsidR="00093E8E">
              <w:t> </w:t>
            </w:r>
            <w:r w:rsidRPr="00093E8E">
              <w:t>7) and Sch 7: 14 Apr 2015 (s 2)</w:t>
            </w:r>
          </w:p>
        </w:tc>
        <w:tc>
          <w:tcPr>
            <w:tcW w:w="1420" w:type="dxa"/>
            <w:tcBorders>
              <w:top w:val="nil"/>
              <w:bottom w:val="single" w:sz="4" w:space="0" w:color="auto"/>
            </w:tcBorders>
            <w:shd w:val="clear" w:color="auto" w:fill="auto"/>
          </w:tcPr>
          <w:p w:rsidR="002D3385" w:rsidRPr="00093E8E" w:rsidRDefault="002D3385" w:rsidP="00BA0E15">
            <w:pPr>
              <w:pStyle w:val="ENoteTableText"/>
            </w:pPr>
            <w:r w:rsidRPr="00093E8E">
              <w:t>Sch 7</w:t>
            </w:r>
          </w:p>
        </w:tc>
      </w:tr>
      <w:tr w:rsidR="002D3385" w:rsidRPr="00093E8E" w:rsidTr="002D3385">
        <w:trPr>
          <w:cantSplit/>
        </w:trPr>
        <w:tc>
          <w:tcPr>
            <w:tcW w:w="1841" w:type="dxa"/>
            <w:tcBorders>
              <w:top w:val="single" w:sz="4" w:space="0" w:color="auto"/>
              <w:bottom w:val="single" w:sz="4" w:space="0" w:color="auto"/>
            </w:tcBorders>
            <w:shd w:val="clear" w:color="auto" w:fill="auto"/>
          </w:tcPr>
          <w:p w:rsidR="002D3385" w:rsidRPr="00093E8E" w:rsidRDefault="002D3385" w:rsidP="005B0188">
            <w:pPr>
              <w:pStyle w:val="Tabletext"/>
              <w:rPr>
                <w:sz w:val="16"/>
                <w:szCs w:val="16"/>
              </w:rPr>
            </w:pPr>
            <w:r w:rsidRPr="00093E8E">
              <w:rPr>
                <w:sz w:val="16"/>
                <w:szCs w:val="16"/>
              </w:rPr>
              <w:t>Treasury Legislation Amendment (Repeal Day) Act 2015</w:t>
            </w:r>
          </w:p>
        </w:tc>
        <w:tc>
          <w:tcPr>
            <w:tcW w:w="993" w:type="dxa"/>
            <w:tcBorders>
              <w:top w:val="single" w:sz="4" w:space="0" w:color="auto"/>
              <w:bottom w:val="single" w:sz="4" w:space="0" w:color="auto"/>
            </w:tcBorders>
            <w:shd w:val="clear" w:color="auto" w:fill="auto"/>
          </w:tcPr>
          <w:p w:rsidR="002D3385" w:rsidRPr="00093E8E" w:rsidRDefault="002D3385" w:rsidP="00576697">
            <w:pPr>
              <w:pStyle w:val="Tabletext"/>
              <w:rPr>
                <w:sz w:val="16"/>
                <w:szCs w:val="16"/>
              </w:rPr>
            </w:pPr>
            <w:r w:rsidRPr="00093E8E">
              <w:rPr>
                <w:sz w:val="16"/>
                <w:szCs w:val="16"/>
              </w:rPr>
              <w:t>2, 2015</w:t>
            </w:r>
          </w:p>
        </w:tc>
        <w:tc>
          <w:tcPr>
            <w:tcW w:w="994" w:type="dxa"/>
            <w:tcBorders>
              <w:top w:val="single" w:sz="4" w:space="0" w:color="auto"/>
              <w:bottom w:val="single" w:sz="4" w:space="0" w:color="auto"/>
            </w:tcBorders>
            <w:shd w:val="clear" w:color="auto" w:fill="auto"/>
          </w:tcPr>
          <w:p w:rsidR="002D3385" w:rsidRPr="00093E8E" w:rsidRDefault="002D3385" w:rsidP="00576697">
            <w:pPr>
              <w:pStyle w:val="Tabletext"/>
              <w:rPr>
                <w:sz w:val="16"/>
                <w:szCs w:val="16"/>
              </w:rPr>
            </w:pPr>
            <w:r w:rsidRPr="00093E8E">
              <w:rPr>
                <w:sz w:val="16"/>
                <w:szCs w:val="16"/>
              </w:rPr>
              <w:t>25 Feb, 2015</w:t>
            </w:r>
          </w:p>
        </w:tc>
        <w:tc>
          <w:tcPr>
            <w:tcW w:w="1844" w:type="dxa"/>
            <w:tcBorders>
              <w:top w:val="single" w:sz="4" w:space="0" w:color="auto"/>
              <w:bottom w:val="single" w:sz="4" w:space="0" w:color="auto"/>
            </w:tcBorders>
            <w:shd w:val="clear" w:color="auto" w:fill="auto"/>
          </w:tcPr>
          <w:p w:rsidR="002D3385" w:rsidRPr="00093E8E" w:rsidRDefault="002D3385" w:rsidP="006F4095">
            <w:pPr>
              <w:pStyle w:val="Tabletext"/>
              <w:rPr>
                <w:sz w:val="16"/>
                <w:szCs w:val="16"/>
              </w:rPr>
            </w:pPr>
            <w:r w:rsidRPr="00093E8E">
              <w:rPr>
                <w:sz w:val="16"/>
                <w:szCs w:val="16"/>
              </w:rPr>
              <w:t>Sch 4 (items</w:t>
            </w:r>
            <w:r w:rsidR="00093E8E">
              <w:rPr>
                <w:sz w:val="16"/>
                <w:szCs w:val="16"/>
              </w:rPr>
              <w:t> </w:t>
            </w:r>
            <w:r w:rsidRPr="00093E8E">
              <w:rPr>
                <w:sz w:val="16"/>
                <w:szCs w:val="16"/>
              </w:rPr>
              <w:t>48–64, 79): 25 Feb 2015 (s 2(1) item</w:t>
            </w:r>
            <w:r w:rsidR="00093E8E">
              <w:rPr>
                <w:sz w:val="16"/>
                <w:szCs w:val="16"/>
              </w:rPr>
              <w:t> </w:t>
            </w:r>
            <w:r w:rsidRPr="00093E8E">
              <w:rPr>
                <w:sz w:val="16"/>
                <w:szCs w:val="16"/>
              </w:rPr>
              <w:t>6)</w:t>
            </w:r>
          </w:p>
        </w:tc>
        <w:tc>
          <w:tcPr>
            <w:tcW w:w="1420" w:type="dxa"/>
            <w:tcBorders>
              <w:top w:val="single" w:sz="4" w:space="0" w:color="auto"/>
              <w:bottom w:val="single" w:sz="4" w:space="0" w:color="auto"/>
            </w:tcBorders>
            <w:shd w:val="clear" w:color="auto" w:fill="auto"/>
          </w:tcPr>
          <w:p w:rsidR="002D3385" w:rsidRPr="00093E8E" w:rsidRDefault="002D3385" w:rsidP="00576697">
            <w:pPr>
              <w:pStyle w:val="Tabletext"/>
              <w:rPr>
                <w:sz w:val="16"/>
                <w:szCs w:val="16"/>
              </w:rPr>
            </w:pPr>
            <w:r w:rsidRPr="00093E8E">
              <w:rPr>
                <w:sz w:val="16"/>
                <w:szCs w:val="16"/>
              </w:rPr>
              <w:t>Sch 4 (item</w:t>
            </w:r>
            <w:r w:rsidR="00093E8E">
              <w:rPr>
                <w:sz w:val="16"/>
                <w:szCs w:val="16"/>
              </w:rPr>
              <w:t> </w:t>
            </w:r>
            <w:r w:rsidRPr="00093E8E">
              <w:rPr>
                <w:sz w:val="16"/>
                <w:szCs w:val="16"/>
              </w:rPr>
              <w:t>79)</w:t>
            </w:r>
          </w:p>
        </w:tc>
      </w:tr>
      <w:tr w:rsidR="002D3385" w:rsidRPr="00093E8E" w:rsidTr="002D3385">
        <w:trPr>
          <w:cantSplit/>
        </w:trPr>
        <w:tc>
          <w:tcPr>
            <w:tcW w:w="1841" w:type="dxa"/>
            <w:tcBorders>
              <w:top w:val="single" w:sz="4" w:space="0" w:color="auto"/>
              <w:bottom w:val="single" w:sz="12" w:space="0" w:color="auto"/>
            </w:tcBorders>
            <w:shd w:val="clear" w:color="auto" w:fill="auto"/>
          </w:tcPr>
          <w:p w:rsidR="002D3385" w:rsidRPr="00093E8E" w:rsidRDefault="002D3385" w:rsidP="005B0188">
            <w:pPr>
              <w:pStyle w:val="Tabletext"/>
              <w:rPr>
                <w:sz w:val="16"/>
                <w:szCs w:val="16"/>
              </w:rPr>
            </w:pPr>
            <w:r w:rsidRPr="00093E8E">
              <w:rPr>
                <w:sz w:val="16"/>
                <w:szCs w:val="16"/>
              </w:rPr>
              <w:t>Customs and Other Legislation Amendment (Australian Border Force) Act 2015</w:t>
            </w:r>
          </w:p>
        </w:tc>
        <w:tc>
          <w:tcPr>
            <w:tcW w:w="993" w:type="dxa"/>
            <w:tcBorders>
              <w:top w:val="single" w:sz="4" w:space="0" w:color="auto"/>
              <w:bottom w:val="single" w:sz="12" w:space="0" w:color="auto"/>
            </w:tcBorders>
            <w:shd w:val="clear" w:color="auto" w:fill="auto"/>
          </w:tcPr>
          <w:p w:rsidR="002D3385" w:rsidRPr="00093E8E" w:rsidRDefault="002D3385" w:rsidP="00576697">
            <w:pPr>
              <w:pStyle w:val="Tabletext"/>
              <w:rPr>
                <w:sz w:val="16"/>
                <w:szCs w:val="16"/>
              </w:rPr>
            </w:pPr>
            <w:r w:rsidRPr="00093E8E">
              <w:rPr>
                <w:sz w:val="16"/>
                <w:szCs w:val="16"/>
              </w:rPr>
              <w:t>41, 2015</w:t>
            </w:r>
          </w:p>
        </w:tc>
        <w:tc>
          <w:tcPr>
            <w:tcW w:w="994" w:type="dxa"/>
            <w:tcBorders>
              <w:top w:val="single" w:sz="4" w:space="0" w:color="auto"/>
              <w:bottom w:val="single" w:sz="12" w:space="0" w:color="auto"/>
            </w:tcBorders>
            <w:shd w:val="clear" w:color="auto" w:fill="auto"/>
          </w:tcPr>
          <w:p w:rsidR="002D3385" w:rsidRPr="00093E8E" w:rsidRDefault="002D3385" w:rsidP="00576697">
            <w:pPr>
              <w:pStyle w:val="Tabletext"/>
              <w:rPr>
                <w:sz w:val="16"/>
                <w:szCs w:val="16"/>
              </w:rPr>
            </w:pPr>
            <w:r w:rsidRPr="00093E8E">
              <w:rPr>
                <w:sz w:val="16"/>
                <w:szCs w:val="16"/>
              </w:rPr>
              <w:t>20</w:t>
            </w:r>
            <w:r w:rsidR="00093E8E">
              <w:rPr>
                <w:sz w:val="16"/>
                <w:szCs w:val="16"/>
              </w:rPr>
              <w:t> </w:t>
            </w:r>
            <w:r w:rsidRPr="00093E8E">
              <w:rPr>
                <w:sz w:val="16"/>
                <w:szCs w:val="16"/>
              </w:rPr>
              <w:t>May 2015</w:t>
            </w:r>
          </w:p>
        </w:tc>
        <w:tc>
          <w:tcPr>
            <w:tcW w:w="1844" w:type="dxa"/>
            <w:tcBorders>
              <w:top w:val="single" w:sz="4" w:space="0" w:color="auto"/>
              <w:bottom w:val="single" w:sz="12" w:space="0" w:color="auto"/>
            </w:tcBorders>
            <w:shd w:val="clear" w:color="auto" w:fill="auto"/>
          </w:tcPr>
          <w:p w:rsidR="002D3385" w:rsidRPr="00093E8E" w:rsidRDefault="002D3385" w:rsidP="006F4095">
            <w:pPr>
              <w:pStyle w:val="Tabletext"/>
              <w:rPr>
                <w:sz w:val="16"/>
                <w:szCs w:val="16"/>
              </w:rPr>
            </w:pPr>
            <w:r w:rsidRPr="00093E8E">
              <w:rPr>
                <w:sz w:val="16"/>
                <w:szCs w:val="16"/>
              </w:rPr>
              <w:t>Sch 5 (items</w:t>
            </w:r>
            <w:r w:rsidR="00093E8E">
              <w:rPr>
                <w:sz w:val="16"/>
                <w:szCs w:val="16"/>
              </w:rPr>
              <w:t> </w:t>
            </w:r>
            <w:r w:rsidRPr="00093E8E">
              <w:rPr>
                <w:sz w:val="16"/>
                <w:szCs w:val="16"/>
              </w:rPr>
              <w:t>2–</w:t>
            </w:r>
            <w:r w:rsidRPr="00093E8E">
              <w:rPr>
                <w:sz w:val="16"/>
                <w:szCs w:val="16"/>
              </w:rPr>
              <w:t>4) and Sch 9: 1</w:t>
            </w:r>
            <w:r w:rsidR="00093E8E">
              <w:rPr>
                <w:sz w:val="16"/>
                <w:szCs w:val="16"/>
              </w:rPr>
              <w:t> </w:t>
            </w:r>
            <w:r w:rsidRPr="00093E8E">
              <w:rPr>
                <w:sz w:val="16"/>
                <w:szCs w:val="16"/>
              </w:rPr>
              <w:t>July 2015 (s </w:t>
            </w:r>
            <w:r w:rsidRPr="00093E8E">
              <w:rPr>
                <w:sz w:val="16"/>
                <w:szCs w:val="16"/>
              </w:rPr>
              <w:t>2(1) items</w:t>
            </w:r>
            <w:r w:rsidR="00093E8E">
              <w:rPr>
                <w:sz w:val="16"/>
                <w:szCs w:val="16"/>
              </w:rPr>
              <w:t> </w:t>
            </w:r>
            <w:r w:rsidRPr="00093E8E">
              <w:rPr>
                <w:sz w:val="16"/>
                <w:szCs w:val="16"/>
              </w:rPr>
              <w:t>2, 7)</w:t>
            </w:r>
          </w:p>
        </w:tc>
        <w:tc>
          <w:tcPr>
            <w:tcW w:w="1420" w:type="dxa"/>
            <w:tcBorders>
              <w:top w:val="single" w:sz="4" w:space="0" w:color="auto"/>
              <w:bottom w:val="single" w:sz="12" w:space="0" w:color="auto"/>
            </w:tcBorders>
            <w:shd w:val="clear" w:color="auto" w:fill="auto"/>
          </w:tcPr>
          <w:p w:rsidR="002D3385" w:rsidRPr="00093E8E" w:rsidRDefault="002D3385" w:rsidP="00576697">
            <w:pPr>
              <w:pStyle w:val="Tabletext"/>
              <w:rPr>
                <w:sz w:val="16"/>
                <w:szCs w:val="16"/>
              </w:rPr>
            </w:pPr>
            <w:r w:rsidRPr="00093E8E">
              <w:rPr>
                <w:sz w:val="16"/>
                <w:szCs w:val="16"/>
              </w:rPr>
              <w:t>Sch 9</w:t>
            </w:r>
          </w:p>
        </w:tc>
      </w:tr>
    </w:tbl>
    <w:p w:rsidR="00576697" w:rsidRPr="00093E8E" w:rsidRDefault="00576697" w:rsidP="009913D2">
      <w:pPr>
        <w:pStyle w:val="Tabletext"/>
      </w:pPr>
    </w:p>
    <w:p w:rsidR="006246A4" w:rsidRPr="00093E8E" w:rsidRDefault="006246A4" w:rsidP="006246A4">
      <w:pPr>
        <w:pStyle w:val="ENotesHeading2"/>
        <w:pageBreakBefore/>
        <w:outlineLvl w:val="9"/>
      </w:pPr>
      <w:bookmarkStart w:id="181" w:name="_Toc424723810"/>
      <w:r w:rsidRPr="00093E8E">
        <w:lastRenderedPageBreak/>
        <w:t>Endnote 4—Amendment history</w:t>
      </w:r>
      <w:bookmarkEnd w:id="181"/>
    </w:p>
    <w:p w:rsidR="006246A4" w:rsidRPr="00093E8E" w:rsidRDefault="006246A4" w:rsidP="006246A4">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6246A4" w:rsidRPr="00093E8E" w:rsidTr="00B43B02">
        <w:trPr>
          <w:cantSplit/>
          <w:tblHeader/>
        </w:trPr>
        <w:tc>
          <w:tcPr>
            <w:tcW w:w="2139" w:type="dxa"/>
            <w:tcBorders>
              <w:top w:val="single" w:sz="12" w:space="0" w:color="auto"/>
              <w:bottom w:val="single" w:sz="12" w:space="0" w:color="auto"/>
            </w:tcBorders>
            <w:shd w:val="clear" w:color="auto" w:fill="auto"/>
          </w:tcPr>
          <w:p w:rsidR="006246A4" w:rsidRPr="00093E8E" w:rsidRDefault="006246A4" w:rsidP="00B43B02">
            <w:pPr>
              <w:pStyle w:val="ENoteTableHeading"/>
              <w:rPr>
                <w:rFonts w:cs="Arial"/>
              </w:rPr>
            </w:pPr>
            <w:r w:rsidRPr="00093E8E">
              <w:rPr>
                <w:rFonts w:cs="Arial"/>
              </w:rPr>
              <w:t>Provision affected</w:t>
            </w:r>
          </w:p>
        </w:tc>
        <w:tc>
          <w:tcPr>
            <w:tcW w:w="4943" w:type="dxa"/>
            <w:tcBorders>
              <w:top w:val="single" w:sz="12" w:space="0" w:color="auto"/>
              <w:bottom w:val="single" w:sz="12" w:space="0" w:color="auto"/>
            </w:tcBorders>
            <w:shd w:val="clear" w:color="auto" w:fill="auto"/>
          </w:tcPr>
          <w:p w:rsidR="006246A4" w:rsidRPr="00093E8E" w:rsidRDefault="006246A4" w:rsidP="00B43B02">
            <w:pPr>
              <w:pStyle w:val="ENoteTableHeading"/>
              <w:rPr>
                <w:rFonts w:cs="Arial"/>
              </w:rPr>
            </w:pPr>
            <w:r w:rsidRPr="00093E8E">
              <w:rPr>
                <w:rFonts w:cs="Arial"/>
              </w:rPr>
              <w:t>How affected</w:t>
            </w:r>
          </w:p>
        </w:tc>
      </w:tr>
      <w:tr w:rsidR="00576697" w:rsidRPr="00093E8E" w:rsidTr="0057669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576697" w:rsidRPr="00093E8E" w:rsidRDefault="00705927" w:rsidP="00576697">
            <w:pPr>
              <w:pStyle w:val="ENotesText"/>
              <w:rPr>
                <w:b/>
                <w:sz w:val="16"/>
                <w:szCs w:val="16"/>
              </w:rPr>
            </w:pPr>
            <w:r w:rsidRPr="00093E8E">
              <w:rPr>
                <w:b/>
                <w:sz w:val="16"/>
                <w:szCs w:val="16"/>
              </w:rPr>
              <w:t>Part</w:t>
            </w:r>
            <w:r w:rsidR="00093E8E">
              <w:rPr>
                <w:b/>
                <w:sz w:val="16"/>
                <w:szCs w:val="16"/>
              </w:rPr>
              <w:t> </w:t>
            </w:r>
            <w:r w:rsidRPr="00093E8E">
              <w:rPr>
                <w:b/>
                <w:sz w:val="16"/>
                <w:szCs w:val="16"/>
              </w:rPr>
              <w:t>1</w:t>
            </w:r>
          </w:p>
        </w:tc>
        <w:tc>
          <w:tcPr>
            <w:tcW w:w="4943" w:type="dxa"/>
            <w:tcBorders>
              <w:top w:val="single" w:sz="12" w:space="0" w:color="auto"/>
            </w:tcBorders>
            <w:shd w:val="clear" w:color="auto" w:fill="auto"/>
          </w:tcPr>
          <w:p w:rsidR="00576697" w:rsidRPr="00093E8E" w:rsidRDefault="00576697"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Division</w:t>
            </w:r>
            <w:r w:rsidR="00093E8E">
              <w:rPr>
                <w:b/>
                <w:sz w:val="16"/>
                <w:szCs w:val="16"/>
              </w:rPr>
              <w:t> </w:t>
            </w:r>
            <w:r w:rsidRPr="00093E8E">
              <w:rPr>
                <w:b/>
                <w:sz w:val="16"/>
                <w:szCs w:val="16"/>
              </w:rPr>
              <w:t>1</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ED7D0A">
            <w:pPr>
              <w:pStyle w:val="Tabletext"/>
              <w:tabs>
                <w:tab w:val="center" w:leader="dot" w:pos="2268"/>
              </w:tabs>
              <w:rPr>
                <w:sz w:val="16"/>
                <w:szCs w:val="16"/>
              </w:rPr>
            </w:pPr>
            <w:r w:rsidRPr="00093E8E">
              <w:rPr>
                <w:sz w:val="16"/>
                <w:szCs w:val="16"/>
              </w:rPr>
              <w:t>s 1–3</w:t>
            </w:r>
            <w:r w:rsidRPr="00093E8E">
              <w:rPr>
                <w:sz w:val="16"/>
                <w:szCs w:val="16"/>
              </w:rPr>
              <w:tab/>
            </w:r>
          </w:p>
        </w:tc>
        <w:tc>
          <w:tcPr>
            <w:tcW w:w="4943" w:type="dxa"/>
            <w:shd w:val="clear" w:color="auto" w:fill="auto"/>
          </w:tcPr>
          <w:p w:rsidR="00D918CF" w:rsidRPr="00093E8E" w:rsidRDefault="00D918CF" w:rsidP="000B15EC">
            <w:pPr>
              <w:pStyle w:val="Tabletext"/>
              <w:rPr>
                <w:sz w:val="16"/>
                <w:szCs w:val="16"/>
              </w:rPr>
            </w:pPr>
            <w:r w:rsidRPr="00093E8E">
              <w:rPr>
                <w:sz w:val="16"/>
                <w:szCs w:val="16"/>
              </w:rPr>
              <w:t>am No </w:t>
            </w:r>
            <w:r w:rsidR="00E32DF0" w:rsidRPr="00093E8E">
              <w:rPr>
                <w:sz w:val="16"/>
                <w:szCs w:val="16"/>
              </w:rPr>
              <w:t>2</w:t>
            </w:r>
            <w:r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2</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AF66F2">
            <w:pPr>
              <w:pStyle w:val="Tabletext"/>
              <w:rPr>
                <w:kern w:val="28"/>
                <w:sz w:val="16"/>
                <w:szCs w:val="16"/>
              </w:rPr>
            </w:pPr>
            <w:r w:rsidRPr="00093E8E">
              <w:rPr>
                <w:sz w:val="16"/>
                <w:szCs w:val="16"/>
              </w:rPr>
              <w:t>am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D918CF" w:rsidRPr="00093E8E" w:rsidRDefault="00D918CF" w:rsidP="00AF66F2">
            <w:pPr>
              <w:pStyle w:val="Tabletext"/>
              <w:rPr>
                <w:kern w:val="28"/>
                <w:sz w:val="16"/>
                <w:szCs w:val="16"/>
              </w:rPr>
            </w:pPr>
            <w:r w:rsidRPr="00093E8E">
              <w:rPr>
                <w:sz w:val="16"/>
                <w:szCs w:val="16"/>
              </w:rPr>
              <w:t>am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p>
        </w:tc>
        <w:tc>
          <w:tcPr>
            <w:tcW w:w="4943" w:type="dxa"/>
            <w:shd w:val="clear" w:color="auto" w:fill="auto"/>
          </w:tcPr>
          <w:p w:rsidR="00D918CF" w:rsidRPr="00093E8E" w:rsidRDefault="00D918CF" w:rsidP="00AF66F2">
            <w:pPr>
              <w:pStyle w:val="Tabletext"/>
              <w:rPr>
                <w:kern w:val="28"/>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AF66F2">
            <w:pPr>
              <w:pStyle w:val="Tabletext"/>
              <w:tabs>
                <w:tab w:val="center" w:leader="dot" w:pos="2268"/>
              </w:tabs>
              <w:rPr>
                <w:kern w:val="28"/>
                <w:sz w:val="16"/>
                <w:szCs w:val="16"/>
              </w:rPr>
            </w:pPr>
            <w:r w:rsidRPr="00093E8E">
              <w:rPr>
                <w:sz w:val="16"/>
                <w:szCs w:val="16"/>
              </w:rPr>
              <w:t>s 2</w:t>
            </w:r>
            <w:r w:rsidR="00093E8E">
              <w:rPr>
                <w:sz w:val="16"/>
                <w:szCs w:val="16"/>
              </w:rPr>
              <w:noBreakHyphen/>
            </w:r>
            <w:r w:rsidRPr="00093E8E">
              <w:rPr>
                <w:sz w:val="16"/>
                <w:szCs w:val="16"/>
              </w:rPr>
              <w:t>33</w:t>
            </w:r>
            <w:r w:rsidRPr="00093E8E">
              <w:rPr>
                <w:sz w:val="16"/>
                <w:szCs w:val="16"/>
              </w:rPr>
              <w:tab/>
            </w:r>
          </w:p>
        </w:tc>
        <w:tc>
          <w:tcPr>
            <w:tcW w:w="4943" w:type="dxa"/>
            <w:shd w:val="clear" w:color="auto" w:fill="auto"/>
          </w:tcPr>
          <w:p w:rsidR="00D918CF" w:rsidRPr="00093E8E" w:rsidRDefault="00D918CF" w:rsidP="00AF66F2">
            <w:pPr>
              <w:pStyle w:val="Tabletext"/>
              <w:rPr>
                <w:kern w:val="28"/>
                <w:sz w:val="16"/>
                <w:szCs w:val="16"/>
              </w:rPr>
            </w:pPr>
            <w:r w:rsidRPr="00093E8E">
              <w:rPr>
                <w:sz w:val="16"/>
                <w:szCs w:val="16"/>
              </w:rPr>
              <w:t>am No 73, 2006;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w:t>
            </w:r>
            <w:r w:rsidR="00093E8E">
              <w:rPr>
                <w:sz w:val="16"/>
                <w:szCs w:val="16"/>
              </w:rPr>
              <w:noBreakHyphen/>
            </w:r>
            <w:r w:rsidRPr="00093E8E">
              <w:rPr>
                <w:sz w:val="16"/>
                <w:szCs w:val="16"/>
              </w:rPr>
              <w:t>35</w:t>
            </w:r>
            <w:r w:rsidRPr="00093E8E">
              <w:rPr>
                <w:sz w:val="16"/>
                <w:szCs w:val="16"/>
              </w:rPr>
              <w:tab/>
            </w:r>
          </w:p>
        </w:tc>
        <w:tc>
          <w:tcPr>
            <w:tcW w:w="4943" w:type="dxa"/>
            <w:shd w:val="clear" w:color="auto" w:fill="auto"/>
          </w:tcPr>
          <w:p w:rsidR="00D918CF" w:rsidRPr="00093E8E" w:rsidRDefault="00D918CF" w:rsidP="00AF66F2">
            <w:pPr>
              <w:pStyle w:val="Tabletext"/>
              <w:rPr>
                <w:kern w:val="28"/>
                <w:sz w:val="16"/>
                <w:szCs w:val="16"/>
              </w:rPr>
            </w:pPr>
            <w:r w:rsidRPr="00093E8E">
              <w:rPr>
                <w:sz w:val="16"/>
                <w:szCs w:val="16"/>
              </w:rPr>
              <w:t>am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Tabletext"/>
              <w:rPr>
                <w:sz w:val="16"/>
                <w:szCs w:val="16"/>
              </w:rPr>
            </w:pPr>
            <w:r w:rsidRPr="00093E8E">
              <w:rPr>
                <w:b/>
                <w:sz w:val="16"/>
                <w:szCs w:val="16"/>
              </w:rPr>
              <w:t>Division</w:t>
            </w:r>
            <w:r w:rsidR="00093E8E">
              <w:rPr>
                <w:b/>
                <w:sz w:val="16"/>
                <w:szCs w:val="16"/>
              </w:rPr>
              <w:t> </w:t>
            </w:r>
            <w:r w:rsidRPr="00093E8E">
              <w:rPr>
                <w:b/>
                <w:sz w:val="16"/>
                <w:szCs w:val="16"/>
              </w:rPr>
              <w:t>3</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0B15EC">
            <w:pPr>
              <w:pStyle w:val="Tabletext"/>
              <w:rPr>
                <w:kern w:val="28"/>
                <w:sz w:val="16"/>
                <w:szCs w:val="16"/>
              </w:rPr>
            </w:pPr>
            <w:r w:rsidRPr="00093E8E">
              <w:rPr>
                <w:sz w:val="16"/>
                <w:szCs w:val="16"/>
              </w:rPr>
              <w:t>am No 129, 2004; No </w:t>
            </w:r>
            <w:r w:rsidR="00E32DF0" w:rsidRPr="00093E8E">
              <w:rPr>
                <w:sz w:val="16"/>
                <w:szCs w:val="16"/>
              </w:rPr>
              <w:t>2</w:t>
            </w:r>
            <w:r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Part</w:t>
            </w:r>
            <w:r w:rsidR="00093E8E">
              <w:rPr>
                <w:b/>
                <w:sz w:val="16"/>
                <w:szCs w:val="16"/>
              </w:rPr>
              <w:t> </w:t>
            </w:r>
            <w:r w:rsidRPr="00093E8E">
              <w:rPr>
                <w:b/>
                <w:sz w:val="16"/>
                <w:szCs w:val="16"/>
              </w:rPr>
              <w:t>2</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5</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5</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E32DF0">
            <w:pPr>
              <w:pStyle w:val="Tabletext"/>
              <w:rPr>
                <w:kern w:val="28"/>
                <w:sz w:val="16"/>
                <w:szCs w:val="16"/>
              </w:rPr>
            </w:pPr>
            <w:r w:rsidRPr="00093E8E">
              <w:rPr>
                <w:sz w:val="16"/>
                <w:szCs w:val="16"/>
              </w:rPr>
              <w:t>am No 176, 1999; No 129, 2004; No </w:t>
            </w:r>
            <w:r w:rsidR="00E32DF0" w:rsidRPr="00093E8E">
              <w:rPr>
                <w:sz w:val="16"/>
                <w:szCs w:val="16"/>
              </w:rPr>
              <w:t>2</w:t>
            </w:r>
            <w:r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5</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am No 41,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B3638">
            <w:pPr>
              <w:pStyle w:val="Tabletext"/>
              <w:tabs>
                <w:tab w:val="center" w:leader="dot" w:pos="2268"/>
              </w:tabs>
              <w:rPr>
                <w:kern w:val="28"/>
                <w:sz w:val="16"/>
                <w:szCs w:val="16"/>
              </w:rPr>
            </w:pPr>
            <w:r w:rsidRPr="00093E8E">
              <w:rPr>
                <w:sz w:val="16"/>
                <w:szCs w:val="16"/>
              </w:rPr>
              <w:t>s 5</w:t>
            </w:r>
            <w:r w:rsidR="00093E8E">
              <w:rPr>
                <w:sz w:val="16"/>
                <w:szCs w:val="16"/>
              </w:rPr>
              <w:noBreakHyphen/>
            </w:r>
            <w:r w:rsidRPr="00093E8E">
              <w:rPr>
                <w:sz w:val="16"/>
                <w:szCs w:val="16"/>
              </w:rPr>
              <w:t>25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am No 176, 1999; No 101,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5</w:t>
            </w:r>
            <w:r w:rsidR="00093E8E">
              <w:rPr>
                <w:sz w:val="16"/>
                <w:szCs w:val="16"/>
              </w:rPr>
              <w:noBreakHyphen/>
            </w:r>
            <w:r w:rsidRPr="00093E8E">
              <w:rPr>
                <w:sz w:val="16"/>
                <w:szCs w:val="16"/>
              </w:rPr>
              <w:t>30</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am No 176, 1999 (as am by No 57, 2002); No 82, 2002; No 33, 2013</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5</w:t>
            </w:r>
            <w:r w:rsidR="00093E8E">
              <w:rPr>
                <w:sz w:val="16"/>
                <w:szCs w:val="16"/>
              </w:rPr>
              <w:noBreakHyphen/>
            </w:r>
            <w:r w:rsidRPr="00093E8E">
              <w:rPr>
                <w:sz w:val="16"/>
                <w:szCs w:val="16"/>
              </w:rPr>
              <w:t>35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rep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5</w:t>
            </w:r>
            <w:r w:rsidR="00093E8E">
              <w:rPr>
                <w:sz w:val="16"/>
                <w:szCs w:val="16"/>
              </w:rPr>
              <w:noBreakHyphen/>
            </w:r>
            <w:r w:rsidRPr="00093E8E">
              <w:rPr>
                <w:sz w:val="16"/>
                <w:szCs w:val="16"/>
              </w:rPr>
              <w:t>40</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rep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7</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7</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rs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7</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am No 176, 1999; No 177, 1999; No 156, 2000; No 138, 2012</w:t>
            </w:r>
          </w:p>
        </w:tc>
      </w:tr>
      <w:tr w:rsidR="00E145A2" w:rsidRPr="00093E8E" w:rsidTr="00576697">
        <w:tblPrEx>
          <w:tblBorders>
            <w:top w:val="none" w:sz="0" w:space="0" w:color="auto"/>
            <w:bottom w:val="none" w:sz="0" w:space="0" w:color="auto"/>
          </w:tblBorders>
        </w:tblPrEx>
        <w:trPr>
          <w:cantSplit/>
        </w:trPr>
        <w:tc>
          <w:tcPr>
            <w:tcW w:w="2139" w:type="dxa"/>
            <w:shd w:val="clear" w:color="auto" w:fill="auto"/>
          </w:tcPr>
          <w:p w:rsidR="00E145A2" w:rsidRPr="00093E8E" w:rsidRDefault="009D2108" w:rsidP="00705927">
            <w:pPr>
              <w:pStyle w:val="Tabletext"/>
              <w:tabs>
                <w:tab w:val="center" w:leader="dot" w:pos="2268"/>
              </w:tabs>
              <w:rPr>
                <w:sz w:val="16"/>
                <w:szCs w:val="16"/>
              </w:rPr>
            </w:pPr>
            <w:r w:rsidRPr="00093E8E">
              <w:rPr>
                <w:sz w:val="16"/>
                <w:szCs w:val="16"/>
              </w:rPr>
              <w:t>s 7</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E145A2" w:rsidRPr="00093E8E" w:rsidRDefault="009D2108" w:rsidP="004B3638">
            <w:pPr>
              <w:pStyle w:val="Tabletext"/>
              <w:rPr>
                <w:sz w:val="16"/>
                <w:szCs w:val="16"/>
              </w:rPr>
            </w:pPr>
            <w:r w:rsidRPr="00093E8E">
              <w:rPr>
                <w:sz w:val="16"/>
                <w:szCs w:val="16"/>
              </w:rPr>
              <w:t>am No 41,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7</w:t>
            </w:r>
            <w:r w:rsidR="00093E8E">
              <w:rPr>
                <w:sz w:val="16"/>
                <w:szCs w:val="16"/>
              </w:rPr>
              <w:noBreakHyphen/>
            </w:r>
            <w:r w:rsidRPr="00093E8E">
              <w:rPr>
                <w:sz w:val="16"/>
                <w:szCs w:val="16"/>
              </w:rPr>
              <w:t>25</w:t>
            </w:r>
            <w:r w:rsidRPr="00093E8E">
              <w:rPr>
                <w:sz w:val="16"/>
                <w:szCs w:val="16"/>
              </w:rPr>
              <w:tab/>
            </w:r>
          </w:p>
        </w:tc>
        <w:tc>
          <w:tcPr>
            <w:tcW w:w="4943" w:type="dxa"/>
            <w:shd w:val="clear" w:color="auto" w:fill="auto"/>
          </w:tcPr>
          <w:p w:rsidR="00D918CF" w:rsidRPr="00093E8E" w:rsidRDefault="00D918CF" w:rsidP="004B3638">
            <w:pPr>
              <w:pStyle w:val="Tabletext"/>
              <w:rPr>
                <w:kern w:val="28"/>
                <w:sz w:val="16"/>
                <w:szCs w:val="16"/>
              </w:rPr>
            </w:pPr>
            <w:r w:rsidRPr="00093E8E">
              <w:rPr>
                <w:sz w:val="16"/>
                <w:szCs w:val="16"/>
              </w:rPr>
              <w:t>ad No 156,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p>
        </w:tc>
        <w:tc>
          <w:tcPr>
            <w:tcW w:w="4943" w:type="dxa"/>
            <w:shd w:val="clear" w:color="auto" w:fill="auto"/>
          </w:tcPr>
          <w:p w:rsidR="00D918CF" w:rsidRPr="00093E8E" w:rsidRDefault="00D918CF" w:rsidP="00E32DF0">
            <w:pPr>
              <w:pStyle w:val="Tabletext"/>
              <w:rPr>
                <w:sz w:val="16"/>
                <w:szCs w:val="16"/>
              </w:rPr>
            </w:pPr>
            <w:r w:rsidRPr="00093E8E">
              <w:rPr>
                <w:sz w:val="16"/>
                <w:szCs w:val="16"/>
              </w:rPr>
              <w:t>am No </w:t>
            </w:r>
            <w:r w:rsidR="00E32DF0" w:rsidRPr="00093E8E">
              <w:rPr>
                <w:sz w:val="16"/>
                <w:szCs w:val="16"/>
              </w:rPr>
              <w:t>2</w:t>
            </w:r>
            <w:r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Tabletext"/>
              <w:rPr>
                <w:sz w:val="16"/>
                <w:szCs w:val="16"/>
              </w:rPr>
            </w:pPr>
            <w:r w:rsidRPr="00093E8E">
              <w:rPr>
                <w:b/>
                <w:sz w:val="16"/>
                <w:szCs w:val="16"/>
              </w:rPr>
              <w:t>Division</w:t>
            </w:r>
            <w:r w:rsidR="00093E8E">
              <w:rPr>
                <w:b/>
                <w:sz w:val="16"/>
                <w:szCs w:val="16"/>
              </w:rPr>
              <w:t> </w:t>
            </w:r>
            <w:r w:rsidRPr="00093E8E">
              <w:rPr>
                <w:b/>
                <w:sz w:val="16"/>
                <w:szCs w:val="16"/>
              </w:rPr>
              <w:t>9</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Tabletext"/>
              <w:rPr>
                <w:sz w:val="16"/>
                <w:szCs w:val="16"/>
              </w:rPr>
            </w:pPr>
            <w:r w:rsidRPr="00093E8E">
              <w:rPr>
                <w:b/>
                <w:sz w:val="16"/>
                <w:szCs w:val="16"/>
              </w:rPr>
              <w:t>Subdivision</w:t>
            </w:r>
            <w:r w:rsidR="00093E8E">
              <w:rPr>
                <w:b/>
                <w:sz w:val="16"/>
                <w:szCs w:val="16"/>
              </w:rPr>
              <w:t> </w:t>
            </w:r>
            <w:r w:rsidRPr="00093E8E">
              <w:rPr>
                <w:b/>
                <w:sz w:val="16"/>
                <w:szCs w:val="16"/>
              </w:rPr>
              <w:t>9</w:t>
            </w:r>
            <w:r w:rsidR="00093E8E">
              <w:rPr>
                <w:b/>
                <w:sz w:val="16"/>
                <w:szCs w:val="16"/>
              </w:rPr>
              <w:noBreakHyphen/>
            </w:r>
            <w:r w:rsidRPr="00093E8E">
              <w:rPr>
                <w:b/>
                <w:sz w:val="16"/>
                <w:szCs w:val="16"/>
              </w:rPr>
              <w:t>C</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lastRenderedPageBreak/>
              <w:t>s 9</w:t>
            </w:r>
            <w:r w:rsidR="00093E8E">
              <w:rPr>
                <w:sz w:val="16"/>
                <w:szCs w:val="16"/>
              </w:rPr>
              <w:noBreakHyphen/>
            </w:r>
            <w:r w:rsidRPr="00093E8E">
              <w:rPr>
                <w:sz w:val="16"/>
                <w:szCs w:val="16"/>
              </w:rPr>
              <w:t>70</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148, 2003</w:t>
            </w:r>
          </w:p>
        </w:tc>
      </w:tr>
      <w:tr w:rsidR="009D2108" w:rsidRPr="00093E8E" w:rsidTr="00576697">
        <w:tblPrEx>
          <w:tblBorders>
            <w:top w:val="none" w:sz="0" w:space="0" w:color="auto"/>
            <w:bottom w:val="none" w:sz="0" w:space="0" w:color="auto"/>
          </w:tblBorders>
        </w:tblPrEx>
        <w:trPr>
          <w:cantSplit/>
        </w:trPr>
        <w:tc>
          <w:tcPr>
            <w:tcW w:w="2139" w:type="dxa"/>
            <w:shd w:val="clear" w:color="auto" w:fill="auto"/>
          </w:tcPr>
          <w:p w:rsidR="009D2108" w:rsidRPr="00093E8E" w:rsidRDefault="009D2108" w:rsidP="00705927">
            <w:pPr>
              <w:pStyle w:val="Tabletext"/>
              <w:tabs>
                <w:tab w:val="center" w:leader="dot" w:pos="2268"/>
              </w:tabs>
              <w:rPr>
                <w:sz w:val="16"/>
                <w:szCs w:val="16"/>
              </w:rPr>
            </w:pPr>
            <w:r w:rsidRPr="00093E8E">
              <w:rPr>
                <w:sz w:val="16"/>
                <w:szCs w:val="16"/>
              </w:rPr>
              <w:t>s 9</w:t>
            </w:r>
            <w:r w:rsidR="00093E8E">
              <w:rPr>
                <w:sz w:val="16"/>
                <w:szCs w:val="16"/>
              </w:rPr>
              <w:noBreakHyphen/>
            </w:r>
            <w:r w:rsidRPr="00093E8E">
              <w:rPr>
                <w:sz w:val="16"/>
                <w:szCs w:val="16"/>
              </w:rPr>
              <w:t>75</w:t>
            </w:r>
            <w:r w:rsidRPr="00093E8E">
              <w:rPr>
                <w:sz w:val="16"/>
                <w:szCs w:val="16"/>
              </w:rPr>
              <w:tab/>
            </w:r>
          </w:p>
        </w:tc>
        <w:tc>
          <w:tcPr>
            <w:tcW w:w="4943" w:type="dxa"/>
            <w:shd w:val="clear" w:color="auto" w:fill="auto"/>
          </w:tcPr>
          <w:p w:rsidR="009D2108" w:rsidRPr="00093E8E" w:rsidRDefault="009D2108" w:rsidP="00394369">
            <w:pPr>
              <w:pStyle w:val="Tabletext"/>
              <w:rPr>
                <w:sz w:val="16"/>
                <w:szCs w:val="16"/>
              </w:rPr>
            </w:pPr>
            <w:r w:rsidRPr="00093E8E">
              <w:rPr>
                <w:sz w:val="16"/>
                <w:szCs w:val="16"/>
              </w:rPr>
              <w:t>am No 41,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CC1C68">
            <w:pPr>
              <w:pStyle w:val="Tabletext"/>
              <w:keepNext/>
              <w:keepLines/>
              <w:rPr>
                <w:sz w:val="16"/>
                <w:szCs w:val="16"/>
              </w:rPr>
            </w:pPr>
            <w:r w:rsidRPr="00093E8E">
              <w:rPr>
                <w:b/>
                <w:sz w:val="16"/>
                <w:szCs w:val="16"/>
              </w:rPr>
              <w:t>Part</w:t>
            </w:r>
            <w:r w:rsidR="00093E8E">
              <w:rPr>
                <w:b/>
                <w:sz w:val="16"/>
                <w:szCs w:val="16"/>
              </w:rPr>
              <w:t> </w:t>
            </w:r>
            <w:r w:rsidRPr="00093E8E">
              <w:rPr>
                <w:b/>
                <w:sz w:val="16"/>
                <w:szCs w:val="16"/>
              </w:rPr>
              <w:t>3</w:t>
            </w:r>
          </w:p>
        </w:tc>
        <w:tc>
          <w:tcPr>
            <w:tcW w:w="4943" w:type="dxa"/>
            <w:shd w:val="clear" w:color="auto" w:fill="auto"/>
          </w:tcPr>
          <w:p w:rsidR="00D918CF" w:rsidRPr="00093E8E" w:rsidRDefault="00D918CF" w:rsidP="00CC1C68">
            <w:pPr>
              <w:pStyle w:val="Tabletext"/>
              <w:keepNext/>
              <w:keepLines/>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Tabletext"/>
              <w:rPr>
                <w:sz w:val="16"/>
                <w:szCs w:val="16"/>
              </w:rPr>
            </w:pPr>
            <w:r w:rsidRPr="00093E8E">
              <w:rPr>
                <w:b/>
                <w:sz w:val="16"/>
                <w:szCs w:val="16"/>
              </w:rPr>
              <w:t>Division</w:t>
            </w:r>
            <w:r w:rsidR="00093E8E">
              <w:rPr>
                <w:b/>
                <w:sz w:val="16"/>
                <w:szCs w:val="16"/>
              </w:rPr>
              <w:t> </w:t>
            </w:r>
            <w:r w:rsidRPr="00093E8E">
              <w:rPr>
                <w:b/>
                <w:sz w:val="16"/>
                <w:szCs w:val="16"/>
              </w:rPr>
              <w:t>13</w:t>
            </w:r>
          </w:p>
        </w:tc>
        <w:tc>
          <w:tcPr>
            <w:tcW w:w="4943" w:type="dxa"/>
            <w:shd w:val="clear" w:color="auto" w:fill="auto"/>
          </w:tcPr>
          <w:p w:rsidR="00D918CF" w:rsidRPr="00093E8E" w:rsidRDefault="00D918CF" w:rsidP="00576697">
            <w:pPr>
              <w:pStyle w:val="Tabletext"/>
              <w:rPr>
                <w:sz w:val="16"/>
                <w:szCs w:val="16"/>
              </w:rPr>
            </w:pPr>
          </w:p>
        </w:tc>
      </w:tr>
      <w:tr w:rsidR="00641575" w:rsidRPr="00093E8E" w:rsidTr="00576697">
        <w:tblPrEx>
          <w:tblBorders>
            <w:top w:val="none" w:sz="0" w:space="0" w:color="auto"/>
            <w:bottom w:val="none" w:sz="0" w:space="0" w:color="auto"/>
          </w:tblBorders>
        </w:tblPrEx>
        <w:trPr>
          <w:cantSplit/>
        </w:trPr>
        <w:tc>
          <w:tcPr>
            <w:tcW w:w="2139" w:type="dxa"/>
            <w:shd w:val="clear" w:color="auto" w:fill="auto"/>
          </w:tcPr>
          <w:p w:rsidR="00641575" w:rsidRPr="00093E8E" w:rsidRDefault="00641575" w:rsidP="00705927">
            <w:pPr>
              <w:pStyle w:val="Tabletext"/>
              <w:tabs>
                <w:tab w:val="center" w:leader="dot" w:pos="2268"/>
              </w:tabs>
              <w:rPr>
                <w:sz w:val="16"/>
                <w:szCs w:val="16"/>
              </w:rPr>
            </w:pPr>
            <w:r w:rsidRPr="00093E8E">
              <w:rPr>
                <w:sz w:val="16"/>
                <w:szCs w:val="16"/>
              </w:rPr>
              <w:t>s 13–5</w:t>
            </w:r>
            <w:r w:rsidRPr="00093E8E">
              <w:rPr>
                <w:sz w:val="16"/>
                <w:szCs w:val="16"/>
              </w:rPr>
              <w:tab/>
            </w:r>
          </w:p>
        </w:tc>
        <w:tc>
          <w:tcPr>
            <w:tcW w:w="4943" w:type="dxa"/>
            <w:shd w:val="clear" w:color="auto" w:fill="auto"/>
          </w:tcPr>
          <w:p w:rsidR="00641575" w:rsidRPr="00093E8E" w:rsidRDefault="00641575" w:rsidP="00E32DF0">
            <w:pPr>
              <w:pStyle w:val="Tabletext"/>
              <w:rPr>
                <w:sz w:val="16"/>
                <w:szCs w:val="16"/>
              </w:rPr>
            </w:pPr>
            <w:r w:rsidRPr="00093E8E">
              <w:rPr>
                <w:sz w:val="16"/>
                <w:szCs w:val="16"/>
              </w:rPr>
              <w:t>am No </w:t>
            </w:r>
            <w:r w:rsidR="00E32DF0" w:rsidRPr="00093E8E">
              <w:rPr>
                <w:sz w:val="16"/>
                <w:szCs w:val="16"/>
              </w:rPr>
              <w:t>2</w:t>
            </w:r>
            <w:r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13</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13</w:t>
            </w:r>
            <w:r w:rsidR="00093E8E">
              <w:rPr>
                <w:sz w:val="16"/>
                <w:szCs w:val="16"/>
              </w:rPr>
              <w:noBreakHyphen/>
            </w:r>
            <w:r w:rsidRPr="00093E8E">
              <w:rPr>
                <w:sz w:val="16"/>
                <w:szCs w:val="16"/>
              </w:rPr>
              <w:t>35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Part</w:t>
            </w:r>
            <w:r w:rsidR="00093E8E">
              <w:rPr>
                <w:b/>
                <w:sz w:val="16"/>
                <w:szCs w:val="16"/>
              </w:rPr>
              <w:t> </w:t>
            </w:r>
            <w:r w:rsidRPr="00093E8E">
              <w:rPr>
                <w:b/>
                <w:sz w:val="16"/>
                <w:szCs w:val="16"/>
              </w:rPr>
              <w:t>4</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17</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176, 1999; No 92, 2000;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10</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179, 1999;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25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179, 1999;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30</w:t>
            </w:r>
            <w:r w:rsidRPr="00093E8E">
              <w:rPr>
                <w:sz w:val="16"/>
                <w:szCs w:val="16"/>
              </w:rPr>
              <w:tab/>
              <w:t xml:space="preserve"> </w:t>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35</w:t>
            </w:r>
            <w:r w:rsidRPr="00093E8E">
              <w:rPr>
                <w:sz w:val="16"/>
                <w:szCs w:val="16"/>
              </w:rPr>
              <w:tab/>
              <w:t xml:space="preserve"> </w:t>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37</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ad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p>
        </w:tc>
        <w:tc>
          <w:tcPr>
            <w:tcW w:w="4943" w:type="dxa"/>
            <w:shd w:val="clear" w:color="auto" w:fill="auto"/>
          </w:tcPr>
          <w:p w:rsidR="00D918CF" w:rsidRPr="00093E8E" w:rsidRDefault="00D918CF" w:rsidP="00E32DF0">
            <w:pPr>
              <w:pStyle w:val="Tabletext"/>
              <w:rPr>
                <w:sz w:val="16"/>
                <w:szCs w:val="16"/>
              </w:rPr>
            </w:pPr>
            <w:r w:rsidRPr="00093E8E">
              <w:rPr>
                <w:sz w:val="16"/>
                <w:szCs w:val="16"/>
              </w:rPr>
              <w:t>am No 73, 2006</w:t>
            </w:r>
            <w:r w:rsidR="00641575" w:rsidRPr="00093E8E">
              <w:rPr>
                <w:sz w:val="16"/>
                <w:szCs w:val="16"/>
              </w:rPr>
              <w:t>; No </w:t>
            </w:r>
            <w:r w:rsidR="00E32DF0" w:rsidRPr="00093E8E">
              <w:rPr>
                <w:sz w:val="16"/>
                <w:szCs w:val="16"/>
              </w:rPr>
              <w:t>2</w:t>
            </w:r>
            <w:r w:rsidR="00641575"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17</w:t>
            </w:r>
            <w:r w:rsidR="00093E8E">
              <w:rPr>
                <w:sz w:val="16"/>
                <w:szCs w:val="16"/>
              </w:rPr>
              <w:noBreakHyphen/>
            </w:r>
            <w:r w:rsidRPr="00093E8E">
              <w:rPr>
                <w:sz w:val="16"/>
                <w:szCs w:val="16"/>
              </w:rPr>
              <w:t>45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am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Tabletext"/>
              <w:rPr>
                <w:sz w:val="16"/>
                <w:szCs w:val="16"/>
              </w:rPr>
            </w:pPr>
            <w:r w:rsidRPr="00093E8E">
              <w:rPr>
                <w:b/>
                <w:sz w:val="16"/>
                <w:szCs w:val="16"/>
              </w:rPr>
              <w:t>Division</w:t>
            </w:r>
            <w:r w:rsidR="00093E8E">
              <w:rPr>
                <w:b/>
                <w:sz w:val="16"/>
                <w:szCs w:val="16"/>
              </w:rPr>
              <w:t> </w:t>
            </w:r>
            <w:r w:rsidRPr="00093E8E">
              <w:rPr>
                <w:b/>
                <w:sz w:val="16"/>
                <w:szCs w:val="16"/>
              </w:rPr>
              <w:t>19</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AD77DF">
            <w:pPr>
              <w:pStyle w:val="Tabletext"/>
              <w:tabs>
                <w:tab w:val="center" w:leader="dot" w:pos="2268"/>
              </w:tabs>
              <w:rPr>
                <w:kern w:val="28"/>
                <w:sz w:val="16"/>
                <w:szCs w:val="16"/>
              </w:rPr>
            </w:pPr>
            <w:r w:rsidRPr="00093E8E">
              <w:rPr>
                <w:sz w:val="16"/>
                <w:szCs w:val="16"/>
              </w:rPr>
              <w:t>Division</w:t>
            </w:r>
            <w:r w:rsidR="00093E8E">
              <w:rPr>
                <w:sz w:val="16"/>
                <w:szCs w:val="16"/>
              </w:rPr>
              <w:t> </w:t>
            </w:r>
            <w:r w:rsidRPr="00093E8E">
              <w:rPr>
                <w:sz w:val="16"/>
                <w:szCs w:val="16"/>
              </w:rPr>
              <w:t>19</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AD77DF">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E32DF0">
            <w:pPr>
              <w:pStyle w:val="Tabletext"/>
              <w:rPr>
                <w:kern w:val="28"/>
                <w:sz w:val="16"/>
                <w:szCs w:val="16"/>
              </w:rPr>
            </w:pPr>
            <w:r w:rsidRPr="00093E8E">
              <w:rPr>
                <w:sz w:val="16"/>
                <w:szCs w:val="16"/>
              </w:rPr>
              <w:t>am No 160, 2005</w:t>
            </w:r>
            <w:r w:rsidR="00641575" w:rsidRPr="00093E8E">
              <w:rPr>
                <w:sz w:val="16"/>
                <w:szCs w:val="16"/>
              </w:rPr>
              <w:t>; No </w:t>
            </w:r>
            <w:r w:rsidR="00E32DF0" w:rsidRPr="00093E8E">
              <w:rPr>
                <w:sz w:val="16"/>
                <w:szCs w:val="16"/>
              </w:rPr>
              <w:t>2</w:t>
            </w:r>
            <w:r w:rsidR="00641575"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7</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73, 2006</w:t>
            </w:r>
            <w:r w:rsidR="00641575" w:rsidRPr="00093E8E">
              <w:rPr>
                <w:sz w:val="16"/>
                <w:szCs w:val="16"/>
              </w:rPr>
              <w:t>; No </w:t>
            </w:r>
            <w:r w:rsidR="00E32DF0" w:rsidRPr="00093E8E">
              <w:rPr>
                <w:sz w:val="16"/>
                <w:szCs w:val="16"/>
              </w:rPr>
              <w:t>2</w:t>
            </w:r>
            <w:r w:rsidR="00641575"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lastRenderedPageBreak/>
              <w:t>s 19</w:t>
            </w:r>
            <w:r w:rsidR="00093E8E">
              <w:rPr>
                <w:sz w:val="16"/>
                <w:szCs w:val="16"/>
              </w:rPr>
              <w:noBreakHyphen/>
            </w:r>
            <w:r w:rsidRPr="00093E8E">
              <w:rPr>
                <w:sz w:val="16"/>
                <w:szCs w:val="16"/>
              </w:rPr>
              <w:t>8</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9</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160, 2005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10</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am No 160, 2005</w:t>
            </w:r>
            <w:r w:rsidR="00641575" w:rsidRPr="00093E8E">
              <w:rPr>
                <w:sz w:val="16"/>
                <w:szCs w:val="16"/>
              </w:rPr>
              <w:t>; No </w:t>
            </w:r>
            <w:r w:rsidR="00E32DF0" w:rsidRPr="00093E8E">
              <w:rPr>
                <w:sz w:val="16"/>
                <w:szCs w:val="16"/>
              </w:rPr>
              <w:t>2</w:t>
            </w:r>
            <w:r w:rsidR="00641575"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B44CB8">
            <w:pPr>
              <w:pStyle w:val="Tabletext"/>
              <w:rPr>
                <w:kern w:val="28"/>
                <w:sz w:val="16"/>
                <w:szCs w:val="16"/>
              </w:rPr>
            </w:pPr>
            <w:r w:rsidRPr="00093E8E">
              <w:rPr>
                <w:sz w:val="16"/>
                <w:szCs w:val="16"/>
              </w:rPr>
              <w:t>am No 160, 2005; No 80, 2006</w:t>
            </w:r>
            <w:r w:rsidR="00586D0C" w:rsidRPr="00093E8E">
              <w:rPr>
                <w:sz w:val="16"/>
                <w:szCs w:val="16"/>
              </w:rPr>
              <w:t>; No </w:t>
            </w:r>
            <w:r w:rsidR="00E32DF0" w:rsidRPr="00093E8E">
              <w:rPr>
                <w:sz w:val="16"/>
                <w:szCs w:val="16"/>
              </w:rPr>
              <w:t>2</w:t>
            </w:r>
            <w:r w:rsidR="00586D0C"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17</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92, 2000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keepNext/>
              <w:keepLines/>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rs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keepNext/>
              <w:keepLines/>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am No 80, 2007; No 12,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25</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am No 160, 2005; No 73, 2006; No 80, 2006;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28</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19</w:t>
            </w:r>
            <w:r w:rsidR="00093E8E">
              <w:rPr>
                <w:sz w:val="16"/>
                <w:szCs w:val="16"/>
              </w:rPr>
              <w:noBreakHyphen/>
            </w:r>
            <w:r w:rsidRPr="00093E8E">
              <w:rPr>
                <w:sz w:val="16"/>
                <w:szCs w:val="16"/>
              </w:rPr>
              <w:t>30</w:t>
            </w:r>
            <w:r w:rsidRPr="00093E8E">
              <w:rPr>
                <w:sz w:val="16"/>
                <w:szCs w:val="16"/>
              </w:rPr>
              <w:tab/>
            </w:r>
          </w:p>
        </w:tc>
        <w:tc>
          <w:tcPr>
            <w:tcW w:w="4943" w:type="dxa"/>
            <w:shd w:val="clear" w:color="auto" w:fill="auto"/>
          </w:tcPr>
          <w:p w:rsidR="00D918CF" w:rsidRPr="00093E8E" w:rsidRDefault="00D918CF" w:rsidP="00DF1D8A">
            <w:pPr>
              <w:pStyle w:val="Tabletext"/>
              <w:rPr>
                <w:kern w:val="28"/>
                <w:sz w:val="16"/>
                <w:szCs w:val="16"/>
              </w:rPr>
            </w:pPr>
            <w:r w:rsidRPr="00093E8E">
              <w:rPr>
                <w:sz w:val="16"/>
                <w:szCs w:val="16"/>
              </w:rPr>
              <w:t>ad No 129, 2004</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Part</w:t>
            </w:r>
            <w:r w:rsidR="00093E8E">
              <w:rPr>
                <w:b/>
                <w:sz w:val="16"/>
                <w:szCs w:val="16"/>
              </w:rPr>
              <w:t> </w:t>
            </w:r>
            <w:r w:rsidRPr="00093E8E">
              <w:rPr>
                <w:b/>
                <w:sz w:val="16"/>
                <w:szCs w:val="16"/>
              </w:rPr>
              <w:t>5</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21</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30B33">
            <w:pPr>
              <w:pStyle w:val="Tabletext"/>
              <w:tabs>
                <w:tab w:val="center" w:leader="dot" w:pos="2268"/>
              </w:tabs>
              <w:ind w:left="142" w:hanging="142"/>
              <w:rPr>
                <w:kern w:val="28"/>
                <w:sz w:val="16"/>
                <w:szCs w:val="16"/>
              </w:rPr>
            </w:pPr>
            <w:r w:rsidRPr="00093E8E">
              <w:rPr>
                <w:sz w:val="16"/>
                <w:szCs w:val="16"/>
              </w:rPr>
              <w:t>Division</w:t>
            </w:r>
            <w:r w:rsidR="00093E8E">
              <w:rPr>
                <w:sz w:val="16"/>
                <w:szCs w:val="16"/>
              </w:rPr>
              <w:t> </w:t>
            </w:r>
            <w:r w:rsidRPr="00093E8E">
              <w:rPr>
                <w:sz w:val="16"/>
                <w:szCs w:val="16"/>
              </w:rPr>
              <w:t>21</w:t>
            </w:r>
            <w:r w:rsidRPr="00093E8E">
              <w:rPr>
                <w:sz w:val="16"/>
                <w:szCs w:val="16"/>
              </w:rPr>
              <w:tab/>
            </w:r>
          </w:p>
        </w:tc>
        <w:tc>
          <w:tcPr>
            <w:tcW w:w="4943" w:type="dxa"/>
            <w:shd w:val="clear" w:color="auto" w:fill="auto"/>
          </w:tcPr>
          <w:p w:rsidR="00D918CF" w:rsidRPr="00093E8E" w:rsidRDefault="00D918CF" w:rsidP="00430B33">
            <w:pPr>
              <w:pStyle w:val="Tabletext"/>
              <w:rPr>
                <w:kern w:val="28"/>
                <w:sz w:val="16"/>
                <w:szCs w:val="16"/>
              </w:rPr>
            </w:pPr>
            <w:r w:rsidRPr="00093E8E">
              <w:rPr>
                <w:sz w:val="16"/>
                <w:szCs w:val="16"/>
              </w:rPr>
              <w:t>am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Subdivision</w:t>
            </w:r>
            <w:r w:rsidR="00093E8E">
              <w:rPr>
                <w:b/>
                <w:sz w:val="16"/>
                <w:szCs w:val="16"/>
              </w:rPr>
              <w:t> </w:t>
            </w:r>
            <w:r w:rsidRPr="00093E8E">
              <w:rPr>
                <w:b/>
                <w:sz w:val="16"/>
                <w:szCs w:val="16"/>
              </w:rPr>
              <w:t>21</w:t>
            </w:r>
            <w:r w:rsidR="00093E8E">
              <w:rPr>
                <w:b/>
                <w:sz w:val="16"/>
                <w:szCs w:val="16"/>
              </w:rPr>
              <w:noBreakHyphen/>
            </w:r>
            <w:r w:rsidRPr="00093E8E">
              <w:rPr>
                <w:b/>
                <w:sz w:val="16"/>
                <w:szCs w:val="16"/>
              </w:rPr>
              <w:t>A</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30B33">
            <w:pPr>
              <w:pStyle w:val="Tabletext"/>
              <w:tabs>
                <w:tab w:val="center" w:leader="dot" w:pos="2268"/>
              </w:tabs>
              <w:rPr>
                <w:kern w:val="28"/>
                <w:sz w:val="16"/>
                <w:szCs w:val="16"/>
              </w:rPr>
            </w:pPr>
            <w:r w:rsidRPr="00093E8E">
              <w:rPr>
                <w:sz w:val="16"/>
                <w:szCs w:val="16"/>
              </w:rPr>
              <w:t>Subdivision</w:t>
            </w:r>
            <w:r w:rsidR="00093E8E">
              <w:rPr>
                <w:sz w:val="16"/>
                <w:szCs w:val="16"/>
              </w:rPr>
              <w:t> </w:t>
            </w:r>
            <w:r w:rsidRPr="00093E8E">
              <w:rPr>
                <w:sz w:val="16"/>
                <w:szCs w:val="16"/>
              </w:rPr>
              <w:t>21</w:t>
            </w:r>
            <w:r w:rsidR="00093E8E">
              <w:rPr>
                <w:sz w:val="16"/>
                <w:szCs w:val="16"/>
              </w:rPr>
              <w:noBreakHyphen/>
            </w:r>
            <w:r w:rsidRPr="00093E8E">
              <w:rPr>
                <w:sz w:val="16"/>
                <w:szCs w:val="16"/>
              </w:rPr>
              <w:t>A heading</w:t>
            </w:r>
            <w:r w:rsidRPr="00093E8E">
              <w:rPr>
                <w:sz w:val="16"/>
                <w:szCs w:val="16"/>
              </w:rPr>
              <w:tab/>
            </w:r>
          </w:p>
        </w:tc>
        <w:tc>
          <w:tcPr>
            <w:tcW w:w="4943" w:type="dxa"/>
            <w:shd w:val="clear" w:color="auto" w:fill="auto"/>
          </w:tcPr>
          <w:p w:rsidR="00D918CF" w:rsidRPr="00093E8E" w:rsidRDefault="00D918CF" w:rsidP="00430B33">
            <w:pPr>
              <w:pStyle w:val="Tabletext"/>
              <w:rPr>
                <w:kern w:val="28"/>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176, 1999;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15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Subdivision</w:t>
            </w:r>
            <w:r w:rsidR="00093E8E">
              <w:rPr>
                <w:b/>
                <w:sz w:val="16"/>
                <w:szCs w:val="16"/>
              </w:rPr>
              <w:t> </w:t>
            </w:r>
            <w:r w:rsidRPr="00093E8E">
              <w:rPr>
                <w:b/>
                <w:sz w:val="16"/>
                <w:szCs w:val="16"/>
              </w:rPr>
              <w:t>21</w:t>
            </w:r>
            <w:r w:rsidR="00093E8E">
              <w:rPr>
                <w:b/>
                <w:sz w:val="16"/>
                <w:szCs w:val="16"/>
              </w:rPr>
              <w:noBreakHyphen/>
            </w:r>
            <w:r w:rsidRPr="00093E8E">
              <w:rPr>
                <w:b/>
                <w:sz w:val="16"/>
                <w:szCs w:val="16"/>
              </w:rPr>
              <w:t>B</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C52BD0">
            <w:pPr>
              <w:pStyle w:val="Tabletext"/>
              <w:tabs>
                <w:tab w:val="center" w:leader="dot" w:pos="2268"/>
              </w:tabs>
              <w:ind w:left="142" w:hanging="142"/>
              <w:rPr>
                <w:kern w:val="28"/>
                <w:sz w:val="16"/>
                <w:szCs w:val="16"/>
              </w:rPr>
            </w:pPr>
            <w:r w:rsidRPr="00093E8E">
              <w:rPr>
                <w:sz w:val="16"/>
                <w:szCs w:val="16"/>
              </w:rPr>
              <w:t>Subdivision</w:t>
            </w:r>
            <w:r w:rsidR="00093E8E">
              <w:rPr>
                <w:sz w:val="16"/>
                <w:szCs w:val="16"/>
              </w:rPr>
              <w:t> </w:t>
            </w:r>
            <w:r w:rsidRPr="00093E8E">
              <w:rPr>
                <w:sz w:val="16"/>
                <w:szCs w:val="16"/>
              </w:rPr>
              <w:t>21</w:t>
            </w:r>
            <w:r w:rsidR="00093E8E">
              <w:rPr>
                <w:sz w:val="16"/>
                <w:szCs w:val="16"/>
              </w:rPr>
              <w:noBreakHyphen/>
            </w:r>
            <w:r w:rsidRPr="00093E8E">
              <w:rPr>
                <w:sz w:val="16"/>
                <w:szCs w:val="16"/>
              </w:rPr>
              <w:t>B</w:t>
            </w:r>
            <w:r w:rsidRPr="00093E8E">
              <w:rPr>
                <w:sz w:val="16"/>
                <w:szCs w:val="16"/>
              </w:rPr>
              <w:tab/>
            </w:r>
          </w:p>
        </w:tc>
        <w:tc>
          <w:tcPr>
            <w:tcW w:w="4943" w:type="dxa"/>
            <w:shd w:val="clear" w:color="auto" w:fill="auto"/>
          </w:tcPr>
          <w:p w:rsidR="00D918CF" w:rsidRPr="00093E8E" w:rsidRDefault="00D918CF" w:rsidP="00C52BD0">
            <w:pPr>
              <w:pStyle w:val="Tabletext"/>
              <w:rPr>
                <w:kern w:val="28"/>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40</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45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lastRenderedPageBreak/>
              <w:t>Subdivision</w:t>
            </w:r>
            <w:r w:rsidR="00093E8E">
              <w:rPr>
                <w:b/>
                <w:sz w:val="16"/>
                <w:szCs w:val="16"/>
              </w:rPr>
              <w:t> </w:t>
            </w:r>
            <w:r w:rsidRPr="00093E8E">
              <w:rPr>
                <w:b/>
                <w:sz w:val="16"/>
                <w:szCs w:val="16"/>
              </w:rPr>
              <w:t>21</w:t>
            </w:r>
            <w:r w:rsidR="00093E8E">
              <w:rPr>
                <w:b/>
                <w:sz w:val="16"/>
                <w:szCs w:val="16"/>
              </w:rPr>
              <w:noBreakHyphen/>
            </w:r>
            <w:r w:rsidRPr="00093E8E">
              <w:rPr>
                <w:b/>
                <w:sz w:val="16"/>
                <w:szCs w:val="16"/>
              </w:rPr>
              <w:t>C</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172534">
            <w:pPr>
              <w:pStyle w:val="Tabletext"/>
              <w:tabs>
                <w:tab w:val="center" w:leader="dot" w:pos="2268"/>
              </w:tabs>
              <w:rPr>
                <w:kern w:val="28"/>
                <w:sz w:val="16"/>
                <w:szCs w:val="16"/>
              </w:rPr>
            </w:pPr>
            <w:r w:rsidRPr="00093E8E">
              <w:rPr>
                <w:sz w:val="16"/>
                <w:szCs w:val="16"/>
              </w:rPr>
              <w:t>Subdivision</w:t>
            </w:r>
            <w:r w:rsidR="00093E8E">
              <w:rPr>
                <w:sz w:val="16"/>
                <w:szCs w:val="16"/>
              </w:rPr>
              <w:t> </w:t>
            </w:r>
            <w:r w:rsidRPr="00093E8E">
              <w:rPr>
                <w:sz w:val="16"/>
                <w:szCs w:val="16"/>
              </w:rPr>
              <w:t>21</w:t>
            </w:r>
            <w:r w:rsidR="00093E8E">
              <w:rPr>
                <w:sz w:val="16"/>
                <w:szCs w:val="16"/>
              </w:rPr>
              <w:noBreakHyphen/>
            </w:r>
            <w:r w:rsidRPr="00093E8E">
              <w:rPr>
                <w:sz w:val="16"/>
                <w:szCs w:val="16"/>
              </w:rPr>
              <w:t>C</w:t>
            </w:r>
            <w:r w:rsidRPr="00093E8E">
              <w:rPr>
                <w:sz w:val="16"/>
                <w:szCs w:val="16"/>
              </w:rPr>
              <w:tab/>
            </w:r>
          </w:p>
        </w:tc>
        <w:tc>
          <w:tcPr>
            <w:tcW w:w="4943" w:type="dxa"/>
            <w:shd w:val="clear" w:color="auto" w:fill="auto"/>
          </w:tcPr>
          <w:p w:rsidR="00D918CF" w:rsidRPr="00093E8E" w:rsidRDefault="00D918CF" w:rsidP="00172534">
            <w:pPr>
              <w:pStyle w:val="Tabletext"/>
              <w:rPr>
                <w:kern w:val="28"/>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70</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75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21</w:t>
            </w:r>
            <w:r w:rsidR="00093E8E">
              <w:rPr>
                <w:sz w:val="16"/>
                <w:szCs w:val="16"/>
              </w:rPr>
              <w:noBreakHyphen/>
            </w:r>
            <w:r w:rsidRPr="00093E8E">
              <w:rPr>
                <w:sz w:val="16"/>
                <w:szCs w:val="16"/>
              </w:rPr>
              <w:t>80</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Division</w:t>
            </w:r>
            <w:r w:rsidR="00093E8E">
              <w:rPr>
                <w:b/>
                <w:sz w:val="16"/>
                <w:szCs w:val="16"/>
              </w:rPr>
              <w:t> </w:t>
            </w:r>
            <w:r w:rsidRPr="00093E8E">
              <w:rPr>
                <w:b/>
                <w:sz w:val="16"/>
                <w:szCs w:val="16"/>
              </w:rPr>
              <w:t>23</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23</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39,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23</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176, 1999; No 39, 2012; No 44, 2000; No 73,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Division</w:t>
            </w:r>
            <w:r w:rsidR="00093E8E">
              <w:rPr>
                <w:b/>
                <w:sz w:val="16"/>
                <w:szCs w:val="16"/>
              </w:rPr>
              <w:t> </w:t>
            </w:r>
            <w:r w:rsidRPr="00093E8E">
              <w:rPr>
                <w:b/>
                <w:sz w:val="16"/>
                <w:szCs w:val="16"/>
              </w:rPr>
              <w:t>25</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8E25D9">
            <w:pPr>
              <w:pStyle w:val="Tabletext"/>
              <w:tabs>
                <w:tab w:val="center" w:leader="dot" w:pos="2268"/>
              </w:tabs>
              <w:rPr>
                <w:kern w:val="28"/>
                <w:sz w:val="16"/>
                <w:szCs w:val="16"/>
              </w:rPr>
            </w:pPr>
            <w:r w:rsidRPr="00093E8E">
              <w:rPr>
                <w:sz w:val="16"/>
                <w:szCs w:val="16"/>
              </w:rPr>
              <w:t>Division</w:t>
            </w:r>
            <w:r w:rsidR="00093E8E">
              <w:rPr>
                <w:sz w:val="16"/>
                <w:szCs w:val="16"/>
              </w:rPr>
              <w:t> </w:t>
            </w:r>
            <w:r w:rsidRPr="00093E8E">
              <w:rPr>
                <w:sz w:val="16"/>
                <w:szCs w:val="16"/>
              </w:rPr>
              <w:t>25</w:t>
            </w:r>
            <w:r w:rsidRPr="00093E8E">
              <w:rPr>
                <w:sz w:val="16"/>
                <w:szCs w:val="16"/>
              </w:rPr>
              <w:tab/>
            </w:r>
          </w:p>
        </w:tc>
        <w:tc>
          <w:tcPr>
            <w:tcW w:w="4943" w:type="dxa"/>
            <w:shd w:val="clear" w:color="auto" w:fill="auto"/>
          </w:tcPr>
          <w:p w:rsidR="00D918CF" w:rsidRPr="00093E8E" w:rsidRDefault="00D918CF" w:rsidP="008E25D9">
            <w:pPr>
              <w:pStyle w:val="Tabletext"/>
              <w:rPr>
                <w:kern w:val="28"/>
                <w:sz w:val="16"/>
                <w:szCs w:val="16"/>
              </w:rPr>
            </w:pPr>
            <w:r w:rsidRPr="00093E8E">
              <w:rPr>
                <w:sz w:val="16"/>
                <w:szCs w:val="16"/>
              </w:rPr>
              <w:t>ad No 177,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25</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177,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20, 2010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AB2F60">
            <w:pPr>
              <w:pStyle w:val="Tabletext"/>
              <w:keepNext/>
              <w:tabs>
                <w:tab w:val="center" w:leader="dot" w:pos="2268"/>
              </w:tabs>
              <w:rPr>
                <w:sz w:val="16"/>
                <w:szCs w:val="16"/>
              </w:rPr>
            </w:pPr>
            <w:r w:rsidRPr="00093E8E">
              <w:rPr>
                <w:sz w:val="16"/>
                <w:szCs w:val="16"/>
              </w:rPr>
              <w:t>s 25</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177,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tabs>
                <w:tab w:val="center" w:leader="dot" w:pos="2268"/>
              </w:tabs>
              <w:rPr>
                <w:sz w:val="16"/>
                <w:szCs w:val="16"/>
              </w:rPr>
            </w:pP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20, 2010</w:t>
            </w:r>
            <w:r w:rsidR="00586D0C" w:rsidRPr="00093E8E">
              <w:rPr>
                <w:sz w:val="16"/>
                <w:szCs w:val="16"/>
              </w:rPr>
              <w:t>; No </w:t>
            </w:r>
            <w:r w:rsidR="00E32DF0" w:rsidRPr="00093E8E">
              <w:rPr>
                <w:sz w:val="16"/>
                <w:szCs w:val="16"/>
              </w:rPr>
              <w:t>2</w:t>
            </w:r>
            <w:r w:rsidR="00586D0C" w:rsidRPr="00093E8E">
              <w:rPr>
                <w:sz w:val="16"/>
                <w:szCs w:val="16"/>
              </w:rPr>
              <w:t>, 2015</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25</w:t>
            </w:r>
            <w:r w:rsidR="00093E8E">
              <w:rPr>
                <w:sz w:val="16"/>
                <w:szCs w:val="16"/>
              </w:rPr>
              <w:noBreakHyphen/>
            </w:r>
            <w:r w:rsidRPr="00093E8E">
              <w:rPr>
                <w:sz w:val="16"/>
                <w:szCs w:val="16"/>
              </w:rPr>
              <w:t>10</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20, 2010</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Part</w:t>
            </w:r>
            <w:r w:rsidR="00093E8E">
              <w:rPr>
                <w:b/>
                <w:sz w:val="16"/>
                <w:szCs w:val="16"/>
              </w:rPr>
              <w:t> </w:t>
            </w:r>
            <w:r w:rsidRPr="00093E8E">
              <w:rPr>
                <w:b/>
                <w:sz w:val="16"/>
                <w:szCs w:val="16"/>
              </w:rPr>
              <w:t>6</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Division</w:t>
            </w:r>
            <w:r w:rsidR="00093E8E">
              <w:rPr>
                <w:b/>
                <w:sz w:val="16"/>
                <w:szCs w:val="16"/>
              </w:rPr>
              <w:t> </w:t>
            </w:r>
            <w:r w:rsidRPr="00093E8E">
              <w:rPr>
                <w:b/>
                <w:sz w:val="16"/>
                <w:szCs w:val="16"/>
              </w:rPr>
              <w:t>27</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27</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rep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B3C23">
            <w:pPr>
              <w:pStyle w:val="Tabletext"/>
              <w:tabs>
                <w:tab w:val="center" w:leader="dot" w:pos="2268"/>
              </w:tabs>
              <w:rPr>
                <w:kern w:val="28"/>
                <w:sz w:val="16"/>
                <w:szCs w:val="16"/>
              </w:rPr>
            </w:pPr>
            <w:r w:rsidRPr="00093E8E">
              <w:rPr>
                <w:sz w:val="16"/>
                <w:szCs w:val="16"/>
              </w:rPr>
              <w:t>s 27</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184, 2012</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27</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176, 1999; No 58, 2006</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27</w:t>
            </w:r>
            <w:r w:rsidR="00093E8E">
              <w:rPr>
                <w:sz w:val="16"/>
                <w:szCs w:val="16"/>
              </w:rPr>
              <w:noBreakHyphen/>
            </w:r>
            <w:r w:rsidRPr="00093E8E">
              <w:rPr>
                <w:sz w:val="16"/>
                <w:szCs w:val="16"/>
              </w:rPr>
              <w:t>35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am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b/>
                <w:sz w:val="16"/>
                <w:szCs w:val="16"/>
              </w:rPr>
            </w:pPr>
            <w:r w:rsidRPr="00093E8E">
              <w:rPr>
                <w:b/>
                <w:sz w:val="16"/>
                <w:szCs w:val="16"/>
              </w:rPr>
              <w:t>Part</w:t>
            </w:r>
            <w:r w:rsidR="00093E8E">
              <w:rPr>
                <w:b/>
                <w:sz w:val="16"/>
                <w:szCs w:val="16"/>
              </w:rPr>
              <w:t> </w:t>
            </w:r>
            <w:r w:rsidRPr="00093E8E">
              <w:rPr>
                <w:b/>
                <w:sz w:val="16"/>
                <w:szCs w:val="16"/>
              </w:rPr>
              <w:t>7</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31</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Subdivision</w:t>
            </w:r>
            <w:r w:rsidR="00093E8E">
              <w:rPr>
                <w:b/>
                <w:sz w:val="16"/>
                <w:szCs w:val="16"/>
              </w:rPr>
              <w:t> </w:t>
            </w:r>
            <w:r w:rsidRPr="00093E8E">
              <w:rPr>
                <w:b/>
                <w:sz w:val="16"/>
                <w:szCs w:val="16"/>
              </w:rPr>
              <w:t>31</w:t>
            </w:r>
            <w:r w:rsidR="00093E8E">
              <w:rPr>
                <w:b/>
                <w:sz w:val="16"/>
                <w:szCs w:val="16"/>
              </w:rPr>
              <w:noBreakHyphen/>
            </w:r>
            <w:r w:rsidRPr="00093E8E">
              <w:rPr>
                <w:b/>
                <w:sz w:val="16"/>
                <w:szCs w:val="16"/>
              </w:rPr>
              <w:t>A</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B3C23">
            <w:pPr>
              <w:pStyle w:val="Tabletext"/>
              <w:tabs>
                <w:tab w:val="center" w:leader="dot" w:pos="2268"/>
              </w:tabs>
              <w:ind w:left="142" w:hanging="142"/>
              <w:rPr>
                <w:kern w:val="28"/>
                <w:sz w:val="16"/>
                <w:szCs w:val="16"/>
              </w:rPr>
            </w:pPr>
            <w:r w:rsidRPr="00093E8E">
              <w:rPr>
                <w:sz w:val="16"/>
                <w:szCs w:val="16"/>
              </w:rPr>
              <w:t>Subdivision</w:t>
            </w:r>
            <w:r w:rsidR="00093E8E">
              <w:rPr>
                <w:sz w:val="16"/>
                <w:szCs w:val="16"/>
              </w:rPr>
              <w:t> </w:t>
            </w:r>
            <w:r w:rsidRPr="00093E8E">
              <w:rPr>
                <w:sz w:val="16"/>
                <w:szCs w:val="16"/>
              </w:rPr>
              <w:t>31</w:t>
            </w:r>
            <w:r w:rsidR="00093E8E">
              <w:rPr>
                <w:sz w:val="16"/>
                <w:szCs w:val="16"/>
              </w:rPr>
              <w:noBreakHyphen/>
            </w:r>
            <w:r w:rsidRPr="00093E8E">
              <w:rPr>
                <w:sz w:val="16"/>
                <w:szCs w:val="16"/>
              </w:rPr>
              <w:t>A</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rs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B3C23">
            <w:pPr>
              <w:pStyle w:val="Tabletext"/>
              <w:tabs>
                <w:tab w:val="center" w:leader="dot" w:pos="2268"/>
              </w:tabs>
              <w:rPr>
                <w:kern w:val="28"/>
                <w:sz w:val="16"/>
                <w:szCs w:val="16"/>
              </w:rPr>
            </w:pPr>
            <w:r w:rsidRPr="00093E8E">
              <w:rPr>
                <w:sz w:val="16"/>
                <w:szCs w:val="16"/>
              </w:rPr>
              <w:t>s 31</w:t>
            </w:r>
            <w:r w:rsidR="00093E8E">
              <w:rPr>
                <w:sz w:val="16"/>
                <w:szCs w:val="16"/>
              </w:rPr>
              <w:noBreakHyphen/>
            </w:r>
            <w:r w:rsidRPr="00093E8E">
              <w:rPr>
                <w:sz w:val="16"/>
                <w:szCs w:val="16"/>
              </w:rPr>
              <w:t>1</w:t>
            </w:r>
            <w:r w:rsidRPr="00093E8E">
              <w:rPr>
                <w:sz w:val="16"/>
                <w:szCs w:val="16"/>
              </w:rPr>
              <w:tab/>
            </w:r>
          </w:p>
        </w:tc>
        <w:tc>
          <w:tcPr>
            <w:tcW w:w="4943" w:type="dxa"/>
            <w:shd w:val="clear" w:color="auto" w:fill="auto"/>
          </w:tcPr>
          <w:p w:rsidR="00D918CF" w:rsidRPr="00093E8E" w:rsidRDefault="00D918CF" w:rsidP="004B3C23">
            <w:pPr>
              <w:pStyle w:val="Tabletext"/>
              <w:rPr>
                <w:kern w:val="28"/>
                <w:sz w:val="16"/>
                <w:szCs w:val="16"/>
              </w:rPr>
            </w:pPr>
            <w:r w:rsidRPr="00093E8E">
              <w:rPr>
                <w:sz w:val="16"/>
                <w:szCs w:val="16"/>
              </w:rPr>
              <w:t>rs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4B3C23">
            <w:pPr>
              <w:pStyle w:val="Tabletext"/>
              <w:tabs>
                <w:tab w:val="center" w:leader="dot" w:pos="2268"/>
              </w:tabs>
              <w:rPr>
                <w:kern w:val="28"/>
                <w:sz w:val="16"/>
                <w:szCs w:val="16"/>
              </w:rPr>
            </w:pPr>
            <w:r w:rsidRPr="00093E8E">
              <w:rPr>
                <w:sz w:val="16"/>
                <w:szCs w:val="16"/>
              </w:rPr>
              <w:t>s 31</w:t>
            </w:r>
            <w:r w:rsidR="00093E8E">
              <w:rPr>
                <w:sz w:val="16"/>
                <w:szCs w:val="16"/>
              </w:rPr>
              <w:noBreakHyphen/>
            </w:r>
            <w:r w:rsidRPr="00093E8E">
              <w:rPr>
                <w:sz w:val="16"/>
                <w:szCs w:val="16"/>
              </w:rPr>
              <w:t>2</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3</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4</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952188">
            <w:pPr>
              <w:pStyle w:val="Tabletext"/>
              <w:tabs>
                <w:tab w:val="center" w:leader="dot" w:pos="2268"/>
              </w:tabs>
              <w:ind w:left="142" w:hanging="142"/>
              <w:rPr>
                <w:kern w:val="28"/>
                <w:sz w:val="16"/>
                <w:szCs w:val="16"/>
              </w:rPr>
            </w:pPr>
            <w:r w:rsidRPr="00093E8E">
              <w:rPr>
                <w:sz w:val="16"/>
                <w:szCs w:val="16"/>
              </w:rPr>
              <w:lastRenderedPageBreak/>
              <w:t>Subdivision</w:t>
            </w:r>
            <w:r w:rsidR="00093E8E">
              <w:rPr>
                <w:sz w:val="16"/>
                <w:szCs w:val="16"/>
              </w:rPr>
              <w:t> </w:t>
            </w:r>
            <w:r w:rsidRPr="00093E8E">
              <w:rPr>
                <w:sz w:val="16"/>
                <w:szCs w:val="16"/>
              </w:rPr>
              <w:t>31</w:t>
            </w:r>
            <w:r w:rsidR="00093E8E">
              <w:rPr>
                <w:sz w:val="16"/>
                <w:szCs w:val="16"/>
              </w:rPr>
              <w:noBreakHyphen/>
            </w:r>
            <w:r w:rsidRPr="00093E8E">
              <w:rPr>
                <w:sz w:val="16"/>
                <w:szCs w:val="16"/>
              </w:rPr>
              <w:t>B</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rep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5</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rs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952188">
            <w:pPr>
              <w:pStyle w:val="Tabletext"/>
              <w:tabs>
                <w:tab w:val="center" w:leader="dot" w:pos="2268"/>
              </w:tabs>
              <w:rPr>
                <w:kern w:val="28"/>
                <w:sz w:val="16"/>
                <w:szCs w:val="16"/>
              </w:rPr>
            </w:pPr>
            <w:r w:rsidRPr="00093E8E">
              <w:rPr>
                <w:sz w:val="16"/>
                <w:szCs w:val="16"/>
              </w:rPr>
              <w:t>s 31</w:t>
            </w:r>
            <w:r w:rsidR="00093E8E">
              <w:rPr>
                <w:sz w:val="16"/>
                <w:szCs w:val="16"/>
              </w:rPr>
              <w:noBreakHyphen/>
            </w:r>
            <w:r w:rsidRPr="00093E8E">
              <w:rPr>
                <w:sz w:val="16"/>
                <w:szCs w:val="16"/>
              </w:rPr>
              <w:t>6</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7</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8</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705927">
            <w:pPr>
              <w:pStyle w:val="Tabletext"/>
              <w:tabs>
                <w:tab w:val="center" w:leader="dot" w:pos="2268"/>
              </w:tabs>
              <w:rPr>
                <w:sz w:val="16"/>
                <w:szCs w:val="16"/>
              </w:rPr>
            </w:pPr>
            <w:r w:rsidRPr="00093E8E">
              <w:rPr>
                <w:sz w:val="16"/>
                <w:szCs w:val="16"/>
              </w:rPr>
              <w:t>s 31</w:t>
            </w:r>
            <w:r w:rsidR="00093E8E">
              <w:rPr>
                <w:sz w:val="16"/>
                <w:szCs w:val="16"/>
              </w:rPr>
              <w:noBreakHyphen/>
            </w:r>
            <w:r w:rsidRPr="00093E8E">
              <w:rPr>
                <w:sz w:val="16"/>
                <w:szCs w:val="16"/>
              </w:rPr>
              <w:t>9</w:t>
            </w:r>
            <w:r w:rsidRPr="00093E8E">
              <w:rPr>
                <w:sz w:val="16"/>
                <w:szCs w:val="16"/>
              </w:rPr>
              <w:tab/>
            </w:r>
          </w:p>
        </w:tc>
        <w:tc>
          <w:tcPr>
            <w:tcW w:w="4943" w:type="dxa"/>
            <w:shd w:val="clear" w:color="auto" w:fill="auto"/>
          </w:tcPr>
          <w:p w:rsidR="00D918CF" w:rsidRPr="00093E8E" w:rsidRDefault="00D918CF" w:rsidP="00576697">
            <w:pPr>
              <w:pStyle w:val="Tabletext"/>
              <w:rPr>
                <w:sz w:val="16"/>
                <w:szCs w:val="16"/>
              </w:rPr>
            </w:pPr>
            <w:r w:rsidRPr="00093E8E">
              <w:rPr>
                <w:sz w:val="16"/>
                <w:szCs w:val="16"/>
              </w:rPr>
              <w:t>ad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FE2D45">
            <w:pPr>
              <w:pStyle w:val="Tabletext"/>
              <w:tabs>
                <w:tab w:val="center" w:leader="dot" w:pos="2268"/>
              </w:tabs>
              <w:ind w:left="142" w:hanging="142"/>
              <w:rPr>
                <w:sz w:val="16"/>
                <w:szCs w:val="16"/>
              </w:rPr>
            </w:pPr>
            <w:r w:rsidRPr="00093E8E">
              <w:rPr>
                <w:sz w:val="16"/>
                <w:szCs w:val="16"/>
              </w:rPr>
              <w:t>Subdivision</w:t>
            </w:r>
            <w:r w:rsidR="00093E8E">
              <w:rPr>
                <w:sz w:val="16"/>
                <w:szCs w:val="16"/>
              </w:rPr>
              <w:t> </w:t>
            </w:r>
            <w:r w:rsidRPr="00093E8E">
              <w:rPr>
                <w:sz w:val="16"/>
                <w:szCs w:val="16"/>
              </w:rPr>
              <w:t>31</w:t>
            </w:r>
            <w:r w:rsidR="00093E8E">
              <w:rPr>
                <w:sz w:val="16"/>
                <w:szCs w:val="16"/>
              </w:rPr>
              <w:noBreakHyphen/>
            </w:r>
            <w:r w:rsidRPr="00093E8E">
              <w:rPr>
                <w:sz w:val="16"/>
                <w:szCs w:val="16"/>
              </w:rPr>
              <w:t>E</w:t>
            </w:r>
          </w:p>
        </w:tc>
        <w:tc>
          <w:tcPr>
            <w:tcW w:w="4943" w:type="dxa"/>
            <w:shd w:val="clear" w:color="auto" w:fill="auto"/>
          </w:tcPr>
          <w:p w:rsidR="00D918CF" w:rsidRPr="00093E8E" w:rsidRDefault="00D918CF" w:rsidP="00952188">
            <w:pPr>
              <w:pStyle w:val="Tabletext"/>
              <w:rPr>
                <w:kern w:val="28"/>
                <w:sz w:val="16"/>
                <w:szCs w:val="16"/>
              </w:rPr>
            </w:pPr>
            <w:r w:rsidRPr="00093E8E">
              <w:rPr>
                <w:sz w:val="16"/>
                <w:szCs w:val="16"/>
              </w:rPr>
              <w:t>rep No 176, 1999</w:t>
            </w:r>
          </w:p>
        </w:tc>
      </w:tr>
      <w:tr w:rsidR="00D918CF" w:rsidRPr="00093E8E" w:rsidTr="00576697">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952188">
            <w:pPr>
              <w:pStyle w:val="Tabletext"/>
              <w:tabs>
                <w:tab w:val="center" w:leader="dot" w:pos="2268"/>
              </w:tabs>
              <w:rPr>
                <w:kern w:val="28"/>
                <w:sz w:val="16"/>
                <w:szCs w:val="16"/>
              </w:rPr>
            </w:pPr>
            <w:r w:rsidRPr="00093E8E">
              <w:rPr>
                <w:sz w:val="16"/>
                <w:szCs w:val="16"/>
              </w:rPr>
              <w:t>s 31</w:t>
            </w:r>
            <w:r w:rsidR="00093E8E">
              <w:rPr>
                <w:sz w:val="16"/>
                <w:szCs w:val="16"/>
              </w:rPr>
              <w:noBreakHyphen/>
            </w:r>
            <w:r w:rsidRPr="00093E8E">
              <w:rPr>
                <w:sz w:val="16"/>
                <w:szCs w:val="16"/>
              </w:rPr>
              <w:t>20</w:t>
            </w:r>
            <w:r w:rsidRPr="00093E8E">
              <w:rPr>
                <w:sz w:val="16"/>
                <w:szCs w:val="16"/>
              </w:rPr>
              <w:tab/>
            </w:r>
          </w:p>
        </w:tc>
        <w:tc>
          <w:tcPr>
            <w:tcW w:w="4943" w:type="dxa"/>
            <w:shd w:val="clear" w:color="auto" w:fill="auto"/>
          </w:tcPr>
          <w:p w:rsidR="00D918CF" w:rsidRPr="00093E8E" w:rsidRDefault="00D918CF" w:rsidP="00952188">
            <w:pPr>
              <w:pStyle w:val="Tabletext"/>
              <w:rPr>
                <w:kern w:val="28"/>
                <w:sz w:val="16"/>
                <w:szCs w:val="16"/>
              </w:rPr>
            </w:pPr>
            <w:r w:rsidRPr="00093E8E">
              <w:rPr>
                <w:sz w:val="16"/>
                <w:szCs w:val="16"/>
              </w:rPr>
              <w:t>rep No 176, 1999</w:t>
            </w:r>
          </w:p>
        </w:tc>
      </w:tr>
      <w:tr w:rsidR="00D918CF" w:rsidRPr="00093E8E" w:rsidTr="00077A9E">
        <w:tblPrEx>
          <w:tblBorders>
            <w:top w:val="none" w:sz="0" w:space="0" w:color="auto"/>
            <w:bottom w:val="none" w:sz="0" w:space="0" w:color="auto"/>
          </w:tblBorders>
        </w:tblPrEx>
        <w:trPr>
          <w:cantSplit/>
        </w:trPr>
        <w:tc>
          <w:tcPr>
            <w:tcW w:w="2139" w:type="dxa"/>
            <w:shd w:val="clear" w:color="auto" w:fill="auto"/>
          </w:tcPr>
          <w:p w:rsidR="00D918CF" w:rsidRPr="00093E8E" w:rsidRDefault="00D918CF" w:rsidP="00576697">
            <w:pPr>
              <w:pStyle w:val="ENotesText"/>
              <w:rPr>
                <w:sz w:val="16"/>
                <w:szCs w:val="16"/>
              </w:rPr>
            </w:pPr>
            <w:r w:rsidRPr="00093E8E">
              <w:rPr>
                <w:b/>
                <w:sz w:val="16"/>
                <w:szCs w:val="16"/>
              </w:rPr>
              <w:t>Division</w:t>
            </w:r>
            <w:r w:rsidR="00093E8E">
              <w:rPr>
                <w:b/>
                <w:sz w:val="16"/>
                <w:szCs w:val="16"/>
              </w:rPr>
              <w:t> </w:t>
            </w:r>
            <w:r w:rsidRPr="00093E8E">
              <w:rPr>
                <w:b/>
                <w:sz w:val="16"/>
                <w:szCs w:val="16"/>
              </w:rPr>
              <w:t>33</w:t>
            </w:r>
          </w:p>
        </w:tc>
        <w:tc>
          <w:tcPr>
            <w:tcW w:w="4943" w:type="dxa"/>
            <w:shd w:val="clear" w:color="auto" w:fill="auto"/>
          </w:tcPr>
          <w:p w:rsidR="00D918CF" w:rsidRPr="00093E8E" w:rsidRDefault="00D918CF" w:rsidP="00576697">
            <w:pPr>
              <w:pStyle w:val="Tabletext"/>
              <w:rPr>
                <w:sz w:val="16"/>
                <w:szCs w:val="16"/>
              </w:rPr>
            </w:pPr>
          </w:p>
        </w:tc>
      </w:tr>
      <w:tr w:rsidR="00D918CF" w:rsidRPr="00093E8E" w:rsidTr="00077A9E">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D918CF" w:rsidRPr="00093E8E" w:rsidRDefault="00D918CF" w:rsidP="007D7968">
            <w:pPr>
              <w:pStyle w:val="Tabletext"/>
              <w:tabs>
                <w:tab w:val="center" w:leader="dot" w:pos="2268"/>
              </w:tabs>
              <w:rPr>
                <w:kern w:val="28"/>
                <w:sz w:val="16"/>
                <w:szCs w:val="16"/>
              </w:rPr>
            </w:pPr>
            <w:r w:rsidRPr="00093E8E">
              <w:rPr>
                <w:sz w:val="16"/>
                <w:szCs w:val="16"/>
              </w:rPr>
              <w:t>s 33</w:t>
            </w:r>
            <w:r w:rsidR="00093E8E">
              <w:rPr>
                <w:sz w:val="16"/>
                <w:szCs w:val="16"/>
              </w:rPr>
              <w:noBreakHyphen/>
            </w:r>
            <w:r w:rsidRPr="00093E8E">
              <w:rPr>
                <w:sz w:val="16"/>
                <w:szCs w:val="16"/>
              </w:rPr>
              <w:t>1</w:t>
            </w:r>
            <w:r w:rsidRPr="00093E8E">
              <w:rPr>
                <w:sz w:val="16"/>
                <w:szCs w:val="16"/>
              </w:rPr>
              <w:tab/>
            </w:r>
          </w:p>
        </w:tc>
        <w:tc>
          <w:tcPr>
            <w:tcW w:w="4943" w:type="dxa"/>
            <w:tcBorders>
              <w:bottom w:val="single" w:sz="12" w:space="0" w:color="auto"/>
            </w:tcBorders>
            <w:shd w:val="clear" w:color="auto" w:fill="auto"/>
          </w:tcPr>
          <w:p w:rsidR="00D918CF" w:rsidRPr="00093E8E" w:rsidRDefault="00D918CF" w:rsidP="00394369">
            <w:pPr>
              <w:pStyle w:val="Tabletext"/>
              <w:rPr>
                <w:kern w:val="28"/>
                <w:sz w:val="16"/>
                <w:szCs w:val="16"/>
              </w:rPr>
            </w:pPr>
            <w:r w:rsidRPr="00093E8E">
              <w:rPr>
                <w:sz w:val="16"/>
                <w:szCs w:val="16"/>
              </w:rPr>
              <w:t>am No 176, 1999; No 177, 1999; No 92, 2000; No 129, 2004; No 10, 2005; No 160, 2005; No 58, 2006; No 80, 2007; No 33, 2009; No 12, 2012; No 39, 2012; No 184, 2012; No 62, 2014</w:t>
            </w:r>
            <w:r w:rsidR="00586D0C" w:rsidRPr="00093E8E">
              <w:rPr>
                <w:sz w:val="16"/>
                <w:szCs w:val="16"/>
              </w:rPr>
              <w:t>; No </w:t>
            </w:r>
            <w:r w:rsidR="00E32DF0" w:rsidRPr="00093E8E">
              <w:rPr>
                <w:sz w:val="16"/>
                <w:szCs w:val="16"/>
              </w:rPr>
              <w:t>2</w:t>
            </w:r>
            <w:r w:rsidR="00586D0C" w:rsidRPr="00093E8E">
              <w:rPr>
                <w:sz w:val="16"/>
                <w:szCs w:val="16"/>
              </w:rPr>
              <w:t>, 2015</w:t>
            </w:r>
            <w:r w:rsidR="00394369" w:rsidRPr="00093E8E">
              <w:rPr>
                <w:sz w:val="16"/>
                <w:szCs w:val="16"/>
              </w:rPr>
              <w:t>; No 41, 2015</w:t>
            </w:r>
          </w:p>
        </w:tc>
      </w:tr>
    </w:tbl>
    <w:p w:rsidR="006246A4" w:rsidRPr="00093E8E" w:rsidRDefault="006246A4" w:rsidP="00B43B02">
      <w:pPr>
        <w:sectPr w:rsidR="006246A4" w:rsidRPr="00093E8E" w:rsidSect="003409D7">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6246A4" w:rsidRPr="00093E8E" w:rsidRDefault="006246A4" w:rsidP="006246A4">
      <w:pPr>
        <w:rPr>
          <w:lang w:eastAsia="en-AU"/>
        </w:rPr>
      </w:pPr>
    </w:p>
    <w:sectPr w:rsidR="006246A4" w:rsidRPr="00093E8E" w:rsidSect="003409D7">
      <w:headerReference w:type="even" r:id="rId36"/>
      <w:headerReference w:type="default" r:id="rId37"/>
      <w:footerReference w:type="even" r:id="rId38"/>
      <w:footerReference w:type="defaul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32" w:rsidRPr="00364620" w:rsidRDefault="00601932" w:rsidP="00A04208">
      <w:pPr>
        <w:spacing w:line="240" w:lineRule="auto"/>
        <w:rPr>
          <w:rFonts w:eastAsia="Calibri"/>
        </w:rPr>
      </w:pPr>
      <w:r>
        <w:separator/>
      </w:r>
    </w:p>
  </w:endnote>
  <w:endnote w:type="continuationSeparator" w:id="0">
    <w:p w:rsidR="00601932" w:rsidRPr="00364620" w:rsidRDefault="00601932" w:rsidP="00A04208">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i/>
              <w:sz w:val="16"/>
              <w:szCs w:val="16"/>
            </w:rPr>
          </w:pP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95</w:t>
          </w:r>
          <w:r w:rsidRPr="007B3B51">
            <w:rPr>
              <w:i/>
              <w:sz w:val="16"/>
              <w:szCs w:val="16"/>
            </w:rPr>
            <w:fldChar w:fldCharType="end"/>
          </w:r>
        </w:p>
      </w:tc>
    </w:tr>
    <w:tr w:rsidR="00601932" w:rsidRPr="00130F37" w:rsidTr="0089356F">
      <w:tc>
        <w:tcPr>
          <w:tcW w:w="2190" w:type="dxa"/>
          <w:gridSpan w:val="2"/>
        </w:tcPr>
        <w:p w:rsidR="00601932" w:rsidRPr="00130F37" w:rsidRDefault="00601932" w:rsidP="008935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E8E">
            <w:rPr>
              <w:sz w:val="16"/>
              <w:szCs w:val="16"/>
            </w:rPr>
            <w:t>30</w:t>
          </w:r>
          <w:r w:rsidRPr="00130F37">
            <w:rPr>
              <w:sz w:val="16"/>
              <w:szCs w:val="16"/>
            </w:rPr>
            <w:fldChar w:fldCharType="end"/>
          </w:r>
        </w:p>
      </w:tc>
      <w:tc>
        <w:tcPr>
          <w:tcW w:w="2920" w:type="dxa"/>
        </w:tcPr>
        <w:p w:rsidR="00601932" w:rsidRPr="00130F37" w:rsidRDefault="00601932" w:rsidP="008935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E8E">
            <w:rPr>
              <w:sz w:val="16"/>
              <w:szCs w:val="16"/>
            </w:rPr>
            <w:t>1/7/15</w:t>
          </w:r>
          <w:r w:rsidRPr="00130F37">
            <w:rPr>
              <w:sz w:val="16"/>
              <w:szCs w:val="16"/>
            </w:rPr>
            <w:fldChar w:fldCharType="end"/>
          </w:r>
        </w:p>
      </w:tc>
      <w:tc>
        <w:tcPr>
          <w:tcW w:w="2193" w:type="dxa"/>
          <w:gridSpan w:val="2"/>
        </w:tcPr>
        <w:p w:rsidR="00601932" w:rsidRPr="00130F37" w:rsidRDefault="00601932" w:rsidP="008935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E8E">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E8E">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E8E">
            <w:rPr>
              <w:noProof/>
              <w:sz w:val="16"/>
              <w:szCs w:val="16"/>
            </w:rPr>
            <w:t>15/7/15</w:t>
          </w:r>
          <w:r w:rsidRPr="00130F37">
            <w:rPr>
              <w:sz w:val="16"/>
              <w:szCs w:val="16"/>
            </w:rPr>
            <w:fldChar w:fldCharType="end"/>
          </w:r>
        </w:p>
      </w:tc>
    </w:tr>
  </w:tbl>
  <w:p w:rsidR="00601932" w:rsidRPr="00576B1F" w:rsidRDefault="00601932" w:rsidP="00576B1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A1328" w:rsidRDefault="00601932" w:rsidP="006246A4">
    <w:pPr>
      <w:pBdr>
        <w:top w:val="single" w:sz="6" w:space="1" w:color="auto"/>
      </w:pBdr>
      <w:spacing w:before="120"/>
      <w:rPr>
        <w:sz w:val="18"/>
      </w:rPr>
    </w:pPr>
  </w:p>
  <w:p w:rsidR="00601932" w:rsidRPr="007A1328" w:rsidRDefault="00601932" w:rsidP="006246A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3E8E">
      <w:rPr>
        <w:i/>
        <w:noProof/>
        <w:sz w:val="18"/>
      </w:rPr>
      <w:t>A New Tax System (Wine Equalisation Tax) Act 1999</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321B5">
      <w:rPr>
        <w:i/>
        <w:noProof/>
        <w:sz w:val="18"/>
      </w:rPr>
      <w:t>91</w:t>
    </w:r>
    <w:r w:rsidRPr="007A1328">
      <w:rPr>
        <w:i/>
        <w:sz w:val="18"/>
      </w:rPr>
      <w:fldChar w:fldCharType="end"/>
    </w:r>
  </w:p>
  <w:p w:rsidR="00601932" w:rsidRPr="006246A4" w:rsidRDefault="00601932" w:rsidP="006246A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21B5">
            <w:rPr>
              <w:i/>
              <w:noProof/>
              <w:sz w:val="16"/>
              <w:szCs w:val="16"/>
            </w:rPr>
            <w:t>91</w:t>
          </w:r>
          <w:r w:rsidRPr="007B3B51">
            <w:rPr>
              <w:i/>
              <w:sz w:val="16"/>
              <w:szCs w:val="16"/>
            </w:rPr>
            <w:fldChar w:fldCharType="end"/>
          </w: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E8E">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p>
      </w:tc>
    </w:tr>
    <w:tr w:rsidR="00601932" w:rsidRPr="0055472E" w:rsidTr="0089356F">
      <w:tc>
        <w:tcPr>
          <w:tcW w:w="2190" w:type="dxa"/>
          <w:gridSpan w:val="2"/>
        </w:tcPr>
        <w:p w:rsidR="00601932" w:rsidRPr="0055472E" w:rsidRDefault="00601932" w:rsidP="008935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E8E">
            <w:rPr>
              <w:sz w:val="16"/>
              <w:szCs w:val="16"/>
            </w:rPr>
            <w:t>30</w:t>
          </w:r>
          <w:r w:rsidRPr="0055472E">
            <w:rPr>
              <w:sz w:val="16"/>
              <w:szCs w:val="16"/>
            </w:rPr>
            <w:fldChar w:fldCharType="end"/>
          </w:r>
        </w:p>
      </w:tc>
      <w:tc>
        <w:tcPr>
          <w:tcW w:w="2920" w:type="dxa"/>
        </w:tcPr>
        <w:p w:rsidR="00601932" w:rsidRPr="0055472E" w:rsidRDefault="00601932" w:rsidP="008935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E8E">
            <w:rPr>
              <w:sz w:val="16"/>
              <w:szCs w:val="16"/>
            </w:rPr>
            <w:t>1/7/15</w:t>
          </w:r>
          <w:r w:rsidRPr="0055472E">
            <w:rPr>
              <w:sz w:val="16"/>
              <w:szCs w:val="16"/>
            </w:rPr>
            <w:fldChar w:fldCharType="end"/>
          </w:r>
        </w:p>
      </w:tc>
      <w:tc>
        <w:tcPr>
          <w:tcW w:w="2193" w:type="dxa"/>
          <w:gridSpan w:val="2"/>
        </w:tcPr>
        <w:p w:rsidR="00601932" w:rsidRPr="0055472E" w:rsidRDefault="00601932" w:rsidP="008935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E8E">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E8E">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E8E">
            <w:rPr>
              <w:noProof/>
              <w:sz w:val="16"/>
              <w:szCs w:val="16"/>
            </w:rPr>
            <w:t>15/7/15</w:t>
          </w:r>
          <w:r w:rsidRPr="0055472E">
            <w:rPr>
              <w:sz w:val="16"/>
              <w:szCs w:val="16"/>
            </w:rPr>
            <w:fldChar w:fldCharType="end"/>
          </w:r>
        </w:p>
      </w:tc>
    </w:tr>
  </w:tbl>
  <w:p w:rsidR="00601932" w:rsidRPr="00576B1F" w:rsidRDefault="00601932" w:rsidP="00576B1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i/>
              <w:sz w:val="16"/>
              <w:szCs w:val="16"/>
            </w:rPr>
          </w:pP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E8E">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21B5">
            <w:rPr>
              <w:i/>
              <w:noProof/>
              <w:sz w:val="16"/>
              <w:szCs w:val="16"/>
            </w:rPr>
            <w:t>91</w:t>
          </w:r>
          <w:r w:rsidRPr="007B3B51">
            <w:rPr>
              <w:i/>
              <w:sz w:val="16"/>
              <w:szCs w:val="16"/>
            </w:rPr>
            <w:fldChar w:fldCharType="end"/>
          </w:r>
        </w:p>
      </w:tc>
    </w:tr>
    <w:tr w:rsidR="00601932" w:rsidRPr="00130F37" w:rsidTr="0089356F">
      <w:tc>
        <w:tcPr>
          <w:tcW w:w="2190" w:type="dxa"/>
          <w:gridSpan w:val="2"/>
        </w:tcPr>
        <w:p w:rsidR="00601932" w:rsidRPr="00130F37" w:rsidRDefault="00601932" w:rsidP="008935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E8E">
            <w:rPr>
              <w:sz w:val="16"/>
              <w:szCs w:val="16"/>
            </w:rPr>
            <w:t>30</w:t>
          </w:r>
          <w:r w:rsidRPr="00130F37">
            <w:rPr>
              <w:sz w:val="16"/>
              <w:szCs w:val="16"/>
            </w:rPr>
            <w:fldChar w:fldCharType="end"/>
          </w:r>
        </w:p>
      </w:tc>
      <w:tc>
        <w:tcPr>
          <w:tcW w:w="2920" w:type="dxa"/>
        </w:tcPr>
        <w:p w:rsidR="00601932" w:rsidRPr="00130F37" w:rsidRDefault="00601932" w:rsidP="008935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E8E">
            <w:rPr>
              <w:sz w:val="16"/>
              <w:szCs w:val="16"/>
            </w:rPr>
            <w:t>1/7/15</w:t>
          </w:r>
          <w:r w:rsidRPr="00130F37">
            <w:rPr>
              <w:sz w:val="16"/>
              <w:szCs w:val="16"/>
            </w:rPr>
            <w:fldChar w:fldCharType="end"/>
          </w:r>
        </w:p>
      </w:tc>
      <w:tc>
        <w:tcPr>
          <w:tcW w:w="2193" w:type="dxa"/>
          <w:gridSpan w:val="2"/>
        </w:tcPr>
        <w:p w:rsidR="00601932" w:rsidRPr="00130F37" w:rsidRDefault="00601932" w:rsidP="008935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E8E">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E8E">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E8E">
            <w:rPr>
              <w:noProof/>
              <w:sz w:val="16"/>
              <w:szCs w:val="16"/>
            </w:rPr>
            <w:t>15/7/15</w:t>
          </w:r>
          <w:r w:rsidRPr="00130F37">
            <w:rPr>
              <w:sz w:val="16"/>
              <w:szCs w:val="16"/>
            </w:rPr>
            <w:fldChar w:fldCharType="end"/>
          </w:r>
        </w:p>
      </w:tc>
    </w:tr>
  </w:tbl>
  <w:p w:rsidR="00601932" w:rsidRPr="00576B1F" w:rsidRDefault="00601932" w:rsidP="00576B1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A1328" w:rsidRDefault="00601932" w:rsidP="0031664E">
    <w:pPr>
      <w:pBdr>
        <w:top w:val="single" w:sz="6" w:space="1" w:color="auto"/>
      </w:pBdr>
      <w:spacing w:before="120"/>
      <w:rPr>
        <w:sz w:val="18"/>
      </w:rPr>
    </w:pPr>
  </w:p>
  <w:p w:rsidR="00601932" w:rsidRPr="007A1328" w:rsidRDefault="00601932" w:rsidP="0031664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3E8E">
      <w:rPr>
        <w:i/>
        <w:noProof/>
        <w:sz w:val="18"/>
      </w:rPr>
      <w:t>A New Tax System (Wine Equalisation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93E8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321B5">
      <w:rPr>
        <w:i/>
        <w:noProof/>
        <w:sz w:val="18"/>
      </w:rPr>
      <w:t>91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89356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ED79B6" w:rsidRDefault="00601932" w:rsidP="008935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iv</w:t>
          </w:r>
          <w:r w:rsidRPr="007B3B51">
            <w:rPr>
              <w:i/>
              <w:sz w:val="16"/>
              <w:szCs w:val="16"/>
            </w:rPr>
            <w:fldChar w:fldCharType="end"/>
          </w: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p>
      </w:tc>
    </w:tr>
    <w:tr w:rsidR="00601932" w:rsidRPr="0055472E" w:rsidTr="0089356F">
      <w:tc>
        <w:tcPr>
          <w:tcW w:w="2190" w:type="dxa"/>
          <w:gridSpan w:val="2"/>
        </w:tcPr>
        <w:p w:rsidR="00601932" w:rsidRPr="0055472E" w:rsidRDefault="00601932" w:rsidP="008935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E8E">
            <w:rPr>
              <w:sz w:val="16"/>
              <w:szCs w:val="16"/>
            </w:rPr>
            <w:t>30</w:t>
          </w:r>
          <w:r w:rsidRPr="0055472E">
            <w:rPr>
              <w:sz w:val="16"/>
              <w:szCs w:val="16"/>
            </w:rPr>
            <w:fldChar w:fldCharType="end"/>
          </w:r>
        </w:p>
      </w:tc>
      <w:tc>
        <w:tcPr>
          <w:tcW w:w="2920" w:type="dxa"/>
        </w:tcPr>
        <w:p w:rsidR="00601932" w:rsidRPr="0055472E" w:rsidRDefault="00601932" w:rsidP="008935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E8E">
            <w:rPr>
              <w:sz w:val="16"/>
              <w:szCs w:val="16"/>
            </w:rPr>
            <w:t>1/7/15</w:t>
          </w:r>
          <w:r w:rsidRPr="0055472E">
            <w:rPr>
              <w:sz w:val="16"/>
              <w:szCs w:val="16"/>
            </w:rPr>
            <w:fldChar w:fldCharType="end"/>
          </w:r>
        </w:p>
      </w:tc>
      <w:tc>
        <w:tcPr>
          <w:tcW w:w="2193" w:type="dxa"/>
          <w:gridSpan w:val="2"/>
        </w:tcPr>
        <w:p w:rsidR="00601932" w:rsidRPr="0055472E" w:rsidRDefault="00601932" w:rsidP="008935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E8E">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E8E">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E8E">
            <w:rPr>
              <w:noProof/>
              <w:sz w:val="16"/>
              <w:szCs w:val="16"/>
            </w:rPr>
            <w:t>15/7/15</w:t>
          </w:r>
          <w:r w:rsidRPr="0055472E">
            <w:rPr>
              <w:sz w:val="16"/>
              <w:szCs w:val="16"/>
            </w:rPr>
            <w:fldChar w:fldCharType="end"/>
          </w:r>
        </w:p>
      </w:tc>
    </w:tr>
  </w:tbl>
  <w:p w:rsidR="00601932" w:rsidRPr="00576B1F" w:rsidRDefault="00601932" w:rsidP="00576B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i/>
              <w:sz w:val="16"/>
              <w:szCs w:val="16"/>
            </w:rPr>
          </w:pP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v</w:t>
          </w:r>
          <w:r w:rsidRPr="007B3B51">
            <w:rPr>
              <w:i/>
              <w:sz w:val="16"/>
              <w:szCs w:val="16"/>
            </w:rPr>
            <w:fldChar w:fldCharType="end"/>
          </w:r>
        </w:p>
      </w:tc>
    </w:tr>
    <w:tr w:rsidR="00601932" w:rsidRPr="00130F37" w:rsidTr="0089356F">
      <w:tc>
        <w:tcPr>
          <w:tcW w:w="2190" w:type="dxa"/>
          <w:gridSpan w:val="2"/>
        </w:tcPr>
        <w:p w:rsidR="00601932" w:rsidRPr="00130F37" w:rsidRDefault="00601932" w:rsidP="008935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E8E">
            <w:rPr>
              <w:sz w:val="16"/>
              <w:szCs w:val="16"/>
            </w:rPr>
            <w:t>30</w:t>
          </w:r>
          <w:r w:rsidRPr="00130F37">
            <w:rPr>
              <w:sz w:val="16"/>
              <w:szCs w:val="16"/>
            </w:rPr>
            <w:fldChar w:fldCharType="end"/>
          </w:r>
        </w:p>
      </w:tc>
      <w:tc>
        <w:tcPr>
          <w:tcW w:w="2920" w:type="dxa"/>
        </w:tcPr>
        <w:p w:rsidR="00601932" w:rsidRPr="00130F37" w:rsidRDefault="00601932" w:rsidP="008935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E8E">
            <w:rPr>
              <w:sz w:val="16"/>
              <w:szCs w:val="16"/>
            </w:rPr>
            <w:t>1/7/15</w:t>
          </w:r>
          <w:r w:rsidRPr="00130F37">
            <w:rPr>
              <w:sz w:val="16"/>
              <w:szCs w:val="16"/>
            </w:rPr>
            <w:fldChar w:fldCharType="end"/>
          </w:r>
        </w:p>
      </w:tc>
      <w:tc>
        <w:tcPr>
          <w:tcW w:w="2193" w:type="dxa"/>
          <w:gridSpan w:val="2"/>
        </w:tcPr>
        <w:p w:rsidR="00601932" w:rsidRPr="00130F37" w:rsidRDefault="00601932" w:rsidP="008935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E8E">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E8E">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E8E">
            <w:rPr>
              <w:noProof/>
              <w:sz w:val="16"/>
              <w:szCs w:val="16"/>
            </w:rPr>
            <w:t>15/7/15</w:t>
          </w:r>
          <w:r w:rsidRPr="00130F37">
            <w:rPr>
              <w:sz w:val="16"/>
              <w:szCs w:val="16"/>
            </w:rPr>
            <w:fldChar w:fldCharType="end"/>
          </w:r>
        </w:p>
      </w:tc>
    </w:tr>
  </w:tbl>
  <w:p w:rsidR="00601932" w:rsidRPr="00576B1F" w:rsidRDefault="00601932" w:rsidP="00576B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576B1F">
    <w:pPr>
      <w:pStyle w:val="FootnoteText"/>
    </w:pPr>
    <w:r>
      <w:t>_____________________________________</w:t>
    </w:r>
  </w:p>
  <w:p w:rsidR="00601932" w:rsidRDefault="00601932" w:rsidP="00576B1F">
    <w:pPr>
      <w:pStyle w:val="FootnoteText"/>
      <w:spacing w:after="120"/>
    </w:pPr>
    <w:r w:rsidRPr="00576B1F">
      <w:rPr>
        <w:position w:val="6"/>
        <w:sz w:val="16"/>
      </w:rPr>
      <w:t>*</w:t>
    </w:r>
    <w:r>
      <w:t>To find definitions of asterisked terms, see the Dictionary, starting at section 33-1.</w:t>
    </w:r>
  </w:p>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22</w:t>
          </w:r>
          <w:r w:rsidRPr="007B3B51">
            <w:rPr>
              <w:i/>
              <w:sz w:val="16"/>
              <w:szCs w:val="16"/>
            </w:rPr>
            <w:fldChar w:fldCharType="end"/>
          </w: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p>
      </w:tc>
    </w:tr>
    <w:tr w:rsidR="00601932" w:rsidRPr="0055472E" w:rsidTr="0089356F">
      <w:tc>
        <w:tcPr>
          <w:tcW w:w="2190" w:type="dxa"/>
          <w:gridSpan w:val="2"/>
        </w:tcPr>
        <w:p w:rsidR="00601932" w:rsidRPr="0055472E" w:rsidRDefault="00601932" w:rsidP="008935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E8E">
            <w:rPr>
              <w:sz w:val="16"/>
              <w:szCs w:val="16"/>
            </w:rPr>
            <w:t>30</w:t>
          </w:r>
          <w:r w:rsidRPr="0055472E">
            <w:rPr>
              <w:sz w:val="16"/>
              <w:szCs w:val="16"/>
            </w:rPr>
            <w:fldChar w:fldCharType="end"/>
          </w:r>
        </w:p>
      </w:tc>
      <w:tc>
        <w:tcPr>
          <w:tcW w:w="2920" w:type="dxa"/>
        </w:tcPr>
        <w:p w:rsidR="00601932" w:rsidRPr="0055472E" w:rsidRDefault="00601932" w:rsidP="008935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E8E">
            <w:rPr>
              <w:sz w:val="16"/>
              <w:szCs w:val="16"/>
            </w:rPr>
            <w:t>1/7/15</w:t>
          </w:r>
          <w:r w:rsidRPr="0055472E">
            <w:rPr>
              <w:sz w:val="16"/>
              <w:szCs w:val="16"/>
            </w:rPr>
            <w:fldChar w:fldCharType="end"/>
          </w:r>
        </w:p>
      </w:tc>
      <w:tc>
        <w:tcPr>
          <w:tcW w:w="2193" w:type="dxa"/>
          <w:gridSpan w:val="2"/>
        </w:tcPr>
        <w:p w:rsidR="00601932" w:rsidRPr="0055472E" w:rsidRDefault="00601932" w:rsidP="008935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E8E">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E8E">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E8E">
            <w:rPr>
              <w:noProof/>
              <w:sz w:val="16"/>
              <w:szCs w:val="16"/>
            </w:rPr>
            <w:t>15/7/15</w:t>
          </w:r>
          <w:r w:rsidRPr="0055472E">
            <w:rPr>
              <w:sz w:val="16"/>
              <w:szCs w:val="16"/>
            </w:rPr>
            <w:fldChar w:fldCharType="end"/>
          </w:r>
        </w:p>
      </w:tc>
    </w:tr>
  </w:tbl>
  <w:p w:rsidR="00601932" w:rsidRPr="00576B1F" w:rsidRDefault="00601932" w:rsidP="00576B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576B1F">
    <w:pPr>
      <w:pStyle w:val="FootnoteText"/>
    </w:pPr>
    <w:r>
      <w:t>_____________________________________</w:t>
    </w:r>
  </w:p>
  <w:p w:rsidR="00601932" w:rsidRDefault="00601932" w:rsidP="00576B1F">
    <w:pPr>
      <w:pStyle w:val="FootnoteText"/>
      <w:spacing w:after="120"/>
    </w:pPr>
    <w:r w:rsidRPr="00576B1F">
      <w:rPr>
        <w:position w:val="6"/>
        <w:sz w:val="16"/>
      </w:rPr>
      <w:t>*</w:t>
    </w:r>
    <w:r>
      <w:t>To find definitions of asterisked terms, see the Dictionary, starting at section 33-1.</w:t>
    </w:r>
  </w:p>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i/>
              <w:sz w:val="16"/>
              <w:szCs w:val="16"/>
            </w:rPr>
          </w:pP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23</w:t>
          </w:r>
          <w:r w:rsidRPr="007B3B51">
            <w:rPr>
              <w:i/>
              <w:sz w:val="16"/>
              <w:szCs w:val="16"/>
            </w:rPr>
            <w:fldChar w:fldCharType="end"/>
          </w:r>
        </w:p>
      </w:tc>
    </w:tr>
    <w:tr w:rsidR="00601932" w:rsidRPr="00130F37" w:rsidTr="0089356F">
      <w:tc>
        <w:tcPr>
          <w:tcW w:w="2190" w:type="dxa"/>
          <w:gridSpan w:val="2"/>
        </w:tcPr>
        <w:p w:rsidR="00601932" w:rsidRPr="00130F37" w:rsidRDefault="00601932" w:rsidP="008935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E8E">
            <w:rPr>
              <w:sz w:val="16"/>
              <w:szCs w:val="16"/>
            </w:rPr>
            <w:t>30</w:t>
          </w:r>
          <w:r w:rsidRPr="00130F37">
            <w:rPr>
              <w:sz w:val="16"/>
              <w:szCs w:val="16"/>
            </w:rPr>
            <w:fldChar w:fldCharType="end"/>
          </w:r>
        </w:p>
      </w:tc>
      <w:tc>
        <w:tcPr>
          <w:tcW w:w="2920" w:type="dxa"/>
        </w:tcPr>
        <w:p w:rsidR="00601932" w:rsidRPr="00130F37" w:rsidRDefault="00601932" w:rsidP="008935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E8E">
            <w:rPr>
              <w:sz w:val="16"/>
              <w:szCs w:val="16"/>
            </w:rPr>
            <w:t>1/7/15</w:t>
          </w:r>
          <w:r w:rsidRPr="00130F37">
            <w:rPr>
              <w:sz w:val="16"/>
              <w:szCs w:val="16"/>
            </w:rPr>
            <w:fldChar w:fldCharType="end"/>
          </w:r>
        </w:p>
      </w:tc>
      <w:tc>
        <w:tcPr>
          <w:tcW w:w="2193" w:type="dxa"/>
          <w:gridSpan w:val="2"/>
        </w:tcPr>
        <w:p w:rsidR="00601932" w:rsidRPr="00130F37" w:rsidRDefault="00601932" w:rsidP="008935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E8E">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E8E">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E8E">
            <w:rPr>
              <w:noProof/>
              <w:sz w:val="16"/>
              <w:szCs w:val="16"/>
            </w:rPr>
            <w:t>15/7/15</w:t>
          </w:r>
          <w:r w:rsidRPr="00130F37">
            <w:rPr>
              <w:sz w:val="16"/>
              <w:szCs w:val="16"/>
            </w:rPr>
            <w:fldChar w:fldCharType="end"/>
          </w:r>
        </w:p>
      </w:tc>
    </w:tr>
  </w:tbl>
  <w:p w:rsidR="00601932" w:rsidRPr="00576B1F" w:rsidRDefault="00601932" w:rsidP="00576B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A1328" w:rsidRDefault="00601932" w:rsidP="00B43B02">
    <w:pPr>
      <w:pBdr>
        <w:top w:val="single" w:sz="6" w:space="1" w:color="auto"/>
      </w:pBdr>
      <w:spacing w:before="120"/>
      <w:rPr>
        <w:sz w:val="18"/>
      </w:rPr>
    </w:pPr>
  </w:p>
  <w:p w:rsidR="00601932" w:rsidRPr="007A1328" w:rsidRDefault="00601932" w:rsidP="00B43B0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3E8E">
      <w:rPr>
        <w:i/>
        <w:noProof/>
        <w:sz w:val="18"/>
      </w:rPr>
      <w:t>A New Tax System (Wine Equalisation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93E8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321B5">
      <w:rPr>
        <w:i/>
        <w:noProof/>
        <w:sz w:val="18"/>
      </w:rPr>
      <w:t>91</w:t>
    </w:r>
    <w:r w:rsidRPr="007A1328">
      <w:rPr>
        <w:i/>
        <w:sz w:val="18"/>
      </w:rPr>
      <w:fldChar w:fldCharType="end"/>
    </w:r>
  </w:p>
  <w:p w:rsidR="00601932" w:rsidRPr="007A1328" w:rsidRDefault="00601932" w:rsidP="00B43B0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B3B51" w:rsidRDefault="00601932" w:rsidP="008935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1932" w:rsidRPr="007B3B51" w:rsidTr="0089356F">
      <w:tc>
        <w:tcPr>
          <w:tcW w:w="1247" w:type="dxa"/>
        </w:tcPr>
        <w:p w:rsidR="00601932" w:rsidRPr="007B3B51" w:rsidRDefault="00601932" w:rsidP="008935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409D7">
            <w:rPr>
              <w:i/>
              <w:noProof/>
              <w:sz w:val="16"/>
              <w:szCs w:val="16"/>
            </w:rPr>
            <w:t>94</w:t>
          </w:r>
          <w:r w:rsidRPr="007B3B51">
            <w:rPr>
              <w:i/>
              <w:sz w:val="16"/>
              <w:szCs w:val="16"/>
            </w:rPr>
            <w:fldChar w:fldCharType="end"/>
          </w:r>
        </w:p>
      </w:tc>
      <w:tc>
        <w:tcPr>
          <w:tcW w:w="5387" w:type="dxa"/>
          <w:gridSpan w:val="3"/>
        </w:tcPr>
        <w:p w:rsidR="00601932" w:rsidRPr="007B3B51" w:rsidRDefault="00601932" w:rsidP="008935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09D7">
            <w:rPr>
              <w:i/>
              <w:noProof/>
              <w:sz w:val="16"/>
              <w:szCs w:val="16"/>
            </w:rPr>
            <w:t>A New Tax System (Wine Equalisation Tax) Act 1999</w:t>
          </w:r>
          <w:r w:rsidRPr="007B3B51">
            <w:rPr>
              <w:i/>
              <w:sz w:val="16"/>
              <w:szCs w:val="16"/>
            </w:rPr>
            <w:fldChar w:fldCharType="end"/>
          </w:r>
        </w:p>
      </w:tc>
      <w:tc>
        <w:tcPr>
          <w:tcW w:w="669" w:type="dxa"/>
        </w:tcPr>
        <w:p w:rsidR="00601932" w:rsidRPr="007B3B51" w:rsidRDefault="00601932" w:rsidP="0089356F">
          <w:pPr>
            <w:jc w:val="right"/>
            <w:rPr>
              <w:sz w:val="16"/>
              <w:szCs w:val="16"/>
            </w:rPr>
          </w:pPr>
        </w:p>
      </w:tc>
    </w:tr>
    <w:tr w:rsidR="00601932" w:rsidRPr="0055472E" w:rsidTr="0089356F">
      <w:tc>
        <w:tcPr>
          <w:tcW w:w="2190" w:type="dxa"/>
          <w:gridSpan w:val="2"/>
        </w:tcPr>
        <w:p w:rsidR="00601932" w:rsidRPr="0055472E" w:rsidRDefault="00601932" w:rsidP="008935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E8E">
            <w:rPr>
              <w:sz w:val="16"/>
              <w:szCs w:val="16"/>
            </w:rPr>
            <w:t>30</w:t>
          </w:r>
          <w:r w:rsidRPr="0055472E">
            <w:rPr>
              <w:sz w:val="16"/>
              <w:szCs w:val="16"/>
            </w:rPr>
            <w:fldChar w:fldCharType="end"/>
          </w:r>
        </w:p>
      </w:tc>
      <w:tc>
        <w:tcPr>
          <w:tcW w:w="2920" w:type="dxa"/>
        </w:tcPr>
        <w:p w:rsidR="00601932" w:rsidRPr="0055472E" w:rsidRDefault="00601932" w:rsidP="008935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E8E">
            <w:rPr>
              <w:sz w:val="16"/>
              <w:szCs w:val="16"/>
            </w:rPr>
            <w:t>1/7/15</w:t>
          </w:r>
          <w:r w:rsidRPr="0055472E">
            <w:rPr>
              <w:sz w:val="16"/>
              <w:szCs w:val="16"/>
            </w:rPr>
            <w:fldChar w:fldCharType="end"/>
          </w:r>
        </w:p>
      </w:tc>
      <w:tc>
        <w:tcPr>
          <w:tcW w:w="2193" w:type="dxa"/>
          <w:gridSpan w:val="2"/>
        </w:tcPr>
        <w:p w:rsidR="00601932" w:rsidRPr="0055472E" w:rsidRDefault="00601932" w:rsidP="008935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E8E">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E8E">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E8E">
            <w:rPr>
              <w:noProof/>
              <w:sz w:val="16"/>
              <w:szCs w:val="16"/>
            </w:rPr>
            <w:t>15/7/15</w:t>
          </w:r>
          <w:r w:rsidRPr="0055472E">
            <w:rPr>
              <w:sz w:val="16"/>
              <w:szCs w:val="16"/>
            </w:rPr>
            <w:fldChar w:fldCharType="end"/>
          </w:r>
        </w:p>
      </w:tc>
    </w:tr>
  </w:tbl>
  <w:p w:rsidR="00601932" w:rsidRPr="00576B1F" w:rsidRDefault="00601932" w:rsidP="0057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32" w:rsidRPr="00364620" w:rsidRDefault="00601932" w:rsidP="00A04208">
      <w:pPr>
        <w:spacing w:line="240" w:lineRule="auto"/>
        <w:rPr>
          <w:rFonts w:eastAsia="Calibri"/>
        </w:rPr>
      </w:pPr>
      <w:r>
        <w:separator/>
      </w:r>
    </w:p>
  </w:footnote>
  <w:footnote w:type="continuationSeparator" w:id="0">
    <w:p w:rsidR="00601932" w:rsidRPr="00364620" w:rsidRDefault="00601932" w:rsidP="00A04208">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89356F">
    <w:pPr>
      <w:pStyle w:val="Header"/>
      <w:pBdr>
        <w:bottom w:val="single" w:sz="6" w:space="1" w:color="auto"/>
      </w:pBdr>
    </w:pPr>
  </w:p>
  <w:p w:rsidR="00601932" w:rsidRDefault="00601932" w:rsidP="0089356F">
    <w:pPr>
      <w:pStyle w:val="Header"/>
      <w:pBdr>
        <w:bottom w:val="single" w:sz="6" w:space="1" w:color="auto"/>
      </w:pBdr>
    </w:pPr>
  </w:p>
  <w:p w:rsidR="00601932" w:rsidRPr="001E77D2" w:rsidRDefault="00601932" w:rsidP="0089356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E528B" w:rsidRDefault="00601932" w:rsidP="00B43B02">
    <w:pPr>
      <w:rPr>
        <w:sz w:val="26"/>
        <w:szCs w:val="26"/>
      </w:rPr>
    </w:pPr>
  </w:p>
  <w:p w:rsidR="00601932" w:rsidRPr="00750516" w:rsidRDefault="00601932" w:rsidP="00B43B02">
    <w:pPr>
      <w:rPr>
        <w:b/>
        <w:sz w:val="20"/>
      </w:rPr>
    </w:pPr>
    <w:r w:rsidRPr="00750516">
      <w:rPr>
        <w:b/>
        <w:sz w:val="20"/>
      </w:rPr>
      <w:t>Endnotes</w:t>
    </w:r>
  </w:p>
  <w:p w:rsidR="00601932" w:rsidRPr="007A1328" w:rsidRDefault="00601932" w:rsidP="00B43B02">
    <w:pPr>
      <w:rPr>
        <w:sz w:val="20"/>
      </w:rPr>
    </w:pPr>
  </w:p>
  <w:p w:rsidR="00601932" w:rsidRPr="007A1328" w:rsidRDefault="00601932" w:rsidP="00B43B02">
    <w:pPr>
      <w:rPr>
        <w:b/>
        <w:sz w:val="24"/>
      </w:rPr>
    </w:pPr>
  </w:p>
  <w:p w:rsidR="00601932" w:rsidRPr="007E528B" w:rsidRDefault="00601932" w:rsidP="006246A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409D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E528B" w:rsidRDefault="00601932" w:rsidP="00B43B02">
    <w:pPr>
      <w:jc w:val="right"/>
      <w:rPr>
        <w:sz w:val="26"/>
        <w:szCs w:val="26"/>
      </w:rPr>
    </w:pPr>
  </w:p>
  <w:p w:rsidR="00601932" w:rsidRPr="00750516" w:rsidRDefault="00601932" w:rsidP="00B43B02">
    <w:pPr>
      <w:jc w:val="right"/>
      <w:rPr>
        <w:b/>
        <w:sz w:val="20"/>
      </w:rPr>
    </w:pPr>
    <w:r w:rsidRPr="00750516">
      <w:rPr>
        <w:b/>
        <w:sz w:val="20"/>
      </w:rPr>
      <w:t>Endnotes</w:t>
    </w:r>
  </w:p>
  <w:p w:rsidR="00601932" w:rsidRPr="007A1328" w:rsidRDefault="00601932" w:rsidP="00B43B02">
    <w:pPr>
      <w:jc w:val="right"/>
      <w:rPr>
        <w:sz w:val="20"/>
      </w:rPr>
    </w:pPr>
  </w:p>
  <w:p w:rsidR="00601932" w:rsidRPr="007A1328" w:rsidRDefault="00601932" w:rsidP="00B43B02">
    <w:pPr>
      <w:jc w:val="right"/>
      <w:rPr>
        <w:b/>
        <w:sz w:val="24"/>
      </w:rPr>
    </w:pPr>
  </w:p>
  <w:p w:rsidR="00601932" w:rsidRPr="007E528B" w:rsidRDefault="00601932" w:rsidP="006246A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409D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E528B" w:rsidRDefault="00601932" w:rsidP="009913D2">
    <w:pPr>
      <w:rPr>
        <w:sz w:val="26"/>
        <w:szCs w:val="26"/>
      </w:rPr>
    </w:pPr>
    <w:r>
      <w:rPr>
        <w:sz w:val="26"/>
        <w:szCs w:val="26"/>
      </w:rPr>
      <w:t>Endnotes</w:t>
    </w:r>
  </w:p>
  <w:p w:rsidR="00601932" w:rsidRDefault="00601932" w:rsidP="009913D2">
    <w:pPr>
      <w:rPr>
        <w:sz w:val="20"/>
      </w:rPr>
    </w:pPr>
  </w:p>
  <w:p w:rsidR="00601932" w:rsidRPr="007A1328" w:rsidRDefault="00601932" w:rsidP="009913D2">
    <w:pPr>
      <w:rPr>
        <w:sz w:val="20"/>
      </w:rPr>
    </w:pPr>
  </w:p>
  <w:p w:rsidR="00601932" w:rsidRPr="007A1328" w:rsidRDefault="00601932" w:rsidP="009913D2">
    <w:pPr>
      <w:rPr>
        <w:b/>
        <w:sz w:val="24"/>
      </w:rPr>
    </w:pPr>
  </w:p>
  <w:p w:rsidR="00601932" w:rsidRPr="007E528B" w:rsidRDefault="00601932" w:rsidP="009913D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93E8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E528B" w:rsidRDefault="00601932" w:rsidP="009913D2">
    <w:pPr>
      <w:jc w:val="right"/>
      <w:rPr>
        <w:sz w:val="26"/>
        <w:szCs w:val="26"/>
      </w:rPr>
    </w:pPr>
    <w:r>
      <w:rPr>
        <w:sz w:val="26"/>
        <w:szCs w:val="26"/>
      </w:rPr>
      <w:t>Endnotes</w:t>
    </w:r>
  </w:p>
  <w:p w:rsidR="00601932" w:rsidRPr="007A1328" w:rsidRDefault="00601932" w:rsidP="009913D2">
    <w:pPr>
      <w:jc w:val="right"/>
      <w:rPr>
        <w:sz w:val="20"/>
      </w:rPr>
    </w:pPr>
  </w:p>
  <w:p w:rsidR="00601932" w:rsidRPr="007A1328" w:rsidRDefault="00601932" w:rsidP="009913D2">
    <w:pPr>
      <w:jc w:val="right"/>
      <w:rPr>
        <w:sz w:val="20"/>
      </w:rPr>
    </w:pPr>
  </w:p>
  <w:p w:rsidR="00601932" w:rsidRPr="007A1328" w:rsidRDefault="00601932" w:rsidP="009913D2">
    <w:pPr>
      <w:jc w:val="right"/>
      <w:rPr>
        <w:b/>
        <w:sz w:val="24"/>
      </w:rPr>
    </w:pPr>
  </w:p>
  <w:p w:rsidR="00601932" w:rsidRPr="007E528B" w:rsidRDefault="00601932" w:rsidP="009913D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93E8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89356F">
    <w:pPr>
      <w:pStyle w:val="Header"/>
      <w:pBdr>
        <w:bottom w:val="single" w:sz="4" w:space="1" w:color="auto"/>
      </w:pBdr>
    </w:pPr>
  </w:p>
  <w:p w:rsidR="00601932" w:rsidRDefault="00601932" w:rsidP="0089356F">
    <w:pPr>
      <w:pStyle w:val="Header"/>
      <w:pBdr>
        <w:bottom w:val="single" w:sz="4" w:space="1" w:color="auto"/>
      </w:pBdr>
    </w:pPr>
  </w:p>
  <w:p w:rsidR="00601932" w:rsidRPr="001E77D2" w:rsidRDefault="00601932" w:rsidP="0089356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5F1388" w:rsidRDefault="00601932" w:rsidP="0089356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ED79B6" w:rsidRDefault="00601932" w:rsidP="00B43B0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ED79B6" w:rsidRDefault="00601932" w:rsidP="00B43B0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ED79B6" w:rsidRDefault="00601932" w:rsidP="00B43B0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Default="00601932" w:rsidP="00B43B0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01932" w:rsidRDefault="00601932" w:rsidP="00B43B02">
    <w:pPr>
      <w:rPr>
        <w:sz w:val="20"/>
      </w:rPr>
    </w:pPr>
    <w:r w:rsidRPr="007A1328">
      <w:rPr>
        <w:b/>
        <w:sz w:val="20"/>
      </w:rPr>
      <w:fldChar w:fldCharType="begin"/>
    </w:r>
    <w:r w:rsidRPr="007A1328">
      <w:rPr>
        <w:b/>
        <w:sz w:val="20"/>
      </w:rPr>
      <w:instrText xml:space="preserve"> STYLEREF CharPartNo </w:instrText>
    </w:r>
    <w:r w:rsidR="00093E8E">
      <w:rPr>
        <w:b/>
        <w:sz w:val="20"/>
      </w:rPr>
      <w:fldChar w:fldCharType="separate"/>
    </w:r>
    <w:r w:rsidR="003409D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93E8E">
      <w:rPr>
        <w:sz w:val="20"/>
      </w:rPr>
      <w:fldChar w:fldCharType="separate"/>
    </w:r>
    <w:r w:rsidR="003409D7">
      <w:rPr>
        <w:noProof/>
        <w:sz w:val="20"/>
      </w:rPr>
      <w:t>Wine tax</w:t>
    </w:r>
    <w:r>
      <w:rPr>
        <w:sz w:val="20"/>
      </w:rPr>
      <w:fldChar w:fldCharType="end"/>
    </w:r>
  </w:p>
  <w:p w:rsidR="00601932" w:rsidRPr="007A1328" w:rsidRDefault="00601932" w:rsidP="00B43B02">
    <w:pPr>
      <w:rPr>
        <w:sz w:val="20"/>
      </w:rPr>
    </w:pPr>
    <w:r>
      <w:rPr>
        <w:b/>
        <w:sz w:val="20"/>
      </w:rPr>
      <w:fldChar w:fldCharType="begin"/>
    </w:r>
    <w:r>
      <w:rPr>
        <w:b/>
        <w:sz w:val="20"/>
      </w:rPr>
      <w:instrText xml:space="preserve"> STYLEREF CharDivNo </w:instrText>
    </w:r>
    <w:r w:rsidR="00093E8E">
      <w:rPr>
        <w:b/>
        <w:sz w:val="20"/>
      </w:rPr>
      <w:fldChar w:fldCharType="separate"/>
    </w:r>
    <w:r w:rsidR="003409D7">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93E8E">
      <w:rPr>
        <w:sz w:val="20"/>
      </w:rPr>
      <w:fldChar w:fldCharType="separate"/>
    </w:r>
    <w:r w:rsidR="003409D7">
      <w:rPr>
        <w:noProof/>
        <w:sz w:val="20"/>
      </w:rPr>
      <w:t>Exemptions</w:t>
    </w:r>
    <w:r>
      <w:rPr>
        <w:sz w:val="20"/>
      </w:rPr>
      <w:fldChar w:fldCharType="end"/>
    </w:r>
  </w:p>
  <w:p w:rsidR="00601932" w:rsidRPr="007A1328" w:rsidRDefault="00601932" w:rsidP="00B43B02">
    <w:pPr>
      <w:rPr>
        <w:b/>
        <w:sz w:val="24"/>
      </w:rPr>
    </w:pPr>
  </w:p>
  <w:p w:rsidR="00601932" w:rsidRPr="007A1328" w:rsidRDefault="00601932" w:rsidP="006246A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09D7">
      <w:rPr>
        <w:noProof/>
        <w:sz w:val="24"/>
      </w:rPr>
      <w:t>7-25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A1328" w:rsidRDefault="00601932" w:rsidP="00B43B0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01932" w:rsidRPr="007A1328" w:rsidRDefault="00601932" w:rsidP="00B43B02">
    <w:pPr>
      <w:jc w:val="right"/>
      <w:rPr>
        <w:sz w:val="20"/>
      </w:rPr>
    </w:pPr>
    <w:r w:rsidRPr="007A1328">
      <w:rPr>
        <w:sz w:val="20"/>
      </w:rPr>
      <w:fldChar w:fldCharType="begin"/>
    </w:r>
    <w:r w:rsidRPr="007A1328">
      <w:rPr>
        <w:sz w:val="20"/>
      </w:rPr>
      <w:instrText xml:space="preserve"> STYLEREF CharPartText </w:instrText>
    </w:r>
    <w:r w:rsidR="003409D7">
      <w:rPr>
        <w:sz w:val="20"/>
      </w:rPr>
      <w:fldChar w:fldCharType="separate"/>
    </w:r>
    <w:r w:rsidR="003409D7">
      <w:rPr>
        <w:noProof/>
        <w:sz w:val="20"/>
      </w:rPr>
      <w:t>Wine tax</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409D7">
      <w:rPr>
        <w:b/>
        <w:sz w:val="20"/>
      </w:rPr>
      <w:fldChar w:fldCharType="separate"/>
    </w:r>
    <w:r w:rsidR="003409D7">
      <w:rPr>
        <w:b/>
        <w:noProof/>
        <w:sz w:val="20"/>
      </w:rPr>
      <w:t>Part 2</w:t>
    </w:r>
    <w:r>
      <w:rPr>
        <w:b/>
        <w:sz w:val="20"/>
      </w:rPr>
      <w:fldChar w:fldCharType="end"/>
    </w:r>
  </w:p>
  <w:p w:rsidR="00601932" w:rsidRPr="007A1328" w:rsidRDefault="00601932" w:rsidP="00B43B02">
    <w:pPr>
      <w:jc w:val="right"/>
      <w:rPr>
        <w:sz w:val="20"/>
      </w:rPr>
    </w:pPr>
    <w:r w:rsidRPr="007A1328">
      <w:rPr>
        <w:sz w:val="20"/>
      </w:rPr>
      <w:fldChar w:fldCharType="begin"/>
    </w:r>
    <w:r w:rsidRPr="007A1328">
      <w:rPr>
        <w:sz w:val="20"/>
      </w:rPr>
      <w:instrText xml:space="preserve"> STYLEREF CharDivText </w:instrText>
    </w:r>
    <w:r w:rsidR="003409D7">
      <w:rPr>
        <w:sz w:val="20"/>
      </w:rPr>
      <w:fldChar w:fldCharType="separate"/>
    </w:r>
    <w:r w:rsidR="003409D7">
      <w:rPr>
        <w:noProof/>
        <w:sz w:val="20"/>
      </w:rPr>
      <w:t>Taxable value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409D7">
      <w:rPr>
        <w:b/>
        <w:sz w:val="20"/>
      </w:rPr>
      <w:fldChar w:fldCharType="separate"/>
    </w:r>
    <w:r w:rsidR="003409D7">
      <w:rPr>
        <w:b/>
        <w:noProof/>
        <w:sz w:val="20"/>
      </w:rPr>
      <w:t>Division 9</w:t>
    </w:r>
    <w:r>
      <w:rPr>
        <w:b/>
        <w:sz w:val="20"/>
      </w:rPr>
      <w:fldChar w:fldCharType="end"/>
    </w:r>
  </w:p>
  <w:p w:rsidR="00601932" w:rsidRPr="007A1328" w:rsidRDefault="00601932" w:rsidP="00B43B02">
    <w:pPr>
      <w:jc w:val="right"/>
      <w:rPr>
        <w:b/>
        <w:sz w:val="24"/>
      </w:rPr>
    </w:pPr>
  </w:p>
  <w:p w:rsidR="00601932" w:rsidRPr="007A1328" w:rsidRDefault="00601932" w:rsidP="006246A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09D7">
      <w:rPr>
        <w:noProof/>
        <w:sz w:val="24"/>
      </w:rPr>
      <w:t>9-1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2" w:rsidRPr="007A1328" w:rsidRDefault="00601932" w:rsidP="00B43B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3"/>
  </w:num>
  <w:num w:numId="15">
    <w:abstractNumId w:val="14"/>
  </w:num>
  <w:num w:numId="16">
    <w:abstractNumId w:val="16"/>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TrueTypeFonts/>
  <w:saveSubsetFonts/>
  <w:attachedTemplate r:id="rId1"/>
  <w:linkStyles/>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657"/>
    <w:rsid w:val="00002F8E"/>
    <w:rsid w:val="0000419B"/>
    <w:rsid w:val="0000461B"/>
    <w:rsid w:val="0000536C"/>
    <w:rsid w:val="00005EBB"/>
    <w:rsid w:val="000076E0"/>
    <w:rsid w:val="000101FC"/>
    <w:rsid w:val="00021D93"/>
    <w:rsid w:val="0002558A"/>
    <w:rsid w:val="00027E94"/>
    <w:rsid w:val="0003087C"/>
    <w:rsid w:val="000358BF"/>
    <w:rsid w:val="00037809"/>
    <w:rsid w:val="00042879"/>
    <w:rsid w:val="000455F1"/>
    <w:rsid w:val="000465BE"/>
    <w:rsid w:val="00046A8A"/>
    <w:rsid w:val="0004706A"/>
    <w:rsid w:val="00054F0E"/>
    <w:rsid w:val="00057373"/>
    <w:rsid w:val="00060D0F"/>
    <w:rsid w:val="000613BF"/>
    <w:rsid w:val="00066192"/>
    <w:rsid w:val="00067D12"/>
    <w:rsid w:val="000719FB"/>
    <w:rsid w:val="000731CC"/>
    <w:rsid w:val="0007783D"/>
    <w:rsid w:val="00077A9E"/>
    <w:rsid w:val="0008346D"/>
    <w:rsid w:val="000861B8"/>
    <w:rsid w:val="000864FF"/>
    <w:rsid w:val="000865E1"/>
    <w:rsid w:val="000873A3"/>
    <w:rsid w:val="0009167F"/>
    <w:rsid w:val="000917DF"/>
    <w:rsid w:val="00092E9A"/>
    <w:rsid w:val="00093E8E"/>
    <w:rsid w:val="000964F7"/>
    <w:rsid w:val="000A7076"/>
    <w:rsid w:val="000A77DC"/>
    <w:rsid w:val="000B15EC"/>
    <w:rsid w:val="000B3A62"/>
    <w:rsid w:val="000B4A18"/>
    <w:rsid w:val="000B4F6F"/>
    <w:rsid w:val="000B7003"/>
    <w:rsid w:val="000C0531"/>
    <w:rsid w:val="000C4EAE"/>
    <w:rsid w:val="000C558C"/>
    <w:rsid w:val="000D02DA"/>
    <w:rsid w:val="000D09FC"/>
    <w:rsid w:val="000D0AEE"/>
    <w:rsid w:val="000D0EAD"/>
    <w:rsid w:val="000D6AF1"/>
    <w:rsid w:val="000E178C"/>
    <w:rsid w:val="000E4F9F"/>
    <w:rsid w:val="000E5912"/>
    <w:rsid w:val="000F043C"/>
    <w:rsid w:val="000F1266"/>
    <w:rsid w:val="000F2DBF"/>
    <w:rsid w:val="00101B5A"/>
    <w:rsid w:val="00102B26"/>
    <w:rsid w:val="0010309D"/>
    <w:rsid w:val="00104FD9"/>
    <w:rsid w:val="00106D6B"/>
    <w:rsid w:val="00110C3D"/>
    <w:rsid w:val="0011159C"/>
    <w:rsid w:val="001175AC"/>
    <w:rsid w:val="00120852"/>
    <w:rsid w:val="00123F9D"/>
    <w:rsid w:val="00126CDA"/>
    <w:rsid w:val="00127224"/>
    <w:rsid w:val="00130E97"/>
    <w:rsid w:val="00131F49"/>
    <w:rsid w:val="001334EB"/>
    <w:rsid w:val="001340A0"/>
    <w:rsid w:val="001360FC"/>
    <w:rsid w:val="0013644F"/>
    <w:rsid w:val="00136992"/>
    <w:rsid w:val="00141ED9"/>
    <w:rsid w:val="001447FA"/>
    <w:rsid w:val="00144AA0"/>
    <w:rsid w:val="00144B3D"/>
    <w:rsid w:val="00144C8D"/>
    <w:rsid w:val="00150B6F"/>
    <w:rsid w:val="00151FF4"/>
    <w:rsid w:val="001565D8"/>
    <w:rsid w:val="0015677E"/>
    <w:rsid w:val="001628A6"/>
    <w:rsid w:val="00165291"/>
    <w:rsid w:val="00167BCD"/>
    <w:rsid w:val="00171542"/>
    <w:rsid w:val="00172534"/>
    <w:rsid w:val="001728B7"/>
    <w:rsid w:val="00183224"/>
    <w:rsid w:val="0018326A"/>
    <w:rsid w:val="001838E2"/>
    <w:rsid w:val="001855D9"/>
    <w:rsid w:val="00186E6B"/>
    <w:rsid w:val="001918B3"/>
    <w:rsid w:val="00194DAD"/>
    <w:rsid w:val="001A5708"/>
    <w:rsid w:val="001A5E13"/>
    <w:rsid w:val="001A65EE"/>
    <w:rsid w:val="001A7390"/>
    <w:rsid w:val="001A7624"/>
    <w:rsid w:val="001B661E"/>
    <w:rsid w:val="001C3331"/>
    <w:rsid w:val="001C406F"/>
    <w:rsid w:val="001C4250"/>
    <w:rsid w:val="001C4D06"/>
    <w:rsid w:val="001C51C0"/>
    <w:rsid w:val="001D00C4"/>
    <w:rsid w:val="001D0C73"/>
    <w:rsid w:val="001D4C70"/>
    <w:rsid w:val="001D62AA"/>
    <w:rsid w:val="001E332C"/>
    <w:rsid w:val="001E40BE"/>
    <w:rsid w:val="001E5093"/>
    <w:rsid w:val="001E5BB2"/>
    <w:rsid w:val="001E5E78"/>
    <w:rsid w:val="001F2D19"/>
    <w:rsid w:val="001F4320"/>
    <w:rsid w:val="001F7B67"/>
    <w:rsid w:val="00200A43"/>
    <w:rsid w:val="00214B7E"/>
    <w:rsid w:val="002154DD"/>
    <w:rsid w:val="00216FC0"/>
    <w:rsid w:val="00217ED5"/>
    <w:rsid w:val="002200F7"/>
    <w:rsid w:val="00223F2A"/>
    <w:rsid w:val="0022620A"/>
    <w:rsid w:val="00226847"/>
    <w:rsid w:val="00231639"/>
    <w:rsid w:val="00241431"/>
    <w:rsid w:val="00243A0E"/>
    <w:rsid w:val="00244287"/>
    <w:rsid w:val="0024562E"/>
    <w:rsid w:val="0024602B"/>
    <w:rsid w:val="00247704"/>
    <w:rsid w:val="0025082C"/>
    <w:rsid w:val="00251D39"/>
    <w:rsid w:val="00251ECF"/>
    <w:rsid w:val="00252EC8"/>
    <w:rsid w:val="00253F13"/>
    <w:rsid w:val="00257245"/>
    <w:rsid w:val="00257E96"/>
    <w:rsid w:val="00261130"/>
    <w:rsid w:val="00263BE0"/>
    <w:rsid w:val="002701B9"/>
    <w:rsid w:val="0027489D"/>
    <w:rsid w:val="00274E89"/>
    <w:rsid w:val="002760F1"/>
    <w:rsid w:val="00277036"/>
    <w:rsid w:val="002856E0"/>
    <w:rsid w:val="00286EA5"/>
    <w:rsid w:val="00287227"/>
    <w:rsid w:val="00294C1C"/>
    <w:rsid w:val="00294F1F"/>
    <w:rsid w:val="002A26B4"/>
    <w:rsid w:val="002A5E45"/>
    <w:rsid w:val="002A7758"/>
    <w:rsid w:val="002B39C8"/>
    <w:rsid w:val="002B4276"/>
    <w:rsid w:val="002B5926"/>
    <w:rsid w:val="002C0B96"/>
    <w:rsid w:val="002C7DF3"/>
    <w:rsid w:val="002D0110"/>
    <w:rsid w:val="002D0F8E"/>
    <w:rsid w:val="002D3385"/>
    <w:rsid w:val="002D4434"/>
    <w:rsid w:val="002D6764"/>
    <w:rsid w:val="002D7C8D"/>
    <w:rsid w:val="002E05F5"/>
    <w:rsid w:val="002E1FA2"/>
    <w:rsid w:val="002E2351"/>
    <w:rsid w:val="002E41EA"/>
    <w:rsid w:val="002E578F"/>
    <w:rsid w:val="002E7EC0"/>
    <w:rsid w:val="002F092A"/>
    <w:rsid w:val="002F4F91"/>
    <w:rsid w:val="002F55F1"/>
    <w:rsid w:val="002F6C06"/>
    <w:rsid w:val="00301EF9"/>
    <w:rsid w:val="003030D8"/>
    <w:rsid w:val="003036BF"/>
    <w:rsid w:val="00304488"/>
    <w:rsid w:val="00304A76"/>
    <w:rsid w:val="00311C56"/>
    <w:rsid w:val="003151E0"/>
    <w:rsid w:val="0031664E"/>
    <w:rsid w:val="00323FE0"/>
    <w:rsid w:val="00325522"/>
    <w:rsid w:val="0033064E"/>
    <w:rsid w:val="003325DD"/>
    <w:rsid w:val="00334EC7"/>
    <w:rsid w:val="00337CA7"/>
    <w:rsid w:val="003409D7"/>
    <w:rsid w:val="00343BB9"/>
    <w:rsid w:val="00344152"/>
    <w:rsid w:val="00344506"/>
    <w:rsid w:val="00350F99"/>
    <w:rsid w:val="003512AA"/>
    <w:rsid w:val="00352E97"/>
    <w:rsid w:val="00356288"/>
    <w:rsid w:val="00356B50"/>
    <w:rsid w:val="003573AE"/>
    <w:rsid w:val="00365461"/>
    <w:rsid w:val="003660E8"/>
    <w:rsid w:val="003661FB"/>
    <w:rsid w:val="003668B6"/>
    <w:rsid w:val="0037252E"/>
    <w:rsid w:val="00373B71"/>
    <w:rsid w:val="00381814"/>
    <w:rsid w:val="00381C83"/>
    <w:rsid w:val="00381C9B"/>
    <w:rsid w:val="003909EF"/>
    <w:rsid w:val="00391A56"/>
    <w:rsid w:val="003939F0"/>
    <w:rsid w:val="00393F33"/>
    <w:rsid w:val="00394369"/>
    <w:rsid w:val="003943F4"/>
    <w:rsid w:val="003944C4"/>
    <w:rsid w:val="0039472A"/>
    <w:rsid w:val="00394C62"/>
    <w:rsid w:val="003971B4"/>
    <w:rsid w:val="00397C01"/>
    <w:rsid w:val="003A16DB"/>
    <w:rsid w:val="003A33D8"/>
    <w:rsid w:val="003A412E"/>
    <w:rsid w:val="003A51DA"/>
    <w:rsid w:val="003A59DA"/>
    <w:rsid w:val="003A5A2F"/>
    <w:rsid w:val="003B0E3A"/>
    <w:rsid w:val="003B3376"/>
    <w:rsid w:val="003B7070"/>
    <w:rsid w:val="003C1B1B"/>
    <w:rsid w:val="003C2CE2"/>
    <w:rsid w:val="003D01D5"/>
    <w:rsid w:val="003D08B0"/>
    <w:rsid w:val="003D3443"/>
    <w:rsid w:val="003D6DDA"/>
    <w:rsid w:val="003D7CF4"/>
    <w:rsid w:val="003E2315"/>
    <w:rsid w:val="003F0872"/>
    <w:rsid w:val="003F1784"/>
    <w:rsid w:val="003F4E55"/>
    <w:rsid w:val="0040163A"/>
    <w:rsid w:val="00402738"/>
    <w:rsid w:val="00405281"/>
    <w:rsid w:val="004107B0"/>
    <w:rsid w:val="0041346E"/>
    <w:rsid w:val="00413E77"/>
    <w:rsid w:val="00415C6F"/>
    <w:rsid w:val="0041675E"/>
    <w:rsid w:val="004168EF"/>
    <w:rsid w:val="00416D2D"/>
    <w:rsid w:val="00416F90"/>
    <w:rsid w:val="00417975"/>
    <w:rsid w:val="004209E7"/>
    <w:rsid w:val="004210F8"/>
    <w:rsid w:val="00422350"/>
    <w:rsid w:val="00425BB3"/>
    <w:rsid w:val="00425F2D"/>
    <w:rsid w:val="00426352"/>
    <w:rsid w:val="00426811"/>
    <w:rsid w:val="00430B33"/>
    <w:rsid w:val="004320B3"/>
    <w:rsid w:val="004321FA"/>
    <w:rsid w:val="00434DB7"/>
    <w:rsid w:val="00434E3D"/>
    <w:rsid w:val="004352A9"/>
    <w:rsid w:val="00437A06"/>
    <w:rsid w:val="00437FF2"/>
    <w:rsid w:val="004415C6"/>
    <w:rsid w:val="00446578"/>
    <w:rsid w:val="0046202B"/>
    <w:rsid w:val="00462410"/>
    <w:rsid w:val="004630FE"/>
    <w:rsid w:val="00464037"/>
    <w:rsid w:val="004669D5"/>
    <w:rsid w:val="00467267"/>
    <w:rsid w:val="004673CD"/>
    <w:rsid w:val="00470C4E"/>
    <w:rsid w:val="00471703"/>
    <w:rsid w:val="0047318B"/>
    <w:rsid w:val="00473920"/>
    <w:rsid w:val="00474E80"/>
    <w:rsid w:val="00475469"/>
    <w:rsid w:val="0048279E"/>
    <w:rsid w:val="00484AFB"/>
    <w:rsid w:val="00492876"/>
    <w:rsid w:val="004956F8"/>
    <w:rsid w:val="00497E86"/>
    <w:rsid w:val="004A147D"/>
    <w:rsid w:val="004A5468"/>
    <w:rsid w:val="004A7745"/>
    <w:rsid w:val="004B3638"/>
    <w:rsid w:val="004B3719"/>
    <w:rsid w:val="004B3C23"/>
    <w:rsid w:val="004B4AED"/>
    <w:rsid w:val="004B51A7"/>
    <w:rsid w:val="004B6C34"/>
    <w:rsid w:val="004B7316"/>
    <w:rsid w:val="004B7CFF"/>
    <w:rsid w:val="004C02C8"/>
    <w:rsid w:val="004C042C"/>
    <w:rsid w:val="004C1E53"/>
    <w:rsid w:val="004C2EF2"/>
    <w:rsid w:val="004C3127"/>
    <w:rsid w:val="004C3D6D"/>
    <w:rsid w:val="004C4BCA"/>
    <w:rsid w:val="004D3E26"/>
    <w:rsid w:val="004E1086"/>
    <w:rsid w:val="004E3EA7"/>
    <w:rsid w:val="004E51F7"/>
    <w:rsid w:val="004E56B2"/>
    <w:rsid w:val="004E7AF9"/>
    <w:rsid w:val="004F04A7"/>
    <w:rsid w:val="004F2578"/>
    <w:rsid w:val="004F3CDF"/>
    <w:rsid w:val="004F6A03"/>
    <w:rsid w:val="004F7646"/>
    <w:rsid w:val="005016B4"/>
    <w:rsid w:val="005071A9"/>
    <w:rsid w:val="00513FCA"/>
    <w:rsid w:val="005146CC"/>
    <w:rsid w:val="00514A95"/>
    <w:rsid w:val="00516358"/>
    <w:rsid w:val="0051711C"/>
    <w:rsid w:val="005212C3"/>
    <w:rsid w:val="0052197D"/>
    <w:rsid w:val="00521F31"/>
    <w:rsid w:val="00523BEE"/>
    <w:rsid w:val="00525E55"/>
    <w:rsid w:val="00527821"/>
    <w:rsid w:val="005312EC"/>
    <w:rsid w:val="00531B87"/>
    <w:rsid w:val="00531CC3"/>
    <w:rsid w:val="00533B69"/>
    <w:rsid w:val="00540419"/>
    <w:rsid w:val="00541751"/>
    <w:rsid w:val="00541FAF"/>
    <w:rsid w:val="00547BFE"/>
    <w:rsid w:val="005504EF"/>
    <w:rsid w:val="0055097C"/>
    <w:rsid w:val="00550D92"/>
    <w:rsid w:val="00552A83"/>
    <w:rsid w:val="00552DB2"/>
    <w:rsid w:val="00553328"/>
    <w:rsid w:val="005561EA"/>
    <w:rsid w:val="00564602"/>
    <w:rsid w:val="005740A6"/>
    <w:rsid w:val="00575EBE"/>
    <w:rsid w:val="00576697"/>
    <w:rsid w:val="00576B1F"/>
    <w:rsid w:val="00581FAD"/>
    <w:rsid w:val="0058522A"/>
    <w:rsid w:val="00585EE9"/>
    <w:rsid w:val="00586062"/>
    <w:rsid w:val="00586D0C"/>
    <w:rsid w:val="00592C53"/>
    <w:rsid w:val="00595BEB"/>
    <w:rsid w:val="00596EEE"/>
    <w:rsid w:val="0059733D"/>
    <w:rsid w:val="005A4CA2"/>
    <w:rsid w:val="005A6CE6"/>
    <w:rsid w:val="005A6E3C"/>
    <w:rsid w:val="005B0188"/>
    <w:rsid w:val="005B0F6A"/>
    <w:rsid w:val="005B2ABE"/>
    <w:rsid w:val="005B4041"/>
    <w:rsid w:val="005B4187"/>
    <w:rsid w:val="005B733B"/>
    <w:rsid w:val="005B7AAE"/>
    <w:rsid w:val="005C1699"/>
    <w:rsid w:val="005C28D2"/>
    <w:rsid w:val="005C7311"/>
    <w:rsid w:val="005C7E0A"/>
    <w:rsid w:val="005D000E"/>
    <w:rsid w:val="005D0568"/>
    <w:rsid w:val="005D49F9"/>
    <w:rsid w:val="005D6E2D"/>
    <w:rsid w:val="005E1B5E"/>
    <w:rsid w:val="005E2A82"/>
    <w:rsid w:val="005E3DF6"/>
    <w:rsid w:val="005E4033"/>
    <w:rsid w:val="005F08BC"/>
    <w:rsid w:val="005F3714"/>
    <w:rsid w:val="005F4D27"/>
    <w:rsid w:val="005F4FAE"/>
    <w:rsid w:val="005F505D"/>
    <w:rsid w:val="005F5289"/>
    <w:rsid w:val="005F6E14"/>
    <w:rsid w:val="00600EF8"/>
    <w:rsid w:val="00601435"/>
    <w:rsid w:val="00601932"/>
    <w:rsid w:val="00603DBE"/>
    <w:rsid w:val="006060EA"/>
    <w:rsid w:val="00612226"/>
    <w:rsid w:val="00612667"/>
    <w:rsid w:val="00615E53"/>
    <w:rsid w:val="00615FBE"/>
    <w:rsid w:val="006165A8"/>
    <w:rsid w:val="0062059F"/>
    <w:rsid w:val="00623345"/>
    <w:rsid w:val="006246A4"/>
    <w:rsid w:val="00625665"/>
    <w:rsid w:val="00631C1E"/>
    <w:rsid w:val="00632406"/>
    <w:rsid w:val="00632483"/>
    <w:rsid w:val="0063271E"/>
    <w:rsid w:val="00634DFF"/>
    <w:rsid w:val="00636FF1"/>
    <w:rsid w:val="0063701A"/>
    <w:rsid w:val="00640360"/>
    <w:rsid w:val="00641575"/>
    <w:rsid w:val="00642B3D"/>
    <w:rsid w:val="006434E6"/>
    <w:rsid w:val="00643503"/>
    <w:rsid w:val="006474E9"/>
    <w:rsid w:val="00650E24"/>
    <w:rsid w:val="0065154E"/>
    <w:rsid w:val="00655AC0"/>
    <w:rsid w:val="0066190D"/>
    <w:rsid w:val="006624B2"/>
    <w:rsid w:val="0066282F"/>
    <w:rsid w:val="00663376"/>
    <w:rsid w:val="00665E0E"/>
    <w:rsid w:val="006737B3"/>
    <w:rsid w:val="00680A74"/>
    <w:rsid w:val="00682C2E"/>
    <w:rsid w:val="00684288"/>
    <w:rsid w:val="0068460A"/>
    <w:rsid w:val="00685F25"/>
    <w:rsid w:val="00686A84"/>
    <w:rsid w:val="00692293"/>
    <w:rsid w:val="0069453A"/>
    <w:rsid w:val="00695B83"/>
    <w:rsid w:val="0069794E"/>
    <w:rsid w:val="006A08CD"/>
    <w:rsid w:val="006A49E6"/>
    <w:rsid w:val="006A7E6E"/>
    <w:rsid w:val="006B03DD"/>
    <w:rsid w:val="006B545D"/>
    <w:rsid w:val="006B7492"/>
    <w:rsid w:val="006C092F"/>
    <w:rsid w:val="006C101D"/>
    <w:rsid w:val="006C2631"/>
    <w:rsid w:val="006C2871"/>
    <w:rsid w:val="006C4DE7"/>
    <w:rsid w:val="006C6F4F"/>
    <w:rsid w:val="006C7164"/>
    <w:rsid w:val="006D0BF2"/>
    <w:rsid w:val="006D198C"/>
    <w:rsid w:val="006D5BD6"/>
    <w:rsid w:val="006D7E76"/>
    <w:rsid w:val="006E23F2"/>
    <w:rsid w:val="006E6DFB"/>
    <w:rsid w:val="006E76E2"/>
    <w:rsid w:val="006E7FC4"/>
    <w:rsid w:val="006F0D59"/>
    <w:rsid w:val="006F16AF"/>
    <w:rsid w:val="006F20C0"/>
    <w:rsid w:val="006F3920"/>
    <w:rsid w:val="006F4095"/>
    <w:rsid w:val="006F4F21"/>
    <w:rsid w:val="006F58AF"/>
    <w:rsid w:val="006F7DB2"/>
    <w:rsid w:val="00700FCD"/>
    <w:rsid w:val="00701540"/>
    <w:rsid w:val="00704C6B"/>
    <w:rsid w:val="007056AF"/>
    <w:rsid w:val="00705927"/>
    <w:rsid w:val="00705C85"/>
    <w:rsid w:val="007062C9"/>
    <w:rsid w:val="007111D1"/>
    <w:rsid w:val="00723226"/>
    <w:rsid w:val="00730D51"/>
    <w:rsid w:val="00731937"/>
    <w:rsid w:val="007321B5"/>
    <w:rsid w:val="007347FD"/>
    <w:rsid w:val="00737CA2"/>
    <w:rsid w:val="007407E4"/>
    <w:rsid w:val="0074165E"/>
    <w:rsid w:val="00741910"/>
    <w:rsid w:val="00746A7B"/>
    <w:rsid w:val="00751892"/>
    <w:rsid w:val="00753115"/>
    <w:rsid w:val="007567F3"/>
    <w:rsid w:val="007605BD"/>
    <w:rsid w:val="007610E5"/>
    <w:rsid w:val="00762DAE"/>
    <w:rsid w:val="00767B00"/>
    <w:rsid w:val="0077177F"/>
    <w:rsid w:val="00772089"/>
    <w:rsid w:val="00775FB5"/>
    <w:rsid w:val="00776A1F"/>
    <w:rsid w:val="007772A8"/>
    <w:rsid w:val="00780A36"/>
    <w:rsid w:val="00783567"/>
    <w:rsid w:val="0078434B"/>
    <w:rsid w:val="00785111"/>
    <w:rsid w:val="00785460"/>
    <w:rsid w:val="0079174B"/>
    <w:rsid w:val="00793ACF"/>
    <w:rsid w:val="00794A1D"/>
    <w:rsid w:val="00797F4F"/>
    <w:rsid w:val="007A0677"/>
    <w:rsid w:val="007A0E4C"/>
    <w:rsid w:val="007A6B31"/>
    <w:rsid w:val="007B6C51"/>
    <w:rsid w:val="007B74C6"/>
    <w:rsid w:val="007C013A"/>
    <w:rsid w:val="007C14ED"/>
    <w:rsid w:val="007C2C93"/>
    <w:rsid w:val="007D1B6E"/>
    <w:rsid w:val="007D55F0"/>
    <w:rsid w:val="007D6BA7"/>
    <w:rsid w:val="007D7968"/>
    <w:rsid w:val="007E303B"/>
    <w:rsid w:val="007E695F"/>
    <w:rsid w:val="007F1052"/>
    <w:rsid w:val="007F17F8"/>
    <w:rsid w:val="007F2981"/>
    <w:rsid w:val="007F4B94"/>
    <w:rsid w:val="007F6A4E"/>
    <w:rsid w:val="00802400"/>
    <w:rsid w:val="008075CD"/>
    <w:rsid w:val="008077C0"/>
    <w:rsid w:val="00813709"/>
    <w:rsid w:val="0081509F"/>
    <w:rsid w:val="00815D47"/>
    <w:rsid w:val="008262E8"/>
    <w:rsid w:val="00830624"/>
    <w:rsid w:val="008327C0"/>
    <w:rsid w:val="00832D50"/>
    <w:rsid w:val="00834A1C"/>
    <w:rsid w:val="008424A6"/>
    <w:rsid w:val="00843F3C"/>
    <w:rsid w:val="00844238"/>
    <w:rsid w:val="00846E72"/>
    <w:rsid w:val="008478C3"/>
    <w:rsid w:val="00850039"/>
    <w:rsid w:val="00850643"/>
    <w:rsid w:val="00850AB5"/>
    <w:rsid w:val="008530C8"/>
    <w:rsid w:val="0085398A"/>
    <w:rsid w:val="00855803"/>
    <w:rsid w:val="00857ACF"/>
    <w:rsid w:val="008604F2"/>
    <w:rsid w:val="00864549"/>
    <w:rsid w:val="00865839"/>
    <w:rsid w:val="00865FAD"/>
    <w:rsid w:val="00875837"/>
    <w:rsid w:val="00880578"/>
    <w:rsid w:val="008824C5"/>
    <w:rsid w:val="00884C40"/>
    <w:rsid w:val="00886F23"/>
    <w:rsid w:val="00887316"/>
    <w:rsid w:val="00890219"/>
    <w:rsid w:val="0089285F"/>
    <w:rsid w:val="00892A84"/>
    <w:rsid w:val="00892C90"/>
    <w:rsid w:val="0089356F"/>
    <w:rsid w:val="00893638"/>
    <w:rsid w:val="00894B2D"/>
    <w:rsid w:val="0089581E"/>
    <w:rsid w:val="008A056D"/>
    <w:rsid w:val="008A194C"/>
    <w:rsid w:val="008A43A7"/>
    <w:rsid w:val="008A4A08"/>
    <w:rsid w:val="008B1D0E"/>
    <w:rsid w:val="008B206F"/>
    <w:rsid w:val="008B2896"/>
    <w:rsid w:val="008B360A"/>
    <w:rsid w:val="008B79D1"/>
    <w:rsid w:val="008B7DE8"/>
    <w:rsid w:val="008C3645"/>
    <w:rsid w:val="008C3724"/>
    <w:rsid w:val="008C5737"/>
    <w:rsid w:val="008C595A"/>
    <w:rsid w:val="008C683C"/>
    <w:rsid w:val="008D1537"/>
    <w:rsid w:val="008D210F"/>
    <w:rsid w:val="008D667D"/>
    <w:rsid w:val="008E0E57"/>
    <w:rsid w:val="008E24DF"/>
    <w:rsid w:val="008E25D9"/>
    <w:rsid w:val="008E460C"/>
    <w:rsid w:val="008E50B5"/>
    <w:rsid w:val="008F19D1"/>
    <w:rsid w:val="008F4C5C"/>
    <w:rsid w:val="008F56FA"/>
    <w:rsid w:val="008F79E6"/>
    <w:rsid w:val="0090072E"/>
    <w:rsid w:val="00900BC5"/>
    <w:rsid w:val="009029F5"/>
    <w:rsid w:val="00903315"/>
    <w:rsid w:val="00903E6E"/>
    <w:rsid w:val="009045ED"/>
    <w:rsid w:val="00904D39"/>
    <w:rsid w:val="00913E0C"/>
    <w:rsid w:val="00914F5B"/>
    <w:rsid w:val="00915624"/>
    <w:rsid w:val="00915725"/>
    <w:rsid w:val="00924F46"/>
    <w:rsid w:val="0092721D"/>
    <w:rsid w:val="0093131B"/>
    <w:rsid w:val="00933EAC"/>
    <w:rsid w:val="009348E1"/>
    <w:rsid w:val="00936A33"/>
    <w:rsid w:val="00941449"/>
    <w:rsid w:val="00942A33"/>
    <w:rsid w:val="00945AA9"/>
    <w:rsid w:val="00945BD5"/>
    <w:rsid w:val="00945DA6"/>
    <w:rsid w:val="00951A42"/>
    <w:rsid w:val="00952188"/>
    <w:rsid w:val="00954254"/>
    <w:rsid w:val="0095682B"/>
    <w:rsid w:val="009569B9"/>
    <w:rsid w:val="009573B0"/>
    <w:rsid w:val="009621E4"/>
    <w:rsid w:val="00962494"/>
    <w:rsid w:val="00962D69"/>
    <w:rsid w:val="00962E1A"/>
    <w:rsid w:val="0096319C"/>
    <w:rsid w:val="00963281"/>
    <w:rsid w:val="00966C00"/>
    <w:rsid w:val="00967AE2"/>
    <w:rsid w:val="00970CE0"/>
    <w:rsid w:val="0097263A"/>
    <w:rsid w:val="00975185"/>
    <w:rsid w:val="009767D2"/>
    <w:rsid w:val="00977518"/>
    <w:rsid w:val="00980413"/>
    <w:rsid w:val="00983130"/>
    <w:rsid w:val="00983522"/>
    <w:rsid w:val="00985183"/>
    <w:rsid w:val="00985BD3"/>
    <w:rsid w:val="00985EBD"/>
    <w:rsid w:val="009913D2"/>
    <w:rsid w:val="00994714"/>
    <w:rsid w:val="00995A7D"/>
    <w:rsid w:val="00997706"/>
    <w:rsid w:val="009A1CB2"/>
    <w:rsid w:val="009A2312"/>
    <w:rsid w:val="009A3B72"/>
    <w:rsid w:val="009A497B"/>
    <w:rsid w:val="009A5BBD"/>
    <w:rsid w:val="009A74D9"/>
    <w:rsid w:val="009A7E83"/>
    <w:rsid w:val="009B019B"/>
    <w:rsid w:val="009B2E64"/>
    <w:rsid w:val="009B3551"/>
    <w:rsid w:val="009B3E64"/>
    <w:rsid w:val="009B45D0"/>
    <w:rsid w:val="009C0FF8"/>
    <w:rsid w:val="009C6C50"/>
    <w:rsid w:val="009C70A3"/>
    <w:rsid w:val="009C7216"/>
    <w:rsid w:val="009D1787"/>
    <w:rsid w:val="009D2108"/>
    <w:rsid w:val="009D3331"/>
    <w:rsid w:val="009E1198"/>
    <w:rsid w:val="009E7F7A"/>
    <w:rsid w:val="009F3422"/>
    <w:rsid w:val="009F6190"/>
    <w:rsid w:val="009F6860"/>
    <w:rsid w:val="009F788E"/>
    <w:rsid w:val="00A04208"/>
    <w:rsid w:val="00A070D7"/>
    <w:rsid w:val="00A0735A"/>
    <w:rsid w:val="00A1013B"/>
    <w:rsid w:val="00A12360"/>
    <w:rsid w:val="00A126FE"/>
    <w:rsid w:val="00A15E88"/>
    <w:rsid w:val="00A278BF"/>
    <w:rsid w:val="00A3091F"/>
    <w:rsid w:val="00A320F1"/>
    <w:rsid w:val="00A32BC3"/>
    <w:rsid w:val="00A40994"/>
    <w:rsid w:val="00A418D5"/>
    <w:rsid w:val="00A41D86"/>
    <w:rsid w:val="00A44BDD"/>
    <w:rsid w:val="00A4796C"/>
    <w:rsid w:val="00A518E7"/>
    <w:rsid w:val="00A52752"/>
    <w:rsid w:val="00A541EE"/>
    <w:rsid w:val="00A546CF"/>
    <w:rsid w:val="00A563A2"/>
    <w:rsid w:val="00A56B0A"/>
    <w:rsid w:val="00A56CFB"/>
    <w:rsid w:val="00A5701E"/>
    <w:rsid w:val="00A611F6"/>
    <w:rsid w:val="00A61341"/>
    <w:rsid w:val="00A65584"/>
    <w:rsid w:val="00A660B6"/>
    <w:rsid w:val="00A709B6"/>
    <w:rsid w:val="00A71406"/>
    <w:rsid w:val="00A721B7"/>
    <w:rsid w:val="00A805CC"/>
    <w:rsid w:val="00A81A61"/>
    <w:rsid w:val="00A84116"/>
    <w:rsid w:val="00A912B3"/>
    <w:rsid w:val="00A919B4"/>
    <w:rsid w:val="00A929F8"/>
    <w:rsid w:val="00A93839"/>
    <w:rsid w:val="00A93B9C"/>
    <w:rsid w:val="00A9499A"/>
    <w:rsid w:val="00A971C3"/>
    <w:rsid w:val="00A9762A"/>
    <w:rsid w:val="00AA3931"/>
    <w:rsid w:val="00AA56F6"/>
    <w:rsid w:val="00AA5C75"/>
    <w:rsid w:val="00AB1877"/>
    <w:rsid w:val="00AB2F60"/>
    <w:rsid w:val="00AB549E"/>
    <w:rsid w:val="00AB7A00"/>
    <w:rsid w:val="00AC09E0"/>
    <w:rsid w:val="00AC2475"/>
    <w:rsid w:val="00AC4D25"/>
    <w:rsid w:val="00AC74B0"/>
    <w:rsid w:val="00AC7B8D"/>
    <w:rsid w:val="00AD0D77"/>
    <w:rsid w:val="00AD3E59"/>
    <w:rsid w:val="00AD512F"/>
    <w:rsid w:val="00AD5818"/>
    <w:rsid w:val="00AD7701"/>
    <w:rsid w:val="00AD77DF"/>
    <w:rsid w:val="00AE1686"/>
    <w:rsid w:val="00AE239D"/>
    <w:rsid w:val="00AE5517"/>
    <w:rsid w:val="00AE5544"/>
    <w:rsid w:val="00AE6C24"/>
    <w:rsid w:val="00AE7D55"/>
    <w:rsid w:val="00AF4105"/>
    <w:rsid w:val="00AF5BFF"/>
    <w:rsid w:val="00AF66F2"/>
    <w:rsid w:val="00AF6C27"/>
    <w:rsid w:val="00AF7C45"/>
    <w:rsid w:val="00B02102"/>
    <w:rsid w:val="00B0733A"/>
    <w:rsid w:val="00B12348"/>
    <w:rsid w:val="00B1389C"/>
    <w:rsid w:val="00B14101"/>
    <w:rsid w:val="00B14D9D"/>
    <w:rsid w:val="00B1611E"/>
    <w:rsid w:val="00B16686"/>
    <w:rsid w:val="00B22D6A"/>
    <w:rsid w:val="00B23644"/>
    <w:rsid w:val="00B241D5"/>
    <w:rsid w:val="00B3561E"/>
    <w:rsid w:val="00B366B8"/>
    <w:rsid w:val="00B43B02"/>
    <w:rsid w:val="00B44CB8"/>
    <w:rsid w:val="00B45C74"/>
    <w:rsid w:val="00B47464"/>
    <w:rsid w:val="00B50EE0"/>
    <w:rsid w:val="00B54BA5"/>
    <w:rsid w:val="00B56121"/>
    <w:rsid w:val="00B60822"/>
    <w:rsid w:val="00B620F1"/>
    <w:rsid w:val="00B62998"/>
    <w:rsid w:val="00B65A7E"/>
    <w:rsid w:val="00B67C29"/>
    <w:rsid w:val="00B71A72"/>
    <w:rsid w:val="00B72136"/>
    <w:rsid w:val="00B73A28"/>
    <w:rsid w:val="00B73A2A"/>
    <w:rsid w:val="00B80342"/>
    <w:rsid w:val="00B80C62"/>
    <w:rsid w:val="00B81D52"/>
    <w:rsid w:val="00B8645F"/>
    <w:rsid w:val="00B95755"/>
    <w:rsid w:val="00BA56CD"/>
    <w:rsid w:val="00BB098A"/>
    <w:rsid w:val="00BB20AB"/>
    <w:rsid w:val="00BB226B"/>
    <w:rsid w:val="00BC18A5"/>
    <w:rsid w:val="00BC389B"/>
    <w:rsid w:val="00BC570A"/>
    <w:rsid w:val="00BC7085"/>
    <w:rsid w:val="00BD2FE2"/>
    <w:rsid w:val="00BD327A"/>
    <w:rsid w:val="00BD7A3D"/>
    <w:rsid w:val="00BE3FC5"/>
    <w:rsid w:val="00BE61E4"/>
    <w:rsid w:val="00BF0A68"/>
    <w:rsid w:val="00BF12B5"/>
    <w:rsid w:val="00BF30B2"/>
    <w:rsid w:val="00BF5194"/>
    <w:rsid w:val="00C00A7E"/>
    <w:rsid w:val="00C02585"/>
    <w:rsid w:val="00C0441D"/>
    <w:rsid w:val="00C0498E"/>
    <w:rsid w:val="00C07002"/>
    <w:rsid w:val="00C112F0"/>
    <w:rsid w:val="00C12839"/>
    <w:rsid w:val="00C17F7D"/>
    <w:rsid w:val="00C223E5"/>
    <w:rsid w:val="00C2384A"/>
    <w:rsid w:val="00C26754"/>
    <w:rsid w:val="00C2794A"/>
    <w:rsid w:val="00C30705"/>
    <w:rsid w:val="00C30E19"/>
    <w:rsid w:val="00C31298"/>
    <w:rsid w:val="00C403F6"/>
    <w:rsid w:val="00C40761"/>
    <w:rsid w:val="00C43DA6"/>
    <w:rsid w:val="00C43E14"/>
    <w:rsid w:val="00C461B4"/>
    <w:rsid w:val="00C46CE3"/>
    <w:rsid w:val="00C472E0"/>
    <w:rsid w:val="00C47B71"/>
    <w:rsid w:val="00C52B19"/>
    <w:rsid w:val="00C52BD0"/>
    <w:rsid w:val="00C52BE3"/>
    <w:rsid w:val="00C531DB"/>
    <w:rsid w:val="00C547B5"/>
    <w:rsid w:val="00C62C37"/>
    <w:rsid w:val="00C63E8D"/>
    <w:rsid w:val="00C67E1D"/>
    <w:rsid w:val="00C72FB7"/>
    <w:rsid w:val="00C73E7E"/>
    <w:rsid w:val="00C743E1"/>
    <w:rsid w:val="00C757E8"/>
    <w:rsid w:val="00C75EEE"/>
    <w:rsid w:val="00C767C8"/>
    <w:rsid w:val="00C81BA4"/>
    <w:rsid w:val="00C82A60"/>
    <w:rsid w:val="00C86869"/>
    <w:rsid w:val="00C873CB"/>
    <w:rsid w:val="00C91B9E"/>
    <w:rsid w:val="00C93D20"/>
    <w:rsid w:val="00C9447A"/>
    <w:rsid w:val="00C96740"/>
    <w:rsid w:val="00CA22FE"/>
    <w:rsid w:val="00CA2F23"/>
    <w:rsid w:val="00CA5602"/>
    <w:rsid w:val="00CA5D54"/>
    <w:rsid w:val="00CA6218"/>
    <w:rsid w:val="00CA6572"/>
    <w:rsid w:val="00CB0252"/>
    <w:rsid w:val="00CB1B67"/>
    <w:rsid w:val="00CB2694"/>
    <w:rsid w:val="00CB6F74"/>
    <w:rsid w:val="00CC191D"/>
    <w:rsid w:val="00CC1A47"/>
    <w:rsid w:val="00CC1C68"/>
    <w:rsid w:val="00CC32A7"/>
    <w:rsid w:val="00CC494F"/>
    <w:rsid w:val="00CC600D"/>
    <w:rsid w:val="00CD1562"/>
    <w:rsid w:val="00CD1B4E"/>
    <w:rsid w:val="00CD2237"/>
    <w:rsid w:val="00CD23B1"/>
    <w:rsid w:val="00CD4D89"/>
    <w:rsid w:val="00CD53D7"/>
    <w:rsid w:val="00CD7CF2"/>
    <w:rsid w:val="00CE07D7"/>
    <w:rsid w:val="00CE11B5"/>
    <w:rsid w:val="00CE15BC"/>
    <w:rsid w:val="00CF0CAB"/>
    <w:rsid w:val="00CF0E4C"/>
    <w:rsid w:val="00CF36C5"/>
    <w:rsid w:val="00CF55B2"/>
    <w:rsid w:val="00CF7FAA"/>
    <w:rsid w:val="00D04FDA"/>
    <w:rsid w:val="00D05A74"/>
    <w:rsid w:val="00D0758B"/>
    <w:rsid w:val="00D16516"/>
    <w:rsid w:val="00D17D70"/>
    <w:rsid w:val="00D20025"/>
    <w:rsid w:val="00D20C73"/>
    <w:rsid w:val="00D231E8"/>
    <w:rsid w:val="00D24C9D"/>
    <w:rsid w:val="00D264EE"/>
    <w:rsid w:val="00D270B6"/>
    <w:rsid w:val="00D33ED3"/>
    <w:rsid w:val="00D344AA"/>
    <w:rsid w:val="00D345E8"/>
    <w:rsid w:val="00D36A06"/>
    <w:rsid w:val="00D42957"/>
    <w:rsid w:val="00D43737"/>
    <w:rsid w:val="00D45E9F"/>
    <w:rsid w:val="00D50969"/>
    <w:rsid w:val="00D5489D"/>
    <w:rsid w:val="00D572F6"/>
    <w:rsid w:val="00D57656"/>
    <w:rsid w:val="00D715EF"/>
    <w:rsid w:val="00D71E93"/>
    <w:rsid w:val="00D754F3"/>
    <w:rsid w:val="00D767EF"/>
    <w:rsid w:val="00D774BC"/>
    <w:rsid w:val="00D823D2"/>
    <w:rsid w:val="00D83BEA"/>
    <w:rsid w:val="00D8521E"/>
    <w:rsid w:val="00D854FD"/>
    <w:rsid w:val="00D90E66"/>
    <w:rsid w:val="00D918BA"/>
    <w:rsid w:val="00D918CF"/>
    <w:rsid w:val="00D938D3"/>
    <w:rsid w:val="00D93FE1"/>
    <w:rsid w:val="00D94E81"/>
    <w:rsid w:val="00D95346"/>
    <w:rsid w:val="00D966AB"/>
    <w:rsid w:val="00DA0E19"/>
    <w:rsid w:val="00DA35D4"/>
    <w:rsid w:val="00DA3625"/>
    <w:rsid w:val="00DA61AB"/>
    <w:rsid w:val="00DA6E52"/>
    <w:rsid w:val="00DB24AA"/>
    <w:rsid w:val="00DC1685"/>
    <w:rsid w:val="00DC6C42"/>
    <w:rsid w:val="00DC7A2C"/>
    <w:rsid w:val="00DD4CE3"/>
    <w:rsid w:val="00DD5971"/>
    <w:rsid w:val="00DD7522"/>
    <w:rsid w:val="00DD7F37"/>
    <w:rsid w:val="00DE48C6"/>
    <w:rsid w:val="00DE5661"/>
    <w:rsid w:val="00DE6A69"/>
    <w:rsid w:val="00DF0C81"/>
    <w:rsid w:val="00DF1D8A"/>
    <w:rsid w:val="00DF2280"/>
    <w:rsid w:val="00E00585"/>
    <w:rsid w:val="00E0540A"/>
    <w:rsid w:val="00E068EB"/>
    <w:rsid w:val="00E07525"/>
    <w:rsid w:val="00E145A2"/>
    <w:rsid w:val="00E20DF8"/>
    <w:rsid w:val="00E2337E"/>
    <w:rsid w:val="00E243CA"/>
    <w:rsid w:val="00E24B92"/>
    <w:rsid w:val="00E277C6"/>
    <w:rsid w:val="00E30D8C"/>
    <w:rsid w:val="00E30E39"/>
    <w:rsid w:val="00E322AB"/>
    <w:rsid w:val="00E3242C"/>
    <w:rsid w:val="00E329F0"/>
    <w:rsid w:val="00E32DF0"/>
    <w:rsid w:val="00E334DB"/>
    <w:rsid w:val="00E339F3"/>
    <w:rsid w:val="00E41E70"/>
    <w:rsid w:val="00E4743B"/>
    <w:rsid w:val="00E51312"/>
    <w:rsid w:val="00E51A55"/>
    <w:rsid w:val="00E53309"/>
    <w:rsid w:val="00E533F0"/>
    <w:rsid w:val="00E5690C"/>
    <w:rsid w:val="00E62305"/>
    <w:rsid w:val="00E65A94"/>
    <w:rsid w:val="00E6674F"/>
    <w:rsid w:val="00E66A8C"/>
    <w:rsid w:val="00E66C70"/>
    <w:rsid w:val="00E67E61"/>
    <w:rsid w:val="00E70F87"/>
    <w:rsid w:val="00E72697"/>
    <w:rsid w:val="00E7322D"/>
    <w:rsid w:val="00E7561E"/>
    <w:rsid w:val="00E76929"/>
    <w:rsid w:val="00E82CE7"/>
    <w:rsid w:val="00E834DE"/>
    <w:rsid w:val="00E87D10"/>
    <w:rsid w:val="00E9754B"/>
    <w:rsid w:val="00EA27EF"/>
    <w:rsid w:val="00EA32CE"/>
    <w:rsid w:val="00EA3488"/>
    <w:rsid w:val="00EA451F"/>
    <w:rsid w:val="00EA6EE5"/>
    <w:rsid w:val="00EB0709"/>
    <w:rsid w:val="00EB173A"/>
    <w:rsid w:val="00EB3C79"/>
    <w:rsid w:val="00EB413D"/>
    <w:rsid w:val="00EB4DD3"/>
    <w:rsid w:val="00EB67F2"/>
    <w:rsid w:val="00EC3CBE"/>
    <w:rsid w:val="00EC4E45"/>
    <w:rsid w:val="00EC669F"/>
    <w:rsid w:val="00EC75CA"/>
    <w:rsid w:val="00EC7BF4"/>
    <w:rsid w:val="00ED378D"/>
    <w:rsid w:val="00ED7687"/>
    <w:rsid w:val="00EE0129"/>
    <w:rsid w:val="00EE4449"/>
    <w:rsid w:val="00EE47C3"/>
    <w:rsid w:val="00EE500B"/>
    <w:rsid w:val="00EF3D1C"/>
    <w:rsid w:val="00EF43C9"/>
    <w:rsid w:val="00EF559F"/>
    <w:rsid w:val="00EF5DB4"/>
    <w:rsid w:val="00EF61ED"/>
    <w:rsid w:val="00EF727B"/>
    <w:rsid w:val="00F006FD"/>
    <w:rsid w:val="00F032FD"/>
    <w:rsid w:val="00F03586"/>
    <w:rsid w:val="00F03D0F"/>
    <w:rsid w:val="00F07566"/>
    <w:rsid w:val="00F100B0"/>
    <w:rsid w:val="00F12AC3"/>
    <w:rsid w:val="00F137CC"/>
    <w:rsid w:val="00F140BA"/>
    <w:rsid w:val="00F141B7"/>
    <w:rsid w:val="00F147F7"/>
    <w:rsid w:val="00F15B54"/>
    <w:rsid w:val="00F2017A"/>
    <w:rsid w:val="00F206FF"/>
    <w:rsid w:val="00F23733"/>
    <w:rsid w:val="00F30CF9"/>
    <w:rsid w:val="00F35C3B"/>
    <w:rsid w:val="00F37DAC"/>
    <w:rsid w:val="00F416D2"/>
    <w:rsid w:val="00F42D78"/>
    <w:rsid w:val="00F42E6D"/>
    <w:rsid w:val="00F44794"/>
    <w:rsid w:val="00F44D67"/>
    <w:rsid w:val="00F46060"/>
    <w:rsid w:val="00F532ED"/>
    <w:rsid w:val="00F53567"/>
    <w:rsid w:val="00F668B0"/>
    <w:rsid w:val="00F74E59"/>
    <w:rsid w:val="00F762AB"/>
    <w:rsid w:val="00F779B5"/>
    <w:rsid w:val="00F841FB"/>
    <w:rsid w:val="00F854A6"/>
    <w:rsid w:val="00F906CD"/>
    <w:rsid w:val="00F911CA"/>
    <w:rsid w:val="00F930A3"/>
    <w:rsid w:val="00F96E78"/>
    <w:rsid w:val="00FA3F28"/>
    <w:rsid w:val="00FB64A1"/>
    <w:rsid w:val="00FC05C3"/>
    <w:rsid w:val="00FC3E2C"/>
    <w:rsid w:val="00FC6C32"/>
    <w:rsid w:val="00FD1E48"/>
    <w:rsid w:val="00FD39FD"/>
    <w:rsid w:val="00FD3BF4"/>
    <w:rsid w:val="00FD402A"/>
    <w:rsid w:val="00FE1590"/>
    <w:rsid w:val="00FE2D45"/>
    <w:rsid w:val="00FE4BE6"/>
    <w:rsid w:val="00FE6B70"/>
    <w:rsid w:val="00FE6BB3"/>
    <w:rsid w:val="00FE7618"/>
    <w:rsid w:val="00FE7AEC"/>
    <w:rsid w:val="00FF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E8E"/>
    <w:pPr>
      <w:spacing w:line="260" w:lineRule="atLeast"/>
    </w:pPr>
    <w:rPr>
      <w:rFonts w:eastAsiaTheme="minorHAnsi" w:cstheme="minorBidi"/>
      <w:sz w:val="22"/>
      <w:lang w:eastAsia="en-US"/>
    </w:rPr>
  </w:style>
  <w:style w:type="paragraph" w:styleId="Heading1">
    <w:name w:val="heading 1"/>
    <w:next w:val="Heading2"/>
    <w:autoRedefine/>
    <w:qFormat/>
    <w:rsid w:val="00DD7F37"/>
    <w:pPr>
      <w:keepNext/>
      <w:keepLines/>
      <w:ind w:left="1134" w:hanging="1134"/>
      <w:outlineLvl w:val="0"/>
    </w:pPr>
    <w:rPr>
      <w:b/>
      <w:bCs/>
      <w:kern w:val="28"/>
      <w:sz w:val="36"/>
      <w:szCs w:val="32"/>
    </w:rPr>
  </w:style>
  <w:style w:type="paragraph" w:styleId="Heading2">
    <w:name w:val="heading 2"/>
    <w:basedOn w:val="Heading1"/>
    <w:next w:val="Heading3"/>
    <w:autoRedefine/>
    <w:qFormat/>
    <w:rsid w:val="00DD7F37"/>
    <w:pPr>
      <w:spacing w:before="280"/>
      <w:outlineLvl w:val="1"/>
    </w:pPr>
    <w:rPr>
      <w:bCs w:val="0"/>
      <w:iCs/>
      <w:sz w:val="32"/>
      <w:szCs w:val="28"/>
    </w:rPr>
  </w:style>
  <w:style w:type="paragraph" w:styleId="Heading3">
    <w:name w:val="heading 3"/>
    <w:basedOn w:val="Heading1"/>
    <w:next w:val="Heading4"/>
    <w:autoRedefine/>
    <w:qFormat/>
    <w:rsid w:val="00DD7F37"/>
    <w:pPr>
      <w:spacing w:before="240"/>
      <w:outlineLvl w:val="2"/>
    </w:pPr>
    <w:rPr>
      <w:bCs w:val="0"/>
      <w:sz w:val="28"/>
      <w:szCs w:val="26"/>
    </w:rPr>
  </w:style>
  <w:style w:type="paragraph" w:styleId="Heading4">
    <w:name w:val="heading 4"/>
    <w:basedOn w:val="Heading1"/>
    <w:next w:val="Heading5"/>
    <w:autoRedefine/>
    <w:qFormat/>
    <w:rsid w:val="00DD7F37"/>
    <w:pPr>
      <w:spacing w:before="220"/>
      <w:outlineLvl w:val="3"/>
    </w:pPr>
    <w:rPr>
      <w:bCs w:val="0"/>
      <w:sz w:val="26"/>
      <w:szCs w:val="28"/>
    </w:rPr>
  </w:style>
  <w:style w:type="paragraph" w:styleId="Heading5">
    <w:name w:val="heading 5"/>
    <w:basedOn w:val="Heading1"/>
    <w:next w:val="subsection"/>
    <w:autoRedefine/>
    <w:qFormat/>
    <w:rsid w:val="00DD7F37"/>
    <w:pPr>
      <w:spacing w:before="280"/>
      <w:outlineLvl w:val="4"/>
    </w:pPr>
    <w:rPr>
      <w:bCs w:val="0"/>
      <w:iCs/>
      <w:sz w:val="24"/>
      <w:szCs w:val="26"/>
    </w:rPr>
  </w:style>
  <w:style w:type="paragraph" w:styleId="Heading6">
    <w:name w:val="heading 6"/>
    <w:basedOn w:val="Heading1"/>
    <w:next w:val="Heading7"/>
    <w:autoRedefine/>
    <w:qFormat/>
    <w:rsid w:val="00DD7F37"/>
    <w:pPr>
      <w:outlineLvl w:val="5"/>
    </w:pPr>
    <w:rPr>
      <w:rFonts w:ascii="Arial" w:hAnsi="Arial" w:cs="Arial"/>
      <w:bCs w:val="0"/>
      <w:sz w:val="32"/>
      <w:szCs w:val="22"/>
    </w:rPr>
  </w:style>
  <w:style w:type="paragraph" w:styleId="Heading7">
    <w:name w:val="heading 7"/>
    <w:basedOn w:val="Heading6"/>
    <w:next w:val="Normal"/>
    <w:autoRedefine/>
    <w:qFormat/>
    <w:rsid w:val="00DD7F37"/>
    <w:pPr>
      <w:spacing w:before="280"/>
      <w:outlineLvl w:val="6"/>
    </w:pPr>
    <w:rPr>
      <w:sz w:val="28"/>
    </w:rPr>
  </w:style>
  <w:style w:type="paragraph" w:styleId="Heading8">
    <w:name w:val="heading 8"/>
    <w:basedOn w:val="Heading6"/>
    <w:next w:val="Normal"/>
    <w:autoRedefine/>
    <w:qFormat/>
    <w:rsid w:val="00DD7F37"/>
    <w:pPr>
      <w:spacing w:before="240"/>
      <w:outlineLvl w:val="7"/>
    </w:pPr>
    <w:rPr>
      <w:iCs/>
      <w:sz w:val="26"/>
    </w:rPr>
  </w:style>
  <w:style w:type="paragraph" w:styleId="Heading9">
    <w:name w:val="heading 9"/>
    <w:basedOn w:val="Heading1"/>
    <w:next w:val="Normal"/>
    <w:autoRedefine/>
    <w:qFormat/>
    <w:rsid w:val="00DD7F37"/>
    <w:pPr>
      <w:keepNext w:val="0"/>
      <w:spacing w:before="280"/>
      <w:outlineLvl w:val="8"/>
    </w:pPr>
    <w:rPr>
      <w:i/>
      <w:sz w:val="28"/>
      <w:szCs w:val="22"/>
    </w:rPr>
  </w:style>
  <w:style w:type="character" w:default="1" w:styleId="DefaultParagraphFont">
    <w:name w:val="Default Paragraph Font"/>
    <w:uiPriority w:val="1"/>
    <w:unhideWhenUsed/>
    <w:rsid w:val="00093E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E8E"/>
  </w:style>
  <w:style w:type="character" w:customStyle="1" w:styleId="OPCCharBase">
    <w:name w:val="OPCCharBase"/>
    <w:uiPriority w:val="1"/>
    <w:qFormat/>
    <w:rsid w:val="00093E8E"/>
  </w:style>
  <w:style w:type="paragraph" w:customStyle="1" w:styleId="TableHeading">
    <w:name w:val="TableHeading"/>
    <w:aliases w:val="th"/>
    <w:basedOn w:val="OPCParaBase"/>
    <w:next w:val="Tabletext"/>
    <w:rsid w:val="00093E8E"/>
    <w:pPr>
      <w:keepNext/>
      <w:spacing w:before="60" w:line="240" w:lineRule="atLeast"/>
    </w:pPr>
    <w:rPr>
      <w:b/>
      <w:sz w:val="20"/>
    </w:rPr>
  </w:style>
  <w:style w:type="paragraph" w:customStyle="1" w:styleId="NoteToSubpara">
    <w:name w:val="NoteToSubpara"/>
    <w:aliases w:val="nts"/>
    <w:basedOn w:val="OPCParaBase"/>
    <w:rsid w:val="00093E8E"/>
    <w:pPr>
      <w:spacing w:before="40" w:line="198" w:lineRule="exact"/>
      <w:ind w:left="2835" w:hanging="709"/>
    </w:pPr>
    <w:rPr>
      <w:sz w:val="18"/>
    </w:rPr>
  </w:style>
  <w:style w:type="paragraph" w:customStyle="1" w:styleId="BoxText">
    <w:name w:val="BoxText"/>
    <w:aliases w:val="bt"/>
    <w:basedOn w:val="OPCParaBase"/>
    <w:qFormat/>
    <w:rsid w:val="00093E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3E8E"/>
    <w:rPr>
      <w:b/>
    </w:rPr>
  </w:style>
  <w:style w:type="paragraph" w:customStyle="1" w:styleId="BoxHeadItalic">
    <w:name w:val="BoxHeadItalic"/>
    <w:aliases w:val="bhi"/>
    <w:basedOn w:val="BoxText"/>
    <w:next w:val="BoxStep"/>
    <w:qFormat/>
    <w:rsid w:val="00093E8E"/>
    <w:rPr>
      <w:i/>
    </w:rPr>
  </w:style>
  <w:style w:type="paragraph" w:customStyle="1" w:styleId="BoxList">
    <w:name w:val="BoxList"/>
    <w:aliases w:val="bl"/>
    <w:basedOn w:val="BoxText"/>
    <w:qFormat/>
    <w:rsid w:val="00093E8E"/>
    <w:pPr>
      <w:ind w:left="1559" w:hanging="425"/>
    </w:pPr>
  </w:style>
  <w:style w:type="paragraph" w:customStyle="1" w:styleId="BoxNote">
    <w:name w:val="BoxNote"/>
    <w:aliases w:val="bn"/>
    <w:basedOn w:val="BoxText"/>
    <w:qFormat/>
    <w:rsid w:val="00093E8E"/>
    <w:pPr>
      <w:tabs>
        <w:tab w:val="left" w:pos="1985"/>
      </w:tabs>
      <w:spacing w:before="122" w:line="198" w:lineRule="exact"/>
      <w:ind w:left="2948" w:hanging="1814"/>
    </w:pPr>
    <w:rPr>
      <w:sz w:val="18"/>
    </w:rPr>
  </w:style>
  <w:style w:type="paragraph" w:customStyle="1" w:styleId="BoxPara">
    <w:name w:val="BoxPara"/>
    <w:aliases w:val="bp"/>
    <w:basedOn w:val="BoxText"/>
    <w:qFormat/>
    <w:rsid w:val="00093E8E"/>
    <w:pPr>
      <w:tabs>
        <w:tab w:val="right" w:pos="2268"/>
      </w:tabs>
      <w:ind w:left="2552" w:hanging="1418"/>
    </w:pPr>
  </w:style>
  <w:style w:type="paragraph" w:customStyle="1" w:styleId="BoxStep">
    <w:name w:val="BoxStep"/>
    <w:aliases w:val="bs"/>
    <w:basedOn w:val="BoxText"/>
    <w:qFormat/>
    <w:rsid w:val="00093E8E"/>
    <w:pPr>
      <w:ind w:left="1985" w:hanging="851"/>
    </w:pPr>
  </w:style>
  <w:style w:type="character" w:customStyle="1" w:styleId="CharAmPartNo">
    <w:name w:val="CharAmPartNo"/>
    <w:basedOn w:val="OPCCharBase"/>
    <w:uiPriority w:val="1"/>
    <w:qFormat/>
    <w:rsid w:val="00093E8E"/>
  </w:style>
  <w:style w:type="character" w:customStyle="1" w:styleId="CharAmPartText">
    <w:name w:val="CharAmPartText"/>
    <w:basedOn w:val="OPCCharBase"/>
    <w:uiPriority w:val="1"/>
    <w:qFormat/>
    <w:rsid w:val="00093E8E"/>
  </w:style>
  <w:style w:type="character" w:customStyle="1" w:styleId="CharAmSchNo">
    <w:name w:val="CharAmSchNo"/>
    <w:basedOn w:val="OPCCharBase"/>
    <w:uiPriority w:val="1"/>
    <w:qFormat/>
    <w:rsid w:val="00093E8E"/>
  </w:style>
  <w:style w:type="character" w:customStyle="1" w:styleId="CharAmSchText">
    <w:name w:val="CharAmSchText"/>
    <w:basedOn w:val="OPCCharBase"/>
    <w:uiPriority w:val="1"/>
    <w:qFormat/>
    <w:rsid w:val="00093E8E"/>
  </w:style>
  <w:style w:type="character" w:customStyle="1" w:styleId="CharChapNo">
    <w:name w:val="CharChapNo"/>
    <w:basedOn w:val="OPCCharBase"/>
    <w:qFormat/>
    <w:rsid w:val="00093E8E"/>
  </w:style>
  <w:style w:type="character" w:customStyle="1" w:styleId="CharChapText">
    <w:name w:val="CharChapText"/>
    <w:basedOn w:val="OPCCharBase"/>
    <w:qFormat/>
    <w:rsid w:val="00093E8E"/>
  </w:style>
  <w:style w:type="character" w:customStyle="1" w:styleId="CharDivNo">
    <w:name w:val="CharDivNo"/>
    <w:basedOn w:val="OPCCharBase"/>
    <w:qFormat/>
    <w:rsid w:val="00093E8E"/>
  </w:style>
  <w:style w:type="character" w:customStyle="1" w:styleId="CharDivText">
    <w:name w:val="CharDivText"/>
    <w:basedOn w:val="OPCCharBase"/>
    <w:qFormat/>
    <w:rsid w:val="00093E8E"/>
  </w:style>
  <w:style w:type="character" w:customStyle="1" w:styleId="CharPartNo">
    <w:name w:val="CharPartNo"/>
    <w:basedOn w:val="OPCCharBase"/>
    <w:qFormat/>
    <w:rsid w:val="00093E8E"/>
  </w:style>
  <w:style w:type="character" w:customStyle="1" w:styleId="CharPartText">
    <w:name w:val="CharPartText"/>
    <w:basedOn w:val="OPCCharBase"/>
    <w:qFormat/>
    <w:rsid w:val="00093E8E"/>
  </w:style>
  <w:style w:type="character" w:customStyle="1" w:styleId="CharSectno">
    <w:name w:val="CharSectno"/>
    <w:basedOn w:val="OPCCharBase"/>
    <w:qFormat/>
    <w:rsid w:val="00093E8E"/>
  </w:style>
  <w:style w:type="character" w:customStyle="1" w:styleId="CharSubdNo">
    <w:name w:val="CharSubdNo"/>
    <w:basedOn w:val="OPCCharBase"/>
    <w:uiPriority w:val="1"/>
    <w:qFormat/>
    <w:rsid w:val="00093E8E"/>
  </w:style>
  <w:style w:type="character" w:customStyle="1" w:styleId="CharSubdText">
    <w:name w:val="CharSubdText"/>
    <w:basedOn w:val="OPCCharBase"/>
    <w:uiPriority w:val="1"/>
    <w:qFormat/>
    <w:rsid w:val="00093E8E"/>
  </w:style>
  <w:style w:type="paragraph" w:styleId="BodyTextIndent">
    <w:name w:val="Body Text Indent"/>
    <w:rsid w:val="00DD7F37"/>
    <w:pPr>
      <w:spacing w:after="120"/>
      <w:ind w:left="283"/>
    </w:pPr>
    <w:rPr>
      <w:sz w:val="22"/>
      <w:szCs w:val="24"/>
    </w:rPr>
  </w:style>
  <w:style w:type="paragraph" w:customStyle="1" w:styleId="Formula">
    <w:name w:val="Formula"/>
    <w:basedOn w:val="OPCParaBase"/>
    <w:rsid w:val="00093E8E"/>
    <w:pPr>
      <w:spacing w:line="240" w:lineRule="auto"/>
      <w:ind w:left="1134"/>
    </w:pPr>
    <w:rPr>
      <w:sz w:val="20"/>
    </w:rPr>
  </w:style>
  <w:style w:type="paragraph" w:styleId="Footer">
    <w:name w:val="footer"/>
    <w:link w:val="FooterChar"/>
    <w:rsid w:val="00093E8E"/>
    <w:pPr>
      <w:tabs>
        <w:tab w:val="center" w:pos="4153"/>
        <w:tab w:val="right" w:pos="8306"/>
      </w:tabs>
    </w:pPr>
    <w:rPr>
      <w:sz w:val="22"/>
      <w:szCs w:val="24"/>
    </w:rPr>
  </w:style>
  <w:style w:type="paragraph" w:styleId="Header">
    <w:name w:val="header"/>
    <w:basedOn w:val="OPCParaBase"/>
    <w:link w:val="HeaderChar"/>
    <w:unhideWhenUsed/>
    <w:rsid w:val="00093E8E"/>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93E8E"/>
    <w:pPr>
      <w:tabs>
        <w:tab w:val="right" w:pos="1531"/>
      </w:tabs>
      <w:spacing w:before="40" w:line="240" w:lineRule="auto"/>
      <w:ind w:left="1644" w:hanging="1644"/>
    </w:pPr>
  </w:style>
  <w:style w:type="paragraph" w:customStyle="1" w:styleId="paragraphsub-sub">
    <w:name w:val="paragraph(sub-sub)"/>
    <w:aliases w:val="aaa"/>
    <w:basedOn w:val="OPCParaBase"/>
    <w:rsid w:val="00093E8E"/>
    <w:pPr>
      <w:tabs>
        <w:tab w:val="right" w:pos="2722"/>
      </w:tabs>
      <w:spacing w:before="40" w:line="240" w:lineRule="auto"/>
      <w:ind w:left="2835" w:hanging="2835"/>
    </w:pPr>
  </w:style>
  <w:style w:type="paragraph" w:customStyle="1" w:styleId="paragraphsub">
    <w:name w:val="paragraph(sub)"/>
    <w:aliases w:val="aa"/>
    <w:basedOn w:val="OPCParaBase"/>
    <w:rsid w:val="00093E8E"/>
    <w:pPr>
      <w:tabs>
        <w:tab w:val="right" w:pos="1985"/>
      </w:tabs>
      <w:spacing w:before="40" w:line="240" w:lineRule="auto"/>
      <w:ind w:left="2098" w:hanging="2098"/>
    </w:pPr>
  </w:style>
  <w:style w:type="character" w:styleId="LineNumber">
    <w:name w:val="line number"/>
    <w:basedOn w:val="OPCCharBase"/>
    <w:uiPriority w:val="99"/>
    <w:unhideWhenUsed/>
    <w:rsid w:val="00093E8E"/>
    <w:rPr>
      <w:sz w:val="16"/>
    </w:rPr>
  </w:style>
  <w:style w:type="paragraph" w:customStyle="1" w:styleId="ItemHead">
    <w:name w:val="ItemHead"/>
    <w:aliases w:val="ih"/>
    <w:basedOn w:val="OPCParaBase"/>
    <w:next w:val="Item"/>
    <w:rsid w:val="00093E8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93E8E"/>
    <w:pPr>
      <w:tabs>
        <w:tab w:val="right" w:pos="1021"/>
      </w:tabs>
      <w:spacing w:before="180" w:line="240" w:lineRule="auto"/>
      <w:ind w:left="1134" w:hanging="1134"/>
    </w:pPr>
  </w:style>
  <w:style w:type="paragraph" w:customStyle="1" w:styleId="Definition">
    <w:name w:val="Definition"/>
    <w:aliases w:val="dd"/>
    <w:basedOn w:val="OPCParaBase"/>
    <w:rsid w:val="00093E8E"/>
    <w:pPr>
      <w:spacing w:before="180" w:line="240" w:lineRule="auto"/>
      <w:ind w:left="1134"/>
    </w:pPr>
  </w:style>
  <w:style w:type="paragraph" w:customStyle="1" w:styleId="Item">
    <w:name w:val="Item"/>
    <w:aliases w:val="i"/>
    <w:basedOn w:val="OPCParaBase"/>
    <w:next w:val="ItemHead"/>
    <w:rsid w:val="00093E8E"/>
    <w:pPr>
      <w:keepLines/>
      <w:spacing w:before="80" w:line="240" w:lineRule="auto"/>
      <w:ind w:left="709"/>
    </w:pPr>
  </w:style>
  <w:style w:type="paragraph" w:styleId="ListBullet">
    <w:name w:val="List Bullet"/>
    <w:rsid w:val="00DD7F37"/>
    <w:pPr>
      <w:numPr>
        <w:numId w:val="1"/>
      </w:numPr>
      <w:tabs>
        <w:tab w:val="clear" w:pos="360"/>
        <w:tab w:val="num" w:pos="2989"/>
      </w:tabs>
      <w:ind w:left="1225" w:firstLine="1043"/>
    </w:pPr>
    <w:rPr>
      <w:sz w:val="22"/>
      <w:szCs w:val="24"/>
    </w:rPr>
  </w:style>
  <w:style w:type="paragraph" w:customStyle="1" w:styleId="LongT">
    <w:name w:val="LongT"/>
    <w:basedOn w:val="OPCParaBase"/>
    <w:rsid w:val="00093E8E"/>
    <w:pPr>
      <w:spacing w:line="240" w:lineRule="auto"/>
    </w:pPr>
    <w:rPr>
      <w:b/>
      <w:sz w:val="32"/>
    </w:rPr>
  </w:style>
  <w:style w:type="paragraph" w:customStyle="1" w:styleId="notedraft">
    <w:name w:val="note(draft)"/>
    <w:aliases w:val="nd"/>
    <w:basedOn w:val="OPCParaBase"/>
    <w:rsid w:val="00093E8E"/>
    <w:pPr>
      <w:spacing w:before="240" w:line="240" w:lineRule="auto"/>
      <w:ind w:left="284" w:hanging="284"/>
    </w:pPr>
    <w:rPr>
      <w:i/>
      <w:sz w:val="24"/>
    </w:rPr>
  </w:style>
  <w:style w:type="paragraph" w:customStyle="1" w:styleId="notetext">
    <w:name w:val="note(text)"/>
    <w:aliases w:val="n"/>
    <w:basedOn w:val="OPCParaBase"/>
    <w:rsid w:val="00093E8E"/>
    <w:pPr>
      <w:spacing w:before="122" w:line="240" w:lineRule="auto"/>
      <w:ind w:left="1985" w:hanging="851"/>
    </w:pPr>
    <w:rPr>
      <w:sz w:val="18"/>
    </w:rPr>
  </w:style>
  <w:style w:type="paragraph" w:customStyle="1" w:styleId="notemargin">
    <w:name w:val="note(margin)"/>
    <w:aliases w:val="nm"/>
    <w:basedOn w:val="OPCParaBase"/>
    <w:rsid w:val="00093E8E"/>
    <w:pPr>
      <w:tabs>
        <w:tab w:val="left" w:pos="709"/>
      </w:tabs>
      <w:spacing w:before="122" w:line="198" w:lineRule="exact"/>
      <w:ind w:left="709" w:hanging="709"/>
    </w:pPr>
    <w:rPr>
      <w:sz w:val="18"/>
    </w:rPr>
  </w:style>
  <w:style w:type="paragraph" w:customStyle="1" w:styleId="notepara">
    <w:name w:val="note(para)"/>
    <w:aliases w:val="na"/>
    <w:basedOn w:val="OPCParaBase"/>
    <w:rsid w:val="00093E8E"/>
    <w:pPr>
      <w:spacing w:before="40" w:line="198" w:lineRule="exact"/>
      <w:ind w:left="2354" w:hanging="369"/>
    </w:pPr>
    <w:rPr>
      <w:sz w:val="18"/>
    </w:rPr>
  </w:style>
  <w:style w:type="paragraph" w:customStyle="1" w:styleId="noteParlAmend">
    <w:name w:val="note(ParlAmend)"/>
    <w:aliases w:val="npp"/>
    <w:basedOn w:val="OPCParaBase"/>
    <w:next w:val="ParlAmend"/>
    <w:rsid w:val="00093E8E"/>
    <w:pPr>
      <w:spacing w:line="240" w:lineRule="auto"/>
      <w:jc w:val="right"/>
    </w:pPr>
    <w:rPr>
      <w:rFonts w:ascii="Arial" w:hAnsi="Arial"/>
      <w:b/>
      <w:i/>
    </w:rPr>
  </w:style>
  <w:style w:type="paragraph" w:customStyle="1" w:styleId="Page1">
    <w:name w:val="Page1"/>
    <w:basedOn w:val="OPCParaBase"/>
    <w:rsid w:val="00093E8E"/>
    <w:pPr>
      <w:spacing w:before="5600" w:line="240" w:lineRule="auto"/>
    </w:pPr>
    <w:rPr>
      <w:b/>
      <w:sz w:val="32"/>
    </w:rPr>
  </w:style>
  <w:style w:type="paragraph" w:customStyle="1" w:styleId="PageBreak">
    <w:name w:val="PageBreak"/>
    <w:aliases w:val="pb"/>
    <w:basedOn w:val="OPCParaBase"/>
    <w:rsid w:val="00093E8E"/>
    <w:pPr>
      <w:spacing w:line="240" w:lineRule="auto"/>
    </w:pPr>
    <w:rPr>
      <w:sz w:val="20"/>
    </w:rPr>
  </w:style>
  <w:style w:type="paragraph" w:customStyle="1" w:styleId="ParlAmend">
    <w:name w:val="ParlAmend"/>
    <w:aliases w:val="pp"/>
    <w:basedOn w:val="OPCParaBase"/>
    <w:rsid w:val="00093E8E"/>
    <w:pPr>
      <w:spacing w:before="240" w:line="240" w:lineRule="atLeast"/>
      <w:ind w:hanging="567"/>
    </w:pPr>
    <w:rPr>
      <w:sz w:val="24"/>
    </w:rPr>
  </w:style>
  <w:style w:type="paragraph" w:customStyle="1" w:styleId="Penalty">
    <w:name w:val="Penalty"/>
    <w:basedOn w:val="OPCParaBase"/>
    <w:rsid w:val="00093E8E"/>
    <w:pPr>
      <w:tabs>
        <w:tab w:val="left" w:pos="2977"/>
      </w:tabs>
      <w:spacing w:before="180" w:line="240" w:lineRule="auto"/>
      <w:ind w:left="1985" w:hanging="851"/>
    </w:pPr>
  </w:style>
  <w:style w:type="paragraph" w:customStyle="1" w:styleId="Preamble">
    <w:name w:val="Preamble"/>
    <w:basedOn w:val="OPCParaBase"/>
    <w:next w:val="Normal"/>
    <w:rsid w:val="00093E8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93E8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93E8E"/>
    <w:pPr>
      <w:spacing w:line="240" w:lineRule="auto"/>
    </w:pPr>
    <w:rPr>
      <w:b/>
      <w:sz w:val="40"/>
    </w:rPr>
  </w:style>
  <w:style w:type="paragraph" w:customStyle="1" w:styleId="Subitem">
    <w:name w:val="Subitem"/>
    <w:aliases w:val="iss"/>
    <w:basedOn w:val="OPCParaBase"/>
    <w:rsid w:val="00093E8E"/>
    <w:pPr>
      <w:spacing w:before="180" w:line="240" w:lineRule="auto"/>
      <w:ind w:left="709" w:hanging="709"/>
    </w:pPr>
  </w:style>
  <w:style w:type="paragraph" w:customStyle="1" w:styleId="SubitemHead">
    <w:name w:val="SubitemHead"/>
    <w:aliases w:val="issh"/>
    <w:basedOn w:val="OPCParaBase"/>
    <w:rsid w:val="00093E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3E8E"/>
    <w:pPr>
      <w:spacing w:before="40" w:line="240" w:lineRule="auto"/>
      <w:ind w:left="1134"/>
    </w:pPr>
  </w:style>
  <w:style w:type="paragraph" w:customStyle="1" w:styleId="SubsectionHead">
    <w:name w:val="SubsectionHead"/>
    <w:aliases w:val="ssh"/>
    <w:basedOn w:val="OPCParaBase"/>
    <w:next w:val="subsection"/>
    <w:rsid w:val="00093E8E"/>
    <w:pPr>
      <w:keepNext/>
      <w:keepLines/>
      <w:spacing w:before="240" w:line="240" w:lineRule="auto"/>
      <w:ind w:left="1134"/>
    </w:pPr>
    <w:rPr>
      <w:i/>
    </w:rPr>
  </w:style>
  <w:style w:type="paragraph" w:customStyle="1" w:styleId="Tablei">
    <w:name w:val="Table(i)"/>
    <w:aliases w:val="taa"/>
    <w:basedOn w:val="OPCParaBase"/>
    <w:rsid w:val="00093E8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093E8E"/>
    <w:pPr>
      <w:spacing w:before="60" w:line="240" w:lineRule="auto"/>
      <w:ind w:left="284" w:hanging="284"/>
    </w:pPr>
    <w:rPr>
      <w:sz w:val="20"/>
    </w:rPr>
  </w:style>
  <w:style w:type="paragraph" w:customStyle="1" w:styleId="TableAA">
    <w:name w:val="Table(AA)"/>
    <w:aliases w:val="taaa"/>
    <w:basedOn w:val="OPCParaBase"/>
    <w:rsid w:val="00093E8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93E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3E8E"/>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3E8E"/>
    <w:pPr>
      <w:spacing w:before="122" w:line="198" w:lineRule="exact"/>
      <w:ind w:left="1985" w:hanging="851"/>
      <w:jc w:val="right"/>
    </w:pPr>
    <w:rPr>
      <w:sz w:val="18"/>
    </w:rPr>
  </w:style>
  <w:style w:type="paragraph" w:customStyle="1" w:styleId="TLPTableBullet">
    <w:name w:val="TLPTableBullet"/>
    <w:aliases w:val="ttb"/>
    <w:basedOn w:val="OPCParaBase"/>
    <w:rsid w:val="00093E8E"/>
    <w:pPr>
      <w:spacing w:line="240" w:lineRule="exact"/>
      <w:ind w:left="284" w:hanging="284"/>
    </w:pPr>
    <w:rPr>
      <w:sz w:val="20"/>
    </w:rPr>
  </w:style>
  <w:style w:type="paragraph" w:styleId="TOC1">
    <w:name w:val="toc 1"/>
    <w:basedOn w:val="OPCParaBase"/>
    <w:next w:val="Normal"/>
    <w:uiPriority w:val="39"/>
    <w:unhideWhenUsed/>
    <w:rsid w:val="00093E8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3E8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3E8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3E8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3E8E"/>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093E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3E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3E8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93E8E"/>
    <w:pPr>
      <w:keepLines/>
      <w:spacing w:before="80" w:line="240" w:lineRule="auto"/>
      <w:ind w:left="1588" w:hanging="794"/>
    </w:pPr>
    <w:rPr>
      <w:kern w:val="28"/>
    </w:rPr>
  </w:style>
  <w:style w:type="paragraph" w:customStyle="1" w:styleId="TofSectsSection">
    <w:name w:val="TofSects(Section)"/>
    <w:basedOn w:val="OPCParaBase"/>
    <w:rsid w:val="00093E8E"/>
    <w:pPr>
      <w:keepLines/>
      <w:spacing w:before="40" w:line="240" w:lineRule="auto"/>
      <w:ind w:left="1588" w:hanging="794"/>
    </w:pPr>
    <w:rPr>
      <w:kern w:val="28"/>
      <w:sz w:val="18"/>
    </w:rPr>
  </w:style>
  <w:style w:type="paragraph" w:customStyle="1" w:styleId="TofSectsHeading">
    <w:name w:val="TofSects(Heading)"/>
    <w:basedOn w:val="OPCParaBase"/>
    <w:rsid w:val="00093E8E"/>
    <w:pPr>
      <w:spacing w:before="240" w:after="120" w:line="240" w:lineRule="auto"/>
    </w:pPr>
    <w:rPr>
      <w:b/>
      <w:sz w:val="24"/>
    </w:rPr>
  </w:style>
  <w:style w:type="paragraph" w:customStyle="1" w:styleId="TofSectsGroupHeading">
    <w:name w:val="TofSects(GroupHeading)"/>
    <w:basedOn w:val="OPCParaBase"/>
    <w:next w:val="TofSectsSection"/>
    <w:rsid w:val="00093E8E"/>
    <w:pPr>
      <w:keepLines/>
      <w:spacing w:before="240" w:after="120" w:line="240" w:lineRule="auto"/>
      <w:ind w:left="794"/>
    </w:pPr>
    <w:rPr>
      <w:b/>
      <w:kern w:val="28"/>
      <w:sz w:val="20"/>
    </w:rPr>
  </w:style>
  <w:style w:type="paragraph" w:customStyle="1" w:styleId="Actno">
    <w:name w:val="Actno"/>
    <w:basedOn w:val="ShortT"/>
    <w:next w:val="Normal"/>
    <w:qFormat/>
    <w:rsid w:val="00093E8E"/>
  </w:style>
  <w:style w:type="numbering" w:styleId="111111">
    <w:name w:val="Outline List 2"/>
    <w:basedOn w:val="NoList"/>
    <w:rsid w:val="00DD7F37"/>
    <w:pPr>
      <w:numPr>
        <w:numId w:val="11"/>
      </w:numPr>
    </w:pPr>
  </w:style>
  <w:style w:type="numbering" w:styleId="1ai">
    <w:name w:val="Outline List 1"/>
    <w:basedOn w:val="NoList"/>
    <w:rsid w:val="00DD7F37"/>
    <w:pPr>
      <w:numPr>
        <w:numId w:val="12"/>
      </w:numPr>
    </w:pPr>
  </w:style>
  <w:style w:type="numbering" w:styleId="ArticleSection">
    <w:name w:val="Outline List 3"/>
    <w:basedOn w:val="NoList"/>
    <w:rsid w:val="00DD7F37"/>
    <w:pPr>
      <w:numPr>
        <w:numId w:val="13"/>
      </w:numPr>
    </w:pPr>
  </w:style>
  <w:style w:type="paragraph" w:styleId="BlockText">
    <w:name w:val="Block Text"/>
    <w:rsid w:val="00DD7F37"/>
    <w:pPr>
      <w:spacing w:after="120"/>
      <w:ind w:left="1440" w:right="1440"/>
    </w:pPr>
    <w:rPr>
      <w:sz w:val="22"/>
      <w:szCs w:val="24"/>
    </w:rPr>
  </w:style>
  <w:style w:type="paragraph" w:styleId="BodyText">
    <w:name w:val="Body Text"/>
    <w:rsid w:val="00DD7F37"/>
    <w:pPr>
      <w:spacing w:after="120"/>
    </w:pPr>
    <w:rPr>
      <w:sz w:val="22"/>
      <w:szCs w:val="24"/>
    </w:rPr>
  </w:style>
  <w:style w:type="paragraph" w:styleId="BodyText2">
    <w:name w:val="Body Text 2"/>
    <w:rsid w:val="00DD7F37"/>
    <w:pPr>
      <w:spacing w:after="120" w:line="480" w:lineRule="auto"/>
    </w:pPr>
    <w:rPr>
      <w:sz w:val="22"/>
      <w:szCs w:val="24"/>
    </w:rPr>
  </w:style>
  <w:style w:type="paragraph" w:styleId="BodyText3">
    <w:name w:val="Body Text 3"/>
    <w:rsid w:val="00DD7F37"/>
    <w:pPr>
      <w:spacing w:after="120"/>
    </w:pPr>
    <w:rPr>
      <w:sz w:val="16"/>
      <w:szCs w:val="16"/>
    </w:rPr>
  </w:style>
  <w:style w:type="paragraph" w:styleId="BodyTextFirstIndent">
    <w:name w:val="Body Text First Indent"/>
    <w:basedOn w:val="BodyText"/>
    <w:rsid w:val="00DD7F37"/>
    <w:pPr>
      <w:ind w:firstLine="210"/>
    </w:pPr>
  </w:style>
  <w:style w:type="paragraph" w:styleId="BodyTextFirstIndent2">
    <w:name w:val="Body Text First Indent 2"/>
    <w:basedOn w:val="BodyTextIndent"/>
    <w:rsid w:val="00DD7F37"/>
    <w:pPr>
      <w:ind w:firstLine="210"/>
    </w:pPr>
  </w:style>
  <w:style w:type="paragraph" w:styleId="BodyTextIndent2">
    <w:name w:val="Body Text Indent 2"/>
    <w:rsid w:val="00DD7F37"/>
    <w:pPr>
      <w:spacing w:after="120" w:line="480" w:lineRule="auto"/>
      <w:ind w:left="283"/>
    </w:pPr>
    <w:rPr>
      <w:sz w:val="22"/>
      <w:szCs w:val="24"/>
    </w:rPr>
  </w:style>
  <w:style w:type="paragraph" w:styleId="BodyTextIndent3">
    <w:name w:val="Body Text Indent 3"/>
    <w:rsid w:val="00DD7F37"/>
    <w:pPr>
      <w:spacing w:after="120"/>
      <w:ind w:left="283"/>
    </w:pPr>
    <w:rPr>
      <w:sz w:val="16"/>
      <w:szCs w:val="16"/>
    </w:rPr>
  </w:style>
  <w:style w:type="paragraph" w:styleId="Closing">
    <w:name w:val="Closing"/>
    <w:rsid w:val="00DD7F37"/>
    <w:pPr>
      <w:ind w:left="4252"/>
    </w:pPr>
    <w:rPr>
      <w:sz w:val="22"/>
      <w:szCs w:val="24"/>
    </w:rPr>
  </w:style>
  <w:style w:type="paragraph" w:styleId="Date">
    <w:name w:val="Date"/>
    <w:next w:val="Normal"/>
    <w:rsid w:val="00DD7F37"/>
    <w:rPr>
      <w:sz w:val="22"/>
      <w:szCs w:val="24"/>
    </w:rPr>
  </w:style>
  <w:style w:type="paragraph" w:styleId="E-mailSignature">
    <w:name w:val="E-mail Signature"/>
    <w:rsid w:val="00DD7F37"/>
    <w:rPr>
      <w:sz w:val="22"/>
      <w:szCs w:val="24"/>
    </w:rPr>
  </w:style>
  <w:style w:type="character" w:styleId="Emphasis">
    <w:name w:val="Emphasis"/>
    <w:basedOn w:val="DefaultParagraphFont"/>
    <w:qFormat/>
    <w:rsid w:val="00DD7F37"/>
    <w:rPr>
      <w:i/>
      <w:iCs/>
    </w:rPr>
  </w:style>
  <w:style w:type="paragraph" w:styleId="EnvelopeAddress">
    <w:name w:val="envelope address"/>
    <w:rsid w:val="00DD7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D7F37"/>
    <w:rPr>
      <w:rFonts w:ascii="Arial" w:hAnsi="Arial" w:cs="Arial"/>
    </w:rPr>
  </w:style>
  <w:style w:type="character" w:styleId="FollowedHyperlink">
    <w:name w:val="FollowedHyperlink"/>
    <w:basedOn w:val="DefaultParagraphFont"/>
    <w:rsid w:val="00DD7F37"/>
    <w:rPr>
      <w:color w:val="800080"/>
      <w:u w:val="single"/>
    </w:rPr>
  </w:style>
  <w:style w:type="character" w:styleId="HTMLAcronym">
    <w:name w:val="HTML Acronym"/>
    <w:basedOn w:val="DefaultParagraphFont"/>
    <w:rsid w:val="00DD7F37"/>
  </w:style>
  <w:style w:type="paragraph" w:styleId="HTMLAddress">
    <w:name w:val="HTML Address"/>
    <w:rsid w:val="00DD7F37"/>
    <w:rPr>
      <w:i/>
      <w:iCs/>
      <w:sz w:val="22"/>
      <w:szCs w:val="24"/>
    </w:rPr>
  </w:style>
  <w:style w:type="character" w:styleId="HTMLCite">
    <w:name w:val="HTML Cite"/>
    <w:basedOn w:val="DefaultParagraphFont"/>
    <w:rsid w:val="00DD7F37"/>
    <w:rPr>
      <w:i/>
      <w:iCs/>
    </w:rPr>
  </w:style>
  <w:style w:type="character" w:styleId="HTMLCode">
    <w:name w:val="HTML Code"/>
    <w:basedOn w:val="DefaultParagraphFont"/>
    <w:rsid w:val="00DD7F37"/>
    <w:rPr>
      <w:rFonts w:ascii="Courier New" w:hAnsi="Courier New" w:cs="Courier New"/>
      <w:sz w:val="20"/>
      <w:szCs w:val="20"/>
    </w:rPr>
  </w:style>
  <w:style w:type="character" w:styleId="HTMLDefinition">
    <w:name w:val="HTML Definition"/>
    <w:basedOn w:val="DefaultParagraphFont"/>
    <w:rsid w:val="00DD7F37"/>
    <w:rPr>
      <w:i/>
      <w:iCs/>
    </w:rPr>
  </w:style>
  <w:style w:type="character" w:styleId="HTMLKeyboard">
    <w:name w:val="HTML Keyboard"/>
    <w:basedOn w:val="DefaultParagraphFont"/>
    <w:rsid w:val="00DD7F37"/>
    <w:rPr>
      <w:rFonts w:ascii="Courier New" w:hAnsi="Courier New" w:cs="Courier New"/>
      <w:sz w:val="20"/>
      <w:szCs w:val="20"/>
    </w:rPr>
  </w:style>
  <w:style w:type="paragraph" w:styleId="HTMLPreformatted">
    <w:name w:val="HTML Preformatted"/>
    <w:rsid w:val="00DD7F37"/>
    <w:rPr>
      <w:rFonts w:ascii="Courier New" w:hAnsi="Courier New" w:cs="Courier New"/>
    </w:rPr>
  </w:style>
  <w:style w:type="character" w:styleId="HTMLSample">
    <w:name w:val="HTML Sample"/>
    <w:basedOn w:val="DefaultParagraphFont"/>
    <w:rsid w:val="00DD7F37"/>
    <w:rPr>
      <w:rFonts w:ascii="Courier New" w:hAnsi="Courier New" w:cs="Courier New"/>
    </w:rPr>
  </w:style>
  <w:style w:type="character" w:styleId="HTMLTypewriter">
    <w:name w:val="HTML Typewriter"/>
    <w:basedOn w:val="DefaultParagraphFont"/>
    <w:rsid w:val="00DD7F37"/>
    <w:rPr>
      <w:rFonts w:ascii="Courier New" w:hAnsi="Courier New" w:cs="Courier New"/>
      <w:sz w:val="20"/>
      <w:szCs w:val="20"/>
    </w:rPr>
  </w:style>
  <w:style w:type="character" w:styleId="HTMLVariable">
    <w:name w:val="HTML Variable"/>
    <w:basedOn w:val="DefaultParagraphFont"/>
    <w:rsid w:val="00DD7F37"/>
    <w:rPr>
      <w:i/>
      <w:iCs/>
    </w:rPr>
  </w:style>
  <w:style w:type="character" w:styleId="Hyperlink">
    <w:name w:val="Hyperlink"/>
    <w:basedOn w:val="DefaultParagraphFont"/>
    <w:rsid w:val="00DD7F37"/>
    <w:rPr>
      <w:color w:val="0000FF"/>
      <w:u w:val="single"/>
    </w:rPr>
  </w:style>
  <w:style w:type="paragraph" w:styleId="List">
    <w:name w:val="List"/>
    <w:rsid w:val="00DD7F37"/>
    <w:pPr>
      <w:ind w:left="283" w:hanging="283"/>
    </w:pPr>
    <w:rPr>
      <w:sz w:val="22"/>
      <w:szCs w:val="24"/>
    </w:rPr>
  </w:style>
  <w:style w:type="paragraph" w:styleId="List2">
    <w:name w:val="List 2"/>
    <w:rsid w:val="00DD7F37"/>
    <w:pPr>
      <w:ind w:left="566" w:hanging="283"/>
    </w:pPr>
    <w:rPr>
      <w:sz w:val="22"/>
      <w:szCs w:val="24"/>
    </w:rPr>
  </w:style>
  <w:style w:type="paragraph" w:styleId="List3">
    <w:name w:val="List 3"/>
    <w:rsid w:val="00DD7F37"/>
    <w:pPr>
      <w:ind w:left="849" w:hanging="283"/>
    </w:pPr>
    <w:rPr>
      <w:sz w:val="22"/>
      <w:szCs w:val="24"/>
    </w:rPr>
  </w:style>
  <w:style w:type="paragraph" w:styleId="List4">
    <w:name w:val="List 4"/>
    <w:rsid w:val="00DD7F37"/>
    <w:pPr>
      <w:ind w:left="1132" w:hanging="283"/>
    </w:pPr>
    <w:rPr>
      <w:sz w:val="22"/>
      <w:szCs w:val="24"/>
    </w:rPr>
  </w:style>
  <w:style w:type="paragraph" w:styleId="List5">
    <w:name w:val="List 5"/>
    <w:rsid w:val="00DD7F37"/>
    <w:pPr>
      <w:ind w:left="1415" w:hanging="283"/>
    </w:pPr>
    <w:rPr>
      <w:sz w:val="22"/>
      <w:szCs w:val="24"/>
    </w:rPr>
  </w:style>
  <w:style w:type="paragraph" w:styleId="ListBullet2">
    <w:name w:val="List Bullet 2"/>
    <w:rsid w:val="00DD7F37"/>
    <w:pPr>
      <w:numPr>
        <w:numId w:val="2"/>
      </w:numPr>
      <w:tabs>
        <w:tab w:val="clear" w:pos="643"/>
        <w:tab w:val="num" w:pos="360"/>
      </w:tabs>
      <w:ind w:left="360"/>
    </w:pPr>
    <w:rPr>
      <w:sz w:val="22"/>
      <w:szCs w:val="24"/>
    </w:rPr>
  </w:style>
  <w:style w:type="paragraph" w:styleId="ListBullet3">
    <w:name w:val="List Bullet 3"/>
    <w:rsid w:val="00DD7F37"/>
    <w:pPr>
      <w:numPr>
        <w:numId w:val="3"/>
      </w:numPr>
      <w:tabs>
        <w:tab w:val="clear" w:pos="926"/>
        <w:tab w:val="num" w:pos="360"/>
      </w:tabs>
      <w:ind w:left="360"/>
    </w:pPr>
    <w:rPr>
      <w:sz w:val="22"/>
      <w:szCs w:val="24"/>
    </w:rPr>
  </w:style>
  <w:style w:type="paragraph" w:styleId="ListBullet4">
    <w:name w:val="List Bullet 4"/>
    <w:rsid w:val="00DD7F37"/>
    <w:pPr>
      <w:numPr>
        <w:numId w:val="4"/>
      </w:numPr>
      <w:tabs>
        <w:tab w:val="clear" w:pos="1209"/>
        <w:tab w:val="num" w:pos="926"/>
      </w:tabs>
      <w:ind w:left="926"/>
    </w:pPr>
    <w:rPr>
      <w:sz w:val="22"/>
      <w:szCs w:val="24"/>
    </w:rPr>
  </w:style>
  <w:style w:type="paragraph" w:styleId="ListBullet5">
    <w:name w:val="List Bullet 5"/>
    <w:rsid w:val="00DD7F37"/>
    <w:pPr>
      <w:numPr>
        <w:numId w:val="5"/>
      </w:numPr>
    </w:pPr>
    <w:rPr>
      <w:sz w:val="22"/>
      <w:szCs w:val="24"/>
    </w:rPr>
  </w:style>
  <w:style w:type="paragraph" w:styleId="ListContinue">
    <w:name w:val="List Continue"/>
    <w:rsid w:val="00DD7F37"/>
    <w:pPr>
      <w:spacing w:after="120"/>
      <w:ind w:left="283"/>
    </w:pPr>
    <w:rPr>
      <w:sz w:val="22"/>
      <w:szCs w:val="24"/>
    </w:rPr>
  </w:style>
  <w:style w:type="paragraph" w:styleId="ListContinue2">
    <w:name w:val="List Continue 2"/>
    <w:rsid w:val="00DD7F37"/>
    <w:pPr>
      <w:spacing w:after="120"/>
      <w:ind w:left="566"/>
    </w:pPr>
    <w:rPr>
      <w:sz w:val="22"/>
      <w:szCs w:val="24"/>
    </w:rPr>
  </w:style>
  <w:style w:type="paragraph" w:styleId="ListContinue3">
    <w:name w:val="List Continue 3"/>
    <w:rsid w:val="00DD7F37"/>
    <w:pPr>
      <w:spacing w:after="120"/>
      <w:ind w:left="849"/>
    </w:pPr>
    <w:rPr>
      <w:sz w:val="22"/>
      <w:szCs w:val="24"/>
    </w:rPr>
  </w:style>
  <w:style w:type="paragraph" w:styleId="ListContinue4">
    <w:name w:val="List Continue 4"/>
    <w:rsid w:val="00DD7F37"/>
    <w:pPr>
      <w:spacing w:after="120"/>
      <w:ind w:left="1132"/>
    </w:pPr>
    <w:rPr>
      <w:sz w:val="22"/>
      <w:szCs w:val="24"/>
    </w:rPr>
  </w:style>
  <w:style w:type="paragraph" w:styleId="ListContinue5">
    <w:name w:val="List Continue 5"/>
    <w:rsid w:val="00DD7F37"/>
    <w:pPr>
      <w:spacing w:after="120"/>
      <w:ind w:left="1415"/>
    </w:pPr>
    <w:rPr>
      <w:sz w:val="22"/>
      <w:szCs w:val="24"/>
    </w:rPr>
  </w:style>
  <w:style w:type="paragraph" w:styleId="ListNumber">
    <w:name w:val="List Number"/>
    <w:rsid w:val="00DD7F37"/>
    <w:pPr>
      <w:numPr>
        <w:numId w:val="6"/>
      </w:numPr>
      <w:tabs>
        <w:tab w:val="clear" w:pos="360"/>
        <w:tab w:val="num" w:pos="4242"/>
      </w:tabs>
      <w:ind w:left="3521" w:hanging="1043"/>
    </w:pPr>
    <w:rPr>
      <w:sz w:val="22"/>
      <w:szCs w:val="24"/>
    </w:rPr>
  </w:style>
  <w:style w:type="paragraph" w:styleId="ListNumber2">
    <w:name w:val="List Number 2"/>
    <w:rsid w:val="00DD7F37"/>
    <w:pPr>
      <w:numPr>
        <w:numId w:val="7"/>
      </w:numPr>
      <w:tabs>
        <w:tab w:val="clear" w:pos="643"/>
        <w:tab w:val="num" w:pos="360"/>
      </w:tabs>
      <w:ind w:left="360"/>
    </w:pPr>
    <w:rPr>
      <w:sz w:val="22"/>
      <w:szCs w:val="24"/>
    </w:rPr>
  </w:style>
  <w:style w:type="paragraph" w:styleId="ListNumber3">
    <w:name w:val="List Number 3"/>
    <w:rsid w:val="00DD7F37"/>
    <w:pPr>
      <w:numPr>
        <w:numId w:val="8"/>
      </w:numPr>
      <w:tabs>
        <w:tab w:val="clear" w:pos="926"/>
        <w:tab w:val="num" w:pos="360"/>
      </w:tabs>
      <w:ind w:left="360"/>
    </w:pPr>
    <w:rPr>
      <w:sz w:val="22"/>
      <w:szCs w:val="24"/>
    </w:rPr>
  </w:style>
  <w:style w:type="paragraph" w:styleId="ListNumber4">
    <w:name w:val="List Number 4"/>
    <w:rsid w:val="00DD7F37"/>
    <w:pPr>
      <w:numPr>
        <w:numId w:val="9"/>
      </w:numPr>
      <w:tabs>
        <w:tab w:val="clear" w:pos="1209"/>
        <w:tab w:val="num" w:pos="360"/>
      </w:tabs>
      <w:ind w:left="360"/>
    </w:pPr>
    <w:rPr>
      <w:sz w:val="22"/>
      <w:szCs w:val="24"/>
    </w:rPr>
  </w:style>
  <w:style w:type="paragraph" w:styleId="ListNumber5">
    <w:name w:val="List Number 5"/>
    <w:rsid w:val="00DD7F37"/>
    <w:pPr>
      <w:numPr>
        <w:numId w:val="10"/>
      </w:numPr>
      <w:tabs>
        <w:tab w:val="clear" w:pos="1492"/>
        <w:tab w:val="num" w:pos="1440"/>
      </w:tabs>
      <w:ind w:left="0" w:firstLine="0"/>
    </w:pPr>
    <w:rPr>
      <w:sz w:val="22"/>
      <w:szCs w:val="24"/>
    </w:rPr>
  </w:style>
  <w:style w:type="paragraph" w:styleId="MessageHeader">
    <w:name w:val="Message Header"/>
    <w:rsid w:val="00DD7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D7F37"/>
    <w:rPr>
      <w:sz w:val="24"/>
      <w:szCs w:val="24"/>
    </w:rPr>
  </w:style>
  <w:style w:type="paragraph" w:styleId="NormalIndent">
    <w:name w:val="Normal Indent"/>
    <w:rsid w:val="00DD7F37"/>
    <w:pPr>
      <w:ind w:left="720"/>
    </w:pPr>
    <w:rPr>
      <w:sz w:val="22"/>
      <w:szCs w:val="24"/>
    </w:rPr>
  </w:style>
  <w:style w:type="paragraph" w:styleId="NoteHeading">
    <w:name w:val="Note Heading"/>
    <w:next w:val="Normal"/>
    <w:rsid w:val="00DD7F37"/>
    <w:rPr>
      <w:sz w:val="22"/>
      <w:szCs w:val="24"/>
    </w:rPr>
  </w:style>
  <w:style w:type="character" w:styleId="PageNumber">
    <w:name w:val="page number"/>
    <w:basedOn w:val="DefaultParagraphFont"/>
    <w:rsid w:val="00576697"/>
  </w:style>
  <w:style w:type="paragraph" w:styleId="PlainText">
    <w:name w:val="Plain Text"/>
    <w:rsid w:val="00DD7F37"/>
    <w:rPr>
      <w:rFonts w:ascii="Courier New" w:hAnsi="Courier New" w:cs="Courier New"/>
      <w:sz w:val="22"/>
    </w:rPr>
  </w:style>
  <w:style w:type="paragraph" w:styleId="Salutation">
    <w:name w:val="Salutation"/>
    <w:next w:val="Normal"/>
    <w:rsid w:val="00DD7F37"/>
    <w:rPr>
      <w:sz w:val="22"/>
      <w:szCs w:val="24"/>
    </w:rPr>
  </w:style>
  <w:style w:type="paragraph" w:styleId="Signature">
    <w:name w:val="Signature"/>
    <w:rsid w:val="00DD7F37"/>
    <w:pPr>
      <w:ind w:left="4252"/>
    </w:pPr>
    <w:rPr>
      <w:sz w:val="22"/>
      <w:szCs w:val="24"/>
    </w:rPr>
  </w:style>
  <w:style w:type="character" w:styleId="Strong">
    <w:name w:val="Strong"/>
    <w:basedOn w:val="DefaultParagraphFont"/>
    <w:qFormat/>
    <w:rsid w:val="00DD7F37"/>
    <w:rPr>
      <w:b/>
      <w:bCs/>
    </w:rPr>
  </w:style>
  <w:style w:type="paragraph" w:styleId="Subtitle">
    <w:name w:val="Subtitle"/>
    <w:qFormat/>
    <w:rsid w:val="00DD7F37"/>
    <w:pPr>
      <w:spacing w:after="60"/>
      <w:jc w:val="center"/>
    </w:pPr>
    <w:rPr>
      <w:rFonts w:ascii="Arial" w:hAnsi="Arial" w:cs="Arial"/>
      <w:sz w:val="24"/>
      <w:szCs w:val="24"/>
    </w:rPr>
  </w:style>
  <w:style w:type="table" w:styleId="Table3Deffects1">
    <w:name w:val="Table 3D effects 1"/>
    <w:basedOn w:val="TableNormal"/>
    <w:rsid w:val="00DD7F3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7F3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7F3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7F3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7F3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7F3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7F3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7F3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7F3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7F3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7F3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7F3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7F3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7F3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7F3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7F3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7F3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3E8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7F3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7F3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7F3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7F3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7F3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7F3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7F3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7F3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7F3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7F3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7F3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7F3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7F3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7F3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7F3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7F3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7F3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7F3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7F3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DD7F37"/>
    <w:pPr>
      <w:spacing w:before="240" w:after="60"/>
      <w:jc w:val="center"/>
    </w:pPr>
    <w:rPr>
      <w:rFonts w:ascii="Arial" w:hAnsi="Arial" w:cs="Arial"/>
      <w:b/>
      <w:bCs/>
      <w:kern w:val="28"/>
      <w:sz w:val="32"/>
      <w:szCs w:val="32"/>
    </w:rPr>
  </w:style>
  <w:style w:type="paragraph" w:styleId="TOAHeading">
    <w:name w:val="toa heading"/>
    <w:next w:val="Normal"/>
    <w:rsid w:val="00DD7F3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93E8E"/>
    <w:pPr>
      <w:spacing w:line="240" w:lineRule="auto"/>
    </w:pPr>
    <w:rPr>
      <w:rFonts w:ascii="Tahoma" w:hAnsi="Tahoma" w:cs="Tahoma"/>
      <w:sz w:val="16"/>
      <w:szCs w:val="16"/>
    </w:rPr>
  </w:style>
  <w:style w:type="paragraph" w:styleId="Caption">
    <w:name w:val="caption"/>
    <w:next w:val="Normal"/>
    <w:qFormat/>
    <w:rsid w:val="00DD7F37"/>
    <w:pPr>
      <w:spacing w:before="120" w:after="120"/>
    </w:pPr>
    <w:rPr>
      <w:b/>
      <w:bCs/>
    </w:rPr>
  </w:style>
  <w:style w:type="character" w:styleId="CommentReference">
    <w:name w:val="annotation reference"/>
    <w:basedOn w:val="DefaultParagraphFont"/>
    <w:rsid w:val="00DD7F37"/>
    <w:rPr>
      <w:sz w:val="16"/>
      <w:szCs w:val="16"/>
    </w:rPr>
  </w:style>
  <w:style w:type="paragraph" w:styleId="CommentText">
    <w:name w:val="annotation text"/>
    <w:rsid w:val="00DD7F37"/>
  </w:style>
  <w:style w:type="paragraph" w:styleId="CommentSubject">
    <w:name w:val="annotation subject"/>
    <w:next w:val="CommentText"/>
    <w:rsid w:val="00DD7F37"/>
    <w:rPr>
      <w:b/>
      <w:bCs/>
      <w:szCs w:val="24"/>
    </w:rPr>
  </w:style>
  <w:style w:type="paragraph" w:styleId="DocumentMap">
    <w:name w:val="Document Map"/>
    <w:rsid w:val="00DD7F37"/>
    <w:pPr>
      <w:shd w:val="clear" w:color="auto" w:fill="000080"/>
    </w:pPr>
    <w:rPr>
      <w:rFonts w:ascii="Tahoma" w:hAnsi="Tahoma" w:cs="Tahoma"/>
      <w:sz w:val="22"/>
      <w:szCs w:val="24"/>
    </w:rPr>
  </w:style>
  <w:style w:type="character" w:styleId="EndnoteReference">
    <w:name w:val="endnote reference"/>
    <w:basedOn w:val="DefaultParagraphFont"/>
    <w:rsid w:val="00DD7F37"/>
    <w:rPr>
      <w:vertAlign w:val="superscript"/>
    </w:rPr>
  </w:style>
  <w:style w:type="paragraph" w:styleId="EndnoteText">
    <w:name w:val="endnote text"/>
    <w:rsid w:val="00DD7F37"/>
  </w:style>
  <w:style w:type="character" w:styleId="FootnoteReference">
    <w:name w:val="footnote reference"/>
    <w:basedOn w:val="DefaultParagraphFont"/>
    <w:rsid w:val="00DD7F37"/>
    <w:rPr>
      <w:vertAlign w:val="superscript"/>
    </w:rPr>
  </w:style>
  <w:style w:type="paragraph" w:styleId="FootnoteText">
    <w:name w:val="footnote text"/>
    <w:rsid w:val="00DD7F37"/>
  </w:style>
  <w:style w:type="paragraph" w:styleId="Index1">
    <w:name w:val="index 1"/>
    <w:next w:val="Normal"/>
    <w:rsid w:val="00DD7F37"/>
    <w:pPr>
      <w:ind w:left="220" w:hanging="220"/>
    </w:pPr>
    <w:rPr>
      <w:sz w:val="22"/>
      <w:szCs w:val="24"/>
    </w:rPr>
  </w:style>
  <w:style w:type="paragraph" w:styleId="Index2">
    <w:name w:val="index 2"/>
    <w:next w:val="Normal"/>
    <w:rsid w:val="00DD7F37"/>
    <w:pPr>
      <w:ind w:left="440" w:hanging="220"/>
    </w:pPr>
    <w:rPr>
      <w:sz w:val="22"/>
      <w:szCs w:val="24"/>
    </w:rPr>
  </w:style>
  <w:style w:type="paragraph" w:styleId="Index3">
    <w:name w:val="index 3"/>
    <w:next w:val="Normal"/>
    <w:rsid w:val="00DD7F37"/>
    <w:pPr>
      <w:ind w:left="660" w:hanging="220"/>
    </w:pPr>
    <w:rPr>
      <w:sz w:val="22"/>
      <w:szCs w:val="24"/>
    </w:rPr>
  </w:style>
  <w:style w:type="paragraph" w:styleId="Index4">
    <w:name w:val="index 4"/>
    <w:next w:val="Normal"/>
    <w:rsid w:val="00DD7F37"/>
    <w:pPr>
      <w:ind w:left="880" w:hanging="220"/>
    </w:pPr>
    <w:rPr>
      <w:sz w:val="22"/>
      <w:szCs w:val="24"/>
    </w:rPr>
  </w:style>
  <w:style w:type="paragraph" w:styleId="Index5">
    <w:name w:val="index 5"/>
    <w:next w:val="Normal"/>
    <w:rsid w:val="00DD7F37"/>
    <w:pPr>
      <w:ind w:left="1100" w:hanging="220"/>
    </w:pPr>
    <w:rPr>
      <w:sz w:val="22"/>
      <w:szCs w:val="24"/>
    </w:rPr>
  </w:style>
  <w:style w:type="paragraph" w:styleId="Index6">
    <w:name w:val="index 6"/>
    <w:next w:val="Normal"/>
    <w:rsid w:val="00DD7F37"/>
    <w:pPr>
      <w:ind w:left="1320" w:hanging="220"/>
    </w:pPr>
    <w:rPr>
      <w:sz w:val="22"/>
      <w:szCs w:val="24"/>
    </w:rPr>
  </w:style>
  <w:style w:type="paragraph" w:styleId="Index7">
    <w:name w:val="index 7"/>
    <w:next w:val="Normal"/>
    <w:rsid w:val="00DD7F37"/>
    <w:pPr>
      <w:ind w:left="1540" w:hanging="220"/>
    </w:pPr>
    <w:rPr>
      <w:sz w:val="22"/>
      <w:szCs w:val="24"/>
    </w:rPr>
  </w:style>
  <w:style w:type="paragraph" w:styleId="Index8">
    <w:name w:val="index 8"/>
    <w:next w:val="Normal"/>
    <w:rsid w:val="00DD7F37"/>
    <w:pPr>
      <w:ind w:left="1760" w:hanging="220"/>
    </w:pPr>
    <w:rPr>
      <w:sz w:val="22"/>
      <w:szCs w:val="24"/>
    </w:rPr>
  </w:style>
  <w:style w:type="paragraph" w:styleId="Index9">
    <w:name w:val="index 9"/>
    <w:next w:val="Normal"/>
    <w:rsid w:val="00DD7F37"/>
    <w:pPr>
      <w:ind w:left="1980" w:hanging="220"/>
    </w:pPr>
    <w:rPr>
      <w:sz w:val="22"/>
      <w:szCs w:val="24"/>
    </w:rPr>
  </w:style>
  <w:style w:type="paragraph" w:styleId="IndexHeading">
    <w:name w:val="index heading"/>
    <w:next w:val="Index1"/>
    <w:rsid w:val="00DD7F37"/>
    <w:rPr>
      <w:rFonts w:ascii="Arial" w:hAnsi="Arial" w:cs="Arial"/>
      <w:b/>
      <w:bCs/>
      <w:sz w:val="22"/>
      <w:szCs w:val="24"/>
    </w:rPr>
  </w:style>
  <w:style w:type="paragraph" w:styleId="MacroText">
    <w:name w:val="macro"/>
    <w:rsid w:val="00DD7F3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D7F37"/>
    <w:pPr>
      <w:ind w:left="220" w:hanging="220"/>
    </w:pPr>
    <w:rPr>
      <w:sz w:val="22"/>
      <w:szCs w:val="24"/>
    </w:rPr>
  </w:style>
  <w:style w:type="paragraph" w:styleId="TableofFigures">
    <w:name w:val="table of figures"/>
    <w:next w:val="Normal"/>
    <w:rsid w:val="00DD7F37"/>
    <w:pPr>
      <w:ind w:left="440" w:hanging="440"/>
    </w:pPr>
    <w:rPr>
      <w:sz w:val="22"/>
      <w:szCs w:val="24"/>
    </w:rPr>
  </w:style>
  <w:style w:type="character" w:customStyle="1" w:styleId="paragraphChar">
    <w:name w:val="paragraph Char"/>
    <w:aliases w:val="a Char"/>
    <w:basedOn w:val="DefaultParagraphFont"/>
    <w:link w:val="paragraph"/>
    <w:rsid w:val="007B74C6"/>
    <w:rPr>
      <w:sz w:val="22"/>
    </w:rPr>
  </w:style>
  <w:style w:type="paragraph" w:customStyle="1" w:styleId="Tabletext">
    <w:name w:val="Tabletext"/>
    <w:aliases w:val="tt"/>
    <w:basedOn w:val="OPCParaBase"/>
    <w:rsid w:val="00093E8E"/>
    <w:pPr>
      <w:spacing w:before="60" w:line="240" w:lineRule="atLeast"/>
    </w:pPr>
    <w:rPr>
      <w:sz w:val="20"/>
    </w:rPr>
  </w:style>
  <w:style w:type="paragraph" w:customStyle="1" w:styleId="ActHead1">
    <w:name w:val="ActHead 1"/>
    <w:aliases w:val="c"/>
    <w:basedOn w:val="OPCParaBase"/>
    <w:next w:val="Normal"/>
    <w:qFormat/>
    <w:rsid w:val="00093E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3E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3E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3E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3E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3E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3E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3E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3E8E"/>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93E8E"/>
    <w:pPr>
      <w:spacing w:line="240" w:lineRule="auto"/>
    </w:pPr>
    <w:rPr>
      <w:sz w:val="24"/>
    </w:rPr>
  </w:style>
  <w:style w:type="character" w:customStyle="1" w:styleId="CharBoldItalic">
    <w:name w:val="CharBoldItalic"/>
    <w:basedOn w:val="OPCCharBase"/>
    <w:uiPriority w:val="1"/>
    <w:qFormat/>
    <w:rsid w:val="00093E8E"/>
    <w:rPr>
      <w:b/>
      <w:i/>
    </w:rPr>
  </w:style>
  <w:style w:type="character" w:customStyle="1" w:styleId="CharItalic">
    <w:name w:val="CharItalic"/>
    <w:basedOn w:val="OPCCharBase"/>
    <w:uiPriority w:val="1"/>
    <w:qFormat/>
    <w:rsid w:val="00093E8E"/>
    <w:rPr>
      <w:i/>
    </w:rPr>
  </w:style>
  <w:style w:type="paragraph" w:customStyle="1" w:styleId="CTA-">
    <w:name w:val="CTA -"/>
    <w:basedOn w:val="OPCParaBase"/>
    <w:rsid w:val="00093E8E"/>
    <w:pPr>
      <w:spacing w:before="60" w:line="240" w:lineRule="atLeast"/>
      <w:ind w:left="85" w:hanging="85"/>
    </w:pPr>
    <w:rPr>
      <w:sz w:val="20"/>
    </w:rPr>
  </w:style>
  <w:style w:type="paragraph" w:customStyle="1" w:styleId="CTA--">
    <w:name w:val="CTA --"/>
    <w:basedOn w:val="OPCParaBase"/>
    <w:next w:val="Normal"/>
    <w:rsid w:val="00093E8E"/>
    <w:pPr>
      <w:spacing w:before="60" w:line="240" w:lineRule="atLeast"/>
      <w:ind w:left="142" w:hanging="142"/>
    </w:pPr>
    <w:rPr>
      <w:sz w:val="20"/>
    </w:rPr>
  </w:style>
  <w:style w:type="paragraph" w:customStyle="1" w:styleId="CTA---">
    <w:name w:val="CTA ---"/>
    <w:basedOn w:val="OPCParaBase"/>
    <w:next w:val="Normal"/>
    <w:rsid w:val="00093E8E"/>
    <w:pPr>
      <w:spacing w:before="60" w:line="240" w:lineRule="atLeast"/>
      <w:ind w:left="198" w:hanging="198"/>
    </w:pPr>
    <w:rPr>
      <w:sz w:val="20"/>
    </w:rPr>
  </w:style>
  <w:style w:type="paragraph" w:customStyle="1" w:styleId="CTA----">
    <w:name w:val="CTA ----"/>
    <w:basedOn w:val="OPCParaBase"/>
    <w:next w:val="Normal"/>
    <w:rsid w:val="00093E8E"/>
    <w:pPr>
      <w:spacing w:before="60" w:line="240" w:lineRule="atLeast"/>
      <w:ind w:left="255" w:hanging="255"/>
    </w:pPr>
    <w:rPr>
      <w:sz w:val="20"/>
    </w:rPr>
  </w:style>
  <w:style w:type="paragraph" w:customStyle="1" w:styleId="CTA1a">
    <w:name w:val="CTA 1(a)"/>
    <w:basedOn w:val="OPCParaBase"/>
    <w:rsid w:val="00093E8E"/>
    <w:pPr>
      <w:tabs>
        <w:tab w:val="right" w:pos="414"/>
      </w:tabs>
      <w:spacing w:before="40" w:line="240" w:lineRule="atLeast"/>
      <w:ind w:left="675" w:hanging="675"/>
    </w:pPr>
    <w:rPr>
      <w:sz w:val="20"/>
    </w:rPr>
  </w:style>
  <w:style w:type="paragraph" w:customStyle="1" w:styleId="CTA1ai">
    <w:name w:val="CTA 1(a)(i)"/>
    <w:basedOn w:val="OPCParaBase"/>
    <w:rsid w:val="00093E8E"/>
    <w:pPr>
      <w:tabs>
        <w:tab w:val="right" w:pos="1004"/>
      </w:tabs>
      <w:spacing w:before="40" w:line="240" w:lineRule="atLeast"/>
      <w:ind w:left="1253" w:hanging="1253"/>
    </w:pPr>
    <w:rPr>
      <w:sz w:val="20"/>
    </w:rPr>
  </w:style>
  <w:style w:type="paragraph" w:customStyle="1" w:styleId="CTA2a">
    <w:name w:val="CTA 2(a)"/>
    <w:basedOn w:val="OPCParaBase"/>
    <w:rsid w:val="00093E8E"/>
    <w:pPr>
      <w:tabs>
        <w:tab w:val="right" w:pos="482"/>
      </w:tabs>
      <w:spacing w:before="40" w:line="240" w:lineRule="atLeast"/>
      <w:ind w:left="748" w:hanging="748"/>
    </w:pPr>
    <w:rPr>
      <w:sz w:val="20"/>
    </w:rPr>
  </w:style>
  <w:style w:type="paragraph" w:customStyle="1" w:styleId="CTA2ai">
    <w:name w:val="CTA 2(a)(i)"/>
    <w:basedOn w:val="OPCParaBase"/>
    <w:rsid w:val="00093E8E"/>
    <w:pPr>
      <w:tabs>
        <w:tab w:val="right" w:pos="1089"/>
      </w:tabs>
      <w:spacing w:before="40" w:line="240" w:lineRule="atLeast"/>
      <w:ind w:left="1327" w:hanging="1327"/>
    </w:pPr>
    <w:rPr>
      <w:sz w:val="20"/>
    </w:rPr>
  </w:style>
  <w:style w:type="paragraph" w:customStyle="1" w:styleId="CTA3a">
    <w:name w:val="CTA 3(a)"/>
    <w:basedOn w:val="OPCParaBase"/>
    <w:rsid w:val="00093E8E"/>
    <w:pPr>
      <w:tabs>
        <w:tab w:val="right" w:pos="556"/>
      </w:tabs>
      <w:spacing w:before="40" w:line="240" w:lineRule="atLeast"/>
      <w:ind w:left="805" w:hanging="805"/>
    </w:pPr>
    <w:rPr>
      <w:sz w:val="20"/>
    </w:rPr>
  </w:style>
  <w:style w:type="paragraph" w:customStyle="1" w:styleId="CTA3ai">
    <w:name w:val="CTA 3(a)(i)"/>
    <w:basedOn w:val="OPCParaBase"/>
    <w:rsid w:val="00093E8E"/>
    <w:pPr>
      <w:tabs>
        <w:tab w:val="right" w:pos="1140"/>
      </w:tabs>
      <w:spacing w:before="40" w:line="240" w:lineRule="atLeast"/>
      <w:ind w:left="1361" w:hanging="1361"/>
    </w:pPr>
    <w:rPr>
      <w:sz w:val="20"/>
    </w:rPr>
  </w:style>
  <w:style w:type="paragraph" w:customStyle="1" w:styleId="CTA4a">
    <w:name w:val="CTA 4(a)"/>
    <w:basedOn w:val="OPCParaBase"/>
    <w:rsid w:val="00093E8E"/>
    <w:pPr>
      <w:tabs>
        <w:tab w:val="right" w:pos="624"/>
      </w:tabs>
      <w:spacing w:before="40" w:line="240" w:lineRule="atLeast"/>
      <w:ind w:left="873" w:hanging="873"/>
    </w:pPr>
    <w:rPr>
      <w:sz w:val="20"/>
    </w:rPr>
  </w:style>
  <w:style w:type="paragraph" w:customStyle="1" w:styleId="CTA4ai">
    <w:name w:val="CTA 4(a)(i)"/>
    <w:basedOn w:val="OPCParaBase"/>
    <w:rsid w:val="00093E8E"/>
    <w:pPr>
      <w:tabs>
        <w:tab w:val="right" w:pos="1213"/>
      </w:tabs>
      <w:spacing w:before="40" w:line="240" w:lineRule="atLeast"/>
      <w:ind w:left="1452" w:hanging="1452"/>
    </w:pPr>
    <w:rPr>
      <w:sz w:val="20"/>
    </w:rPr>
  </w:style>
  <w:style w:type="paragraph" w:customStyle="1" w:styleId="CTACAPS">
    <w:name w:val="CTA CAPS"/>
    <w:basedOn w:val="OPCParaBase"/>
    <w:rsid w:val="00093E8E"/>
    <w:pPr>
      <w:spacing w:before="60" w:line="240" w:lineRule="atLeast"/>
    </w:pPr>
    <w:rPr>
      <w:sz w:val="20"/>
    </w:rPr>
  </w:style>
  <w:style w:type="paragraph" w:customStyle="1" w:styleId="CTAright">
    <w:name w:val="CTA right"/>
    <w:basedOn w:val="OPCParaBase"/>
    <w:rsid w:val="00093E8E"/>
    <w:pPr>
      <w:spacing w:before="60" w:line="240" w:lineRule="auto"/>
      <w:jc w:val="right"/>
    </w:pPr>
    <w:rPr>
      <w:sz w:val="20"/>
    </w:rPr>
  </w:style>
  <w:style w:type="paragraph" w:customStyle="1" w:styleId="House">
    <w:name w:val="House"/>
    <w:basedOn w:val="OPCParaBase"/>
    <w:rsid w:val="00093E8E"/>
    <w:pPr>
      <w:spacing w:line="240" w:lineRule="auto"/>
    </w:pPr>
    <w:rPr>
      <w:sz w:val="28"/>
    </w:rPr>
  </w:style>
  <w:style w:type="paragraph" w:customStyle="1" w:styleId="Portfolio">
    <w:name w:val="Portfolio"/>
    <w:basedOn w:val="OPCParaBase"/>
    <w:rsid w:val="00093E8E"/>
    <w:pPr>
      <w:spacing w:line="240" w:lineRule="auto"/>
    </w:pPr>
    <w:rPr>
      <w:i/>
      <w:sz w:val="20"/>
    </w:rPr>
  </w:style>
  <w:style w:type="paragraph" w:customStyle="1" w:styleId="Reading">
    <w:name w:val="Reading"/>
    <w:basedOn w:val="OPCParaBase"/>
    <w:rsid w:val="00093E8E"/>
    <w:pPr>
      <w:spacing w:line="240" w:lineRule="auto"/>
    </w:pPr>
    <w:rPr>
      <w:i/>
      <w:sz w:val="20"/>
    </w:rPr>
  </w:style>
  <w:style w:type="paragraph" w:customStyle="1" w:styleId="Session">
    <w:name w:val="Session"/>
    <w:basedOn w:val="OPCParaBase"/>
    <w:rsid w:val="00093E8E"/>
    <w:pPr>
      <w:spacing w:line="240" w:lineRule="auto"/>
    </w:pPr>
    <w:rPr>
      <w:sz w:val="28"/>
    </w:rPr>
  </w:style>
  <w:style w:type="paragraph" w:customStyle="1" w:styleId="Sponsor">
    <w:name w:val="Sponsor"/>
    <w:basedOn w:val="OPCParaBase"/>
    <w:rsid w:val="00093E8E"/>
    <w:pPr>
      <w:spacing w:line="240" w:lineRule="auto"/>
    </w:pPr>
    <w:rPr>
      <w:i/>
    </w:rPr>
  </w:style>
  <w:style w:type="character" w:customStyle="1" w:styleId="subsectionChar">
    <w:name w:val="subsection Char"/>
    <w:aliases w:val="ss Char"/>
    <w:basedOn w:val="DefaultParagraphFont"/>
    <w:link w:val="subsection"/>
    <w:rsid w:val="00DE5661"/>
    <w:rPr>
      <w:sz w:val="22"/>
    </w:rPr>
  </w:style>
  <w:style w:type="paragraph" w:customStyle="1" w:styleId="OPCParaBase">
    <w:name w:val="OPCParaBase"/>
    <w:qFormat/>
    <w:rsid w:val="00093E8E"/>
    <w:pPr>
      <w:spacing w:line="260" w:lineRule="atLeast"/>
    </w:pPr>
    <w:rPr>
      <w:sz w:val="22"/>
    </w:rPr>
  </w:style>
  <w:style w:type="character" w:customStyle="1" w:styleId="HeaderChar">
    <w:name w:val="Header Char"/>
    <w:basedOn w:val="DefaultParagraphFont"/>
    <w:link w:val="Header"/>
    <w:rsid w:val="00093E8E"/>
    <w:rPr>
      <w:sz w:val="16"/>
    </w:rPr>
  </w:style>
  <w:style w:type="paragraph" w:customStyle="1" w:styleId="WRStyle">
    <w:name w:val="WR Style"/>
    <w:aliases w:val="WR"/>
    <w:basedOn w:val="OPCParaBase"/>
    <w:rsid w:val="00093E8E"/>
    <w:pPr>
      <w:spacing w:before="240" w:line="240" w:lineRule="auto"/>
      <w:ind w:left="284" w:hanging="284"/>
    </w:pPr>
    <w:rPr>
      <w:b/>
      <w:i/>
      <w:kern w:val="28"/>
      <w:sz w:val="24"/>
    </w:rPr>
  </w:style>
  <w:style w:type="numbering" w:customStyle="1" w:styleId="OPCBodyList">
    <w:name w:val="OPCBodyList"/>
    <w:uiPriority w:val="99"/>
    <w:rsid w:val="00576697"/>
    <w:pPr>
      <w:numPr>
        <w:numId w:val="17"/>
      </w:numPr>
    </w:pPr>
  </w:style>
  <w:style w:type="paragraph" w:customStyle="1" w:styleId="noteToPara">
    <w:name w:val="noteToPara"/>
    <w:aliases w:val="ntp"/>
    <w:basedOn w:val="OPCParaBase"/>
    <w:rsid w:val="00093E8E"/>
    <w:pPr>
      <w:spacing w:before="122" w:line="198" w:lineRule="exact"/>
      <w:ind w:left="2353" w:hanging="709"/>
    </w:pPr>
    <w:rPr>
      <w:sz w:val="18"/>
    </w:rPr>
  </w:style>
  <w:style w:type="character" w:customStyle="1" w:styleId="FooterChar">
    <w:name w:val="Footer Char"/>
    <w:basedOn w:val="DefaultParagraphFont"/>
    <w:link w:val="Footer"/>
    <w:rsid w:val="00093E8E"/>
    <w:rPr>
      <w:sz w:val="22"/>
      <w:szCs w:val="24"/>
    </w:rPr>
  </w:style>
  <w:style w:type="character" w:customStyle="1" w:styleId="BalloonTextChar">
    <w:name w:val="Balloon Text Char"/>
    <w:basedOn w:val="DefaultParagraphFont"/>
    <w:link w:val="BalloonText"/>
    <w:uiPriority w:val="99"/>
    <w:rsid w:val="00093E8E"/>
    <w:rPr>
      <w:rFonts w:ascii="Tahoma" w:eastAsiaTheme="minorHAnsi" w:hAnsi="Tahoma" w:cs="Tahoma"/>
      <w:sz w:val="16"/>
      <w:szCs w:val="16"/>
      <w:lang w:eastAsia="en-US"/>
    </w:rPr>
  </w:style>
  <w:style w:type="table" w:customStyle="1" w:styleId="CFlag">
    <w:name w:val="CFlag"/>
    <w:basedOn w:val="TableNormal"/>
    <w:uiPriority w:val="99"/>
    <w:rsid w:val="00093E8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093E8E"/>
    <w:pPr>
      <w:spacing w:before="120"/>
      <w:outlineLvl w:val="1"/>
    </w:pPr>
    <w:rPr>
      <w:b/>
      <w:sz w:val="28"/>
      <w:szCs w:val="28"/>
    </w:rPr>
  </w:style>
  <w:style w:type="paragraph" w:customStyle="1" w:styleId="ENotesHeading2">
    <w:name w:val="ENotesHeading 2"/>
    <w:aliases w:val="Enh2"/>
    <w:basedOn w:val="OPCParaBase"/>
    <w:next w:val="Normal"/>
    <w:rsid w:val="00093E8E"/>
    <w:pPr>
      <w:spacing w:before="120" w:after="120"/>
      <w:outlineLvl w:val="2"/>
    </w:pPr>
    <w:rPr>
      <w:b/>
      <w:sz w:val="24"/>
      <w:szCs w:val="28"/>
    </w:rPr>
  </w:style>
  <w:style w:type="paragraph" w:customStyle="1" w:styleId="ENotesHeading3">
    <w:name w:val="ENotesHeading 3"/>
    <w:aliases w:val="Enh3"/>
    <w:basedOn w:val="OPCParaBase"/>
    <w:next w:val="Normal"/>
    <w:rsid w:val="00093E8E"/>
    <w:pPr>
      <w:keepNext/>
      <w:spacing w:before="120" w:line="240" w:lineRule="auto"/>
      <w:outlineLvl w:val="4"/>
    </w:pPr>
    <w:rPr>
      <w:b/>
      <w:szCs w:val="24"/>
    </w:rPr>
  </w:style>
  <w:style w:type="paragraph" w:customStyle="1" w:styleId="ENotesText">
    <w:name w:val="ENotesText"/>
    <w:aliases w:val="Ent,ENt"/>
    <w:basedOn w:val="OPCParaBase"/>
    <w:next w:val="Normal"/>
    <w:rsid w:val="00093E8E"/>
    <w:pPr>
      <w:spacing w:before="120"/>
    </w:pPr>
  </w:style>
  <w:style w:type="paragraph" w:customStyle="1" w:styleId="CompiledActNo">
    <w:name w:val="CompiledActNo"/>
    <w:basedOn w:val="OPCParaBase"/>
    <w:next w:val="Normal"/>
    <w:rsid w:val="00093E8E"/>
    <w:rPr>
      <w:b/>
      <w:sz w:val="24"/>
      <w:szCs w:val="24"/>
    </w:rPr>
  </w:style>
  <w:style w:type="paragraph" w:customStyle="1" w:styleId="CompiledMadeUnder">
    <w:name w:val="CompiledMadeUnder"/>
    <w:basedOn w:val="OPCParaBase"/>
    <w:next w:val="Normal"/>
    <w:rsid w:val="00093E8E"/>
    <w:rPr>
      <w:i/>
      <w:sz w:val="24"/>
      <w:szCs w:val="24"/>
    </w:rPr>
  </w:style>
  <w:style w:type="paragraph" w:customStyle="1" w:styleId="Paragraphsub-sub-sub">
    <w:name w:val="Paragraph(sub-sub-sub)"/>
    <w:aliases w:val="aaaa"/>
    <w:basedOn w:val="OPCParaBase"/>
    <w:rsid w:val="00093E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3E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3E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3E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3E8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3E8E"/>
    <w:pPr>
      <w:spacing w:before="60" w:line="240" w:lineRule="auto"/>
    </w:pPr>
    <w:rPr>
      <w:rFonts w:cs="Arial"/>
      <w:sz w:val="20"/>
      <w:szCs w:val="22"/>
    </w:rPr>
  </w:style>
  <w:style w:type="paragraph" w:customStyle="1" w:styleId="SignCoverPageEnd">
    <w:name w:val="SignCoverPageEnd"/>
    <w:basedOn w:val="OPCParaBase"/>
    <w:next w:val="Normal"/>
    <w:rsid w:val="00093E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3E8E"/>
    <w:pPr>
      <w:pBdr>
        <w:top w:val="single" w:sz="4" w:space="1" w:color="auto"/>
      </w:pBdr>
      <w:spacing w:before="360"/>
      <w:ind w:right="397"/>
      <w:jc w:val="both"/>
    </w:pPr>
  </w:style>
  <w:style w:type="paragraph" w:customStyle="1" w:styleId="ActHead10">
    <w:name w:val="ActHead 10"/>
    <w:aliases w:val="sp"/>
    <w:basedOn w:val="OPCParaBase"/>
    <w:next w:val="ActHead3"/>
    <w:rsid w:val="00093E8E"/>
    <w:pPr>
      <w:keepNext/>
      <w:spacing w:before="280" w:line="240" w:lineRule="auto"/>
      <w:outlineLvl w:val="1"/>
    </w:pPr>
    <w:rPr>
      <w:b/>
      <w:sz w:val="32"/>
      <w:szCs w:val="30"/>
    </w:rPr>
  </w:style>
  <w:style w:type="paragraph" w:customStyle="1" w:styleId="ENoteTableHeading">
    <w:name w:val="ENoteTableHeading"/>
    <w:aliases w:val="enth"/>
    <w:basedOn w:val="OPCParaBase"/>
    <w:rsid w:val="00093E8E"/>
    <w:pPr>
      <w:keepNext/>
      <w:spacing w:before="60" w:line="240" w:lineRule="atLeast"/>
    </w:pPr>
    <w:rPr>
      <w:rFonts w:ascii="Arial" w:hAnsi="Arial"/>
      <w:b/>
      <w:sz w:val="16"/>
    </w:rPr>
  </w:style>
  <w:style w:type="paragraph" w:customStyle="1" w:styleId="ENoteTTi">
    <w:name w:val="ENoteTTi"/>
    <w:aliases w:val="entti"/>
    <w:basedOn w:val="OPCParaBase"/>
    <w:rsid w:val="00093E8E"/>
    <w:pPr>
      <w:keepNext/>
      <w:spacing w:before="60" w:line="240" w:lineRule="atLeast"/>
      <w:ind w:left="170"/>
    </w:pPr>
    <w:rPr>
      <w:sz w:val="16"/>
    </w:rPr>
  </w:style>
  <w:style w:type="paragraph" w:customStyle="1" w:styleId="ENoteTTIndentHeading">
    <w:name w:val="ENoteTTIndentHeading"/>
    <w:aliases w:val="enTTHi"/>
    <w:basedOn w:val="OPCParaBase"/>
    <w:rsid w:val="00093E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3E8E"/>
    <w:pPr>
      <w:spacing w:before="60" w:line="240" w:lineRule="atLeast"/>
    </w:pPr>
    <w:rPr>
      <w:sz w:val="16"/>
    </w:rPr>
  </w:style>
  <w:style w:type="paragraph" w:customStyle="1" w:styleId="MadeunderText">
    <w:name w:val="MadeunderText"/>
    <w:basedOn w:val="OPCParaBase"/>
    <w:next w:val="CompiledMadeUnder"/>
    <w:rsid w:val="00093E8E"/>
    <w:pPr>
      <w:spacing w:before="240"/>
    </w:pPr>
    <w:rPr>
      <w:sz w:val="24"/>
      <w:szCs w:val="24"/>
    </w:rPr>
  </w:style>
  <w:style w:type="paragraph" w:customStyle="1" w:styleId="SubPartCASA">
    <w:name w:val="SubPart(CASA)"/>
    <w:aliases w:val="csp"/>
    <w:basedOn w:val="OPCParaBase"/>
    <w:next w:val="ActHead3"/>
    <w:rsid w:val="00093E8E"/>
    <w:pPr>
      <w:keepNext/>
      <w:keepLines/>
      <w:spacing w:before="280"/>
      <w:outlineLvl w:val="1"/>
    </w:pPr>
    <w:rPr>
      <w:b/>
      <w:kern w:val="28"/>
      <w:sz w:val="32"/>
    </w:rPr>
  </w:style>
  <w:style w:type="character" w:customStyle="1" w:styleId="CharSubPartTextCASA">
    <w:name w:val="CharSubPartText(CASA)"/>
    <w:basedOn w:val="OPCCharBase"/>
    <w:uiPriority w:val="1"/>
    <w:rsid w:val="00093E8E"/>
  </w:style>
  <w:style w:type="character" w:customStyle="1" w:styleId="CharSubPartNoCASA">
    <w:name w:val="CharSubPartNo(CASA)"/>
    <w:basedOn w:val="OPCCharBase"/>
    <w:uiPriority w:val="1"/>
    <w:rsid w:val="00093E8E"/>
  </w:style>
  <w:style w:type="paragraph" w:customStyle="1" w:styleId="ENoteTTIndentHeadingSub">
    <w:name w:val="ENoteTTIndentHeadingSub"/>
    <w:aliases w:val="enTTHis"/>
    <w:basedOn w:val="OPCParaBase"/>
    <w:rsid w:val="00093E8E"/>
    <w:pPr>
      <w:keepNext/>
      <w:spacing w:before="60" w:line="240" w:lineRule="atLeast"/>
      <w:ind w:left="340"/>
    </w:pPr>
    <w:rPr>
      <w:b/>
      <w:sz w:val="16"/>
    </w:rPr>
  </w:style>
  <w:style w:type="paragraph" w:customStyle="1" w:styleId="ENoteTTiSub">
    <w:name w:val="ENoteTTiSub"/>
    <w:aliases w:val="enttis"/>
    <w:basedOn w:val="OPCParaBase"/>
    <w:rsid w:val="00093E8E"/>
    <w:pPr>
      <w:keepNext/>
      <w:spacing w:before="60" w:line="240" w:lineRule="atLeast"/>
      <w:ind w:left="340"/>
    </w:pPr>
    <w:rPr>
      <w:sz w:val="16"/>
    </w:rPr>
  </w:style>
  <w:style w:type="paragraph" w:customStyle="1" w:styleId="SubDivisionMigration">
    <w:name w:val="SubDivisionMigration"/>
    <w:aliases w:val="sdm"/>
    <w:basedOn w:val="OPCParaBase"/>
    <w:rsid w:val="00093E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3E8E"/>
    <w:pPr>
      <w:keepNext/>
      <w:keepLines/>
      <w:spacing w:before="240" w:line="240" w:lineRule="auto"/>
      <w:ind w:left="1134" w:hanging="1134"/>
    </w:pPr>
    <w:rPr>
      <w:b/>
      <w:sz w:val="28"/>
    </w:rPr>
  </w:style>
  <w:style w:type="paragraph" w:customStyle="1" w:styleId="FreeForm">
    <w:name w:val="FreeForm"/>
    <w:rsid w:val="00093E8E"/>
    <w:rPr>
      <w:rFonts w:ascii="Arial" w:eastAsiaTheme="minorHAnsi" w:hAnsi="Arial" w:cstheme="minorBidi"/>
      <w:sz w:val="22"/>
      <w:lang w:eastAsia="en-US"/>
    </w:rPr>
  </w:style>
  <w:style w:type="paragraph" w:customStyle="1" w:styleId="SOText">
    <w:name w:val="SO Text"/>
    <w:aliases w:val="sot"/>
    <w:link w:val="SOTextChar"/>
    <w:rsid w:val="00093E8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3E8E"/>
    <w:rPr>
      <w:rFonts w:eastAsiaTheme="minorHAnsi" w:cstheme="minorBidi"/>
      <w:sz w:val="22"/>
      <w:lang w:eastAsia="en-US"/>
    </w:rPr>
  </w:style>
  <w:style w:type="paragraph" w:customStyle="1" w:styleId="SOTextNote">
    <w:name w:val="SO TextNote"/>
    <w:aliases w:val="sont"/>
    <w:basedOn w:val="SOText"/>
    <w:qFormat/>
    <w:rsid w:val="00093E8E"/>
    <w:pPr>
      <w:spacing w:before="122" w:line="198" w:lineRule="exact"/>
      <w:ind w:left="1843" w:hanging="709"/>
    </w:pPr>
    <w:rPr>
      <w:sz w:val="18"/>
    </w:rPr>
  </w:style>
  <w:style w:type="paragraph" w:customStyle="1" w:styleId="SOPara">
    <w:name w:val="SO Para"/>
    <w:aliases w:val="soa"/>
    <w:basedOn w:val="SOText"/>
    <w:link w:val="SOParaChar"/>
    <w:qFormat/>
    <w:rsid w:val="00093E8E"/>
    <w:pPr>
      <w:tabs>
        <w:tab w:val="right" w:pos="1786"/>
      </w:tabs>
      <w:spacing w:before="40"/>
      <w:ind w:left="2070" w:hanging="936"/>
    </w:pPr>
  </w:style>
  <w:style w:type="character" w:customStyle="1" w:styleId="SOParaChar">
    <w:name w:val="SO Para Char"/>
    <w:aliases w:val="soa Char"/>
    <w:basedOn w:val="DefaultParagraphFont"/>
    <w:link w:val="SOPara"/>
    <w:rsid w:val="00093E8E"/>
    <w:rPr>
      <w:rFonts w:eastAsiaTheme="minorHAnsi" w:cstheme="minorBidi"/>
      <w:sz w:val="22"/>
      <w:lang w:eastAsia="en-US"/>
    </w:rPr>
  </w:style>
  <w:style w:type="paragraph" w:customStyle="1" w:styleId="FileName">
    <w:name w:val="FileName"/>
    <w:basedOn w:val="Normal"/>
    <w:rsid w:val="00093E8E"/>
  </w:style>
  <w:style w:type="paragraph" w:customStyle="1" w:styleId="SOHeadBold">
    <w:name w:val="SO HeadBold"/>
    <w:aliases w:val="sohb"/>
    <w:basedOn w:val="SOText"/>
    <w:next w:val="SOText"/>
    <w:link w:val="SOHeadBoldChar"/>
    <w:qFormat/>
    <w:rsid w:val="00093E8E"/>
    <w:rPr>
      <w:b/>
    </w:rPr>
  </w:style>
  <w:style w:type="character" w:customStyle="1" w:styleId="SOHeadBoldChar">
    <w:name w:val="SO HeadBold Char"/>
    <w:aliases w:val="sohb Char"/>
    <w:basedOn w:val="DefaultParagraphFont"/>
    <w:link w:val="SOHeadBold"/>
    <w:rsid w:val="00093E8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3E8E"/>
    <w:rPr>
      <w:i/>
    </w:rPr>
  </w:style>
  <w:style w:type="character" w:customStyle="1" w:styleId="SOHeadItalicChar">
    <w:name w:val="SO HeadItalic Char"/>
    <w:aliases w:val="sohi Char"/>
    <w:basedOn w:val="DefaultParagraphFont"/>
    <w:link w:val="SOHeadItalic"/>
    <w:rsid w:val="00093E8E"/>
    <w:rPr>
      <w:rFonts w:eastAsiaTheme="minorHAnsi" w:cstheme="minorBidi"/>
      <w:i/>
      <w:sz w:val="22"/>
      <w:lang w:eastAsia="en-US"/>
    </w:rPr>
  </w:style>
  <w:style w:type="paragraph" w:customStyle="1" w:styleId="SOBullet">
    <w:name w:val="SO Bullet"/>
    <w:aliases w:val="sotb"/>
    <w:basedOn w:val="SOText"/>
    <w:link w:val="SOBulletChar"/>
    <w:qFormat/>
    <w:rsid w:val="00093E8E"/>
    <w:pPr>
      <w:ind w:left="1559" w:hanging="425"/>
    </w:pPr>
  </w:style>
  <w:style w:type="character" w:customStyle="1" w:styleId="SOBulletChar">
    <w:name w:val="SO Bullet Char"/>
    <w:aliases w:val="sotb Char"/>
    <w:basedOn w:val="DefaultParagraphFont"/>
    <w:link w:val="SOBullet"/>
    <w:rsid w:val="00093E8E"/>
    <w:rPr>
      <w:rFonts w:eastAsiaTheme="minorHAnsi" w:cstheme="minorBidi"/>
      <w:sz w:val="22"/>
      <w:lang w:eastAsia="en-US"/>
    </w:rPr>
  </w:style>
  <w:style w:type="paragraph" w:customStyle="1" w:styleId="SOBulletNote">
    <w:name w:val="SO BulletNote"/>
    <w:aliases w:val="sonb"/>
    <w:basedOn w:val="SOTextNote"/>
    <w:link w:val="SOBulletNoteChar"/>
    <w:qFormat/>
    <w:rsid w:val="00093E8E"/>
    <w:pPr>
      <w:tabs>
        <w:tab w:val="left" w:pos="1560"/>
      </w:tabs>
      <w:ind w:left="2268" w:hanging="1134"/>
    </w:pPr>
  </w:style>
  <w:style w:type="character" w:customStyle="1" w:styleId="SOBulletNoteChar">
    <w:name w:val="SO BulletNote Char"/>
    <w:aliases w:val="sonb Char"/>
    <w:basedOn w:val="DefaultParagraphFont"/>
    <w:link w:val="SOBulletNote"/>
    <w:rsid w:val="00093E8E"/>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E8E"/>
    <w:pPr>
      <w:spacing w:line="260" w:lineRule="atLeast"/>
    </w:pPr>
    <w:rPr>
      <w:rFonts w:eastAsiaTheme="minorHAnsi" w:cstheme="minorBidi"/>
      <w:sz w:val="22"/>
      <w:lang w:eastAsia="en-US"/>
    </w:rPr>
  </w:style>
  <w:style w:type="paragraph" w:styleId="Heading1">
    <w:name w:val="heading 1"/>
    <w:next w:val="Heading2"/>
    <w:autoRedefine/>
    <w:qFormat/>
    <w:rsid w:val="00DD7F37"/>
    <w:pPr>
      <w:keepNext/>
      <w:keepLines/>
      <w:ind w:left="1134" w:hanging="1134"/>
      <w:outlineLvl w:val="0"/>
    </w:pPr>
    <w:rPr>
      <w:b/>
      <w:bCs/>
      <w:kern w:val="28"/>
      <w:sz w:val="36"/>
      <w:szCs w:val="32"/>
    </w:rPr>
  </w:style>
  <w:style w:type="paragraph" w:styleId="Heading2">
    <w:name w:val="heading 2"/>
    <w:basedOn w:val="Heading1"/>
    <w:next w:val="Heading3"/>
    <w:autoRedefine/>
    <w:qFormat/>
    <w:rsid w:val="00DD7F37"/>
    <w:pPr>
      <w:spacing w:before="280"/>
      <w:outlineLvl w:val="1"/>
    </w:pPr>
    <w:rPr>
      <w:bCs w:val="0"/>
      <w:iCs/>
      <w:sz w:val="32"/>
      <w:szCs w:val="28"/>
    </w:rPr>
  </w:style>
  <w:style w:type="paragraph" w:styleId="Heading3">
    <w:name w:val="heading 3"/>
    <w:basedOn w:val="Heading1"/>
    <w:next w:val="Heading4"/>
    <w:autoRedefine/>
    <w:qFormat/>
    <w:rsid w:val="00DD7F37"/>
    <w:pPr>
      <w:spacing w:before="240"/>
      <w:outlineLvl w:val="2"/>
    </w:pPr>
    <w:rPr>
      <w:bCs w:val="0"/>
      <w:sz w:val="28"/>
      <w:szCs w:val="26"/>
    </w:rPr>
  </w:style>
  <w:style w:type="paragraph" w:styleId="Heading4">
    <w:name w:val="heading 4"/>
    <w:basedOn w:val="Heading1"/>
    <w:next w:val="Heading5"/>
    <w:autoRedefine/>
    <w:qFormat/>
    <w:rsid w:val="00DD7F37"/>
    <w:pPr>
      <w:spacing w:before="220"/>
      <w:outlineLvl w:val="3"/>
    </w:pPr>
    <w:rPr>
      <w:bCs w:val="0"/>
      <w:sz w:val="26"/>
      <w:szCs w:val="28"/>
    </w:rPr>
  </w:style>
  <w:style w:type="paragraph" w:styleId="Heading5">
    <w:name w:val="heading 5"/>
    <w:basedOn w:val="Heading1"/>
    <w:next w:val="subsection"/>
    <w:autoRedefine/>
    <w:qFormat/>
    <w:rsid w:val="00DD7F37"/>
    <w:pPr>
      <w:spacing w:before="280"/>
      <w:outlineLvl w:val="4"/>
    </w:pPr>
    <w:rPr>
      <w:bCs w:val="0"/>
      <w:iCs/>
      <w:sz w:val="24"/>
      <w:szCs w:val="26"/>
    </w:rPr>
  </w:style>
  <w:style w:type="paragraph" w:styleId="Heading6">
    <w:name w:val="heading 6"/>
    <w:basedOn w:val="Heading1"/>
    <w:next w:val="Heading7"/>
    <w:autoRedefine/>
    <w:qFormat/>
    <w:rsid w:val="00DD7F37"/>
    <w:pPr>
      <w:outlineLvl w:val="5"/>
    </w:pPr>
    <w:rPr>
      <w:rFonts w:ascii="Arial" w:hAnsi="Arial" w:cs="Arial"/>
      <w:bCs w:val="0"/>
      <w:sz w:val="32"/>
      <w:szCs w:val="22"/>
    </w:rPr>
  </w:style>
  <w:style w:type="paragraph" w:styleId="Heading7">
    <w:name w:val="heading 7"/>
    <w:basedOn w:val="Heading6"/>
    <w:next w:val="Normal"/>
    <w:autoRedefine/>
    <w:qFormat/>
    <w:rsid w:val="00DD7F37"/>
    <w:pPr>
      <w:spacing w:before="280"/>
      <w:outlineLvl w:val="6"/>
    </w:pPr>
    <w:rPr>
      <w:sz w:val="28"/>
    </w:rPr>
  </w:style>
  <w:style w:type="paragraph" w:styleId="Heading8">
    <w:name w:val="heading 8"/>
    <w:basedOn w:val="Heading6"/>
    <w:next w:val="Normal"/>
    <w:autoRedefine/>
    <w:qFormat/>
    <w:rsid w:val="00DD7F37"/>
    <w:pPr>
      <w:spacing w:before="240"/>
      <w:outlineLvl w:val="7"/>
    </w:pPr>
    <w:rPr>
      <w:iCs/>
      <w:sz w:val="26"/>
    </w:rPr>
  </w:style>
  <w:style w:type="paragraph" w:styleId="Heading9">
    <w:name w:val="heading 9"/>
    <w:basedOn w:val="Heading1"/>
    <w:next w:val="Normal"/>
    <w:autoRedefine/>
    <w:qFormat/>
    <w:rsid w:val="00DD7F37"/>
    <w:pPr>
      <w:keepNext w:val="0"/>
      <w:spacing w:before="280"/>
      <w:outlineLvl w:val="8"/>
    </w:pPr>
    <w:rPr>
      <w:i/>
      <w:sz w:val="28"/>
      <w:szCs w:val="22"/>
    </w:rPr>
  </w:style>
  <w:style w:type="character" w:default="1" w:styleId="DefaultParagraphFont">
    <w:name w:val="Default Paragraph Font"/>
    <w:uiPriority w:val="1"/>
    <w:unhideWhenUsed/>
    <w:rsid w:val="00093E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E8E"/>
  </w:style>
  <w:style w:type="character" w:customStyle="1" w:styleId="OPCCharBase">
    <w:name w:val="OPCCharBase"/>
    <w:uiPriority w:val="1"/>
    <w:qFormat/>
    <w:rsid w:val="00093E8E"/>
  </w:style>
  <w:style w:type="paragraph" w:customStyle="1" w:styleId="TableHeading">
    <w:name w:val="TableHeading"/>
    <w:aliases w:val="th"/>
    <w:basedOn w:val="OPCParaBase"/>
    <w:next w:val="Tabletext"/>
    <w:rsid w:val="00093E8E"/>
    <w:pPr>
      <w:keepNext/>
      <w:spacing w:before="60" w:line="240" w:lineRule="atLeast"/>
    </w:pPr>
    <w:rPr>
      <w:b/>
      <w:sz w:val="20"/>
    </w:rPr>
  </w:style>
  <w:style w:type="paragraph" w:customStyle="1" w:styleId="NoteToSubpara">
    <w:name w:val="NoteToSubpara"/>
    <w:aliases w:val="nts"/>
    <w:basedOn w:val="OPCParaBase"/>
    <w:rsid w:val="00093E8E"/>
    <w:pPr>
      <w:spacing w:before="40" w:line="198" w:lineRule="exact"/>
      <w:ind w:left="2835" w:hanging="709"/>
    </w:pPr>
    <w:rPr>
      <w:sz w:val="18"/>
    </w:rPr>
  </w:style>
  <w:style w:type="paragraph" w:customStyle="1" w:styleId="BoxText">
    <w:name w:val="BoxText"/>
    <w:aliases w:val="bt"/>
    <w:basedOn w:val="OPCParaBase"/>
    <w:qFormat/>
    <w:rsid w:val="00093E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3E8E"/>
    <w:rPr>
      <w:b/>
    </w:rPr>
  </w:style>
  <w:style w:type="paragraph" w:customStyle="1" w:styleId="BoxHeadItalic">
    <w:name w:val="BoxHeadItalic"/>
    <w:aliases w:val="bhi"/>
    <w:basedOn w:val="BoxText"/>
    <w:next w:val="BoxStep"/>
    <w:qFormat/>
    <w:rsid w:val="00093E8E"/>
    <w:rPr>
      <w:i/>
    </w:rPr>
  </w:style>
  <w:style w:type="paragraph" w:customStyle="1" w:styleId="BoxList">
    <w:name w:val="BoxList"/>
    <w:aliases w:val="bl"/>
    <w:basedOn w:val="BoxText"/>
    <w:qFormat/>
    <w:rsid w:val="00093E8E"/>
    <w:pPr>
      <w:ind w:left="1559" w:hanging="425"/>
    </w:pPr>
  </w:style>
  <w:style w:type="paragraph" w:customStyle="1" w:styleId="BoxNote">
    <w:name w:val="BoxNote"/>
    <w:aliases w:val="bn"/>
    <w:basedOn w:val="BoxText"/>
    <w:qFormat/>
    <w:rsid w:val="00093E8E"/>
    <w:pPr>
      <w:tabs>
        <w:tab w:val="left" w:pos="1985"/>
      </w:tabs>
      <w:spacing w:before="122" w:line="198" w:lineRule="exact"/>
      <w:ind w:left="2948" w:hanging="1814"/>
    </w:pPr>
    <w:rPr>
      <w:sz w:val="18"/>
    </w:rPr>
  </w:style>
  <w:style w:type="paragraph" w:customStyle="1" w:styleId="BoxPara">
    <w:name w:val="BoxPara"/>
    <w:aliases w:val="bp"/>
    <w:basedOn w:val="BoxText"/>
    <w:qFormat/>
    <w:rsid w:val="00093E8E"/>
    <w:pPr>
      <w:tabs>
        <w:tab w:val="right" w:pos="2268"/>
      </w:tabs>
      <w:ind w:left="2552" w:hanging="1418"/>
    </w:pPr>
  </w:style>
  <w:style w:type="paragraph" w:customStyle="1" w:styleId="BoxStep">
    <w:name w:val="BoxStep"/>
    <w:aliases w:val="bs"/>
    <w:basedOn w:val="BoxText"/>
    <w:qFormat/>
    <w:rsid w:val="00093E8E"/>
    <w:pPr>
      <w:ind w:left="1985" w:hanging="851"/>
    </w:pPr>
  </w:style>
  <w:style w:type="character" w:customStyle="1" w:styleId="CharAmPartNo">
    <w:name w:val="CharAmPartNo"/>
    <w:basedOn w:val="OPCCharBase"/>
    <w:uiPriority w:val="1"/>
    <w:qFormat/>
    <w:rsid w:val="00093E8E"/>
  </w:style>
  <w:style w:type="character" w:customStyle="1" w:styleId="CharAmPartText">
    <w:name w:val="CharAmPartText"/>
    <w:basedOn w:val="OPCCharBase"/>
    <w:uiPriority w:val="1"/>
    <w:qFormat/>
    <w:rsid w:val="00093E8E"/>
  </w:style>
  <w:style w:type="character" w:customStyle="1" w:styleId="CharAmSchNo">
    <w:name w:val="CharAmSchNo"/>
    <w:basedOn w:val="OPCCharBase"/>
    <w:uiPriority w:val="1"/>
    <w:qFormat/>
    <w:rsid w:val="00093E8E"/>
  </w:style>
  <w:style w:type="character" w:customStyle="1" w:styleId="CharAmSchText">
    <w:name w:val="CharAmSchText"/>
    <w:basedOn w:val="OPCCharBase"/>
    <w:uiPriority w:val="1"/>
    <w:qFormat/>
    <w:rsid w:val="00093E8E"/>
  </w:style>
  <w:style w:type="character" w:customStyle="1" w:styleId="CharChapNo">
    <w:name w:val="CharChapNo"/>
    <w:basedOn w:val="OPCCharBase"/>
    <w:qFormat/>
    <w:rsid w:val="00093E8E"/>
  </w:style>
  <w:style w:type="character" w:customStyle="1" w:styleId="CharChapText">
    <w:name w:val="CharChapText"/>
    <w:basedOn w:val="OPCCharBase"/>
    <w:qFormat/>
    <w:rsid w:val="00093E8E"/>
  </w:style>
  <w:style w:type="character" w:customStyle="1" w:styleId="CharDivNo">
    <w:name w:val="CharDivNo"/>
    <w:basedOn w:val="OPCCharBase"/>
    <w:qFormat/>
    <w:rsid w:val="00093E8E"/>
  </w:style>
  <w:style w:type="character" w:customStyle="1" w:styleId="CharDivText">
    <w:name w:val="CharDivText"/>
    <w:basedOn w:val="OPCCharBase"/>
    <w:qFormat/>
    <w:rsid w:val="00093E8E"/>
  </w:style>
  <w:style w:type="character" w:customStyle="1" w:styleId="CharPartNo">
    <w:name w:val="CharPartNo"/>
    <w:basedOn w:val="OPCCharBase"/>
    <w:qFormat/>
    <w:rsid w:val="00093E8E"/>
  </w:style>
  <w:style w:type="character" w:customStyle="1" w:styleId="CharPartText">
    <w:name w:val="CharPartText"/>
    <w:basedOn w:val="OPCCharBase"/>
    <w:qFormat/>
    <w:rsid w:val="00093E8E"/>
  </w:style>
  <w:style w:type="character" w:customStyle="1" w:styleId="CharSectno">
    <w:name w:val="CharSectno"/>
    <w:basedOn w:val="OPCCharBase"/>
    <w:qFormat/>
    <w:rsid w:val="00093E8E"/>
  </w:style>
  <w:style w:type="character" w:customStyle="1" w:styleId="CharSubdNo">
    <w:name w:val="CharSubdNo"/>
    <w:basedOn w:val="OPCCharBase"/>
    <w:uiPriority w:val="1"/>
    <w:qFormat/>
    <w:rsid w:val="00093E8E"/>
  </w:style>
  <w:style w:type="character" w:customStyle="1" w:styleId="CharSubdText">
    <w:name w:val="CharSubdText"/>
    <w:basedOn w:val="OPCCharBase"/>
    <w:uiPriority w:val="1"/>
    <w:qFormat/>
    <w:rsid w:val="00093E8E"/>
  </w:style>
  <w:style w:type="paragraph" w:styleId="BodyTextIndent">
    <w:name w:val="Body Text Indent"/>
    <w:rsid w:val="00DD7F37"/>
    <w:pPr>
      <w:spacing w:after="120"/>
      <w:ind w:left="283"/>
    </w:pPr>
    <w:rPr>
      <w:sz w:val="22"/>
      <w:szCs w:val="24"/>
    </w:rPr>
  </w:style>
  <w:style w:type="paragraph" w:customStyle="1" w:styleId="Formula">
    <w:name w:val="Formula"/>
    <w:basedOn w:val="OPCParaBase"/>
    <w:rsid w:val="00093E8E"/>
    <w:pPr>
      <w:spacing w:line="240" w:lineRule="auto"/>
      <w:ind w:left="1134"/>
    </w:pPr>
    <w:rPr>
      <w:sz w:val="20"/>
    </w:rPr>
  </w:style>
  <w:style w:type="paragraph" w:styleId="Footer">
    <w:name w:val="footer"/>
    <w:link w:val="FooterChar"/>
    <w:rsid w:val="00093E8E"/>
    <w:pPr>
      <w:tabs>
        <w:tab w:val="center" w:pos="4153"/>
        <w:tab w:val="right" w:pos="8306"/>
      </w:tabs>
    </w:pPr>
    <w:rPr>
      <w:sz w:val="22"/>
      <w:szCs w:val="24"/>
    </w:rPr>
  </w:style>
  <w:style w:type="paragraph" w:styleId="Header">
    <w:name w:val="header"/>
    <w:basedOn w:val="OPCParaBase"/>
    <w:link w:val="HeaderChar"/>
    <w:unhideWhenUsed/>
    <w:rsid w:val="00093E8E"/>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93E8E"/>
    <w:pPr>
      <w:tabs>
        <w:tab w:val="right" w:pos="1531"/>
      </w:tabs>
      <w:spacing w:before="40" w:line="240" w:lineRule="auto"/>
      <w:ind w:left="1644" w:hanging="1644"/>
    </w:pPr>
  </w:style>
  <w:style w:type="paragraph" w:customStyle="1" w:styleId="paragraphsub-sub">
    <w:name w:val="paragraph(sub-sub)"/>
    <w:aliases w:val="aaa"/>
    <w:basedOn w:val="OPCParaBase"/>
    <w:rsid w:val="00093E8E"/>
    <w:pPr>
      <w:tabs>
        <w:tab w:val="right" w:pos="2722"/>
      </w:tabs>
      <w:spacing w:before="40" w:line="240" w:lineRule="auto"/>
      <w:ind w:left="2835" w:hanging="2835"/>
    </w:pPr>
  </w:style>
  <w:style w:type="paragraph" w:customStyle="1" w:styleId="paragraphsub">
    <w:name w:val="paragraph(sub)"/>
    <w:aliases w:val="aa"/>
    <w:basedOn w:val="OPCParaBase"/>
    <w:rsid w:val="00093E8E"/>
    <w:pPr>
      <w:tabs>
        <w:tab w:val="right" w:pos="1985"/>
      </w:tabs>
      <w:spacing w:before="40" w:line="240" w:lineRule="auto"/>
      <w:ind w:left="2098" w:hanging="2098"/>
    </w:pPr>
  </w:style>
  <w:style w:type="character" w:styleId="LineNumber">
    <w:name w:val="line number"/>
    <w:basedOn w:val="OPCCharBase"/>
    <w:uiPriority w:val="99"/>
    <w:unhideWhenUsed/>
    <w:rsid w:val="00093E8E"/>
    <w:rPr>
      <w:sz w:val="16"/>
    </w:rPr>
  </w:style>
  <w:style w:type="paragraph" w:customStyle="1" w:styleId="ItemHead">
    <w:name w:val="ItemHead"/>
    <w:aliases w:val="ih"/>
    <w:basedOn w:val="OPCParaBase"/>
    <w:next w:val="Item"/>
    <w:rsid w:val="00093E8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93E8E"/>
    <w:pPr>
      <w:tabs>
        <w:tab w:val="right" w:pos="1021"/>
      </w:tabs>
      <w:spacing w:before="180" w:line="240" w:lineRule="auto"/>
      <w:ind w:left="1134" w:hanging="1134"/>
    </w:pPr>
  </w:style>
  <w:style w:type="paragraph" w:customStyle="1" w:styleId="Definition">
    <w:name w:val="Definition"/>
    <w:aliases w:val="dd"/>
    <w:basedOn w:val="OPCParaBase"/>
    <w:rsid w:val="00093E8E"/>
    <w:pPr>
      <w:spacing w:before="180" w:line="240" w:lineRule="auto"/>
      <w:ind w:left="1134"/>
    </w:pPr>
  </w:style>
  <w:style w:type="paragraph" w:customStyle="1" w:styleId="Item">
    <w:name w:val="Item"/>
    <w:aliases w:val="i"/>
    <w:basedOn w:val="OPCParaBase"/>
    <w:next w:val="ItemHead"/>
    <w:rsid w:val="00093E8E"/>
    <w:pPr>
      <w:keepLines/>
      <w:spacing w:before="80" w:line="240" w:lineRule="auto"/>
      <w:ind w:left="709"/>
    </w:pPr>
  </w:style>
  <w:style w:type="paragraph" w:styleId="ListBullet">
    <w:name w:val="List Bullet"/>
    <w:rsid w:val="00DD7F37"/>
    <w:pPr>
      <w:numPr>
        <w:numId w:val="1"/>
      </w:numPr>
      <w:tabs>
        <w:tab w:val="clear" w:pos="360"/>
        <w:tab w:val="num" w:pos="2989"/>
      </w:tabs>
      <w:ind w:left="1225" w:firstLine="1043"/>
    </w:pPr>
    <w:rPr>
      <w:sz w:val="22"/>
      <w:szCs w:val="24"/>
    </w:rPr>
  </w:style>
  <w:style w:type="paragraph" w:customStyle="1" w:styleId="LongT">
    <w:name w:val="LongT"/>
    <w:basedOn w:val="OPCParaBase"/>
    <w:rsid w:val="00093E8E"/>
    <w:pPr>
      <w:spacing w:line="240" w:lineRule="auto"/>
    </w:pPr>
    <w:rPr>
      <w:b/>
      <w:sz w:val="32"/>
    </w:rPr>
  </w:style>
  <w:style w:type="paragraph" w:customStyle="1" w:styleId="notedraft">
    <w:name w:val="note(draft)"/>
    <w:aliases w:val="nd"/>
    <w:basedOn w:val="OPCParaBase"/>
    <w:rsid w:val="00093E8E"/>
    <w:pPr>
      <w:spacing w:before="240" w:line="240" w:lineRule="auto"/>
      <w:ind w:left="284" w:hanging="284"/>
    </w:pPr>
    <w:rPr>
      <w:i/>
      <w:sz w:val="24"/>
    </w:rPr>
  </w:style>
  <w:style w:type="paragraph" w:customStyle="1" w:styleId="notetext">
    <w:name w:val="note(text)"/>
    <w:aliases w:val="n"/>
    <w:basedOn w:val="OPCParaBase"/>
    <w:rsid w:val="00093E8E"/>
    <w:pPr>
      <w:spacing w:before="122" w:line="240" w:lineRule="auto"/>
      <w:ind w:left="1985" w:hanging="851"/>
    </w:pPr>
    <w:rPr>
      <w:sz w:val="18"/>
    </w:rPr>
  </w:style>
  <w:style w:type="paragraph" w:customStyle="1" w:styleId="notemargin">
    <w:name w:val="note(margin)"/>
    <w:aliases w:val="nm"/>
    <w:basedOn w:val="OPCParaBase"/>
    <w:rsid w:val="00093E8E"/>
    <w:pPr>
      <w:tabs>
        <w:tab w:val="left" w:pos="709"/>
      </w:tabs>
      <w:spacing w:before="122" w:line="198" w:lineRule="exact"/>
      <w:ind w:left="709" w:hanging="709"/>
    </w:pPr>
    <w:rPr>
      <w:sz w:val="18"/>
    </w:rPr>
  </w:style>
  <w:style w:type="paragraph" w:customStyle="1" w:styleId="notepara">
    <w:name w:val="note(para)"/>
    <w:aliases w:val="na"/>
    <w:basedOn w:val="OPCParaBase"/>
    <w:rsid w:val="00093E8E"/>
    <w:pPr>
      <w:spacing w:before="40" w:line="198" w:lineRule="exact"/>
      <w:ind w:left="2354" w:hanging="369"/>
    </w:pPr>
    <w:rPr>
      <w:sz w:val="18"/>
    </w:rPr>
  </w:style>
  <w:style w:type="paragraph" w:customStyle="1" w:styleId="noteParlAmend">
    <w:name w:val="note(ParlAmend)"/>
    <w:aliases w:val="npp"/>
    <w:basedOn w:val="OPCParaBase"/>
    <w:next w:val="ParlAmend"/>
    <w:rsid w:val="00093E8E"/>
    <w:pPr>
      <w:spacing w:line="240" w:lineRule="auto"/>
      <w:jc w:val="right"/>
    </w:pPr>
    <w:rPr>
      <w:rFonts w:ascii="Arial" w:hAnsi="Arial"/>
      <w:b/>
      <w:i/>
    </w:rPr>
  </w:style>
  <w:style w:type="paragraph" w:customStyle="1" w:styleId="Page1">
    <w:name w:val="Page1"/>
    <w:basedOn w:val="OPCParaBase"/>
    <w:rsid w:val="00093E8E"/>
    <w:pPr>
      <w:spacing w:before="5600" w:line="240" w:lineRule="auto"/>
    </w:pPr>
    <w:rPr>
      <w:b/>
      <w:sz w:val="32"/>
    </w:rPr>
  </w:style>
  <w:style w:type="paragraph" w:customStyle="1" w:styleId="PageBreak">
    <w:name w:val="PageBreak"/>
    <w:aliases w:val="pb"/>
    <w:basedOn w:val="OPCParaBase"/>
    <w:rsid w:val="00093E8E"/>
    <w:pPr>
      <w:spacing w:line="240" w:lineRule="auto"/>
    </w:pPr>
    <w:rPr>
      <w:sz w:val="20"/>
    </w:rPr>
  </w:style>
  <w:style w:type="paragraph" w:customStyle="1" w:styleId="ParlAmend">
    <w:name w:val="ParlAmend"/>
    <w:aliases w:val="pp"/>
    <w:basedOn w:val="OPCParaBase"/>
    <w:rsid w:val="00093E8E"/>
    <w:pPr>
      <w:spacing w:before="240" w:line="240" w:lineRule="atLeast"/>
      <w:ind w:hanging="567"/>
    </w:pPr>
    <w:rPr>
      <w:sz w:val="24"/>
    </w:rPr>
  </w:style>
  <w:style w:type="paragraph" w:customStyle="1" w:styleId="Penalty">
    <w:name w:val="Penalty"/>
    <w:basedOn w:val="OPCParaBase"/>
    <w:rsid w:val="00093E8E"/>
    <w:pPr>
      <w:tabs>
        <w:tab w:val="left" w:pos="2977"/>
      </w:tabs>
      <w:spacing w:before="180" w:line="240" w:lineRule="auto"/>
      <w:ind w:left="1985" w:hanging="851"/>
    </w:pPr>
  </w:style>
  <w:style w:type="paragraph" w:customStyle="1" w:styleId="Preamble">
    <w:name w:val="Preamble"/>
    <w:basedOn w:val="OPCParaBase"/>
    <w:next w:val="Normal"/>
    <w:rsid w:val="00093E8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93E8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93E8E"/>
    <w:pPr>
      <w:spacing w:line="240" w:lineRule="auto"/>
    </w:pPr>
    <w:rPr>
      <w:b/>
      <w:sz w:val="40"/>
    </w:rPr>
  </w:style>
  <w:style w:type="paragraph" w:customStyle="1" w:styleId="Subitem">
    <w:name w:val="Subitem"/>
    <w:aliases w:val="iss"/>
    <w:basedOn w:val="OPCParaBase"/>
    <w:rsid w:val="00093E8E"/>
    <w:pPr>
      <w:spacing w:before="180" w:line="240" w:lineRule="auto"/>
      <w:ind w:left="709" w:hanging="709"/>
    </w:pPr>
  </w:style>
  <w:style w:type="paragraph" w:customStyle="1" w:styleId="SubitemHead">
    <w:name w:val="SubitemHead"/>
    <w:aliases w:val="issh"/>
    <w:basedOn w:val="OPCParaBase"/>
    <w:rsid w:val="00093E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3E8E"/>
    <w:pPr>
      <w:spacing w:before="40" w:line="240" w:lineRule="auto"/>
      <w:ind w:left="1134"/>
    </w:pPr>
  </w:style>
  <w:style w:type="paragraph" w:customStyle="1" w:styleId="SubsectionHead">
    <w:name w:val="SubsectionHead"/>
    <w:aliases w:val="ssh"/>
    <w:basedOn w:val="OPCParaBase"/>
    <w:next w:val="subsection"/>
    <w:rsid w:val="00093E8E"/>
    <w:pPr>
      <w:keepNext/>
      <w:keepLines/>
      <w:spacing w:before="240" w:line="240" w:lineRule="auto"/>
      <w:ind w:left="1134"/>
    </w:pPr>
    <w:rPr>
      <w:i/>
    </w:rPr>
  </w:style>
  <w:style w:type="paragraph" w:customStyle="1" w:styleId="Tablei">
    <w:name w:val="Table(i)"/>
    <w:aliases w:val="taa"/>
    <w:basedOn w:val="OPCParaBase"/>
    <w:rsid w:val="00093E8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093E8E"/>
    <w:pPr>
      <w:spacing w:before="60" w:line="240" w:lineRule="auto"/>
      <w:ind w:left="284" w:hanging="284"/>
    </w:pPr>
    <w:rPr>
      <w:sz w:val="20"/>
    </w:rPr>
  </w:style>
  <w:style w:type="paragraph" w:customStyle="1" w:styleId="TableAA">
    <w:name w:val="Table(AA)"/>
    <w:aliases w:val="taaa"/>
    <w:basedOn w:val="OPCParaBase"/>
    <w:rsid w:val="00093E8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93E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3E8E"/>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3E8E"/>
    <w:pPr>
      <w:spacing w:before="122" w:line="198" w:lineRule="exact"/>
      <w:ind w:left="1985" w:hanging="851"/>
      <w:jc w:val="right"/>
    </w:pPr>
    <w:rPr>
      <w:sz w:val="18"/>
    </w:rPr>
  </w:style>
  <w:style w:type="paragraph" w:customStyle="1" w:styleId="TLPTableBullet">
    <w:name w:val="TLPTableBullet"/>
    <w:aliases w:val="ttb"/>
    <w:basedOn w:val="OPCParaBase"/>
    <w:rsid w:val="00093E8E"/>
    <w:pPr>
      <w:spacing w:line="240" w:lineRule="exact"/>
      <w:ind w:left="284" w:hanging="284"/>
    </w:pPr>
    <w:rPr>
      <w:sz w:val="20"/>
    </w:rPr>
  </w:style>
  <w:style w:type="paragraph" w:styleId="TOC1">
    <w:name w:val="toc 1"/>
    <w:basedOn w:val="OPCParaBase"/>
    <w:next w:val="Normal"/>
    <w:uiPriority w:val="39"/>
    <w:unhideWhenUsed/>
    <w:rsid w:val="00093E8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3E8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3E8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3E8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3E8E"/>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093E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3E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3E8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93E8E"/>
    <w:pPr>
      <w:keepLines/>
      <w:spacing w:before="80" w:line="240" w:lineRule="auto"/>
      <w:ind w:left="1588" w:hanging="794"/>
    </w:pPr>
    <w:rPr>
      <w:kern w:val="28"/>
    </w:rPr>
  </w:style>
  <w:style w:type="paragraph" w:customStyle="1" w:styleId="TofSectsSection">
    <w:name w:val="TofSects(Section)"/>
    <w:basedOn w:val="OPCParaBase"/>
    <w:rsid w:val="00093E8E"/>
    <w:pPr>
      <w:keepLines/>
      <w:spacing w:before="40" w:line="240" w:lineRule="auto"/>
      <w:ind w:left="1588" w:hanging="794"/>
    </w:pPr>
    <w:rPr>
      <w:kern w:val="28"/>
      <w:sz w:val="18"/>
    </w:rPr>
  </w:style>
  <w:style w:type="paragraph" w:customStyle="1" w:styleId="TofSectsHeading">
    <w:name w:val="TofSects(Heading)"/>
    <w:basedOn w:val="OPCParaBase"/>
    <w:rsid w:val="00093E8E"/>
    <w:pPr>
      <w:spacing w:before="240" w:after="120" w:line="240" w:lineRule="auto"/>
    </w:pPr>
    <w:rPr>
      <w:b/>
      <w:sz w:val="24"/>
    </w:rPr>
  </w:style>
  <w:style w:type="paragraph" w:customStyle="1" w:styleId="TofSectsGroupHeading">
    <w:name w:val="TofSects(GroupHeading)"/>
    <w:basedOn w:val="OPCParaBase"/>
    <w:next w:val="TofSectsSection"/>
    <w:rsid w:val="00093E8E"/>
    <w:pPr>
      <w:keepLines/>
      <w:spacing w:before="240" w:after="120" w:line="240" w:lineRule="auto"/>
      <w:ind w:left="794"/>
    </w:pPr>
    <w:rPr>
      <w:b/>
      <w:kern w:val="28"/>
      <w:sz w:val="20"/>
    </w:rPr>
  </w:style>
  <w:style w:type="paragraph" w:customStyle="1" w:styleId="Actno">
    <w:name w:val="Actno"/>
    <w:basedOn w:val="ShortT"/>
    <w:next w:val="Normal"/>
    <w:qFormat/>
    <w:rsid w:val="00093E8E"/>
  </w:style>
  <w:style w:type="numbering" w:styleId="111111">
    <w:name w:val="Outline List 2"/>
    <w:basedOn w:val="NoList"/>
    <w:rsid w:val="00DD7F37"/>
    <w:pPr>
      <w:numPr>
        <w:numId w:val="11"/>
      </w:numPr>
    </w:pPr>
  </w:style>
  <w:style w:type="numbering" w:styleId="1ai">
    <w:name w:val="Outline List 1"/>
    <w:basedOn w:val="NoList"/>
    <w:rsid w:val="00DD7F37"/>
    <w:pPr>
      <w:numPr>
        <w:numId w:val="12"/>
      </w:numPr>
    </w:pPr>
  </w:style>
  <w:style w:type="numbering" w:styleId="ArticleSection">
    <w:name w:val="Outline List 3"/>
    <w:basedOn w:val="NoList"/>
    <w:rsid w:val="00DD7F37"/>
    <w:pPr>
      <w:numPr>
        <w:numId w:val="13"/>
      </w:numPr>
    </w:pPr>
  </w:style>
  <w:style w:type="paragraph" w:styleId="BlockText">
    <w:name w:val="Block Text"/>
    <w:rsid w:val="00DD7F37"/>
    <w:pPr>
      <w:spacing w:after="120"/>
      <w:ind w:left="1440" w:right="1440"/>
    </w:pPr>
    <w:rPr>
      <w:sz w:val="22"/>
      <w:szCs w:val="24"/>
    </w:rPr>
  </w:style>
  <w:style w:type="paragraph" w:styleId="BodyText">
    <w:name w:val="Body Text"/>
    <w:rsid w:val="00DD7F37"/>
    <w:pPr>
      <w:spacing w:after="120"/>
    </w:pPr>
    <w:rPr>
      <w:sz w:val="22"/>
      <w:szCs w:val="24"/>
    </w:rPr>
  </w:style>
  <w:style w:type="paragraph" w:styleId="BodyText2">
    <w:name w:val="Body Text 2"/>
    <w:rsid w:val="00DD7F37"/>
    <w:pPr>
      <w:spacing w:after="120" w:line="480" w:lineRule="auto"/>
    </w:pPr>
    <w:rPr>
      <w:sz w:val="22"/>
      <w:szCs w:val="24"/>
    </w:rPr>
  </w:style>
  <w:style w:type="paragraph" w:styleId="BodyText3">
    <w:name w:val="Body Text 3"/>
    <w:rsid w:val="00DD7F37"/>
    <w:pPr>
      <w:spacing w:after="120"/>
    </w:pPr>
    <w:rPr>
      <w:sz w:val="16"/>
      <w:szCs w:val="16"/>
    </w:rPr>
  </w:style>
  <w:style w:type="paragraph" w:styleId="BodyTextFirstIndent">
    <w:name w:val="Body Text First Indent"/>
    <w:basedOn w:val="BodyText"/>
    <w:rsid w:val="00DD7F37"/>
    <w:pPr>
      <w:ind w:firstLine="210"/>
    </w:pPr>
  </w:style>
  <w:style w:type="paragraph" w:styleId="BodyTextFirstIndent2">
    <w:name w:val="Body Text First Indent 2"/>
    <w:basedOn w:val="BodyTextIndent"/>
    <w:rsid w:val="00DD7F37"/>
    <w:pPr>
      <w:ind w:firstLine="210"/>
    </w:pPr>
  </w:style>
  <w:style w:type="paragraph" w:styleId="BodyTextIndent2">
    <w:name w:val="Body Text Indent 2"/>
    <w:rsid w:val="00DD7F37"/>
    <w:pPr>
      <w:spacing w:after="120" w:line="480" w:lineRule="auto"/>
      <w:ind w:left="283"/>
    </w:pPr>
    <w:rPr>
      <w:sz w:val="22"/>
      <w:szCs w:val="24"/>
    </w:rPr>
  </w:style>
  <w:style w:type="paragraph" w:styleId="BodyTextIndent3">
    <w:name w:val="Body Text Indent 3"/>
    <w:rsid w:val="00DD7F37"/>
    <w:pPr>
      <w:spacing w:after="120"/>
      <w:ind w:left="283"/>
    </w:pPr>
    <w:rPr>
      <w:sz w:val="16"/>
      <w:szCs w:val="16"/>
    </w:rPr>
  </w:style>
  <w:style w:type="paragraph" w:styleId="Closing">
    <w:name w:val="Closing"/>
    <w:rsid w:val="00DD7F37"/>
    <w:pPr>
      <w:ind w:left="4252"/>
    </w:pPr>
    <w:rPr>
      <w:sz w:val="22"/>
      <w:szCs w:val="24"/>
    </w:rPr>
  </w:style>
  <w:style w:type="paragraph" w:styleId="Date">
    <w:name w:val="Date"/>
    <w:next w:val="Normal"/>
    <w:rsid w:val="00DD7F37"/>
    <w:rPr>
      <w:sz w:val="22"/>
      <w:szCs w:val="24"/>
    </w:rPr>
  </w:style>
  <w:style w:type="paragraph" w:styleId="E-mailSignature">
    <w:name w:val="E-mail Signature"/>
    <w:rsid w:val="00DD7F37"/>
    <w:rPr>
      <w:sz w:val="22"/>
      <w:szCs w:val="24"/>
    </w:rPr>
  </w:style>
  <w:style w:type="character" w:styleId="Emphasis">
    <w:name w:val="Emphasis"/>
    <w:basedOn w:val="DefaultParagraphFont"/>
    <w:qFormat/>
    <w:rsid w:val="00DD7F37"/>
    <w:rPr>
      <w:i/>
      <w:iCs/>
    </w:rPr>
  </w:style>
  <w:style w:type="paragraph" w:styleId="EnvelopeAddress">
    <w:name w:val="envelope address"/>
    <w:rsid w:val="00DD7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D7F37"/>
    <w:rPr>
      <w:rFonts w:ascii="Arial" w:hAnsi="Arial" w:cs="Arial"/>
    </w:rPr>
  </w:style>
  <w:style w:type="character" w:styleId="FollowedHyperlink">
    <w:name w:val="FollowedHyperlink"/>
    <w:basedOn w:val="DefaultParagraphFont"/>
    <w:rsid w:val="00DD7F37"/>
    <w:rPr>
      <w:color w:val="800080"/>
      <w:u w:val="single"/>
    </w:rPr>
  </w:style>
  <w:style w:type="character" w:styleId="HTMLAcronym">
    <w:name w:val="HTML Acronym"/>
    <w:basedOn w:val="DefaultParagraphFont"/>
    <w:rsid w:val="00DD7F37"/>
  </w:style>
  <w:style w:type="paragraph" w:styleId="HTMLAddress">
    <w:name w:val="HTML Address"/>
    <w:rsid w:val="00DD7F37"/>
    <w:rPr>
      <w:i/>
      <w:iCs/>
      <w:sz w:val="22"/>
      <w:szCs w:val="24"/>
    </w:rPr>
  </w:style>
  <w:style w:type="character" w:styleId="HTMLCite">
    <w:name w:val="HTML Cite"/>
    <w:basedOn w:val="DefaultParagraphFont"/>
    <w:rsid w:val="00DD7F37"/>
    <w:rPr>
      <w:i/>
      <w:iCs/>
    </w:rPr>
  </w:style>
  <w:style w:type="character" w:styleId="HTMLCode">
    <w:name w:val="HTML Code"/>
    <w:basedOn w:val="DefaultParagraphFont"/>
    <w:rsid w:val="00DD7F37"/>
    <w:rPr>
      <w:rFonts w:ascii="Courier New" w:hAnsi="Courier New" w:cs="Courier New"/>
      <w:sz w:val="20"/>
      <w:szCs w:val="20"/>
    </w:rPr>
  </w:style>
  <w:style w:type="character" w:styleId="HTMLDefinition">
    <w:name w:val="HTML Definition"/>
    <w:basedOn w:val="DefaultParagraphFont"/>
    <w:rsid w:val="00DD7F37"/>
    <w:rPr>
      <w:i/>
      <w:iCs/>
    </w:rPr>
  </w:style>
  <w:style w:type="character" w:styleId="HTMLKeyboard">
    <w:name w:val="HTML Keyboard"/>
    <w:basedOn w:val="DefaultParagraphFont"/>
    <w:rsid w:val="00DD7F37"/>
    <w:rPr>
      <w:rFonts w:ascii="Courier New" w:hAnsi="Courier New" w:cs="Courier New"/>
      <w:sz w:val="20"/>
      <w:szCs w:val="20"/>
    </w:rPr>
  </w:style>
  <w:style w:type="paragraph" w:styleId="HTMLPreformatted">
    <w:name w:val="HTML Preformatted"/>
    <w:rsid w:val="00DD7F37"/>
    <w:rPr>
      <w:rFonts w:ascii="Courier New" w:hAnsi="Courier New" w:cs="Courier New"/>
    </w:rPr>
  </w:style>
  <w:style w:type="character" w:styleId="HTMLSample">
    <w:name w:val="HTML Sample"/>
    <w:basedOn w:val="DefaultParagraphFont"/>
    <w:rsid w:val="00DD7F37"/>
    <w:rPr>
      <w:rFonts w:ascii="Courier New" w:hAnsi="Courier New" w:cs="Courier New"/>
    </w:rPr>
  </w:style>
  <w:style w:type="character" w:styleId="HTMLTypewriter">
    <w:name w:val="HTML Typewriter"/>
    <w:basedOn w:val="DefaultParagraphFont"/>
    <w:rsid w:val="00DD7F37"/>
    <w:rPr>
      <w:rFonts w:ascii="Courier New" w:hAnsi="Courier New" w:cs="Courier New"/>
      <w:sz w:val="20"/>
      <w:szCs w:val="20"/>
    </w:rPr>
  </w:style>
  <w:style w:type="character" w:styleId="HTMLVariable">
    <w:name w:val="HTML Variable"/>
    <w:basedOn w:val="DefaultParagraphFont"/>
    <w:rsid w:val="00DD7F37"/>
    <w:rPr>
      <w:i/>
      <w:iCs/>
    </w:rPr>
  </w:style>
  <w:style w:type="character" w:styleId="Hyperlink">
    <w:name w:val="Hyperlink"/>
    <w:basedOn w:val="DefaultParagraphFont"/>
    <w:rsid w:val="00DD7F37"/>
    <w:rPr>
      <w:color w:val="0000FF"/>
      <w:u w:val="single"/>
    </w:rPr>
  </w:style>
  <w:style w:type="paragraph" w:styleId="List">
    <w:name w:val="List"/>
    <w:rsid w:val="00DD7F37"/>
    <w:pPr>
      <w:ind w:left="283" w:hanging="283"/>
    </w:pPr>
    <w:rPr>
      <w:sz w:val="22"/>
      <w:szCs w:val="24"/>
    </w:rPr>
  </w:style>
  <w:style w:type="paragraph" w:styleId="List2">
    <w:name w:val="List 2"/>
    <w:rsid w:val="00DD7F37"/>
    <w:pPr>
      <w:ind w:left="566" w:hanging="283"/>
    </w:pPr>
    <w:rPr>
      <w:sz w:val="22"/>
      <w:szCs w:val="24"/>
    </w:rPr>
  </w:style>
  <w:style w:type="paragraph" w:styleId="List3">
    <w:name w:val="List 3"/>
    <w:rsid w:val="00DD7F37"/>
    <w:pPr>
      <w:ind w:left="849" w:hanging="283"/>
    </w:pPr>
    <w:rPr>
      <w:sz w:val="22"/>
      <w:szCs w:val="24"/>
    </w:rPr>
  </w:style>
  <w:style w:type="paragraph" w:styleId="List4">
    <w:name w:val="List 4"/>
    <w:rsid w:val="00DD7F37"/>
    <w:pPr>
      <w:ind w:left="1132" w:hanging="283"/>
    </w:pPr>
    <w:rPr>
      <w:sz w:val="22"/>
      <w:szCs w:val="24"/>
    </w:rPr>
  </w:style>
  <w:style w:type="paragraph" w:styleId="List5">
    <w:name w:val="List 5"/>
    <w:rsid w:val="00DD7F37"/>
    <w:pPr>
      <w:ind w:left="1415" w:hanging="283"/>
    </w:pPr>
    <w:rPr>
      <w:sz w:val="22"/>
      <w:szCs w:val="24"/>
    </w:rPr>
  </w:style>
  <w:style w:type="paragraph" w:styleId="ListBullet2">
    <w:name w:val="List Bullet 2"/>
    <w:rsid w:val="00DD7F37"/>
    <w:pPr>
      <w:numPr>
        <w:numId w:val="2"/>
      </w:numPr>
      <w:tabs>
        <w:tab w:val="clear" w:pos="643"/>
        <w:tab w:val="num" w:pos="360"/>
      </w:tabs>
      <w:ind w:left="360"/>
    </w:pPr>
    <w:rPr>
      <w:sz w:val="22"/>
      <w:szCs w:val="24"/>
    </w:rPr>
  </w:style>
  <w:style w:type="paragraph" w:styleId="ListBullet3">
    <w:name w:val="List Bullet 3"/>
    <w:rsid w:val="00DD7F37"/>
    <w:pPr>
      <w:numPr>
        <w:numId w:val="3"/>
      </w:numPr>
      <w:tabs>
        <w:tab w:val="clear" w:pos="926"/>
        <w:tab w:val="num" w:pos="360"/>
      </w:tabs>
      <w:ind w:left="360"/>
    </w:pPr>
    <w:rPr>
      <w:sz w:val="22"/>
      <w:szCs w:val="24"/>
    </w:rPr>
  </w:style>
  <w:style w:type="paragraph" w:styleId="ListBullet4">
    <w:name w:val="List Bullet 4"/>
    <w:rsid w:val="00DD7F37"/>
    <w:pPr>
      <w:numPr>
        <w:numId w:val="4"/>
      </w:numPr>
      <w:tabs>
        <w:tab w:val="clear" w:pos="1209"/>
        <w:tab w:val="num" w:pos="926"/>
      </w:tabs>
      <w:ind w:left="926"/>
    </w:pPr>
    <w:rPr>
      <w:sz w:val="22"/>
      <w:szCs w:val="24"/>
    </w:rPr>
  </w:style>
  <w:style w:type="paragraph" w:styleId="ListBullet5">
    <w:name w:val="List Bullet 5"/>
    <w:rsid w:val="00DD7F37"/>
    <w:pPr>
      <w:numPr>
        <w:numId w:val="5"/>
      </w:numPr>
    </w:pPr>
    <w:rPr>
      <w:sz w:val="22"/>
      <w:szCs w:val="24"/>
    </w:rPr>
  </w:style>
  <w:style w:type="paragraph" w:styleId="ListContinue">
    <w:name w:val="List Continue"/>
    <w:rsid w:val="00DD7F37"/>
    <w:pPr>
      <w:spacing w:after="120"/>
      <w:ind w:left="283"/>
    </w:pPr>
    <w:rPr>
      <w:sz w:val="22"/>
      <w:szCs w:val="24"/>
    </w:rPr>
  </w:style>
  <w:style w:type="paragraph" w:styleId="ListContinue2">
    <w:name w:val="List Continue 2"/>
    <w:rsid w:val="00DD7F37"/>
    <w:pPr>
      <w:spacing w:after="120"/>
      <w:ind w:left="566"/>
    </w:pPr>
    <w:rPr>
      <w:sz w:val="22"/>
      <w:szCs w:val="24"/>
    </w:rPr>
  </w:style>
  <w:style w:type="paragraph" w:styleId="ListContinue3">
    <w:name w:val="List Continue 3"/>
    <w:rsid w:val="00DD7F37"/>
    <w:pPr>
      <w:spacing w:after="120"/>
      <w:ind w:left="849"/>
    </w:pPr>
    <w:rPr>
      <w:sz w:val="22"/>
      <w:szCs w:val="24"/>
    </w:rPr>
  </w:style>
  <w:style w:type="paragraph" w:styleId="ListContinue4">
    <w:name w:val="List Continue 4"/>
    <w:rsid w:val="00DD7F37"/>
    <w:pPr>
      <w:spacing w:after="120"/>
      <w:ind w:left="1132"/>
    </w:pPr>
    <w:rPr>
      <w:sz w:val="22"/>
      <w:szCs w:val="24"/>
    </w:rPr>
  </w:style>
  <w:style w:type="paragraph" w:styleId="ListContinue5">
    <w:name w:val="List Continue 5"/>
    <w:rsid w:val="00DD7F37"/>
    <w:pPr>
      <w:spacing w:after="120"/>
      <w:ind w:left="1415"/>
    </w:pPr>
    <w:rPr>
      <w:sz w:val="22"/>
      <w:szCs w:val="24"/>
    </w:rPr>
  </w:style>
  <w:style w:type="paragraph" w:styleId="ListNumber">
    <w:name w:val="List Number"/>
    <w:rsid w:val="00DD7F37"/>
    <w:pPr>
      <w:numPr>
        <w:numId w:val="6"/>
      </w:numPr>
      <w:tabs>
        <w:tab w:val="clear" w:pos="360"/>
        <w:tab w:val="num" w:pos="4242"/>
      </w:tabs>
      <w:ind w:left="3521" w:hanging="1043"/>
    </w:pPr>
    <w:rPr>
      <w:sz w:val="22"/>
      <w:szCs w:val="24"/>
    </w:rPr>
  </w:style>
  <w:style w:type="paragraph" w:styleId="ListNumber2">
    <w:name w:val="List Number 2"/>
    <w:rsid w:val="00DD7F37"/>
    <w:pPr>
      <w:numPr>
        <w:numId w:val="7"/>
      </w:numPr>
      <w:tabs>
        <w:tab w:val="clear" w:pos="643"/>
        <w:tab w:val="num" w:pos="360"/>
      </w:tabs>
      <w:ind w:left="360"/>
    </w:pPr>
    <w:rPr>
      <w:sz w:val="22"/>
      <w:szCs w:val="24"/>
    </w:rPr>
  </w:style>
  <w:style w:type="paragraph" w:styleId="ListNumber3">
    <w:name w:val="List Number 3"/>
    <w:rsid w:val="00DD7F37"/>
    <w:pPr>
      <w:numPr>
        <w:numId w:val="8"/>
      </w:numPr>
      <w:tabs>
        <w:tab w:val="clear" w:pos="926"/>
        <w:tab w:val="num" w:pos="360"/>
      </w:tabs>
      <w:ind w:left="360"/>
    </w:pPr>
    <w:rPr>
      <w:sz w:val="22"/>
      <w:szCs w:val="24"/>
    </w:rPr>
  </w:style>
  <w:style w:type="paragraph" w:styleId="ListNumber4">
    <w:name w:val="List Number 4"/>
    <w:rsid w:val="00DD7F37"/>
    <w:pPr>
      <w:numPr>
        <w:numId w:val="9"/>
      </w:numPr>
      <w:tabs>
        <w:tab w:val="clear" w:pos="1209"/>
        <w:tab w:val="num" w:pos="360"/>
      </w:tabs>
      <w:ind w:left="360"/>
    </w:pPr>
    <w:rPr>
      <w:sz w:val="22"/>
      <w:szCs w:val="24"/>
    </w:rPr>
  </w:style>
  <w:style w:type="paragraph" w:styleId="ListNumber5">
    <w:name w:val="List Number 5"/>
    <w:rsid w:val="00DD7F37"/>
    <w:pPr>
      <w:numPr>
        <w:numId w:val="10"/>
      </w:numPr>
      <w:tabs>
        <w:tab w:val="clear" w:pos="1492"/>
        <w:tab w:val="num" w:pos="1440"/>
      </w:tabs>
      <w:ind w:left="0" w:firstLine="0"/>
    </w:pPr>
    <w:rPr>
      <w:sz w:val="22"/>
      <w:szCs w:val="24"/>
    </w:rPr>
  </w:style>
  <w:style w:type="paragraph" w:styleId="MessageHeader">
    <w:name w:val="Message Header"/>
    <w:rsid w:val="00DD7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D7F37"/>
    <w:rPr>
      <w:sz w:val="24"/>
      <w:szCs w:val="24"/>
    </w:rPr>
  </w:style>
  <w:style w:type="paragraph" w:styleId="NormalIndent">
    <w:name w:val="Normal Indent"/>
    <w:rsid w:val="00DD7F37"/>
    <w:pPr>
      <w:ind w:left="720"/>
    </w:pPr>
    <w:rPr>
      <w:sz w:val="22"/>
      <w:szCs w:val="24"/>
    </w:rPr>
  </w:style>
  <w:style w:type="paragraph" w:styleId="NoteHeading">
    <w:name w:val="Note Heading"/>
    <w:next w:val="Normal"/>
    <w:rsid w:val="00DD7F37"/>
    <w:rPr>
      <w:sz w:val="22"/>
      <w:szCs w:val="24"/>
    </w:rPr>
  </w:style>
  <w:style w:type="character" w:styleId="PageNumber">
    <w:name w:val="page number"/>
    <w:basedOn w:val="DefaultParagraphFont"/>
    <w:rsid w:val="00576697"/>
  </w:style>
  <w:style w:type="paragraph" w:styleId="PlainText">
    <w:name w:val="Plain Text"/>
    <w:rsid w:val="00DD7F37"/>
    <w:rPr>
      <w:rFonts w:ascii="Courier New" w:hAnsi="Courier New" w:cs="Courier New"/>
      <w:sz w:val="22"/>
    </w:rPr>
  </w:style>
  <w:style w:type="paragraph" w:styleId="Salutation">
    <w:name w:val="Salutation"/>
    <w:next w:val="Normal"/>
    <w:rsid w:val="00DD7F37"/>
    <w:rPr>
      <w:sz w:val="22"/>
      <w:szCs w:val="24"/>
    </w:rPr>
  </w:style>
  <w:style w:type="paragraph" w:styleId="Signature">
    <w:name w:val="Signature"/>
    <w:rsid w:val="00DD7F37"/>
    <w:pPr>
      <w:ind w:left="4252"/>
    </w:pPr>
    <w:rPr>
      <w:sz w:val="22"/>
      <w:szCs w:val="24"/>
    </w:rPr>
  </w:style>
  <w:style w:type="character" w:styleId="Strong">
    <w:name w:val="Strong"/>
    <w:basedOn w:val="DefaultParagraphFont"/>
    <w:qFormat/>
    <w:rsid w:val="00DD7F37"/>
    <w:rPr>
      <w:b/>
      <w:bCs/>
    </w:rPr>
  </w:style>
  <w:style w:type="paragraph" w:styleId="Subtitle">
    <w:name w:val="Subtitle"/>
    <w:qFormat/>
    <w:rsid w:val="00DD7F37"/>
    <w:pPr>
      <w:spacing w:after="60"/>
      <w:jc w:val="center"/>
    </w:pPr>
    <w:rPr>
      <w:rFonts w:ascii="Arial" w:hAnsi="Arial" w:cs="Arial"/>
      <w:sz w:val="24"/>
      <w:szCs w:val="24"/>
    </w:rPr>
  </w:style>
  <w:style w:type="table" w:styleId="Table3Deffects1">
    <w:name w:val="Table 3D effects 1"/>
    <w:basedOn w:val="TableNormal"/>
    <w:rsid w:val="00DD7F3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7F3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7F3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7F3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7F3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7F3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7F3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7F3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7F3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7F3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7F3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7F3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7F3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7F3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7F3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7F3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7F3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3E8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7F3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7F3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7F3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7F3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7F3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7F3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7F3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7F3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7F3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7F3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7F3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7F3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7F3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7F3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7F3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7F3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7F3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7F3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7F3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7F3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7F3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DD7F37"/>
    <w:pPr>
      <w:spacing w:before="240" w:after="60"/>
      <w:jc w:val="center"/>
    </w:pPr>
    <w:rPr>
      <w:rFonts w:ascii="Arial" w:hAnsi="Arial" w:cs="Arial"/>
      <w:b/>
      <w:bCs/>
      <w:kern w:val="28"/>
      <w:sz w:val="32"/>
      <w:szCs w:val="32"/>
    </w:rPr>
  </w:style>
  <w:style w:type="paragraph" w:styleId="TOAHeading">
    <w:name w:val="toa heading"/>
    <w:next w:val="Normal"/>
    <w:rsid w:val="00DD7F3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93E8E"/>
    <w:pPr>
      <w:spacing w:line="240" w:lineRule="auto"/>
    </w:pPr>
    <w:rPr>
      <w:rFonts w:ascii="Tahoma" w:hAnsi="Tahoma" w:cs="Tahoma"/>
      <w:sz w:val="16"/>
      <w:szCs w:val="16"/>
    </w:rPr>
  </w:style>
  <w:style w:type="paragraph" w:styleId="Caption">
    <w:name w:val="caption"/>
    <w:next w:val="Normal"/>
    <w:qFormat/>
    <w:rsid w:val="00DD7F37"/>
    <w:pPr>
      <w:spacing w:before="120" w:after="120"/>
    </w:pPr>
    <w:rPr>
      <w:b/>
      <w:bCs/>
    </w:rPr>
  </w:style>
  <w:style w:type="character" w:styleId="CommentReference">
    <w:name w:val="annotation reference"/>
    <w:basedOn w:val="DefaultParagraphFont"/>
    <w:rsid w:val="00DD7F37"/>
    <w:rPr>
      <w:sz w:val="16"/>
      <w:szCs w:val="16"/>
    </w:rPr>
  </w:style>
  <w:style w:type="paragraph" w:styleId="CommentText">
    <w:name w:val="annotation text"/>
    <w:rsid w:val="00DD7F37"/>
  </w:style>
  <w:style w:type="paragraph" w:styleId="CommentSubject">
    <w:name w:val="annotation subject"/>
    <w:next w:val="CommentText"/>
    <w:rsid w:val="00DD7F37"/>
    <w:rPr>
      <w:b/>
      <w:bCs/>
      <w:szCs w:val="24"/>
    </w:rPr>
  </w:style>
  <w:style w:type="paragraph" w:styleId="DocumentMap">
    <w:name w:val="Document Map"/>
    <w:rsid w:val="00DD7F37"/>
    <w:pPr>
      <w:shd w:val="clear" w:color="auto" w:fill="000080"/>
    </w:pPr>
    <w:rPr>
      <w:rFonts w:ascii="Tahoma" w:hAnsi="Tahoma" w:cs="Tahoma"/>
      <w:sz w:val="22"/>
      <w:szCs w:val="24"/>
    </w:rPr>
  </w:style>
  <w:style w:type="character" w:styleId="EndnoteReference">
    <w:name w:val="endnote reference"/>
    <w:basedOn w:val="DefaultParagraphFont"/>
    <w:rsid w:val="00DD7F37"/>
    <w:rPr>
      <w:vertAlign w:val="superscript"/>
    </w:rPr>
  </w:style>
  <w:style w:type="paragraph" w:styleId="EndnoteText">
    <w:name w:val="endnote text"/>
    <w:rsid w:val="00DD7F37"/>
  </w:style>
  <w:style w:type="character" w:styleId="FootnoteReference">
    <w:name w:val="footnote reference"/>
    <w:basedOn w:val="DefaultParagraphFont"/>
    <w:rsid w:val="00DD7F37"/>
    <w:rPr>
      <w:vertAlign w:val="superscript"/>
    </w:rPr>
  </w:style>
  <w:style w:type="paragraph" w:styleId="FootnoteText">
    <w:name w:val="footnote text"/>
    <w:rsid w:val="00DD7F37"/>
  </w:style>
  <w:style w:type="paragraph" w:styleId="Index1">
    <w:name w:val="index 1"/>
    <w:next w:val="Normal"/>
    <w:rsid w:val="00DD7F37"/>
    <w:pPr>
      <w:ind w:left="220" w:hanging="220"/>
    </w:pPr>
    <w:rPr>
      <w:sz w:val="22"/>
      <w:szCs w:val="24"/>
    </w:rPr>
  </w:style>
  <w:style w:type="paragraph" w:styleId="Index2">
    <w:name w:val="index 2"/>
    <w:next w:val="Normal"/>
    <w:rsid w:val="00DD7F37"/>
    <w:pPr>
      <w:ind w:left="440" w:hanging="220"/>
    </w:pPr>
    <w:rPr>
      <w:sz w:val="22"/>
      <w:szCs w:val="24"/>
    </w:rPr>
  </w:style>
  <w:style w:type="paragraph" w:styleId="Index3">
    <w:name w:val="index 3"/>
    <w:next w:val="Normal"/>
    <w:rsid w:val="00DD7F37"/>
    <w:pPr>
      <w:ind w:left="660" w:hanging="220"/>
    </w:pPr>
    <w:rPr>
      <w:sz w:val="22"/>
      <w:szCs w:val="24"/>
    </w:rPr>
  </w:style>
  <w:style w:type="paragraph" w:styleId="Index4">
    <w:name w:val="index 4"/>
    <w:next w:val="Normal"/>
    <w:rsid w:val="00DD7F37"/>
    <w:pPr>
      <w:ind w:left="880" w:hanging="220"/>
    </w:pPr>
    <w:rPr>
      <w:sz w:val="22"/>
      <w:szCs w:val="24"/>
    </w:rPr>
  </w:style>
  <w:style w:type="paragraph" w:styleId="Index5">
    <w:name w:val="index 5"/>
    <w:next w:val="Normal"/>
    <w:rsid w:val="00DD7F37"/>
    <w:pPr>
      <w:ind w:left="1100" w:hanging="220"/>
    </w:pPr>
    <w:rPr>
      <w:sz w:val="22"/>
      <w:szCs w:val="24"/>
    </w:rPr>
  </w:style>
  <w:style w:type="paragraph" w:styleId="Index6">
    <w:name w:val="index 6"/>
    <w:next w:val="Normal"/>
    <w:rsid w:val="00DD7F37"/>
    <w:pPr>
      <w:ind w:left="1320" w:hanging="220"/>
    </w:pPr>
    <w:rPr>
      <w:sz w:val="22"/>
      <w:szCs w:val="24"/>
    </w:rPr>
  </w:style>
  <w:style w:type="paragraph" w:styleId="Index7">
    <w:name w:val="index 7"/>
    <w:next w:val="Normal"/>
    <w:rsid w:val="00DD7F37"/>
    <w:pPr>
      <w:ind w:left="1540" w:hanging="220"/>
    </w:pPr>
    <w:rPr>
      <w:sz w:val="22"/>
      <w:szCs w:val="24"/>
    </w:rPr>
  </w:style>
  <w:style w:type="paragraph" w:styleId="Index8">
    <w:name w:val="index 8"/>
    <w:next w:val="Normal"/>
    <w:rsid w:val="00DD7F37"/>
    <w:pPr>
      <w:ind w:left="1760" w:hanging="220"/>
    </w:pPr>
    <w:rPr>
      <w:sz w:val="22"/>
      <w:szCs w:val="24"/>
    </w:rPr>
  </w:style>
  <w:style w:type="paragraph" w:styleId="Index9">
    <w:name w:val="index 9"/>
    <w:next w:val="Normal"/>
    <w:rsid w:val="00DD7F37"/>
    <w:pPr>
      <w:ind w:left="1980" w:hanging="220"/>
    </w:pPr>
    <w:rPr>
      <w:sz w:val="22"/>
      <w:szCs w:val="24"/>
    </w:rPr>
  </w:style>
  <w:style w:type="paragraph" w:styleId="IndexHeading">
    <w:name w:val="index heading"/>
    <w:next w:val="Index1"/>
    <w:rsid w:val="00DD7F37"/>
    <w:rPr>
      <w:rFonts w:ascii="Arial" w:hAnsi="Arial" w:cs="Arial"/>
      <w:b/>
      <w:bCs/>
      <w:sz w:val="22"/>
      <w:szCs w:val="24"/>
    </w:rPr>
  </w:style>
  <w:style w:type="paragraph" w:styleId="MacroText">
    <w:name w:val="macro"/>
    <w:rsid w:val="00DD7F3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D7F37"/>
    <w:pPr>
      <w:ind w:left="220" w:hanging="220"/>
    </w:pPr>
    <w:rPr>
      <w:sz w:val="22"/>
      <w:szCs w:val="24"/>
    </w:rPr>
  </w:style>
  <w:style w:type="paragraph" w:styleId="TableofFigures">
    <w:name w:val="table of figures"/>
    <w:next w:val="Normal"/>
    <w:rsid w:val="00DD7F37"/>
    <w:pPr>
      <w:ind w:left="440" w:hanging="440"/>
    </w:pPr>
    <w:rPr>
      <w:sz w:val="22"/>
      <w:szCs w:val="24"/>
    </w:rPr>
  </w:style>
  <w:style w:type="character" w:customStyle="1" w:styleId="paragraphChar">
    <w:name w:val="paragraph Char"/>
    <w:aliases w:val="a Char"/>
    <w:basedOn w:val="DefaultParagraphFont"/>
    <w:link w:val="paragraph"/>
    <w:rsid w:val="007B74C6"/>
    <w:rPr>
      <w:sz w:val="22"/>
    </w:rPr>
  </w:style>
  <w:style w:type="paragraph" w:customStyle="1" w:styleId="Tabletext">
    <w:name w:val="Tabletext"/>
    <w:aliases w:val="tt"/>
    <w:basedOn w:val="OPCParaBase"/>
    <w:rsid w:val="00093E8E"/>
    <w:pPr>
      <w:spacing w:before="60" w:line="240" w:lineRule="atLeast"/>
    </w:pPr>
    <w:rPr>
      <w:sz w:val="20"/>
    </w:rPr>
  </w:style>
  <w:style w:type="paragraph" w:customStyle="1" w:styleId="ActHead1">
    <w:name w:val="ActHead 1"/>
    <w:aliases w:val="c"/>
    <w:basedOn w:val="OPCParaBase"/>
    <w:next w:val="Normal"/>
    <w:qFormat/>
    <w:rsid w:val="00093E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3E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3E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3E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3E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3E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3E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3E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3E8E"/>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93E8E"/>
    <w:pPr>
      <w:spacing w:line="240" w:lineRule="auto"/>
    </w:pPr>
    <w:rPr>
      <w:sz w:val="24"/>
    </w:rPr>
  </w:style>
  <w:style w:type="character" w:customStyle="1" w:styleId="CharBoldItalic">
    <w:name w:val="CharBoldItalic"/>
    <w:basedOn w:val="OPCCharBase"/>
    <w:uiPriority w:val="1"/>
    <w:qFormat/>
    <w:rsid w:val="00093E8E"/>
    <w:rPr>
      <w:b/>
      <w:i/>
    </w:rPr>
  </w:style>
  <w:style w:type="character" w:customStyle="1" w:styleId="CharItalic">
    <w:name w:val="CharItalic"/>
    <w:basedOn w:val="OPCCharBase"/>
    <w:uiPriority w:val="1"/>
    <w:qFormat/>
    <w:rsid w:val="00093E8E"/>
    <w:rPr>
      <w:i/>
    </w:rPr>
  </w:style>
  <w:style w:type="paragraph" w:customStyle="1" w:styleId="CTA-">
    <w:name w:val="CTA -"/>
    <w:basedOn w:val="OPCParaBase"/>
    <w:rsid w:val="00093E8E"/>
    <w:pPr>
      <w:spacing w:before="60" w:line="240" w:lineRule="atLeast"/>
      <w:ind w:left="85" w:hanging="85"/>
    </w:pPr>
    <w:rPr>
      <w:sz w:val="20"/>
    </w:rPr>
  </w:style>
  <w:style w:type="paragraph" w:customStyle="1" w:styleId="CTA--">
    <w:name w:val="CTA --"/>
    <w:basedOn w:val="OPCParaBase"/>
    <w:next w:val="Normal"/>
    <w:rsid w:val="00093E8E"/>
    <w:pPr>
      <w:spacing w:before="60" w:line="240" w:lineRule="atLeast"/>
      <w:ind w:left="142" w:hanging="142"/>
    </w:pPr>
    <w:rPr>
      <w:sz w:val="20"/>
    </w:rPr>
  </w:style>
  <w:style w:type="paragraph" w:customStyle="1" w:styleId="CTA---">
    <w:name w:val="CTA ---"/>
    <w:basedOn w:val="OPCParaBase"/>
    <w:next w:val="Normal"/>
    <w:rsid w:val="00093E8E"/>
    <w:pPr>
      <w:spacing w:before="60" w:line="240" w:lineRule="atLeast"/>
      <w:ind w:left="198" w:hanging="198"/>
    </w:pPr>
    <w:rPr>
      <w:sz w:val="20"/>
    </w:rPr>
  </w:style>
  <w:style w:type="paragraph" w:customStyle="1" w:styleId="CTA----">
    <w:name w:val="CTA ----"/>
    <w:basedOn w:val="OPCParaBase"/>
    <w:next w:val="Normal"/>
    <w:rsid w:val="00093E8E"/>
    <w:pPr>
      <w:spacing w:before="60" w:line="240" w:lineRule="atLeast"/>
      <w:ind w:left="255" w:hanging="255"/>
    </w:pPr>
    <w:rPr>
      <w:sz w:val="20"/>
    </w:rPr>
  </w:style>
  <w:style w:type="paragraph" w:customStyle="1" w:styleId="CTA1a">
    <w:name w:val="CTA 1(a)"/>
    <w:basedOn w:val="OPCParaBase"/>
    <w:rsid w:val="00093E8E"/>
    <w:pPr>
      <w:tabs>
        <w:tab w:val="right" w:pos="414"/>
      </w:tabs>
      <w:spacing w:before="40" w:line="240" w:lineRule="atLeast"/>
      <w:ind w:left="675" w:hanging="675"/>
    </w:pPr>
    <w:rPr>
      <w:sz w:val="20"/>
    </w:rPr>
  </w:style>
  <w:style w:type="paragraph" w:customStyle="1" w:styleId="CTA1ai">
    <w:name w:val="CTA 1(a)(i)"/>
    <w:basedOn w:val="OPCParaBase"/>
    <w:rsid w:val="00093E8E"/>
    <w:pPr>
      <w:tabs>
        <w:tab w:val="right" w:pos="1004"/>
      </w:tabs>
      <w:spacing w:before="40" w:line="240" w:lineRule="atLeast"/>
      <w:ind w:left="1253" w:hanging="1253"/>
    </w:pPr>
    <w:rPr>
      <w:sz w:val="20"/>
    </w:rPr>
  </w:style>
  <w:style w:type="paragraph" w:customStyle="1" w:styleId="CTA2a">
    <w:name w:val="CTA 2(a)"/>
    <w:basedOn w:val="OPCParaBase"/>
    <w:rsid w:val="00093E8E"/>
    <w:pPr>
      <w:tabs>
        <w:tab w:val="right" w:pos="482"/>
      </w:tabs>
      <w:spacing w:before="40" w:line="240" w:lineRule="atLeast"/>
      <w:ind w:left="748" w:hanging="748"/>
    </w:pPr>
    <w:rPr>
      <w:sz w:val="20"/>
    </w:rPr>
  </w:style>
  <w:style w:type="paragraph" w:customStyle="1" w:styleId="CTA2ai">
    <w:name w:val="CTA 2(a)(i)"/>
    <w:basedOn w:val="OPCParaBase"/>
    <w:rsid w:val="00093E8E"/>
    <w:pPr>
      <w:tabs>
        <w:tab w:val="right" w:pos="1089"/>
      </w:tabs>
      <w:spacing w:before="40" w:line="240" w:lineRule="atLeast"/>
      <w:ind w:left="1327" w:hanging="1327"/>
    </w:pPr>
    <w:rPr>
      <w:sz w:val="20"/>
    </w:rPr>
  </w:style>
  <w:style w:type="paragraph" w:customStyle="1" w:styleId="CTA3a">
    <w:name w:val="CTA 3(a)"/>
    <w:basedOn w:val="OPCParaBase"/>
    <w:rsid w:val="00093E8E"/>
    <w:pPr>
      <w:tabs>
        <w:tab w:val="right" w:pos="556"/>
      </w:tabs>
      <w:spacing w:before="40" w:line="240" w:lineRule="atLeast"/>
      <w:ind w:left="805" w:hanging="805"/>
    </w:pPr>
    <w:rPr>
      <w:sz w:val="20"/>
    </w:rPr>
  </w:style>
  <w:style w:type="paragraph" w:customStyle="1" w:styleId="CTA3ai">
    <w:name w:val="CTA 3(a)(i)"/>
    <w:basedOn w:val="OPCParaBase"/>
    <w:rsid w:val="00093E8E"/>
    <w:pPr>
      <w:tabs>
        <w:tab w:val="right" w:pos="1140"/>
      </w:tabs>
      <w:spacing w:before="40" w:line="240" w:lineRule="atLeast"/>
      <w:ind w:left="1361" w:hanging="1361"/>
    </w:pPr>
    <w:rPr>
      <w:sz w:val="20"/>
    </w:rPr>
  </w:style>
  <w:style w:type="paragraph" w:customStyle="1" w:styleId="CTA4a">
    <w:name w:val="CTA 4(a)"/>
    <w:basedOn w:val="OPCParaBase"/>
    <w:rsid w:val="00093E8E"/>
    <w:pPr>
      <w:tabs>
        <w:tab w:val="right" w:pos="624"/>
      </w:tabs>
      <w:spacing w:before="40" w:line="240" w:lineRule="atLeast"/>
      <w:ind w:left="873" w:hanging="873"/>
    </w:pPr>
    <w:rPr>
      <w:sz w:val="20"/>
    </w:rPr>
  </w:style>
  <w:style w:type="paragraph" w:customStyle="1" w:styleId="CTA4ai">
    <w:name w:val="CTA 4(a)(i)"/>
    <w:basedOn w:val="OPCParaBase"/>
    <w:rsid w:val="00093E8E"/>
    <w:pPr>
      <w:tabs>
        <w:tab w:val="right" w:pos="1213"/>
      </w:tabs>
      <w:spacing w:before="40" w:line="240" w:lineRule="atLeast"/>
      <w:ind w:left="1452" w:hanging="1452"/>
    </w:pPr>
    <w:rPr>
      <w:sz w:val="20"/>
    </w:rPr>
  </w:style>
  <w:style w:type="paragraph" w:customStyle="1" w:styleId="CTACAPS">
    <w:name w:val="CTA CAPS"/>
    <w:basedOn w:val="OPCParaBase"/>
    <w:rsid w:val="00093E8E"/>
    <w:pPr>
      <w:spacing w:before="60" w:line="240" w:lineRule="atLeast"/>
    </w:pPr>
    <w:rPr>
      <w:sz w:val="20"/>
    </w:rPr>
  </w:style>
  <w:style w:type="paragraph" w:customStyle="1" w:styleId="CTAright">
    <w:name w:val="CTA right"/>
    <w:basedOn w:val="OPCParaBase"/>
    <w:rsid w:val="00093E8E"/>
    <w:pPr>
      <w:spacing w:before="60" w:line="240" w:lineRule="auto"/>
      <w:jc w:val="right"/>
    </w:pPr>
    <w:rPr>
      <w:sz w:val="20"/>
    </w:rPr>
  </w:style>
  <w:style w:type="paragraph" w:customStyle="1" w:styleId="House">
    <w:name w:val="House"/>
    <w:basedOn w:val="OPCParaBase"/>
    <w:rsid w:val="00093E8E"/>
    <w:pPr>
      <w:spacing w:line="240" w:lineRule="auto"/>
    </w:pPr>
    <w:rPr>
      <w:sz w:val="28"/>
    </w:rPr>
  </w:style>
  <w:style w:type="paragraph" w:customStyle="1" w:styleId="Portfolio">
    <w:name w:val="Portfolio"/>
    <w:basedOn w:val="OPCParaBase"/>
    <w:rsid w:val="00093E8E"/>
    <w:pPr>
      <w:spacing w:line="240" w:lineRule="auto"/>
    </w:pPr>
    <w:rPr>
      <w:i/>
      <w:sz w:val="20"/>
    </w:rPr>
  </w:style>
  <w:style w:type="paragraph" w:customStyle="1" w:styleId="Reading">
    <w:name w:val="Reading"/>
    <w:basedOn w:val="OPCParaBase"/>
    <w:rsid w:val="00093E8E"/>
    <w:pPr>
      <w:spacing w:line="240" w:lineRule="auto"/>
    </w:pPr>
    <w:rPr>
      <w:i/>
      <w:sz w:val="20"/>
    </w:rPr>
  </w:style>
  <w:style w:type="paragraph" w:customStyle="1" w:styleId="Session">
    <w:name w:val="Session"/>
    <w:basedOn w:val="OPCParaBase"/>
    <w:rsid w:val="00093E8E"/>
    <w:pPr>
      <w:spacing w:line="240" w:lineRule="auto"/>
    </w:pPr>
    <w:rPr>
      <w:sz w:val="28"/>
    </w:rPr>
  </w:style>
  <w:style w:type="paragraph" w:customStyle="1" w:styleId="Sponsor">
    <w:name w:val="Sponsor"/>
    <w:basedOn w:val="OPCParaBase"/>
    <w:rsid w:val="00093E8E"/>
    <w:pPr>
      <w:spacing w:line="240" w:lineRule="auto"/>
    </w:pPr>
    <w:rPr>
      <w:i/>
    </w:rPr>
  </w:style>
  <w:style w:type="character" w:customStyle="1" w:styleId="subsectionChar">
    <w:name w:val="subsection Char"/>
    <w:aliases w:val="ss Char"/>
    <w:basedOn w:val="DefaultParagraphFont"/>
    <w:link w:val="subsection"/>
    <w:rsid w:val="00DE5661"/>
    <w:rPr>
      <w:sz w:val="22"/>
    </w:rPr>
  </w:style>
  <w:style w:type="paragraph" w:customStyle="1" w:styleId="OPCParaBase">
    <w:name w:val="OPCParaBase"/>
    <w:qFormat/>
    <w:rsid w:val="00093E8E"/>
    <w:pPr>
      <w:spacing w:line="260" w:lineRule="atLeast"/>
    </w:pPr>
    <w:rPr>
      <w:sz w:val="22"/>
    </w:rPr>
  </w:style>
  <w:style w:type="character" w:customStyle="1" w:styleId="HeaderChar">
    <w:name w:val="Header Char"/>
    <w:basedOn w:val="DefaultParagraphFont"/>
    <w:link w:val="Header"/>
    <w:rsid w:val="00093E8E"/>
    <w:rPr>
      <w:sz w:val="16"/>
    </w:rPr>
  </w:style>
  <w:style w:type="paragraph" w:customStyle="1" w:styleId="WRStyle">
    <w:name w:val="WR Style"/>
    <w:aliases w:val="WR"/>
    <w:basedOn w:val="OPCParaBase"/>
    <w:rsid w:val="00093E8E"/>
    <w:pPr>
      <w:spacing w:before="240" w:line="240" w:lineRule="auto"/>
      <w:ind w:left="284" w:hanging="284"/>
    </w:pPr>
    <w:rPr>
      <w:b/>
      <w:i/>
      <w:kern w:val="28"/>
      <w:sz w:val="24"/>
    </w:rPr>
  </w:style>
  <w:style w:type="numbering" w:customStyle="1" w:styleId="OPCBodyList">
    <w:name w:val="OPCBodyList"/>
    <w:uiPriority w:val="99"/>
    <w:rsid w:val="00576697"/>
    <w:pPr>
      <w:numPr>
        <w:numId w:val="17"/>
      </w:numPr>
    </w:pPr>
  </w:style>
  <w:style w:type="paragraph" w:customStyle="1" w:styleId="noteToPara">
    <w:name w:val="noteToPara"/>
    <w:aliases w:val="ntp"/>
    <w:basedOn w:val="OPCParaBase"/>
    <w:rsid w:val="00093E8E"/>
    <w:pPr>
      <w:spacing w:before="122" w:line="198" w:lineRule="exact"/>
      <w:ind w:left="2353" w:hanging="709"/>
    </w:pPr>
    <w:rPr>
      <w:sz w:val="18"/>
    </w:rPr>
  </w:style>
  <w:style w:type="character" w:customStyle="1" w:styleId="FooterChar">
    <w:name w:val="Footer Char"/>
    <w:basedOn w:val="DefaultParagraphFont"/>
    <w:link w:val="Footer"/>
    <w:rsid w:val="00093E8E"/>
    <w:rPr>
      <w:sz w:val="22"/>
      <w:szCs w:val="24"/>
    </w:rPr>
  </w:style>
  <w:style w:type="character" w:customStyle="1" w:styleId="BalloonTextChar">
    <w:name w:val="Balloon Text Char"/>
    <w:basedOn w:val="DefaultParagraphFont"/>
    <w:link w:val="BalloonText"/>
    <w:uiPriority w:val="99"/>
    <w:rsid w:val="00093E8E"/>
    <w:rPr>
      <w:rFonts w:ascii="Tahoma" w:eastAsiaTheme="minorHAnsi" w:hAnsi="Tahoma" w:cs="Tahoma"/>
      <w:sz w:val="16"/>
      <w:szCs w:val="16"/>
      <w:lang w:eastAsia="en-US"/>
    </w:rPr>
  </w:style>
  <w:style w:type="table" w:customStyle="1" w:styleId="CFlag">
    <w:name w:val="CFlag"/>
    <w:basedOn w:val="TableNormal"/>
    <w:uiPriority w:val="99"/>
    <w:rsid w:val="00093E8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093E8E"/>
    <w:pPr>
      <w:spacing w:before="120"/>
      <w:outlineLvl w:val="1"/>
    </w:pPr>
    <w:rPr>
      <w:b/>
      <w:sz w:val="28"/>
      <w:szCs w:val="28"/>
    </w:rPr>
  </w:style>
  <w:style w:type="paragraph" w:customStyle="1" w:styleId="ENotesHeading2">
    <w:name w:val="ENotesHeading 2"/>
    <w:aliases w:val="Enh2"/>
    <w:basedOn w:val="OPCParaBase"/>
    <w:next w:val="Normal"/>
    <w:rsid w:val="00093E8E"/>
    <w:pPr>
      <w:spacing w:before="120" w:after="120"/>
      <w:outlineLvl w:val="2"/>
    </w:pPr>
    <w:rPr>
      <w:b/>
      <w:sz w:val="24"/>
      <w:szCs w:val="28"/>
    </w:rPr>
  </w:style>
  <w:style w:type="paragraph" w:customStyle="1" w:styleId="ENotesHeading3">
    <w:name w:val="ENotesHeading 3"/>
    <w:aliases w:val="Enh3"/>
    <w:basedOn w:val="OPCParaBase"/>
    <w:next w:val="Normal"/>
    <w:rsid w:val="00093E8E"/>
    <w:pPr>
      <w:keepNext/>
      <w:spacing w:before="120" w:line="240" w:lineRule="auto"/>
      <w:outlineLvl w:val="4"/>
    </w:pPr>
    <w:rPr>
      <w:b/>
      <w:szCs w:val="24"/>
    </w:rPr>
  </w:style>
  <w:style w:type="paragraph" w:customStyle="1" w:styleId="ENotesText">
    <w:name w:val="ENotesText"/>
    <w:aliases w:val="Ent,ENt"/>
    <w:basedOn w:val="OPCParaBase"/>
    <w:next w:val="Normal"/>
    <w:rsid w:val="00093E8E"/>
    <w:pPr>
      <w:spacing w:before="120"/>
    </w:pPr>
  </w:style>
  <w:style w:type="paragraph" w:customStyle="1" w:styleId="CompiledActNo">
    <w:name w:val="CompiledActNo"/>
    <w:basedOn w:val="OPCParaBase"/>
    <w:next w:val="Normal"/>
    <w:rsid w:val="00093E8E"/>
    <w:rPr>
      <w:b/>
      <w:sz w:val="24"/>
      <w:szCs w:val="24"/>
    </w:rPr>
  </w:style>
  <w:style w:type="paragraph" w:customStyle="1" w:styleId="CompiledMadeUnder">
    <w:name w:val="CompiledMadeUnder"/>
    <w:basedOn w:val="OPCParaBase"/>
    <w:next w:val="Normal"/>
    <w:rsid w:val="00093E8E"/>
    <w:rPr>
      <w:i/>
      <w:sz w:val="24"/>
      <w:szCs w:val="24"/>
    </w:rPr>
  </w:style>
  <w:style w:type="paragraph" w:customStyle="1" w:styleId="Paragraphsub-sub-sub">
    <w:name w:val="Paragraph(sub-sub-sub)"/>
    <w:aliases w:val="aaaa"/>
    <w:basedOn w:val="OPCParaBase"/>
    <w:rsid w:val="00093E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3E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3E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3E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3E8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3E8E"/>
    <w:pPr>
      <w:spacing w:before="60" w:line="240" w:lineRule="auto"/>
    </w:pPr>
    <w:rPr>
      <w:rFonts w:cs="Arial"/>
      <w:sz w:val="20"/>
      <w:szCs w:val="22"/>
    </w:rPr>
  </w:style>
  <w:style w:type="paragraph" w:customStyle="1" w:styleId="SignCoverPageEnd">
    <w:name w:val="SignCoverPageEnd"/>
    <w:basedOn w:val="OPCParaBase"/>
    <w:next w:val="Normal"/>
    <w:rsid w:val="00093E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3E8E"/>
    <w:pPr>
      <w:pBdr>
        <w:top w:val="single" w:sz="4" w:space="1" w:color="auto"/>
      </w:pBdr>
      <w:spacing w:before="360"/>
      <w:ind w:right="397"/>
      <w:jc w:val="both"/>
    </w:pPr>
  </w:style>
  <w:style w:type="paragraph" w:customStyle="1" w:styleId="ActHead10">
    <w:name w:val="ActHead 10"/>
    <w:aliases w:val="sp"/>
    <w:basedOn w:val="OPCParaBase"/>
    <w:next w:val="ActHead3"/>
    <w:rsid w:val="00093E8E"/>
    <w:pPr>
      <w:keepNext/>
      <w:spacing w:before="280" w:line="240" w:lineRule="auto"/>
      <w:outlineLvl w:val="1"/>
    </w:pPr>
    <w:rPr>
      <w:b/>
      <w:sz w:val="32"/>
      <w:szCs w:val="30"/>
    </w:rPr>
  </w:style>
  <w:style w:type="paragraph" w:customStyle="1" w:styleId="ENoteTableHeading">
    <w:name w:val="ENoteTableHeading"/>
    <w:aliases w:val="enth"/>
    <w:basedOn w:val="OPCParaBase"/>
    <w:rsid w:val="00093E8E"/>
    <w:pPr>
      <w:keepNext/>
      <w:spacing w:before="60" w:line="240" w:lineRule="atLeast"/>
    </w:pPr>
    <w:rPr>
      <w:rFonts w:ascii="Arial" w:hAnsi="Arial"/>
      <w:b/>
      <w:sz w:val="16"/>
    </w:rPr>
  </w:style>
  <w:style w:type="paragraph" w:customStyle="1" w:styleId="ENoteTTi">
    <w:name w:val="ENoteTTi"/>
    <w:aliases w:val="entti"/>
    <w:basedOn w:val="OPCParaBase"/>
    <w:rsid w:val="00093E8E"/>
    <w:pPr>
      <w:keepNext/>
      <w:spacing w:before="60" w:line="240" w:lineRule="atLeast"/>
      <w:ind w:left="170"/>
    </w:pPr>
    <w:rPr>
      <w:sz w:val="16"/>
    </w:rPr>
  </w:style>
  <w:style w:type="paragraph" w:customStyle="1" w:styleId="ENoteTTIndentHeading">
    <w:name w:val="ENoteTTIndentHeading"/>
    <w:aliases w:val="enTTHi"/>
    <w:basedOn w:val="OPCParaBase"/>
    <w:rsid w:val="00093E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3E8E"/>
    <w:pPr>
      <w:spacing w:before="60" w:line="240" w:lineRule="atLeast"/>
    </w:pPr>
    <w:rPr>
      <w:sz w:val="16"/>
    </w:rPr>
  </w:style>
  <w:style w:type="paragraph" w:customStyle="1" w:styleId="MadeunderText">
    <w:name w:val="MadeunderText"/>
    <w:basedOn w:val="OPCParaBase"/>
    <w:next w:val="CompiledMadeUnder"/>
    <w:rsid w:val="00093E8E"/>
    <w:pPr>
      <w:spacing w:before="240"/>
    </w:pPr>
    <w:rPr>
      <w:sz w:val="24"/>
      <w:szCs w:val="24"/>
    </w:rPr>
  </w:style>
  <w:style w:type="paragraph" w:customStyle="1" w:styleId="SubPartCASA">
    <w:name w:val="SubPart(CASA)"/>
    <w:aliases w:val="csp"/>
    <w:basedOn w:val="OPCParaBase"/>
    <w:next w:val="ActHead3"/>
    <w:rsid w:val="00093E8E"/>
    <w:pPr>
      <w:keepNext/>
      <w:keepLines/>
      <w:spacing w:before="280"/>
      <w:outlineLvl w:val="1"/>
    </w:pPr>
    <w:rPr>
      <w:b/>
      <w:kern w:val="28"/>
      <w:sz w:val="32"/>
    </w:rPr>
  </w:style>
  <w:style w:type="character" w:customStyle="1" w:styleId="CharSubPartTextCASA">
    <w:name w:val="CharSubPartText(CASA)"/>
    <w:basedOn w:val="OPCCharBase"/>
    <w:uiPriority w:val="1"/>
    <w:rsid w:val="00093E8E"/>
  </w:style>
  <w:style w:type="character" w:customStyle="1" w:styleId="CharSubPartNoCASA">
    <w:name w:val="CharSubPartNo(CASA)"/>
    <w:basedOn w:val="OPCCharBase"/>
    <w:uiPriority w:val="1"/>
    <w:rsid w:val="00093E8E"/>
  </w:style>
  <w:style w:type="paragraph" w:customStyle="1" w:styleId="ENoteTTIndentHeadingSub">
    <w:name w:val="ENoteTTIndentHeadingSub"/>
    <w:aliases w:val="enTTHis"/>
    <w:basedOn w:val="OPCParaBase"/>
    <w:rsid w:val="00093E8E"/>
    <w:pPr>
      <w:keepNext/>
      <w:spacing w:before="60" w:line="240" w:lineRule="atLeast"/>
      <w:ind w:left="340"/>
    </w:pPr>
    <w:rPr>
      <w:b/>
      <w:sz w:val="16"/>
    </w:rPr>
  </w:style>
  <w:style w:type="paragraph" w:customStyle="1" w:styleId="ENoteTTiSub">
    <w:name w:val="ENoteTTiSub"/>
    <w:aliases w:val="enttis"/>
    <w:basedOn w:val="OPCParaBase"/>
    <w:rsid w:val="00093E8E"/>
    <w:pPr>
      <w:keepNext/>
      <w:spacing w:before="60" w:line="240" w:lineRule="atLeast"/>
      <w:ind w:left="340"/>
    </w:pPr>
    <w:rPr>
      <w:sz w:val="16"/>
    </w:rPr>
  </w:style>
  <w:style w:type="paragraph" w:customStyle="1" w:styleId="SubDivisionMigration">
    <w:name w:val="SubDivisionMigration"/>
    <w:aliases w:val="sdm"/>
    <w:basedOn w:val="OPCParaBase"/>
    <w:rsid w:val="00093E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3E8E"/>
    <w:pPr>
      <w:keepNext/>
      <w:keepLines/>
      <w:spacing w:before="240" w:line="240" w:lineRule="auto"/>
      <w:ind w:left="1134" w:hanging="1134"/>
    </w:pPr>
    <w:rPr>
      <w:b/>
      <w:sz w:val="28"/>
    </w:rPr>
  </w:style>
  <w:style w:type="paragraph" w:customStyle="1" w:styleId="FreeForm">
    <w:name w:val="FreeForm"/>
    <w:rsid w:val="00093E8E"/>
    <w:rPr>
      <w:rFonts w:ascii="Arial" w:eastAsiaTheme="minorHAnsi" w:hAnsi="Arial" w:cstheme="minorBidi"/>
      <w:sz w:val="22"/>
      <w:lang w:eastAsia="en-US"/>
    </w:rPr>
  </w:style>
  <w:style w:type="paragraph" w:customStyle="1" w:styleId="SOText">
    <w:name w:val="SO Text"/>
    <w:aliases w:val="sot"/>
    <w:link w:val="SOTextChar"/>
    <w:rsid w:val="00093E8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3E8E"/>
    <w:rPr>
      <w:rFonts w:eastAsiaTheme="minorHAnsi" w:cstheme="minorBidi"/>
      <w:sz w:val="22"/>
      <w:lang w:eastAsia="en-US"/>
    </w:rPr>
  </w:style>
  <w:style w:type="paragraph" w:customStyle="1" w:styleId="SOTextNote">
    <w:name w:val="SO TextNote"/>
    <w:aliases w:val="sont"/>
    <w:basedOn w:val="SOText"/>
    <w:qFormat/>
    <w:rsid w:val="00093E8E"/>
    <w:pPr>
      <w:spacing w:before="122" w:line="198" w:lineRule="exact"/>
      <w:ind w:left="1843" w:hanging="709"/>
    </w:pPr>
    <w:rPr>
      <w:sz w:val="18"/>
    </w:rPr>
  </w:style>
  <w:style w:type="paragraph" w:customStyle="1" w:styleId="SOPara">
    <w:name w:val="SO Para"/>
    <w:aliases w:val="soa"/>
    <w:basedOn w:val="SOText"/>
    <w:link w:val="SOParaChar"/>
    <w:qFormat/>
    <w:rsid w:val="00093E8E"/>
    <w:pPr>
      <w:tabs>
        <w:tab w:val="right" w:pos="1786"/>
      </w:tabs>
      <w:spacing w:before="40"/>
      <w:ind w:left="2070" w:hanging="936"/>
    </w:pPr>
  </w:style>
  <w:style w:type="character" w:customStyle="1" w:styleId="SOParaChar">
    <w:name w:val="SO Para Char"/>
    <w:aliases w:val="soa Char"/>
    <w:basedOn w:val="DefaultParagraphFont"/>
    <w:link w:val="SOPara"/>
    <w:rsid w:val="00093E8E"/>
    <w:rPr>
      <w:rFonts w:eastAsiaTheme="minorHAnsi" w:cstheme="minorBidi"/>
      <w:sz w:val="22"/>
      <w:lang w:eastAsia="en-US"/>
    </w:rPr>
  </w:style>
  <w:style w:type="paragraph" w:customStyle="1" w:styleId="FileName">
    <w:name w:val="FileName"/>
    <w:basedOn w:val="Normal"/>
    <w:rsid w:val="00093E8E"/>
  </w:style>
  <w:style w:type="paragraph" w:customStyle="1" w:styleId="SOHeadBold">
    <w:name w:val="SO HeadBold"/>
    <w:aliases w:val="sohb"/>
    <w:basedOn w:val="SOText"/>
    <w:next w:val="SOText"/>
    <w:link w:val="SOHeadBoldChar"/>
    <w:qFormat/>
    <w:rsid w:val="00093E8E"/>
    <w:rPr>
      <w:b/>
    </w:rPr>
  </w:style>
  <w:style w:type="character" w:customStyle="1" w:styleId="SOHeadBoldChar">
    <w:name w:val="SO HeadBold Char"/>
    <w:aliases w:val="sohb Char"/>
    <w:basedOn w:val="DefaultParagraphFont"/>
    <w:link w:val="SOHeadBold"/>
    <w:rsid w:val="00093E8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3E8E"/>
    <w:rPr>
      <w:i/>
    </w:rPr>
  </w:style>
  <w:style w:type="character" w:customStyle="1" w:styleId="SOHeadItalicChar">
    <w:name w:val="SO HeadItalic Char"/>
    <w:aliases w:val="sohi Char"/>
    <w:basedOn w:val="DefaultParagraphFont"/>
    <w:link w:val="SOHeadItalic"/>
    <w:rsid w:val="00093E8E"/>
    <w:rPr>
      <w:rFonts w:eastAsiaTheme="minorHAnsi" w:cstheme="minorBidi"/>
      <w:i/>
      <w:sz w:val="22"/>
      <w:lang w:eastAsia="en-US"/>
    </w:rPr>
  </w:style>
  <w:style w:type="paragraph" w:customStyle="1" w:styleId="SOBullet">
    <w:name w:val="SO Bullet"/>
    <w:aliases w:val="sotb"/>
    <w:basedOn w:val="SOText"/>
    <w:link w:val="SOBulletChar"/>
    <w:qFormat/>
    <w:rsid w:val="00093E8E"/>
    <w:pPr>
      <w:ind w:left="1559" w:hanging="425"/>
    </w:pPr>
  </w:style>
  <w:style w:type="character" w:customStyle="1" w:styleId="SOBulletChar">
    <w:name w:val="SO Bullet Char"/>
    <w:aliases w:val="sotb Char"/>
    <w:basedOn w:val="DefaultParagraphFont"/>
    <w:link w:val="SOBullet"/>
    <w:rsid w:val="00093E8E"/>
    <w:rPr>
      <w:rFonts w:eastAsiaTheme="minorHAnsi" w:cstheme="minorBidi"/>
      <w:sz w:val="22"/>
      <w:lang w:eastAsia="en-US"/>
    </w:rPr>
  </w:style>
  <w:style w:type="paragraph" w:customStyle="1" w:styleId="SOBulletNote">
    <w:name w:val="SO BulletNote"/>
    <w:aliases w:val="sonb"/>
    <w:basedOn w:val="SOTextNote"/>
    <w:link w:val="SOBulletNoteChar"/>
    <w:qFormat/>
    <w:rsid w:val="00093E8E"/>
    <w:pPr>
      <w:tabs>
        <w:tab w:val="left" w:pos="1560"/>
      </w:tabs>
      <w:ind w:left="2268" w:hanging="1134"/>
    </w:pPr>
  </w:style>
  <w:style w:type="character" w:customStyle="1" w:styleId="SOBulletNoteChar">
    <w:name w:val="SO BulletNote Char"/>
    <w:aliases w:val="sonb Char"/>
    <w:basedOn w:val="DefaultParagraphFont"/>
    <w:link w:val="SOBulletNote"/>
    <w:rsid w:val="00093E8E"/>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CF6C-2CDA-4FF4-AB27-F70DFFE3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103</Pages>
  <Words>20803</Words>
  <Characters>95827</Characters>
  <Application>Microsoft Office Word</Application>
  <DocSecurity>0</DocSecurity>
  <PresentationFormat/>
  <Lines>3391</Lines>
  <Paragraphs>1717</Paragraphs>
  <ScaleCrop>false</ScaleCrop>
  <HeadingPairs>
    <vt:vector size="2" baseType="variant">
      <vt:variant>
        <vt:lpstr>Title</vt:lpstr>
      </vt:variant>
      <vt:variant>
        <vt:i4>1</vt:i4>
      </vt:variant>
    </vt:vector>
  </HeadingPairs>
  <TitlesOfParts>
    <vt:vector size="1" baseType="lpstr">
      <vt:lpstr>A New Tax System (Wine Equalisation Tax) Act 1999</vt:lpstr>
    </vt:vector>
  </TitlesOfParts>
  <Manager/>
  <Company/>
  <LinksUpToDate>false</LinksUpToDate>
  <CharactersWithSpaces>115557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(Wine Equalisation Tax) Act 1999</dc:title>
  <dc:subject/>
  <dc:creator/>
  <cp:keywords/>
  <dc:description/>
  <cp:lastModifiedBy/>
  <cp:revision>1</cp:revision>
  <cp:lastPrinted>2012-12-05T03:22:00Z</cp:lastPrinted>
  <dcterms:created xsi:type="dcterms:W3CDTF">2015-07-15T01:39:00Z</dcterms:created>
  <dcterms:modified xsi:type="dcterms:W3CDTF">2015-07-15T01:39:00Z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(Wine Equalisation Tax)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30</vt:lpwstr>
  </property>
  <property fmtid="{D5CDD505-2E9C-101B-9397-08002B2CF9AE}" pid="13" name="StartDate">
    <vt:filetime>2015-06-30T14:00:00Z</vt:filetime>
  </property>
  <property fmtid="{D5CDD505-2E9C-101B-9397-08002B2CF9AE}" pid="14" name="PreparedDate">
    <vt:filetime>2015-07-13T14:00:00Z</vt:filetime>
  </property>
  <property fmtid="{D5CDD505-2E9C-101B-9397-08002B2CF9AE}" pid="15" name="RegisteredDate">
    <vt:filetime>2015-07-14T14:00:00Z</vt:filetime>
  </property>
</Properties>
</file>