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7A" w:rsidRPr="00A47137" w:rsidRDefault="004D527A" w:rsidP="00AF499F">
      <w:r w:rsidRPr="00A4713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79.5pt" o:ole="" fillcolor="window">
            <v:imagedata r:id="rId9" o:title=""/>
          </v:shape>
          <o:OLEObject Type="Embed" ProgID="Word.Picture.8" ShapeID="_x0000_i1025" DrawAspect="Content" ObjectID="_1663151781" r:id="rId10"/>
        </w:object>
      </w:r>
    </w:p>
    <w:p w:rsidR="004D527A" w:rsidRPr="00A47137" w:rsidRDefault="004D527A" w:rsidP="00AF499F">
      <w:pPr>
        <w:pStyle w:val="ShortT"/>
        <w:spacing w:before="240"/>
      </w:pPr>
      <w:r w:rsidRPr="00A47137">
        <w:t>A New Tax System (Medicare Levy Surcharge—Fringe Benefits) Act 1999</w:t>
      </w:r>
    </w:p>
    <w:p w:rsidR="004D527A" w:rsidRPr="00A47137" w:rsidRDefault="004D527A" w:rsidP="00AF499F">
      <w:pPr>
        <w:pStyle w:val="CompiledActNo"/>
        <w:spacing w:before="240"/>
      </w:pPr>
      <w:r w:rsidRPr="00A47137">
        <w:t>No.</w:t>
      </w:r>
      <w:r w:rsidR="00923BE2" w:rsidRPr="00A47137">
        <w:t> </w:t>
      </w:r>
      <w:r w:rsidRPr="00A47137">
        <w:t>18, 1999</w:t>
      </w:r>
    </w:p>
    <w:p w:rsidR="004D527A" w:rsidRPr="00A47137" w:rsidRDefault="004D527A" w:rsidP="00AF499F">
      <w:pPr>
        <w:spacing w:before="1000"/>
        <w:rPr>
          <w:rFonts w:cs="Arial"/>
          <w:b/>
          <w:sz w:val="32"/>
          <w:szCs w:val="32"/>
        </w:rPr>
      </w:pPr>
      <w:r w:rsidRPr="00A47137">
        <w:rPr>
          <w:rFonts w:cs="Arial"/>
          <w:b/>
          <w:sz w:val="32"/>
          <w:szCs w:val="32"/>
        </w:rPr>
        <w:t>Compilation No.</w:t>
      </w:r>
      <w:r w:rsidR="00923BE2" w:rsidRPr="00A47137">
        <w:rPr>
          <w:rFonts w:cs="Arial"/>
          <w:b/>
          <w:sz w:val="32"/>
          <w:szCs w:val="32"/>
        </w:rPr>
        <w:t> </w:t>
      </w:r>
      <w:r w:rsidRPr="00A47137">
        <w:rPr>
          <w:rFonts w:cs="Arial"/>
          <w:b/>
          <w:sz w:val="32"/>
          <w:szCs w:val="32"/>
        </w:rPr>
        <w:fldChar w:fldCharType="begin"/>
      </w:r>
      <w:r w:rsidRPr="00A47137">
        <w:rPr>
          <w:rFonts w:cs="Arial"/>
          <w:b/>
          <w:sz w:val="32"/>
          <w:szCs w:val="32"/>
        </w:rPr>
        <w:instrText xml:space="preserve"> DOCPROPERTY  CompilationNumber </w:instrText>
      </w:r>
      <w:r w:rsidRPr="00A47137">
        <w:rPr>
          <w:rFonts w:cs="Arial"/>
          <w:b/>
          <w:sz w:val="32"/>
          <w:szCs w:val="32"/>
        </w:rPr>
        <w:fldChar w:fldCharType="separate"/>
      </w:r>
      <w:r w:rsidR="007A26DE">
        <w:rPr>
          <w:rFonts w:cs="Arial"/>
          <w:b/>
          <w:sz w:val="32"/>
          <w:szCs w:val="32"/>
        </w:rPr>
        <w:t>36</w:t>
      </w:r>
      <w:r w:rsidRPr="00A47137">
        <w:rPr>
          <w:rFonts w:cs="Arial"/>
          <w:b/>
          <w:sz w:val="32"/>
          <w:szCs w:val="32"/>
        </w:rPr>
        <w:fldChar w:fldCharType="end"/>
      </w:r>
    </w:p>
    <w:p w:rsidR="004D527A" w:rsidRPr="00A47137" w:rsidRDefault="00AF499F" w:rsidP="00BB6E9A">
      <w:pPr>
        <w:tabs>
          <w:tab w:val="left" w:pos="3600"/>
        </w:tabs>
        <w:spacing w:before="480"/>
        <w:rPr>
          <w:rFonts w:cs="Arial"/>
          <w:sz w:val="24"/>
        </w:rPr>
      </w:pPr>
      <w:r w:rsidRPr="00A47137">
        <w:rPr>
          <w:rFonts w:cs="Arial"/>
          <w:b/>
          <w:sz w:val="24"/>
        </w:rPr>
        <w:t>Compilation date:</w:t>
      </w:r>
      <w:r w:rsidR="00BB6E9A" w:rsidRPr="00A47137">
        <w:rPr>
          <w:rFonts w:cs="Arial"/>
          <w:b/>
          <w:sz w:val="24"/>
        </w:rPr>
        <w:tab/>
      </w:r>
      <w:r w:rsidR="004D527A" w:rsidRPr="007A26DE">
        <w:rPr>
          <w:rFonts w:cs="Arial"/>
          <w:sz w:val="24"/>
        </w:rPr>
        <w:fldChar w:fldCharType="begin"/>
      </w:r>
      <w:r w:rsidR="004D527A" w:rsidRPr="007A26DE">
        <w:rPr>
          <w:rFonts w:cs="Arial"/>
          <w:sz w:val="24"/>
        </w:rPr>
        <w:instrText xml:space="preserve"> DOCPROPERTY StartDate \@ "d MMMM yyyy" \*MERGEFORMAT </w:instrText>
      </w:r>
      <w:r w:rsidR="004D527A" w:rsidRPr="007A26DE">
        <w:rPr>
          <w:rFonts w:cs="Arial"/>
          <w:sz w:val="24"/>
        </w:rPr>
        <w:fldChar w:fldCharType="separate"/>
      </w:r>
      <w:r w:rsidR="007A26DE" w:rsidRPr="007A26DE">
        <w:rPr>
          <w:rFonts w:cs="Arial"/>
          <w:bCs/>
          <w:sz w:val="24"/>
        </w:rPr>
        <w:t>20</w:t>
      </w:r>
      <w:r w:rsidR="007A26DE">
        <w:rPr>
          <w:rFonts w:cs="Arial"/>
          <w:sz w:val="24"/>
        </w:rPr>
        <w:t xml:space="preserve"> September 2020</w:t>
      </w:r>
      <w:r w:rsidR="004D527A" w:rsidRPr="007A26DE">
        <w:rPr>
          <w:rFonts w:cs="Arial"/>
          <w:sz w:val="24"/>
        </w:rPr>
        <w:fldChar w:fldCharType="end"/>
      </w:r>
    </w:p>
    <w:p w:rsidR="00451139" w:rsidRPr="00A47137" w:rsidRDefault="00451139" w:rsidP="00451139">
      <w:pPr>
        <w:spacing w:before="240"/>
        <w:rPr>
          <w:rFonts w:cs="Arial"/>
          <w:sz w:val="24"/>
        </w:rPr>
      </w:pPr>
      <w:r w:rsidRPr="00A47137">
        <w:rPr>
          <w:rFonts w:cs="Arial"/>
          <w:b/>
          <w:sz w:val="24"/>
        </w:rPr>
        <w:t>Includes amendments up to:</w:t>
      </w:r>
      <w:r w:rsidRPr="00A47137">
        <w:rPr>
          <w:rFonts w:cs="Arial"/>
          <w:b/>
          <w:sz w:val="24"/>
        </w:rPr>
        <w:tab/>
      </w:r>
      <w:r w:rsidRPr="007A26DE">
        <w:rPr>
          <w:rFonts w:cs="Arial"/>
          <w:sz w:val="24"/>
        </w:rPr>
        <w:fldChar w:fldCharType="begin"/>
      </w:r>
      <w:r w:rsidRPr="007A26DE">
        <w:rPr>
          <w:rFonts w:cs="Arial"/>
          <w:sz w:val="24"/>
        </w:rPr>
        <w:instrText xml:space="preserve"> DOCPROPERTY IncludesUpTo </w:instrText>
      </w:r>
      <w:r w:rsidRPr="007A26DE">
        <w:rPr>
          <w:rFonts w:cs="Arial"/>
          <w:sz w:val="24"/>
        </w:rPr>
        <w:fldChar w:fldCharType="separate"/>
      </w:r>
      <w:r w:rsidR="007A26DE">
        <w:rPr>
          <w:rFonts w:cs="Arial"/>
          <w:sz w:val="24"/>
        </w:rPr>
        <w:t>Act No. 22, 2020</w:t>
      </w:r>
      <w:r w:rsidRPr="007A26DE">
        <w:rPr>
          <w:rFonts w:cs="Arial"/>
          <w:sz w:val="24"/>
        </w:rPr>
        <w:fldChar w:fldCharType="end"/>
      </w:r>
    </w:p>
    <w:p w:rsidR="004D527A" w:rsidRPr="00A47137" w:rsidRDefault="004D527A" w:rsidP="00BB6E9A">
      <w:pPr>
        <w:tabs>
          <w:tab w:val="left" w:pos="3600"/>
        </w:tabs>
        <w:spacing w:before="240" w:after="240"/>
        <w:rPr>
          <w:rFonts w:cs="Arial"/>
          <w:sz w:val="24"/>
        </w:rPr>
      </w:pPr>
      <w:r w:rsidRPr="00A47137">
        <w:rPr>
          <w:rFonts w:cs="Arial"/>
          <w:b/>
          <w:sz w:val="24"/>
        </w:rPr>
        <w:t>Registered:</w:t>
      </w:r>
      <w:r w:rsidR="00BB6E9A" w:rsidRPr="00A47137">
        <w:rPr>
          <w:rFonts w:cs="Arial"/>
          <w:b/>
          <w:sz w:val="24"/>
        </w:rPr>
        <w:tab/>
      </w:r>
      <w:r w:rsidRPr="007A26DE">
        <w:rPr>
          <w:rFonts w:cs="Arial"/>
          <w:sz w:val="24"/>
        </w:rPr>
        <w:fldChar w:fldCharType="begin"/>
      </w:r>
      <w:r w:rsidRPr="007A26DE">
        <w:rPr>
          <w:rFonts w:cs="Arial"/>
          <w:sz w:val="24"/>
        </w:rPr>
        <w:instrText xml:space="preserve"> IF </w:instrText>
      </w:r>
      <w:r w:rsidRPr="007A26DE">
        <w:rPr>
          <w:rFonts w:cs="Arial"/>
          <w:sz w:val="24"/>
        </w:rPr>
        <w:fldChar w:fldCharType="begin"/>
      </w:r>
      <w:r w:rsidRPr="007A26DE">
        <w:rPr>
          <w:rFonts w:cs="Arial"/>
          <w:sz w:val="24"/>
        </w:rPr>
        <w:instrText xml:space="preserve"> DOCPROPERTY RegisteredDate </w:instrText>
      </w:r>
      <w:r w:rsidRPr="007A26DE">
        <w:rPr>
          <w:rFonts w:cs="Arial"/>
          <w:sz w:val="24"/>
        </w:rPr>
        <w:fldChar w:fldCharType="separate"/>
      </w:r>
      <w:r w:rsidR="007A26DE">
        <w:rPr>
          <w:rFonts w:cs="Arial"/>
          <w:sz w:val="24"/>
        </w:rPr>
        <w:instrText>2/10/2020</w:instrText>
      </w:r>
      <w:r w:rsidRPr="007A26DE">
        <w:rPr>
          <w:rFonts w:cs="Arial"/>
          <w:sz w:val="24"/>
        </w:rPr>
        <w:fldChar w:fldCharType="end"/>
      </w:r>
      <w:r w:rsidRPr="007A26DE">
        <w:rPr>
          <w:rFonts w:cs="Arial"/>
          <w:sz w:val="24"/>
        </w:rPr>
        <w:instrText xml:space="preserve"> = #1/1/1901# "Unknown" </w:instrText>
      </w:r>
      <w:r w:rsidRPr="007A26DE">
        <w:rPr>
          <w:rFonts w:cs="Arial"/>
          <w:sz w:val="24"/>
        </w:rPr>
        <w:fldChar w:fldCharType="begin"/>
      </w:r>
      <w:r w:rsidRPr="007A26DE">
        <w:rPr>
          <w:rFonts w:cs="Arial"/>
          <w:sz w:val="24"/>
        </w:rPr>
        <w:instrText xml:space="preserve"> DOCPROPERTY RegisteredDate \@ "d MMMM yyyy" </w:instrText>
      </w:r>
      <w:r w:rsidRPr="007A26DE">
        <w:rPr>
          <w:rFonts w:cs="Arial"/>
          <w:sz w:val="24"/>
        </w:rPr>
        <w:fldChar w:fldCharType="separate"/>
      </w:r>
      <w:r w:rsidR="007A26DE">
        <w:rPr>
          <w:rFonts w:cs="Arial"/>
          <w:sz w:val="24"/>
        </w:rPr>
        <w:instrText>2 October 2020</w:instrText>
      </w:r>
      <w:r w:rsidRPr="007A26DE">
        <w:rPr>
          <w:rFonts w:cs="Arial"/>
          <w:sz w:val="24"/>
        </w:rPr>
        <w:fldChar w:fldCharType="end"/>
      </w:r>
      <w:r w:rsidRPr="007A26DE">
        <w:rPr>
          <w:rFonts w:cs="Arial"/>
          <w:sz w:val="24"/>
        </w:rPr>
        <w:instrText xml:space="preserve"> \*MERGEFORMAT </w:instrText>
      </w:r>
      <w:r w:rsidRPr="007A26DE">
        <w:rPr>
          <w:rFonts w:cs="Arial"/>
          <w:sz w:val="24"/>
        </w:rPr>
        <w:fldChar w:fldCharType="separate"/>
      </w:r>
      <w:r w:rsidR="007A26DE" w:rsidRPr="007A26DE">
        <w:rPr>
          <w:rFonts w:cs="Arial"/>
          <w:bCs/>
          <w:noProof/>
          <w:sz w:val="24"/>
        </w:rPr>
        <w:t>2</w:t>
      </w:r>
      <w:r w:rsidR="007A26DE">
        <w:rPr>
          <w:rFonts w:cs="Arial"/>
          <w:noProof/>
          <w:sz w:val="24"/>
        </w:rPr>
        <w:t xml:space="preserve"> October 2020</w:t>
      </w:r>
      <w:r w:rsidRPr="007A26DE">
        <w:rPr>
          <w:rFonts w:cs="Arial"/>
          <w:sz w:val="24"/>
        </w:rPr>
        <w:fldChar w:fldCharType="end"/>
      </w:r>
    </w:p>
    <w:p w:rsidR="00BB6E9A" w:rsidRPr="00A47137" w:rsidRDefault="00BB6E9A" w:rsidP="00BB6E9A">
      <w:pPr>
        <w:tabs>
          <w:tab w:val="left" w:pos="3600"/>
        </w:tabs>
        <w:spacing w:before="240" w:after="240"/>
        <w:rPr>
          <w:rFonts w:cs="Arial"/>
          <w:b/>
          <w:sz w:val="24"/>
          <w:szCs w:val="24"/>
        </w:rPr>
      </w:pPr>
      <w:r w:rsidRPr="00A47137">
        <w:rPr>
          <w:rFonts w:cs="Arial"/>
          <w:b/>
          <w:sz w:val="24"/>
        </w:rPr>
        <w:t>This compilation includes commenced amendments made by Act No. 26, 2018</w:t>
      </w:r>
    </w:p>
    <w:p w:rsidR="004D527A" w:rsidRPr="00A47137" w:rsidRDefault="004D527A" w:rsidP="00AF499F">
      <w:pPr>
        <w:pageBreakBefore/>
        <w:rPr>
          <w:rFonts w:cs="Arial"/>
          <w:b/>
          <w:sz w:val="32"/>
          <w:szCs w:val="32"/>
        </w:rPr>
      </w:pPr>
      <w:r w:rsidRPr="00A47137">
        <w:rPr>
          <w:rFonts w:cs="Arial"/>
          <w:b/>
          <w:sz w:val="32"/>
          <w:szCs w:val="32"/>
        </w:rPr>
        <w:lastRenderedPageBreak/>
        <w:t>About this compilation</w:t>
      </w:r>
    </w:p>
    <w:p w:rsidR="004D527A" w:rsidRPr="00A47137" w:rsidRDefault="004D527A" w:rsidP="00AF499F">
      <w:pPr>
        <w:spacing w:before="240"/>
        <w:rPr>
          <w:rFonts w:cs="Arial"/>
        </w:rPr>
      </w:pPr>
      <w:r w:rsidRPr="00A47137">
        <w:rPr>
          <w:rFonts w:cs="Arial"/>
          <w:b/>
          <w:szCs w:val="22"/>
        </w:rPr>
        <w:t>This compilation</w:t>
      </w:r>
    </w:p>
    <w:p w:rsidR="004D527A" w:rsidRPr="00A47137" w:rsidRDefault="004D527A" w:rsidP="00AF499F">
      <w:pPr>
        <w:spacing w:before="120" w:after="120"/>
        <w:rPr>
          <w:rFonts w:cs="Arial"/>
          <w:szCs w:val="22"/>
        </w:rPr>
      </w:pPr>
      <w:r w:rsidRPr="00A47137">
        <w:rPr>
          <w:rFonts w:cs="Arial"/>
          <w:szCs w:val="22"/>
        </w:rPr>
        <w:t xml:space="preserve">This is a compilation of the </w:t>
      </w:r>
      <w:r w:rsidRPr="00A47137">
        <w:rPr>
          <w:rFonts w:cs="Arial"/>
          <w:i/>
          <w:szCs w:val="22"/>
        </w:rPr>
        <w:fldChar w:fldCharType="begin"/>
      </w:r>
      <w:r w:rsidRPr="00A47137">
        <w:rPr>
          <w:rFonts w:cs="Arial"/>
          <w:i/>
          <w:szCs w:val="22"/>
        </w:rPr>
        <w:instrText xml:space="preserve"> STYLEREF  ShortT </w:instrText>
      </w:r>
      <w:r w:rsidRPr="00A47137">
        <w:rPr>
          <w:rFonts w:cs="Arial"/>
          <w:i/>
          <w:szCs w:val="22"/>
        </w:rPr>
        <w:fldChar w:fldCharType="separate"/>
      </w:r>
      <w:r w:rsidR="007A26DE">
        <w:rPr>
          <w:rFonts w:cs="Arial"/>
          <w:i/>
          <w:noProof/>
          <w:szCs w:val="22"/>
        </w:rPr>
        <w:t>A New Tax System (Medicare Levy Surcharge—Fringe Benefits) Act 1999</w:t>
      </w:r>
      <w:r w:rsidRPr="00A47137">
        <w:rPr>
          <w:rFonts w:cs="Arial"/>
          <w:i/>
          <w:szCs w:val="22"/>
        </w:rPr>
        <w:fldChar w:fldCharType="end"/>
      </w:r>
      <w:r w:rsidRPr="00A47137">
        <w:rPr>
          <w:rFonts w:cs="Arial"/>
          <w:szCs w:val="22"/>
        </w:rPr>
        <w:t xml:space="preserve"> that shows the text of the law as amended and in force on </w:t>
      </w:r>
      <w:r w:rsidRPr="007A26DE">
        <w:rPr>
          <w:rFonts w:cs="Arial"/>
          <w:szCs w:val="22"/>
        </w:rPr>
        <w:fldChar w:fldCharType="begin"/>
      </w:r>
      <w:r w:rsidRPr="007A26DE">
        <w:rPr>
          <w:rFonts w:cs="Arial"/>
          <w:szCs w:val="22"/>
        </w:rPr>
        <w:instrText xml:space="preserve"> DOCPROPERTY StartDate \@ "d MMMM yyyy" </w:instrText>
      </w:r>
      <w:r w:rsidRPr="007A26DE">
        <w:rPr>
          <w:rFonts w:cs="Arial"/>
          <w:szCs w:val="22"/>
        </w:rPr>
        <w:fldChar w:fldCharType="separate"/>
      </w:r>
      <w:r w:rsidR="007A26DE">
        <w:rPr>
          <w:rFonts w:cs="Arial"/>
          <w:szCs w:val="22"/>
        </w:rPr>
        <w:t>20 September 2020</w:t>
      </w:r>
      <w:r w:rsidRPr="007A26DE">
        <w:rPr>
          <w:rFonts w:cs="Arial"/>
          <w:szCs w:val="22"/>
        </w:rPr>
        <w:fldChar w:fldCharType="end"/>
      </w:r>
      <w:r w:rsidRPr="00A47137">
        <w:rPr>
          <w:rFonts w:cs="Arial"/>
          <w:szCs w:val="22"/>
        </w:rPr>
        <w:t xml:space="preserve"> (the </w:t>
      </w:r>
      <w:r w:rsidRPr="00A47137">
        <w:rPr>
          <w:rFonts w:cs="Arial"/>
          <w:b/>
          <w:i/>
          <w:szCs w:val="22"/>
        </w:rPr>
        <w:t>compilation date</w:t>
      </w:r>
      <w:r w:rsidRPr="00A47137">
        <w:rPr>
          <w:rFonts w:cs="Arial"/>
          <w:szCs w:val="22"/>
        </w:rPr>
        <w:t>).</w:t>
      </w:r>
    </w:p>
    <w:p w:rsidR="004D527A" w:rsidRPr="00A47137" w:rsidRDefault="004D527A" w:rsidP="00AF499F">
      <w:pPr>
        <w:spacing w:after="120"/>
        <w:rPr>
          <w:rFonts w:cs="Arial"/>
          <w:szCs w:val="22"/>
        </w:rPr>
      </w:pPr>
      <w:r w:rsidRPr="00A47137">
        <w:rPr>
          <w:rFonts w:cs="Arial"/>
          <w:szCs w:val="22"/>
        </w:rPr>
        <w:t xml:space="preserve">The notes at the end of this compilation (the </w:t>
      </w:r>
      <w:r w:rsidRPr="00A47137">
        <w:rPr>
          <w:rFonts w:cs="Arial"/>
          <w:b/>
          <w:i/>
          <w:szCs w:val="22"/>
        </w:rPr>
        <w:t>endnotes</w:t>
      </w:r>
      <w:r w:rsidRPr="00A47137">
        <w:rPr>
          <w:rFonts w:cs="Arial"/>
          <w:szCs w:val="22"/>
        </w:rPr>
        <w:t>) include information about amending laws and the amendment history of provisions of the compiled law.</w:t>
      </w:r>
    </w:p>
    <w:p w:rsidR="004D527A" w:rsidRPr="00A47137" w:rsidRDefault="004D527A" w:rsidP="00AF499F">
      <w:pPr>
        <w:tabs>
          <w:tab w:val="left" w:pos="5640"/>
        </w:tabs>
        <w:spacing w:before="120" w:after="120"/>
        <w:rPr>
          <w:rFonts w:cs="Arial"/>
          <w:b/>
          <w:szCs w:val="22"/>
        </w:rPr>
      </w:pPr>
      <w:r w:rsidRPr="00A47137">
        <w:rPr>
          <w:rFonts w:cs="Arial"/>
          <w:b/>
          <w:szCs w:val="22"/>
        </w:rPr>
        <w:t>Uncommenced amendments</w:t>
      </w:r>
    </w:p>
    <w:p w:rsidR="004D527A" w:rsidRPr="00A47137" w:rsidRDefault="004D527A" w:rsidP="00AF499F">
      <w:pPr>
        <w:spacing w:after="120"/>
        <w:rPr>
          <w:rFonts w:cs="Arial"/>
          <w:szCs w:val="22"/>
        </w:rPr>
      </w:pPr>
      <w:r w:rsidRPr="00A4713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4D527A" w:rsidRPr="00A47137" w:rsidRDefault="004D527A" w:rsidP="00AF499F">
      <w:pPr>
        <w:spacing w:before="120" w:after="120"/>
        <w:rPr>
          <w:rFonts w:cs="Arial"/>
          <w:b/>
          <w:szCs w:val="22"/>
        </w:rPr>
      </w:pPr>
      <w:r w:rsidRPr="00A47137">
        <w:rPr>
          <w:rFonts w:cs="Arial"/>
          <w:b/>
          <w:szCs w:val="22"/>
        </w:rPr>
        <w:t>Application, saving and transitional provisions for provisions and amendments</w:t>
      </w:r>
    </w:p>
    <w:p w:rsidR="004D527A" w:rsidRPr="00A47137" w:rsidRDefault="004D527A" w:rsidP="00AF499F">
      <w:pPr>
        <w:spacing w:after="120"/>
        <w:rPr>
          <w:rFonts w:cs="Arial"/>
          <w:szCs w:val="22"/>
        </w:rPr>
      </w:pPr>
      <w:r w:rsidRPr="00A47137">
        <w:rPr>
          <w:rFonts w:cs="Arial"/>
          <w:szCs w:val="22"/>
        </w:rPr>
        <w:t>If the operation of a provision or amendment of the compiled law is affected by an application, saving or transitional provision that is not included in this compilation, details are included in the endnotes.</w:t>
      </w:r>
    </w:p>
    <w:p w:rsidR="004D527A" w:rsidRPr="00A47137" w:rsidRDefault="004D527A" w:rsidP="00AF499F">
      <w:pPr>
        <w:spacing w:after="120"/>
        <w:rPr>
          <w:rFonts w:cs="Arial"/>
          <w:b/>
          <w:szCs w:val="22"/>
        </w:rPr>
      </w:pPr>
      <w:r w:rsidRPr="00A47137">
        <w:rPr>
          <w:rFonts w:cs="Arial"/>
          <w:b/>
          <w:szCs w:val="22"/>
        </w:rPr>
        <w:t>Editorial changes</w:t>
      </w:r>
    </w:p>
    <w:p w:rsidR="004D527A" w:rsidRPr="00A47137" w:rsidRDefault="004D527A" w:rsidP="00AF499F">
      <w:pPr>
        <w:spacing w:after="120"/>
        <w:rPr>
          <w:rFonts w:cs="Arial"/>
          <w:szCs w:val="22"/>
        </w:rPr>
      </w:pPr>
      <w:r w:rsidRPr="00A47137">
        <w:rPr>
          <w:rFonts w:cs="Arial"/>
          <w:szCs w:val="22"/>
        </w:rPr>
        <w:t>For more information about any editorial changes made in this compilation, see the endnotes.</w:t>
      </w:r>
    </w:p>
    <w:p w:rsidR="004D527A" w:rsidRPr="00A47137" w:rsidRDefault="004D527A" w:rsidP="00AF499F">
      <w:pPr>
        <w:spacing w:before="120" w:after="120"/>
        <w:rPr>
          <w:rFonts w:cs="Arial"/>
          <w:b/>
          <w:szCs w:val="22"/>
        </w:rPr>
      </w:pPr>
      <w:r w:rsidRPr="00A47137">
        <w:rPr>
          <w:rFonts w:cs="Arial"/>
          <w:b/>
          <w:szCs w:val="22"/>
        </w:rPr>
        <w:t>Modifications</w:t>
      </w:r>
    </w:p>
    <w:p w:rsidR="004D527A" w:rsidRPr="00A47137" w:rsidRDefault="004D527A" w:rsidP="00AF499F">
      <w:pPr>
        <w:spacing w:after="120"/>
        <w:rPr>
          <w:rFonts w:cs="Arial"/>
          <w:szCs w:val="22"/>
        </w:rPr>
      </w:pPr>
      <w:r w:rsidRPr="00A4713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4D527A" w:rsidRPr="00A47137" w:rsidRDefault="004D527A" w:rsidP="00AF499F">
      <w:pPr>
        <w:spacing w:before="80" w:after="120"/>
        <w:rPr>
          <w:rFonts w:cs="Arial"/>
          <w:b/>
          <w:szCs w:val="22"/>
        </w:rPr>
      </w:pPr>
      <w:r w:rsidRPr="00A47137">
        <w:rPr>
          <w:rFonts w:cs="Arial"/>
          <w:b/>
          <w:szCs w:val="22"/>
        </w:rPr>
        <w:t>Self</w:t>
      </w:r>
      <w:r w:rsidR="00DC76E7">
        <w:rPr>
          <w:rFonts w:cs="Arial"/>
          <w:b/>
          <w:szCs w:val="22"/>
        </w:rPr>
        <w:noBreakHyphen/>
      </w:r>
      <w:r w:rsidRPr="00A47137">
        <w:rPr>
          <w:rFonts w:cs="Arial"/>
          <w:b/>
          <w:szCs w:val="22"/>
        </w:rPr>
        <w:t>repealing provisions</w:t>
      </w:r>
    </w:p>
    <w:p w:rsidR="004D527A" w:rsidRPr="00A47137" w:rsidRDefault="004D527A" w:rsidP="00AF499F">
      <w:pPr>
        <w:spacing w:after="120"/>
        <w:rPr>
          <w:rFonts w:cs="Arial"/>
          <w:szCs w:val="22"/>
        </w:rPr>
      </w:pPr>
      <w:r w:rsidRPr="00A47137">
        <w:rPr>
          <w:rFonts w:cs="Arial"/>
          <w:szCs w:val="22"/>
        </w:rPr>
        <w:t>If a provision of the compiled law has been repealed in accordance with a provision of the law, details are included in the endnotes.</w:t>
      </w:r>
    </w:p>
    <w:p w:rsidR="004D527A" w:rsidRPr="00A47137" w:rsidRDefault="004D527A" w:rsidP="00AF499F">
      <w:pPr>
        <w:pStyle w:val="Header"/>
        <w:tabs>
          <w:tab w:val="clear" w:pos="4150"/>
          <w:tab w:val="clear" w:pos="8307"/>
        </w:tabs>
      </w:pPr>
      <w:r w:rsidRPr="00DC76E7">
        <w:rPr>
          <w:rStyle w:val="CharChapNo"/>
        </w:rPr>
        <w:t xml:space="preserve"> </w:t>
      </w:r>
      <w:r w:rsidRPr="00DC76E7">
        <w:rPr>
          <w:rStyle w:val="CharChapText"/>
        </w:rPr>
        <w:t xml:space="preserve"> </w:t>
      </w:r>
    </w:p>
    <w:p w:rsidR="004D527A" w:rsidRPr="00A47137" w:rsidRDefault="004D527A" w:rsidP="00AF499F">
      <w:pPr>
        <w:pStyle w:val="Header"/>
        <w:tabs>
          <w:tab w:val="clear" w:pos="4150"/>
          <w:tab w:val="clear" w:pos="8307"/>
        </w:tabs>
      </w:pPr>
      <w:r w:rsidRPr="00DC76E7">
        <w:rPr>
          <w:rStyle w:val="CharPartNo"/>
        </w:rPr>
        <w:t xml:space="preserve"> </w:t>
      </w:r>
      <w:r w:rsidRPr="00DC76E7">
        <w:rPr>
          <w:rStyle w:val="CharPartText"/>
        </w:rPr>
        <w:t xml:space="preserve"> </w:t>
      </w:r>
    </w:p>
    <w:p w:rsidR="004D527A" w:rsidRPr="00A47137" w:rsidRDefault="004D527A" w:rsidP="00AF499F">
      <w:pPr>
        <w:pStyle w:val="Header"/>
        <w:tabs>
          <w:tab w:val="clear" w:pos="4150"/>
          <w:tab w:val="clear" w:pos="8307"/>
        </w:tabs>
      </w:pPr>
      <w:r w:rsidRPr="00DC76E7">
        <w:rPr>
          <w:rStyle w:val="CharDivNo"/>
        </w:rPr>
        <w:t xml:space="preserve"> </w:t>
      </w:r>
      <w:r w:rsidRPr="00DC76E7">
        <w:rPr>
          <w:rStyle w:val="CharDivText"/>
        </w:rPr>
        <w:t xml:space="preserve"> </w:t>
      </w:r>
    </w:p>
    <w:p w:rsidR="004D527A" w:rsidRPr="00A47137" w:rsidRDefault="004D527A" w:rsidP="00AF499F">
      <w:pPr>
        <w:sectPr w:rsidR="004D527A" w:rsidRPr="00A47137" w:rsidSect="00476BDC">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B35D3A" w:rsidRPr="00A47137" w:rsidRDefault="00B35D3A" w:rsidP="0079609B">
      <w:r w:rsidRPr="00A47137">
        <w:rPr>
          <w:rFonts w:cs="Times New Roman"/>
          <w:sz w:val="36"/>
        </w:rPr>
        <w:lastRenderedPageBreak/>
        <w:t>Contents</w:t>
      </w:r>
    </w:p>
    <w:p w:rsidR="007A26DE" w:rsidRDefault="00931600">
      <w:pPr>
        <w:pStyle w:val="TOC2"/>
        <w:rPr>
          <w:rFonts w:asciiTheme="minorHAnsi" w:eastAsiaTheme="minorEastAsia" w:hAnsiTheme="minorHAnsi" w:cstheme="minorBidi"/>
          <w:b w:val="0"/>
          <w:noProof/>
          <w:kern w:val="0"/>
          <w:sz w:val="22"/>
          <w:szCs w:val="22"/>
        </w:rPr>
      </w:pPr>
      <w:r w:rsidRPr="00A47137">
        <w:rPr>
          <w:iCs/>
          <w:szCs w:val="28"/>
        </w:rPr>
        <w:fldChar w:fldCharType="begin"/>
      </w:r>
      <w:r w:rsidRPr="00A47137">
        <w:instrText xml:space="preserve"> TOC \o "1-9" \t "ActHead 1,2,ActHead 2,2,ActHead 3,3,ActHead 4,4,ActHead 5,5, Schedule,2, Schedule Text,3, NotesSection,6" </w:instrText>
      </w:r>
      <w:r w:rsidRPr="00A47137">
        <w:rPr>
          <w:iCs/>
          <w:szCs w:val="28"/>
        </w:rPr>
        <w:fldChar w:fldCharType="separate"/>
      </w:r>
      <w:r w:rsidR="007A26DE">
        <w:rPr>
          <w:noProof/>
        </w:rPr>
        <w:t>Part 1—Preliminary</w:t>
      </w:r>
      <w:r w:rsidR="007A26DE" w:rsidRPr="007A26DE">
        <w:rPr>
          <w:b w:val="0"/>
          <w:noProof/>
          <w:sz w:val="18"/>
        </w:rPr>
        <w:tab/>
      </w:r>
      <w:r w:rsidR="007A26DE" w:rsidRPr="007A26DE">
        <w:rPr>
          <w:b w:val="0"/>
          <w:noProof/>
          <w:sz w:val="18"/>
        </w:rPr>
        <w:fldChar w:fldCharType="begin"/>
      </w:r>
      <w:r w:rsidR="007A26DE" w:rsidRPr="007A26DE">
        <w:rPr>
          <w:b w:val="0"/>
          <w:noProof/>
          <w:sz w:val="18"/>
        </w:rPr>
        <w:instrText xml:space="preserve"> PAGEREF _Toc52538724 \h </w:instrText>
      </w:r>
      <w:r w:rsidR="007A26DE" w:rsidRPr="007A26DE">
        <w:rPr>
          <w:b w:val="0"/>
          <w:noProof/>
          <w:sz w:val="18"/>
        </w:rPr>
      </w:r>
      <w:r w:rsidR="007A26DE" w:rsidRPr="007A26DE">
        <w:rPr>
          <w:b w:val="0"/>
          <w:noProof/>
          <w:sz w:val="18"/>
        </w:rPr>
        <w:fldChar w:fldCharType="separate"/>
      </w:r>
      <w:r w:rsidR="007A26DE">
        <w:rPr>
          <w:b w:val="0"/>
          <w:noProof/>
          <w:sz w:val="18"/>
        </w:rPr>
        <w:t>1</w:t>
      </w:r>
      <w:r w:rsidR="007A26DE" w:rsidRPr="007A26DE">
        <w:rPr>
          <w:b w:val="0"/>
          <w:noProof/>
          <w:sz w:val="18"/>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1</w:t>
      </w:r>
      <w:r>
        <w:rPr>
          <w:noProof/>
        </w:rPr>
        <w:tab/>
        <w:t>Short title</w:t>
      </w:r>
      <w:r w:rsidRPr="007A26DE">
        <w:rPr>
          <w:noProof/>
        </w:rPr>
        <w:tab/>
      </w:r>
      <w:r w:rsidRPr="007A26DE">
        <w:rPr>
          <w:noProof/>
        </w:rPr>
        <w:fldChar w:fldCharType="begin"/>
      </w:r>
      <w:r w:rsidRPr="007A26DE">
        <w:rPr>
          <w:noProof/>
        </w:rPr>
        <w:instrText xml:space="preserve"> PAGEREF _Toc52538725 \h </w:instrText>
      </w:r>
      <w:r w:rsidRPr="007A26DE">
        <w:rPr>
          <w:noProof/>
        </w:rPr>
      </w:r>
      <w:r w:rsidRPr="007A26DE">
        <w:rPr>
          <w:noProof/>
        </w:rPr>
        <w:fldChar w:fldCharType="separate"/>
      </w:r>
      <w:r>
        <w:rPr>
          <w:noProof/>
        </w:rPr>
        <w:t>1</w:t>
      </w:r>
      <w:r w:rsidRPr="007A26DE">
        <w:rPr>
          <w:noProof/>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2</w:t>
      </w:r>
      <w:r>
        <w:rPr>
          <w:noProof/>
        </w:rPr>
        <w:tab/>
        <w:t>Commencement</w:t>
      </w:r>
      <w:r w:rsidRPr="007A26DE">
        <w:rPr>
          <w:noProof/>
        </w:rPr>
        <w:tab/>
      </w:r>
      <w:r w:rsidRPr="007A26DE">
        <w:rPr>
          <w:noProof/>
        </w:rPr>
        <w:fldChar w:fldCharType="begin"/>
      </w:r>
      <w:r w:rsidRPr="007A26DE">
        <w:rPr>
          <w:noProof/>
        </w:rPr>
        <w:instrText xml:space="preserve"> PAGEREF _Toc52538726 \h </w:instrText>
      </w:r>
      <w:r w:rsidRPr="007A26DE">
        <w:rPr>
          <w:noProof/>
        </w:rPr>
      </w:r>
      <w:r w:rsidRPr="007A26DE">
        <w:rPr>
          <w:noProof/>
        </w:rPr>
        <w:fldChar w:fldCharType="separate"/>
      </w:r>
      <w:r>
        <w:rPr>
          <w:noProof/>
        </w:rPr>
        <w:t>1</w:t>
      </w:r>
      <w:r w:rsidRPr="007A26DE">
        <w:rPr>
          <w:noProof/>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3</w:t>
      </w:r>
      <w:r>
        <w:rPr>
          <w:noProof/>
        </w:rPr>
        <w:tab/>
        <w:t>Definitions</w:t>
      </w:r>
      <w:r w:rsidRPr="007A26DE">
        <w:rPr>
          <w:noProof/>
        </w:rPr>
        <w:tab/>
      </w:r>
      <w:r w:rsidRPr="007A26DE">
        <w:rPr>
          <w:noProof/>
        </w:rPr>
        <w:fldChar w:fldCharType="begin"/>
      </w:r>
      <w:r w:rsidRPr="007A26DE">
        <w:rPr>
          <w:noProof/>
        </w:rPr>
        <w:instrText xml:space="preserve"> PAGEREF _Toc52538727 \h </w:instrText>
      </w:r>
      <w:r w:rsidRPr="007A26DE">
        <w:rPr>
          <w:noProof/>
        </w:rPr>
      </w:r>
      <w:r w:rsidRPr="007A26DE">
        <w:rPr>
          <w:noProof/>
        </w:rPr>
        <w:fldChar w:fldCharType="separate"/>
      </w:r>
      <w:r>
        <w:rPr>
          <w:noProof/>
        </w:rPr>
        <w:t>1</w:t>
      </w:r>
      <w:r w:rsidRPr="007A26DE">
        <w:rPr>
          <w:noProof/>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4</w:t>
      </w:r>
      <w:r>
        <w:rPr>
          <w:noProof/>
        </w:rPr>
        <w:tab/>
        <w:t>When does a person have private patient hospital cover?</w:t>
      </w:r>
      <w:r w:rsidRPr="007A26DE">
        <w:rPr>
          <w:noProof/>
        </w:rPr>
        <w:tab/>
      </w:r>
      <w:r w:rsidRPr="007A26DE">
        <w:rPr>
          <w:noProof/>
        </w:rPr>
        <w:fldChar w:fldCharType="begin"/>
      </w:r>
      <w:r w:rsidRPr="007A26DE">
        <w:rPr>
          <w:noProof/>
        </w:rPr>
        <w:instrText xml:space="preserve"> PAGEREF _Toc52538728 \h </w:instrText>
      </w:r>
      <w:r w:rsidRPr="007A26DE">
        <w:rPr>
          <w:noProof/>
        </w:rPr>
      </w:r>
      <w:r w:rsidRPr="007A26DE">
        <w:rPr>
          <w:noProof/>
        </w:rPr>
        <w:fldChar w:fldCharType="separate"/>
      </w:r>
      <w:r>
        <w:rPr>
          <w:noProof/>
        </w:rPr>
        <w:t>2</w:t>
      </w:r>
      <w:r w:rsidRPr="007A26DE">
        <w:rPr>
          <w:noProof/>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5</w:t>
      </w:r>
      <w:r>
        <w:rPr>
          <w:noProof/>
        </w:rPr>
        <w:tab/>
        <w:t xml:space="preserve">Who is a </w:t>
      </w:r>
      <w:r w:rsidRPr="00713AC8">
        <w:rPr>
          <w:i/>
          <w:noProof/>
        </w:rPr>
        <w:t>dependant</w:t>
      </w:r>
      <w:r>
        <w:rPr>
          <w:noProof/>
        </w:rPr>
        <w:t xml:space="preserve"> of a person?</w:t>
      </w:r>
      <w:r w:rsidRPr="007A26DE">
        <w:rPr>
          <w:noProof/>
        </w:rPr>
        <w:tab/>
      </w:r>
      <w:r w:rsidRPr="007A26DE">
        <w:rPr>
          <w:noProof/>
        </w:rPr>
        <w:fldChar w:fldCharType="begin"/>
      </w:r>
      <w:r w:rsidRPr="007A26DE">
        <w:rPr>
          <w:noProof/>
        </w:rPr>
        <w:instrText xml:space="preserve"> PAGEREF _Toc52538729 \h </w:instrText>
      </w:r>
      <w:r w:rsidRPr="007A26DE">
        <w:rPr>
          <w:noProof/>
        </w:rPr>
      </w:r>
      <w:r w:rsidRPr="007A26DE">
        <w:rPr>
          <w:noProof/>
        </w:rPr>
        <w:fldChar w:fldCharType="separate"/>
      </w:r>
      <w:r>
        <w:rPr>
          <w:noProof/>
        </w:rPr>
        <w:t>3</w:t>
      </w:r>
      <w:r w:rsidRPr="007A26DE">
        <w:rPr>
          <w:noProof/>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6</w:t>
      </w:r>
      <w:r>
        <w:rPr>
          <w:noProof/>
        </w:rPr>
        <w:tab/>
        <w:t xml:space="preserve">What is a </w:t>
      </w:r>
      <w:r w:rsidRPr="00713AC8">
        <w:rPr>
          <w:i/>
          <w:noProof/>
        </w:rPr>
        <w:t>tier 2 earner</w:t>
      </w:r>
      <w:r>
        <w:rPr>
          <w:noProof/>
        </w:rPr>
        <w:t xml:space="preserve"> and </w:t>
      </w:r>
      <w:r w:rsidRPr="00713AC8">
        <w:rPr>
          <w:i/>
          <w:noProof/>
        </w:rPr>
        <w:t>tier 3 earner</w:t>
      </w:r>
      <w:r w:rsidRPr="007A26DE">
        <w:rPr>
          <w:noProof/>
        </w:rPr>
        <w:tab/>
      </w:r>
      <w:r w:rsidRPr="007A26DE">
        <w:rPr>
          <w:noProof/>
        </w:rPr>
        <w:fldChar w:fldCharType="begin"/>
      </w:r>
      <w:r w:rsidRPr="007A26DE">
        <w:rPr>
          <w:noProof/>
        </w:rPr>
        <w:instrText xml:space="preserve"> PAGEREF _Toc52538730 \h </w:instrText>
      </w:r>
      <w:r w:rsidRPr="007A26DE">
        <w:rPr>
          <w:noProof/>
        </w:rPr>
      </w:r>
      <w:r w:rsidRPr="007A26DE">
        <w:rPr>
          <w:noProof/>
        </w:rPr>
        <w:fldChar w:fldCharType="separate"/>
      </w:r>
      <w:r>
        <w:rPr>
          <w:noProof/>
        </w:rPr>
        <w:t>3</w:t>
      </w:r>
      <w:r w:rsidRPr="007A26DE">
        <w:rPr>
          <w:noProof/>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7</w:t>
      </w:r>
      <w:r>
        <w:rPr>
          <w:noProof/>
        </w:rPr>
        <w:tab/>
        <w:t xml:space="preserve">When are people </w:t>
      </w:r>
      <w:r w:rsidRPr="00713AC8">
        <w:rPr>
          <w:i/>
          <w:noProof/>
        </w:rPr>
        <w:t>married</w:t>
      </w:r>
      <w:r>
        <w:rPr>
          <w:noProof/>
        </w:rPr>
        <w:t>?</w:t>
      </w:r>
      <w:r w:rsidRPr="007A26DE">
        <w:rPr>
          <w:noProof/>
        </w:rPr>
        <w:tab/>
      </w:r>
      <w:r w:rsidRPr="007A26DE">
        <w:rPr>
          <w:noProof/>
        </w:rPr>
        <w:fldChar w:fldCharType="begin"/>
      </w:r>
      <w:r w:rsidRPr="007A26DE">
        <w:rPr>
          <w:noProof/>
        </w:rPr>
        <w:instrText xml:space="preserve"> PAGEREF _Toc52538731 \h </w:instrText>
      </w:r>
      <w:r w:rsidRPr="007A26DE">
        <w:rPr>
          <w:noProof/>
        </w:rPr>
      </w:r>
      <w:r w:rsidRPr="007A26DE">
        <w:rPr>
          <w:noProof/>
        </w:rPr>
        <w:fldChar w:fldCharType="separate"/>
      </w:r>
      <w:r>
        <w:rPr>
          <w:noProof/>
        </w:rPr>
        <w:t>3</w:t>
      </w:r>
      <w:r w:rsidRPr="007A26DE">
        <w:rPr>
          <w:noProof/>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8</w:t>
      </w:r>
      <w:r>
        <w:rPr>
          <w:noProof/>
        </w:rPr>
        <w:tab/>
        <w:t xml:space="preserve">Who is a </w:t>
      </w:r>
      <w:r w:rsidRPr="00713AC8">
        <w:rPr>
          <w:i/>
          <w:noProof/>
        </w:rPr>
        <w:t>prescribed person</w:t>
      </w:r>
      <w:r>
        <w:rPr>
          <w:noProof/>
        </w:rPr>
        <w:t>?</w:t>
      </w:r>
      <w:r w:rsidRPr="007A26DE">
        <w:rPr>
          <w:noProof/>
        </w:rPr>
        <w:tab/>
      </w:r>
      <w:r w:rsidRPr="007A26DE">
        <w:rPr>
          <w:noProof/>
        </w:rPr>
        <w:fldChar w:fldCharType="begin"/>
      </w:r>
      <w:r w:rsidRPr="007A26DE">
        <w:rPr>
          <w:noProof/>
        </w:rPr>
        <w:instrText xml:space="preserve"> PAGEREF _Toc52538732 \h </w:instrText>
      </w:r>
      <w:r w:rsidRPr="007A26DE">
        <w:rPr>
          <w:noProof/>
        </w:rPr>
      </w:r>
      <w:r w:rsidRPr="007A26DE">
        <w:rPr>
          <w:noProof/>
        </w:rPr>
        <w:fldChar w:fldCharType="separate"/>
      </w:r>
      <w:r>
        <w:rPr>
          <w:noProof/>
        </w:rPr>
        <w:t>4</w:t>
      </w:r>
      <w:r w:rsidRPr="007A26DE">
        <w:rPr>
          <w:noProof/>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9</w:t>
      </w:r>
      <w:r>
        <w:rPr>
          <w:noProof/>
        </w:rPr>
        <w:tab/>
        <w:t>Application</w:t>
      </w:r>
      <w:r w:rsidRPr="007A26DE">
        <w:rPr>
          <w:noProof/>
        </w:rPr>
        <w:tab/>
      </w:r>
      <w:r w:rsidRPr="007A26DE">
        <w:rPr>
          <w:noProof/>
        </w:rPr>
        <w:fldChar w:fldCharType="begin"/>
      </w:r>
      <w:r w:rsidRPr="007A26DE">
        <w:rPr>
          <w:noProof/>
        </w:rPr>
        <w:instrText xml:space="preserve"> PAGEREF _Toc52538733 \h </w:instrText>
      </w:r>
      <w:r w:rsidRPr="007A26DE">
        <w:rPr>
          <w:noProof/>
        </w:rPr>
      </w:r>
      <w:r w:rsidRPr="007A26DE">
        <w:rPr>
          <w:noProof/>
        </w:rPr>
        <w:fldChar w:fldCharType="separate"/>
      </w:r>
      <w:r>
        <w:rPr>
          <w:noProof/>
        </w:rPr>
        <w:t>5</w:t>
      </w:r>
      <w:r w:rsidRPr="007A26DE">
        <w:rPr>
          <w:noProof/>
        </w:rPr>
        <w:fldChar w:fldCharType="end"/>
      </w:r>
    </w:p>
    <w:p w:rsidR="007A26DE" w:rsidRDefault="007A26DE">
      <w:pPr>
        <w:pStyle w:val="TOC2"/>
        <w:rPr>
          <w:rFonts w:asciiTheme="minorHAnsi" w:eastAsiaTheme="minorEastAsia" w:hAnsiTheme="minorHAnsi" w:cstheme="minorBidi"/>
          <w:b w:val="0"/>
          <w:noProof/>
          <w:kern w:val="0"/>
          <w:sz w:val="22"/>
          <w:szCs w:val="22"/>
        </w:rPr>
      </w:pPr>
      <w:r>
        <w:rPr>
          <w:noProof/>
        </w:rPr>
        <w:t>Part 2—Imposition of surcharge</w:t>
      </w:r>
      <w:r w:rsidRPr="007A26DE">
        <w:rPr>
          <w:b w:val="0"/>
          <w:noProof/>
          <w:sz w:val="18"/>
        </w:rPr>
        <w:tab/>
      </w:r>
      <w:r w:rsidRPr="007A26DE">
        <w:rPr>
          <w:b w:val="0"/>
          <w:noProof/>
          <w:sz w:val="18"/>
        </w:rPr>
        <w:fldChar w:fldCharType="begin"/>
      </w:r>
      <w:r w:rsidRPr="007A26DE">
        <w:rPr>
          <w:b w:val="0"/>
          <w:noProof/>
          <w:sz w:val="18"/>
        </w:rPr>
        <w:instrText xml:space="preserve"> PAGEREF _Toc52538734 \h </w:instrText>
      </w:r>
      <w:r w:rsidRPr="007A26DE">
        <w:rPr>
          <w:b w:val="0"/>
          <w:noProof/>
          <w:sz w:val="18"/>
        </w:rPr>
      </w:r>
      <w:r w:rsidRPr="007A26DE">
        <w:rPr>
          <w:b w:val="0"/>
          <w:noProof/>
          <w:sz w:val="18"/>
        </w:rPr>
        <w:fldChar w:fldCharType="separate"/>
      </w:r>
      <w:r>
        <w:rPr>
          <w:b w:val="0"/>
          <w:noProof/>
          <w:sz w:val="18"/>
        </w:rPr>
        <w:t>6</w:t>
      </w:r>
      <w:r w:rsidRPr="007A26DE">
        <w:rPr>
          <w:b w:val="0"/>
          <w:noProof/>
          <w:sz w:val="18"/>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10</w:t>
      </w:r>
      <w:r>
        <w:rPr>
          <w:noProof/>
        </w:rPr>
        <w:tab/>
        <w:t>Imposition of Medicare levy surcharge</w:t>
      </w:r>
      <w:r w:rsidRPr="007A26DE">
        <w:rPr>
          <w:noProof/>
        </w:rPr>
        <w:tab/>
      </w:r>
      <w:r w:rsidRPr="007A26DE">
        <w:rPr>
          <w:noProof/>
        </w:rPr>
        <w:fldChar w:fldCharType="begin"/>
      </w:r>
      <w:r w:rsidRPr="007A26DE">
        <w:rPr>
          <w:noProof/>
        </w:rPr>
        <w:instrText xml:space="preserve"> PAGEREF _Toc52538735 \h </w:instrText>
      </w:r>
      <w:r w:rsidRPr="007A26DE">
        <w:rPr>
          <w:noProof/>
        </w:rPr>
      </w:r>
      <w:r w:rsidRPr="007A26DE">
        <w:rPr>
          <w:noProof/>
        </w:rPr>
        <w:fldChar w:fldCharType="separate"/>
      </w:r>
      <w:r>
        <w:rPr>
          <w:noProof/>
        </w:rPr>
        <w:t>6</w:t>
      </w:r>
      <w:r w:rsidRPr="007A26DE">
        <w:rPr>
          <w:noProof/>
        </w:rPr>
        <w:fldChar w:fldCharType="end"/>
      </w:r>
    </w:p>
    <w:p w:rsidR="007A26DE" w:rsidRDefault="007A26DE">
      <w:pPr>
        <w:pStyle w:val="TOC2"/>
        <w:rPr>
          <w:rFonts w:asciiTheme="minorHAnsi" w:eastAsiaTheme="minorEastAsia" w:hAnsiTheme="minorHAnsi" w:cstheme="minorBidi"/>
          <w:b w:val="0"/>
          <w:noProof/>
          <w:kern w:val="0"/>
          <w:sz w:val="22"/>
          <w:szCs w:val="22"/>
        </w:rPr>
      </w:pPr>
      <w:r>
        <w:rPr>
          <w:noProof/>
        </w:rPr>
        <w:t>Part 3—Amount of surcharge payable</w:t>
      </w:r>
      <w:r w:rsidRPr="007A26DE">
        <w:rPr>
          <w:b w:val="0"/>
          <w:noProof/>
          <w:sz w:val="18"/>
        </w:rPr>
        <w:tab/>
      </w:r>
      <w:r w:rsidRPr="007A26DE">
        <w:rPr>
          <w:b w:val="0"/>
          <w:noProof/>
          <w:sz w:val="18"/>
        </w:rPr>
        <w:fldChar w:fldCharType="begin"/>
      </w:r>
      <w:r w:rsidRPr="007A26DE">
        <w:rPr>
          <w:b w:val="0"/>
          <w:noProof/>
          <w:sz w:val="18"/>
        </w:rPr>
        <w:instrText xml:space="preserve"> PAGEREF _Toc52538736 \h </w:instrText>
      </w:r>
      <w:r w:rsidRPr="007A26DE">
        <w:rPr>
          <w:b w:val="0"/>
          <w:noProof/>
          <w:sz w:val="18"/>
        </w:rPr>
      </w:r>
      <w:r w:rsidRPr="007A26DE">
        <w:rPr>
          <w:b w:val="0"/>
          <w:noProof/>
          <w:sz w:val="18"/>
        </w:rPr>
        <w:fldChar w:fldCharType="separate"/>
      </w:r>
      <w:r>
        <w:rPr>
          <w:b w:val="0"/>
          <w:noProof/>
          <w:sz w:val="18"/>
        </w:rPr>
        <w:t>7</w:t>
      </w:r>
      <w:r w:rsidRPr="007A26DE">
        <w:rPr>
          <w:b w:val="0"/>
          <w:noProof/>
          <w:sz w:val="18"/>
        </w:rPr>
        <w:fldChar w:fldCharType="end"/>
      </w:r>
    </w:p>
    <w:p w:rsidR="007A26DE" w:rsidRDefault="007A26DE">
      <w:pPr>
        <w:pStyle w:val="TOC3"/>
        <w:rPr>
          <w:rFonts w:asciiTheme="minorHAnsi" w:eastAsiaTheme="minorEastAsia" w:hAnsiTheme="minorHAnsi" w:cstheme="minorBidi"/>
          <w:b w:val="0"/>
          <w:noProof/>
          <w:kern w:val="0"/>
          <w:szCs w:val="22"/>
        </w:rPr>
      </w:pPr>
      <w:r>
        <w:rPr>
          <w:noProof/>
        </w:rPr>
        <w:t>Division 1—General rule</w:t>
      </w:r>
      <w:r w:rsidRPr="007A26DE">
        <w:rPr>
          <w:b w:val="0"/>
          <w:noProof/>
          <w:sz w:val="18"/>
        </w:rPr>
        <w:tab/>
      </w:r>
      <w:r w:rsidRPr="007A26DE">
        <w:rPr>
          <w:b w:val="0"/>
          <w:noProof/>
          <w:sz w:val="18"/>
        </w:rPr>
        <w:fldChar w:fldCharType="begin"/>
      </w:r>
      <w:r w:rsidRPr="007A26DE">
        <w:rPr>
          <w:b w:val="0"/>
          <w:noProof/>
          <w:sz w:val="18"/>
        </w:rPr>
        <w:instrText xml:space="preserve"> PAGEREF _Toc52538737 \h </w:instrText>
      </w:r>
      <w:r w:rsidRPr="007A26DE">
        <w:rPr>
          <w:b w:val="0"/>
          <w:noProof/>
          <w:sz w:val="18"/>
        </w:rPr>
      </w:r>
      <w:r w:rsidRPr="007A26DE">
        <w:rPr>
          <w:b w:val="0"/>
          <w:noProof/>
          <w:sz w:val="18"/>
        </w:rPr>
        <w:fldChar w:fldCharType="separate"/>
      </w:r>
      <w:r>
        <w:rPr>
          <w:b w:val="0"/>
          <w:noProof/>
          <w:sz w:val="18"/>
        </w:rPr>
        <w:t>7</w:t>
      </w:r>
      <w:r w:rsidRPr="007A26DE">
        <w:rPr>
          <w:b w:val="0"/>
          <w:noProof/>
          <w:sz w:val="18"/>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11</w:t>
      </w:r>
      <w:r>
        <w:rPr>
          <w:noProof/>
        </w:rPr>
        <w:tab/>
        <w:t>Amount of surcharge payable</w:t>
      </w:r>
      <w:r w:rsidRPr="007A26DE">
        <w:rPr>
          <w:noProof/>
        </w:rPr>
        <w:tab/>
      </w:r>
      <w:r w:rsidRPr="007A26DE">
        <w:rPr>
          <w:noProof/>
        </w:rPr>
        <w:fldChar w:fldCharType="begin"/>
      </w:r>
      <w:r w:rsidRPr="007A26DE">
        <w:rPr>
          <w:noProof/>
        </w:rPr>
        <w:instrText xml:space="preserve"> PAGEREF _Toc52538738 \h </w:instrText>
      </w:r>
      <w:r w:rsidRPr="007A26DE">
        <w:rPr>
          <w:noProof/>
        </w:rPr>
      </w:r>
      <w:r w:rsidRPr="007A26DE">
        <w:rPr>
          <w:noProof/>
        </w:rPr>
        <w:fldChar w:fldCharType="separate"/>
      </w:r>
      <w:r>
        <w:rPr>
          <w:noProof/>
        </w:rPr>
        <w:t>7</w:t>
      </w:r>
      <w:r w:rsidRPr="007A26DE">
        <w:rPr>
          <w:noProof/>
        </w:rPr>
        <w:fldChar w:fldCharType="end"/>
      </w:r>
    </w:p>
    <w:p w:rsidR="007A26DE" w:rsidRDefault="007A26DE">
      <w:pPr>
        <w:pStyle w:val="TOC3"/>
        <w:rPr>
          <w:rFonts w:asciiTheme="minorHAnsi" w:eastAsiaTheme="minorEastAsia" w:hAnsiTheme="minorHAnsi" w:cstheme="minorBidi"/>
          <w:b w:val="0"/>
          <w:noProof/>
          <w:kern w:val="0"/>
          <w:szCs w:val="22"/>
        </w:rPr>
      </w:pPr>
      <w:r>
        <w:rPr>
          <w:noProof/>
        </w:rPr>
        <w:t>Division 2—Amount of surcharge for single person without dependants</w:t>
      </w:r>
      <w:r w:rsidRPr="007A26DE">
        <w:rPr>
          <w:b w:val="0"/>
          <w:noProof/>
          <w:sz w:val="18"/>
        </w:rPr>
        <w:tab/>
      </w:r>
      <w:r w:rsidRPr="007A26DE">
        <w:rPr>
          <w:b w:val="0"/>
          <w:noProof/>
          <w:sz w:val="18"/>
        </w:rPr>
        <w:fldChar w:fldCharType="begin"/>
      </w:r>
      <w:r w:rsidRPr="007A26DE">
        <w:rPr>
          <w:b w:val="0"/>
          <w:noProof/>
          <w:sz w:val="18"/>
        </w:rPr>
        <w:instrText xml:space="preserve"> PAGEREF _Toc52538739 \h </w:instrText>
      </w:r>
      <w:r w:rsidRPr="007A26DE">
        <w:rPr>
          <w:b w:val="0"/>
          <w:noProof/>
          <w:sz w:val="18"/>
        </w:rPr>
      </w:r>
      <w:r w:rsidRPr="007A26DE">
        <w:rPr>
          <w:b w:val="0"/>
          <w:noProof/>
          <w:sz w:val="18"/>
        </w:rPr>
        <w:fldChar w:fldCharType="separate"/>
      </w:r>
      <w:r>
        <w:rPr>
          <w:b w:val="0"/>
          <w:noProof/>
          <w:sz w:val="18"/>
        </w:rPr>
        <w:t>8</w:t>
      </w:r>
      <w:r w:rsidRPr="007A26DE">
        <w:rPr>
          <w:b w:val="0"/>
          <w:noProof/>
          <w:sz w:val="18"/>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12</w:t>
      </w:r>
      <w:r>
        <w:rPr>
          <w:noProof/>
        </w:rPr>
        <w:tab/>
        <w:t>Amount of surcharge for single person without dependants</w:t>
      </w:r>
      <w:r w:rsidRPr="007A26DE">
        <w:rPr>
          <w:noProof/>
        </w:rPr>
        <w:tab/>
      </w:r>
      <w:r w:rsidRPr="007A26DE">
        <w:rPr>
          <w:noProof/>
        </w:rPr>
        <w:fldChar w:fldCharType="begin"/>
      </w:r>
      <w:r w:rsidRPr="007A26DE">
        <w:rPr>
          <w:noProof/>
        </w:rPr>
        <w:instrText xml:space="preserve"> PAGEREF _Toc52538740 \h </w:instrText>
      </w:r>
      <w:r w:rsidRPr="007A26DE">
        <w:rPr>
          <w:noProof/>
        </w:rPr>
      </w:r>
      <w:r w:rsidRPr="007A26DE">
        <w:rPr>
          <w:noProof/>
        </w:rPr>
        <w:fldChar w:fldCharType="separate"/>
      </w:r>
      <w:r>
        <w:rPr>
          <w:noProof/>
        </w:rPr>
        <w:t>8</w:t>
      </w:r>
      <w:r w:rsidRPr="007A26DE">
        <w:rPr>
          <w:noProof/>
        </w:rPr>
        <w:fldChar w:fldCharType="end"/>
      </w:r>
    </w:p>
    <w:p w:rsidR="007A26DE" w:rsidRDefault="007A26DE">
      <w:pPr>
        <w:pStyle w:val="TOC3"/>
        <w:rPr>
          <w:rFonts w:asciiTheme="minorHAnsi" w:eastAsiaTheme="minorEastAsia" w:hAnsiTheme="minorHAnsi" w:cstheme="minorBidi"/>
          <w:b w:val="0"/>
          <w:noProof/>
          <w:kern w:val="0"/>
          <w:szCs w:val="22"/>
        </w:rPr>
      </w:pPr>
      <w:r>
        <w:rPr>
          <w:noProof/>
        </w:rPr>
        <w:t>Division 3—Amount of surcharge for single person with dependants</w:t>
      </w:r>
      <w:r w:rsidRPr="007A26DE">
        <w:rPr>
          <w:b w:val="0"/>
          <w:noProof/>
          <w:sz w:val="18"/>
        </w:rPr>
        <w:tab/>
      </w:r>
      <w:r w:rsidRPr="007A26DE">
        <w:rPr>
          <w:b w:val="0"/>
          <w:noProof/>
          <w:sz w:val="18"/>
        </w:rPr>
        <w:fldChar w:fldCharType="begin"/>
      </w:r>
      <w:r w:rsidRPr="007A26DE">
        <w:rPr>
          <w:b w:val="0"/>
          <w:noProof/>
          <w:sz w:val="18"/>
        </w:rPr>
        <w:instrText xml:space="preserve"> PAGEREF _Toc52538741 \h </w:instrText>
      </w:r>
      <w:r w:rsidRPr="007A26DE">
        <w:rPr>
          <w:b w:val="0"/>
          <w:noProof/>
          <w:sz w:val="18"/>
        </w:rPr>
      </w:r>
      <w:r w:rsidRPr="007A26DE">
        <w:rPr>
          <w:b w:val="0"/>
          <w:noProof/>
          <w:sz w:val="18"/>
        </w:rPr>
        <w:fldChar w:fldCharType="separate"/>
      </w:r>
      <w:r>
        <w:rPr>
          <w:b w:val="0"/>
          <w:noProof/>
          <w:sz w:val="18"/>
        </w:rPr>
        <w:t>9</w:t>
      </w:r>
      <w:r w:rsidRPr="007A26DE">
        <w:rPr>
          <w:b w:val="0"/>
          <w:noProof/>
          <w:sz w:val="18"/>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13</w:t>
      </w:r>
      <w:r>
        <w:rPr>
          <w:noProof/>
        </w:rPr>
        <w:tab/>
        <w:t>Amount of surcharge for single person with dependants</w:t>
      </w:r>
      <w:r w:rsidRPr="007A26DE">
        <w:rPr>
          <w:noProof/>
        </w:rPr>
        <w:tab/>
      </w:r>
      <w:r w:rsidRPr="007A26DE">
        <w:rPr>
          <w:noProof/>
        </w:rPr>
        <w:fldChar w:fldCharType="begin"/>
      </w:r>
      <w:r w:rsidRPr="007A26DE">
        <w:rPr>
          <w:noProof/>
        </w:rPr>
        <w:instrText xml:space="preserve"> PAGEREF _Toc52538742 \h </w:instrText>
      </w:r>
      <w:r w:rsidRPr="007A26DE">
        <w:rPr>
          <w:noProof/>
        </w:rPr>
      </w:r>
      <w:r w:rsidRPr="007A26DE">
        <w:rPr>
          <w:noProof/>
        </w:rPr>
        <w:fldChar w:fldCharType="separate"/>
      </w:r>
      <w:r>
        <w:rPr>
          <w:noProof/>
        </w:rPr>
        <w:t>9</w:t>
      </w:r>
      <w:r w:rsidRPr="007A26DE">
        <w:rPr>
          <w:noProof/>
        </w:rPr>
        <w:fldChar w:fldCharType="end"/>
      </w:r>
    </w:p>
    <w:p w:rsidR="007A26DE" w:rsidRDefault="007A26DE">
      <w:pPr>
        <w:pStyle w:val="TOC3"/>
        <w:rPr>
          <w:rFonts w:asciiTheme="minorHAnsi" w:eastAsiaTheme="minorEastAsia" w:hAnsiTheme="minorHAnsi" w:cstheme="minorBidi"/>
          <w:b w:val="0"/>
          <w:noProof/>
          <w:kern w:val="0"/>
          <w:szCs w:val="22"/>
        </w:rPr>
      </w:pPr>
      <w:r>
        <w:rPr>
          <w:noProof/>
        </w:rPr>
        <w:t>Division 4—Amount of surcharge for married person</w:t>
      </w:r>
      <w:r w:rsidRPr="007A26DE">
        <w:rPr>
          <w:b w:val="0"/>
          <w:noProof/>
          <w:sz w:val="18"/>
        </w:rPr>
        <w:tab/>
      </w:r>
      <w:r w:rsidRPr="007A26DE">
        <w:rPr>
          <w:b w:val="0"/>
          <w:noProof/>
          <w:sz w:val="18"/>
        </w:rPr>
        <w:fldChar w:fldCharType="begin"/>
      </w:r>
      <w:r w:rsidRPr="007A26DE">
        <w:rPr>
          <w:b w:val="0"/>
          <w:noProof/>
          <w:sz w:val="18"/>
        </w:rPr>
        <w:instrText xml:space="preserve"> PAGEREF _Toc52538743 \h </w:instrText>
      </w:r>
      <w:r w:rsidRPr="007A26DE">
        <w:rPr>
          <w:b w:val="0"/>
          <w:noProof/>
          <w:sz w:val="18"/>
        </w:rPr>
      </w:r>
      <w:r w:rsidRPr="007A26DE">
        <w:rPr>
          <w:b w:val="0"/>
          <w:noProof/>
          <w:sz w:val="18"/>
        </w:rPr>
        <w:fldChar w:fldCharType="separate"/>
      </w:r>
      <w:r>
        <w:rPr>
          <w:b w:val="0"/>
          <w:noProof/>
          <w:sz w:val="18"/>
        </w:rPr>
        <w:t>11</w:t>
      </w:r>
      <w:r w:rsidRPr="007A26DE">
        <w:rPr>
          <w:b w:val="0"/>
          <w:noProof/>
          <w:sz w:val="18"/>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14</w:t>
      </w:r>
      <w:r>
        <w:rPr>
          <w:noProof/>
        </w:rPr>
        <w:tab/>
        <w:t>Who does this Division apply to?</w:t>
      </w:r>
      <w:r w:rsidRPr="007A26DE">
        <w:rPr>
          <w:noProof/>
        </w:rPr>
        <w:tab/>
      </w:r>
      <w:r w:rsidRPr="007A26DE">
        <w:rPr>
          <w:noProof/>
        </w:rPr>
        <w:fldChar w:fldCharType="begin"/>
      </w:r>
      <w:r w:rsidRPr="007A26DE">
        <w:rPr>
          <w:noProof/>
        </w:rPr>
        <w:instrText xml:space="preserve"> PAGEREF _Toc52538744 \h </w:instrText>
      </w:r>
      <w:r w:rsidRPr="007A26DE">
        <w:rPr>
          <w:noProof/>
        </w:rPr>
      </w:r>
      <w:r w:rsidRPr="007A26DE">
        <w:rPr>
          <w:noProof/>
        </w:rPr>
        <w:fldChar w:fldCharType="separate"/>
      </w:r>
      <w:r>
        <w:rPr>
          <w:noProof/>
        </w:rPr>
        <w:t>11</w:t>
      </w:r>
      <w:r w:rsidRPr="007A26DE">
        <w:rPr>
          <w:noProof/>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15</w:t>
      </w:r>
      <w:r>
        <w:rPr>
          <w:noProof/>
        </w:rPr>
        <w:tab/>
        <w:t>Amount of surcharge if this Division applies for whole year</w:t>
      </w:r>
      <w:r w:rsidRPr="007A26DE">
        <w:rPr>
          <w:noProof/>
        </w:rPr>
        <w:tab/>
      </w:r>
      <w:r w:rsidRPr="007A26DE">
        <w:rPr>
          <w:noProof/>
        </w:rPr>
        <w:fldChar w:fldCharType="begin"/>
      </w:r>
      <w:r w:rsidRPr="007A26DE">
        <w:rPr>
          <w:noProof/>
        </w:rPr>
        <w:instrText xml:space="preserve"> PAGEREF _Toc52538745 \h </w:instrText>
      </w:r>
      <w:r w:rsidRPr="007A26DE">
        <w:rPr>
          <w:noProof/>
        </w:rPr>
      </w:r>
      <w:r w:rsidRPr="007A26DE">
        <w:rPr>
          <w:noProof/>
        </w:rPr>
        <w:fldChar w:fldCharType="separate"/>
      </w:r>
      <w:r>
        <w:rPr>
          <w:noProof/>
        </w:rPr>
        <w:t>12</w:t>
      </w:r>
      <w:r w:rsidRPr="007A26DE">
        <w:rPr>
          <w:noProof/>
        </w:rPr>
        <w:fldChar w:fldCharType="end"/>
      </w:r>
    </w:p>
    <w:p w:rsidR="007A26DE" w:rsidRDefault="007A26DE">
      <w:pPr>
        <w:pStyle w:val="TOC5"/>
        <w:rPr>
          <w:rFonts w:asciiTheme="minorHAnsi" w:eastAsiaTheme="minorEastAsia" w:hAnsiTheme="minorHAnsi" w:cstheme="minorBidi"/>
          <w:noProof/>
          <w:kern w:val="0"/>
          <w:sz w:val="22"/>
          <w:szCs w:val="22"/>
        </w:rPr>
      </w:pPr>
      <w:r>
        <w:rPr>
          <w:noProof/>
        </w:rPr>
        <w:t>16</w:t>
      </w:r>
      <w:r>
        <w:rPr>
          <w:noProof/>
        </w:rPr>
        <w:tab/>
        <w:t>Amount of surcharge if this Division applies for part of the year</w:t>
      </w:r>
      <w:r w:rsidRPr="007A26DE">
        <w:rPr>
          <w:noProof/>
        </w:rPr>
        <w:tab/>
      </w:r>
      <w:r w:rsidRPr="007A26DE">
        <w:rPr>
          <w:noProof/>
        </w:rPr>
        <w:fldChar w:fldCharType="begin"/>
      </w:r>
      <w:r w:rsidRPr="007A26DE">
        <w:rPr>
          <w:noProof/>
        </w:rPr>
        <w:instrText xml:space="preserve"> PAGEREF _Toc52538746 \h </w:instrText>
      </w:r>
      <w:r w:rsidRPr="007A26DE">
        <w:rPr>
          <w:noProof/>
        </w:rPr>
      </w:r>
      <w:r w:rsidRPr="007A26DE">
        <w:rPr>
          <w:noProof/>
        </w:rPr>
        <w:fldChar w:fldCharType="separate"/>
      </w:r>
      <w:r>
        <w:rPr>
          <w:noProof/>
        </w:rPr>
        <w:t>13</w:t>
      </w:r>
      <w:r w:rsidRPr="007A26DE">
        <w:rPr>
          <w:noProof/>
        </w:rPr>
        <w:fldChar w:fldCharType="end"/>
      </w:r>
    </w:p>
    <w:p w:rsidR="007A26DE" w:rsidRDefault="007A26DE" w:rsidP="007A26DE">
      <w:pPr>
        <w:pStyle w:val="TOC2"/>
        <w:rPr>
          <w:rFonts w:asciiTheme="minorHAnsi" w:eastAsiaTheme="minorEastAsia" w:hAnsiTheme="minorHAnsi" w:cstheme="minorBidi"/>
          <w:b w:val="0"/>
          <w:noProof/>
          <w:kern w:val="0"/>
          <w:sz w:val="22"/>
          <w:szCs w:val="22"/>
        </w:rPr>
      </w:pPr>
      <w:r>
        <w:rPr>
          <w:noProof/>
        </w:rPr>
        <w:t>Endnotes</w:t>
      </w:r>
      <w:r w:rsidRPr="007A26DE">
        <w:rPr>
          <w:b w:val="0"/>
          <w:noProof/>
          <w:sz w:val="18"/>
        </w:rPr>
        <w:tab/>
      </w:r>
      <w:r w:rsidRPr="007A26DE">
        <w:rPr>
          <w:b w:val="0"/>
          <w:noProof/>
          <w:sz w:val="18"/>
        </w:rPr>
        <w:fldChar w:fldCharType="begin"/>
      </w:r>
      <w:r w:rsidRPr="007A26DE">
        <w:rPr>
          <w:b w:val="0"/>
          <w:noProof/>
          <w:sz w:val="18"/>
        </w:rPr>
        <w:instrText xml:space="preserve"> PAGEREF _Toc52538747 \h </w:instrText>
      </w:r>
      <w:r w:rsidRPr="007A26DE">
        <w:rPr>
          <w:b w:val="0"/>
          <w:noProof/>
          <w:sz w:val="18"/>
        </w:rPr>
      </w:r>
      <w:r w:rsidRPr="007A26DE">
        <w:rPr>
          <w:b w:val="0"/>
          <w:noProof/>
          <w:sz w:val="18"/>
        </w:rPr>
        <w:fldChar w:fldCharType="separate"/>
      </w:r>
      <w:r>
        <w:rPr>
          <w:b w:val="0"/>
          <w:noProof/>
          <w:sz w:val="18"/>
        </w:rPr>
        <w:t>15</w:t>
      </w:r>
      <w:r w:rsidRPr="007A26DE">
        <w:rPr>
          <w:b w:val="0"/>
          <w:noProof/>
          <w:sz w:val="18"/>
        </w:rPr>
        <w:fldChar w:fldCharType="end"/>
      </w:r>
    </w:p>
    <w:p w:rsidR="007A26DE" w:rsidRDefault="007A26DE">
      <w:pPr>
        <w:pStyle w:val="TOC3"/>
        <w:rPr>
          <w:rFonts w:asciiTheme="minorHAnsi" w:eastAsiaTheme="minorEastAsia" w:hAnsiTheme="minorHAnsi" w:cstheme="minorBidi"/>
          <w:b w:val="0"/>
          <w:noProof/>
          <w:kern w:val="0"/>
          <w:szCs w:val="22"/>
        </w:rPr>
      </w:pPr>
      <w:r>
        <w:rPr>
          <w:noProof/>
        </w:rPr>
        <w:t>Endnote 1—About the endnotes</w:t>
      </w:r>
      <w:r w:rsidRPr="007A26DE">
        <w:rPr>
          <w:b w:val="0"/>
          <w:noProof/>
          <w:sz w:val="18"/>
        </w:rPr>
        <w:tab/>
      </w:r>
      <w:r w:rsidRPr="007A26DE">
        <w:rPr>
          <w:b w:val="0"/>
          <w:noProof/>
          <w:sz w:val="18"/>
        </w:rPr>
        <w:fldChar w:fldCharType="begin"/>
      </w:r>
      <w:r w:rsidRPr="007A26DE">
        <w:rPr>
          <w:b w:val="0"/>
          <w:noProof/>
          <w:sz w:val="18"/>
        </w:rPr>
        <w:instrText xml:space="preserve"> PAGEREF _Toc52538748 \h </w:instrText>
      </w:r>
      <w:r w:rsidRPr="007A26DE">
        <w:rPr>
          <w:b w:val="0"/>
          <w:noProof/>
          <w:sz w:val="18"/>
        </w:rPr>
      </w:r>
      <w:r w:rsidRPr="007A26DE">
        <w:rPr>
          <w:b w:val="0"/>
          <w:noProof/>
          <w:sz w:val="18"/>
        </w:rPr>
        <w:fldChar w:fldCharType="separate"/>
      </w:r>
      <w:r>
        <w:rPr>
          <w:b w:val="0"/>
          <w:noProof/>
          <w:sz w:val="18"/>
        </w:rPr>
        <w:t>15</w:t>
      </w:r>
      <w:r w:rsidRPr="007A26DE">
        <w:rPr>
          <w:b w:val="0"/>
          <w:noProof/>
          <w:sz w:val="18"/>
        </w:rPr>
        <w:fldChar w:fldCharType="end"/>
      </w:r>
    </w:p>
    <w:p w:rsidR="007A26DE" w:rsidRDefault="007A26DE">
      <w:pPr>
        <w:pStyle w:val="TOC3"/>
        <w:rPr>
          <w:rFonts w:asciiTheme="minorHAnsi" w:eastAsiaTheme="minorEastAsia" w:hAnsiTheme="minorHAnsi" w:cstheme="minorBidi"/>
          <w:b w:val="0"/>
          <w:noProof/>
          <w:kern w:val="0"/>
          <w:szCs w:val="22"/>
        </w:rPr>
      </w:pPr>
      <w:r>
        <w:rPr>
          <w:noProof/>
        </w:rPr>
        <w:t>Endnote 2—Abbreviation key</w:t>
      </w:r>
      <w:r w:rsidRPr="007A26DE">
        <w:rPr>
          <w:b w:val="0"/>
          <w:noProof/>
          <w:sz w:val="18"/>
        </w:rPr>
        <w:tab/>
      </w:r>
      <w:r w:rsidRPr="007A26DE">
        <w:rPr>
          <w:b w:val="0"/>
          <w:noProof/>
          <w:sz w:val="18"/>
        </w:rPr>
        <w:fldChar w:fldCharType="begin"/>
      </w:r>
      <w:r w:rsidRPr="007A26DE">
        <w:rPr>
          <w:b w:val="0"/>
          <w:noProof/>
          <w:sz w:val="18"/>
        </w:rPr>
        <w:instrText xml:space="preserve"> PAGEREF _Toc52538749 \h </w:instrText>
      </w:r>
      <w:r w:rsidRPr="007A26DE">
        <w:rPr>
          <w:b w:val="0"/>
          <w:noProof/>
          <w:sz w:val="18"/>
        </w:rPr>
      </w:r>
      <w:r w:rsidRPr="007A26DE">
        <w:rPr>
          <w:b w:val="0"/>
          <w:noProof/>
          <w:sz w:val="18"/>
        </w:rPr>
        <w:fldChar w:fldCharType="separate"/>
      </w:r>
      <w:r>
        <w:rPr>
          <w:b w:val="0"/>
          <w:noProof/>
          <w:sz w:val="18"/>
        </w:rPr>
        <w:t>17</w:t>
      </w:r>
      <w:r w:rsidRPr="007A26DE">
        <w:rPr>
          <w:b w:val="0"/>
          <w:noProof/>
          <w:sz w:val="18"/>
        </w:rPr>
        <w:fldChar w:fldCharType="end"/>
      </w:r>
    </w:p>
    <w:p w:rsidR="007A26DE" w:rsidRDefault="007A26DE">
      <w:pPr>
        <w:pStyle w:val="TOC3"/>
        <w:rPr>
          <w:rFonts w:asciiTheme="minorHAnsi" w:eastAsiaTheme="minorEastAsia" w:hAnsiTheme="minorHAnsi" w:cstheme="minorBidi"/>
          <w:b w:val="0"/>
          <w:noProof/>
          <w:kern w:val="0"/>
          <w:szCs w:val="22"/>
        </w:rPr>
      </w:pPr>
      <w:r>
        <w:rPr>
          <w:noProof/>
        </w:rPr>
        <w:t>Endnote 3—Legislation history</w:t>
      </w:r>
      <w:r w:rsidRPr="007A26DE">
        <w:rPr>
          <w:b w:val="0"/>
          <w:noProof/>
          <w:sz w:val="18"/>
        </w:rPr>
        <w:tab/>
      </w:r>
      <w:r w:rsidRPr="007A26DE">
        <w:rPr>
          <w:b w:val="0"/>
          <w:noProof/>
          <w:sz w:val="18"/>
        </w:rPr>
        <w:fldChar w:fldCharType="begin"/>
      </w:r>
      <w:r w:rsidRPr="007A26DE">
        <w:rPr>
          <w:b w:val="0"/>
          <w:noProof/>
          <w:sz w:val="18"/>
        </w:rPr>
        <w:instrText xml:space="preserve"> PAGEREF _Toc52538750 \h </w:instrText>
      </w:r>
      <w:r w:rsidRPr="007A26DE">
        <w:rPr>
          <w:b w:val="0"/>
          <w:noProof/>
          <w:sz w:val="18"/>
        </w:rPr>
      </w:r>
      <w:r w:rsidRPr="007A26DE">
        <w:rPr>
          <w:b w:val="0"/>
          <w:noProof/>
          <w:sz w:val="18"/>
        </w:rPr>
        <w:fldChar w:fldCharType="separate"/>
      </w:r>
      <w:r>
        <w:rPr>
          <w:b w:val="0"/>
          <w:noProof/>
          <w:sz w:val="18"/>
        </w:rPr>
        <w:t>18</w:t>
      </w:r>
      <w:r w:rsidRPr="007A26DE">
        <w:rPr>
          <w:b w:val="0"/>
          <w:noProof/>
          <w:sz w:val="18"/>
        </w:rPr>
        <w:fldChar w:fldCharType="end"/>
      </w:r>
    </w:p>
    <w:p w:rsidR="007A26DE" w:rsidRDefault="007A26DE">
      <w:pPr>
        <w:pStyle w:val="TOC3"/>
        <w:rPr>
          <w:rFonts w:asciiTheme="minorHAnsi" w:eastAsiaTheme="minorEastAsia" w:hAnsiTheme="minorHAnsi" w:cstheme="minorBidi"/>
          <w:b w:val="0"/>
          <w:noProof/>
          <w:kern w:val="0"/>
          <w:szCs w:val="22"/>
        </w:rPr>
      </w:pPr>
      <w:r>
        <w:rPr>
          <w:noProof/>
        </w:rPr>
        <w:t>Endnote 4—Amendment history</w:t>
      </w:r>
      <w:r w:rsidRPr="007A26DE">
        <w:rPr>
          <w:b w:val="0"/>
          <w:noProof/>
          <w:sz w:val="18"/>
        </w:rPr>
        <w:tab/>
      </w:r>
      <w:r w:rsidRPr="007A26DE">
        <w:rPr>
          <w:b w:val="0"/>
          <w:noProof/>
          <w:sz w:val="18"/>
        </w:rPr>
        <w:fldChar w:fldCharType="begin"/>
      </w:r>
      <w:r w:rsidRPr="007A26DE">
        <w:rPr>
          <w:b w:val="0"/>
          <w:noProof/>
          <w:sz w:val="18"/>
        </w:rPr>
        <w:instrText xml:space="preserve"> PAGEREF _Toc52538751 \h </w:instrText>
      </w:r>
      <w:r w:rsidRPr="007A26DE">
        <w:rPr>
          <w:b w:val="0"/>
          <w:noProof/>
          <w:sz w:val="18"/>
        </w:rPr>
      </w:r>
      <w:r w:rsidRPr="007A26DE">
        <w:rPr>
          <w:b w:val="0"/>
          <w:noProof/>
          <w:sz w:val="18"/>
        </w:rPr>
        <w:fldChar w:fldCharType="separate"/>
      </w:r>
      <w:r>
        <w:rPr>
          <w:b w:val="0"/>
          <w:noProof/>
          <w:sz w:val="18"/>
        </w:rPr>
        <w:t>24</w:t>
      </w:r>
      <w:r w:rsidRPr="007A26DE">
        <w:rPr>
          <w:b w:val="0"/>
          <w:noProof/>
          <w:sz w:val="18"/>
        </w:rPr>
        <w:fldChar w:fldCharType="end"/>
      </w:r>
    </w:p>
    <w:p w:rsidR="0016657F" w:rsidRPr="00A47137" w:rsidRDefault="00931600" w:rsidP="0016657F">
      <w:pPr>
        <w:sectPr w:rsidR="0016657F" w:rsidRPr="00A47137" w:rsidSect="00476BDC">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A47137">
        <w:fldChar w:fldCharType="end"/>
      </w:r>
    </w:p>
    <w:p w:rsidR="00B35D3A" w:rsidRPr="00A47137" w:rsidRDefault="00B35D3A" w:rsidP="00AA69C5">
      <w:pPr>
        <w:pStyle w:val="LongT"/>
      </w:pPr>
      <w:r w:rsidRPr="00A47137">
        <w:t>An Act to implement A New Tax System by imposing Medicare levy surcharge on reportable fringe benefits totals of some employees without private hospital insurance</w:t>
      </w:r>
    </w:p>
    <w:p w:rsidR="00B35D3A" w:rsidRPr="00A47137" w:rsidRDefault="00B35D3A" w:rsidP="00B35D3A">
      <w:pPr>
        <w:pStyle w:val="ActHead2"/>
      </w:pPr>
      <w:bookmarkStart w:id="0" w:name="_Toc52538724"/>
      <w:r w:rsidRPr="00DC76E7">
        <w:rPr>
          <w:rStyle w:val="CharPartNo"/>
        </w:rPr>
        <w:t>Part</w:t>
      </w:r>
      <w:r w:rsidR="00923BE2" w:rsidRPr="00DC76E7">
        <w:rPr>
          <w:rStyle w:val="CharPartNo"/>
        </w:rPr>
        <w:t> </w:t>
      </w:r>
      <w:r w:rsidRPr="00DC76E7">
        <w:rPr>
          <w:rStyle w:val="CharPartNo"/>
        </w:rPr>
        <w:t>1</w:t>
      </w:r>
      <w:r w:rsidRPr="00A47137">
        <w:t>—</w:t>
      </w:r>
      <w:r w:rsidRPr="00DC76E7">
        <w:rPr>
          <w:rStyle w:val="CharPartText"/>
        </w:rPr>
        <w:t>Preliminary</w:t>
      </w:r>
      <w:bookmarkEnd w:id="0"/>
    </w:p>
    <w:p w:rsidR="00B35D3A" w:rsidRPr="00A47137" w:rsidRDefault="0079609B" w:rsidP="00B35D3A">
      <w:pPr>
        <w:pStyle w:val="Header"/>
      </w:pPr>
      <w:r w:rsidRPr="00DC76E7">
        <w:rPr>
          <w:rStyle w:val="CharDivNo"/>
        </w:rPr>
        <w:t xml:space="preserve"> </w:t>
      </w:r>
      <w:r w:rsidRPr="00DC76E7">
        <w:rPr>
          <w:rStyle w:val="CharDivText"/>
        </w:rPr>
        <w:t xml:space="preserve"> </w:t>
      </w:r>
    </w:p>
    <w:p w:rsidR="00B35D3A" w:rsidRPr="00A47137" w:rsidRDefault="00B35D3A" w:rsidP="00B35D3A">
      <w:pPr>
        <w:pStyle w:val="ActHead5"/>
      </w:pPr>
      <w:bookmarkStart w:id="1" w:name="_Toc52538725"/>
      <w:r w:rsidRPr="00DC76E7">
        <w:rPr>
          <w:rStyle w:val="CharSectno"/>
        </w:rPr>
        <w:t>1</w:t>
      </w:r>
      <w:r w:rsidRPr="00A47137">
        <w:t xml:space="preserve">  Short title</w:t>
      </w:r>
      <w:bookmarkEnd w:id="1"/>
    </w:p>
    <w:p w:rsidR="00B35D3A" w:rsidRPr="00A47137" w:rsidRDefault="00B35D3A" w:rsidP="00B35D3A">
      <w:pPr>
        <w:pStyle w:val="subsection"/>
      </w:pPr>
      <w:r w:rsidRPr="00A47137">
        <w:tab/>
      </w:r>
      <w:r w:rsidRPr="00A47137">
        <w:tab/>
        <w:t xml:space="preserve">This Act may be cited as the </w:t>
      </w:r>
      <w:r w:rsidRPr="00A47137">
        <w:rPr>
          <w:i/>
        </w:rPr>
        <w:t>A New Tax System (Medicare Levy Surcharge—Fringe Benefits) Act 1999</w:t>
      </w:r>
      <w:r w:rsidRPr="00A47137">
        <w:t>.</w:t>
      </w:r>
    </w:p>
    <w:p w:rsidR="00B35D3A" w:rsidRPr="00A47137" w:rsidRDefault="00B35D3A" w:rsidP="00B35D3A">
      <w:pPr>
        <w:pStyle w:val="ActHead5"/>
      </w:pPr>
      <w:bookmarkStart w:id="2" w:name="_Toc52538726"/>
      <w:r w:rsidRPr="00DC76E7">
        <w:rPr>
          <w:rStyle w:val="CharSectno"/>
        </w:rPr>
        <w:t>2</w:t>
      </w:r>
      <w:r w:rsidRPr="00A47137">
        <w:t xml:space="preserve">  Commencement</w:t>
      </w:r>
      <w:bookmarkEnd w:id="2"/>
    </w:p>
    <w:p w:rsidR="00B35D3A" w:rsidRPr="00A47137" w:rsidRDefault="00B35D3A" w:rsidP="00B35D3A">
      <w:pPr>
        <w:pStyle w:val="subsection"/>
      </w:pPr>
      <w:r w:rsidRPr="00A47137">
        <w:tab/>
      </w:r>
      <w:r w:rsidRPr="00A47137">
        <w:tab/>
        <w:t xml:space="preserve">This Act commences on the day on which the </w:t>
      </w:r>
      <w:r w:rsidRPr="00A47137">
        <w:rPr>
          <w:i/>
        </w:rPr>
        <w:t>A New Tax System (Fringe Benefits Reporting) Act 1999</w:t>
      </w:r>
      <w:r w:rsidRPr="00A47137">
        <w:t xml:space="preserve"> receives the Royal Assent.</w:t>
      </w:r>
    </w:p>
    <w:p w:rsidR="00B35D3A" w:rsidRPr="00A47137" w:rsidRDefault="00B35D3A" w:rsidP="00B35D3A">
      <w:pPr>
        <w:pStyle w:val="ActHead5"/>
      </w:pPr>
      <w:bookmarkStart w:id="3" w:name="_Toc52538727"/>
      <w:r w:rsidRPr="00DC76E7">
        <w:rPr>
          <w:rStyle w:val="CharSectno"/>
        </w:rPr>
        <w:t>3</w:t>
      </w:r>
      <w:r w:rsidRPr="00A47137">
        <w:t xml:space="preserve">  Definitions</w:t>
      </w:r>
      <w:bookmarkEnd w:id="3"/>
    </w:p>
    <w:p w:rsidR="00B35D3A" w:rsidRPr="00A47137" w:rsidRDefault="00B35D3A" w:rsidP="00B35D3A">
      <w:pPr>
        <w:pStyle w:val="subsection"/>
      </w:pPr>
      <w:r w:rsidRPr="00A47137">
        <w:tab/>
        <w:t>(1)</w:t>
      </w:r>
      <w:r w:rsidRPr="00A47137">
        <w:tab/>
        <w:t>In this Act, unless the contrary intention appears:</w:t>
      </w:r>
    </w:p>
    <w:p w:rsidR="00B35D3A" w:rsidRPr="00A47137" w:rsidRDefault="00B35D3A" w:rsidP="00B35D3A">
      <w:pPr>
        <w:pStyle w:val="Definition"/>
      </w:pPr>
      <w:r w:rsidRPr="00A47137">
        <w:rPr>
          <w:b/>
          <w:i/>
        </w:rPr>
        <w:t>Assessment Act</w:t>
      </w:r>
      <w:r w:rsidRPr="00A47137">
        <w:t xml:space="preserve"> means the </w:t>
      </w:r>
      <w:r w:rsidRPr="00A47137">
        <w:rPr>
          <w:i/>
        </w:rPr>
        <w:t>Income Tax Assessment Act 1936</w:t>
      </w:r>
      <w:r w:rsidRPr="00A47137">
        <w:t>.</w:t>
      </w:r>
    </w:p>
    <w:p w:rsidR="00451139" w:rsidRPr="00A47137" w:rsidRDefault="00451139" w:rsidP="00451139">
      <w:pPr>
        <w:pStyle w:val="Definition"/>
      </w:pPr>
      <w:r w:rsidRPr="00A47137">
        <w:rPr>
          <w:b/>
          <w:i/>
        </w:rPr>
        <w:t>Australia</w:t>
      </w:r>
      <w:r w:rsidRPr="00A47137">
        <w:t xml:space="preserve">, when used in a geographical sense, has the same meaning as in the </w:t>
      </w:r>
      <w:r w:rsidRPr="00A47137">
        <w:rPr>
          <w:i/>
        </w:rPr>
        <w:t>Income Tax Assessment Act 1997</w:t>
      </w:r>
      <w:r w:rsidRPr="00A47137">
        <w:t>.</w:t>
      </w:r>
    </w:p>
    <w:p w:rsidR="00B35D3A" w:rsidRPr="00A47137" w:rsidRDefault="00B35D3A" w:rsidP="00B35D3A">
      <w:pPr>
        <w:pStyle w:val="Definition"/>
      </w:pPr>
      <w:r w:rsidRPr="00A47137">
        <w:rPr>
          <w:b/>
          <w:i/>
        </w:rPr>
        <w:t>covered</w:t>
      </w:r>
      <w:r w:rsidRPr="00A47137">
        <w:t xml:space="preserve"> by an insurance policy that provides private patient hospital cover has a meaning affected by section</w:t>
      </w:r>
      <w:r w:rsidR="00923BE2" w:rsidRPr="00A47137">
        <w:t> </w:t>
      </w:r>
      <w:r w:rsidRPr="00A47137">
        <w:t>4.</w:t>
      </w:r>
    </w:p>
    <w:p w:rsidR="00B35D3A" w:rsidRPr="00A47137" w:rsidRDefault="00B35D3A" w:rsidP="00B35D3A">
      <w:pPr>
        <w:pStyle w:val="notetext"/>
      </w:pPr>
      <w:r w:rsidRPr="00A47137">
        <w:t>Note:</w:t>
      </w:r>
      <w:r w:rsidRPr="00A47137">
        <w:tab/>
        <w:t>For limited purposes, sections</w:t>
      </w:r>
      <w:r w:rsidR="00923BE2" w:rsidRPr="00A47137">
        <w:t> </w:t>
      </w:r>
      <w:r w:rsidRPr="00A47137">
        <w:t>12, 13 and 14 also treat certain persons as being covered by an insurance policy that provides private patient hospital cover.</w:t>
      </w:r>
    </w:p>
    <w:p w:rsidR="00B35D3A" w:rsidRPr="00A47137" w:rsidRDefault="00B35D3A" w:rsidP="00B35D3A">
      <w:pPr>
        <w:pStyle w:val="Definition"/>
      </w:pPr>
      <w:r w:rsidRPr="00A47137">
        <w:rPr>
          <w:b/>
          <w:i/>
        </w:rPr>
        <w:t>dependant</w:t>
      </w:r>
      <w:r w:rsidRPr="00A47137">
        <w:t xml:space="preserve"> of a person has the meaning given by section</w:t>
      </w:r>
      <w:r w:rsidR="00923BE2" w:rsidRPr="00A47137">
        <w:t> </w:t>
      </w:r>
      <w:r w:rsidRPr="00A47137">
        <w:t>5.</w:t>
      </w:r>
    </w:p>
    <w:p w:rsidR="00EC17D7" w:rsidRPr="00A47137" w:rsidRDefault="00EC17D7" w:rsidP="00EC17D7">
      <w:pPr>
        <w:pStyle w:val="Definition"/>
      </w:pPr>
      <w:r w:rsidRPr="00A47137">
        <w:rPr>
          <w:b/>
          <w:i/>
        </w:rPr>
        <w:t>family tier 1 threshold</w:t>
      </w:r>
      <w:r w:rsidRPr="00A47137">
        <w:t xml:space="preserve">, of a person for a year of income, means the family tier 1 threshold (within the meaning of the </w:t>
      </w:r>
      <w:r w:rsidRPr="00A47137">
        <w:rPr>
          <w:i/>
        </w:rPr>
        <w:t xml:space="preserve">Private Health </w:t>
      </w:r>
      <w:bookmarkStart w:id="4" w:name="opcCurrentPosition"/>
      <w:bookmarkEnd w:id="4"/>
      <w:r w:rsidRPr="00A47137">
        <w:rPr>
          <w:i/>
        </w:rPr>
        <w:t>Insurance Act 2007</w:t>
      </w:r>
      <w:r w:rsidRPr="00A47137">
        <w:t>) of the person for the financial year corresponding to the year of income.</w:t>
      </w:r>
    </w:p>
    <w:p w:rsidR="00747215" w:rsidRPr="00A47137" w:rsidRDefault="00747215" w:rsidP="00747215">
      <w:pPr>
        <w:pStyle w:val="Definition"/>
      </w:pPr>
      <w:r w:rsidRPr="00A47137">
        <w:rPr>
          <w:b/>
          <w:i/>
        </w:rPr>
        <w:t>income for surcharge purposes</w:t>
      </w:r>
      <w:r w:rsidRPr="00A47137">
        <w:t xml:space="preserve"> has the same meaning as in the </w:t>
      </w:r>
      <w:r w:rsidRPr="00A47137">
        <w:rPr>
          <w:i/>
        </w:rPr>
        <w:t>Income Tax Assessment Act 1997</w:t>
      </w:r>
      <w:r w:rsidRPr="00A47137">
        <w:t>.</w:t>
      </w:r>
    </w:p>
    <w:p w:rsidR="00B35D3A" w:rsidRPr="00A47137" w:rsidRDefault="00B35D3A" w:rsidP="00B35D3A">
      <w:pPr>
        <w:pStyle w:val="Definition"/>
      </w:pPr>
      <w:r w:rsidRPr="00A47137">
        <w:rPr>
          <w:b/>
          <w:i/>
        </w:rPr>
        <w:t>married</w:t>
      </w:r>
      <w:r w:rsidRPr="00A47137">
        <w:t xml:space="preserve"> has a meaning affected by section</w:t>
      </w:r>
      <w:r w:rsidR="00923BE2" w:rsidRPr="00A47137">
        <w:t> </w:t>
      </w:r>
      <w:r w:rsidRPr="00A47137">
        <w:t>7.</w:t>
      </w:r>
    </w:p>
    <w:p w:rsidR="00B35D3A" w:rsidRPr="00A47137" w:rsidRDefault="00B35D3A" w:rsidP="00B35D3A">
      <w:pPr>
        <w:pStyle w:val="Definition"/>
      </w:pPr>
      <w:r w:rsidRPr="00A47137">
        <w:rPr>
          <w:b/>
          <w:i/>
        </w:rPr>
        <w:t>prescribed person</w:t>
      </w:r>
      <w:r w:rsidRPr="00A47137">
        <w:t xml:space="preserve"> has the meaning given by section</w:t>
      </w:r>
      <w:r w:rsidR="00923BE2" w:rsidRPr="00A47137">
        <w:t> </w:t>
      </w:r>
      <w:r w:rsidRPr="00A47137">
        <w:t>8.</w:t>
      </w:r>
    </w:p>
    <w:p w:rsidR="00747215" w:rsidRPr="00A47137" w:rsidRDefault="00747215" w:rsidP="00747215">
      <w:pPr>
        <w:pStyle w:val="Definition"/>
      </w:pPr>
      <w:r w:rsidRPr="00A47137">
        <w:rPr>
          <w:b/>
          <w:i/>
        </w:rPr>
        <w:t>reportable fringe benefits total</w:t>
      </w:r>
      <w:r w:rsidRPr="00A47137">
        <w:t xml:space="preserve"> has the same meaning as in the </w:t>
      </w:r>
      <w:r w:rsidRPr="00A47137">
        <w:rPr>
          <w:i/>
        </w:rPr>
        <w:t>Fringe Benefits Tax Assessment Act 1986</w:t>
      </w:r>
      <w:r w:rsidRPr="00A47137">
        <w:t>.</w:t>
      </w:r>
    </w:p>
    <w:p w:rsidR="00B35D3A" w:rsidRPr="00A47137" w:rsidRDefault="00B35D3A" w:rsidP="00B35D3A">
      <w:pPr>
        <w:pStyle w:val="Definition"/>
      </w:pPr>
      <w:r w:rsidRPr="00A47137">
        <w:rPr>
          <w:b/>
          <w:i/>
        </w:rPr>
        <w:t xml:space="preserve">resident of </w:t>
      </w:r>
      <w:smartTag w:uri="urn:schemas-microsoft-com:office:smarttags" w:element="country-region">
        <w:smartTag w:uri="urn:schemas-microsoft-com:office:smarttags" w:element="place">
          <w:r w:rsidRPr="00A47137">
            <w:rPr>
              <w:b/>
              <w:i/>
            </w:rPr>
            <w:t>Australia</w:t>
          </w:r>
        </w:smartTag>
      </w:smartTag>
      <w:r w:rsidRPr="00A47137">
        <w:t xml:space="preserve"> has the meaning given by section</w:t>
      </w:r>
      <w:r w:rsidR="00923BE2" w:rsidRPr="00A47137">
        <w:t> </w:t>
      </w:r>
      <w:r w:rsidRPr="00A47137">
        <w:t>10.</w:t>
      </w:r>
    </w:p>
    <w:p w:rsidR="000531E3" w:rsidRPr="00A47137" w:rsidRDefault="000531E3" w:rsidP="000531E3">
      <w:pPr>
        <w:pStyle w:val="Definition"/>
      </w:pPr>
      <w:r w:rsidRPr="00A47137">
        <w:rPr>
          <w:b/>
          <w:i/>
        </w:rPr>
        <w:t>singles tier 1 threshold</w:t>
      </w:r>
      <w:r w:rsidRPr="00A47137">
        <w:t xml:space="preserve">, of a person for a year of income, means the singles tier 1 threshold (within the meaning of the </w:t>
      </w:r>
      <w:r w:rsidRPr="00A47137">
        <w:rPr>
          <w:i/>
        </w:rPr>
        <w:t>Private Health Insurance Act 2007</w:t>
      </w:r>
      <w:r w:rsidRPr="00A47137">
        <w:t>) of the person for the financial year corresponding to the year of income.</w:t>
      </w:r>
    </w:p>
    <w:p w:rsidR="00B35D3A" w:rsidRPr="00A47137" w:rsidRDefault="00B35D3A" w:rsidP="00B35D3A">
      <w:pPr>
        <w:pStyle w:val="Definition"/>
      </w:pPr>
      <w:r w:rsidRPr="00A47137">
        <w:rPr>
          <w:b/>
          <w:i/>
        </w:rPr>
        <w:t>surcharge</w:t>
      </w:r>
      <w:r w:rsidRPr="00A47137">
        <w:t xml:space="preserve"> means Medicare levy surcharge imposed by section</w:t>
      </w:r>
      <w:r w:rsidR="00923BE2" w:rsidRPr="00A47137">
        <w:t> </w:t>
      </w:r>
      <w:r w:rsidRPr="00A47137">
        <w:t>10.</w:t>
      </w:r>
    </w:p>
    <w:p w:rsidR="000531E3" w:rsidRPr="00A47137" w:rsidRDefault="000531E3" w:rsidP="000531E3">
      <w:pPr>
        <w:pStyle w:val="Definition"/>
      </w:pPr>
      <w:r w:rsidRPr="00A47137">
        <w:rPr>
          <w:b/>
          <w:i/>
        </w:rPr>
        <w:t>tier 2 earner</w:t>
      </w:r>
      <w:r w:rsidRPr="00A47137">
        <w:t xml:space="preserve"> has the meaning given by section</w:t>
      </w:r>
      <w:r w:rsidR="00923BE2" w:rsidRPr="00A47137">
        <w:t> </w:t>
      </w:r>
      <w:r w:rsidRPr="00A47137">
        <w:t>6.</w:t>
      </w:r>
    </w:p>
    <w:p w:rsidR="000531E3" w:rsidRPr="00A47137" w:rsidRDefault="000531E3" w:rsidP="000531E3">
      <w:pPr>
        <w:pStyle w:val="Definition"/>
      </w:pPr>
      <w:r w:rsidRPr="00A47137">
        <w:rPr>
          <w:b/>
          <w:i/>
        </w:rPr>
        <w:t>tier 3 earner</w:t>
      </w:r>
      <w:r w:rsidRPr="00A47137">
        <w:t xml:space="preserve"> has the meaning given by section</w:t>
      </w:r>
      <w:r w:rsidR="00923BE2" w:rsidRPr="00A47137">
        <w:t> </w:t>
      </w:r>
      <w:r w:rsidRPr="00A47137">
        <w:t>6.</w:t>
      </w:r>
    </w:p>
    <w:p w:rsidR="00B35D3A" w:rsidRPr="00A47137" w:rsidRDefault="00B35D3A" w:rsidP="00B35D3A">
      <w:pPr>
        <w:pStyle w:val="subsection"/>
      </w:pPr>
      <w:r w:rsidRPr="00A47137">
        <w:tab/>
        <w:t>(2)</w:t>
      </w:r>
      <w:r w:rsidRPr="00A47137">
        <w:tab/>
        <w:t xml:space="preserve">Subject to </w:t>
      </w:r>
      <w:r w:rsidR="00923BE2" w:rsidRPr="00A47137">
        <w:t>subsection (</w:t>
      </w:r>
      <w:r w:rsidRPr="00A47137">
        <w:t>1) and any other contrary intention, an expression used in both this Act and Part</w:t>
      </w:r>
      <w:r w:rsidR="00C831A4" w:rsidRPr="00A47137">
        <w:t> </w:t>
      </w:r>
      <w:r w:rsidRPr="00A47137">
        <w:t>VIIB of the Assessment Act has the same meaning in this Act as it has in that Part.</w:t>
      </w:r>
    </w:p>
    <w:p w:rsidR="00B35D3A" w:rsidRPr="00A47137" w:rsidRDefault="00B35D3A" w:rsidP="00B35D3A">
      <w:pPr>
        <w:pStyle w:val="ActHead5"/>
      </w:pPr>
      <w:bookmarkStart w:id="5" w:name="_Toc52538728"/>
      <w:r w:rsidRPr="00DC76E7">
        <w:rPr>
          <w:rStyle w:val="CharSectno"/>
        </w:rPr>
        <w:t>4</w:t>
      </w:r>
      <w:r w:rsidRPr="00A47137">
        <w:t xml:space="preserve">  When does a person have private patient hospital cover?</w:t>
      </w:r>
      <w:bookmarkEnd w:id="5"/>
    </w:p>
    <w:p w:rsidR="00697170" w:rsidRPr="00A47137" w:rsidRDefault="00697170" w:rsidP="00697170">
      <w:pPr>
        <w:pStyle w:val="subsection"/>
      </w:pPr>
      <w:r w:rsidRPr="00A47137">
        <w:tab/>
      </w:r>
      <w:r w:rsidRPr="00A47137">
        <w:tab/>
        <w:t>For the purposes of this Act, a person is covered by an insurance policy that provides private patient hospital cover if:</w:t>
      </w:r>
    </w:p>
    <w:p w:rsidR="00697170" w:rsidRPr="00A47137" w:rsidRDefault="00697170" w:rsidP="00697170">
      <w:pPr>
        <w:pStyle w:val="paragraph"/>
      </w:pPr>
      <w:r w:rsidRPr="00A47137">
        <w:tab/>
        <w:t>(a)</w:t>
      </w:r>
      <w:r w:rsidRPr="00A47137">
        <w:tab/>
        <w:t xml:space="preserve">the policy is a complying health insurance policy (within the meaning of the </w:t>
      </w:r>
      <w:r w:rsidRPr="00A47137">
        <w:rPr>
          <w:i/>
        </w:rPr>
        <w:t>Private Health Insurance Act 2007</w:t>
      </w:r>
      <w:r w:rsidRPr="00A47137">
        <w:t>) that covers hospital treatment (within the meaning of that Act); and</w:t>
      </w:r>
    </w:p>
    <w:p w:rsidR="001E7721" w:rsidRPr="00A47137" w:rsidRDefault="001E7721" w:rsidP="001E7721">
      <w:pPr>
        <w:pStyle w:val="paragraph"/>
      </w:pPr>
      <w:r w:rsidRPr="00A47137">
        <w:tab/>
        <w:t>(b)</w:t>
      </w:r>
      <w:r w:rsidRPr="00A47137">
        <w:tab/>
        <w:t>any excess payable in respect of benefits under the policy is no more than the applicable amount set out in section</w:t>
      </w:r>
      <w:r w:rsidR="00923BE2" w:rsidRPr="00A47137">
        <w:t> </w:t>
      </w:r>
      <w:r w:rsidRPr="00A47137">
        <w:t>45</w:t>
      </w:r>
      <w:r w:rsidR="00DC76E7">
        <w:noBreakHyphen/>
      </w:r>
      <w:r w:rsidRPr="00A47137">
        <w:t>1 of that Act in any 12 month period.</w:t>
      </w:r>
    </w:p>
    <w:p w:rsidR="00B35D3A" w:rsidRPr="00A47137" w:rsidRDefault="00B35D3A" w:rsidP="00043A75">
      <w:pPr>
        <w:pStyle w:val="ActHead5"/>
      </w:pPr>
      <w:bookmarkStart w:id="6" w:name="_Toc52538729"/>
      <w:r w:rsidRPr="00DC76E7">
        <w:rPr>
          <w:rStyle w:val="CharSectno"/>
        </w:rPr>
        <w:t>5</w:t>
      </w:r>
      <w:r w:rsidRPr="00A47137">
        <w:t xml:space="preserve">  Who is a </w:t>
      </w:r>
      <w:r w:rsidRPr="00A47137">
        <w:rPr>
          <w:i/>
        </w:rPr>
        <w:t>dependant</w:t>
      </w:r>
      <w:r w:rsidRPr="00A47137">
        <w:t xml:space="preserve"> of a person?</w:t>
      </w:r>
      <w:bookmarkEnd w:id="6"/>
    </w:p>
    <w:p w:rsidR="00B35D3A" w:rsidRPr="00A47137" w:rsidRDefault="00B35D3A" w:rsidP="00043A75">
      <w:pPr>
        <w:pStyle w:val="subsection"/>
        <w:keepNext/>
        <w:keepLines/>
      </w:pPr>
      <w:r w:rsidRPr="00A47137">
        <w:tab/>
      </w:r>
      <w:r w:rsidRPr="00A47137">
        <w:tab/>
        <w:t xml:space="preserve">A person is a </w:t>
      </w:r>
      <w:r w:rsidRPr="00A47137">
        <w:rPr>
          <w:b/>
          <w:i/>
        </w:rPr>
        <w:t>dependant</w:t>
      </w:r>
      <w:r w:rsidRPr="00A47137">
        <w:t xml:space="preserve"> of another person for a period if the person would be a dependant of the other person for the period for the purposes of Part</w:t>
      </w:r>
      <w:r w:rsidR="00C831A4" w:rsidRPr="00A47137">
        <w:t> </w:t>
      </w:r>
      <w:r w:rsidRPr="00A47137">
        <w:t>VIIB of the Assessment Act, disregarding subsections</w:t>
      </w:r>
      <w:r w:rsidR="00923BE2" w:rsidRPr="00A47137">
        <w:t> </w:t>
      </w:r>
      <w:r w:rsidRPr="00A47137">
        <w:t>251R(4), (5), (6B), (6C) and (6D) of that Act.</w:t>
      </w:r>
    </w:p>
    <w:p w:rsidR="00095072" w:rsidRPr="00A47137" w:rsidRDefault="00095072" w:rsidP="00095072">
      <w:pPr>
        <w:pStyle w:val="ActHead5"/>
      </w:pPr>
      <w:bookmarkStart w:id="7" w:name="_Toc52538730"/>
      <w:r w:rsidRPr="00DC76E7">
        <w:rPr>
          <w:rStyle w:val="CharSectno"/>
        </w:rPr>
        <w:t>6</w:t>
      </w:r>
      <w:r w:rsidRPr="00A47137">
        <w:t xml:space="preserve">  What is a </w:t>
      </w:r>
      <w:r w:rsidRPr="00A47137">
        <w:rPr>
          <w:i/>
        </w:rPr>
        <w:t>tier 2 earner</w:t>
      </w:r>
      <w:r w:rsidRPr="00A47137">
        <w:t xml:space="preserve"> and </w:t>
      </w:r>
      <w:r w:rsidRPr="00A47137">
        <w:rPr>
          <w:i/>
        </w:rPr>
        <w:t>tier 3 earner</w:t>
      </w:r>
      <w:bookmarkEnd w:id="7"/>
    </w:p>
    <w:p w:rsidR="00095072" w:rsidRPr="00A47137" w:rsidRDefault="00095072" w:rsidP="00095072">
      <w:pPr>
        <w:pStyle w:val="subsection"/>
      </w:pPr>
      <w:r w:rsidRPr="00A47137">
        <w:rPr>
          <w:b/>
        </w:rPr>
        <w:tab/>
      </w:r>
      <w:r w:rsidRPr="00A47137">
        <w:t>(1)</w:t>
      </w:r>
      <w:r w:rsidRPr="00A47137">
        <w:tab/>
        <w:t>Subject to this section, for the purposes of this Act:</w:t>
      </w:r>
    </w:p>
    <w:p w:rsidR="00095072" w:rsidRPr="00A47137" w:rsidRDefault="00095072" w:rsidP="00095072">
      <w:pPr>
        <w:pStyle w:val="paragraph"/>
      </w:pPr>
      <w:r w:rsidRPr="00A47137">
        <w:rPr>
          <w:b/>
        </w:rPr>
        <w:tab/>
      </w:r>
      <w:r w:rsidRPr="00A47137">
        <w:t>(a)</w:t>
      </w:r>
      <w:r w:rsidRPr="00A47137">
        <w:tab/>
      </w:r>
      <w:r w:rsidRPr="00A47137">
        <w:rPr>
          <w:b/>
          <w:i/>
        </w:rPr>
        <w:t>tier 2 earner</w:t>
      </w:r>
      <w:r w:rsidRPr="00A47137">
        <w:t xml:space="preserve">, for a year of income, means a tier 2 earner (within the meaning of the </w:t>
      </w:r>
      <w:r w:rsidRPr="00A47137">
        <w:rPr>
          <w:i/>
        </w:rPr>
        <w:t>Private Health Insurance Act 2007</w:t>
      </w:r>
      <w:r w:rsidRPr="00A47137">
        <w:t>) for the financial year corresponding to the year of income; and</w:t>
      </w:r>
    </w:p>
    <w:p w:rsidR="00095072" w:rsidRPr="00A47137" w:rsidRDefault="00095072" w:rsidP="00095072">
      <w:pPr>
        <w:pStyle w:val="paragraph"/>
      </w:pPr>
      <w:r w:rsidRPr="00A47137">
        <w:rPr>
          <w:b/>
        </w:rPr>
        <w:tab/>
      </w:r>
      <w:r w:rsidRPr="00A47137">
        <w:t>(b)</w:t>
      </w:r>
      <w:r w:rsidRPr="00A47137">
        <w:tab/>
      </w:r>
      <w:r w:rsidRPr="00A47137">
        <w:rPr>
          <w:b/>
          <w:i/>
        </w:rPr>
        <w:t>tier 3 earner</w:t>
      </w:r>
      <w:r w:rsidRPr="00A47137">
        <w:t>, for a year of income, means a tier 3 earner (within the meaning of that Act) for the financial year corresponding to the year of income.</w:t>
      </w:r>
    </w:p>
    <w:p w:rsidR="00095072" w:rsidRPr="00A47137" w:rsidRDefault="00095072" w:rsidP="00095072">
      <w:pPr>
        <w:pStyle w:val="subsection"/>
      </w:pPr>
      <w:r w:rsidRPr="00A47137">
        <w:tab/>
        <w:t>(2)</w:t>
      </w:r>
      <w:r w:rsidRPr="00A47137">
        <w:tab/>
        <w:t xml:space="preserve">In determining whether a person is a </w:t>
      </w:r>
      <w:r w:rsidRPr="00A47137">
        <w:rPr>
          <w:b/>
          <w:i/>
        </w:rPr>
        <w:t>tier 2 earner</w:t>
      </w:r>
      <w:r w:rsidRPr="00A47137">
        <w:t xml:space="preserve"> or </w:t>
      </w:r>
      <w:r w:rsidRPr="00A47137">
        <w:rPr>
          <w:b/>
          <w:i/>
        </w:rPr>
        <w:t xml:space="preserve">tier 3 earner </w:t>
      </w:r>
      <w:r w:rsidRPr="00A47137">
        <w:t>for a year of income for the purposes of this Act, section</w:t>
      </w:r>
      <w:r w:rsidR="00923BE2" w:rsidRPr="00A47137">
        <w:t> </w:t>
      </w:r>
      <w:r w:rsidRPr="00A47137">
        <w:t>22</w:t>
      </w:r>
      <w:r w:rsidR="00DC76E7">
        <w:noBreakHyphen/>
      </w:r>
      <w:r w:rsidRPr="00A47137">
        <w:t xml:space="preserve">30 of the </w:t>
      </w:r>
      <w:r w:rsidRPr="00A47137">
        <w:rPr>
          <w:i/>
        </w:rPr>
        <w:t>Private Health Insurance Act 2007</w:t>
      </w:r>
      <w:r w:rsidRPr="00A47137">
        <w:t xml:space="preserve"> operates with the modification set out in </w:t>
      </w:r>
      <w:r w:rsidR="00923BE2" w:rsidRPr="00A47137">
        <w:t>subsection (</w:t>
      </w:r>
      <w:r w:rsidRPr="00A47137">
        <w:t>3).</w:t>
      </w:r>
    </w:p>
    <w:p w:rsidR="00095072" w:rsidRPr="00A47137" w:rsidRDefault="00095072" w:rsidP="00095072">
      <w:pPr>
        <w:pStyle w:val="subsection"/>
      </w:pPr>
      <w:r w:rsidRPr="00A47137">
        <w:tab/>
        <w:t>(3)</w:t>
      </w:r>
      <w:r w:rsidRPr="00A47137">
        <w:tab/>
        <w:t>Replace paragraph</w:t>
      </w:r>
      <w:r w:rsidR="00923BE2" w:rsidRPr="00A47137">
        <w:t> </w:t>
      </w:r>
      <w:r w:rsidRPr="00A47137">
        <w:t>22</w:t>
      </w:r>
      <w:r w:rsidR="00DC76E7">
        <w:noBreakHyphen/>
      </w:r>
      <w:r w:rsidRPr="00A47137">
        <w:t xml:space="preserve">30(1)(b) of the </w:t>
      </w:r>
      <w:r w:rsidRPr="00A47137">
        <w:rPr>
          <w:i/>
        </w:rPr>
        <w:t>Private Health Insurance Act 2007</w:t>
      </w:r>
      <w:r w:rsidRPr="00A47137">
        <w:t xml:space="preserve"> with the following paragraph:</w:t>
      </w:r>
    </w:p>
    <w:p w:rsidR="00095072" w:rsidRPr="00A47137" w:rsidRDefault="00095072" w:rsidP="00095072">
      <w:pPr>
        <w:pStyle w:val="paragraph"/>
      </w:pPr>
      <w:r w:rsidRPr="00A47137">
        <w:tab/>
        <w:t>(b)</w:t>
      </w:r>
      <w:r w:rsidRPr="00A47137">
        <w:tab/>
        <w:t xml:space="preserve">on any day in the year, the person has one or more dependants (within the meaning of the </w:t>
      </w:r>
      <w:r w:rsidRPr="00A47137">
        <w:rPr>
          <w:i/>
        </w:rPr>
        <w:t>A New Tax System (Medicare Levy Surcharge—Fringe Benefits) Act 1999</w:t>
      </w:r>
      <w:r w:rsidRPr="00A47137">
        <w:t>), other than a dependant to whom the person is married (within the meaning of that Act):</w:t>
      </w:r>
    </w:p>
    <w:p w:rsidR="00B35D3A" w:rsidRPr="00A47137" w:rsidRDefault="00B35D3A" w:rsidP="00B35D3A">
      <w:pPr>
        <w:pStyle w:val="ActHead5"/>
      </w:pPr>
      <w:bookmarkStart w:id="8" w:name="_Toc52538731"/>
      <w:r w:rsidRPr="00DC76E7">
        <w:rPr>
          <w:rStyle w:val="CharSectno"/>
        </w:rPr>
        <w:t>7</w:t>
      </w:r>
      <w:r w:rsidRPr="00A47137">
        <w:t xml:space="preserve">  When are people </w:t>
      </w:r>
      <w:r w:rsidRPr="00A47137">
        <w:rPr>
          <w:i/>
        </w:rPr>
        <w:t>married</w:t>
      </w:r>
      <w:r w:rsidRPr="00A47137">
        <w:t>?</w:t>
      </w:r>
      <w:bookmarkEnd w:id="8"/>
    </w:p>
    <w:p w:rsidR="00625130" w:rsidRPr="00A47137" w:rsidRDefault="00625130" w:rsidP="00625130">
      <w:pPr>
        <w:pStyle w:val="SubsectionHead"/>
      </w:pPr>
      <w:r w:rsidRPr="00A47137">
        <w:t>De facto</w:t>
      </w:r>
      <w:r w:rsidR="00AA69C5" w:rsidRPr="00A47137">
        <w:t> </w:t>
      </w:r>
      <w:r w:rsidRPr="00A47137">
        <w:t>couples treated as if married</w:t>
      </w:r>
    </w:p>
    <w:p w:rsidR="00625130" w:rsidRPr="00A47137" w:rsidRDefault="00625130" w:rsidP="00625130">
      <w:pPr>
        <w:pStyle w:val="subsection"/>
      </w:pPr>
      <w:r w:rsidRPr="00A47137">
        <w:tab/>
        <w:t>(1)</w:t>
      </w:r>
      <w:r w:rsidRPr="00A47137">
        <w:tab/>
        <w:t>This Act applies to 2 persons (whether of the same sex or different sexes) as if they were married to each other for a period if:</w:t>
      </w:r>
    </w:p>
    <w:p w:rsidR="00625130" w:rsidRPr="00A47137" w:rsidRDefault="00625130" w:rsidP="00625130">
      <w:pPr>
        <w:pStyle w:val="paragraph"/>
      </w:pPr>
      <w:r w:rsidRPr="00A47137">
        <w:tab/>
        <w:t>(a)</w:t>
      </w:r>
      <w:r w:rsidRPr="00A47137">
        <w:tab/>
        <w:t xml:space="preserve">their relationship is registered for the period under a law of a State or Territory prescribed for the purposes of </w:t>
      </w:r>
      <w:r w:rsidR="006836D3" w:rsidRPr="00A47137">
        <w:t>section</w:t>
      </w:r>
      <w:r w:rsidR="00923BE2" w:rsidRPr="00A47137">
        <w:t> </w:t>
      </w:r>
      <w:r w:rsidR="006836D3" w:rsidRPr="00A47137">
        <w:t>2E</w:t>
      </w:r>
      <w:r w:rsidRPr="00A47137">
        <w:t xml:space="preserve"> of the </w:t>
      </w:r>
      <w:r w:rsidRPr="00A47137">
        <w:rPr>
          <w:i/>
        </w:rPr>
        <w:t>Acts Interpretation Act 1901</w:t>
      </w:r>
      <w:r w:rsidRPr="00A47137">
        <w:t xml:space="preserve"> as a kind of relationship prescribed for the purposes of that section; or</w:t>
      </w:r>
    </w:p>
    <w:p w:rsidR="00625130" w:rsidRPr="00A47137" w:rsidRDefault="00625130" w:rsidP="00625130">
      <w:pPr>
        <w:pStyle w:val="paragraph"/>
      </w:pPr>
      <w:r w:rsidRPr="00A47137">
        <w:tab/>
        <w:t>(b)</w:t>
      </w:r>
      <w:r w:rsidRPr="00A47137">
        <w:tab/>
        <w:t>they lived together in a relationship as a couple on a genuine domestic basis for the period, although not legally married to each other.</w:t>
      </w:r>
    </w:p>
    <w:p w:rsidR="00625130" w:rsidRPr="00A47137" w:rsidRDefault="00625130" w:rsidP="00625130">
      <w:pPr>
        <w:pStyle w:val="subsection"/>
      </w:pPr>
      <w:r w:rsidRPr="00A47137">
        <w:tab/>
        <w:t>(1A)</w:t>
      </w:r>
      <w:r w:rsidRPr="00A47137">
        <w:tab/>
        <w:t xml:space="preserve">If, during the period, either or both of the persons was legally married to another person, or in a relationship mentioned in </w:t>
      </w:r>
      <w:r w:rsidR="00923BE2" w:rsidRPr="00A47137">
        <w:t>paragraph (</w:t>
      </w:r>
      <w:r w:rsidRPr="00A47137">
        <w:t xml:space="preserve">1)(a) with another person, this Act applies as if the person or persons were not legally married to, or in a relationship mentioned in </w:t>
      </w:r>
      <w:r w:rsidR="00923BE2" w:rsidRPr="00A47137">
        <w:t>paragraph (</w:t>
      </w:r>
      <w:r w:rsidRPr="00A47137">
        <w:t>1)(a) with, the other person.</w:t>
      </w:r>
    </w:p>
    <w:p w:rsidR="00B35D3A" w:rsidRPr="00A47137" w:rsidRDefault="00B35D3A" w:rsidP="00B35D3A">
      <w:pPr>
        <w:pStyle w:val="SubsectionHead"/>
      </w:pPr>
      <w:r w:rsidRPr="00A47137">
        <w:t>Persons living separately taken not to be married</w:t>
      </w:r>
    </w:p>
    <w:p w:rsidR="00B35D3A" w:rsidRPr="00A47137" w:rsidRDefault="00B35D3A" w:rsidP="00B35D3A">
      <w:pPr>
        <w:pStyle w:val="subsection"/>
      </w:pPr>
      <w:r w:rsidRPr="00A47137">
        <w:tab/>
        <w:t>(2)</w:t>
      </w:r>
      <w:r w:rsidRPr="00A47137">
        <w:tab/>
        <w:t>A person is taken not to be married to another person if they are living separately and apart.</w:t>
      </w:r>
    </w:p>
    <w:p w:rsidR="00B35D3A" w:rsidRPr="00A47137" w:rsidRDefault="00B35D3A" w:rsidP="00655DAB">
      <w:pPr>
        <w:pStyle w:val="SubsectionHead"/>
      </w:pPr>
      <w:r w:rsidRPr="00A47137">
        <w:t>New widows and widowers taken to be married until end of year</w:t>
      </w:r>
    </w:p>
    <w:p w:rsidR="00B35D3A" w:rsidRPr="00A47137" w:rsidRDefault="00B35D3A" w:rsidP="00655DAB">
      <w:pPr>
        <w:pStyle w:val="subsection"/>
        <w:keepNext/>
      </w:pPr>
      <w:r w:rsidRPr="00A47137">
        <w:tab/>
        <w:t>(3)</w:t>
      </w:r>
      <w:r w:rsidRPr="00A47137">
        <w:tab/>
        <w:t>If:</w:t>
      </w:r>
    </w:p>
    <w:p w:rsidR="00B35D3A" w:rsidRPr="00A47137" w:rsidRDefault="00B35D3A" w:rsidP="00B35D3A">
      <w:pPr>
        <w:pStyle w:val="paragraph"/>
      </w:pPr>
      <w:r w:rsidRPr="00A47137">
        <w:tab/>
        <w:t>(a)</w:t>
      </w:r>
      <w:r w:rsidRPr="00A47137">
        <w:tab/>
        <w:t xml:space="preserve">the last person (the </w:t>
      </w:r>
      <w:r w:rsidRPr="00A47137">
        <w:rPr>
          <w:b/>
          <w:i/>
        </w:rPr>
        <w:t>deceased</w:t>
      </w:r>
      <w:r w:rsidRPr="00A47137">
        <w:t>) to whom another person was married during a year of income died during the year of income; and</w:t>
      </w:r>
    </w:p>
    <w:p w:rsidR="00B35D3A" w:rsidRPr="00A47137" w:rsidRDefault="00B35D3A" w:rsidP="00B35D3A">
      <w:pPr>
        <w:pStyle w:val="paragraph"/>
      </w:pPr>
      <w:r w:rsidRPr="00A47137">
        <w:tab/>
        <w:t>(b)</w:t>
      </w:r>
      <w:r w:rsidRPr="00A47137">
        <w:tab/>
        <w:t>the death occurred while they were married;</w:t>
      </w:r>
    </w:p>
    <w:p w:rsidR="00B35D3A" w:rsidRPr="00A47137" w:rsidRDefault="00B35D3A" w:rsidP="00B35D3A">
      <w:pPr>
        <w:pStyle w:val="subsection2"/>
      </w:pPr>
      <w:r w:rsidRPr="00A47137">
        <w:t>the living person is taken to be married to the deceased during the period starting on the day the deceased died and ending on 30</w:t>
      </w:r>
      <w:r w:rsidR="00923BE2" w:rsidRPr="00A47137">
        <w:t> </w:t>
      </w:r>
      <w:r w:rsidRPr="00A47137">
        <w:t>June of the year of income.</w:t>
      </w:r>
    </w:p>
    <w:p w:rsidR="00B35D3A" w:rsidRPr="00A47137" w:rsidRDefault="00B35D3A" w:rsidP="00B35D3A">
      <w:pPr>
        <w:pStyle w:val="ActHead5"/>
      </w:pPr>
      <w:bookmarkStart w:id="9" w:name="_Toc52538732"/>
      <w:r w:rsidRPr="00DC76E7">
        <w:rPr>
          <w:rStyle w:val="CharSectno"/>
        </w:rPr>
        <w:t>8</w:t>
      </w:r>
      <w:r w:rsidRPr="00A47137">
        <w:t xml:space="preserve">  Who is a </w:t>
      </w:r>
      <w:r w:rsidRPr="00A47137">
        <w:rPr>
          <w:i/>
        </w:rPr>
        <w:t>prescribed person</w:t>
      </w:r>
      <w:r w:rsidRPr="00A47137">
        <w:t>?</w:t>
      </w:r>
      <w:bookmarkEnd w:id="9"/>
    </w:p>
    <w:p w:rsidR="00B35D3A" w:rsidRPr="00A47137" w:rsidRDefault="00B35D3A" w:rsidP="00B35D3A">
      <w:pPr>
        <w:pStyle w:val="subsection"/>
      </w:pPr>
      <w:r w:rsidRPr="00A47137">
        <w:tab/>
      </w:r>
      <w:r w:rsidRPr="00A47137">
        <w:tab/>
        <w:t xml:space="preserve">A person is a </w:t>
      </w:r>
      <w:r w:rsidRPr="00A47137">
        <w:rPr>
          <w:b/>
          <w:i/>
        </w:rPr>
        <w:t>prescribed person</w:t>
      </w:r>
      <w:r w:rsidRPr="00A47137">
        <w:t xml:space="preserve"> for a period if the person would be a prescribed person for the purposes of Part</w:t>
      </w:r>
      <w:r w:rsidR="00C831A4" w:rsidRPr="00A47137">
        <w:t> </w:t>
      </w:r>
      <w:r w:rsidRPr="00A47137">
        <w:t>VIIB of the Assessment Act during the period, disregarding subsection</w:t>
      </w:r>
      <w:r w:rsidR="00923BE2" w:rsidRPr="00A47137">
        <w:t> </w:t>
      </w:r>
      <w:r w:rsidRPr="00A47137">
        <w:t>251U(3) of that Act.</w:t>
      </w:r>
    </w:p>
    <w:p w:rsidR="00451139" w:rsidRPr="00A47137" w:rsidRDefault="00451139" w:rsidP="00451139">
      <w:pPr>
        <w:pStyle w:val="ActHead5"/>
      </w:pPr>
      <w:bookmarkStart w:id="10" w:name="_Toc52538733"/>
      <w:r w:rsidRPr="00DC76E7">
        <w:rPr>
          <w:rStyle w:val="CharSectno"/>
        </w:rPr>
        <w:t>9</w:t>
      </w:r>
      <w:r w:rsidRPr="00A47137">
        <w:t xml:space="preserve">  Application</w:t>
      </w:r>
      <w:bookmarkEnd w:id="10"/>
    </w:p>
    <w:p w:rsidR="00451139" w:rsidRPr="00A47137" w:rsidRDefault="00451139" w:rsidP="00451139">
      <w:pPr>
        <w:pStyle w:val="subsection"/>
      </w:pPr>
      <w:r w:rsidRPr="00A47137">
        <w:tab/>
      </w:r>
      <w:r w:rsidRPr="00A47137">
        <w:tab/>
        <w:t xml:space="preserve">This Act extends to every external Territory referred to in the definition of </w:t>
      </w:r>
      <w:r w:rsidRPr="00A47137">
        <w:rPr>
          <w:b/>
          <w:i/>
        </w:rPr>
        <w:t>Australia</w:t>
      </w:r>
      <w:r w:rsidRPr="00A47137">
        <w:t>.</w:t>
      </w:r>
    </w:p>
    <w:p w:rsidR="00B35D3A" w:rsidRPr="00A47137" w:rsidRDefault="00B35D3A" w:rsidP="00AA69C5">
      <w:pPr>
        <w:pStyle w:val="ActHead2"/>
        <w:pageBreakBefore/>
      </w:pPr>
      <w:bookmarkStart w:id="11" w:name="_Toc52538734"/>
      <w:r w:rsidRPr="00DC76E7">
        <w:rPr>
          <w:rStyle w:val="CharPartNo"/>
        </w:rPr>
        <w:t>Part</w:t>
      </w:r>
      <w:r w:rsidR="00923BE2" w:rsidRPr="00DC76E7">
        <w:rPr>
          <w:rStyle w:val="CharPartNo"/>
        </w:rPr>
        <w:t> </w:t>
      </w:r>
      <w:r w:rsidRPr="00DC76E7">
        <w:rPr>
          <w:rStyle w:val="CharPartNo"/>
        </w:rPr>
        <w:t>2</w:t>
      </w:r>
      <w:r w:rsidRPr="00A47137">
        <w:t>—</w:t>
      </w:r>
      <w:r w:rsidRPr="00DC76E7">
        <w:rPr>
          <w:rStyle w:val="CharPartText"/>
        </w:rPr>
        <w:t>Imposition of surcharge</w:t>
      </w:r>
      <w:bookmarkEnd w:id="11"/>
    </w:p>
    <w:p w:rsidR="00B35D3A" w:rsidRPr="00A47137" w:rsidRDefault="0079609B" w:rsidP="00B35D3A">
      <w:pPr>
        <w:pStyle w:val="Header"/>
      </w:pPr>
      <w:r w:rsidRPr="00DC76E7">
        <w:rPr>
          <w:rStyle w:val="CharDivNo"/>
        </w:rPr>
        <w:t xml:space="preserve"> </w:t>
      </w:r>
      <w:r w:rsidRPr="00DC76E7">
        <w:rPr>
          <w:rStyle w:val="CharDivText"/>
        </w:rPr>
        <w:t xml:space="preserve"> </w:t>
      </w:r>
    </w:p>
    <w:p w:rsidR="00B35D3A" w:rsidRPr="00A47137" w:rsidRDefault="00B35D3A" w:rsidP="00B35D3A">
      <w:pPr>
        <w:pStyle w:val="ActHead5"/>
      </w:pPr>
      <w:bookmarkStart w:id="12" w:name="_Toc52538735"/>
      <w:r w:rsidRPr="00DC76E7">
        <w:rPr>
          <w:rStyle w:val="CharSectno"/>
        </w:rPr>
        <w:t>10</w:t>
      </w:r>
      <w:r w:rsidRPr="00A47137">
        <w:t xml:space="preserve">  Imposition of Medicare levy surcharge</w:t>
      </w:r>
      <w:bookmarkEnd w:id="12"/>
    </w:p>
    <w:p w:rsidR="00B35D3A" w:rsidRPr="00A47137" w:rsidRDefault="00B35D3A" w:rsidP="00B35D3A">
      <w:pPr>
        <w:pStyle w:val="SubsectionHead"/>
      </w:pPr>
      <w:r w:rsidRPr="00A47137">
        <w:t>Surcharge imposed on reportable fringe benefits total</w:t>
      </w:r>
    </w:p>
    <w:p w:rsidR="00B35D3A" w:rsidRPr="00A47137" w:rsidRDefault="00B35D3A" w:rsidP="00B35D3A">
      <w:pPr>
        <w:pStyle w:val="subsection"/>
      </w:pPr>
      <w:r w:rsidRPr="00A47137">
        <w:tab/>
        <w:t>(1)</w:t>
      </w:r>
      <w:r w:rsidRPr="00A47137">
        <w:tab/>
        <w:t xml:space="preserve">Medicare levy surcharge is imposed on the reportable fringe benefits total for a year of income of a person who is a resident of </w:t>
      </w:r>
      <w:smartTag w:uri="urn:schemas-microsoft-com:office:smarttags" w:element="country-region">
        <w:smartTag w:uri="urn:schemas-microsoft-com:office:smarttags" w:element="place">
          <w:r w:rsidRPr="00A47137">
            <w:t>Australia</w:t>
          </w:r>
        </w:smartTag>
      </w:smartTag>
      <w:r w:rsidRPr="00A47137">
        <w:t xml:space="preserve"> at any time during the year of income.</w:t>
      </w:r>
    </w:p>
    <w:p w:rsidR="009B4654" w:rsidRPr="00A47137" w:rsidRDefault="009B4654" w:rsidP="009B4654">
      <w:pPr>
        <w:pStyle w:val="notetext"/>
      </w:pPr>
      <w:r w:rsidRPr="00A47137">
        <w:t>Note:</w:t>
      </w:r>
      <w:r w:rsidRPr="00A47137">
        <w:tab/>
        <w:t>Subdivision</w:t>
      </w:r>
      <w:r w:rsidR="00923BE2" w:rsidRPr="00A47137">
        <w:t> </w:t>
      </w:r>
      <w:r w:rsidRPr="00A47137">
        <w:t>61</w:t>
      </w:r>
      <w:r w:rsidR="00DC76E7">
        <w:noBreakHyphen/>
      </w:r>
      <w:r w:rsidRPr="00A47137">
        <w:t xml:space="preserve">L (tax offset for Medicare levy surcharge (lump sum payments in arrears)) of the </w:t>
      </w:r>
      <w:r w:rsidRPr="00A47137">
        <w:rPr>
          <w:i/>
        </w:rPr>
        <w:t>Income Tax Assessment Act 1997</w:t>
      </w:r>
      <w:r w:rsidRPr="00A47137">
        <w:t xml:space="preserve"> might provide a tax offset for a person if Medicare levy surcharge is payable by the person.</w:t>
      </w:r>
    </w:p>
    <w:p w:rsidR="00B35D3A" w:rsidRPr="00A47137" w:rsidRDefault="00B35D3A" w:rsidP="00B35D3A">
      <w:pPr>
        <w:pStyle w:val="SubsectionHead"/>
      </w:pPr>
      <w:r w:rsidRPr="00A47137">
        <w:t xml:space="preserve">Who is a </w:t>
      </w:r>
      <w:r w:rsidRPr="00A47137">
        <w:rPr>
          <w:b/>
        </w:rPr>
        <w:t xml:space="preserve">resident of </w:t>
      </w:r>
      <w:smartTag w:uri="urn:schemas-microsoft-com:office:smarttags" w:element="country-region">
        <w:smartTag w:uri="urn:schemas-microsoft-com:office:smarttags" w:element="place">
          <w:r w:rsidRPr="00A47137">
            <w:rPr>
              <w:b/>
            </w:rPr>
            <w:t>Australia</w:t>
          </w:r>
        </w:smartTag>
      </w:smartTag>
      <w:r w:rsidRPr="00A47137">
        <w:t>—general rule</w:t>
      </w:r>
    </w:p>
    <w:p w:rsidR="00B35D3A" w:rsidRPr="00A47137" w:rsidRDefault="00B35D3A" w:rsidP="00B35D3A">
      <w:pPr>
        <w:pStyle w:val="subsection"/>
      </w:pPr>
      <w:r w:rsidRPr="00A47137">
        <w:tab/>
        <w:t>(2)</w:t>
      </w:r>
      <w:r w:rsidRPr="00A47137">
        <w:tab/>
        <w:t xml:space="preserve">A person is a </w:t>
      </w:r>
      <w:r w:rsidRPr="00A47137">
        <w:rPr>
          <w:b/>
          <w:i/>
        </w:rPr>
        <w:t xml:space="preserve">resident of </w:t>
      </w:r>
      <w:smartTag w:uri="urn:schemas-microsoft-com:office:smarttags" w:element="country-region">
        <w:smartTag w:uri="urn:schemas-microsoft-com:office:smarttags" w:element="place">
          <w:r w:rsidRPr="00A47137">
            <w:rPr>
              <w:b/>
              <w:i/>
            </w:rPr>
            <w:t>Australia</w:t>
          </w:r>
        </w:smartTag>
      </w:smartTag>
      <w:r w:rsidRPr="00A47137">
        <w:t xml:space="preserve"> if he or she is a resident of </w:t>
      </w:r>
      <w:smartTag w:uri="urn:schemas-microsoft-com:office:smarttags" w:element="country-region">
        <w:smartTag w:uri="urn:schemas-microsoft-com:office:smarttags" w:element="place">
          <w:r w:rsidRPr="00A47137">
            <w:t>Australia</w:t>
          </w:r>
        </w:smartTag>
      </w:smartTag>
      <w:r w:rsidRPr="00A47137">
        <w:t xml:space="preserve"> as defined in subsection</w:t>
      </w:r>
      <w:r w:rsidR="00923BE2" w:rsidRPr="00A47137">
        <w:t> </w:t>
      </w:r>
      <w:r w:rsidRPr="00A47137">
        <w:t>6(1) of the Assessment Act.</w:t>
      </w:r>
    </w:p>
    <w:p w:rsidR="00B35D3A" w:rsidRPr="00A47137" w:rsidRDefault="00B35D3A" w:rsidP="00B35D3A">
      <w:pPr>
        <w:pStyle w:val="SubsectionHead"/>
      </w:pPr>
      <w:r w:rsidRPr="00A47137">
        <w:t>Application: 1999</w:t>
      </w:r>
      <w:r w:rsidR="00DC76E7">
        <w:noBreakHyphen/>
      </w:r>
      <w:r w:rsidRPr="00A47137">
        <w:t>2000 year of income onwards</w:t>
      </w:r>
    </w:p>
    <w:p w:rsidR="00B35D3A" w:rsidRPr="00A47137" w:rsidRDefault="00B35D3A" w:rsidP="00B35D3A">
      <w:pPr>
        <w:pStyle w:val="subsection"/>
      </w:pPr>
      <w:r w:rsidRPr="00A47137">
        <w:tab/>
        <w:t>(4)</w:t>
      </w:r>
      <w:r w:rsidRPr="00A47137">
        <w:tab/>
      </w:r>
      <w:r w:rsidR="00923BE2" w:rsidRPr="00A47137">
        <w:t>Subsection (</w:t>
      </w:r>
      <w:r w:rsidRPr="00A47137">
        <w:t>1) applies to the 1999</w:t>
      </w:r>
      <w:r w:rsidR="00DC76E7">
        <w:noBreakHyphen/>
      </w:r>
      <w:r w:rsidRPr="00A47137">
        <w:t>2000 year of income and later years of income.</w:t>
      </w:r>
    </w:p>
    <w:p w:rsidR="00B35D3A" w:rsidRPr="00A47137" w:rsidRDefault="00B35D3A" w:rsidP="00AA69C5">
      <w:pPr>
        <w:pStyle w:val="ActHead2"/>
        <w:pageBreakBefore/>
      </w:pPr>
      <w:bookmarkStart w:id="13" w:name="_Toc52538736"/>
      <w:r w:rsidRPr="00DC76E7">
        <w:rPr>
          <w:rStyle w:val="CharPartNo"/>
        </w:rPr>
        <w:t>Part</w:t>
      </w:r>
      <w:r w:rsidR="00923BE2" w:rsidRPr="00DC76E7">
        <w:rPr>
          <w:rStyle w:val="CharPartNo"/>
        </w:rPr>
        <w:t> </w:t>
      </w:r>
      <w:r w:rsidRPr="00DC76E7">
        <w:rPr>
          <w:rStyle w:val="CharPartNo"/>
        </w:rPr>
        <w:t>3</w:t>
      </w:r>
      <w:r w:rsidRPr="00A47137">
        <w:t>—</w:t>
      </w:r>
      <w:r w:rsidRPr="00DC76E7">
        <w:rPr>
          <w:rStyle w:val="CharPartText"/>
        </w:rPr>
        <w:t>Amount of surcharge payable</w:t>
      </w:r>
      <w:bookmarkEnd w:id="13"/>
    </w:p>
    <w:p w:rsidR="00B35D3A" w:rsidRPr="00A47137" w:rsidRDefault="00B35D3A" w:rsidP="00B35D3A">
      <w:pPr>
        <w:pStyle w:val="ActHead3"/>
      </w:pPr>
      <w:bookmarkStart w:id="14" w:name="_Toc52538737"/>
      <w:r w:rsidRPr="00DC76E7">
        <w:rPr>
          <w:rStyle w:val="CharDivNo"/>
        </w:rPr>
        <w:t>Division</w:t>
      </w:r>
      <w:r w:rsidR="00923BE2" w:rsidRPr="00DC76E7">
        <w:rPr>
          <w:rStyle w:val="CharDivNo"/>
        </w:rPr>
        <w:t> </w:t>
      </w:r>
      <w:r w:rsidRPr="00DC76E7">
        <w:rPr>
          <w:rStyle w:val="CharDivNo"/>
        </w:rPr>
        <w:t>1</w:t>
      </w:r>
      <w:r w:rsidRPr="00A47137">
        <w:t>—</w:t>
      </w:r>
      <w:r w:rsidRPr="00DC76E7">
        <w:rPr>
          <w:rStyle w:val="CharDivText"/>
        </w:rPr>
        <w:t>General rule</w:t>
      </w:r>
      <w:bookmarkEnd w:id="14"/>
    </w:p>
    <w:p w:rsidR="00B35D3A" w:rsidRPr="00A47137" w:rsidRDefault="00B35D3A" w:rsidP="00B35D3A">
      <w:pPr>
        <w:pStyle w:val="ActHead5"/>
      </w:pPr>
      <w:bookmarkStart w:id="15" w:name="_Toc52538738"/>
      <w:r w:rsidRPr="00DC76E7">
        <w:rPr>
          <w:rStyle w:val="CharSectno"/>
        </w:rPr>
        <w:t>11</w:t>
      </w:r>
      <w:r w:rsidRPr="00A47137">
        <w:t xml:space="preserve">  Amount of surcharge payable</w:t>
      </w:r>
      <w:bookmarkEnd w:id="15"/>
    </w:p>
    <w:p w:rsidR="00B35D3A" w:rsidRPr="00A47137" w:rsidRDefault="00B35D3A" w:rsidP="00B35D3A">
      <w:pPr>
        <w:pStyle w:val="SubsectionHead"/>
      </w:pPr>
      <w:r w:rsidRPr="00A47137">
        <w:t>General rule</w:t>
      </w:r>
    </w:p>
    <w:p w:rsidR="00B35D3A" w:rsidRPr="00A47137" w:rsidRDefault="00B35D3A" w:rsidP="00B35D3A">
      <w:pPr>
        <w:pStyle w:val="subsection"/>
      </w:pPr>
      <w:r w:rsidRPr="00A47137">
        <w:tab/>
      </w:r>
      <w:r w:rsidRPr="00A47137">
        <w:tab/>
        <w:t>The amount of surcharge payable by a person on the person’s reportable fringe benefits total for a year of income is the total of the amounts worked out under whichever of Divisions</w:t>
      </w:r>
      <w:r w:rsidR="00923BE2" w:rsidRPr="00A47137">
        <w:t> </w:t>
      </w:r>
      <w:r w:rsidRPr="00A47137">
        <w:t>2, 3 and 4 apply to the person for a period in the year of income.</w:t>
      </w:r>
    </w:p>
    <w:p w:rsidR="00B35D3A" w:rsidRPr="00A47137" w:rsidRDefault="00B35D3A" w:rsidP="00AA69C5">
      <w:pPr>
        <w:pStyle w:val="ActHead3"/>
        <w:pageBreakBefore/>
      </w:pPr>
      <w:bookmarkStart w:id="16" w:name="_Toc52538739"/>
      <w:r w:rsidRPr="00DC76E7">
        <w:rPr>
          <w:rStyle w:val="CharDivNo"/>
        </w:rPr>
        <w:t>Division</w:t>
      </w:r>
      <w:r w:rsidR="00923BE2" w:rsidRPr="00DC76E7">
        <w:rPr>
          <w:rStyle w:val="CharDivNo"/>
        </w:rPr>
        <w:t> </w:t>
      </w:r>
      <w:r w:rsidRPr="00DC76E7">
        <w:rPr>
          <w:rStyle w:val="CharDivNo"/>
        </w:rPr>
        <w:t>2</w:t>
      </w:r>
      <w:r w:rsidRPr="00A47137">
        <w:t>—</w:t>
      </w:r>
      <w:r w:rsidRPr="00DC76E7">
        <w:rPr>
          <w:rStyle w:val="CharDivText"/>
        </w:rPr>
        <w:t>Amount of surcharge for single person without dependants</w:t>
      </w:r>
      <w:bookmarkEnd w:id="16"/>
    </w:p>
    <w:p w:rsidR="00B35D3A" w:rsidRPr="00A47137" w:rsidRDefault="00B35D3A" w:rsidP="00B35D3A">
      <w:pPr>
        <w:pStyle w:val="ActHead5"/>
      </w:pPr>
      <w:bookmarkStart w:id="17" w:name="_Toc52538740"/>
      <w:r w:rsidRPr="00DC76E7">
        <w:rPr>
          <w:rStyle w:val="CharSectno"/>
        </w:rPr>
        <w:t>12</w:t>
      </w:r>
      <w:r w:rsidRPr="00A47137">
        <w:t xml:space="preserve">  Amount of surcharge for single person without dependants</w:t>
      </w:r>
      <w:bookmarkEnd w:id="17"/>
    </w:p>
    <w:p w:rsidR="00B35D3A" w:rsidRPr="00A47137" w:rsidRDefault="00B35D3A" w:rsidP="00B35D3A">
      <w:pPr>
        <w:pStyle w:val="subsection"/>
      </w:pPr>
      <w:r w:rsidRPr="00A47137">
        <w:tab/>
        <w:t>(1)</w:t>
      </w:r>
      <w:r w:rsidRPr="00A47137">
        <w:tab/>
        <w:t>This Division applies to a person for a period in a year of income if:</w:t>
      </w:r>
    </w:p>
    <w:p w:rsidR="00747215" w:rsidRPr="00A47137" w:rsidRDefault="00747215" w:rsidP="00747215">
      <w:pPr>
        <w:pStyle w:val="paragraph"/>
      </w:pPr>
      <w:r w:rsidRPr="00A47137">
        <w:tab/>
        <w:t>(a)</w:t>
      </w:r>
      <w:r w:rsidRPr="00A47137">
        <w:tab/>
        <w:t xml:space="preserve">the person’s income for surcharge purposes for the year of income exceeds </w:t>
      </w:r>
      <w:r w:rsidR="006D22B8" w:rsidRPr="00A47137">
        <w:t>the person’s singles tier 1 threshold</w:t>
      </w:r>
      <w:r w:rsidRPr="00A47137">
        <w:t xml:space="preserve"> for the year of income; and</w:t>
      </w:r>
    </w:p>
    <w:p w:rsidR="00B35D3A" w:rsidRPr="00A47137" w:rsidRDefault="00B35D3A" w:rsidP="00B35D3A">
      <w:pPr>
        <w:pStyle w:val="paragraph"/>
      </w:pPr>
      <w:r w:rsidRPr="00A47137">
        <w:tab/>
        <w:t>(b)</w:t>
      </w:r>
      <w:r w:rsidRPr="00A47137">
        <w:tab/>
        <w:t>during the whole of the period:</w:t>
      </w:r>
    </w:p>
    <w:p w:rsidR="00B35D3A" w:rsidRPr="00A47137" w:rsidRDefault="00B35D3A" w:rsidP="00B35D3A">
      <w:pPr>
        <w:pStyle w:val="paragraphsub"/>
      </w:pPr>
      <w:r w:rsidRPr="00A47137">
        <w:tab/>
        <w:t>(i)</w:t>
      </w:r>
      <w:r w:rsidRPr="00A47137">
        <w:tab/>
        <w:t>the person is not a married person; and</w:t>
      </w:r>
    </w:p>
    <w:p w:rsidR="00B35D3A" w:rsidRPr="00A47137" w:rsidRDefault="00B35D3A" w:rsidP="00B35D3A">
      <w:pPr>
        <w:pStyle w:val="paragraphsub"/>
      </w:pPr>
      <w:r w:rsidRPr="00A47137">
        <w:tab/>
        <w:t>(ii)</w:t>
      </w:r>
      <w:r w:rsidRPr="00A47137">
        <w:tab/>
        <w:t>the person does not have any dependants; and</w:t>
      </w:r>
    </w:p>
    <w:p w:rsidR="00B35D3A" w:rsidRPr="00A47137" w:rsidRDefault="00B35D3A" w:rsidP="00B35D3A">
      <w:pPr>
        <w:pStyle w:val="paragraphsub"/>
      </w:pPr>
      <w:r w:rsidRPr="00A47137">
        <w:tab/>
        <w:t>(iii)</w:t>
      </w:r>
      <w:r w:rsidRPr="00A47137">
        <w:tab/>
        <w:t>the person is not covered by an insurance policy that provides private patient hospital cover; and</w:t>
      </w:r>
    </w:p>
    <w:p w:rsidR="00B35D3A" w:rsidRPr="00A47137" w:rsidRDefault="00B35D3A" w:rsidP="00B35D3A">
      <w:pPr>
        <w:pStyle w:val="paragraphsub"/>
      </w:pPr>
      <w:r w:rsidRPr="00A47137">
        <w:tab/>
        <w:t>(iv)</w:t>
      </w:r>
      <w:r w:rsidRPr="00A47137">
        <w:tab/>
        <w:t>the person is not a prescribed person.</w:t>
      </w:r>
    </w:p>
    <w:p w:rsidR="00B35D3A" w:rsidRPr="00A47137" w:rsidRDefault="00B35D3A" w:rsidP="00B35D3A">
      <w:pPr>
        <w:pStyle w:val="subsection"/>
      </w:pPr>
      <w:r w:rsidRPr="00A47137">
        <w:tab/>
        <w:t>(2)</w:t>
      </w:r>
      <w:r w:rsidRPr="00A47137">
        <w:tab/>
        <w:t>The amount of surcharge payable on the person’s reportable fringe benefits total for the year of income is 1% of that total if this Division applies to the person for the whole of the year of income.</w:t>
      </w:r>
    </w:p>
    <w:p w:rsidR="00B35D3A" w:rsidRPr="00A47137" w:rsidRDefault="00B35D3A" w:rsidP="00B35D3A">
      <w:pPr>
        <w:pStyle w:val="subsection"/>
      </w:pPr>
      <w:r w:rsidRPr="00A47137">
        <w:tab/>
        <w:t>(3)</w:t>
      </w:r>
      <w:r w:rsidRPr="00A47137">
        <w:tab/>
        <w:t>If this Division applies to the person for only some of the days of the year of income, the amount of surcharge payable on the person’s reportable fringe benefits total for the year of income includes the amount worked out using the formula:</w:t>
      </w:r>
    </w:p>
    <w:p w:rsidR="00FF7A3C" w:rsidRPr="00A47137" w:rsidRDefault="0079609B" w:rsidP="0079609B">
      <w:pPr>
        <w:pStyle w:val="subsection"/>
        <w:spacing w:before="120" w:after="120"/>
      </w:pPr>
      <w:r w:rsidRPr="00A47137">
        <w:tab/>
      </w:r>
      <w:r w:rsidRPr="00A47137">
        <w:tab/>
      </w:r>
      <w:r w:rsidR="004D5E72" w:rsidRPr="00A47137">
        <w:rPr>
          <w:noProof/>
        </w:rPr>
        <w:drawing>
          <wp:inline distT="0" distB="0" distL="0" distR="0" wp14:anchorId="19F5A735" wp14:editId="001C4CBD">
            <wp:extent cx="3752850"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52850" cy="619125"/>
                    </a:xfrm>
                    <a:prstGeom prst="rect">
                      <a:avLst/>
                    </a:prstGeom>
                    <a:noFill/>
                    <a:ln>
                      <a:noFill/>
                    </a:ln>
                  </pic:spPr>
                </pic:pic>
              </a:graphicData>
            </a:graphic>
          </wp:inline>
        </w:drawing>
      </w:r>
    </w:p>
    <w:p w:rsidR="003D71B0" w:rsidRPr="00A47137" w:rsidRDefault="003D71B0" w:rsidP="003D71B0">
      <w:pPr>
        <w:pStyle w:val="subsection"/>
      </w:pPr>
      <w:r w:rsidRPr="00A47137">
        <w:tab/>
        <w:t>(4)</w:t>
      </w:r>
      <w:r w:rsidRPr="00A47137">
        <w:tab/>
        <w:t xml:space="preserve">Increase the amount of each percentage mentioned in </w:t>
      </w:r>
      <w:r w:rsidR="00923BE2" w:rsidRPr="00A47137">
        <w:t>subsections (</w:t>
      </w:r>
      <w:r w:rsidRPr="00A47137">
        <w:t>2) and (3) by 0.25 of a percentage point if the person is a tier 2 earner for the year of income.</w:t>
      </w:r>
    </w:p>
    <w:p w:rsidR="003D71B0" w:rsidRPr="00A47137" w:rsidRDefault="003D71B0" w:rsidP="003D71B0">
      <w:pPr>
        <w:pStyle w:val="subsection"/>
      </w:pPr>
      <w:r w:rsidRPr="00A47137">
        <w:tab/>
        <w:t>(5)</w:t>
      </w:r>
      <w:r w:rsidRPr="00A47137">
        <w:tab/>
        <w:t xml:space="preserve">Increase the amount of each percentage mentioned in </w:t>
      </w:r>
      <w:r w:rsidR="00923BE2" w:rsidRPr="00A47137">
        <w:t>subsections (</w:t>
      </w:r>
      <w:r w:rsidRPr="00A47137">
        <w:t>2) and (3) by 0.5 of a percentage point if the person is a tier 3 earner for the year of income.</w:t>
      </w:r>
    </w:p>
    <w:p w:rsidR="00B35D3A" w:rsidRPr="00A47137" w:rsidRDefault="00B35D3A" w:rsidP="00AA69C5">
      <w:pPr>
        <w:pStyle w:val="ActHead3"/>
        <w:pageBreakBefore/>
      </w:pPr>
      <w:bookmarkStart w:id="18" w:name="_Toc52538741"/>
      <w:r w:rsidRPr="00DC76E7">
        <w:rPr>
          <w:rStyle w:val="CharDivNo"/>
        </w:rPr>
        <w:t>Division</w:t>
      </w:r>
      <w:r w:rsidR="00923BE2" w:rsidRPr="00DC76E7">
        <w:rPr>
          <w:rStyle w:val="CharDivNo"/>
        </w:rPr>
        <w:t> </w:t>
      </w:r>
      <w:r w:rsidRPr="00DC76E7">
        <w:rPr>
          <w:rStyle w:val="CharDivNo"/>
        </w:rPr>
        <w:t>3</w:t>
      </w:r>
      <w:r w:rsidRPr="00A47137">
        <w:t>—</w:t>
      </w:r>
      <w:r w:rsidRPr="00DC76E7">
        <w:rPr>
          <w:rStyle w:val="CharDivText"/>
        </w:rPr>
        <w:t>Amount of surcharge for single person with dependants</w:t>
      </w:r>
      <w:bookmarkEnd w:id="18"/>
    </w:p>
    <w:p w:rsidR="00B35D3A" w:rsidRPr="00A47137" w:rsidRDefault="00B35D3A" w:rsidP="00B35D3A">
      <w:pPr>
        <w:pStyle w:val="ActHead5"/>
      </w:pPr>
      <w:bookmarkStart w:id="19" w:name="_Toc52538742"/>
      <w:r w:rsidRPr="00DC76E7">
        <w:rPr>
          <w:rStyle w:val="CharSectno"/>
        </w:rPr>
        <w:t>13</w:t>
      </w:r>
      <w:r w:rsidRPr="00A47137">
        <w:t xml:space="preserve">  Amount of surcharge for single person with dependants</w:t>
      </w:r>
      <w:bookmarkEnd w:id="19"/>
    </w:p>
    <w:p w:rsidR="00B35D3A" w:rsidRPr="00A47137" w:rsidRDefault="00B35D3A" w:rsidP="00B35D3A">
      <w:pPr>
        <w:pStyle w:val="SubsectionHead"/>
      </w:pPr>
      <w:r w:rsidRPr="00A47137">
        <w:t>Application</w:t>
      </w:r>
    </w:p>
    <w:p w:rsidR="00B35D3A" w:rsidRPr="00A47137" w:rsidRDefault="00B35D3A" w:rsidP="00B35D3A">
      <w:pPr>
        <w:pStyle w:val="subsection"/>
      </w:pPr>
      <w:r w:rsidRPr="00A47137">
        <w:tab/>
        <w:t>(1)</w:t>
      </w:r>
      <w:r w:rsidRPr="00A47137">
        <w:tab/>
        <w:t>This Division applies to a person for a period in a year of income if:</w:t>
      </w:r>
    </w:p>
    <w:p w:rsidR="00747215" w:rsidRPr="00A47137" w:rsidRDefault="00747215" w:rsidP="00747215">
      <w:pPr>
        <w:pStyle w:val="paragraph"/>
      </w:pPr>
      <w:r w:rsidRPr="00A47137">
        <w:tab/>
        <w:t>(a)</w:t>
      </w:r>
      <w:r w:rsidRPr="00A47137">
        <w:tab/>
        <w:t xml:space="preserve">the person’s income for surcharge purposes for the year of income exceeds the person’s </w:t>
      </w:r>
      <w:r w:rsidR="003D71B0" w:rsidRPr="00A47137">
        <w:t>family tier 1 threshold</w:t>
      </w:r>
      <w:r w:rsidRPr="00A47137">
        <w:t xml:space="preserve"> for the year of income; and</w:t>
      </w:r>
    </w:p>
    <w:p w:rsidR="00B35D3A" w:rsidRPr="00A47137" w:rsidRDefault="00B35D3A" w:rsidP="00B35D3A">
      <w:pPr>
        <w:pStyle w:val="paragraph"/>
      </w:pPr>
      <w:r w:rsidRPr="00A47137">
        <w:tab/>
        <w:t>(b)</w:t>
      </w:r>
      <w:r w:rsidRPr="00A47137">
        <w:tab/>
        <w:t>during the whole of the period:</w:t>
      </w:r>
    </w:p>
    <w:p w:rsidR="00B35D3A" w:rsidRPr="00A47137" w:rsidRDefault="00B35D3A" w:rsidP="00B35D3A">
      <w:pPr>
        <w:pStyle w:val="paragraphsub"/>
      </w:pPr>
      <w:r w:rsidRPr="00A47137">
        <w:tab/>
        <w:t>(i)</w:t>
      </w:r>
      <w:r w:rsidRPr="00A47137">
        <w:tab/>
        <w:t>the person is not a married person; and</w:t>
      </w:r>
    </w:p>
    <w:p w:rsidR="00B35D3A" w:rsidRPr="00A47137" w:rsidRDefault="00B35D3A" w:rsidP="00B35D3A">
      <w:pPr>
        <w:pStyle w:val="paragraphsub"/>
      </w:pPr>
      <w:r w:rsidRPr="00A47137">
        <w:tab/>
        <w:t>(ii)</w:t>
      </w:r>
      <w:r w:rsidRPr="00A47137">
        <w:tab/>
        <w:t>the person has one or more dependants; and</w:t>
      </w:r>
    </w:p>
    <w:p w:rsidR="00B35D3A" w:rsidRPr="00A47137" w:rsidRDefault="00B35D3A" w:rsidP="00B35D3A">
      <w:pPr>
        <w:pStyle w:val="paragraphsub"/>
      </w:pPr>
      <w:r w:rsidRPr="00A47137">
        <w:tab/>
        <w:t>(iii)</w:t>
      </w:r>
      <w:r w:rsidRPr="00A47137">
        <w:tab/>
        <w:t>the person, or at least one of the person’s dependants, is not covered by an insurance policy that provides private patient hospital cover; and</w:t>
      </w:r>
    </w:p>
    <w:p w:rsidR="00B35D3A" w:rsidRPr="00A47137" w:rsidRDefault="00B35D3A" w:rsidP="00B35D3A">
      <w:pPr>
        <w:pStyle w:val="paragraphsub"/>
      </w:pPr>
      <w:r w:rsidRPr="00A47137">
        <w:tab/>
        <w:t>(iv)</w:t>
      </w:r>
      <w:r w:rsidRPr="00A47137">
        <w:tab/>
        <w:t>the person is not a prescribed person.</w:t>
      </w:r>
    </w:p>
    <w:p w:rsidR="00B35D3A" w:rsidRPr="00A47137" w:rsidRDefault="00B35D3A" w:rsidP="00B35D3A">
      <w:pPr>
        <w:pStyle w:val="SubsectionHead"/>
      </w:pPr>
      <w:r w:rsidRPr="00A47137">
        <w:t xml:space="preserve">Special rules for applying </w:t>
      </w:r>
      <w:r w:rsidR="00923BE2" w:rsidRPr="00A47137">
        <w:t>subparagraph (</w:t>
      </w:r>
      <w:r w:rsidRPr="00A47137">
        <w:t>1)(b)(iii)</w:t>
      </w:r>
    </w:p>
    <w:p w:rsidR="00B35D3A" w:rsidRPr="00A47137" w:rsidRDefault="00B35D3A" w:rsidP="00B35D3A">
      <w:pPr>
        <w:pStyle w:val="subsection"/>
      </w:pPr>
      <w:r w:rsidRPr="00A47137">
        <w:tab/>
        <w:t>(2)</w:t>
      </w:r>
      <w:r w:rsidRPr="00A47137">
        <w:tab/>
        <w:t xml:space="preserve">For the purposes of </w:t>
      </w:r>
      <w:r w:rsidR="00923BE2" w:rsidRPr="00A47137">
        <w:t>subparagraph (</w:t>
      </w:r>
      <w:r w:rsidRPr="00A47137">
        <w:t>1)(b)(iii):</w:t>
      </w:r>
    </w:p>
    <w:p w:rsidR="00B35D3A" w:rsidRPr="00A47137" w:rsidRDefault="00B35D3A" w:rsidP="00B35D3A">
      <w:pPr>
        <w:pStyle w:val="paragraph"/>
      </w:pPr>
      <w:r w:rsidRPr="00A47137">
        <w:tab/>
        <w:t>(a)</w:t>
      </w:r>
      <w:r w:rsidRPr="00A47137">
        <w:tab/>
        <w:t>the person is taken to be covered during the whole of the period by an insurance policy that provides private patient hospital cover if, apart from subsection</w:t>
      </w:r>
      <w:r w:rsidR="00923BE2" w:rsidRPr="00A47137">
        <w:t> </w:t>
      </w:r>
      <w:r w:rsidRPr="00A47137">
        <w:t>251U(2) of the Assessment Act, the person would be a prescribed person for the period because of paragraph</w:t>
      </w:r>
      <w:r w:rsidR="00923BE2" w:rsidRPr="00A47137">
        <w:t> </w:t>
      </w:r>
      <w:r w:rsidRPr="00A47137">
        <w:t>251U(1)(a), (b), (ca), (caa) or (cb) of that Act; and</w:t>
      </w:r>
    </w:p>
    <w:p w:rsidR="00B35D3A" w:rsidRPr="00A47137" w:rsidRDefault="00B35D3A" w:rsidP="00B35D3A">
      <w:pPr>
        <w:pStyle w:val="paragraph"/>
      </w:pPr>
      <w:r w:rsidRPr="00A47137">
        <w:tab/>
        <w:t>(b)</w:t>
      </w:r>
      <w:r w:rsidRPr="00A47137">
        <w:tab/>
        <w:t>disregard each of the person’s dependants who:</w:t>
      </w:r>
    </w:p>
    <w:p w:rsidR="00B35D3A" w:rsidRPr="00A47137" w:rsidRDefault="00B35D3A" w:rsidP="00B35D3A">
      <w:pPr>
        <w:pStyle w:val="paragraphsub"/>
      </w:pPr>
      <w:r w:rsidRPr="00A47137">
        <w:tab/>
        <w:t>(i)</w:t>
      </w:r>
      <w:r w:rsidRPr="00A47137">
        <w:tab/>
        <w:t>is a prescribed person for the period; or</w:t>
      </w:r>
    </w:p>
    <w:p w:rsidR="00B35D3A" w:rsidRPr="00A47137" w:rsidRDefault="00B35D3A" w:rsidP="00B35D3A">
      <w:pPr>
        <w:pStyle w:val="paragraphsub"/>
      </w:pPr>
      <w:r w:rsidRPr="00A47137">
        <w:tab/>
        <w:t>(ii)</w:t>
      </w:r>
      <w:r w:rsidRPr="00A47137">
        <w:tab/>
        <w:t>would be a prescribed person for the period apart from subsection</w:t>
      </w:r>
      <w:r w:rsidR="00923BE2" w:rsidRPr="00A47137">
        <w:t> </w:t>
      </w:r>
      <w:r w:rsidRPr="00A47137">
        <w:t>251U(2) of the Assessment Act.</w:t>
      </w:r>
    </w:p>
    <w:p w:rsidR="00B35D3A" w:rsidRPr="00A47137" w:rsidRDefault="00B35D3A" w:rsidP="00B35D3A">
      <w:pPr>
        <w:pStyle w:val="notetext"/>
      </w:pPr>
      <w:r w:rsidRPr="00A47137">
        <w:t>Note:</w:t>
      </w:r>
      <w:r w:rsidRPr="00A47137">
        <w:tab/>
        <w:t>Paragraphs 251U(1)(a), (b), (ca), (caa) and (cb) of the Assessment Act provide that the following are prescribed persons:</w:t>
      </w:r>
    </w:p>
    <w:p w:rsidR="00B35D3A" w:rsidRPr="00A47137" w:rsidRDefault="00B35D3A" w:rsidP="00B35D3A">
      <w:pPr>
        <w:pStyle w:val="TLPNotebullet"/>
        <w:numPr>
          <w:ilvl w:val="0"/>
          <w:numId w:val="33"/>
        </w:numPr>
      </w:pPr>
      <w:r w:rsidRPr="00A47137">
        <w:t>defence personnel and members of their families who can get free medical treatment;</w:t>
      </w:r>
    </w:p>
    <w:p w:rsidR="00B35D3A" w:rsidRPr="00A47137" w:rsidRDefault="00B35D3A" w:rsidP="00B35D3A">
      <w:pPr>
        <w:pStyle w:val="TLPNotebullet"/>
        <w:numPr>
          <w:ilvl w:val="0"/>
          <w:numId w:val="33"/>
        </w:numPr>
      </w:pPr>
      <w:r w:rsidRPr="00A47137">
        <w:t xml:space="preserve">people who can get free medical treatment under the </w:t>
      </w:r>
      <w:r w:rsidRPr="00A47137">
        <w:rPr>
          <w:i/>
        </w:rPr>
        <w:t>Veterans’ Entitlements Act 1986</w:t>
      </w:r>
      <w:r w:rsidR="00001933" w:rsidRPr="00A47137">
        <w:t xml:space="preserve">, the </w:t>
      </w:r>
      <w:r w:rsidR="00001933" w:rsidRPr="00A47137">
        <w:rPr>
          <w:i/>
        </w:rPr>
        <w:t>Military Rehabilitation and Compensation Act 2004</w:t>
      </w:r>
      <w:r w:rsidR="008E3B51" w:rsidRPr="00A47137">
        <w:t xml:space="preserve">, the </w:t>
      </w:r>
      <w:r w:rsidR="008E3B51" w:rsidRPr="00A47137">
        <w:rPr>
          <w:i/>
        </w:rPr>
        <w:t>Australian Participants in British Nuclear Tests and British Commonwealth Occupation Force (Treatment) Act 2006</w:t>
      </w:r>
      <w:r w:rsidR="008E3B51" w:rsidRPr="00A47137">
        <w:t xml:space="preserve"> or the </w:t>
      </w:r>
      <w:r w:rsidR="008E3B51" w:rsidRPr="00A47137">
        <w:rPr>
          <w:i/>
        </w:rPr>
        <w:t>Treatment Benefits (Special Access) Act 2019</w:t>
      </w:r>
      <w:r w:rsidRPr="00A47137">
        <w:t>;</w:t>
      </w:r>
    </w:p>
    <w:p w:rsidR="00B35D3A" w:rsidRPr="00A47137" w:rsidRDefault="00B35D3A" w:rsidP="00B35D3A">
      <w:pPr>
        <w:pStyle w:val="TLPNotebullet"/>
        <w:numPr>
          <w:ilvl w:val="0"/>
          <w:numId w:val="33"/>
        </w:numPr>
      </w:pPr>
      <w:r w:rsidRPr="00A47137">
        <w:t xml:space="preserve">people who receive certain payments under the </w:t>
      </w:r>
      <w:r w:rsidRPr="00A47137">
        <w:rPr>
          <w:i/>
        </w:rPr>
        <w:t>Social Security Act 1991</w:t>
      </w:r>
      <w:r w:rsidRPr="00A47137">
        <w:t xml:space="preserve"> or the </w:t>
      </w:r>
      <w:r w:rsidRPr="00A47137">
        <w:rPr>
          <w:i/>
        </w:rPr>
        <w:t>Veterans’ Entitlements Act 1986</w:t>
      </w:r>
      <w:r w:rsidRPr="00A47137">
        <w:t>.</w:t>
      </w:r>
    </w:p>
    <w:p w:rsidR="00B35D3A" w:rsidRPr="00A47137" w:rsidRDefault="00B35D3A" w:rsidP="00B35D3A">
      <w:pPr>
        <w:pStyle w:val="notetext"/>
      </w:pPr>
      <w:r w:rsidRPr="00A47137">
        <w:tab/>
        <w:t>Subsection</w:t>
      </w:r>
      <w:r w:rsidR="00923BE2" w:rsidRPr="00A47137">
        <w:t> </w:t>
      </w:r>
      <w:r w:rsidRPr="00A47137">
        <w:t>251U(2) of the Assessment Act provides that a person who would otherwise be a prescribed person is not a prescribed person if one or more of his or her dependants are not prescribed persons.</w:t>
      </w:r>
    </w:p>
    <w:p w:rsidR="00B35D3A" w:rsidRPr="00A47137" w:rsidRDefault="00B35D3A" w:rsidP="00B35D3A">
      <w:pPr>
        <w:pStyle w:val="SubsectionHead"/>
      </w:pPr>
      <w:r w:rsidRPr="00A47137">
        <w:t>Amount of surcharge payable for whole year</w:t>
      </w:r>
    </w:p>
    <w:p w:rsidR="00B35D3A" w:rsidRPr="00A47137" w:rsidRDefault="00B35D3A" w:rsidP="00B35D3A">
      <w:pPr>
        <w:pStyle w:val="subsection"/>
      </w:pPr>
      <w:r w:rsidRPr="00A47137">
        <w:tab/>
        <w:t>(3)</w:t>
      </w:r>
      <w:r w:rsidRPr="00A47137">
        <w:tab/>
        <w:t>The amount of surcharge payable on the person’s reportable fringe benefits total for the year of income is 1% of that total if this Division applies to the person for the whole of the year of income.</w:t>
      </w:r>
    </w:p>
    <w:p w:rsidR="00B35D3A" w:rsidRPr="00A47137" w:rsidRDefault="00B35D3A" w:rsidP="00B35D3A">
      <w:pPr>
        <w:pStyle w:val="SubsectionHead"/>
      </w:pPr>
      <w:r w:rsidRPr="00A47137">
        <w:t>Amount of surcharge payable for part of year</w:t>
      </w:r>
    </w:p>
    <w:p w:rsidR="00B35D3A" w:rsidRPr="00A47137" w:rsidRDefault="00B35D3A" w:rsidP="00B35D3A">
      <w:pPr>
        <w:pStyle w:val="subsection"/>
      </w:pPr>
      <w:r w:rsidRPr="00A47137">
        <w:tab/>
        <w:t>(4)</w:t>
      </w:r>
      <w:r w:rsidRPr="00A47137">
        <w:tab/>
        <w:t>If this Division applies to the person for only some of the days of the year of income, the amount of surcharge payable on the person’s reportable fringe benefits total for the year of income includes the amount worked out using the formula:</w:t>
      </w:r>
    </w:p>
    <w:p w:rsidR="00FF7A3C" w:rsidRPr="00A47137" w:rsidRDefault="0079609B" w:rsidP="0079609B">
      <w:pPr>
        <w:pStyle w:val="subsection"/>
        <w:spacing w:before="120" w:after="120"/>
      </w:pPr>
      <w:r w:rsidRPr="00A47137">
        <w:tab/>
      </w:r>
      <w:r w:rsidRPr="00A47137">
        <w:tab/>
      </w:r>
      <w:r w:rsidR="004D5E72" w:rsidRPr="00A47137">
        <w:rPr>
          <w:noProof/>
        </w:rPr>
        <w:drawing>
          <wp:inline distT="0" distB="0" distL="0" distR="0" wp14:anchorId="58B88FC7" wp14:editId="3B70AA13">
            <wp:extent cx="37719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71900" cy="685800"/>
                    </a:xfrm>
                    <a:prstGeom prst="rect">
                      <a:avLst/>
                    </a:prstGeom>
                    <a:noFill/>
                    <a:ln>
                      <a:noFill/>
                    </a:ln>
                  </pic:spPr>
                </pic:pic>
              </a:graphicData>
            </a:graphic>
          </wp:inline>
        </w:drawing>
      </w:r>
    </w:p>
    <w:p w:rsidR="00121899" w:rsidRPr="00A47137" w:rsidRDefault="00121899" w:rsidP="00121899">
      <w:pPr>
        <w:pStyle w:val="subsection"/>
      </w:pPr>
      <w:r w:rsidRPr="00A47137">
        <w:tab/>
        <w:t>(5)</w:t>
      </w:r>
      <w:r w:rsidRPr="00A47137">
        <w:tab/>
        <w:t xml:space="preserve">Increase the amount of each percentage mentioned in </w:t>
      </w:r>
      <w:r w:rsidR="00923BE2" w:rsidRPr="00A47137">
        <w:t>subsections (</w:t>
      </w:r>
      <w:r w:rsidRPr="00A47137">
        <w:t>3) and (4) by 0.25 of a percentage point if the person is a tier 2 earner for the year of income.</w:t>
      </w:r>
    </w:p>
    <w:p w:rsidR="00121899" w:rsidRPr="00A47137" w:rsidRDefault="00121899" w:rsidP="00121899">
      <w:pPr>
        <w:pStyle w:val="subsection"/>
      </w:pPr>
      <w:r w:rsidRPr="00A47137">
        <w:tab/>
        <w:t>(6)</w:t>
      </w:r>
      <w:r w:rsidRPr="00A47137">
        <w:tab/>
        <w:t xml:space="preserve">Increase the amount of each percentage mentioned in </w:t>
      </w:r>
      <w:r w:rsidR="00923BE2" w:rsidRPr="00A47137">
        <w:t>subsections (</w:t>
      </w:r>
      <w:r w:rsidRPr="00A47137">
        <w:t>3) and (4) by 0.5 of a percentage point if the person is a tier 3 earner for the year of income.</w:t>
      </w:r>
    </w:p>
    <w:p w:rsidR="00B35D3A" w:rsidRPr="00A47137" w:rsidRDefault="00B35D3A" w:rsidP="00AA69C5">
      <w:pPr>
        <w:pStyle w:val="ActHead3"/>
        <w:pageBreakBefore/>
      </w:pPr>
      <w:bookmarkStart w:id="20" w:name="_Toc52538743"/>
      <w:r w:rsidRPr="00DC76E7">
        <w:rPr>
          <w:rStyle w:val="CharDivNo"/>
        </w:rPr>
        <w:t>Division</w:t>
      </w:r>
      <w:r w:rsidR="00923BE2" w:rsidRPr="00DC76E7">
        <w:rPr>
          <w:rStyle w:val="CharDivNo"/>
        </w:rPr>
        <w:t> </w:t>
      </w:r>
      <w:r w:rsidRPr="00DC76E7">
        <w:rPr>
          <w:rStyle w:val="CharDivNo"/>
        </w:rPr>
        <w:t>4</w:t>
      </w:r>
      <w:r w:rsidRPr="00A47137">
        <w:t>—</w:t>
      </w:r>
      <w:r w:rsidRPr="00DC76E7">
        <w:rPr>
          <w:rStyle w:val="CharDivText"/>
        </w:rPr>
        <w:t>Amount of surcharge for married person</w:t>
      </w:r>
      <w:bookmarkEnd w:id="20"/>
    </w:p>
    <w:p w:rsidR="00B35D3A" w:rsidRPr="00A47137" w:rsidRDefault="00B35D3A" w:rsidP="00B35D3A">
      <w:pPr>
        <w:pStyle w:val="ActHead5"/>
      </w:pPr>
      <w:bookmarkStart w:id="21" w:name="_Toc52538744"/>
      <w:r w:rsidRPr="00DC76E7">
        <w:rPr>
          <w:rStyle w:val="CharSectno"/>
        </w:rPr>
        <w:t>14</w:t>
      </w:r>
      <w:r w:rsidRPr="00A47137">
        <w:t xml:space="preserve">  Who does this Division apply to?</w:t>
      </w:r>
      <w:bookmarkEnd w:id="21"/>
    </w:p>
    <w:p w:rsidR="00B35D3A" w:rsidRPr="00A47137" w:rsidRDefault="00B35D3A" w:rsidP="00B35D3A">
      <w:pPr>
        <w:pStyle w:val="SubsectionHead"/>
      </w:pPr>
      <w:r w:rsidRPr="00A47137">
        <w:t>Application</w:t>
      </w:r>
    </w:p>
    <w:p w:rsidR="00B35D3A" w:rsidRPr="00A47137" w:rsidRDefault="00B35D3A" w:rsidP="00B35D3A">
      <w:pPr>
        <w:pStyle w:val="subsection"/>
      </w:pPr>
      <w:r w:rsidRPr="00A47137">
        <w:tab/>
        <w:t>(1)</w:t>
      </w:r>
      <w:r w:rsidRPr="00A47137">
        <w:tab/>
        <w:t>This Division applies to a person for a period in a year of income if, during the whole of the period:</w:t>
      </w:r>
    </w:p>
    <w:p w:rsidR="00B35D3A" w:rsidRPr="00A47137" w:rsidRDefault="00B35D3A" w:rsidP="00B35D3A">
      <w:pPr>
        <w:pStyle w:val="paragraph"/>
      </w:pPr>
      <w:r w:rsidRPr="00A47137">
        <w:tab/>
        <w:t>(a)</w:t>
      </w:r>
      <w:r w:rsidRPr="00A47137">
        <w:tab/>
        <w:t>the person is a married person; and</w:t>
      </w:r>
    </w:p>
    <w:p w:rsidR="00B35D3A" w:rsidRPr="00A47137" w:rsidRDefault="00B35D3A" w:rsidP="00B35D3A">
      <w:pPr>
        <w:pStyle w:val="paragraph"/>
      </w:pPr>
      <w:r w:rsidRPr="00A47137">
        <w:tab/>
        <w:t>(b)</w:t>
      </w:r>
      <w:r w:rsidRPr="00A47137">
        <w:tab/>
        <w:t>the person, or at least one of the person’s dependants, is not covered by an insurance policy that provides private patient hospital cover; and</w:t>
      </w:r>
    </w:p>
    <w:p w:rsidR="00B35D3A" w:rsidRPr="00A47137" w:rsidRDefault="00B35D3A" w:rsidP="00B35D3A">
      <w:pPr>
        <w:pStyle w:val="paragraph"/>
      </w:pPr>
      <w:r w:rsidRPr="00A47137">
        <w:tab/>
        <w:t>(c)</w:t>
      </w:r>
      <w:r w:rsidRPr="00A47137">
        <w:tab/>
        <w:t>the person is not a prescribed person.</w:t>
      </w:r>
    </w:p>
    <w:p w:rsidR="00B35D3A" w:rsidRPr="00A47137" w:rsidRDefault="00B35D3A" w:rsidP="00B35D3A">
      <w:pPr>
        <w:pStyle w:val="SubsectionHead"/>
      </w:pPr>
      <w:r w:rsidRPr="00A47137">
        <w:t xml:space="preserve">Special rules for applying </w:t>
      </w:r>
      <w:r w:rsidR="00923BE2" w:rsidRPr="00A47137">
        <w:t>paragraph (</w:t>
      </w:r>
      <w:r w:rsidRPr="00A47137">
        <w:t>1)(b)</w:t>
      </w:r>
    </w:p>
    <w:p w:rsidR="00B35D3A" w:rsidRPr="00A47137" w:rsidRDefault="00B35D3A" w:rsidP="00B35D3A">
      <w:pPr>
        <w:pStyle w:val="subsection"/>
      </w:pPr>
      <w:r w:rsidRPr="00A47137">
        <w:tab/>
        <w:t>(2)</w:t>
      </w:r>
      <w:r w:rsidRPr="00A47137">
        <w:tab/>
        <w:t xml:space="preserve">For the purposes of </w:t>
      </w:r>
      <w:r w:rsidR="00923BE2" w:rsidRPr="00A47137">
        <w:t>paragraph (</w:t>
      </w:r>
      <w:r w:rsidRPr="00A47137">
        <w:t>1)(b):</w:t>
      </w:r>
    </w:p>
    <w:p w:rsidR="00B35D3A" w:rsidRPr="00A47137" w:rsidRDefault="00B35D3A" w:rsidP="00B35D3A">
      <w:pPr>
        <w:pStyle w:val="paragraph"/>
      </w:pPr>
      <w:r w:rsidRPr="00A47137">
        <w:tab/>
        <w:t>(a)</w:t>
      </w:r>
      <w:r w:rsidRPr="00A47137">
        <w:tab/>
        <w:t>the person is taken to be covered during the whole of the period by an insurance policy that provides private patient hospital cover if, apart from subsection</w:t>
      </w:r>
      <w:r w:rsidR="00923BE2" w:rsidRPr="00A47137">
        <w:t> </w:t>
      </w:r>
      <w:r w:rsidRPr="00A47137">
        <w:t>251U(2) of the Assessment Act, the person would be a prescribed person for the period because of paragraph</w:t>
      </w:r>
      <w:r w:rsidR="00923BE2" w:rsidRPr="00A47137">
        <w:t> </w:t>
      </w:r>
      <w:r w:rsidRPr="00A47137">
        <w:t>251U(1)(a), (b), (ca), (caa) or (cb) of that Act; and</w:t>
      </w:r>
    </w:p>
    <w:p w:rsidR="00B35D3A" w:rsidRPr="00A47137" w:rsidRDefault="00B35D3A" w:rsidP="00B35D3A">
      <w:pPr>
        <w:pStyle w:val="paragraph"/>
      </w:pPr>
      <w:r w:rsidRPr="00A47137">
        <w:tab/>
        <w:t>(b)</w:t>
      </w:r>
      <w:r w:rsidRPr="00A47137">
        <w:tab/>
        <w:t>disregard each of the person’s dependants who:</w:t>
      </w:r>
    </w:p>
    <w:p w:rsidR="00B35D3A" w:rsidRPr="00A47137" w:rsidRDefault="00B35D3A" w:rsidP="00B35D3A">
      <w:pPr>
        <w:pStyle w:val="paragraphsub"/>
      </w:pPr>
      <w:r w:rsidRPr="00A47137">
        <w:tab/>
        <w:t>(i)</w:t>
      </w:r>
      <w:r w:rsidRPr="00A47137">
        <w:tab/>
        <w:t>is a prescribed person for the period; or</w:t>
      </w:r>
    </w:p>
    <w:p w:rsidR="00B35D3A" w:rsidRPr="00A47137" w:rsidRDefault="00B35D3A" w:rsidP="00B35D3A">
      <w:pPr>
        <w:pStyle w:val="paragraphsub"/>
      </w:pPr>
      <w:r w:rsidRPr="00A47137">
        <w:tab/>
        <w:t>(ii)</w:t>
      </w:r>
      <w:r w:rsidRPr="00A47137">
        <w:tab/>
        <w:t>would be a prescribed person for the period apart from subsection</w:t>
      </w:r>
      <w:r w:rsidR="00923BE2" w:rsidRPr="00A47137">
        <w:t> </w:t>
      </w:r>
      <w:r w:rsidRPr="00A47137">
        <w:t>251U(2) of the Assessment Act.</w:t>
      </w:r>
    </w:p>
    <w:p w:rsidR="00B35D3A" w:rsidRPr="00A47137" w:rsidRDefault="00B35D3A" w:rsidP="00B35D3A">
      <w:pPr>
        <w:pStyle w:val="notetext"/>
      </w:pPr>
      <w:r w:rsidRPr="00A47137">
        <w:t>Note:</w:t>
      </w:r>
      <w:r w:rsidRPr="00A47137">
        <w:tab/>
        <w:t>Paragraphs 251U(1)(a), (b), (ca), (caa) and (cb) of the Assessment Act provide that the following are prescribed persons:</w:t>
      </w:r>
    </w:p>
    <w:p w:rsidR="00B35D3A" w:rsidRPr="00A47137" w:rsidRDefault="00B35D3A" w:rsidP="00B35D3A">
      <w:pPr>
        <w:pStyle w:val="TLPNotebullet"/>
        <w:numPr>
          <w:ilvl w:val="0"/>
          <w:numId w:val="33"/>
        </w:numPr>
      </w:pPr>
      <w:r w:rsidRPr="00A47137">
        <w:t>defence personnel and members of their families who can get free medical treatment;</w:t>
      </w:r>
    </w:p>
    <w:p w:rsidR="00B35D3A" w:rsidRPr="00A47137" w:rsidRDefault="00B35D3A" w:rsidP="00B35D3A">
      <w:pPr>
        <w:pStyle w:val="TLPNotebullet"/>
        <w:numPr>
          <w:ilvl w:val="0"/>
          <w:numId w:val="33"/>
        </w:numPr>
      </w:pPr>
      <w:r w:rsidRPr="00A47137">
        <w:t xml:space="preserve">people who can get free medical treatment under the </w:t>
      </w:r>
      <w:r w:rsidRPr="00A47137">
        <w:rPr>
          <w:i/>
        </w:rPr>
        <w:t>Veterans’ Entitlements Act 1986</w:t>
      </w:r>
      <w:r w:rsidR="00001933" w:rsidRPr="00A47137">
        <w:t xml:space="preserve">, the </w:t>
      </w:r>
      <w:r w:rsidR="00001933" w:rsidRPr="00A47137">
        <w:rPr>
          <w:i/>
        </w:rPr>
        <w:t>Military Rehabilitation and Compensation Act 2004</w:t>
      </w:r>
      <w:r w:rsidR="008E3B51" w:rsidRPr="00A47137">
        <w:t xml:space="preserve">, the </w:t>
      </w:r>
      <w:r w:rsidR="008E3B51" w:rsidRPr="00A47137">
        <w:rPr>
          <w:i/>
        </w:rPr>
        <w:t>Australian Participants in British Nuclear Tests and British Commonwealth Occupation Force (Treatment) Act 2006</w:t>
      </w:r>
      <w:r w:rsidR="008E3B51" w:rsidRPr="00A47137">
        <w:t xml:space="preserve"> or the </w:t>
      </w:r>
      <w:r w:rsidR="008E3B51" w:rsidRPr="00A47137">
        <w:rPr>
          <w:i/>
        </w:rPr>
        <w:t>Treatment Benefits (Special Access) Act 2019</w:t>
      </w:r>
      <w:r w:rsidRPr="00A47137">
        <w:t>;</w:t>
      </w:r>
    </w:p>
    <w:p w:rsidR="00B35D3A" w:rsidRPr="00A47137" w:rsidRDefault="00B35D3A" w:rsidP="00B35D3A">
      <w:pPr>
        <w:pStyle w:val="TLPNotebullet"/>
        <w:numPr>
          <w:ilvl w:val="0"/>
          <w:numId w:val="33"/>
        </w:numPr>
      </w:pPr>
      <w:r w:rsidRPr="00A47137">
        <w:t xml:space="preserve">people who receive certain payments under the </w:t>
      </w:r>
      <w:r w:rsidRPr="00A47137">
        <w:rPr>
          <w:i/>
        </w:rPr>
        <w:t>Social Security Act 1991</w:t>
      </w:r>
      <w:r w:rsidRPr="00A47137">
        <w:t xml:space="preserve"> or the </w:t>
      </w:r>
      <w:r w:rsidRPr="00A47137">
        <w:rPr>
          <w:i/>
        </w:rPr>
        <w:t>Veterans’ Entitlements Act 1986</w:t>
      </w:r>
      <w:r w:rsidRPr="00A47137">
        <w:t>.</w:t>
      </w:r>
    </w:p>
    <w:p w:rsidR="00B35D3A" w:rsidRPr="00A47137" w:rsidRDefault="00B35D3A" w:rsidP="00B35D3A">
      <w:pPr>
        <w:pStyle w:val="notetext"/>
      </w:pPr>
      <w:r w:rsidRPr="00A47137">
        <w:tab/>
        <w:t>Subsection</w:t>
      </w:r>
      <w:r w:rsidR="00923BE2" w:rsidRPr="00A47137">
        <w:t> </w:t>
      </w:r>
      <w:r w:rsidRPr="00A47137">
        <w:t>251U(2) of the Assessment Act provides that a person who would otherwise be a prescribed person is not a prescribed person if one or more of his or her dependants are not prescribed persons.</w:t>
      </w:r>
    </w:p>
    <w:p w:rsidR="00B35D3A" w:rsidRPr="00A47137" w:rsidRDefault="00B35D3A" w:rsidP="00B35D3A">
      <w:pPr>
        <w:pStyle w:val="ActHead5"/>
      </w:pPr>
      <w:bookmarkStart w:id="22" w:name="_Toc52538745"/>
      <w:r w:rsidRPr="00DC76E7">
        <w:rPr>
          <w:rStyle w:val="CharSectno"/>
        </w:rPr>
        <w:t>15</w:t>
      </w:r>
      <w:r w:rsidRPr="00A47137">
        <w:t xml:space="preserve">  Amount of surcharge if this Division applies for whole year</w:t>
      </w:r>
      <w:bookmarkEnd w:id="22"/>
    </w:p>
    <w:p w:rsidR="00B35D3A" w:rsidRPr="00A47137" w:rsidRDefault="00B35D3A" w:rsidP="00B35D3A">
      <w:pPr>
        <w:pStyle w:val="SubsectionHead"/>
      </w:pPr>
      <w:r w:rsidRPr="00A47137">
        <w:t>When this section applies</w:t>
      </w:r>
    </w:p>
    <w:p w:rsidR="00B35D3A" w:rsidRPr="00A47137" w:rsidRDefault="00B35D3A" w:rsidP="00B35D3A">
      <w:pPr>
        <w:pStyle w:val="subsection"/>
      </w:pPr>
      <w:r w:rsidRPr="00A47137">
        <w:tab/>
        <w:t>(1)</w:t>
      </w:r>
      <w:r w:rsidRPr="00A47137">
        <w:tab/>
        <w:t>The amount of surcharge payable on the person’s reportable fringe benefits total for the year of income is 1% of that total if:</w:t>
      </w:r>
    </w:p>
    <w:p w:rsidR="00B35D3A" w:rsidRPr="00A47137" w:rsidRDefault="00B35D3A" w:rsidP="00B35D3A">
      <w:pPr>
        <w:pStyle w:val="paragraph"/>
      </w:pPr>
      <w:r w:rsidRPr="00A47137">
        <w:tab/>
        <w:t>(a)</w:t>
      </w:r>
      <w:r w:rsidRPr="00A47137">
        <w:tab/>
        <w:t>this Division applies to the person for the whole of the year of income; and</w:t>
      </w:r>
    </w:p>
    <w:p w:rsidR="00747215" w:rsidRPr="00A47137" w:rsidRDefault="00747215" w:rsidP="00747215">
      <w:pPr>
        <w:pStyle w:val="paragraph"/>
      </w:pPr>
      <w:r w:rsidRPr="00A47137">
        <w:tab/>
        <w:t>(b)</w:t>
      </w:r>
      <w:r w:rsidRPr="00A47137">
        <w:tab/>
        <w:t xml:space="preserve">the sum of the person’s income for surcharge purposes, and the person’s spouse’s income for surcharge purposes, for the year of income exceeds the person’s </w:t>
      </w:r>
      <w:r w:rsidR="00121899" w:rsidRPr="00A47137">
        <w:t>family tier 1 threshold</w:t>
      </w:r>
      <w:r w:rsidRPr="00A47137">
        <w:t xml:space="preserve"> for the year of income; and</w:t>
      </w:r>
    </w:p>
    <w:p w:rsidR="00747215" w:rsidRPr="00A47137" w:rsidRDefault="00747215" w:rsidP="00747215">
      <w:pPr>
        <w:pStyle w:val="paragraph"/>
      </w:pPr>
      <w:r w:rsidRPr="00A47137">
        <w:tab/>
        <w:t>(c)</w:t>
      </w:r>
      <w:r w:rsidRPr="00A47137">
        <w:tab/>
        <w:t xml:space="preserve">the person’s income for surcharge purposes for the year of income exceeds </w:t>
      </w:r>
      <w:r w:rsidR="00941882" w:rsidRPr="00A47137">
        <w:t>$22,801</w:t>
      </w:r>
      <w:r w:rsidRPr="00A47137">
        <w:t>.</w:t>
      </w:r>
    </w:p>
    <w:p w:rsidR="00B35D3A" w:rsidRPr="00A47137" w:rsidRDefault="00B35D3A" w:rsidP="00B35D3A">
      <w:pPr>
        <w:pStyle w:val="SubsectionHead"/>
      </w:pPr>
      <w:r w:rsidRPr="00A47137">
        <w:t>Special rule if person’s spouse is a presently entitled beneficiary in a trust estate</w:t>
      </w:r>
    </w:p>
    <w:p w:rsidR="00B35D3A" w:rsidRPr="00A47137" w:rsidRDefault="00B35D3A" w:rsidP="00B35D3A">
      <w:pPr>
        <w:pStyle w:val="subsection"/>
      </w:pPr>
      <w:r w:rsidRPr="00A47137">
        <w:tab/>
        <w:t>(2)</w:t>
      </w:r>
      <w:r w:rsidRPr="00A47137">
        <w:tab/>
        <w:t xml:space="preserve">In working out whether </w:t>
      </w:r>
      <w:r w:rsidR="00923BE2" w:rsidRPr="00A47137">
        <w:t>subsection (</w:t>
      </w:r>
      <w:r w:rsidRPr="00A47137">
        <w:t>1) applies to a person whose spouse is a beneficiary presently entitled to a share in the net income of a trust estate in respect of which the trustee is liable to be assessed under section</w:t>
      </w:r>
      <w:r w:rsidR="00923BE2" w:rsidRPr="00A47137">
        <w:t> </w:t>
      </w:r>
      <w:r w:rsidRPr="00A47137">
        <w:t>98 of the Assessment Act, assume that:</w:t>
      </w:r>
    </w:p>
    <w:p w:rsidR="00B35D3A" w:rsidRPr="00A47137" w:rsidRDefault="00B35D3A" w:rsidP="00B35D3A">
      <w:pPr>
        <w:pStyle w:val="paragraph"/>
      </w:pPr>
      <w:r w:rsidRPr="00A47137">
        <w:tab/>
        <w:t>(a)</w:t>
      </w:r>
      <w:r w:rsidRPr="00A47137">
        <w:tab/>
        <w:t xml:space="preserve">the spouse’s </w:t>
      </w:r>
      <w:r w:rsidR="00747215" w:rsidRPr="00A47137">
        <w:t>income for surcharge purposes</w:t>
      </w:r>
      <w:r w:rsidRPr="00A47137">
        <w:t xml:space="preserve"> included that share; and</w:t>
      </w:r>
    </w:p>
    <w:p w:rsidR="00B35D3A" w:rsidRPr="00A47137" w:rsidRDefault="00B35D3A" w:rsidP="00B35D3A">
      <w:pPr>
        <w:pStyle w:val="paragraph"/>
      </w:pPr>
      <w:r w:rsidRPr="00A47137">
        <w:tab/>
        <w:t>(b)</w:t>
      </w:r>
      <w:r w:rsidRPr="00A47137">
        <w:tab/>
        <w:t>subsection</w:t>
      </w:r>
      <w:r w:rsidR="00923BE2" w:rsidRPr="00A47137">
        <w:t> </w:t>
      </w:r>
      <w:r w:rsidRPr="00A47137">
        <w:t>271</w:t>
      </w:r>
      <w:r w:rsidR="00DC76E7">
        <w:noBreakHyphen/>
      </w:r>
      <w:r w:rsidRPr="00A47137">
        <w:t>105(1) in Schedule</w:t>
      </w:r>
      <w:r w:rsidR="00923BE2" w:rsidRPr="00A47137">
        <w:t> </w:t>
      </w:r>
      <w:r w:rsidRPr="00A47137">
        <w:t>2F to that Act did not apply in working out the net income of the trust estate.</w:t>
      </w:r>
    </w:p>
    <w:p w:rsidR="00F67699" w:rsidRPr="00A47137" w:rsidRDefault="00F67699" w:rsidP="00F67699">
      <w:pPr>
        <w:pStyle w:val="subsection"/>
      </w:pPr>
      <w:r w:rsidRPr="00A47137">
        <w:tab/>
        <w:t>(3)</w:t>
      </w:r>
      <w:r w:rsidRPr="00A47137">
        <w:tab/>
        <w:t xml:space="preserve">Increase the amount of the percentage mentioned in </w:t>
      </w:r>
      <w:r w:rsidR="00923BE2" w:rsidRPr="00A47137">
        <w:t>subsection (</w:t>
      </w:r>
      <w:r w:rsidRPr="00A47137">
        <w:t>1) by 0.25 of a percentage point if the person is a tier 2 earner for the year of income.</w:t>
      </w:r>
    </w:p>
    <w:p w:rsidR="00F67699" w:rsidRPr="00A47137" w:rsidRDefault="00F67699" w:rsidP="00F67699">
      <w:pPr>
        <w:pStyle w:val="subsection"/>
      </w:pPr>
      <w:r w:rsidRPr="00A47137">
        <w:tab/>
        <w:t>(4)</w:t>
      </w:r>
      <w:r w:rsidRPr="00A47137">
        <w:tab/>
        <w:t xml:space="preserve">Increase the amount of the percentage mentioned in </w:t>
      </w:r>
      <w:r w:rsidR="00923BE2" w:rsidRPr="00A47137">
        <w:t>subsection (</w:t>
      </w:r>
      <w:r w:rsidRPr="00A47137">
        <w:t>1) by 0.5 of a percentage point if the person is a tier 3 earner for the year of income.</w:t>
      </w:r>
    </w:p>
    <w:p w:rsidR="00B35D3A" w:rsidRPr="00A47137" w:rsidRDefault="00B35D3A" w:rsidP="00B35D3A">
      <w:pPr>
        <w:pStyle w:val="ActHead5"/>
      </w:pPr>
      <w:bookmarkStart w:id="23" w:name="_Toc52538746"/>
      <w:r w:rsidRPr="00DC76E7">
        <w:rPr>
          <w:rStyle w:val="CharSectno"/>
        </w:rPr>
        <w:t>16</w:t>
      </w:r>
      <w:r w:rsidRPr="00A47137">
        <w:t xml:space="preserve">  Amount of surcharge if this Division applies for part of the year</w:t>
      </w:r>
      <w:bookmarkEnd w:id="23"/>
    </w:p>
    <w:p w:rsidR="00B35D3A" w:rsidRPr="00A47137" w:rsidRDefault="00B35D3A" w:rsidP="00B35D3A">
      <w:pPr>
        <w:pStyle w:val="SubsectionHead"/>
      </w:pPr>
      <w:r w:rsidRPr="00A47137">
        <w:t>When this section applies</w:t>
      </w:r>
    </w:p>
    <w:p w:rsidR="00B35D3A" w:rsidRPr="00A47137" w:rsidRDefault="00B35D3A" w:rsidP="00B35D3A">
      <w:pPr>
        <w:pStyle w:val="subsection"/>
      </w:pPr>
      <w:r w:rsidRPr="00A47137">
        <w:tab/>
        <w:t>(1)</w:t>
      </w:r>
      <w:r w:rsidRPr="00A47137">
        <w:tab/>
        <w:t xml:space="preserve">The amount of surcharge payable on a person’s reportable fringe benefits total for a year of income includes the amount worked out using the formula in </w:t>
      </w:r>
      <w:r w:rsidR="00923BE2" w:rsidRPr="00A47137">
        <w:t>subsection (</w:t>
      </w:r>
      <w:r w:rsidRPr="00A47137">
        <w:t>4) if:</w:t>
      </w:r>
    </w:p>
    <w:p w:rsidR="00B35D3A" w:rsidRPr="00A47137" w:rsidRDefault="00B35D3A" w:rsidP="00B35D3A">
      <w:pPr>
        <w:pStyle w:val="paragraph"/>
      </w:pPr>
      <w:r w:rsidRPr="00A47137">
        <w:tab/>
        <w:t>(a)</w:t>
      </w:r>
      <w:r w:rsidRPr="00A47137">
        <w:tab/>
        <w:t>this Division applies to the person for only part of the year of income; and</w:t>
      </w:r>
    </w:p>
    <w:p w:rsidR="00B35D3A" w:rsidRPr="00A47137" w:rsidRDefault="00B35D3A" w:rsidP="00D16B2F">
      <w:pPr>
        <w:pStyle w:val="paragraph"/>
      </w:pPr>
      <w:r w:rsidRPr="00A47137">
        <w:tab/>
        <w:t>(b)</w:t>
      </w:r>
      <w:r w:rsidRPr="00A47137">
        <w:tab/>
        <w:t xml:space="preserve">either </w:t>
      </w:r>
      <w:r w:rsidR="00923BE2" w:rsidRPr="00A47137">
        <w:t>subsection (</w:t>
      </w:r>
      <w:r w:rsidRPr="00A47137">
        <w:t>2) or (3) applies to the person.</w:t>
      </w:r>
    </w:p>
    <w:p w:rsidR="00B35D3A" w:rsidRPr="00A47137" w:rsidRDefault="00B35D3A" w:rsidP="00D16B2F">
      <w:pPr>
        <w:pStyle w:val="SubsectionHead"/>
      </w:pPr>
      <w:r w:rsidRPr="00A47137">
        <w:t>Person married for whole year of income</w:t>
      </w:r>
    </w:p>
    <w:p w:rsidR="00B35D3A" w:rsidRPr="00A47137" w:rsidRDefault="00B35D3A" w:rsidP="00D16B2F">
      <w:pPr>
        <w:pStyle w:val="subsection"/>
        <w:keepNext/>
      </w:pPr>
      <w:r w:rsidRPr="00A47137">
        <w:tab/>
        <w:t>(2)</w:t>
      </w:r>
      <w:r w:rsidRPr="00A47137">
        <w:tab/>
        <w:t>This subsection applies to the person if:</w:t>
      </w:r>
    </w:p>
    <w:p w:rsidR="00B35D3A" w:rsidRPr="00A47137" w:rsidRDefault="00B35D3A" w:rsidP="00B35D3A">
      <w:pPr>
        <w:pStyle w:val="paragraph"/>
      </w:pPr>
      <w:r w:rsidRPr="00A47137">
        <w:tab/>
        <w:t>(a)</w:t>
      </w:r>
      <w:r w:rsidRPr="00A47137">
        <w:tab/>
        <w:t>the person is married for the whole of the year of income; and</w:t>
      </w:r>
    </w:p>
    <w:p w:rsidR="00747215" w:rsidRPr="00A47137" w:rsidRDefault="00747215" w:rsidP="00747215">
      <w:pPr>
        <w:pStyle w:val="paragraph"/>
      </w:pPr>
      <w:r w:rsidRPr="00A47137">
        <w:tab/>
        <w:t>(b)</w:t>
      </w:r>
      <w:r w:rsidRPr="00A47137">
        <w:tab/>
        <w:t xml:space="preserve">the sum of the person’s income for surcharge purposes, and the person’s spouse’s income for surcharge purposes, for the year of income exceeds the person’s </w:t>
      </w:r>
      <w:r w:rsidR="00F67699" w:rsidRPr="00A47137">
        <w:t>family tier 1 threshold</w:t>
      </w:r>
      <w:r w:rsidRPr="00A47137">
        <w:t xml:space="preserve"> for the year of income; and</w:t>
      </w:r>
    </w:p>
    <w:p w:rsidR="00747215" w:rsidRPr="00A47137" w:rsidRDefault="00747215" w:rsidP="00747215">
      <w:pPr>
        <w:pStyle w:val="paragraph"/>
      </w:pPr>
      <w:r w:rsidRPr="00A47137">
        <w:tab/>
        <w:t>(c)</w:t>
      </w:r>
      <w:r w:rsidRPr="00A47137">
        <w:tab/>
        <w:t xml:space="preserve">the person’s income for surcharge purposes for the year of income exceeds </w:t>
      </w:r>
      <w:r w:rsidR="00941882" w:rsidRPr="00A47137">
        <w:t>$22,801</w:t>
      </w:r>
      <w:r w:rsidRPr="00A47137">
        <w:t>.</w:t>
      </w:r>
    </w:p>
    <w:p w:rsidR="00B35D3A" w:rsidRPr="00A47137" w:rsidRDefault="00B35D3A" w:rsidP="00B35D3A">
      <w:pPr>
        <w:pStyle w:val="SubsectionHead"/>
      </w:pPr>
      <w:r w:rsidRPr="00A47137">
        <w:t>Person married for part of the year of income</w:t>
      </w:r>
    </w:p>
    <w:p w:rsidR="00B35D3A" w:rsidRPr="00A47137" w:rsidRDefault="00B35D3A" w:rsidP="00B35D3A">
      <w:pPr>
        <w:pStyle w:val="subsection"/>
      </w:pPr>
      <w:r w:rsidRPr="00A47137">
        <w:tab/>
        <w:t>(3)</w:t>
      </w:r>
      <w:r w:rsidRPr="00A47137">
        <w:tab/>
        <w:t>This subsection applies to the person if:</w:t>
      </w:r>
    </w:p>
    <w:p w:rsidR="00B35D3A" w:rsidRPr="00A47137" w:rsidRDefault="00B35D3A" w:rsidP="00B35D3A">
      <w:pPr>
        <w:pStyle w:val="paragraph"/>
      </w:pPr>
      <w:r w:rsidRPr="00A47137">
        <w:tab/>
        <w:t>(a)</w:t>
      </w:r>
      <w:r w:rsidRPr="00A47137">
        <w:tab/>
        <w:t>the person is married for only part of the year of income; and</w:t>
      </w:r>
    </w:p>
    <w:p w:rsidR="00747215" w:rsidRPr="00A47137" w:rsidRDefault="00747215" w:rsidP="00747215">
      <w:pPr>
        <w:pStyle w:val="paragraph"/>
      </w:pPr>
      <w:r w:rsidRPr="00A47137">
        <w:tab/>
        <w:t>(b)</w:t>
      </w:r>
      <w:r w:rsidRPr="00A47137">
        <w:tab/>
        <w:t xml:space="preserve">the person’s income for surcharge purposes for the year of income exceeds the person’s </w:t>
      </w:r>
      <w:r w:rsidR="00F67699" w:rsidRPr="00A47137">
        <w:t>family tier 1 threshold</w:t>
      </w:r>
      <w:r w:rsidRPr="00A47137">
        <w:t xml:space="preserve"> for the year of income.</w:t>
      </w:r>
    </w:p>
    <w:p w:rsidR="00B35D3A" w:rsidRPr="00A47137" w:rsidRDefault="00B35D3A" w:rsidP="00B35D3A">
      <w:pPr>
        <w:pStyle w:val="SubsectionHead"/>
      </w:pPr>
      <w:r w:rsidRPr="00A47137">
        <w:t>Amount of surcharge</w:t>
      </w:r>
    </w:p>
    <w:p w:rsidR="00B35D3A" w:rsidRPr="00A47137" w:rsidRDefault="00B35D3A" w:rsidP="00B35D3A">
      <w:pPr>
        <w:pStyle w:val="subsection"/>
      </w:pPr>
      <w:r w:rsidRPr="00A47137">
        <w:tab/>
        <w:t>(4)</w:t>
      </w:r>
      <w:r w:rsidRPr="00A47137">
        <w:tab/>
        <w:t>The amount of surcharge payable on the person’s reportable fringe benefits total for the year of income includes the amount worked out using the formula:</w:t>
      </w:r>
    </w:p>
    <w:p w:rsidR="00FF7A3C" w:rsidRPr="00A47137" w:rsidRDefault="0079609B" w:rsidP="0079609B">
      <w:pPr>
        <w:pStyle w:val="subsection"/>
        <w:spacing w:before="120" w:after="120"/>
      </w:pPr>
      <w:r w:rsidRPr="00A47137">
        <w:tab/>
      </w:r>
      <w:r w:rsidRPr="00A47137">
        <w:tab/>
      </w:r>
      <w:r w:rsidR="004D5E72" w:rsidRPr="00A47137">
        <w:rPr>
          <w:noProof/>
        </w:rPr>
        <w:drawing>
          <wp:inline distT="0" distB="0" distL="0" distR="0" wp14:anchorId="1C19EA2C" wp14:editId="29396630">
            <wp:extent cx="377190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71900" cy="685800"/>
                    </a:xfrm>
                    <a:prstGeom prst="rect">
                      <a:avLst/>
                    </a:prstGeom>
                    <a:noFill/>
                    <a:ln>
                      <a:noFill/>
                    </a:ln>
                  </pic:spPr>
                </pic:pic>
              </a:graphicData>
            </a:graphic>
          </wp:inline>
        </w:drawing>
      </w:r>
    </w:p>
    <w:p w:rsidR="00B35D3A" w:rsidRPr="00A47137" w:rsidRDefault="00B35D3A" w:rsidP="00B35D3A">
      <w:pPr>
        <w:pStyle w:val="subsection2"/>
      </w:pPr>
      <w:r w:rsidRPr="00A47137">
        <w:t>where:</w:t>
      </w:r>
    </w:p>
    <w:p w:rsidR="00B35D3A" w:rsidRPr="00A47137" w:rsidRDefault="00B35D3A" w:rsidP="00B35D3A">
      <w:pPr>
        <w:pStyle w:val="Definition"/>
      </w:pPr>
      <w:r w:rsidRPr="00A47137">
        <w:rPr>
          <w:b/>
          <w:i/>
        </w:rPr>
        <w:t>number of applicable days</w:t>
      </w:r>
      <w:r w:rsidRPr="00A47137">
        <w:t xml:space="preserve"> is the number of days in the year of income for which this Division applies to the person.</w:t>
      </w:r>
    </w:p>
    <w:p w:rsidR="006F2DFA" w:rsidRPr="00A47137" w:rsidRDefault="006F2DFA" w:rsidP="006F2DFA">
      <w:pPr>
        <w:pStyle w:val="subsection"/>
      </w:pPr>
      <w:r w:rsidRPr="00A47137">
        <w:tab/>
        <w:t>(4A)</w:t>
      </w:r>
      <w:r w:rsidRPr="00A47137">
        <w:tab/>
        <w:t xml:space="preserve">Increase the amount of the percentage mentioned in </w:t>
      </w:r>
      <w:r w:rsidR="00923BE2" w:rsidRPr="00A47137">
        <w:t>subsection (</w:t>
      </w:r>
      <w:r w:rsidRPr="00A47137">
        <w:t>4) by 0.25 of a percentage point if the person is a tier 2 earner for the year of income.</w:t>
      </w:r>
    </w:p>
    <w:p w:rsidR="006F2DFA" w:rsidRPr="00A47137" w:rsidRDefault="006F2DFA" w:rsidP="006F2DFA">
      <w:pPr>
        <w:pStyle w:val="subsection"/>
      </w:pPr>
      <w:r w:rsidRPr="00A47137">
        <w:tab/>
        <w:t>(4B)</w:t>
      </w:r>
      <w:r w:rsidRPr="00A47137">
        <w:tab/>
        <w:t xml:space="preserve">Increase the amount of the percentage mentioned in </w:t>
      </w:r>
      <w:r w:rsidR="00923BE2" w:rsidRPr="00A47137">
        <w:t>subsection (</w:t>
      </w:r>
      <w:r w:rsidRPr="00A47137">
        <w:t>4) by 0.5 of a percentage point if the person is a tier 3 earner for the year of income.</w:t>
      </w:r>
    </w:p>
    <w:p w:rsidR="00B35D3A" w:rsidRPr="00A47137" w:rsidRDefault="00B35D3A" w:rsidP="00B35D3A">
      <w:pPr>
        <w:pStyle w:val="SubsectionHead"/>
      </w:pPr>
      <w:r w:rsidRPr="00A47137">
        <w:t>Special rule if person’s spouse is a presently entitled beneficiary in a trust estate</w:t>
      </w:r>
    </w:p>
    <w:p w:rsidR="00B35D3A" w:rsidRPr="00A47137" w:rsidRDefault="00B35D3A" w:rsidP="00B35D3A">
      <w:pPr>
        <w:pStyle w:val="subsection"/>
      </w:pPr>
      <w:r w:rsidRPr="00A47137">
        <w:tab/>
        <w:t>(5)</w:t>
      </w:r>
      <w:r w:rsidRPr="00A47137">
        <w:tab/>
        <w:t xml:space="preserve">In working out whether </w:t>
      </w:r>
      <w:r w:rsidR="00923BE2" w:rsidRPr="00A47137">
        <w:t>subsection (</w:t>
      </w:r>
      <w:r w:rsidRPr="00A47137">
        <w:t>2) applies to a person whose spouse is a beneficiary presently entitled to a share in the net income of a trust estate in respect of which the trustee is liable to be assessed under section</w:t>
      </w:r>
      <w:r w:rsidR="00923BE2" w:rsidRPr="00A47137">
        <w:t> </w:t>
      </w:r>
      <w:r w:rsidRPr="00A47137">
        <w:t>98 of the Assessment Act, assume that:</w:t>
      </w:r>
    </w:p>
    <w:p w:rsidR="00B35D3A" w:rsidRPr="00A47137" w:rsidRDefault="00B35D3A" w:rsidP="00B35D3A">
      <w:pPr>
        <w:pStyle w:val="paragraph"/>
      </w:pPr>
      <w:r w:rsidRPr="00A47137">
        <w:tab/>
        <w:t>(a)</w:t>
      </w:r>
      <w:r w:rsidRPr="00A47137">
        <w:tab/>
        <w:t xml:space="preserve">the spouse’s </w:t>
      </w:r>
      <w:r w:rsidR="00747215" w:rsidRPr="00A47137">
        <w:t>income for surcharge purposes</w:t>
      </w:r>
      <w:r w:rsidRPr="00A47137">
        <w:t xml:space="preserve"> included that share; and</w:t>
      </w:r>
    </w:p>
    <w:p w:rsidR="00B35D3A" w:rsidRPr="00A47137" w:rsidRDefault="00B35D3A" w:rsidP="00B35D3A">
      <w:pPr>
        <w:pStyle w:val="paragraph"/>
      </w:pPr>
      <w:r w:rsidRPr="00A47137">
        <w:tab/>
        <w:t>(b)</w:t>
      </w:r>
      <w:r w:rsidRPr="00A47137">
        <w:tab/>
        <w:t>subsection</w:t>
      </w:r>
      <w:r w:rsidR="00923BE2" w:rsidRPr="00A47137">
        <w:t> </w:t>
      </w:r>
      <w:r w:rsidRPr="00A47137">
        <w:t>271</w:t>
      </w:r>
      <w:r w:rsidR="00DC76E7">
        <w:noBreakHyphen/>
      </w:r>
      <w:r w:rsidRPr="00A47137">
        <w:t>105(1) in Schedule</w:t>
      </w:r>
      <w:r w:rsidR="00923BE2" w:rsidRPr="00A47137">
        <w:t> </w:t>
      </w:r>
      <w:r w:rsidRPr="00A47137">
        <w:t>2F to that Act did not apply in working out the net income of the trust estate.</w:t>
      </w:r>
    </w:p>
    <w:p w:rsidR="0016657F" w:rsidRPr="00A47137" w:rsidRDefault="0016657F" w:rsidP="0016657F">
      <w:pPr>
        <w:rPr>
          <w:lang w:eastAsia="en-AU"/>
        </w:rPr>
        <w:sectPr w:rsidR="0016657F" w:rsidRPr="00A47137" w:rsidSect="00476BDC">
          <w:headerReference w:type="even" r:id="rId25"/>
          <w:headerReference w:type="default" r:id="rId26"/>
          <w:footerReference w:type="even" r:id="rId27"/>
          <w:footerReference w:type="default" r:id="rId28"/>
          <w:headerReference w:type="first" r:id="rId29"/>
          <w:footerReference w:type="first" r:id="rId30"/>
          <w:pgSz w:w="11907" w:h="16839"/>
          <w:pgMar w:top="2381" w:right="2410" w:bottom="4252" w:left="2410" w:header="720" w:footer="3402" w:gutter="0"/>
          <w:pgNumType w:start="1"/>
          <w:cols w:space="708"/>
          <w:docGrid w:linePitch="360"/>
        </w:sectPr>
      </w:pPr>
    </w:p>
    <w:p w:rsidR="0079609B" w:rsidRPr="00A47137" w:rsidRDefault="0079609B" w:rsidP="00AA69C5">
      <w:pPr>
        <w:pStyle w:val="ENotesHeading1"/>
        <w:pageBreakBefore/>
        <w:outlineLvl w:val="9"/>
      </w:pPr>
      <w:bookmarkStart w:id="24" w:name="_Toc52538747"/>
      <w:r w:rsidRPr="00A47137">
        <w:t>Endnotes</w:t>
      </w:r>
      <w:bookmarkEnd w:id="24"/>
    </w:p>
    <w:p w:rsidR="004D527A" w:rsidRPr="00A47137" w:rsidRDefault="004D527A" w:rsidP="00AF499F">
      <w:pPr>
        <w:pStyle w:val="ENotesHeading2"/>
        <w:spacing w:line="240" w:lineRule="auto"/>
        <w:outlineLvl w:val="9"/>
      </w:pPr>
      <w:bookmarkStart w:id="25" w:name="_Toc52538748"/>
      <w:r w:rsidRPr="00A47137">
        <w:t>Endnote 1—About the endnotes</w:t>
      </w:r>
      <w:bookmarkEnd w:id="25"/>
    </w:p>
    <w:p w:rsidR="004D527A" w:rsidRPr="00A47137" w:rsidRDefault="004D527A" w:rsidP="00AF499F">
      <w:pPr>
        <w:spacing w:after="120"/>
      </w:pPr>
      <w:r w:rsidRPr="00A47137">
        <w:t>The endnotes provide information about this compilation and the compiled law.</w:t>
      </w:r>
    </w:p>
    <w:p w:rsidR="004D527A" w:rsidRPr="00A47137" w:rsidRDefault="004D527A" w:rsidP="00AF499F">
      <w:pPr>
        <w:spacing w:after="120"/>
      </w:pPr>
      <w:r w:rsidRPr="00A47137">
        <w:t>The following endnotes are included in every compilation:</w:t>
      </w:r>
    </w:p>
    <w:p w:rsidR="004D527A" w:rsidRPr="00A47137" w:rsidRDefault="004D527A" w:rsidP="00AF499F">
      <w:r w:rsidRPr="00A47137">
        <w:t>Endnote 1—About the endnotes</w:t>
      </w:r>
    </w:p>
    <w:p w:rsidR="004D527A" w:rsidRPr="00A47137" w:rsidRDefault="004D527A" w:rsidP="00AF499F">
      <w:r w:rsidRPr="00A47137">
        <w:t>Endnote 2—Abbreviation key</w:t>
      </w:r>
    </w:p>
    <w:p w:rsidR="004D527A" w:rsidRPr="00A47137" w:rsidRDefault="004D527A" w:rsidP="00AF499F">
      <w:r w:rsidRPr="00A47137">
        <w:t>Endnote 3—Legislation history</w:t>
      </w:r>
    </w:p>
    <w:p w:rsidR="004D527A" w:rsidRPr="00A47137" w:rsidRDefault="004D527A" w:rsidP="00AF499F">
      <w:pPr>
        <w:spacing w:after="120"/>
      </w:pPr>
      <w:r w:rsidRPr="00A47137">
        <w:t>Endnote 4—Amendment history</w:t>
      </w:r>
    </w:p>
    <w:p w:rsidR="004D527A" w:rsidRPr="00A47137" w:rsidRDefault="004D527A" w:rsidP="00AF499F">
      <w:r w:rsidRPr="00A47137">
        <w:rPr>
          <w:b/>
        </w:rPr>
        <w:t>Abbreviation key—Endnote 2</w:t>
      </w:r>
    </w:p>
    <w:p w:rsidR="004D527A" w:rsidRPr="00A47137" w:rsidRDefault="004D527A" w:rsidP="00AF499F">
      <w:pPr>
        <w:spacing w:after="120"/>
      </w:pPr>
      <w:r w:rsidRPr="00A47137">
        <w:t>The abbreviation key sets out abbreviations that may be used in the endnotes.</w:t>
      </w:r>
    </w:p>
    <w:p w:rsidR="004D527A" w:rsidRPr="00A47137" w:rsidRDefault="004D527A" w:rsidP="00AF499F">
      <w:pPr>
        <w:rPr>
          <w:b/>
        </w:rPr>
      </w:pPr>
      <w:r w:rsidRPr="00A47137">
        <w:rPr>
          <w:b/>
        </w:rPr>
        <w:t>Legislation history and amendment history—Endnotes 3 and 4</w:t>
      </w:r>
    </w:p>
    <w:p w:rsidR="004D527A" w:rsidRPr="00A47137" w:rsidRDefault="004D527A" w:rsidP="00AF499F">
      <w:pPr>
        <w:spacing w:after="120"/>
      </w:pPr>
      <w:r w:rsidRPr="00A47137">
        <w:t>Amending laws are annotated in the legislation history and amendment history.</w:t>
      </w:r>
    </w:p>
    <w:p w:rsidR="004D527A" w:rsidRPr="00A47137" w:rsidRDefault="004D527A" w:rsidP="00AF499F">
      <w:pPr>
        <w:spacing w:after="120"/>
      </w:pPr>
      <w:r w:rsidRPr="00A4713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4D527A" w:rsidRPr="00A47137" w:rsidRDefault="004D527A" w:rsidP="00AF499F">
      <w:pPr>
        <w:spacing w:after="120"/>
      </w:pPr>
      <w:r w:rsidRPr="00A4713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4D527A" w:rsidRPr="00A47137" w:rsidRDefault="004D527A" w:rsidP="00AF499F">
      <w:pPr>
        <w:rPr>
          <w:b/>
        </w:rPr>
      </w:pPr>
      <w:r w:rsidRPr="00A47137">
        <w:rPr>
          <w:b/>
        </w:rPr>
        <w:t>Editorial changes</w:t>
      </w:r>
    </w:p>
    <w:p w:rsidR="004D527A" w:rsidRPr="00A47137" w:rsidRDefault="004D527A" w:rsidP="00AF499F">
      <w:pPr>
        <w:spacing w:after="120"/>
      </w:pPr>
      <w:r w:rsidRPr="00A47137">
        <w:t xml:space="preserve">The </w:t>
      </w:r>
      <w:r w:rsidRPr="00A47137">
        <w:rPr>
          <w:i/>
        </w:rPr>
        <w:t>Legislation Act 2003</w:t>
      </w:r>
      <w:r w:rsidRPr="00A4713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4D527A" w:rsidRPr="00A47137" w:rsidRDefault="004D527A" w:rsidP="00AF499F">
      <w:pPr>
        <w:spacing w:after="120"/>
      </w:pPr>
      <w:r w:rsidRPr="00A47137">
        <w:t xml:space="preserve">If the compilation includes editorial changes, the endnotes include a brief outline of the changes in general terms. Full details of any changes can be obtained from the Office of Parliamentary Counsel. </w:t>
      </w:r>
    </w:p>
    <w:p w:rsidR="004D527A" w:rsidRPr="00A47137" w:rsidRDefault="004D527A" w:rsidP="00AF499F">
      <w:pPr>
        <w:keepNext/>
      </w:pPr>
      <w:r w:rsidRPr="00A47137">
        <w:rPr>
          <w:b/>
        </w:rPr>
        <w:t>Misdescribed amendments</w:t>
      </w:r>
    </w:p>
    <w:p w:rsidR="004D527A" w:rsidRPr="00A47137" w:rsidRDefault="004D527A" w:rsidP="00AF499F">
      <w:pPr>
        <w:spacing w:after="120"/>
      </w:pPr>
      <w:r w:rsidRPr="00A4713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4D527A" w:rsidRPr="00A47137" w:rsidRDefault="004D527A" w:rsidP="00AF499F">
      <w:pPr>
        <w:spacing w:before="120"/>
      </w:pPr>
      <w:r w:rsidRPr="00A47137">
        <w:t>If a misdescribed amendment cannot be given effect as intended, the abbreviation “(md not incorp)” is added to the details of the amendment included in the amendment history.</w:t>
      </w:r>
    </w:p>
    <w:p w:rsidR="00EB5FB6" w:rsidRPr="00A47137" w:rsidRDefault="00EB5FB6" w:rsidP="00AF499F">
      <w:pPr>
        <w:spacing w:before="120"/>
      </w:pPr>
    </w:p>
    <w:p w:rsidR="004D527A" w:rsidRPr="00A47137" w:rsidRDefault="004D527A" w:rsidP="00AF499F">
      <w:pPr>
        <w:pStyle w:val="ENotesHeading2"/>
        <w:pageBreakBefore/>
        <w:outlineLvl w:val="9"/>
      </w:pPr>
      <w:bookmarkStart w:id="26" w:name="_Toc52538749"/>
      <w:r w:rsidRPr="00A47137">
        <w:t>Endnote 2—Abbreviation key</w:t>
      </w:r>
      <w:bookmarkEnd w:id="26"/>
    </w:p>
    <w:p w:rsidR="004D527A" w:rsidRPr="00A47137" w:rsidRDefault="004D527A" w:rsidP="00AF499F">
      <w:pPr>
        <w:pStyle w:val="Tabletext"/>
      </w:pPr>
    </w:p>
    <w:tbl>
      <w:tblPr>
        <w:tblW w:w="7939" w:type="dxa"/>
        <w:tblInd w:w="108" w:type="dxa"/>
        <w:tblLayout w:type="fixed"/>
        <w:tblLook w:val="0000" w:firstRow="0" w:lastRow="0" w:firstColumn="0" w:lastColumn="0" w:noHBand="0" w:noVBand="0"/>
      </w:tblPr>
      <w:tblGrid>
        <w:gridCol w:w="4253"/>
        <w:gridCol w:w="3686"/>
      </w:tblGrid>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ad = added or inserted</w:t>
            </w:r>
          </w:p>
        </w:tc>
        <w:tc>
          <w:tcPr>
            <w:tcW w:w="3686" w:type="dxa"/>
            <w:shd w:val="clear" w:color="auto" w:fill="auto"/>
          </w:tcPr>
          <w:p w:rsidR="004D527A" w:rsidRPr="00A47137" w:rsidRDefault="004D527A" w:rsidP="00AF499F">
            <w:pPr>
              <w:spacing w:before="60"/>
              <w:ind w:left="34"/>
              <w:rPr>
                <w:sz w:val="20"/>
              </w:rPr>
            </w:pPr>
            <w:r w:rsidRPr="00A47137">
              <w:rPr>
                <w:sz w:val="20"/>
              </w:rPr>
              <w:t>o = order(s)</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am = amended</w:t>
            </w:r>
          </w:p>
        </w:tc>
        <w:tc>
          <w:tcPr>
            <w:tcW w:w="3686" w:type="dxa"/>
            <w:shd w:val="clear" w:color="auto" w:fill="auto"/>
          </w:tcPr>
          <w:p w:rsidR="004D527A" w:rsidRPr="00A47137" w:rsidRDefault="004D527A" w:rsidP="00AF499F">
            <w:pPr>
              <w:spacing w:before="60"/>
              <w:ind w:left="34"/>
              <w:rPr>
                <w:sz w:val="20"/>
              </w:rPr>
            </w:pPr>
            <w:r w:rsidRPr="00A47137">
              <w:rPr>
                <w:sz w:val="20"/>
              </w:rPr>
              <w:t>Ord = Ordinance</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amdt = amendment</w:t>
            </w:r>
          </w:p>
        </w:tc>
        <w:tc>
          <w:tcPr>
            <w:tcW w:w="3686" w:type="dxa"/>
            <w:shd w:val="clear" w:color="auto" w:fill="auto"/>
          </w:tcPr>
          <w:p w:rsidR="004D527A" w:rsidRPr="00A47137" w:rsidRDefault="004D527A" w:rsidP="00AF499F">
            <w:pPr>
              <w:spacing w:before="60"/>
              <w:ind w:left="34"/>
              <w:rPr>
                <w:sz w:val="20"/>
              </w:rPr>
            </w:pPr>
            <w:r w:rsidRPr="00A47137">
              <w:rPr>
                <w:sz w:val="20"/>
              </w:rPr>
              <w:t>orig = original</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c = clause(s)</w:t>
            </w:r>
          </w:p>
        </w:tc>
        <w:tc>
          <w:tcPr>
            <w:tcW w:w="3686" w:type="dxa"/>
            <w:shd w:val="clear" w:color="auto" w:fill="auto"/>
          </w:tcPr>
          <w:p w:rsidR="004D527A" w:rsidRPr="00A47137" w:rsidRDefault="004D527A" w:rsidP="00AF499F">
            <w:pPr>
              <w:spacing w:before="60"/>
              <w:ind w:left="34"/>
              <w:rPr>
                <w:sz w:val="20"/>
              </w:rPr>
            </w:pPr>
            <w:r w:rsidRPr="00A47137">
              <w:rPr>
                <w:sz w:val="20"/>
              </w:rPr>
              <w:t>par = paragraph(s)/subparagraph(s)</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C[x] = Compilation No. x</w:t>
            </w:r>
          </w:p>
        </w:tc>
        <w:tc>
          <w:tcPr>
            <w:tcW w:w="3686" w:type="dxa"/>
            <w:shd w:val="clear" w:color="auto" w:fill="auto"/>
          </w:tcPr>
          <w:p w:rsidR="004D527A" w:rsidRPr="00A47137" w:rsidRDefault="00BB6E9A" w:rsidP="00BB6E9A">
            <w:pPr>
              <w:ind w:left="34" w:firstLine="249"/>
              <w:rPr>
                <w:sz w:val="20"/>
              </w:rPr>
            </w:pPr>
            <w:r w:rsidRPr="00A47137">
              <w:rPr>
                <w:sz w:val="20"/>
              </w:rPr>
              <w:t>/</w:t>
            </w:r>
            <w:r w:rsidR="004D527A" w:rsidRPr="00A47137">
              <w:rPr>
                <w:sz w:val="20"/>
              </w:rPr>
              <w:t>sub</w:t>
            </w:r>
            <w:r w:rsidR="00DC76E7">
              <w:rPr>
                <w:sz w:val="20"/>
              </w:rPr>
              <w:noBreakHyphen/>
            </w:r>
            <w:r w:rsidR="004D527A" w:rsidRPr="00A47137">
              <w:rPr>
                <w:sz w:val="20"/>
              </w:rPr>
              <w:t>subparagraph(s)</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Ch = Chapter(s)</w:t>
            </w:r>
          </w:p>
        </w:tc>
        <w:tc>
          <w:tcPr>
            <w:tcW w:w="3686" w:type="dxa"/>
            <w:shd w:val="clear" w:color="auto" w:fill="auto"/>
          </w:tcPr>
          <w:p w:rsidR="004D527A" w:rsidRPr="00A47137" w:rsidRDefault="004D527A" w:rsidP="00AF499F">
            <w:pPr>
              <w:spacing w:before="60"/>
              <w:ind w:left="34"/>
              <w:rPr>
                <w:sz w:val="20"/>
              </w:rPr>
            </w:pPr>
            <w:r w:rsidRPr="00A47137">
              <w:rPr>
                <w:sz w:val="20"/>
              </w:rPr>
              <w:t>pres = present</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def = definition(s)</w:t>
            </w:r>
          </w:p>
        </w:tc>
        <w:tc>
          <w:tcPr>
            <w:tcW w:w="3686" w:type="dxa"/>
            <w:shd w:val="clear" w:color="auto" w:fill="auto"/>
          </w:tcPr>
          <w:p w:rsidR="004D527A" w:rsidRPr="00A47137" w:rsidRDefault="004D527A" w:rsidP="00AF499F">
            <w:pPr>
              <w:spacing w:before="60"/>
              <w:ind w:left="34"/>
              <w:rPr>
                <w:sz w:val="20"/>
              </w:rPr>
            </w:pPr>
            <w:r w:rsidRPr="00A47137">
              <w:rPr>
                <w:sz w:val="20"/>
              </w:rPr>
              <w:t>prev = previous</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Dict = Dictionary</w:t>
            </w:r>
          </w:p>
        </w:tc>
        <w:tc>
          <w:tcPr>
            <w:tcW w:w="3686" w:type="dxa"/>
            <w:shd w:val="clear" w:color="auto" w:fill="auto"/>
          </w:tcPr>
          <w:p w:rsidR="004D527A" w:rsidRPr="00A47137" w:rsidRDefault="004D527A" w:rsidP="00AF499F">
            <w:pPr>
              <w:spacing w:before="60"/>
              <w:ind w:left="34"/>
              <w:rPr>
                <w:sz w:val="20"/>
              </w:rPr>
            </w:pPr>
            <w:r w:rsidRPr="00A47137">
              <w:rPr>
                <w:sz w:val="20"/>
              </w:rPr>
              <w:t>(prev…) = previously</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disallowed = disallowed by Parliament</w:t>
            </w:r>
          </w:p>
        </w:tc>
        <w:tc>
          <w:tcPr>
            <w:tcW w:w="3686" w:type="dxa"/>
            <w:shd w:val="clear" w:color="auto" w:fill="auto"/>
          </w:tcPr>
          <w:p w:rsidR="004D527A" w:rsidRPr="00A47137" w:rsidRDefault="004D527A" w:rsidP="00AF499F">
            <w:pPr>
              <w:spacing w:before="60"/>
              <w:ind w:left="34"/>
              <w:rPr>
                <w:sz w:val="20"/>
              </w:rPr>
            </w:pPr>
            <w:r w:rsidRPr="00A47137">
              <w:rPr>
                <w:sz w:val="20"/>
              </w:rPr>
              <w:t>Pt = Part(s)</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Div = Division(s)</w:t>
            </w:r>
          </w:p>
        </w:tc>
        <w:tc>
          <w:tcPr>
            <w:tcW w:w="3686" w:type="dxa"/>
            <w:shd w:val="clear" w:color="auto" w:fill="auto"/>
          </w:tcPr>
          <w:p w:rsidR="004D527A" w:rsidRPr="00A47137" w:rsidRDefault="004D527A" w:rsidP="00AF499F">
            <w:pPr>
              <w:spacing w:before="60"/>
              <w:ind w:left="34"/>
              <w:rPr>
                <w:sz w:val="20"/>
              </w:rPr>
            </w:pPr>
            <w:r w:rsidRPr="00A47137">
              <w:rPr>
                <w:sz w:val="20"/>
              </w:rPr>
              <w:t>r = regulation(s)/rule(s)</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ed = editorial change</w:t>
            </w:r>
          </w:p>
        </w:tc>
        <w:tc>
          <w:tcPr>
            <w:tcW w:w="3686" w:type="dxa"/>
            <w:shd w:val="clear" w:color="auto" w:fill="auto"/>
          </w:tcPr>
          <w:p w:rsidR="004D527A" w:rsidRPr="00A47137" w:rsidRDefault="004D527A" w:rsidP="00AF499F">
            <w:pPr>
              <w:spacing w:before="60"/>
              <w:ind w:left="34"/>
              <w:rPr>
                <w:sz w:val="20"/>
              </w:rPr>
            </w:pPr>
            <w:r w:rsidRPr="00A47137">
              <w:rPr>
                <w:sz w:val="20"/>
              </w:rPr>
              <w:t>reloc = relocated</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exp = expires/expired or ceases/ceased to have</w:t>
            </w:r>
          </w:p>
        </w:tc>
        <w:tc>
          <w:tcPr>
            <w:tcW w:w="3686" w:type="dxa"/>
            <w:shd w:val="clear" w:color="auto" w:fill="auto"/>
          </w:tcPr>
          <w:p w:rsidR="004D527A" w:rsidRPr="00A47137" w:rsidRDefault="004D527A" w:rsidP="00AF499F">
            <w:pPr>
              <w:spacing w:before="60"/>
              <w:ind w:left="34"/>
              <w:rPr>
                <w:sz w:val="20"/>
              </w:rPr>
            </w:pPr>
            <w:r w:rsidRPr="00A47137">
              <w:rPr>
                <w:sz w:val="20"/>
              </w:rPr>
              <w:t>renum = renumbered</w:t>
            </w:r>
          </w:p>
        </w:tc>
      </w:tr>
      <w:tr w:rsidR="004D527A" w:rsidRPr="00A47137" w:rsidTr="00AF499F">
        <w:tc>
          <w:tcPr>
            <w:tcW w:w="4253" w:type="dxa"/>
            <w:shd w:val="clear" w:color="auto" w:fill="auto"/>
          </w:tcPr>
          <w:p w:rsidR="004D527A" w:rsidRPr="00A47137" w:rsidRDefault="00BB6E9A" w:rsidP="00BB6E9A">
            <w:pPr>
              <w:ind w:left="34" w:firstLine="249"/>
              <w:rPr>
                <w:sz w:val="20"/>
              </w:rPr>
            </w:pPr>
            <w:r w:rsidRPr="00A47137">
              <w:rPr>
                <w:sz w:val="20"/>
              </w:rPr>
              <w:t>e</w:t>
            </w:r>
            <w:r w:rsidR="004D527A" w:rsidRPr="00A47137">
              <w:rPr>
                <w:sz w:val="20"/>
              </w:rPr>
              <w:t>ffect</w:t>
            </w:r>
          </w:p>
        </w:tc>
        <w:tc>
          <w:tcPr>
            <w:tcW w:w="3686" w:type="dxa"/>
            <w:shd w:val="clear" w:color="auto" w:fill="auto"/>
          </w:tcPr>
          <w:p w:rsidR="004D527A" w:rsidRPr="00A47137" w:rsidRDefault="004D527A" w:rsidP="00AF499F">
            <w:pPr>
              <w:spacing w:before="60"/>
              <w:ind w:left="34"/>
              <w:rPr>
                <w:sz w:val="20"/>
              </w:rPr>
            </w:pPr>
            <w:r w:rsidRPr="00A47137">
              <w:rPr>
                <w:sz w:val="20"/>
              </w:rPr>
              <w:t>rep = repealed</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F = Federal Register of Legislation</w:t>
            </w:r>
          </w:p>
        </w:tc>
        <w:tc>
          <w:tcPr>
            <w:tcW w:w="3686" w:type="dxa"/>
            <w:shd w:val="clear" w:color="auto" w:fill="auto"/>
          </w:tcPr>
          <w:p w:rsidR="004D527A" w:rsidRPr="00A47137" w:rsidRDefault="004D527A" w:rsidP="00AF499F">
            <w:pPr>
              <w:spacing w:before="60"/>
              <w:ind w:left="34"/>
              <w:rPr>
                <w:sz w:val="20"/>
              </w:rPr>
            </w:pPr>
            <w:r w:rsidRPr="00A47137">
              <w:rPr>
                <w:sz w:val="20"/>
              </w:rPr>
              <w:t>rs = repealed and substituted</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gaz = gazette</w:t>
            </w:r>
          </w:p>
        </w:tc>
        <w:tc>
          <w:tcPr>
            <w:tcW w:w="3686" w:type="dxa"/>
            <w:shd w:val="clear" w:color="auto" w:fill="auto"/>
          </w:tcPr>
          <w:p w:rsidR="004D527A" w:rsidRPr="00A47137" w:rsidRDefault="004D527A" w:rsidP="00AF499F">
            <w:pPr>
              <w:spacing w:before="60"/>
              <w:ind w:left="34"/>
              <w:rPr>
                <w:sz w:val="20"/>
              </w:rPr>
            </w:pPr>
            <w:r w:rsidRPr="00A47137">
              <w:rPr>
                <w:sz w:val="20"/>
              </w:rPr>
              <w:t>s = section(s)/subsection(s)</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 xml:space="preserve">LA = </w:t>
            </w:r>
            <w:r w:rsidRPr="00A47137">
              <w:rPr>
                <w:i/>
                <w:sz w:val="20"/>
              </w:rPr>
              <w:t>Legislation Act 2003</w:t>
            </w:r>
          </w:p>
        </w:tc>
        <w:tc>
          <w:tcPr>
            <w:tcW w:w="3686" w:type="dxa"/>
            <w:shd w:val="clear" w:color="auto" w:fill="auto"/>
          </w:tcPr>
          <w:p w:rsidR="004D527A" w:rsidRPr="00A47137" w:rsidRDefault="004D527A" w:rsidP="00AF499F">
            <w:pPr>
              <w:spacing w:before="60"/>
              <w:ind w:left="34"/>
              <w:rPr>
                <w:sz w:val="20"/>
              </w:rPr>
            </w:pPr>
            <w:r w:rsidRPr="00A47137">
              <w:rPr>
                <w:sz w:val="20"/>
              </w:rPr>
              <w:t>Sch = Schedule(s)</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 xml:space="preserve">LIA = </w:t>
            </w:r>
            <w:r w:rsidRPr="00A47137">
              <w:rPr>
                <w:i/>
                <w:sz w:val="20"/>
              </w:rPr>
              <w:t>Legislative Instruments Act 2003</w:t>
            </w:r>
          </w:p>
        </w:tc>
        <w:tc>
          <w:tcPr>
            <w:tcW w:w="3686" w:type="dxa"/>
            <w:shd w:val="clear" w:color="auto" w:fill="auto"/>
          </w:tcPr>
          <w:p w:rsidR="004D527A" w:rsidRPr="00A47137" w:rsidRDefault="004D527A" w:rsidP="00AF499F">
            <w:pPr>
              <w:spacing w:before="60"/>
              <w:ind w:left="34"/>
              <w:rPr>
                <w:sz w:val="20"/>
              </w:rPr>
            </w:pPr>
            <w:r w:rsidRPr="00A47137">
              <w:rPr>
                <w:sz w:val="20"/>
              </w:rPr>
              <w:t>Sdiv = Subdivision(s)</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(md) = misdescribed amendment can be given</w:t>
            </w:r>
          </w:p>
        </w:tc>
        <w:tc>
          <w:tcPr>
            <w:tcW w:w="3686" w:type="dxa"/>
            <w:shd w:val="clear" w:color="auto" w:fill="auto"/>
          </w:tcPr>
          <w:p w:rsidR="004D527A" w:rsidRPr="00A47137" w:rsidRDefault="004D527A" w:rsidP="00AF499F">
            <w:pPr>
              <w:spacing w:before="60"/>
              <w:ind w:left="34"/>
              <w:rPr>
                <w:sz w:val="20"/>
              </w:rPr>
            </w:pPr>
            <w:r w:rsidRPr="00A47137">
              <w:rPr>
                <w:sz w:val="20"/>
              </w:rPr>
              <w:t>SLI = Select Legislative Instrument</w:t>
            </w:r>
          </w:p>
        </w:tc>
      </w:tr>
      <w:tr w:rsidR="004D527A" w:rsidRPr="00A47137" w:rsidTr="00AF499F">
        <w:tc>
          <w:tcPr>
            <w:tcW w:w="4253" w:type="dxa"/>
            <w:shd w:val="clear" w:color="auto" w:fill="auto"/>
          </w:tcPr>
          <w:p w:rsidR="004D527A" w:rsidRPr="00A47137" w:rsidRDefault="00BB6E9A" w:rsidP="00BB6E9A">
            <w:pPr>
              <w:ind w:left="34" w:firstLine="249"/>
              <w:rPr>
                <w:sz w:val="20"/>
              </w:rPr>
            </w:pPr>
            <w:r w:rsidRPr="00A47137">
              <w:rPr>
                <w:sz w:val="20"/>
              </w:rPr>
              <w:t>e</w:t>
            </w:r>
            <w:r w:rsidR="004D527A" w:rsidRPr="00A47137">
              <w:rPr>
                <w:sz w:val="20"/>
              </w:rPr>
              <w:t>ffect</w:t>
            </w:r>
          </w:p>
        </w:tc>
        <w:tc>
          <w:tcPr>
            <w:tcW w:w="3686" w:type="dxa"/>
            <w:shd w:val="clear" w:color="auto" w:fill="auto"/>
          </w:tcPr>
          <w:p w:rsidR="004D527A" w:rsidRPr="00A47137" w:rsidRDefault="004D527A" w:rsidP="00AF499F">
            <w:pPr>
              <w:spacing w:before="60"/>
              <w:ind w:left="34"/>
              <w:rPr>
                <w:sz w:val="20"/>
              </w:rPr>
            </w:pPr>
            <w:r w:rsidRPr="00A47137">
              <w:rPr>
                <w:sz w:val="20"/>
              </w:rPr>
              <w:t>SR = Statutory Rules</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(md not incorp) = misdescribed amendment</w:t>
            </w:r>
          </w:p>
        </w:tc>
        <w:tc>
          <w:tcPr>
            <w:tcW w:w="3686" w:type="dxa"/>
            <w:shd w:val="clear" w:color="auto" w:fill="auto"/>
          </w:tcPr>
          <w:p w:rsidR="004D527A" w:rsidRPr="00A47137" w:rsidRDefault="004D527A" w:rsidP="00AF499F">
            <w:pPr>
              <w:spacing w:before="60"/>
              <w:ind w:left="34"/>
              <w:rPr>
                <w:sz w:val="20"/>
              </w:rPr>
            </w:pPr>
            <w:r w:rsidRPr="00A47137">
              <w:rPr>
                <w:sz w:val="20"/>
              </w:rPr>
              <w:t>Sub</w:t>
            </w:r>
            <w:r w:rsidR="00DC76E7">
              <w:rPr>
                <w:sz w:val="20"/>
              </w:rPr>
              <w:noBreakHyphen/>
            </w:r>
            <w:r w:rsidRPr="00A47137">
              <w:rPr>
                <w:sz w:val="20"/>
              </w:rPr>
              <w:t>Ch = Sub</w:t>
            </w:r>
            <w:r w:rsidR="00DC76E7">
              <w:rPr>
                <w:sz w:val="20"/>
              </w:rPr>
              <w:noBreakHyphen/>
            </w:r>
            <w:r w:rsidRPr="00A47137">
              <w:rPr>
                <w:sz w:val="20"/>
              </w:rPr>
              <w:t>Chapter(s)</w:t>
            </w:r>
          </w:p>
        </w:tc>
      </w:tr>
      <w:tr w:rsidR="004D527A" w:rsidRPr="00A47137" w:rsidTr="00AF499F">
        <w:tc>
          <w:tcPr>
            <w:tcW w:w="4253" w:type="dxa"/>
            <w:shd w:val="clear" w:color="auto" w:fill="auto"/>
          </w:tcPr>
          <w:p w:rsidR="004D527A" w:rsidRPr="00A47137" w:rsidRDefault="00BB6E9A" w:rsidP="00BB6E9A">
            <w:pPr>
              <w:ind w:left="34" w:firstLine="249"/>
              <w:rPr>
                <w:sz w:val="20"/>
              </w:rPr>
            </w:pPr>
            <w:r w:rsidRPr="00A47137">
              <w:rPr>
                <w:sz w:val="20"/>
              </w:rPr>
              <w:t>c</w:t>
            </w:r>
            <w:r w:rsidR="004D527A" w:rsidRPr="00A47137">
              <w:rPr>
                <w:sz w:val="20"/>
              </w:rPr>
              <w:t>annot be given effect</w:t>
            </w:r>
          </w:p>
        </w:tc>
        <w:tc>
          <w:tcPr>
            <w:tcW w:w="3686" w:type="dxa"/>
            <w:shd w:val="clear" w:color="auto" w:fill="auto"/>
          </w:tcPr>
          <w:p w:rsidR="004D527A" w:rsidRPr="00A47137" w:rsidRDefault="004D527A" w:rsidP="00AF499F">
            <w:pPr>
              <w:spacing w:before="60"/>
              <w:ind w:left="34"/>
              <w:rPr>
                <w:sz w:val="20"/>
              </w:rPr>
            </w:pPr>
            <w:r w:rsidRPr="00A47137">
              <w:rPr>
                <w:sz w:val="20"/>
              </w:rPr>
              <w:t>SubPt = Subpart(s)</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mod = modified/modification</w:t>
            </w:r>
          </w:p>
        </w:tc>
        <w:tc>
          <w:tcPr>
            <w:tcW w:w="3686" w:type="dxa"/>
            <w:shd w:val="clear" w:color="auto" w:fill="auto"/>
          </w:tcPr>
          <w:p w:rsidR="004D527A" w:rsidRPr="00A47137" w:rsidRDefault="004D527A" w:rsidP="00AF499F">
            <w:pPr>
              <w:spacing w:before="60"/>
              <w:ind w:left="34"/>
              <w:rPr>
                <w:sz w:val="20"/>
              </w:rPr>
            </w:pPr>
            <w:r w:rsidRPr="00A47137">
              <w:rPr>
                <w:sz w:val="20"/>
                <w:u w:val="single"/>
              </w:rPr>
              <w:t>underlining</w:t>
            </w:r>
            <w:r w:rsidRPr="00A47137">
              <w:rPr>
                <w:sz w:val="20"/>
              </w:rPr>
              <w:t xml:space="preserve"> = whole or part not</w:t>
            </w:r>
          </w:p>
        </w:tc>
      </w:tr>
      <w:tr w:rsidR="004D527A" w:rsidRPr="00A47137" w:rsidTr="00AF499F">
        <w:tc>
          <w:tcPr>
            <w:tcW w:w="4253" w:type="dxa"/>
            <w:shd w:val="clear" w:color="auto" w:fill="auto"/>
          </w:tcPr>
          <w:p w:rsidR="004D527A" w:rsidRPr="00A47137" w:rsidRDefault="004D527A" w:rsidP="00AF499F">
            <w:pPr>
              <w:spacing w:before="60"/>
              <w:ind w:left="34"/>
              <w:rPr>
                <w:sz w:val="20"/>
              </w:rPr>
            </w:pPr>
            <w:r w:rsidRPr="00A47137">
              <w:rPr>
                <w:sz w:val="20"/>
              </w:rPr>
              <w:t>No. = Number(s)</w:t>
            </w:r>
          </w:p>
        </w:tc>
        <w:tc>
          <w:tcPr>
            <w:tcW w:w="3686" w:type="dxa"/>
            <w:shd w:val="clear" w:color="auto" w:fill="auto"/>
          </w:tcPr>
          <w:p w:rsidR="004D527A" w:rsidRPr="00A47137" w:rsidRDefault="00BB6E9A" w:rsidP="00BB6E9A">
            <w:pPr>
              <w:ind w:left="34" w:firstLine="249"/>
              <w:rPr>
                <w:sz w:val="20"/>
              </w:rPr>
            </w:pPr>
            <w:r w:rsidRPr="00A47137">
              <w:rPr>
                <w:sz w:val="20"/>
              </w:rPr>
              <w:t>c</w:t>
            </w:r>
            <w:r w:rsidR="004D527A" w:rsidRPr="00A47137">
              <w:rPr>
                <w:sz w:val="20"/>
              </w:rPr>
              <w:t>ommenced or to be commenced</w:t>
            </w:r>
          </w:p>
        </w:tc>
      </w:tr>
    </w:tbl>
    <w:p w:rsidR="004D527A" w:rsidRPr="00A47137" w:rsidRDefault="004D527A" w:rsidP="00AF499F">
      <w:pPr>
        <w:pStyle w:val="Tabletext"/>
      </w:pPr>
    </w:p>
    <w:p w:rsidR="00A80A72" w:rsidRPr="00A47137" w:rsidRDefault="00A80A72" w:rsidP="00551639">
      <w:pPr>
        <w:pStyle w:val="ENotesHeading2"/>
        <w:pageBreakBefore/>
        <w:outlineLvl w:val="9"/>
      </w:pPr>
      <w:bookmarkStart w:id="27" w:name="_Toc52538750"/>
      <w:r w:rsidRPr="00A47137">
        <w:t>Endnote 3—Legislation history</w:t>
      </w:r>
      <w:bookmarkEnd w:id="27"/>
    </w:p>
    <w:p w:rsidR="00A80A72" w:rsidRPr="00A47137" w:rsidRDefault="00A80A72" w:rsidP="001A796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80A72" w:rsidRPr="00A47137" w:rsidTr="001A796A">
        <w:trPr>
          <w:cantSplit/>
          <w:tblHeader/>
        </w:trPr>
        <w:tc>
          <w:tcPr>
            <w:tcW w:w="1838" w:type="dxa"/>
            <w:tcBorders>
              <w:top w:val="single" w:sz="12" w:space="0" w:color="auto"/>
              <w:bottom w:val="single" w:sz="12" w:space="0" w:color="auto"/>
            </w:tcBorders>
            <w:shd w:val="clear" w:color="auto" w:fill="auto"/>
          </w:tcPr>
          <w:p w:rsidR="00A80A72" w:rsidRPr="00A47137" w:rsidRDefault="00A80A72" w:rsidP="001A796A">
            <w:pPr>
              <w:pStyle w:val="ENoteTableHeading"/>
            </w:pPr>
            <w:r w:rsidRPr="00A47137">
              <w:t>Act</w:t>
            </w:r>
          </w:p>
        </w:tc>
        <w:tc>
          <w:tcPr>
            <w:tcW w:w="992" w:type="dxa"/>
            <w:tcBorders>
              <w:top w:val="single" w:sz="12" w:space="0" w:color="auto"/>
              <w:bottom w:val="single" w:sz="12" w:space="0" w:color="auto"/>
            </w:tcBorders>
            <w:shd w:val="clear" w:color="auto" w:fill="auto"/>
          </w:tcPr>
          <w:p w:rsidR="00A80A72" w:rsidRPr="00A47137" w:rsidRDefault="00A80A72" w:rsidP="001A796A">
            <w:pPr>
              <w:pStyle w:val="ENoteTableHeading"/>
            </w:pPr>
            <w:r w:rsidRPr="00A47137">
              <w:t>Number and year</w:t>
            </w:r>
          </w:p>
        </w:tc>
        <w:tc>
          <w:tcPr>
            <w:tcW w:w="993" w:type="dxa"/>
            <w:tcBorders>
              <w:top w:val="single" w:sz="12" w:space="0" w:color="auto"/>
              <w:bottom w:val="single" w:sz="12" w:space="0" w:color="auto"/>
            </w:tcBorders>
            <w:shd w:val="clear" w:color="auto" w:fill="auto"/>
          </w:tcPr>
          <w:p w:rsidR="00A80A72" w:rsidRPr="00A47137" w:rsidRDefault="00A80A72" w:rsidP="00FB655F">
            <w:pPr>
              <w:pStyle w:val="ENoteTableHeading"/>
            </w:pPr>
            <w:r w:rsidRPr="00A47137">
              <w:t>Assent</w:t>
            </w:r>
          </w:p>
        </w:tc>
        <w:tc>
          <w:tcPr>
            <w:tcW w:w="1845" w:type="dxa"/>
            <w:tcBorders>
              <w:top w:val="single" w:sz="12" w:space="0" w:color="auto"/>
              <w:bottom w:val="single" w:sz="12" w:space="0" w:color="auto"/>
            </w:tcBorders>
            <w:shd w:val="clear" w:color="auto" w:fill="auto"/>
          </w:tcPr>
          <w:p w:rsidR="00A80A72" w:rsidRPr="00A47137" w:rsidRDefault="00A80A72" w:rsidP="001A796A">
            <w:pPr>
              <w:pStyle w:val="ENoteTableHeading"/>
            </w:pPr>
            <w:r w:rsidRPr="00A47137">
              <w:t>Commencement</w:t>
            </w:r>
          </w:p>
        </w:tc>
        <w:tc>
          <w:tcPr>
            <w:tcW w:w="1417" w:type="dxa"/>
            <w:tcBorders>
              <w:top w:val="single" w:sz="12" w:space="0" w:color="auto"/>
              <w:bottom w:val="single" w:sz="12" w:space="0" w:color="auto"/>
            </w:tcBorders>
            <w:shd w:val="clear" w:color="auto" w:fill="auto"/>
          </w:tcPr>
          <w:p w:rsidR="00A80A72" w:rsidRPr="00A47137" w:rsidRDefault="00A80A72" w:rsidP="001A796A">
            <w:pPr>
              <w:pStyle w:val="ENoteTableHeading"/>
            </w:pPr>
            <w:r w:rsidRPr="00A47137">
              <w:t>Application, saving and transitional provisions</w:t>
            </w:r>
          </w:p>
        </w:tc>
      </w:tr>
      <w:tr w:rsidR="001A796A" w:rsidRPr="00A47137" w:rsidTr="00371F33">
        <w:trPr>
          <w:cantSplit/>
        </w:trPr>
        <w:tc>
          <w:tcPr>
            <w:tcW w:w="1838" w:type="dxa"/>
            <w:tcBorders>
              <w:top w:val="single" w:sz="12" w:space="0" w:color="auto"/>
              <w:bottom w:val="single" w:sz="4" w:space="0" w:color="auto"/>
            </w:tcBorders>
            <w:shd w:val="clear" w:color="auto" w:fill="auto"/>
          </w:tcPr>
          <w:p w:rsidR="001A796A" w:rsidRPr="00A47137" w:rsidRDefault="001A796A" w:rsidP="001A796A">
            <w:pPr>
              <w:pStyle w:val="ENoteTableText"/>
            </w:pPr>
            <w:r w:rsidRPr="00A47137">
              <w:t>A New Tax System (Medicare Levy Surcharge—Fringe Benefits) Act 1999</w:t>
            </w:r>
          </w:p>
        </w:tc>
        <w:tc>
          <w:tcPr>
            <w:tcW w:w="992" w:type="dxa"/>
            <w:tcBorders>
              <w:top w:val="single" w:sz="12" w:space="0" w:color="auto"/>
              <w:bottom w:val="single" w:sz="4" w:space="0" w:color="auto"/>
            </w:tcBorders>
            <w:shd w:val="clear" w:color="auto" w:fill="auto"/>
          </w:tcPr>
          <w:p w:rsidR="001A796A" w:rsidRPr="00A47137" w:rsidRDefault="001A796A" w:rsidP="001A796A">
            <w:pPr>
              <w:pStyle w:val="ENoteTableText"/>
            </w:pPr>
            <w:r w:rsidRPr="00A47137">
              <w:t>18, 1999</w:t>
            </w:r>
          </w:p>
        </w:tc>
        <w:tc>
          <w:tcPr>
            <w:tcW w:w="993" w:type="dxa"/>
            <w:tcBorders>
              <w:top w:val="single" w:sz="12" w:space="0" w:color="auto"/>
              <w:bottom w:val="single" w:sz="4" w:space="0" w:color="auto"/>
            </w:tcBorders>
            <w:shd w:val="clear" w:color="auto" w:fill="auto"/>
          </w:tcPr>
          <w:p w:rsidR="001A796A" w:rsidRPr="00A47137" w:rsidRDefault="001A796A" w:rsidP="001A796A">
            <w:pPr>
              <w:pStyle w:val="ENoteTableText"/>
            </w:pPr>
            <w:smartTag w:uri="urn:schemas-microsoft-com:office:smarttags" w:element="date">
              <w:smartTagPr>
                <w:attr w:name="Year" w:val="1999"/>
                <w:attr w:name="Day" w:val="19"/>
                <w:attr w:name="Month" w:val="4"/>
              </w:smartTagPr>
              <w:r w:rsidRPr="00A47137">
                <w:t>19 Apr 1999</w:t>
              </w:r>
            </w:smartTag>
          </w:p>
        </w:tc>
        <w:tc>
          <w:tcPr>
            <w:tcW w:w="1845" w:type="dxa"/>
            <w:tcBorders>
              <w:top w:val="single" w:sz="12" w:space="0" w:color="auto"/>
              <w:bottom w:val="single" w:sz="4" w:space="0" w:color="auto"/>
            </w:tcBorders>
            <w:shd w:val="clear" w:color="auto" w:fill="auto"/>
          </w:tcPr>
          <w:p w:rsidR="001A796A" w:rsidRPr="00A47137" w:rsidRDefault="001A796A" w:rsidP="001A796A">
            <w:pPr>
              <w:pStyle w:val="ENoteTableText"/>
            </w:pPr>
            <w:smartTag w:uri="urn:schemas-microsoft-com:office:smarttags" w:element="date">
              <w:smartTagPr>
                <w:attr w:name="Year" w:val="1999"/>
                <w:attr w:name="Day" w:val="19"/>
                <w:attr w:name="Month" w:val="4"/>
              </w:smartTagPr>
              <w:r w:rsidRPr="00A47137">
                <w:t>19 Apr 1999</w:t>
              </w:r>
              <w:r w:rsidR="00755887" w:rsidRPr="00A47137">
                <w:t xml:space="preserve"> (s 2)</w:t>
              </w:r>
            </w:smartTag>
          </w:p>
        </w:tc>
        <w:tc>
          <w:tcPr>
            <w:tcW w:w="1417" w:type="dxa"/>
            <w:tcBorders>
              <w:top w:val="single" w:sz="12" w:space="0" w:color="auto"/>
              <w:bottom w:val="single" w:sz="4" w:space="0" w:color="auto"/>
            </w:tcBorders>
            <w:shd w:val="clear" w:color="auto" w:fill="auto"/>
          </w:tcPr>
          <w:p w:rsidR="001A796A" w:rsidRPr="00A47137" w:rsidRDefault="001A796A" w:rsidP="001A796A">
            <w:pPr>
              <w:pStyle w:val="ENoteTableText"/>
            </w:pPr>
          </w:p>
        </w:tc>
      </w:tr>
      <w:tr w:rsidR="001A796A" w:rsidRPr="00A47137" w:rsidTr="00371F33">
        <w:trPr>
          <w:cantSplit/>
        </w:trPr>
        <w:tc>
          <w:tcPr>
            <w:tcW w:w="1838"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A New Tax System (Medicare Levy Surcharge—Fringe Benefits) Amendment Act 2000</w:t>
            </w:r>
          </w:p>
        </w:tc>
        <w:tc>
          <w:tcPr>
            <w:tcW w:w="992"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53, 2000</w:t>
            </w:r>
          </w:p>
        </w:tc>
        <w:tc>
          <w:tcPr>
            <w:tcW w:w="993"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30</w:t>
            </w:r>
            <w:r w:rsidR="00923BE2" w:rsidRPr="00A47137">
              <w:t> </w:t>
            </w:r>
            <w:r w:rsidRPr="00A47137">
              <w:t>May 2000</w:t>
            </w:r>
          </w:p>
        </w:tc>
        <w:tc>
          <w:tcPr>
            <w:tcW w:w="1845"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30</w:t>
            </w:r>
            <w:r w:rsidR="00923BE2" w:rsidRPr="00A47137">
              <w:t> </w:t>
            </w:r>
            <w:r w:rsidRPr="00A47137">
              <w:t>May 2000</w:t>
            </w:r>
            <w:r w:rsidR="00755887" w:rsidRPr="00A47137">
              <w:t xml:space="preserve"> (s 2)</w:t>
            </w:r>
          </w:p>
        </w:tc>
        <w:tc>
          <w:tcPr>
            <w:tcW w:w="1417" w:type="dxa"/>
            <w:tcBorders>
              <w:top w:val="single" w:sz="4" w:space="0" w:color="auto"/>
              <w:bottom w:val="single" w:sz="4" w:space="0" w:color="auto"/>
            </w:tcBorders>
            <w:shd w:val="clear" w:color="auto" w:fill="auto"/>
          </w:tcPr>
          <w:p w:rsidR="001A796A" w:rsidRPr="00A47137" w:rsidRDefault="001A796A" w:rsidP="00755887">
            <w:pPr>
              <w:pStyle w:val="ENoteTableText"/>
            </w:pPr>
            <w:r w:rsidRPr="00A47137">
              <w:t>Sch 1 (item</w:t>
            </w:r>
            <w:r w:rsidR="00923BE2" w:rsidRPr="00A47137">
              <w:t> </w:t>
            </w:r>
            <w:r w:rsidRPr="00A47137">
              <w:t>5)</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Medicare Levy Amendment (CPI Indexation) Act 2000</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54, 2000</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30</w:t>
            </w:r>
            <w:r w:rsidR="00923BE2" w:rsidRPr="00A47137">
              <w:t> </w:t>
            </w:r>
            <w:r w:rsidRPr="00A47137">
              <w:t>May 2000</w:t>
            </w:r>
          </w:p>
        </w:tc>
        <w:tc>
          <w:tcPr>
            <w:tcW w:w="1845" w:type="dxa"/>
            <w:tcBorders>
              <w:bottom w:val="single" w:sz="4" w:space="0" w:color="auto"/>
            </w:tcBorders>
            <w:shd w:val="clear" w:color="auto" w:fill="auto"/>
          </w:tcPr>
          <w:p w:rsidR="001A796A" w:rsidRPr="00A47137" w:rsidRDefault="001A796A" w:rsidP="00755887">
            <w:pPr>
              <w:pStyle w:val="ENoteTableText"/>
            </w:pPr>
            <w:r w:rsidRPr="00A47137">
              <w:t>Sch</w:t>
            </w:r>
            <w:r w:rsidR="00551639" w:rsidRPr="00A47137">
              <w:t> </w:t>
            </w:r>
            <w:r w:rsidRPr="00A47137">
              <w:t>1 (</w:t>
            </w:r>
            <w:r w:rsidR="00DC76E7">
              <w:t>items 1</w:t>
            </w:r>
            <w:r w:rsidRPr="00A47137">
              <w:t xml:space="preserve">, 2): </w:t>
            </w:r>
            <w:r w:rsidR="00755887" w:rsidRPr="00A47137">
              <w:t>30</w:t>
            </w:r>
            <w:r w:rsidR="00923BE2" w:rsidRPr="00A47137">
              <w:t> </w:t>
            </w:r>
            <w:r w:rsidR="00755887" w:rsidRPr="00A47137">
              <w:t>May 2000 (s 2)</w:t>
            </w:r>
          </w:p>
        </w:tc>
        <w:tc>
          <w:tcPr>
            <w:tcW w:w="1417" w:type="dxa"/>
            <w:tcBorders>
              <w:bottom w:val="single" w:sz="4" w:space="0" w:color="auto"/>
            </w:tcBorders>
            <w:shd w:val="clear" w:color="auto" w:fill="auto"/>
          </w:tcPr>
          <w:p w:rsidR="001A796A" w:rsidRPr="00A47137" w:rsidRDefault="001A796A" w:rsidP="00755887">
            <w:pPr>
              <w:pStyle w:val="ENoteTableText"/>
            </w:pPr>
            <w:r w:rsidRPr="00A47137">
              <w:t>Sch 1 (item</w:t>
            </w:r>
            <w:r w:rsidR="00923BE2" w:rsidRPr="00A47137">
              <w:t> </w:t>
            </w:r>
            <w:r w:rsidRPr="00A47137">
              <w:t>2)</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Taxation Laws Amendment Act (No.</w:t>
            </w:r>
            <w:r w:rsidR="00923BE2" w:rsidRPr="00A47137">
              <w:t> </w:t>
            </w:r>
            <w:r w:rsidRPr="00A47137">
              <w:t>6) 2000</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76, 2000</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28</w:t>
            </w:r>
            <w:r w:rsidR="00923BE2" w:rsidRPr="00A47137">
              <w:t> </w:t>
            </w:r>
            <w:r w:rsidRPr="00A47137">
              <w:t>June 2000</w:t>
            </w:r>
          </w:p>
        </w:tc>
        <w:tc>
          <w:tcPr>
            <w:tcW w:w="1845" w:type="dxa"/>
            <w:tcBorders>
              <w:bottom w:val="single" w:sz="4" w:space="0" w:color="auto"/>
            </w:tcBorders>
            <w:shd w:val="clear" w:color="auto" w:fill="auto"/>
          </w:tcPr>
          <w:p w:rsidR="001A796A" w:rsidRPr="00A47137" w:rsidRDefault="001A796A" w:rsidP="00D75530">
            <w:pPr>
              <w:pStyle w:val="ENoteTableText"/>
            </w:pPr>
            <w:r w:rsidRPr="00A47137">
              <w:t>Sch</w:t>
            </w:r>
            <w:r w:rsidR="00551639" w:rsidRPr="00A47137">
              <w:t> </w:t>
            </w:r>
            <w:r w:rsidRPr="00A47137">
              <w:t>3 (</w:t>
            </w:r>
            <w:r w:rsidR="00DC76E7">
              <w:t>items 1</w:t>
            </w:r>
            <w:r w:rsidRPr="00A47137">
              <w:t xml:space="preserve">–3, 6): </w:t>
            </w:r>
            <w:r w:rsidR="00755887" w:rsidRPr="00A47137">
              <w:t>28</w:t>
            </w:r>
            <w:r w:rsidR="00923BE2" w:rsidRPr="00A47137">
              <w:t> </w:t>
            </w:r>
            <w:r w:rsidR="00755887" w:rsidRPr="00A47137">
              <w:t>June 2000</w:t>
            </w:r>
            <w:r w:rsidR="003B7163" w:rsidRPr="00A47137">
              <w:t xml:space="preserve"> (s 2)</w:t>
            </w:r>
          </w:p>
        </w:tc>
        <w:tc>
          <w:tcPr>
            <w:tcW w:w="1417" w:type="dxa"/>
            <w:tcBorders>
              <w:bottom w:val="single" w:sz="4" w:space="0" w:color="auto"/>
            </w:tcBorders>
            <w:shd w:val="clear" w:color="auto" w:fill="auto"/>
          </w:tcPr>
          <w:p w:rsidR="001A796A" w:rsidRPr="00A47137" w:rsidRDefault="001A796A" w:rsidP="00755887">
            <w:pPr>
              <w:pStyle w:val="ENoteTableText"/>
            </w:pPr>
            <w:r w:rsidRPr="00A47137">
              <w:t>Sch 3 (item</w:t>
            </w:r>
            <w:r w:rsidR="00923BE2" w:rsidRPr="00A47137">
              <w:t> </w:t>
            </w:r>
            <w:r w:rsidRPr="00A47137">
              <w:t>6)</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Medicare Levy Amendment (CPI Indexation) Act (No.</w:t>
            </w:r>
            <w:r w:rsidR="00923BE2" w:rsidRPr="00A47137">
              <w:t> </w:t>
            </w:r>
            <w:r w:rsidRPr="00A47137">
              <w:t>1) 2001</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12, 2001</w:t>
            </w:r>
          </w:p>
        </w:tc>
        <w:tc>
          <w:tcPr>
            <w:tcW w:w="993" w:type="dxa"/>
            <w:tcBorders>
              <w:bottom w:val="single" w:sz="4" w:space="0" w:color="auto"/>
            </w:tcBorders>
            <w:shd w:val="clear" w:color="auto" w:fill="auto"/>
          </w:tcPr>
          <w:p w:rsidR="001A796A" w:rsidRPr="00A47137" w:rsidRDefault="001A796A" w:rsidP="001A796A">
            <w:pPr>
              <w:pStyle w:val="ENoteTableText"/>
            </w:pPr>
            <w:smartTag w:uri="urn:schemas-microsoft-com:office:smarttags" w:element="date">
              <w:smartTagPr>
                <w:attr w:name="Year" w:val="2001"/>
                <w:attr w:name="Day" w:val="22"/>
                <w:attr w:name="Month" w:val="3"/>
              </w:smartTagPr>
              <w:r w:rsidRPr="00A47137">
                <w:t>22 Mar 2001</w:t>
              </w:r>
            </w:smartTag>
          </w:p>
        </w:tc>
        <w:tc>
          <w:tcPr>
            <w:tcW w:w="1845" w:type="dxa"/>
            <w:tcBorders>
              <w:bottom w:val="single" w:sz="4" w:space="0" w:color="auto"/>
            </w:tcBorders>
            <w:shd w:val="clear" w:color="auto" w:fill="auto"/>
          </w:tcPr>
          <w:p w:rsidR="001A796A" w:rsidRPr="00A47137" w:rsidRDefault="001A796A" w:rsidP="00D75530">
            <w:pPr>
              <w:pStyle w:val="ENoteTableText"/>
            </w:pPr>
            <w:r w:rsidRPr="00A47137">
              <w:t>Sch</w:t>
            </w:r>
            <w:r w:rsidR="00551639" w:rsidRPr="00A47137">
              <w:t> </w:t>
            </w:r>
            <w:r w:rsidRPr="00A47137">
              <w:t>1 (</w:t>
            </w:r>
            <w:r w:rsidR="00DC76E7">
              <w:t>items 1</w:t>
            </w:r>
            <w:r w:rsidRPr="00A47137">
              <w:t xml:space="preserve">, 2): </w:t>
            </w:r>
            <w:r w:rsidR="00D75530" w:rsidRPr="00A47137">
              <w:t>22 Mar 2001 (s 2)</w:t>
            </w:r>
          </w:p>
        </w:tc>
        <w:tc>
          <w:tcPr>
            <w:tcW w:w="1417" w:type="dxa"/>
            <w:tcBorders>
              <w:bottom w:val="single" w:sz="4" w:space="0" w:color="auto"/>
            </w:tcBorders>
            <w:shd w:val="clear" w:color="auto" w:fill="auto"/>
          </w:tcPr>
          <w:p w:rsidR="001A796A" w:rsidRPr="00A47137" w:rsidRDefault="001A796A" w:rsidP="00D75530">
            <w:pPr>
              <w:pStyle w:val="ENoteTableText"/>
            </w:pPr>
            <w:r w:rsidRPr="00A47137">
              <w:t>Sch 1 (item</w:t>
            </w:r>
            <w:r w:rsidR="00923BE2" w:rsidRPr="00A47137">
              <w:t> </w:t>
            </w:r>
            <w:r w:rsidRPr="00A47137">
              <w:t>2)</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Taxation Laws Amendment (Medicare Levy and Medicare Levy Surcharge) Act 2002</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39, 2002</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26</w:t>
            </w:r>
            <w:r w:rsidR="00923BE2" w:rsidRPr="00A47137">
              <w:t> </w:t>
            </w:r>
            <w:r w:rsidRPr="00A47137">
              <w:t>June 2002</w:t>
            </w:r>
          </w:p>
        </w:tc>
        <w:tc>
          <w:tcPr>
            <w:tcW w:w="1845" w:type="dxa"/>
            <w:tcBorders>
              <w:bottom w:val="single" w:sz="4" w:space="0" w:color="auto"/>
            </w:tcBorders>
            <w:shd w:val="clear" w:color="auto" w:fill="auto"/>
          </w:tcPr>
          <w:p w:rsidR="001A796A" w:rsidRPr="00A47137" w:rsidRDefault="001A796A" w:rsidP="003F3B58">
            <w:pPr>
              <w:pStyle w:val="ENoteTableText"/>
            </w:pPr>
            <w:r w:rsidRPr="00A47137">
              <w:t>Sch</w:t>
            </w:r>
            <w:r w:rsidR="00551639" w:rsidRPr="00A47137">
              <w:t> </w:t>
            </w:r>
            <w:r w:rsidRPr="00A47137">
              <w:t>1 (</w:t>
            </w:r>
            <w:r w:rsidR="00DC76E7">
              <w:t>items 1</w:t>
            </w:r>
            <w:r w:rsidRPr="00A47137">
              <w:t xml:space="preserve">, 2, 15): </w:t>
            </w:r>
            <w:r w:rsidR="003F3B58" w:rsidRPr="00A47137">
              <w:t>26</w:t>
            </w:r>
            <w:r w:rsidR="00923BE2" w:rsidRPr="00A47137">
              <w:t> </w:t>
            </w:r>
            <w:r w:rsidR="003F3B58" w:rsidRPr="00A47137">
              <w:t>June 2002 (s 2)</w:t>
            </w:r>
          </w:p>
        </w:tc>
        <w:tc>
          <w:tcPr>
            <w:tcW w:w="1417" w:type="dxa"/>
            <w:tcBorders>
              <w:bottom w:val="single" w:sz="4" w:space="0" w:color="auto"/>
            </w:tcBorders>
            <w:shd w:val="clear" w:color="auto" w:fill="auto"/>
          </w:tcPr>
          <w:p w:rsidR="001A796A" w:rsidRPr="00A47137" w:rsidRDefault="001A796A" w:rsidP="003F3B58">
            <w:pPr>
              <w:pStyle w:val="ENoteTableText"/>
            </w:pPr>
            <w:r w:rsidRPr="00A47137">
              <w:t>Sch 1 (item</w:t>
            </w:r>
            <w:r w:rsidR="00923BE2" w:rsidRPr="00A47137">
              <w:t> </w:t>
            </w:r>
            <w:r w:rsidRPr="00A47137">
              <w:t>15)</w:t>
            </w:r>
          </w:p>
        </w:tc>
      </w:tr>
      <w:tr w:rsidR="001A796A" w:rsidRPr="00A47137" w:rsidTr="0091041A">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Taxation Laws Amendment Act (No.</w:t>
            </w:r>
            <w:r w:rsidR="00923BE2" w:rsidRPr="00A47137">
              <w:t> </w:t>
            </w:r>
            <w:r w:rsidRPr="00A47137">
              <w:t>6) 2003</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67, 2003</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30</w:t>
            </w:r>
            <w:r w:rsidR="00923BE2" w:rsidRPr="00A47137">
              <w:t> </w:t>
            </w:r>
            <w:r w:rsidRPr="00A47137">
              <w:t>June 2003</w:t>
            </w:r>
          </w:p>
        </w:tc>
        <w:tc>
          <w:tcPr>
            <w:tcW w:w="1845" w:type="dxa"/>
            <w:tcBorders>
              <w:bottom w:val="single" w:sz="4" w:space="0" w:color="auto"/>
            </w:tcBorders>
            <w:shd w:val="clear" w:color="auto" w:fill="auto"/>
          </w:tcPr>
          <w:p w:rsidR="001A796A" w:rsidRPr="00A47137" w:rsidRDefault="001A796A" w:rsidP="003F3B58">
            <w:pPr>
              <w:pStyle w:val="ENoteTableText"/>
            </w:pPr>
            <w:r w:rsidRPr="00A47137">
              <w:t>Sch</w:t>
            </w:r>
            <w:r w:rsidR="00551639" w:rsidRPr="00A47137">
              <w:t> </w:t>
            </w:r>
            <w:r w:rsidRPr="00A47137">
              <w:t>1 (</w:t>
            </w:r>
            <w:r w:rsidR="00DC76E7">
              <w:t>items 1</w:t>
            </w:r>
            <w:r w:rsidRPr="00A47137">
              <w:t xml:space="preserve">3–15): </w:t>
            </w:r>
            <w:r w:rsidR="003F3B58" w:rsidRPr="00A47137">
              <w:t>30</w:t>
            </w:r>
            <w:r w:rsidR="00923BE2" w:rsidRPr="00A47137">
              <w:t> </w:t>
            </w:r>
            <w:r w:rsidR="003F3B58" w:rsidRPr="00A47137">
              <w:t>June 2003</w:t>
            </w:r>
            <w:r w:rsidR="005168D9" w:rsidRPr="00A47137">
              <w:t xml:space="preserve"> (s 2)</w:t>
            </w:r>
          </w:p>
        </w:tc>
        <w:tc>
          <w:tcPr>
            <w:tcW w:w="1417" w:type="dxa"/>
            <w:tcBorders>
              <w:bottom w:val="single" w:sz="4" w:space="0" w:color="auto"/>
            </w:tcBorders>
            <w:shd w:val="clear" w:color="auto" w:fill="auto"/>
          </w:tcPr>
          <w:p w:rsidR="001A796A" w:rsidRPr="00A47137" w:rsidRDefault="001A796A" w:rsidP="003F3B58">
            <w:pPr>
              <w:pStyle w:val="ENoteTableText"/>
            </w:pPr>
            <w:r w:rsidRPr="00A47137">
              <w:t>Sch 1 (item</w:t>
            </w:r>
            <w:r w:rsidR="00923BE2" w:rsidRPr="00A47137">
              <w:t> </w:t>
            </w:r>
            <w:r w:rsidRPr="00A47137">
              <w:t>15)</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Military Rehabilitation and Compensation (Consequential and Transitional Provisions) Act 2004</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52, 2004</w:t>
            </w:r>
          </w:p>
        </w:tc>
        <w:tc>
          <w:tcPr>
            <w:tcW w:w="993" w:type="dxa"/>
            <w:tcBorders>
              <w:bottom w:val="single" w:sz="4" w:space="0" w:color="auto"/>
            </w:tcBorders>
            <w:shd w:val="clear" w:color="auto" w:fill="auto"/>
          </w:tcPr>
          <w:p w:rsidR="001A796A" w:rsidRPr="00A47137" w:rsidRDefault="001A796A" w:rsidP="001A796A">
            <w:pPr>
              <w:pStyle w:val="ENoteTableText"/>
            </w:pPr>
            <w:smartTag w:uri="urn:schemas-microsoft-com:office:smarttags" w:element="date">
              <w:smartTagPr>
                <w:attr w:name="Year" w:val="2004"/>
                <w:attr w:name="Day" w:val="27"/>
                <w:attr w:name="Month" w:val="4"/>
              </w:smartTagPr>
              <w:r w:rsidRPr="00A47137">
                <w:t>27 Apr 2004</w:t>
              </w:r>
            </w:smartTag>
          </w:p>
        </w:tc>
        <w:tc>
          <w:tcPr>
            <w:tcW w:w="1845" w:type="dxa"/>
            <w:tcBorders>
              <w:bottom w:val="single" w:sz="4" w:space="0" w:color="auto"/>
            </w:tcBorders>
            <w:shd w:val="clear" w:color="auto" w:fill="auto"/>
          </w:tcPr>
          <w:p w:rsidR="001A796A" w:rsidRPr="00A47137" w:rsidRDefault="001A796A" w:rsidP="006A0782">
            <w:pPr>
              <w:pStyle w:val="ENoteTableText"/>
            </w:pPr>
            <w:r w:rsidRPr="00A47137">
              <w:t>Sch</w:t>
            </w:r>
            <w:r w:rsidR="00551639" w:rsidRPr="00A47137">
              <w:t> </w:t>
            </w:r>
            <w:r w:rsidRPr="00A47137">
              <w:t>3 (</w:t>
            </w:r>
            <w:r w:rsidR="00DC76E7">
              <w:t>items 1</w:t>
            </w:r>
            <w:r w:rsidRPr="00A47137">
              <w:t>1, 12): 1</w:t>
            </w:r>
            <w:r w:rsidR="00923BE2" w:rsidRPr="00A47137">
              <w:t> </w:t>
            </w:r>
            <w:r w:rsidRPr="00A47137">
              <w:t>July 2004 (</w:t>
            </w:r>
            <w:r w:rsidR="006A0782" w:rsidRPr="00A47137">
              <w:t>s</w:t>
            </w:r>
            <w:r w:rsidRPr="00A47137">
              <w:t> 2(1)</w:t>
            </w:r>
            <w:r w:rsidR="006A0782" w:rsidRPr="00A47137">
              <w:t xml:space="preserve"> item</w:t>
            </w:r>
            <w:r w:rsidR="00923BE2" w:rsidRPr="00A47137">
              <w:t> </w:t>
            </w:r>
            <w:r w:rsidR="006A0782" w:rsidRPr="00A47137">
              <w:t>6</w:t>
            </w:r>
            <w:r w:rsidRPr="00A47137">
              <w:t>)</w:t>
            </w:r>
          </w:p>
        </w:tc>
        <w:tc>
          <w:tcPr>
            <w:tcW w:w="1417" w:type="dxa"/>
            <w:tcBorders>
              <w:bottom w:val="single" w:sz="4" w:space="0" w:color="auto"/>
            </w:tcBorders>
            <w:shd w:val="clear" w:color="auto" w:fill="auto"/>
          </w:tcPr>
          <w:p w:rsidR="001A796A" w:rsidRPr="00A47137" w:rsidRDefault="001A796A" w:rsidP="001A796A">
            <w:pPr>
              <w:pStyle w:val="ENoteTableText"/>
            </w:pPr>
            <w:r w:rsidRPr="00A47137">
              <w:t>—</w:t>
            </w:r>
          </w:p>
        </w:tc>
      </w:tr>
      <w:tr w:rsidR="001A796A" w:rsidRPr="00A47137" w:rsidTr="00371F33">
        <w:trPr>
          <w:cantSplit/>
        </w:trPr>
        <w:tc>
          <w:tcPr>
            <w:tcW w:w="1838" w:type="dxa"/>
            <w:tcBorders>
              <w:bottom w:val="nil"/>
            </w:tcBorders>
            <w:shd w:val="clear" w:color="auto" w:fill="auto"/>
          </w:tcPr>
          <w:p w:rsidR="001A796A" w:rsidRPr="00A47137" w:rsidRDefault="001A796A" w:rsidP="001A796A">
            <w:pPr>
              <w:pStyle w:val="ENoteTableText"/>
            </w:pPr>
            <w:r w:rsidRPr="00A47137">
              <w:t>Tax Laws Amendment (Medicare Levy and Medicare Levy Surcharge) Act 2004</w:t>
            </w:r>
          </w:p>
        </w:tc>
        <w:tc>
          <w:tcPr>
            <w:tcW w:w="992" w:type="dxa"/>
            <w:tcBorders>
              <w:bottom w:val="nil"/>
            </w:tcBorders>
            <w:shd w:val="clear" w:color="auto" w:fill="auto"/>
          </w:tcPr>
          <w:p w:rsidR="001A796A" w:rsidRPr="00A47137" w:rsidRDefault="001A796A" w:rsidP="001A796A">
            <w:pPr>
              <w:pStyle w:val="ENoteTableText"/>
            </w:pPr>
            <w:r w:rsidRPr="00A47137">
              <w:t>84, 2004</w:t>
            </w:r>
          </w:p>
        </w:tc>
        <w:tc>
          <w:tcPr>
            <w:tcW w:w="993" w:type="dxa"/>
            <w:tcBorders>
              <w:bottom w:val="nil"/>
            </w:tcBorders>
            <w:shd w:val="clear" w:color="auto" w:fill="auto"/>
          </w:tcPr>
          <w:p w:rsidR="001A796A" w:rsidRPr="00A47137" w:rsidRDefault="001A796A" w:rsidP="001A796A">
            <w:pPr>
              <w:pStyle w:val="ENoteTableText"/>
            </w:pPr>
            <w:r w:rsidRPr="00A47137">
              <w:t>25</w:t>
            </w:r>
            <w:r w:rsidR="00923BE2" w:rsidRPr="00A47137">
              <w:t> </w:t>
            </w:r>
            <w:r w:rsidRPr="00A47137">
              <w:t>June 2004</w:t>
            </w:r>
          </w:p>
        </w:tc>
        <w:tc>
          <w:tcPr>
            <w:tcW w:w="1845" w:type="dxa"/>
            <w:tcBorders>
              <w:bottom w:val="nil"/>
            </w:tcBorders>
            <w:shd w:val="clear" w:color="auto" w:fill="auto"/>
          </w:tcPr>
          <w:p w:rsidR="001A796A" w:rsidRPr="00A47137" w:rsidRDefault="001A796A" w:rsidP="006A0782">
            <w:pPr>
              <w:pStyle w:val="ENoteTableText"/>
            </w:pPr>
            <w:r w:rsidRPr="00A47137">
              <w:t>s. 4 and Sch</w:t>
            </w:r>
            <w:r w:rsidR="00551639" w:rsidRPr="00A47137">
              <w:t> </w:t>
            </w:r>
            <w:r w:rsidRPr="00A47137">
              <w:t>1 (</w:t>
            </w:r>
            <w:r w:rsidR="00DC76E7">
              <w:t>items 1</w:t>
            </w:r>
            <w:r w:rsidRPr="00A47137">
              <w:t xml:space="preserve">, 2): </w:t>
            </w:r>
            <w:r w:rsidR="006A0782" w:rsidRPr="00A47137">
              <w:t>25</w:t>
            </w:r>
            <w:r w:rsidR="00923BE2" w:rsidRPr="00A47137">
              <w:t> </w:t>
            </w:r>
            <w:r w:rsidR="006A0782" w:rsidRPr="00A47137">
              <w:t>June 2004 (s 2)</w:t>
            </w:r>
          </w:p>
        </w:tc>
        <w:tc>
          <w:tcPr>
            <w:tcW w:w="1417" w:type="dxa"/>
            <w:tcBorders>
              <w:bottom w:val="nil"/>
            </w:tcBorders>
            <w:shd w:val="clear" w:color="auto" w:fill="auto"/>
          </w:tcPr>
          <w:p w:rsidR="001A796A" w:rsidRPr="00A47137" w:rsidRDefault="001A796A" w:rsidP="006A0782">
            <w:pPr>
              <w:pStyle w:val="ENoteTableText"/>
            </w:pPr>
            <w:r w:rsidRPr="00A47137">
              <w:t>s 4</w:t>
            </w:r>
          </w:p>
        </w:tc>
      </w:tr>
      <w:tr w:rsidR="001A796A" w:rsidRPr="00A47137" w:rsidTr="00371F33">
        <w:trPr>
          <w:cantSplit/>
        </w:trPr>
        <w:tc>
          <w:tcPr>
            <w:tcW w:w="1838" w:type="dxa"/>
            <w:tcBorders>
              <w:top w:val="nil"/>
              <w:bottom w:val="nil"/>
            </w:tcBorders>
            <w:shd w:val="clear" w:color="auto" w:fill="auto"/>
          </w:tcPr>
          <w:p w:rsidR="001A796A" w:rsidRPr="00A47137" w:rsidRDefault="001A796A" w:rsidP="001A796A">
            <w:pPr>
              <w:pStyle w:val="ENoteTTIndentHeading"/>
            </w:pPr>
            <w:r w:rsidRPr="00A47137">
              <w:rPr>
                <w:rFonts w:cs="Times New Roman"/>
              </w:rPr>
              <w:t>as amended by</w:t>
            </w:r>
          </w:p>
        </w:tc>
        <w:tc>
          <w:tcPr>
            <w:tcW w:w="992" w:type="dxa"/>
            <w:tcBorders>
              <w:top w:val="nil"/>
              <w:bottom w:val="nil"/>
            </w:tcBorders>
            <w:shd w:val="clear" w:color="auto" w:fill="auto"/>
          </w:tcPr>
          <w:p w:rsidR="001A796A" w:rsidRPr="00A47137" w:rsidRDefault="001A796A" w:rsidP="001A796A">
            <w:pPr>
              <w:pStyle w:val="ENoteTableText"/>
            </w:pPr>
          </w:p>
        </w:tc>
        <w:tc>
          <w:tcPr>
            <w:tcW w:w="993" w:type="dxa"/>
            <w:tcBorders>
              <w:top w:val="nil"/>
              <w:bottom w:val="nil"/>
            </w:tcBorders>
            <w:shd w:val="clear" w:color="auto" w:fill="auto"/>
          </w:tcPr>
          <w:p w:rsidR="001A796A" w:rsidRPr="00A47137" w:rsidRDefault="001A796A" w:rsidP="001A796A">
            <w:pPr>
              <w:pStyle w:val="ENoteTableText"/>
            </w:pPr>
          </w:p>
        </w:tc>
        <w:tc>
          <w:tcPr>
            <w:tcW w:w="1845" w:type="dxa"/>
            <w:tcBorders>
              <w:top w:val="nil"/>
              <w:bottom w:val="nil"/>
            </w:tcBorders>
            <w:shd w:val="clear" w:color="auto" w:fill="auto"/>
          </w:tcPr>
          <w:p w:rsidR="001A796A" w:rsidRPr="00A47137" w:rsidRDefault="001A796A" w:rsidP="001A796A">
            <w:pPr>
              <w:pStyle w:val="ENoteTableText"/>
            </w:pPr>
          </w:p>
        </w:tc>
        <w:tc>
          <w:tcPr>
            <w:tcW w:w="1417" w:type="dxa"/>
            <w:tcBorders>
              <w:top w:val="nil"/>
              <w:bottom w:val="nil"/>
            </w:tcBorders>
            <w:shd w:val="clear" w:color="auto" w:fill="auto"/>
          </w:tcPr>
          <w:p w:rsidR="001A796A" w:rsidRPr="00A47137" w:rsidRDefault="001A796A" w:rsidP="001A796A">
            <w:pPr>
              <w:pStyle w:val="ENoteTableText"/>
            </w:pPr>
          </w:p>
        </w:tc>
      </w:tr>
      <w:tr w:rsidR="001A796A" w:rsidRPr="00A47137" w:rsidTr="00371F33">
        <w:trPr>
          <w:cantSplit/>
        </w:trPr>
        <w:tc>
          <w:tcPr>
            <w:tcW w:w="1838" w:type="dxa"/>
            <w:tcBorders>
              <w:top w:val="nil"/>
              <w:bottom w:val="single" w:sz="4" w:space="0" w:color="auto"/>
            </w:tcBorders>
            <w:shd w:val="clear" w:color="auto" w:fill="auto"/>
          </w:tcPr>
          <w:p w:rsidR="001A796A" w:rsidRPr="00A47137" w:rsidRDefault="001A796A" w:rsidP="001A796A">
            <w:pPr>
              <w:pStyle w:val="ENoteTTi"/>
            </w:pPr>
            <w:r w:rsidRPr="00A47137">
              <w:t>Tax Laws Amendment (2010 Measures No.</w:t>
            </w:r>
            <w:r w:rsidR="00923BE2" w:rsidRPr="00A47137">
              <w:t> </w:t>
            </w:r>
            <w:r w:rsidRPr="00A47137">
              <w:t>2) Act 2010</w:t>
            </w:r>
          </w:p>
        </w:tc>
        <w:tc>
          <w:tcPr>
            <w:tcW w:w="992" w:type="dxa"/>
            <w:tcBorders>
              <w:top w:val="nil"/>
              <w:bottom w:val="single" w:sz="4" w:space="0" w:color="auto"/>
            </w:tcBorders>
            <w:shd w:val="clear" w:color="auto" w:fill="auto"/>
          </w:tcPr>
          <w:p w:rsidR="001A796A" w:rsidRPr="00A47137" w:rsidRDefault="001A796A" w:rsidP="001A796A">
            <w:pPr>
              <w:pStyle w:val="ENoteTableText"/>
            </w:pPr>
            <w:r w:rsidRPr="00A47137">
              <w:t>75, 2010</w:t>
            </w:r>
          </w:p>
        </w:tc>
        <w:tc>
          <w:tcPr>
            <w:tcW w:w="993" w:type="dxa"/>
            <w:tcBorders>
              <w:top w:val="nil"/>
              <w:bottom w:val="single" w:sz="4" w:space="0" w:color="auto"/>
            </w:tcBorders>
            <w:shd w:val="clear" w:color="auto" w:fill="auto"/>
          </w:tcPr>
          <w:p w:rsidR="001A796A" w:rsidRPr="00A47137" w:rsidRDefault="001A796A" w:rsidP="001A796A">
            <w:pPr>
              <w:pStyle w:val="ENoteTableText"/>
            </w:pPr>
            <w:r w:rsidRPr="00A47137">
              <w:t>28</w:t>
            </w:r>
            <w:r w:rsidR="00923BE2" w:rsidRPr="00A47137">
              <w:t> </w:t>
            </w:r>
            <w:r w:rsidRPr="00A47137">
              <w:t>June 2010</w:t>
            </w:r>
          </w:p>
        </w:tc>
        <w:tc>
          <w:tcPr>
            <w:tcW w:w="1845" w:type="dxa"/>
            <w:tcBorders>
              <w:top w:val="nil"/>
              <w:bottom w:val="single" w:sz="4" w:space="0" w:color="auto"/>
            </w:tcBorders>
            <w:shd w:val="clear" w:color="auto" w:fill="auto"/>
          </w:tcPr>
          <w:p w:rsidR="001A796A" w:rsidRPr="00A47137" w:rsidRDefault="001A796A" w:rsidP="006A0782">
            <w:pPr>
              <w:pStyle w:val="ENoteTableText"/>
            </w:pPr>
            <w:r w:rsidRPr="00A47137">
              <w:t>Sch</w:t>
            </w:r>
            <w:r w:rsidR="00551639" w:rsidRPr="00A47137">
              <w:t> </w:t>
            </w:r>
            <w:r w:rsidRPr="00A47137">
              <w:t>6 (item</w:t>
            </w:r>
            <w:r w:rsidR="00923BE2" w:rsidRPr="00A47137">
              <w:t> </w:t>
            </w:r>
            <w:r w:rsidRPr="00A47137">
              <w:t>116): 29</w:t>
            </w:r>
            <w:r w:rsidR="00923BE2" w:rsidRPr="00A47137">
              <w:t> </w:t>
            </w:r>
            <w:r w:rsidRPr="00A47137">
              <w:t>June 2010</w:t>
            </w:r>
            <w:r w:rsidR="006A0782" w:rsidRPr="00A47137">
              <w:t xml:space="preserve"> (s 2(1) item</w:t>
            </w:r>
            <w:r w:rsidR="00923BE2" w:rsidRPr="00A47137">
              <w:t> </w:t>
            </w:r>
            <w:r w:rsidR="006A0782" w:rsidRPr="00A47137">
              <w:t>9)</w:t>
            </w:r>
          </w:p>
        </w:tc>
        <w:tc>
          <w:tcPr>
            <w:tcW w:w="1417" w:type="dxa"/>
            <w:tcBorders>
              <w:top w:val="nil"/>
              <w:bottom w:val="single" w:sz="4" w:space="0" w:color="auto"/>
            </w:tcBorders>
            <w:shd w:val="clear" w:color="auto" w:fill="auto"/>
          </w:tcPr>
          <w:p w:rsidR="001A796A" w:rsidRPr="00A47137" w:rsidRDefault="001A796A" w:rsidP="001A796A">
            <w:pPr>
              <w:pStyle w:val="ENoteTableText"/>
            </w:pPr>
            <w:r w:rsidRPr="00A47137">
              <w:t>—</w:t>
            </w:r>
          </w:p>
        </w:tc>
      </w:tr>
      <w:tr w:rsidR="001A796A" w:rsidRPr="00A47137" w:rsidTr="00371F33">
        <w:trPr>
          <w:cantSplit/>
        </w:trPr>
        <w:tc>
          <w:tcPr>
            <w:tcW w:w="1838" w:type="dxa"/>
            <w:tcBorders>
              <w:top w:val="single" w:sz="4" w:space="0" w:color="auto"/>
              <w:bottom w:val="nil"/>
            </w:tcBorders>
            <w:shd w:val="clear" w:color="auto" w:fill="auto"/>
          </w:tcPr>
          <w:p w:rsidR="001A796A" w:rsidRPr="00A47137" w:rsidRDefault="001A796A" w:rsidP="001A796A">
            <w:pPr>
              <w:pStyle w:val="ENoteTableText"/>
            </w:pPr>
            <w:r w:rsidRPr="00A47137">
              <w:t>Tax Laws Amendment (Medicare Levy and Medicare Levy Surcharge) Act 2005</w:t>
            </w:r>
          </w:p>
        </w:tc>
        <w:tc>
          <w:tcPr>
            <w:tcW w:w="992" w:type="dxa"/>
            <w:tcBorders>
              <w:top w:val="single" w:sz="4" w:space="0" w:color="auto"/>
              <w:bottom w:val="nil"/>
            </w:tcBorders>
            <w:shd w:val="clear" w:color="auto" w:fill="auto"/>
          </w:tcPr>
          <w:p w:rsidR="001A796A" w:rsidRPr="00A47137" w:rsidRDefault="001A796A" w:rsidP="001A796A">
            <w:pPr>
              <w:pStyle w:val="ENoteTableText"/>
            </w:pPr>
            <w:r w:rsidRPr="00A47137">
              <w:t>62, 2005</w:t>
            </w:r>
          </w:p>
        </w:tc>
        <w:tc>
          <w:tcPr>
            <w:tcW w:w="993" w:type="dxa"/>
            <w:tcBorders>
              <w:top w:val="single" w:sz="4" w:space="0" w:color="auto"/>
              <w:bottom w:val="nil"/>
            </w:tcBorders>
            <w:shd w:val="clear" w:color="auto" w:fill="auto"/>
          </w:tcPr>
          <w:p w:rsidR="001A796A" w:rsidRPr="00A47137" w:rsidRDefault="001A796A" w:rsidP="001A796A">
            <w:pPr>
              <w:pStyle w:val="ENoteTableText"/>
            </w:pPr>
            <w:r w:rsidRPr="00A47137">
              <w:t>26</w:t>
            </w:r>
            <w:r w:rsidR="00923BE2" w:rsidRPr="00A47137">
              <w:t> </w:t>
            </w:r>
            <w:r w:rsidRPr="00A47137">
              <w:t>June 2005</w:t>
            </w:r>
          </w:p>
        </w:tc>
        <w:tc>
          <w:tcPr>
            <w:tcW w:w="1845" w:type="dxa"/>
            <w:tcBorders>
              <w:top w:val="single" w:sz="4" w:space="0" w:color="auto"/>
              <w:bottom w:val="nil"/>
            </w:tcBorders>
            <w:shd w:val="clear" w:color="auto" w:fill="auto"/>
          </w:tcPr>
          <w:p w:rsidR="001A796A" w:rsidRPr="00A47137" w:rsidRDefault="001A796A" w:rsidP="00A65BF8">
            <w:pPr>
              <w:pStyle w:val="ENoteTableText"/>
            </w:pPr>
            <w:r w:rsidRPr="00A47137">
              <w:t>Sch</w:t>
            </w:r>
            <w:r w:rsidR="00551639" w:rsidRPr="00A47137">
              <w:t> </w:t>
            </w:r>
            <w:r w:rsidRPr="00A47137">
              <w:t>1 (</w:t>
            </w:r>
            <w:r w:rsidR="00DC76E7">
              <w:t>items 1</w:t>
            </w:r>
            <w:r w:rsidRPr="00A47137">
              <w:t xml:space="preserve">, 13): </w:t>
            </w:r>
            <w:r w:rsidR="00A65BF8" w:rsidRPr="00A47137">
              <w:t>26</w:t>
            </w:r>
            <w:r w:rsidR="00923BE2" w:rsidRPr="00A47137">
              <w:t> </w:t>
            </w:r>
            <w:r w:rsidR="00A65BF8" w:rsidRPr="00A47137">
              <w:t>June 2005 (s 2)</w:t>
            </w:r>
          </w:p>
        </w:tc>
        <w:tc>
          <w:tcPr>
            <w:tcW w:w="1417" w:type="dxa"/>
            <w:tcBorders>
              <w:top w:val="single" w:sz="4" w:space="0" w:color="auto"/>
              <w:bottom w:val="nil"/>
            </w:tcBorders>
            <w:shd w:val="clear" w:color="auto" w:fill="auto"/>
          </w:tcPr>
          <w:p w:rsidR="001A796A" w:rsidRPr="00A47137" w:rsidRDefault="001A796A" w:rsidP="00A65BF8">
            <w:pPr>
              <w:pStyle w:val="ENoteTableText"/>
            </w:pPr>
            <w:r w:rsidRPr="00A47137">
              <w:t>Sch 1 (item</w:t>
            </w:r>
            <w:r w:rsidR="00923BE2" w:rsidRPr="00A47137">
              <w:t> </w:t>
            </w:r>
            <w:r w:rsidRPr="00A47137">
              <w:t>13)</w:t>
            </w:r>
          </w:p>
        </w:tc>
      </w:tr>
      <w:tr w:rsidR="001A796A" w:rsidRPr="00A47137" w:rsidDel="008D018B" w:rsidTr="00371F33">
        <w:trPr>
          <w:cantSplit/>
        </w:trPr>
        <w:tc>
          <w:tcPr>
            <w:tcW w:w="1838" w:type="dxa"/>
            <w:tcBorders>
              <w:top w:val="nil"/>
              <w:bottom w:val="nil"/>
            </w:tcBorders>
            <w:shd w:val="clear" w:color="auto" w:fill="auto"/>
          </w:tcPr>
          <w:p w:rsidR="001A796A" w:rsidRPr="00A47137" w:rsidRDefault="001A796A" w:rsidP="001A796A">
            <w:pPr>
              <w:pStyle w:val="ENoteTTIndentHeading"/>
            </w:pPr>
            <w:r w:rsidRPr="00A47137">
              <w:rPr>
                <w:rFonts w:cs="Times New Roman"/>
              </w:rPr>
              <w:t>as amended by</w:t>
            </w:r>
          </w:p>
        </w:tc>
        <w:tc>
          <w:tcPr>
            <w:tcW w:w="992" w:type="dxa"/>
            <w:tcBorders>
              <w:top w:val="nil"/>
              <w:bottom w:val="nil"/>
            </w:tcBorders>
            <w:shd w:val="clear" w:color="auto" w:fill="auto"/>
          </w:tcPr>
          <w:p w:rsidR="001A796A" w:rsidRPr="00A47137" w:rsidRDefault="001A796A" w:rsidP="001A796A">
            <w:pPr>
              <w:pStyle w:val="ENoteTableText"/>
            </w:pPr>
          </w:p>
        </w:tc>
        <w:tc>
          <w:tcPr>
            <w:tcW w:w="993" w:type="dxa"/>
            <w:tcBorders>
              <w:top w:val="nil"/>
              <w:bottom w:val="nil"/>
            </w:tcBorders>
            <w:shd w:val="clear" w:color="auto" w:fill="auto"/>
          </w:tcPr>
          <w:p w:rsidR="001A796A" w:rsidRPr="00A47137" w:rsidRDefault="001A796A" w:rsidP="001A796A">
            <w:pPr>
              <w:pStyle w:val="ENoteTableText"/>
            </w:pPr>
          </w:p>
        </w:tc>
        <w:tc>
          <w:tcPr>
            <w:tcW w:w="1845" w:type="dxa"/>
            <w:tcBorders>
              <w:top w:val="nil"/>
              <w:bottom w:val="nil"/>
            </w:tcBorders>
            <w:shd w:val="clear" w:color="auto" w:fill="auto"/>
          </w:tcPr>
          <w:p w:rsidR="001A796A" w:rsidRPr="00A47137" w:rsidRDefault="001A796A" w:rsidP="001A796A">
            <w:pPr>
              <w:pStyle w:val="ENoteTableText"/>
            </w:pPr>
          </w:p>
        </w:tc>
        <w:tc>
          <w:tcPr>
            <w:tcW w:w="1417" w:type="dxa"/>
            <w:tcBorders>
              <w:top w:val="nil"/>
              <w:bottom w:val="nil"/>
            </w:tcBorders>
            <w:shd w:val="clear" w:color="auto" w:fill="auto"/>
          </w:tcPr>
          <w:p w:rsidR="001A796A" w:rsidRPr="00A47137" w:rsidDel="008D018B" w:rsidRDefault="001A796A" w:rsidP="001A796A">
            <w:pPr>
              <w:pStyle w:val="ENoteTableText"/>
            </w:pPr>
          </w:p>
        </w:tc>
      </w:tr>
      <w:tr w:rsidR="001A796A" w:rsidRPr="00A47137" w:rsidDel="008D018B" w:rsidTr="00371F33">
        <w:trPr>
          <w:cantSplit/>
        </w:trPr>
        <w:tc>
          <w:tcPr>
            <w:tcW w:w="1838" w:type="dxa"/>
            <w:tcBorders>
              <w:top w:val="nil"/>
              <w:bottom w:val="single" w:sz="4" w:space="0" w:color="auto"/>
            </w:tcBorders>
            <w:shd w:val="clear" w:color="auto" w:fill="auto"/>
          </w:tcPr>
          <w:p w:rsidR="001A796A" w:rsidRPr="00A47137" w:rsidRDefault="001A796A" w:rsidP="001A796A">
            <w:pPr>
              <w:pStyle w:val="ENoteTTi"/>
            </w:pPr>
            <w:r w:rsidRPr="00A47137">
              <w:t>Tax Laws Amendment (2010 Measures No.</w:t>
            </w:r>
            <w:r w:rsidR="00923BE2" w:rsidRPr="00A47137">
              <w:t> </w:t>
            </w:r>
            <w:r w:rsidRPr="00A47137">
              <w:t>2) Act 2010</w:t>
            </w:r>
          </w:p>
        </w:tc>
        <w:tc>
          <w:tcPr>
            <w:tcW w:w="992" w:type="dxa"/>
            <w:tcBorders>
              <w:top w:val="nil"/>
              <w:bottom w:val="single" w:sz="4" w:space="0" w:color="auto"/>
            </w:tcBorders>
            <w:shd w:val="clear" w:color="auto" w:fill="auto"/>
          </w:tcPr>
          <w:p w:rsidR="001A796A" w:rsidRPr="00A47137" w:rsidRDefault="001A796A" w:rsidP="001A796A">
            <w:pPr>
              <w:pStyle w:val="ENoteTableText"/>
            </w:pPr>
            <w:r w:rsidRPr="00A47137">
              <w:t>75, 2010</w:t>
            </w:r>
          </w:p>
        </w:tc>
        <w:tc>
          <w:tcPr>
            <w:tcW w:w="993" w:type="dxa"/>
            <w:tcBorders>
              <w:top w:val="nil"/>
              <w:bottom w:val="single" w:sz="4" w:space="0" w:color="auto"/>
            </w:tcBorders>
            <w:shd w:val="clear" w:color="auto" w:fill="auto"/>
          </w:tcPr>
          <w:p w:rsidR="001A796A" w:rsidRPr="00A47137" w:rsidRDefault="001A796A" w:rsidP="001A796A">
            <w:pPr>
              <w:pStyle w:val="ENoteTableText"/>
            </w:pPr>
            <w:r w:rsidRPr="00A47137">
              <w:t>28</w:t>
            </w:r>
            <w:r w:rsidR="00923BE2" w:rsidRPr="00A47137">
              <w:t> </w:t>
            </w:r>
            <w:r w:rsidRPr="00A47137">
              <w:t>June 2010</w:t>
            </w:r>
          </w:p>
        </w:tc>
        <w:tc>
          <w:tcPr>
            <w:tcW w:w="1845" w:type="dxa"/>
            <w:tcBorders>
              <w:top w:val="nil"/>
              <w:bottom w:val="single" w:sz="4" w:space="0" w:color="auto"/>
            </w:tcBorders>
            <w:shd w:val="clear" w:color="auto" w:fill="auto"/>
          </w:tcPr>
          <w:p w:rsidR="001A796A" w:rsidRPr="00A47137" w:rsidRDefault="001A796A" w:rsidP="00A65BF8">
            <w:pPr>
              <w:pStyle w:val="ENoteTableText"/>
            </w:pPr>
            <w:r w:rsidRPr="00A47137">
              <w:t>Sch</w:t>
            </w:r>
            <w:r w:rsidR="00551639" w:rsidRPr="00A47137">
              <w:t> </w:t>
            </w:r>
            <w:r w:rsidRPr="00A47137">
              <w:t>6 (item</w:t>
            </w:r>
            <w:r w:rsidR="00923BE2" w:rsidRPr="00A47137">
              <w:t> </w:t>
            </w:r>
            <w:r w:rsidRPr="00A47137">
              <w:t>117): 29</w:t>
            </w:r>
            <w:r w:rsidR="00923BE2" w:rsidRPr="00A47137">
              <w:t> </w:t>
            </w:r>
            <w:r w:rsidRPr="00A47137">
              <w:t>June 2010</w:t>
            </w:r>
            <w:r w:rsidR="00A65BF8" w:rsidRPr="00A47137">
              <w:t xml:space="preserve"> (s 2(1) item</w:t>
            </w:r>
            <w:r w:rsidR="00923BE2" w:rsidRPr="00A47137">
              <w:t> </w:t>
            </w:r>
            <w:r w:rsidR="00A65BF8" w:rsidRPr="00A47137">
              <w:t>9)</w:t>
            </w:r>
          </w:p>
        </w:tc>
        <w:tc>
          <w:tcPr>
            <w:tcW w:w="1417" w:type="dxa"/>
            <w:tcBorders>
              <w:top w:val="nil"/>
              <w:bottom w:val="single" w:sz="4" w:space="0" w:color="auto"/>
            </w:tcBorders>
            <w:shd w:val="clear" w:color="auto" w:fill="auto"/>
          </w:tcPr>
          <w:p w:rsidR="001A796A" w:rsidRPr="00A47137" w:rsidDel="008D018B" w:rsidRDefault="001A796A" w:rsidP="001A796A">
            <w:pPr>
              <w:pStyle w:val="ENoteTableText"/>
            </w:pPr>
            <w:r w:rsidRPr="00A47137">
              <w:t>—</w:t>
            </w:r>
          </w:p>
        </w:tc>
      </w:tr>
      <w:tr w:rsidR="001A796A" w:rsidRPr="00A47137" w:rsidTr="00371F33">
        <w:trPr>
          <w:cantSplit/>
        </w:trPr>
        <w:tc>
          <w:tcPr>
            <w:tcW w:w="1838"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Tax Laws Amendment (Medicare Levy and Medicare Levy Surcharge) Act 2006</w:t>
            </w:r>
          </w:p>
        </w:tc>
        <w:tc>
          <w:tcPr>
            <w:tcW w:w="992"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59, 2006</w:t>
            </w:r>
          </w:p>
        </w:tc>
        <w:tc>
          <w:tcPr>
            <w:tcW w:w="993"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22</w:t>
            </w:r>
            <w:r w:rsidR="00923BE2" w:rsidRPr="00A47137">
              <w:t> </w:t>
            </w:r>
            <w:r w:rsidRPr="00A47137">
              <w:t>June 2006</w:t>
            </w:r>
          </w:p>
        </w:tc>
        <w:tc>
          <w:tcPr>
            <w:tcW w:w="1845" w:type="dxa"/>
            <w:tcBorders>
              <w:top w:val="single" w:sz="4" w:space="0" w:color="auto"/>
              <w:bottom w:val="single" w:sz="4" w:space="0" w:color="auto"/>
            </w:tcBorders>
            <w:shd w:val="clear" w:color="auto" w:fill="auto"/>
          </w:tcPr>
          <w:p w:rsidR="001A796A" w:rsidRPr="00A47137" w:rsidRDefault="001A796A" w:rsidP="00A815E7">
            <w:pPr>
              <w:pStyle w:val="ENoteTableText"/>
            </w:pPr>
            <w:r w:rsidRPr="00A47137">
              <w:t>Sch</w:t>
            </w:r>
            <w:r w:rsidR="00551639" w:rsidRPr="00A47137">
              <w:t> </w:t>
            </w:r>
            <w:r w:rsidRPr="00A47137">
              <w:t>1 (</w:t>
            </w:r>
            <w:r w:rsidR="00DC76E7">
              <w:t>items 1</w:t>
            </w:r>
            <w:r w:rsidRPr="00A47137">
              <w:t xml:space="preserve">, 13): </w:t>
            </w:r>
            <w:r w:rsidR="00A815E7" w:rsidRPr="00A47137">
              <w:t>22</w:t>
            </w:r>
            <w:r w:rsidR="00923BE2" w:rsidRPr="00A47137">
              <w:t> </w:t>
            </w:r>
            <w:r w:rsidR="00A815E7" w:rsidRPr="00A47137">
              <w:t>June 2006 (s 2)</w:t>
            </w:r>
          </w:p>
        </w:tc>
        <w:tc>
          <w:tcPr>
            <w:tcW w:w="1417" w:type="dxa"/>
            <w:tcBorders>
              <w:top w:val="single" w:sz="4" w:space="0" w:color="auto"/>
              <w:bottom w:val="single" w:sz="4" w:space="0" w:color="auto"/>
            </w:tcBorders>
            <w:shd w:val="clear" w:color="auto" w:fill="auto"/>
          </w:tcPr>
          <w:p w:rsidR="001A796A" w:rsidRPr="00A47137" w:rsidRDefault="001A796A" w:rsidP="00A815E7">
            <w:pPr>
              <w:pStyle w:val="ENoteTableText"/>
            </w:pPr>
            <w:r w:rsidRPr="00A47137">
              <w:t>Sch 1 (item</w:t>
            </w:r>
            <w:r w:rsidR="00923BE2" w:rsidRPr="00A47137">
              <w:t> </w:t>
            </w:r>
            <w:r w:rsidRPr="00A47137">
              <w:t>13)</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Tax Laws Amendment (2006 Measures No.</w:t>
            </w:r>
            <w:r w:rsidR="00923BE2" w:rsidRPr="00A47137">
              <w:t> </w:t>
            </w:r>
            <w:r w:rsidRPr="00A47137">
              <w:t>3) Act 2006</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80, 2006</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30</w:t>
            </w:r>
            <w:r w:rsidR="00923BE2" w:rsidRPr="00A47137">
              <w:t> </w:t>
            </w:r>
            <w:r w:rsidRPr="00A47137">
              <w:t>June 2006</w:t>
            </w:r>
          </w:p>
        </w:tc>
        <w:tc>
          <w:tcPr>
            <w:tcW w:w="1845" w:type="dxa"/>
            <w:tcBorders>
              <w:bottom w:val="single" w:sz="4" w:space="0" w:color="auto"/>
            </w:tcBorders>
            <w:shd w:val="clear" w:color="auto" w:fill="auto"/>
          </w:tcPr>
          <w:p w:rsidR="001A796A" w:rsidRPr="00A47137" w:rsidRDefault="001A796A" w:rsidP="006F23C1">
            <w:pPr>
              <w:pStyle w:val="ENoteTableText"/>
            </w:pPr>
            <w:r w:rsidRPr="00A47137">
              <w:t>Sch</w:t>
            </w:r>
            <w:r w:rsidR="00551639" w:rsidRPr="00A47137">
              <w:t> </w:t>
            </w:r>
            <w:r w:rsidRPr="00A47137">
              <w:t>6 (item</w:t>
            </w:r>
            <w:r w:rsidR="00923BE2" w:rsidRPr="00A47137">
              <w:t> </w:t>
            </w:r>
            <w:r w:rsidRPr="00A47137">
              <w:t xml:space="preserve">1): </w:t>
            </w:r>
            <w:r w:rsidR="006F23C1" w:rsidRPr="00A47137">
              <w:t>30</w:t>
            </w:r>
            <w:r w:rsidR="00923BE2" w:rsidRPr="00A47137">
              <w:t> </w:t>
            </w:r>
            <w:r w:rsidR="006F23C1" w:rsidRPr="00A47137">
              <w:t>June 2006 (s 2(1) item</w:t>
            </w:r>
            <w:r w:rsidR="00923BE2" w:rsidRPr="00A47137">
              <w:t> </w:t>
            </w:r>
            <w:r w:rsidR="006F23C1" w:rsidRPr="00A47137">
              <w:t>7)</w:t>
            </w:r>
          </w:p>
        </w:tc>
        <w:tc>
          <w:tcPr>
            <w:tcW w:w="1417" w:type="dxa"/>
            <w:tcBorders>
              <w:bottom w:val="single" w:sz="4" w:space="0" w:color="auto"/>
            </w:tcBorders>
            <w:shd w:val="clear" w:color="auto" w:fill="auto"/>
          </w:tcPr>
          <w:p w:rsidR="001A796A" w:rsidRPr="00A47137" w:rsidRDefault="001A796A" w:rsidP="001A796A">
            <w:pPr>
              <w:pStyle w:val="ENoteTableText"/>
            </w:pPr>
            <w:r w:rsidRPr="00A47137">
              <w:t>—</w:t>
            </w:r>
          </w:p>
        </w:tc>
      </w:tr>
      <w:tr w:rsidR="001A796A" w:rsidRPr="00A47137" w:rsidTr="0091041A">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Superannuation Legislation Amendment (Simplification) Act 2007</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15, 2007</w:t>
            </w:r>
          </w:p>
        </w:tc>
        <w:tc>
          <w:tcPr>
            <w:tcW w:w="993" w:type="dxa"/>
            <w:tcBorders>
              <w:bottom w:val="single" w:sz="4" w:space="0" w:color="auto"/>
            </w:tcBorders>
            <w:shd w:val="clear" w:color="auto" w:fill="auto"/>
          </w:tcPr>
          <w:p w:rsidR="001A796A" w:rsidRPr="00A47137" w:rsidRDefault="001A796A" w:rsidP="001A796A">
            <w:pPr>
              <w:pStyle w:val="ENoteTableText"/>
            </w:pPr>
            <w:smartTag w:uri="urn:schemas-microsoft-com:office:smarttags" w:element="date">
              <w:smartTagPr>
                <w:attr w:name="Year" w:val="2007"/>
                <w:attr w:name="Day" w:val="15"/>
                <w:attr w:name="Month" w:val="3"/>
              </w:smartTagPr>
              <w:r w:rsidRPr="00A47137">
                <w:t>15 Mar 2007</w:t>
              </w:r>
            </w:smartTag>
          </w:p>
        </w:tc>
        <w:tc>
          <w:tcPr>
            <w:tcW w:w="1845" w:type="dxa"/>
            <w:tcBorders>
              <w:bottom w:val="single" w:sz="4" w:space="0" w:color="auto"/>
            </w:tcBorders>
            <w:shd w:val="clear" w:color="auto" w:fill="auto"/>
          </w:tcPr>
          <w:p w:rsidR="001A796A" w:rsidRPr="00A47137" w:rsidRDefault="001A796A" w:rsidP="00CB197D">
            <w:pPr>
              <w:pStyle w:val="ENoteTableText"/>
              <w:rPr>
                <w:i/>
              </w:rPr>
            </w:pPr>
            <w:r w:rsidRPr="00A47137">
              <w:t>Sch</w:t>
            </w:r>
            <w:r w:rsidR="00551639" w:rsidRPr="00A47137">
              <w:t> </w:t>
            </w:r>
            <w:r w:rsidRPr="00A47137">
              <w:t>1 (items</w:t>
            </w:r>
            <w:r w:rsidR="00923BE2" w:rsidRPr="00A47137">
              <w:t> </w:t>
            </w:r>
            <w:r w:rsidRPr="00A47137">
              <w:t xml:space="preserve">9, 406(1)–(3)): </w:t>
            </w:r>
            <w:r w:rsidR="00CB197D" w:rsidRPr="00A47137">
              <w:t>15 Mar 2007 (s 2(1) item</w:t>
            </w:r>
            <w:r w:rsidR="00923BE2" w:rsidRPr="00A47137">
              <w:t> </w:t>
            </w:r>
            <w:r w:rsidR="00CB197D" w:rsidRPr="00A47137">
              <w:t>2)</w:t>
            </w:r>
          </w:p>
        </w:tc>
        <w:tc>
          <w:tcPr>
            <w:tcW w:w="1417" w:type="dxa"/>
            <w:tcBorders>
              <w:bottom w:val="single" w:sz="4" w:space="0" w:color="auto"/>
            </w:tcBorders>
            <w:shd w:val="clear" w:color="auto" w:fill="auto"/>
          </w:tcPr>
          <w:p w:rsidR="001A796A" w:rsidRPr="00A47137" w:rsidRDefault="001A796A" w:rsidP="00A815E7">
            <w:pPr>
              <w:pStyle w:val="ENoteTableText"/>
            </w:pPr>
            <w:r w:rsidRPr="00A47137">
              <w:t>Sch 1 (item</w:t>
            </w:r>
            <w:r w:rsidR="00923BE2" w:rsidRPr="00A47137">
              <w:t> </w:t>
            </w:r>
            <w:r w:rsidRPr="00A47137">
              <w:t>406(1)–(3))</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Private Health Insurance (Transitional Provisions and Consequential Amendments) Act 2007</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32, 2007</w:t>
            </w:r>
          </w:p>
        </w:tc>
        <w:tc>
          <w:tcPr>
            <w:tcW w:w="993" w:type="dxa"/>
            <w:tcBorders>
              <w:bottom w:val="single" w:sz="4" w:space="0" w:color="auto"/>
            </w:tcBorders>
            <w:shd w:val="clear" w:color="auto" w:fill="auto"/>
          </w:tcPr>
          <w:p w:rsidR="001A796A" w:rsidRPr="00A47137" w:rsidRDefault="001A796A" w:rsidP="001A796A">
            <w:pPr>
              <w:pStyle w:val="ENoteTableText"/>
            </w:pPr>
            <w:smartTag w:uri="urn:schemas-microsoft-com:office:smarttags" w:element="date">
              <w:smartTagPr>
                <w:attr w:name="Year" w:val="2007"/>
                <w:attr w:name="Day" w:val="30"/>
                <w:attr w:name="Month" w:val="3"/>
              </w:smartTagPr>
              <w:r w:rsidRPr="00A47137">
                <w:t>30 Mar 2007</w:t>
              </w:r>
            </w:smartTag>
          </w:p>
        </w:tc>
        <w:tc>
          <w:tcPr>
            <w:tcW w:w="1845" w:type="dxa"/>
            <w:tcBorders>
              <w:bottom w:val="single" w:sz="4" w:space="0" w:color="auto"/>
            </w:tcBorders>
            <w:shd w:val="clear" w:color="auto" w:fill="auto"/>
          </w:tcPr>
          <w:p w:rsidR="001A796A" w:rsidRPr="00A47137" w:rsidRDefault="001A796A" w:rsidP="00F76FAE">
            <w:pPr>
              <w:pStyle w:val="ENoteTableText"/>
            </w:pPr>
            <w:r w:rsidRPr="00A47137">
              <w:t>Sch</w:t>
            </w:r>
            <w:r w:rsidR="00551639" w:rsidRPr="00A47137">
              <w:t> </w:t>
            </w:r>
            <w:r w:rsidRPr="00A47137">
              <w:t>2 (items</w:t>
            </w:r>
            <w:r w:rsidR="00923BE2" w:rsidRPr="00A47137">
              <w:t> </w:t>
            </w:r>
            <w:r w:rsidRPr="00A47137">
              <w:t xml:space="preserve">4–8): 1 Apr 2007 </w:t>
            </w:r>
            <w:r w:rsidR="00F76FAE" w:rsidRPr="00A47137">
              <w:t>(s 2(1) item</w:t>
            </w:r>
            <w:r w:rsidR="00923BE2" w:rsidRPr="00A47137">
              <w:t> </w:t>
            </w:r>
            <w:r w:rsidR="00F76FAE" w:rsidRPr="00A47137">
              <w:t>7)</w:t>
            </w:r>
          </w:p>
        </w:tc>
        <w:tc>
          <w:tcPr>
            <w:tcW w:w="1417" w:type="dxa"/>
            <w:tcBorders>
              <w:bottom w:val="single" w:sz="4" w:space="0" w:color="auto"/>
            </w:tcBorders>
            <w:shd w:val="clear" w:color="auto" w:fill="auto"/>
          </w:tcPr>
          <w:p w:rsidR="001A796A" w:rsidRPr="00A47137" w:rsidRDefault="001A796A" w:rsidP="001A796A">
            <w:pPr>
              <w:pStyle w:val="ENoteTableText"/>
            </w:pPr>
            <w:r w:rsidRPr="00A47137">
              <w:t>—</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Tax Laws Amendment (2007 Budget Measures) Act 2007</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75, 2007</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21</w:t>
            </w:r>
            <w:r w:rsidR="00923BE2" w:rsidRPr="00A47137">
              <w:t> </w:t>
            </w:r>
            <w:r w:rsidRPr="00A47137">
              <w:t>June 2007</w:t>
            </w:r>
          </w:p>
        </w:tc>
        <w:tc>
          <w:tcPr>
            <w:tcW w:w="1845" w:type="dxa"/>
            <w:tcBorders>
              <w:bottom w:val="single" w:sz="4" w:space="0" w:color="auto"/>
            </w:tcBorders>
            <w:shd w:val="clear" w:color="auto" w:fill="auto"/>
          </w:tcPr>
          <w:p w:rsidR="001A796A" w:rsidRPr="00A47137" w:rsidRDefault="001A796A" w:rsidP="00F76FAE">
            <w:pPr>
              <w:pStyle w:val="ENoteTableText"/>
            </w:pPr>
            <w:r w:rsidRPr="00A47137">
              <w:t>Sch</w:t>
            </w:r>
            <w:r w:rsidR="00551639" w:rsidRPr="00A47137">
              <w:t> </w:t>
            </w:r>
            <w:r w:rsidRPr="00A47137">
              <w:t>1 (</w:t>
            </w:r>
            <w:r w:rsidR="00DC76E7">
              <w:t>items 1</w:t>
            </w:r>
            <w:r w:rsidRPr="00A47137">
              <w:t xml:space="preserve">4, 26): </w:t>
            </w:r>
            <w:r w:rsidR="00F76FAE" w:rsidRPr="00A47137">
              <w:t>21</w:t>
            </w:r>
            <w:r w:rsidR="00923BE2" w:rsidRPr="00A47137">
              <w:t> </w:t>
            </w:r>
            <w:r w:rsidR="00F76FAE" w:rsidRPr="00A47137">
              <w:t>June 2007</w:t>
            </w:r>
            <w:r w:rsidR="008D66B8" w:rsidRPr="00A47137">
              <w:t xml:space="preserve"> (s 2)</w:t>
            </w:r>
          </w:p>
        </w:tc>
        <w:tc>
          <w:tcPr>
            <w:tcW w:w="1417" w:type="dxa"/>
            <w:tcBorders>
              <w:bottom w:val="single" w:sz="4" w:space="0" w:color="auto"/>
            </w:tcBorders>
            <w:shd w:val="clear" w:color="auto" w:fill="auto"/>
          </w:tcPr>
          <w:p w:rsidR="001A796A" w:rsidRPr="00A47137" w:rsidRDefault="001A796A" w:rsidP="00F76FAE">
            <w:pPr>
              <w:pStyle w:val="ENoteTableText"/>
            </w:pPr>
            <w:r w:rsidRPr="00A47137">
              <w:t>Sch1 (item</w:t>
            </w:r>
            <w:r w:rsidR="00923BE2" w:rsidRPr="00A47137">
              <w:t> </w:t>
            </w:r>
            <w:r w:rsidRPr="00A47137">
              <w:t>26)</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Tax Laws Amendment (Medicare Levy and Medicare Levy Surcharge) Act 2008</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50, 2008</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25</w:t>
            </w:r>
            <w:r w:rsidR="00923BE2" w:rsidRPr="00A47137">
              <w:t> </w:t>
            </w:r>
            <w:r w:rsidRPr="00A47137">
              <w:t>June 2008</w:t>
            </w:r>
          </w:p>
        </w:tc>
        <w:tc>
          <w:tcPr>
            <w:tcW w:w="1845" w:type="dxa"/>
            <w:tcBorders>
              <w:bottom w:val="single" w:sz="4" w:space="0" w:color="auto"/>
            </w:tcBorders>
            <w:shd w:val="clear" w:color="auto" w:fill="auto"/>
          </w:tcPr>
          <w:p w:rsidR="008D66B8" w:rsidRPr="00A47137" w:rsidRDefault="001A796A" w:rsidP="008D66B8">
            <w:pPr>
              <w:pStyle w:val="ENoteTableText"/>
            </w:pPr>
            <w:r w:rsidRPr="00A47137">
              <w:t>Sch</w:t>
            </w:r>
            <w:r w:rsidR="00551639" w:rsidRPr="00A47137">
              <w:t> </w:t>
            </w:r>
            <w:r w:rsidRPr="00A47137">
              <w:t>1 (</w:t>
            </w:r>
            <w:r w:rsidR="00DC76E7">
              <w:t>items 1</w:t>
            </w:r>
            <w:r w:rsidRPr="00A47137">
              <w:t xml:space="preserve">, 13): </w:t>
            </w:r>
            <w:r w:rsidR="008D66B8" w:rsidRPr="00A47137">
              <w:t>25</w:t>
            </w:r>
            <w:r w:rsidR="00923BE2" w:rsidRPr="00A47137">
              <w:t> </w:t>
            </w:r>
            <w:r w:rsidR="008D66B8" w:rsidRPr="00A47137">
              <w:t>June 2008 (s 2)</w:t>
            </w:r>
          </w:p>
        </w:tc>
        <w:tc>
          <w:tcPr>
            <w:tcW w:w="1417" w:type="dxa"/>
            <w:tcBorders>
              <w:bottom w:val="single" w:sz="4" w:space="0" w:color="auto"/>
            </w:tcBorders>
            <w:shd w:val="clear" w:color="auto" w:fill="auto"/>
          </w:tcPr>
          <w:p w:rsidR="001A796A" w:rsidRPr="00A47137" w:rsidRDefault="001A796A" w:rsidP="00F76FAE">
            <w:pPr>
              <w:pStyle w:val="ENoteTableText"/>
            </w:pPr>
            <w:r w:rsidRPr="00A47137">
              <w:t>Sch 1 (item</w:t>
            </w:r>
            <w:r w:rsidR="00923BE2" w:rsidRPr="00A47137">
              <w:t> </w:t>
            </w:r>
            <w:r w:rsidRPr="00A47137">
              <w:t>13)</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Tax Laws Amendment (Medicare Levy Surcharge Thresholds) Act (No.</w:t>
            </w:r>
            <w:r w:rsidR="00923BE2" w:rsidRPr="00A47137">
              <w:t> </w:t>
            </w:r>
            <w:r w:rsidRPr="00A47137">
              <w:t>2) 2008</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110, 2008</w:t>
            </w:r>
          </w:p>
        </w:tc>
        <w:tc>
          <w:tcPr>
            <w:tcW w:w="993" w:type="dxa"/>
            <w:tcBorders>
              <w:bottom w:val="single" w:sz="4" w:space="0" w:color="auto"/>
            </w:tcBorders>
            <w:shd w:val="clear" w:color="auto" w:fill="auto"/>
          </w:tcPr>
          <w:p w:rsidR="001A796A" w:rsidRPr="00A47137" w:rsidRDefault="001A796A" w:rsidP="001A796A">
            <w:pPr>
              <w:pStyle w:val="ENoteTableText"/>
            </w:pPr>
            <w:smartTag w:uri="urn:schemas-microsoft-com:office:smarttags" w:element="date">
              <w:smartTagPr>
                <w:attr w:name="Year" w:val="2008"/>
                <w:attr w:name="Day" w:val="31"/>
                <w:attr w:name="Month" w:val="10"/>
              </w:smartTagPr>
              <w:r w:rsidRPr="00A47137">
                <w:t>31 Oct 2008</w:t>
              </w:r>
            </w:smartTag>
          </w:p>
        </w:tc>
        <w:tc>
          <w:tcPr>
            <w:tcW w:w="1845" w:type="dxa"/>
            <w:tcBorders>
              <w:bottom w:val="single" w:sz="4" w:space="0" w:color="auto"/>
            </w:tcBorders>
            <w:shd w:val="clear" w:color="auto" w:fill="auto"/>
          </w:tcPr>
          <w:p w:rsidR="001A796A" w:rsidRPr="00A47137" w:rsidRDefault="001A796A" w:rsidP="00AA1916">
            <w:pPr>
              <w:pStyle w:val="ENoteTableText"/>
            </w:pPr>
            <w:r w:rsidRPr="00A47137">
              <w:t>s 4 and Sch</w:t>
            </w:r>
            <w:r w:rsidR="00551639" w:rsidRPr="00A47137">
              <w:t> </w:t>
            </w:r>
            <w:r w:rsidRPr="00A47137">
              <w:t>1 (</w:t>
            </w:r>
            <w:r w:rsidR="00DC76E7">
              <w:t>items 1</w:t>
            </w:r>
            <w:r w:rsidRPr="00A47137">
              <w:t xml:space="preserve">–5, 11, 12): </w:t>
            </w:r>
            <w:r w:rsidR="00AA1916" w:rsidRPr="00A47137">
              <w:t>31 Oct 2008 (s 2)</w:t>
            </w:r>
          </w:p>
        </w:tc>
        <w:tc>
          <w:tcPr>
            <w:tcW w:w="1417" w:type="dxa"/>
            <w:tcBorders>
              <w:bottom w:val="single" w:sz="4" w:space="0" w:color="auto"/>
            </w:tcBorders>
            <w:shd w:val="clear" w:color="auto" w:fill="auto"/>
          </w:tcPr>
          <w:p w:rsidR="001A796A" w:rsidRPr="00A47137" w:rsidRDefault="001A796A" w:rsidP="00AA1916">
            <w:pPr>
              <w:pStyle w:val="ENoteTableText"/>
            </w:pPr>
            <w:r w:rsidRPr="00A47137">
              <w:t>s 4 and Sch 1 (</w:t>
            </w:r>
            <w:r w:rsidR="00DC76E7">
              <w:t>items 1</w:t>
            </w:r>
            <w:r w:rsidRPr="00A47137">
              <w:t>1, 12)</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Same</w:t>
            </w:r>
            <w:r w:rsidR="00DC76E7">
              <w:noBreakHyphen/>
            </w:r>
            <w:r w:rsidRPr="00A47137">
              <w:t>Sex Relationships (Equal Treatment in Commonwealth Laws—General Law Reform) Act 2008</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144, 2008</w:t>
            </w:r>
          </w:p>
        </w:tc>
        <w:tc>
          <w:tcPr>
            <w:tcW w:w="993" w:type="dxa"/>
            <w:tcBorders>
              <w:bottom w:val="single" w:sz="4" w:space="0" w:color="auto"/>
            </w:tcBorders>
            <w:shd w:val="clear" w:color="auto" w:fill="auto"/>
          </w:tcPr>
          <w:p w:rsidR="001A796A" w:rsidRPr="00A47137" w:rsidRDefault="001A796A" w:rsidP="001A796A">
            <w:pPr>
              <w:pStyle w:val="ENoteTableText"/>
            </w:pPr>
            <w:smartTag w:uri="urn:schemas-microsoft-com:office:smarttags" w:element="date">
              <w:smartTagPr>
                <w:attr w:name="Year" w:val="2008"/>
                <w:attr w:name="Day" w:val="9"/>
                <w:attr w:name="Month" w:val="12"/>
              </w:smartTagPr>
              <w:r w:rsidRPr="00A47137">
                <w:t>9 Dec 2008</w:t>
              </w:r>
            </w:smartTag>
          </w:p>
        </w:tc>
        <w:tc>
          <w:tcPr>
            <w:tcW w:w="1845" w:type="dxa"/>
            <w:tcBorders>
              <w:bottom w:val="single" w:sz="4" w:space="0" w:color="auto"/>
            </w:tcBorders>
            <w:shd w:val="clear" w:color="auto" w:fill="auto"/>
          </w:tcPr>
          <w:p w:rsidR="001A796A" w:rsidRPr="00A47137" w:rsidRDefault="001A796A" w:rsidP="00ED79DF">
            <w:pPr>
              <w:pStyle w:val="ENoteTableText"/>
            </w:pPr>
            <w:r w:rsidRPr="00A47137">
              <w:t>Sch</w:t>
            </w:r>
            <w:r w:rsidR="00551639" w:rsidRPr="00A47137">
              <w:t> </w:t>
            </w:r>
            <w:r w:rsidRPr="00A47137">
              <w:t>14 (</w:t>
            </w:r>
            <w:r w:rsidR="00DC76E7">
              <w:t>items 1</w:t>
            </w:r>
            <w:r w:rsidRPr="00A47137">
              <w:t xml:space="preserve">, 2): 10 Dec 2008 </w:t>
            </w:r>
            <w:r w:rsidR="00ED79DF" w:rsidRPr="00A47137">
              <w:t>(s 2(1) item</w:t>
            </w:r>
            <w:r w:rsidR="00923BE2" w:rsidRPr="00A47137">
              <w:t> </w:t>
            </w:r>
            <w:r w:rsidR="00ED79DF" w:rsidRPr="00A47137">
              <w:t>36)</w:t>
            </w:r>
          </w:p>
        </w:tc>
        <w:tc>
          <w:tcPr>
            <w:tcW w:w="1417" w:type="dxa"/>
            <w:tcBorders>
              <w:bottom w:val="single" w:sz="4" w:space="0" w:color="auto"/>
            </w:tcBorders>
            <w:shd w:val="clear" w:color="auto" w:fill="auto"/>
          </w:tcPr>
          <w:p w:rsidR="001A796A" w:rsidRPr="00A47137" w:rsidRDefault="001A796A" w:rsidP="00ED79DF">
            <w:pPr>
              <w:pStyle w:val="ENoteTableText"/>
            </w:pPr>
            <w:r w:rsidRPr="00A47137">
              <w:t>Sch 14 (item</w:t>
            </w:r>
            <w:r w:rsidR="00923BE2" w:rsidRPr="00A47137">
              <w:t> </w:t>
            </w:r>
            <w:r w:rsidRPr="00A47137">
              <w:t>2)</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Tax Laws Amendment (2009 Measures No.</w:t>
            </w:r>
            <w:r w:rsidR="00923BE2" w:rsidRPr="00A47137">
              <w:t> </w:t>
            </w:r>
            <w:r w:rsidRPr="00A47137">
              <w:t>1) Act 2009</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27, 2009</w:t>
            </w:r>
          </w:p>
        </w:tc>
        <w:tc>
          <w:tcPr>
            <w:tcW w:w="993" w:type="dxa"/>
            <w:tcBorders>
              <w:bottom w:val="single" w:sz="4" w:space="0" w:color="auto"/>
            </w:tcBorders>
            <w:shd w:val="clear" w:color="auto" w:fill="auto"/>
          </w:tcPr>
          <w:p w:rsidR="001A796A" w:rsidRPr="00A47137" w:rsidRDefault="001A796A" w:rsidP="001A796A">
            <w:pPr>
              <w:pStyle w:val="ENoteTableText"/>
            </w:pPr>
            <w:smartTag w:uri="urn:schemas-microsoft-com:office:smarttags" w:element="date">
              <w:smartTagPr>
                <w:attr w:name="Year" w:val="2009"/>
                <w:attr w:name="Day" w:val="26"/>
                <w:attr w:name="Month" w:val="3"/>
              </w:smartTagPr>
              <w:r w:rsidRPr="00A47137">
                <w:t>26 Mar 2009</w:t>
              </w:r>
            </w:smartTag>
          </w:p>
        </w:tc>
        <w:tc>
          <w:tcPr>
            <w:tcW w:w="1845" w:type="dxa"/>
            <w:tcBorders>
              <w:bottom w:val="single" w:sz="4" w:space="0" w:color="auto"/>
            </w:tcBorders>
            <w:shd w:val="clear" w:color="auto" w:fill="auto"/>
          </w:tcPr>
          <w:p w:rsidR="001A796A" w:rsidRPr="00A47137" w:rsidRDefault="001A796A" w:rsidP="00107359">
            <w:pPr>
              <w:pStyle w:val="ENoteTableText"/>
            </w:pPr>
            <w:r w:rsidRPr="00A47137">
              <w:t>Sch</w:t>
            </w:r>
            <w:r w:rsidR="00551639" w:rsidRPr="00A47137">
              <w:t> </w:t>
            </w:r>
            <w:r w:rsidRPr="00A47137">
              <w:t>3 (items</w:t>
            </w:r>
            <w:r w:rsidR="00923BE2" w:rsidRPr="00A47137">
              <w:t> </w:t>
            </w:r>
            <w:r w:rsidRPr="00A47137">
              <w:t>22–32, 102(1)): 27 Mar 2009</w:t>
            </w:r>
            <w:r w:rsidR="00107359" w:rsidRPr="00A47137">
              <w:t xml:space="preserve"> (s 2(1) item</w:t>
            </w:r>
            <w:r w:rsidR="00923BE2" w:rsidRPr="00A47137">
              <w:t> </w:t>
            </w:r>
            <w:r w:rsidR="00107359" w:rsidRPr="00A47137">
              <w:t>5)</w:t>
            </w:r>
          </w:p>
        </w:tc>
        <w:tc>
          <w:tcPr>
            <w:tcW w:w="1417" w:type="dxa"/>
            <w:tcBorders>
              <w:bottom w:val="single" w:sz="4" w:space="0" w:color="auto"/>
            </w:tcBorders>
            <w:shd w:val="clear" w:color="auto" w:fill="auto"/>
          </w:tcPr>
          <w:p w:rsidR="001A796A" w:rsidRPr="00A47137" w:rsidRDefault="001A796A" w:rsidP="00107359">
            <w:pPr>
              <w:pStyle w:val="ENoteTableText"/>
            </w:pPr>
            <w:r w:rsidRPr="00A47137">
              <w:t>Sch 3 (item</w:t>
            </w:r>
            <w:r w:rsidR="00923BE2" w:rsidRPr="00A47137">
              <w:t> </w:t>
            </w:r>
            <w:r w:rsidRPr="00A47137">
              <w:t>102(1))</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Tax Laws Amendment (Medicare Levy and Medicare Levy Surcharge) Act 2009</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41, 2009</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23</w:t>
            </w:r>
            <w:r w:rsidR="00923BE2" w:rsidRPr="00A47137">
              <w:t> </w:t>
            </w:r>
            <w:r w:rsidRPr="00A47137">
              <w:t>June 2009</w:t>
            </w:r>
          </w:p>
        </w:tc>
        <w:tc>
          <w:tcPr>
            <w:tcW w:w="1845" w:type="dxa"/>
            <w:tcBorders>
              <w:bottom w:val="single" w:sz="4" w:space="0" w:color="auto"/>
            </w:tcBorders>
            <w:shd w:val="clear" w:color="auto" w:fill="auto"/>
          </w:tcPr>
          <w:p w:rsidR="001A796A" w:rsidRPr="00A47137" w:rsidRDefault="001A796A" w:rsidP="00107359">
            <w:pPr>
              <w:pStyle w:val="ENoteTableText"/>
            </w:pPr>
            <w:r w:rsidRPr="00A47137">
              <w:t>Sch</w:t>
            </w:r>
            <w:r w:rsidR="00551639" w:rsidRPr="00A47137">
              <w:t> </w:t>
            </w:r>
            <w:r w:rsidRPr="00A47137">
              <w:t>1 (</w:t>
            </w:r>
            <w:r w:rsidR="00DC76E7">
              <w:t>items 1</w:t>
            </w:r>
            <w:r w:rsidRPr="00A47137">
              <w:t xml:space="preserve">, 13): </w:t>
            </w:r>
            <w:r w:rsidR="00107359" w:rsidRPr="00A47137">
              <w:t>23</w:t>
            </w:r>
            <w:r w:rsidR="00923BE2" w:rsidRPr="00A47137">
              <w:t> </w:t>
            </w:r>
            <w:r w:rsidR="00107359" w:rsidRPr="00A47137">
              <w:t>June 2009 (s 2)</w:t>
            </w:r>
          </w:p>
        </w:tc>
        <w:tc>
          <w:tcPr>
            <w:tcW w:w="1417" w:type="dxa"/>
            <w:tcBorders>
              <w:bottom w:val="single" w:sz="4" w:space="0" w:color="auto"/>
            </w:tcBorders>
            <w:shd w:val="clear" w:color="auto" w:fill="auto"/>
          </w:tcPr>
          <w:p w:rsidR="001A796A" w:rsidRPr="00A47137" w:rsidRDefault="001A796A" w:rsidP="00107359">
            <w:pPr>
              <w:pStyle w:val="ENoteTableText"/>
            </w:pPr>
            <w:r w:rsidRPr="00A47137">
              <w:t>Sch 1 (item</w:t>
            </w:r>
            <w:r w:rsidR="00923BE2" w:rsidRPr="00A47137">
              <w:t> </w:t>
            </w:r>
            <w:r w:rsidRPr="00A47137">
              <w:t>13)</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Tax Laws Amendment (Medicare Levy and Medicare Levy Surcharge) Act 2010</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78, 2010</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29</w:t>
            </w:r>
            <w:r w:rsidR="00923BE2" w:rsidRPr="00A47137">
              <w:t> </w:t>
            </w:r>
            <w:r w:rsidRPr="00A47137">
              <w:t>June 2010</w:t>
            </w:r>
          </w:p>
        </w:tc>
        <w:tc>
          <w:tcPr>
            <w:tcW w:w="1845" w:type="dxa"/>
            <w:tcBorders>
              <w:bottom w:val="single" w:sz="4" w:space="0" w:color="auto"/>
            </w:tcBorders>
            <w:shd w:val="clear" w:color="auto" w:fill="auto"/>
          </w:tcPr>
          <w:p w:rsidR="001A796A" w:rsidRPr="00A47137" w:rsidRDefault="001A796A" w:rsidP="00EE7A20">
            <w:pPr>
              <w:pStyle w:val="ENoteTableText"/>
            </w:pPr>
            <w:r w:rsidRPr="00A47137">
              <w:t>Sch</w:t>
            </w:r>
            <w:r w:rsidR="00551639" w:rsidRPr="00A47137">
              <w:t> </w:t>
            </w:r>
            <w:r w:rsidRPr="00A47137">
              <w:t>1 (item</w:t>
            </w:r>
            <w:r w:rsidR="00923BE2" w:rsidRPr="00A47137">
              <w:t> </w:t>
            </w:r>
            <w:r w:rsidRPr="00A47137">
              <w:t xml:space="preserve">1, 13): </w:t>
            </w:r>
            <w:r w:rsidR="00EE7A20" w:rsidRPr="00A47137">
              <w:t>29</w:t>
            </w:r>
            <w:r w:rsidR="00923BE2" w:rsidRPr="00A47137">
              <w:t> </w:t>
            </w:r>
            <w:r w:rsidR="00EE7A20" w:rsidRPr="00A47137">
              <w:t>June 2010 (s 2)</w:t>
            </w:r>
          </w:p>
        </w:tc>
        <w:tc>
          <w:tcPr>
            <w:tcW w:w="1417" w:type="dxa"/>
            <w:tcBorders>
              <w:bottom w:val="single" w:sz="4" w:space="0" w:color="auto"/>
            </w:tcBorders>
            <w:shd w:val="clear" w:color="auto" w:fill="auto"/>
          </w:tcPr>
          <w:p w:rsidR="001A796A" w:rsidRPr="00A47137" w:rsidRDefault="001A796A" w:rsidP="000F466F">
            <w:pPr>
              <w:pStyle w:val="ENoteTableText"/>
            </w:pPr>
            <w:r w:rsidRPr="00A47137">
              <w:t>Sch 1 (item</w:t>
            </w:r>
            <w:r w:rsidR="00923BE2" w:rsidRPr="00A47137">
              <w:t> </w:t>
            </w:r>
            <w:r w:rsidRPr="00A47137">
              <w:t>13)</w:t>
            </w:r>
          </w:p>
        </w:tc>
      </w:tr>
      <w:tr w:rsidR="001A796A" w:rsidRPr="00A47137" w:rsidTr="0091041A">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Tax Laws Amendment (Medicare Levy and Medicare Levy Surcharge) Act 2011</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44, 2011</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27</w:t>
            </w:r>
            <w:r w:rsidR="00923BE2" w:rsidRPr="00A47137">
              <w:t> </w:t>
            </w:r>
            <w:r w:rsidRPr="00A47137">
              <w:t>June 2011</w:t>
            </w:r>
          </w:p>
        </w:tc>
        <w:tc>
          <w:tcPr>
            <w:tcW w:w="1845" w:type="dxa"/>
            <w:tcBorders>
              <w:bottom w:val="single" w:sz="4" w:space="0" w:color="auto"/>
            </w:tcBorders>
            <w:shd w:val="clear" w:color="auto" w:fill="auto"/>
          </w:tcPr>
          <w:p w:rsidR="001A796A" w:rsidRPr="00A47137" w:rsidRDefault="001A796A" w:rsidP="0041183A">
            <w:pPr>
              <w:pStyle w:val="ENoteTableText"/>
            </w:pPr>
            <w:r w:rsidRPr="00A47137">
              <w:t>Sch</w:t>
            </w:r>
            <w:r w:rsidR="00551639" w:rsidRPr="00A47137">
              <w:t> </w:t>
            </w:r>
            <w:r w:rsidRPr="00A47137">
              <w:t>1 (</w:t>
            </w:r>
            <w:r w:rsidR="00DC76E7">
              <w:t>items 1</w:t>
            </w:r>
            <w:r w:rsidRPr="00A47137">
              <w:t xml:space="preserve">, 13): </w:t>
            </w:r>
            <w:r w:rsidR="0041183A" w:rsidRPr="00A47137">
              <w:t>27</w:t>
            </w:r>
            <w:r w:rsidR="00923BE2" w:rsidRPr="00A47137">
              <w:t> </w:t>
            </w:r>
            <w:r w:rsidR="0041183A" w:rsidRPr="00A47137">
              <w:t>June 2011 (s 2)</w:t>
            </w:r>
          </w:p>
        </w:tc>
        <w:tc>
          <w:tcPr>
            <w:tcW w:w="1417" w:type="dxa"/>
            <w:tcBorders>
              <w:bottom w:val="single" w:sz="4" w:space="0" w:color="auto"/>
            </w:tcBorders>
            <w:shd w:val="clear" w:color="auto" w:fill="auto"/>
          </w:tcPr>
          <w:p w:rsidR="001A796A" w:rsidRPr="00A47137" w:rsidRDefault="001A796A" w:rsidP="0041183A">
            <w:pPr>
              <w:pStyle w:val="ENoteTableText"/>
            </w:pPr>
            <w:r w:rsidRPr="00A47137">
              <w:t>Sch 1 (item</w:t>
            </w:r>
            <w:r w:rsidR="00923BE2" w:rsidRPr="00A47137">
              <w:t> </w:t>
            </w:r>
            <w:r w:rsidRPr="00A47137">
              <w:t>13)</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Acts Interpretation Amendment Act 2011</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46, 2011</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27</w:t>
            </w:r>
            <w:r w:rsidR="00923BE2" w:rsidRPr="00A47137">
              <w:t> </w:t>
            </w:r>
            <w:r w:rsidRPr="00A47137">
              <w:t>June 2011</w:t>
            </w:r>
          </w:p>
        </w:tc>
        <w:tc>
          <w:tcPr>
            <w:tcW w:w="1845" w:type="dxa"/>
            <w:tcBorders>
              <w:bottom w:val="single" w:sz="4" w:space="0" w:color="auto"/>
            </w:tcBorders>
            <w:shd w:val="clear" w:color="auto" w:fill="auto"/>
          </w:tcPr>
          <w:p w:rsidR="001A796A" w:rsidRPr="00A47137" w:rsidRDefault="001A796A" w:rsidP="00B20F49">
            <w:pPr>
              <w:pStyle w:val="ENoteTableText"/>
            </w:pPr>
            <w:r w:rsidRPr="00A47137">
              <w:t>Sch</w:t>
            </w:r>
            <w:r w:rsidR="00551639" w:rsidRPr="00A47137">
              <w:t> </w:t>
            </w:r>
            <w:r w:rsidRPr="00A47137">
              <w:t>2 (item</w:t>
            </w:r>
            <w:r w:rsidR="00923BE2" w:rsidRPr="00A47137">
              <w:t> </w:t>
            </w:r>
            <w:r w:rsidRPr="00A47137">
              <w:t>65) and Sch</w:t>
            </w:r>
            <w:r w:rsidR="00551639" w:rsidRPr="00A47137">
              <w:t> </w:t>
            </w:r>
            <w:r w:rsidRPr="00A47137">
              <w:t>3 (</w:t>
            </w:r>
            <w:r w:rsidR="00DC76E7">
              <w:t>items 1</w:t>
            </w:r>
            <w:r w:rsidRPr="00A47137">
              <w:t>0, 11): 27 Dec 2011</w:t>
            </w:r>
            <w:r w:rsidR="00B20F49" w:rsidRPr="00A47137">
              <w:t xml:space="preserve"> (s 2(1) items</w:t>
            </w:r>
            <w:r w:rsidR="00923BE2" w:rsidRPr="00A47137">
              <w:t> </w:t>
            </w:r>
            <w:r w:rsidR="00B20F49" w:rsidRPr="00A47137">
              <w:t>3, 12)</w:t>
            </w:r>
          </w:p>
        </w:tc>
        <w:tc>
          <w:tcPr>
            <w:tcW w:w="1417" w:type="dxa"/>
            <w:tcBorders>
              <w:bottom w:val="single" w:sz="4" w:space="0" w:color="auto"/>
            </w:tcBorders>
            <w:shd w:val="clear" w:color="auto" w:fill="auto"/>
          </w:tcPr>
          <w:p w:rsidR="001A796A" w:rsidRPr="00A47137" w:rsidRDefault="001A796A" w:rsidP="00B20F49">
            <w:pPr>
              <w:pStyle w:val="ENoteTableText"/>
            </w:pPr>
            <w:r w:rsidRPr="00A47137">
              <w:t>Sch 3 (</w:t>
            </w:r>
            <w:r w:rsidR="00DC76E7">
              <w:t>items 1</w:t>
            </w:r>
            <w:r w:rsidRPr="00A47137">
              <w:t>0, 11)</w:t>
            </w:r>
          </w:p>
        </w:tc>
      </w:tr>
      <w:tr w:rsidR="001A796A" w:rsidRPr="00A47137" w:rsidTr="00371F33">
        <w:trPr>
          <w:cantSplit/>
        </w:trPr>
        <w:tc>
          <w:tcPr>
            <w:tcW w:w="1838" w:type="dxa"/>
            <w:tcBorders>
              <w:bottom w:val="nil"/>
            </w:tcBorders>
            <w:shd w:val="clear" w:color="auto" w:fill="auto"/>
          </w:tcPr>
          <w:p w:rsidR="001A796A" w:rsidRPr="00A47137" w:rsidRDefault="001A796A" w:rsidP="001A796A">
            <w:pPr>
              <w:pStyle w:val="ENoteTableText"/>
            </w:pPr>
            <w:r w:rsidRPr="00A47137">
              <w:t>Clean Energy (Tax Laws Amendments) Act 2011</w:t>
            </w:r>
          </w:p>
        </w:tc>
        <w:tc>
          <w:tcPr>
            <w:tcW w:w="992" w:type="dxa"/>
            <w:tcBorders>
              <w:bottom w:val="nil"/>
            </w:tcBorders>
            <w:shd w:val="clear" w:color="auto" w:fill="auto"/>
          </w:tcPr>
          <w:p w:rsidR="001A796A" w:rsidRPr="00A47137" w:rsidRDefault="001A796A" w:rsidP="001A796A">
            <w:pPr>
              <w:pStyle w:val="ENoteTableText"/>
            </w:pPr>
            <w:r w:rsidRPr="00A47137">
              <w:t>159, 2011</w:t>
            </w:r>
          </w:p>
        </w:tc>
        <w:tc>
          <w:tcPr>
            <w:tcW w:w="993" w:type="dxa"/>
            <w:tcBorders>
              <w:bottom w:val="nil"/>
            </w:tcBorders>
            <w:shd w:val="clear" w:color="auto" w:fill="auto"/>
          </w:tcPr>
          <w:p w:rsidR="001A796A" w:rsidRPr="00A47137" w:rsidRDefault="001A796A" w:rsidP="001A796A">
            <w:pPr>
              <w:pStyle w:val="ENoteTableText"/>
            </w:pPr>
            <w:r w:rsidRPr="00A47137">
              <w:t>4 Dec 2011</w:t>
            </w:r>
          </w:p>
        </w:tc>
        <w:tc>
          <w:tcPr>
            <w:tcW w:w="1845" w:type="dxa"/>
            <w:tcBorders>
              <w:bottom w:val="nil"/>
            </w:tcBorders>
            <w:shd w:val="clear" w:color="auto" w:fill="auto"/>
          </w:tcPr>
          <w:p w:rsidR="001A796A" w:rsidRPr="00A47137" w:rsidRDefault="001A796A" w:rsidP="009E4B33">
            <w:pPr>
              <w:pStyle w:val="ENoteTableText"/>
            </w:pPr>
            <w:r w:rsidRPr="00A47137">
              <w:t>Sch</w:t>
            </w:r>
            <w:r w:rsidR="00551639" w:rsidRPr="00A47137">
              <w:t> </w:t>
            </w:r>
            <w:r w:rsidRPr="00A47137">
              <w:t>2 (</w:t>
            </w:r>
            <w:r w:rsidR="00DC76E7">
              <w:t>items 1</w:t>
            </w:r>
            <w:r w:rsidRPr="00A47137">
              <w:t>, 11): 1</w:t>
            </w:r>
            <w:r w:rsidR="00923BE2" w:rsidRPr="00A47137">
              <w:t> </w:t>
            </w:r>
            <w:r w:rsidRPr="00A47137">
              <w:t>July 2012</w:t>
            </w:r>
            <w:r w:rsidR="009E4B33" w:rsidRPr="00A47137">
              <w:t xml:space="preserve"> (s 2(1) item</w:t>
            </w:r>
            <w:r w:rsidR="00923BE2" w:rsidRPr="00A47137">
              <w:t> </w:t>
            </w:r>
            <w:r w:rsidR="009E4B33" w:rsidRPr="00A47137">
              <w:t>4)</w:t>
            </w:r>
          </w:p>
        </w:tc>
        <w:tc>
          <w:tcPr>
            <w:tcW w:w="1417" w:type="dxa"/>
            <w:tcBorders>
              <w:bottom w:val="nil"/>
            </w:tcBorders>
            <w:shd w:val="clear" w:color="auto" w:fill="auto"/>
          </w:tcPr>
          <w:p w:rsidR="001A796A" w:rsidRPr="00A47137" w:rsidRDefault="001A796A" w:rsidP="00B20F49">
            <w:pPr>
              <w:pStyle w:val="ENoteTableText"/>
            </w:pPr>
            <w:r w:rsidRPr="00A47137">
              <w:t>Sch 2 (item</w:t>
            </w:r>
            <w:r w:rsidR="00923BE2" w:rsidRPr="00A47137">
              <w:t> </w:t>
            </w:r>
            <w:r w:rsidRPr="00A47137">
              <w:t>11)</w:t>
            </w:r>
          </w:p>
        </w:tc>
      </w:tr>
      <w:tr w:rsidR="001A796A" w:rsidRPr="00A47137" w:rsidTr="00371F33">
        <w:trPr>
          <w:cantSplit/>
        </w:trPr>
        <w:tc>
          <w:tcPr>
            <w:tcW w:w="1838" w:type="dxa"/>
            <w:tcBorders>
              <w:top w:val="nil"/>
              <w:bottom w:val="nil"/>
            </w:tcBorders>
            <w:shd w:val="clear" w:color="auto" w:fill="auto"/>
          </w:tcPr>
          <w:p w:rsidR="001A796A" w:rsidRPr="00A47137" w:rsidRDefault="001A796A" w:rsidP="001A796A">
            <w:pPr>
              <w:pStyle w:val="ENoteTTIndentHeading"/>
            </w:pPr>
            <w:r w:rsidRPr="00A47137">
              <w:rPr>
                <w:rFonts w:cs="Times New Roman"/>
              </w:rPr>
              <w:t>as amended by</w:t>
            </w:r>
          </w:p>
        </w:tc>
        <w:tc>
          <w:tcPr>
            <w:tcW w:w="992" w:type="dxa"/>
            <w:tcBorders>
              <w:top w:val="nil"/>
              <w:bottom w:val="nil"/>
            </w:tcBorders>
            <w:shd w:val="clear" w:color="auto" w:fill="auto"/>
          </w:tcPr>
          <w:p w:rsidR="001A796A" w:rsidRPr="00A47137" w:rsidRDefault="001A796A" w:rsidP="001A796A">
            <w:pPr>
              <w:pStyle w:val="ENoteTableText"/>
            </w:pPr>
          </w:p>
        </w:tc>
        <w:tc>
          <w:tcPr>
            <w:tcW w:w="993" w:type="dxa"/>
            <w:tcBorders>
              <w:top w:val="nil"/>
              <w:bottom w:val="nil"/>
            </w:tcBorders>
            <w:shd w:val="clear" w:color="auto" w:fill="auto"/>
          </w:tcPr>
          <w:p w:rsidR="001A796A" w:rsidRPr="00A47137" w:rsidRDefault="001A796A" w:rsidP="001A796A">
            <w:pPr>
              <w:pStyle w:val="ENoteTableText"/>
            </w:pPr>
          </w:p>
        </w:tc>
        <w:tc>
          <w:tcPr>
            <w:tcW w:w="1845" w:type="dxa"/>
            <w:tcBorders>
              <w:top w:val="nil"/>
              <w:bottom w:val="nil"/>
            </w:tcBorders>
            <w:shd w:val="clear" w:color="auto" w:fill="auto"/>
          </w:tcPr>
          <w:p w:rsidR="001A796A" w:rsidRPr="00A47137" w:rsidRDefault="001A796A" w:rsidP="001A796A">
            <w:pPr>
              <w:pStyle w:val="ENoteTableText"/>
            </w:pPr>
          </w:p>
        </w:tc>
        <w:tc>
          <w:tcPr>
            <w:tcW w:w="1417" w:type="dxa"/>
            <w:tcBorders>
              <w:top w:val="nil"/>
              <w:bottom w:val="nil"/>
            </w:tcBorders>
            <w:shd w:val="clear" w:color="auto" w:fill="auto"/>
          </w:tcPr>
          <w:p w:rsidR="001A796A" w:rsidRPr="00A47137" w:rsidRDefault="001A796A" w:rsidP="001A796A">
            <w:pPr>
              <w:pStyle w:val="ENoteTableText"/>
            </w:pPr>
          </w:p>
        </w:tc>
      </w:tr>
      <w:tr w:rsidR="001A796A" w:rsidRPr="00A47137" w:rsidTr="00371F33">
        <w:trPr>
          <w:cantSplit/>
        </w:trPr>
        <w:tc>
          <w:tcPr>
            <w:tcW w:w="1838" w:type="dxa"/>
            <w:tcBorders>
              <w:top w:val="nil"/>
              <w:bottom w:val="single" w:sz="4" w:space="0" w:color="auto"/>
            </w:tcBorders>
            <w:shd w:val="clear" w:color="auto" w:fill="auto"/>
          </w:tcPr>
          <w:p w:rsidR="001A796A" w:rsidRPr="00A47137" w:rsidRDefault="001A796A" w:rsidP="001A796A">
            <w:pPr>
              <w:pStyle w:val="ENoteTTi"/>
            </w:pPr>
            <w:r w:rsidRPr="00A47137">
              <w:t>Tax Laws Amendment (Medicare Levy and Medicare Levy Surcharge) Act 2012</w:t>
            </w:r>
          </w:p>
        </w:tc>
        <w:tc>
          <w:tcPr>
            <w:tcW w:w="992" w:type="dxa"/>
            <w:tcBorders>
              <w:top w:val="nil"/>
              <w:bottom w:val="single" w:sz="4" w:space="0" w:color="auto"/>
            </w:tcBorders>
            <w:shd w:val="clear" w:color="auto" w:fill="auto"/>
          </w:tcPr>
          <w:p w:rsidR="001A796A" w:rsidRPr="00A47137" w:rsidRDefault="001A796A" w:rsidP="001A796A">
            <w:pPr>
              <w:pStyle w:val="ENoteTableText"/>
            </w:pPr>
            <w:r w:rsidRPr="00A47137">
              <w:t>86, 2012</w:t>
            </w:r>
          </w:p>
        </w:tc>
        <w:tc>
          <w:tcPr>
            <w:tcW w:w="993" w:type="dxa"/>
            <w:tcBorders>
              <w:top w:val="nil"/>
              <w:bottom w:val="single" w:sz="4" w:space="0" w:color="auto"/>
            </w:tcBorders>
            <w:shd w:val="clear" w:color="auto" w:fill="auto"/>
          </w:tcPr>
          <w:p w:rsidR="001A796A" w:rsidRPr="00A47137" w:rsidRDefault="001A796A" w:rsidP="001A796A">
            <w:pPr>
              <w:pStyle w:val="ENoteTableText"/>
            </w:pPr>
            <w:r w:rsidRPr="00A47137">
              <w:t>28</w:t>
            </w:r>
            <w:r w:rsidR="00923BE2" w:rsidRPr="00A47137">
              <w:t> </w:t>
            </w:r>
            <w:r w:rsidRPr="00A47137">
              <w:t>June 2012</w:t>
            </w:r>
          </w:p>
        </w:tc>
        <w:tc>
          <w:tcPr>
            <w:tcW w:w="1845" w:type="dxa"/>
            <w:tcBorders>
              <w:top w:val="nil"/>
              <w:bottom w:val="single" w:sz="4" w:space="0" w:color="auto"/>
            </w:tcBorders>
            <w:shd w:val="clear" w:color="auto" w:fill="auto"/>
          </w:tcPr>
          <w:p w:rsidR="001A796A" w:rsidRPr="00A47137" w:rsidRDefault="001A796A" w:rsidP="0019120F">
            <w:pPr>
              <w:pStyle w:val="ENoteTableText"/>
            </w:pPr>
            <w:r w:rsidRPr="00A47137">
              <w:t>Sch</w:t>
            </w:r>
            <w:r w:rsidR="00551639" w:rsidRPr="00A47137">
              <w:t> </w:t>
            </w:r>
            <w:r w:rsidRPr="00A47137">
              <w:t>1 (item</w:t>
            </w:r>
            <w:r w:rsidR="00923BE2" w:rsidRPr="00A47137">
              <w:t> </w:t>
            </w:r>
            <w:r w:rsidRPr="00A47137">
              <w:t xml:space="preserve">14): </w:t>
            </w:r>
            <w:r w:rsidR="009E4B33" w:rsidRPr="00A47137">
              <w:t>28</w:t>
            </w:r>
            <w:r w:rsidR="00923BE2" w:rsidRPr="00A47137">
              <w:t> </w:t>
            </w:r>
            <w:r w:rsidR="009E4B33" w:rsidRPr="00A47137">
              <w:t>June 2012</w:t>
            </w:r>
            <w:r w:rsidR="0019120F" w:rsidRPr="00A47137">
              <w:t xml:space="preserve"> (s 2(1) item</w:t>
            </w:r>
            <w:r w:rsidR="00923BE2" w:rsidRPr="00A47137">
              <w:t> </w:t>
            </w:r>
            <w:r w:rsidR="0019120F" w:rsidRPr="00A47137">
              <w:t>2)</w:t>
            </w:r>
          </w:p>
        </w:tc>
        <w:tc>
          <w:tcPr>
            <w:tcW w:w="1417" w:type="dxa"/>
            <w:tcBorders>
              <w:top w:val="nil"/>
              <w:bottom w:val="single" w:sz="4" w:space="0" w:color="auto"/>
            </w:tcBorders>
            <w:shd w:val="clear" w:color="auto" w:fill="auto"/>
          </w:tcPr>
          <w:p w:rsidR="001A796A" w:rsidRPr="00A47137" w:rsidRDefault="001A796A" w:rsidP="001A796A">
            <w:pPr>
              <w:pStyle w:val="ENoteTableText"/>
            </w:pPr>
            <w:r w:rsidRPr="00A47137">
              <w:t>—</w:t>
            </w:r>
          </w:p>
        </w:tc>
      </w:tr>
      <w:tr w:rsidR="001A796A" w:rsidRPr="00A47137" w:rsidTr="00371F33">
        <w:trPr>
          <w:cantSplit/>
        </w:trPr>
        <w:tc>
          <w:tcPr>
            <w:tcW w:w="1838"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Tax Laws Amendment (2011 Measures No.</w:t>
            </w:r>
            <w:r w:rsidR="00923BE2" w:rsidRPr="00A47137">
              <w:t> </w:t>
            </w:r>
            <w:r w:rsidRPr="00A47137">
              <w:t>9) Act 2012</w:t>
            </w:r>
          </w:p>
        </w:tc>
        <w:tc>
          <w:tcPr>
            <w:tcW w:w="992"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12, 2012</w:t>
            </w:r>
          </w:p>
        </w:tc>
        <w:tc>
          <w:tcPr>
            <w:tcW w:w="993"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21 Mar 2012</w:t>
            </w:r>
          </w:p>
        </w:tc>
        <w:tc>
          <w:tcPr>
            <w:tcW w:w="1845" w:type="dxa"/>
            <w:tcBorders>
              <w:top w:val="single" w:sz="4" w:space="0" w:color="auto"/>
              <w:bottom w:val="single" w:sz="4" w:space="0" w:color="auto"/>
            </w:tcBorders>
            <w:shd w:val="clear" w:color="auto" w:fill="auto"/>
          </w:tcPr>
          <w:p w:rsidR="001A796A" w:rsidRPr="00A47137" w:rsidRDefault="001A796A" w:rsidP="006D4D95">
            <w:pPr>
              <w:pStyle w:val="ENoteTableText"/>
            </w:pPr>
            <w:r w:rsidRPr="00A47137">
              <w:t>Sch</w:t>
            </w:r>
            <w:r w:rsidR="00551639" w:rsidRPr="00A47137">
              <w:t> </w:t>
            </w:r>
            <w:r w:rsidRPr="00A47137">
              <w:t>6 (item</w:t>
            </w:r>
            <w:r w:rsidR="00923BE2" w:rsidRPr="00A47137">
              <w:t> </w:t>
            </w:r>
            <w:r w:rsidRPr="00A47137">
              <w:t xml:space="preserve">22): </w:t>
            </w:r>
            <w:r w:rsidR="00E01CB1" w:rsidRPr="00A47137">
              <w:t>21 Mar 2012</w:t>
            </w:r>
            <w:r w:rsidR="006D4D95" w:rsidRPr="00A47137">
              <w:t xml:space="preserve"> (s 2(1) item</w:t>
            </w:r>
            <w:r w:rsidR="00923BE2" w:rsidRPr="00A47137">
              <w:t> </w:t>
            </w:r>
            <w:r w:rsidR="006D4D95" w:rsidRPr="00A47137">
              <w:t>10)</w:t>
            </w:r>
          </w:p>
        </w:tc>
        <w:tc>
          <w:tcPr>
            <w:tcW w:w="1417"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Fairer Private Health Insurance Incentives (Medicare Levy Surcharge—Fringe Benefits) Act 2012</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28, 2012</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4 Apr 2012</w:t>
            </w:r>
          </w:p>
        </w:tc>
        <w:tc>
          <w:tcPr>
            <w:tcW w:w="1845" w:type="dxa"/>
            <w:tcBorders>
              <w:bottom w:val="single" w:sz="4" w:space="0" w:color="auto"/>
            </w:tcBorders>
            <w:shd w:val="clear" w:color="auto" w:fill="auto"/>
          </w:tcPr>
          <w:p w:rsidR="001A796A" w:rsidRPr="00A47137" w:rsidRDefault="001A796A" w:rsidP="005810F8">
            <w:pPr>
              <w:pStyle w:val="ENoteTableText"/>
            </w:pPr>
            <w:r w:rsidRPr="00A47137">
              <w:t>Sch</w:t>
            </w:r>
            <w:r w:rsidR="00551639" w:rsidRPr="00A47137">
              <w:t> </w:t>
            </w:r>
            <w:r w:rsidRPr="00A47137">
              <w:t>1: 1</w:t>
            </w:r>
            <w:r w:rsidR="00923BE2" w:rsidRPr="00A47137">
              <w:t> </w:t>
            </w:r>
            <w:r w:rsidRPr="00A47137">
              <w:t>July 2012 (</w:t>
            </w:r>
            <w:r w:rsidR="005810F8" w:rsidRPr="00A47137">
              <w:t>s</w:t>
            </w:r>
            <w:r w:rsidRPr="00A47137">
              <w:t> 2(1)</w:t>
            </w:r>
            <w:r w:rsidR="005810F8" w:rsidRPr="00A47137">
              <w:t xml:space="preserve"> item</w:t>
            </w:r>
            <w:r w:rsidR="00923BE2" w:rsidRPr="00A47137">
              <w:t> </w:t>
            </w:r>
            <w:r w:rsidR="005810F8" w:rsidRPr="00A47137">
              <w:t>2</w:t>
            </w:r>
            <w:r w:rsidRPr="00A47137">
              <w:t>)</w:t>
            </w:r>
            <w:r w:rsidRPr="00A47137">
              <w:br/>
              <w:t xml:space="preserve">Remainder: </w:t>
            </w:r>
            <w:r w:rsidR="005810F8" w:rsidRPr="00A47137">
              <w:t>4 Apr 2012 (s 2(1) item</w:t>
            </w:r>
            <w:r w:rsidR="00923BE2" w:rsidRPr="00A47137">
              <w:t> </w:t>
            </w:r>
            <w:r w:rsidR="005810F8" w:rsidRPr="00A47137">
              <w:t>1)</w:t>
            </w:r>
          </w:p>
        </w:tc>
        <w:tc>
          <w:tcPr>
            <w:tcW w:w="1417" w:type="dxa"/>
            <w:tcBorders>
              <w:bottom w:val="single" w:sz="4" w:space="0" w:color="auto"/>
            </w:tcBorders>
            <w:shd w:val="clear" w:color="auto" w:fill="auto"/>
          </w:tcPr>
          <w:p w:rsidR="001A796A" w:rsidRPr="00A47137" w:rsidRDefault="001A796A" w:rsidP="005810F8">
            <w:pPr>
              <w:pStyle w:val="ENoteTableText"/>
            </w:pPr>
            <w:r w:rsidRPr="00A47137">
              <w:t>Sch 1 (item</w:t>
            </w:r>
            <w:r w:rsidR="00923BE2" w:rsidRPr="00A47137">
              <w:t> </w:t>
            </w:r>
            <w:r w:rsidRPr="00A47137">
              <w:t>17)</w:t>
            </w:r>
          </w:p>
        </w:tc>
      </w:tr>
      <w:tr w:rsidR="001A796A" w:rsidRPr="00A47137" w:rsidTr="00371F33">
        <w:trPr>
          <w:cantSplit/>
        </w:trPr>
        <w:tc>
          <w:tcPr>
            <w:tcW w:w="1838" w:type="dxa"/>
            <w:tcBorders>
              <w:bottom w:val="single" w:sz="4" w:space="0" w:color="auto"/>
            </w:tcBorders>
            <w:shd w:val="clear" w:color="auto" w:fill="auto"/>
          </w:tcPr>
          <w:p w:rsidR="001A796A" w:rsidRPr="00A47137" w:rsidRDefault="001A796A" w:rsidP="001A796A">
            <w:pPr>
              <w:pStyle w:val="ENoteTableText"/>
            </w:pPr>
            <w:r w:rsidRPr="00A47137">
              <w:t>Tax Laws Amendment (Medicare Levy and Medicare Levy Surcharge) Act 2012</w:t>
            </w:r>
          </w:p>
        </w:tc>
        <w:tc>
          <w:tcPr>
            <w:tcW w:w="992" w:type="dxa"/>
            <w:tcBorders>
              <w:bottom w:val="single" w:sz="4" w:space="0" w:color="auto"/>
            </w:tcBorders>
            <w:shd w:val="clear" w:color="auto" w:fill="auto"/>
          </w:tcPr>
          <w:p w:rsidR="001A796A" w:rsidRPr="00A47137" w:rsidRDefault="001A796A" w:rsidP="001A796A">
            <w:pPr>
              <w:pStyle w:val="ENoteTableText"/>
            </w:pPr>
            <w:r w:rsidRPr="00A47137">
              <w:t>86, 2012</w:t>
            </w:r>
          </w:p>
        </w:tc>
        <w:tc>
          <w:tcPr>
            <w:tcW w:w="993" w:type="dxa"/>
            <w:tcBorders>
              <w:bottom w:val="single" w:sz="4" w:space="0" w:color="auto"/>
            </w:tcBorders>
            <w:shd w:val="clear" w:color="auto" w:fill="auto"/>
          </w:tcPr>
          <w:p w:rsidR="001A796A" w:rsidRPr="00A47137" w:rsidRDefault="001A796A" w:rsidP="001A796A">
            <w:pPr>
              <w:pStyle w:val="ENoteTableText"/>
            </w:pPr>
            <w:r w:rsidRPr="00A47137">
              <w:t>28</w:t>
            </w:r>
            <w:r w:rsidR="00923BE2" w:rsidRPr="00A47137">
              <w:t> </w:t>
            </w:r>
            <w:r w:rsidRPr="00A47137">
              <w:t>June 2012</w:t>
            </w:r>
          </w:p>
        </w:tc>
        <w:tc>
          <w:tcPr>
            <w:tcW w:w="1845" w:type="dxa"/>
            <w:tcBorders>
              <w:bottom w:val="single" w:sz="4" w:space="0" w:color="auto"/>
            </w:tcBorders>
            <w:shd w:val="clear" w:color="auto" w:fill="auto"/>
          </w:tcPr>
          <w:p w:rsidR="001A796A" w:rsidRPr="00A47137" w:rsidRDefault="001A796A" w:rsidP="00D03CBB">
            <w:pPr>
              <w:pStyle w:val="ENoteTableText"/>
            </w:pPr>
            <w:r w:rsidRPr="00A47137">
              <w:t>Sch</w:t>
            </w:r>
            <w:r w:rsidR="00551639" w:rsidRPr="00A47137">
              <w:t> </w:t>
            </w:r>
            <w:r w:rsidRPr="00A47137">
              <w:t>1 (</w:t>
            </w:r>
            <w:r w:rsidR="00DC76E7">
              <w:t>items 1</w:t>
            </w:r>
            <w:r w:rsidRPr="00A47137">
              <w:t xml:space="preserve">, 13): </w:t>
            </w:r>
            <w:r w:rsidR="00D03CBB" w:rsidRPr="00A47137">
              <w:t>28</w:t>
            </w:r>
            <w:r w:rsidR="00923BE2" w:rsidRPr="00A47137">
              <w:t> </w:t>
            </w:r>
            <w:r w:rsidR="00D03CBB" w:rsidRPr="00A47137">
              <w:t>June 2012</w:t>
            </w:r>
            <w:r w:rsidR="0025422B" w:rsidRPr="00A47137">
              <w:t xml:space="preserve"> (s 2(1) item</w:t>
            </w:r>
            <w:r w:rsidR="00923BE2" w:rsidRPr="00A47137">
              <w:t> </w:t>
            </w:r>
            <w:r w:rsidR="0025422B" w:rsidRPr="00A47137">
              <w:t>2)</w:t>
            </w:r>
          </w:p>
        </w:tc>
        <w:tc>
          <w:tcPr>
            <w:tcW w:w="1417" w:type="dxa"/>
            <w:tcBorders>
              <w:bottom w:val="single" w:sz="4" w:space="0" w:color="auto"/>
            </w:tcBorders>
            <w:shd w:val="clear" w:color="auto" w:fill="auto"/>
          </w:tcPr>
          <w:p w:rsidR="001A796A" w:rsidRPr="00A47137" w:rsidRDefault="001A796A" w:rsidP="005810F8">
            <w:pPr>
              <w:pStyle w:val="ENoteTableText"/>
            </w:pPr>
            <w:r w:rsidRPr="00A47137">
              <w:t>Sch 1 (item</w:t>
            </w:r>
            <w:r w:rsidR="00923BE2" w:rsidRPr="00A47137">
              <w:t> </w:t>
            </w:r>
            <w:r w:rsidRPr="00A47137">
              <w:t>13)</w:t>
            </w:r>
          </w:p>
        </w:tc>
      </w:tr>
      <w:tr w:rsidR="001A796A" w:rsidRPr="00A47137" w:rsidTr="002A6D58">
        <w:trPr>
          <w:cantSplit/>
        </w:trPr>
        <w:tc>
          <w:tcPr>
            <w:tcW w:w="1838"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Tax and Superannuation Laws Amendment (2013 Measures No.</w:t>
            </w:r>
            <w:r w:rsidR="00923BE2" w:rsidRPr="00A47137">
              <w:t> </w:t>
            </w:r>
            <w:r w:rsidRPr="00A47137">
              <w:t>1) Act 2013</w:t>
            </w:r>
          </w:p>
        </w:tc>
        <w:tc>
          <w:tcPr>
            <w:tcW w:w="992"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88, 2013</w:t>
            </w:r>
          </w:p>
        </w:tc>
        <w:tc>
          <w:tcPr>
            <w:tcW w:w="993" w:type="dxa"/>
            <w:tcBorders>
              <w:top w:val="single" w:sz="4" w:space="0" w:color="auto"/>
              <w:bottom w:val="single" w:sz="4" w:space="0" w:color="auto"/>
            </w:tcBorders>
            <w:shd w:val="clear" w:color="auto" w:fill="auto"/>
          </w:tcPr>
          <w:p w:rsidR="001A796A" w:rsidRPr="00A47137" w:rsidRDefault="001A796A" w:rsidP="001A796A">
            <w:pPr>
              <w:pStyle w:val="ENoteTableText"/>
            </w:pPr>
            <w:r w:rsidRPr="00A47137">
              <w:t>28</w:t>
            </w:r>
            <w:r w:rsidR="00923BE2" w:rsidRPr="00A47137">
              <w:t> </w:t>
            </w:r>
            <w:r w:rsidRPr="00A47137">
              <w:t>June 2013</w:t>
            </w:r>
          </w:p>
        </w:tc>
        <w:tc>
          <w:tcPr>
            <w:tcW w:w="1845" w:type="dxa"/>
            <w:tcBorders>
              <w:top w:val="single" w:sz="4" w:space="0" w:color="auto"/>
              <w:bottom w:val="single" w:sz="4" w:space="0" w:color="auto"/>
            </w:tcBorders>
            <w:shd w:val="clear" w:color="auto" w:fill="auto"/>
          </w:tcPr>
          <w:p w:rsidR="001A796A" w:rsidRPr="00A47137" w:rsidRDefault="00C43D19" w:rsidP="001F66F2">
            <w:pPr>
              <w:pStyle w:val="ENoteTableText"/>
            </w:pPr>
            <w:r w:rsidRPr="00A47137">
              <w:t>Sch</w:t>
            </w:r>
            <w:r w:rsidR="001A796A" w:rsidRPr="00A47137">
              <w:t xml:space="preserve"> 7 (item</w:t>
            </w:r>
            <w:r w:rsidR="00923BE2" w:rsidRPr="00A47137">
              <w:t> </w:t>
            </w:r>
            <w:r w:rsidR="001A796A" w:rsidRPr="00A47137">
              <w:t>194)</w:t>
            </w:r>
            <w:r w:rsidR="003B4B57" w:rsidRPr="00A47137">
              <w:t xml:space="preserve">: </w:t>
            </w:r>
            <w:r w:rsidR="001F66F2" w:rsidRPr="00A47137">
              <w:t>1</w:t>
            </w:r>
            <w:r w:rsidR="00923BE2" w:rsidRPr="00A47137">
              <w:t> </w:t>
            </w:r>
            <w:r w:rsidR="001F66F2" w:rsidRPr="00A47137">
              <w:t>July 2012 (s 2(1) item</w:t>
            </w:r>
            <w:r w:rsidR="00923BE2" w:rsidRPr="00A47137">
              <w:t> </w:t>
            </w:r>
            <w:r w:rsidR="001F66F2" w:rsidRPr="00A47137">
              <w:t>18)</w:t>
            </w:r>
          </w:p>
        </w:tc>
        <w:tc>
          <w:tcPr>
            <w:tcW w:w="1417" w:type="dxa"/>
            <w:tcBorders>
              <w:top w:val="single" w:sz="4" w:space="0" w:color="auto"/>
              <w:bottom w:val="single" w:sz="4" w:space="0" w:color="auto"/>
            </w:tcBorders>
            <w:shd w:val="clear" w:color="auto" w:fill="auto"/>
          </w:tcPr>
          <w:p w:rsidR="001A796A" w:rsidRPr="00A47137" w:rsidRDefault="00FB655F" w:rsidP="001A796A">
            <w:pPr>
              <w:pStyle w:val="ENoteTableText"/>
            </w:pPr>
            <w:r w:rsidRPr="00A47137">
              <w:t>—</w:t>
            </w:r>
          </w:p>
        </w:tc>
      </w:tr>
      <w:tr w:rsidR="00DD7088" w:rsidRPr="00A47137" w:rsidTr="00F5135E">
        <w:trPr>
          <w:cantSplit/>
        </w:trPr>
        <w:tc>
          <w:tcPr>
            <w:tcW w:w="1838" w:type="dxa"/>
            <w:tcBorders>
              <w:top w:val="single" w:sz="4" w:space="0" w:color="auto"/>
              <w:bottom w:val="single" w:sz="4" w:space="0" w:color="auto"/>
            </w:tcBorders>
            <w:shd w:val="clear" w:color="auto" w:fill="auto"/>
          </w:tcPr>
          <w:p w:rsidR="00DD7088" w:rsidRPr="00A47137" w:rsidRDefault="00490F33" w:rsidP="001A796A">
            <w:pPr>
              <w:pStyle w:val="ENoteTableText"/>
            </w:pPr>
            <w:r w:rsidRPr="00A47137">
              <w:t>A New Tax System (Medicare Levy Surcharge—Fringe Benefits) Amendment Act 2015</w:t>
            </w:r>
          </w:p>
        </w:tc>
        <w:tc>
          <w:tcPr>
            <w:tcW w:w="992" w:type="dxa"/>
            <w:tcBorders>
              <w:top w:val="single" w:sz="4" w:space="0" w:color="auto"/>
              <w:bottom w:val="single" w:sz="4" w:space="0" w:color="auto"/>
            </w:tcBorders>
            <w:shd w:val="clear" w:color="auto" w:fill="auto"/>
          </w:tcPr>
          <w:p w:rsidR="00DD7088" w:rsidRPr="00A47137" w:rsidRDefault="00DD7088" w:rsidP="001A796A">
            <w:pPr>
              <w:pStyle w:val="ENoteTableText"/>
            </w:pPr>
            <w:r w:rsidRPr="00A47137">
              <w:t>52, 2015</w:t>
            </w:r>
          </w:p>
        </w:tc>
        <w:tc>
          <w:tcPr>
            <w:tcW w:w="993" w:type="dxa"/>
            <w:tcBorders>
              <w:top w:val="single" w:sz="4" w:space="0" w:color="auto"/>
              <w:bottom w:val="single" w:sz="4" w:space="0" w:color="auto"/>
            </w:tcBorders>
            <w:shd w:val="clear" w:color="auto" w:fill="auto"/>
          </w:tcPr>
          <w:p w:rsidR="00DD7088" w:rsidRPr="00A47137" w:rsidRDefault="00490F33" w:rsidP="001A796A">
            <w:pPr>
              <w:pStyle w:val="ENoteTableText"/>
            </w:pPr>
            <w:r w:rsidRPr="00A47137">
              <w:t>26</w:t>
            </w:r>
            <w:r w:rsidR="00923BE2" w:rsidRPr="00A47137">
              <w:t> </w:t>
            </w:r>
            <w:r w:rsidRPr="00A47137">
              <w:t>May 2015</w:t>
            </w:r>
          </w:p>
        </w:tc>
        <w:tc>
          <w:tcPr>
            <w:tcW w:w="1845" w:type="dxa"/>
            <w:tcBorders>
              <w:top w:val="single" w:sz="4" w:space="0" w:color="auto"/>
              <w:bottom w:val="single" w:sz="4" w:space="0" w:color="auto"/>
            </w:tcBorders>
            <w:shd w:val="clear" w:color="auto" w:fill="auto"/>
          </w:tcPr>
          <w:p w:rsidR="00DD7088" w:rsidRPr="00A47137" w:rsidRDefault="00490F33" w:rsidP="001A796A">
            <w:pPr>
              <w:pStyle w:val="ENoteTableText"/>
            </w:pPr>
            <w:r w:rsidRPr="00A47137">
              <w:t>1</w:t>
            </w:r>
            <w:r w:rsidR="00923BE2" w:rsidRPr="00A47137">
              <w:t> </w:t>
            </w:r>
            <w:r w:rsidRPr="00A47137">
              <w:t>July 201</w:t>
            </w:r>
            <w:r w:rsidR="00E51A4A" w:rsidRPr="00A47137">
              <w:t>6</w:t>
            </w:r>
            <w:r w:rsidRPr="00A47137">
              <w:t xml:space="preserve"> (s 2</w:t>
            </w:r>
            <w:r w:rsidR="00F5135E" w:rsidRPr="00A47137">
              <w:t>)</w:t>
            </w:r>
          </w:p>
        </w:tc>
        <w:tc>
          <w:tcPr>
            <w:tcW w:w="1417" w:type="dxa"/>
            <w:tcBorders>
              <w:top w:val="single" w:sz="4" w:space="0" w:color="auto"/>
              <w:bottom w:val="single" w:sz="4" w:space="0" w:color="auto"/>
            </w:tcBorders>
            <w:shd w:val="clear" w:color="auto" w:fill="auto"/>
          </w:tcPr>
          <w:p w:rsidR="00DD7088" w:rsidRPr="00A47137" w:rsidRDefault="00490F33" w:rsidP="001A796A">
            <w:pPr>
              <w:pStyle w:val="ENoteTableText"/>
              <w:tabs>
                <w:tab w:val="right" w:pos="482"/>
              </w:tabs>
              <w:ind w:left="748" w:hanging="748"/>
            </w:pPr>
            <w:r w:rsidRPr="00A47137">
              <w:t>Sch 1 (item</w:t>
            </w:r>
            <w:r w:rsidR="00923BE2" w:rsidRPr="00A47137">
              <w:t> </w:t>
            </w:r>
            <w:r w:rsidRPr="00A47137">
              <w:t>4)</w:t>
            </w:r>
          </w:p>
        </w:tc>
      </w:tr>
      <w:tr w:rsidR="00DD7088" w:rsidRPr="00A47137" w:rsidTr="00AF499F">
        <w:trPr>
          <w:cantSplit/>
        </w:trPr>
        <w:tc>
          <w:tcPr>
            <w:tcW w:w="1838" w:type="dxa"/>
            <w:tcBorders>
              <w:top w:val="single" w:sz="4" w:space="0" w:color="auto"/>
              <w:bottom w:val="single" w:sz="4" w:space="0" w:color="auto"/>
            </w:tcBorders>
            <w:shd w:val="clear" w:color="auto" w:fill="auto"/>
          </w:tcPr>
          <w:p w:rsidR="00DD7088" w:rsidRPr="00A47137" w:rsidRDefault="00DD7088" w:rsidP="001A796A">
            <w:pPr>
              <w:pStyle w:val="ENoteTableText"/>
            </w:pPr>
            <w:r w:rsidRPr="00A47137">
              <w:t>Tax and Superannuation Laws Amendment (Medicare Levy and Medicare Levy Surcharge) Act 2015</w:t>
            </w:r>
          </w:p>
        </w:tc>
        <w:tc>
          <w:tcPr>
            <w:tcW w:w="992" w:type="dxa"/>
            <w:tcBorders>
              <w:top w:val="single" w:sz="4" w:space="0" w:color="auto"/>
              <w:bottom w:val="single" w:sz="4" w:space="0" w:color="auto"/>
            </w:tcBorders>
            <w:shd w:val="clear" w:color="auto" w:fill="auto"/>
          </w:tcPr>
          <w:p w:rsidR="00DD7088" w:rsidRPr="00A47137" w:rsidRDefault="00DD7088" w:rsidP="001A796A">
            <w:pPr>
              <w:pStyle w:val="ENoteTableText"/>
            </w:pPr>
            <w:r w:rsidRPr="00A47137">
              <w:t>69, 2015</w:t>
            </w:r>
          </w:p>
        </w:tc>
        <w:tc>
          <w:tcPr>
            <w:tcW w:w="993" w:type="dxa"/>
            <w:tcBorders>
              <w:top w:val="single" w:sz="4" w:space="0" w:color="auto"/>
              <w:bottom w:val="single" w:sz="4" w:space="0" w:color="auto"/>
            </w:tcBorders>
            <w:shd w:val="clear" w:color="auto" w:fill="auto"/>
          </w:tcPr>
          <w:p w:rsidR="00DD7088" w:rsidRPr="00A47137" w:rsidRDefault="00DD7088" w:rsidP="001A796A">
            <w:pPr>
              <w:pStyle w:val="ENoteTableText"/>
            </w:pPr>
            <w:r w:rsidRPr="00A47137">
              <w:t>25</w:t>
            </w:r>
            <w:r w:rsidR="00923BE2" w:rsidRPr="00A47137">
              <w:t> </w:t>
            </w:r>
            <w:r w:rsidRPr="00A47137">
              <w:t>June 2015</w:t>
            </w:r>
          </w:p>
        </w:tc>
        <w:tc>
          <w:tcPr>
            <w:tcW w:w="1845" w:type="dxa"/>
            <w:tcBorders>
              <w:top w:val="single" w:sz="4" w:space="0" w:color="auto"/>
              <w:bottom w:val="single" w:sz="4" w:space="0" w:color="auto"/>
            </w:tcBorders>
            <w:shd w:val="clear" w:color="auto" w:fill="auto"/>
          </w:tcPr>
          <w:p w:rsidR="00DD7088" w:rsidRPr="00A47137" w:rsidRDefault="00DD7088" w:rsidP="000F4323">
            <w:pPr>
              <w:pStyle w:val="ENoteTableText"/>
            </w:pPr>
            <w:r w:rsidRPr="00A47137">
              <w:t>Sch 1 (</w:t>
            </w:r>
            <w:r w:rsidR="00DC76E7">
              <w:t>items 1</w:t>
            </w:r>
            <w:r w:rsidRPr="00A47137">
              <w:t>, 13): 25</w:t>
            </w:r>
            <w:r w:rsidR="00923BE2" w:rsidRPr="00A47137">
              <w:t> </w:t>
            </w:r>
            <w:r w:rsidRPr="00A47137">
              <w:t>June 2015 (s 2)</w:t>
            </w:r>
          </w:p>
        </w:tc>
        <w:tc>
          <w:tcPr>
            <w:tcW w:w="1417" w:type="dxa"/>
            <w:tcBorders>
              <w:top w:val="single" w:sz="4" w:space="0" w:color="auto"/>
              <w:bottom w:val="single" w:sz="4" w:space="0" w:color="auto"/>
            </w:tcBorders>
            <w:shd w:val="clear" w:color="auto" w:fill="auto"/>
          </w:tcPr>
          <w:p w:rsidR="00DD7088" w:rsidRPr="00A47137" w:rsidRDefault="00DD7088" w:rsidP="001A796A">
            <w:pPr>
              <w:pStyle w:val="ENoteTableText"/>
            </w:pPr>
            <w:r w:rsidRPr="00A47137">
              <w:t>Sch 1 (item</w:t>
            </w:r>
            <w:r w:rsidR="00923BE2" w:rsidRPr="00A47137">
              <w:t> </w:t>
            </w:r>
            <w:r w:rsidRPr="00A47137">
              <w:t>13)</w:t>
            </w:r>
          </w:p>
        </w:tc>
      </w:tr>
      <w:tr w:rsidR="004D527A" w:rsidRPr="00A47137" w:rsidTr="00D348A8">
        <w:trPr>
          <w:cantSplit/>
        </w:trPr>
        <w:tc>
          <w:tcPr>
            <w:tcW w:w="1838" w:type="dxa"/>
            <w:tcBorders>
              <w:top w:val="single" w:sz="4" w:space="0" w:color="auto"/>
              <w:bottom w:val="single" w:sz="4" w:space="0" w:color="auto"/>
            </w:tcBorders>
            <w:shd w:val="clear" w:color="auto" w:fill="auto"/>
          </w:tcPr>
          <w:p w:rsidR="004D527A" w:rsidRPr="00A47137" w:rsidRDefault="004D527A" w:rsidP="001A796A">
            <w:pPr>
              <w:pStyle w:val="ENoteTableText"/>
            </w:pPr>
            <w:r w:rsidRPr="00A47137">
              <w:t>Tax and Superannuation Laws Amendment (Medicare Levy and Medicare Levy Surcharge) Act 2016</w:t>
            </w:r>
          </w:p>
        </w:tc>
        <w:tc>
          <w:tcPr>
            <w:tcW w:w="992" w:type="dxa"/>
            <w:tcBorders>
              <w:top w:val="single" w:sz="4" w:space="0" w:color="auto"/>
              <w:bottom w:val="single" w:sz="4" w:space="0" w:color="auto"/>
            </w:tcBorders>
            <w:shd w:val="clear" w:color="auto" w:fill="auto"/>
          </w:tcPr>
          <w:p w:rsidR="004D527A" w:rsidRPr="00A47137" w:rsidRDefault="004D527A" w:rsidP="001A796A">
            <w:pPr>
              <w:pStyle w:val="ENoteTableText"/>
            </w:pPr>
            <w:r w:rsidRPr="00A47137">
              <w:t>39, 2016</w:t>
            </w:r>
          </w:p>
        </w:tc>
        <w:tc>
          <w:tcPr>
            <w:tcW w:w="993" w:type="dxa"/>
            <w:tcBorders>
              <w:top w:val="single" w:sz="4" w:space="0" w:color="auto"/>
              <w:bottom w:val="single" w:sz="4" w:space="0" w:color="auto"/>
            </w:tcBorders>
            <w:shd w:val="clear" w:color="auto" w:fill="auto"/>
          </w:tcPr>
          <w:p w:rsidR="004D527A" w:rsidRPr="00A47137" w:rsidRDefault="004D527A" w:rsidP="001A796A">
            <w:pPr>
              <w:pStyle w:val="ENoteTableText"/>
            </w:pPr>
            <w:r w:rsidRPr="00A47137">
              <w:t>4</w:t>
            </w:r>
            <w:r w:rsidR="00923BE2" w:rsidRPr="00A47137">
              <w:t> </w:t>
            </w:r>
            <w:r w:rsidRPr="00A47137">
              <w:t>May 2016</w:t>
            </w:r>
          </w:p>
        </w:tc>
        <w:tc>
          <w:tcPr>
            <w:tcW w:w="1845" w:type="dxa"/>
            <w:tcBorders>
              <w:top w:val="single" w:sz="4" w:space="0" w:color="auto"/>
              <w:bottom w:val="single" w:sz="4" w:space="0" w:color="auto"/>
            </w:tcBorders>
            <w:shd w:val="clear" w:color="auto" w:fill="auto"/>
          </w:tcPr>
          <w:p w:rsidR="004D527A" w:rsidRPr="00A47137" w:rsidRDefault="004D527A" w:rsidP="000F4323">
            <w:pPr>
              <w:pStyle w:val="ENoteTableText"/>
            </w:pPr>
            <w:r w:rsidRPr="00A47137">
              <w:t>Sch 1 (</w:t>
            </w:r>
            <w:r w:rsidR="00DC76E7">
              <w:t>items 1</w:t>
            </w:r>
            <w:r w:rsidRPr="00A47137">
              <w:t>, 14): 4</w:t>
            </w:r>
            <w:r w:rsidR="00923BE2" w:rsidRPr="00A47137">
              <w:t> </w:t>
            </w:r>
            <w:r w:rsidRPr="00A47137">
              <w:t>May 2016 (s 2(1) item</w:t>
            </w:r>
            <w:r w:rsidR="00923BE2" w:rsidRPr="00A47137">
              <w:t> </w:t>
            </w:r>
            <w:r w:rsidRPr="00A47137">
              <w:t>1)</w:t>
            </w:r>
          </w:p>
        </w:tc>
        <w:tc>
          <w:tcPr>
            <w:tcW w:w="1417" w:type="dxa"/>
            <w:tcBorders>
              <w:top w:val="single" w:sz="4" w:space="0" w:color="auto"/>
              <w:bottom w:val="single" w:sz="4" w:space="0" w:color="auto"/>
            </w:tcBorders>
            <w:shd w:val="clear" w:color="auto" w:fill="auto"/>
          </w:tcPr>
          <w:p w:rsidR="004D527A" w:rsidRPr="00A47137" w:rsidRDefault="004D527A" w:rsidP="001A796A">
            <w:pPr>
              <w:pStyle w:val="ENoteTableText"/>
            </w:pPr>
            <w:r w:rsidRPr="00A47137">
              <w:t>Sch 1 (item</w:t>
            </w:r>
            <w:r w:rsidR="00923BE2" w:rsidRPr="00A47137">
              <w:t> </w:t>
            </w:r>
            <w:r w:rsidRPr="00A47137">
              <w:t>14)</w:t>
            </w:r>
          </w:p>
        </w:tc>
      </w:tr>
      <w:tr w:rsidR="00656006" w:rsidRPr="00A47137" w:rsidTr="00D348A8">
        <w:trPr>
          <w:cantSplit/>
        </w:trPr>
        <w:tc>
          <w:tcPr>
            <w:tcW w:w="1838" w:type="dxa"/>
            <w:tcBorders>
              <w:top w:val="single" w:sz="4" w:space="0" w:color="auto"/>
              <w:bottom w:val="single" w:sz="4" w:space="0" w:color="auto"/>
            </w:tcBorders>
            <w:shd w:val="clear" w:color="auto" w:fill="auto"/>
          </w:tcPr>
          <w:p w:rsidR="00656006" w:rsidRPr="00A47137" w:rsidRDefault="00656006" w:rsidP="001A796A">
            <w:pPr>
              <w:pStyle w:val="ENoteTableText"/>
            </w:pPr>
            <w:r w:rsidRPr="00A47137">
              <w:t xml:space="preserve">Treasury Laws Amendment (Medicare Levy and Medicare Levy Surcharge) </w:t>
            </w:r>
            <w:r w:rsidR="009842F2" w:rsidRPr="00A47137">
              <w:t>Act</w:t>
            </w:r>
            <w:r w:rsidRPr="00A47137">
              <w:t xml:space="preserve"> 2017</w:t>
            </w:r>
          </w:p>
        </w:tc>
        <w:tc>
          <w:tcPr>
            <w:tcW w:w="992" w:type="dxa"/>
            <w:tcBorders>
              <w:top w:val="single" w:sz="4" w:space="0" w:color="auto"/>
              <w:bottom w:val="single" w:sz="4" w:space="0" w:color="auto"/>
            </w:tcBorders>
            <w:shd w:val="clear" w:color="auto" w:fill="auto"/>
          </w:tcPr>
          <w:p w:rsidR="00656006" w:rsidRPr="00A47137" w:rsidRDefault="00656006" w:rsidP="001A796A">
            <w:pPr>
              <w:pStyle w:val="ENoteTableText"/>
            </w:pPr>
            <w:r w:rsidRPr="00A47137">
              <w:t>58, 2017</w:t>
            </w:r>
          </w:p>
        </w:tc>
        <w:tc>
          <w:tcPr>
            <w:tcW w:w="993" w:type="dxa"/>
            <w:tcBorders>
              <w:top w:val="single" w:sz="4" w:space="0" w:color="auto"/>
              <w:bottom w:val="single" w:sz="4" w:space="0" w:color="auto"/>
            </w:tcBorders>
            <w:shd w:val="clear" w:color="auto" w:fill="auto"/>
          </w:tcPr>
          <w:p w:rsidR="00656006" w:rsidRPr="00A47137" w:rsidRDefault="00656006" w:rsidP="001A796A">
            <w:pPr>
              <w:pStyle w:val="ENoteTableText"/>
            </w:pPr>
            <w:r w:rsidRPr="00A47137">
              <w:t>22</w:t>
            </w:r>
            <w:r w:rsidR="00923BE2" w:rsidRPr="00A47137">
              <w:t> </w:t>
            </w:r>
            <w:r w:rsidRPr="00A47137">
              <w:t>June 2017</w:t>
            </w:r>
          </w:p>
        </w:tc>
        <w:tc>
          <w:tcPr>
            <w:tcW w:w="1845" w:type="dxa"/>
            <w:tcBorders>
              <w:top w:val="single" w:sz="4" w:space="0" w:color="auto"/>
              <w:bottom w:val="single" w:sz="4" w:space="0" w:color="auto"/>
            </w:tcBorders>
            <w:shd w:val="clear" w:color="auto" w:fill="auto"/>
          </w:tcPr>
          <w:p w:rsidR="00656006" w:rsidRPr="00A47137" w:rsidRDefault="00656006" w:rsidP="00D348A8">
            <w:pPr>
              <w:pStyle w:val="ENoteTableText"/>
            </w:pPr>
            <w:r w:rsidRPr="00A47137">
              <w:t>Sch 1 (</w:t>
            </w:r>
            <w:r w:rsidR="00DC76E7">
              <w:t>items 1</w:t>
            </w:r>
            <w:r w:rsidR="00D348A8" w:rsidRPr="00A47137">
              <w:t>, 14</w:t>
            </w:r>
            <w:r w:rsidRPr="00A47137">
              <w:t>): 23</w:t>
            </w:r>
            <w:r w:rsidR="00923BE2" w:rsidRPr="00A47137">
              <w:t> </w:t>
            </w:r>
            <w:r w:rsidRPr="00A47137">
              <w:t>June 2017 (s 2(1) item</w:t>
            </w:r>
            <w:r w:rsidR="00923BE2" w:rsidRPr="00A47137">
              <w:t> </w:t>
            </w:r>
            <w:r w:rsidRPr="00A47137">
              <w:t>1)</w:t>
            </w:r>
          </w:p>
        </w:tc>
        <w:tc>
          <w:tcPr>
            <w:tcW w:w="1417" w:type="dxa"/>
            <w:tcBorders>
              <w:top w:val="single" w:sz="4" w:space="0" w:color="auto"/>
              <w:bottom w:val="single" w:sz="4" w:space="0" w:color="auto"/>
            </w:tcBorders>
            <w:shd w:val="clear" w:color="auto" w:fill="auto"/>
          </w:tcPr>
          <w:p w:rsidR="00656006" w:rsidRPr="00A47137" w:rsidRDefault="00656006" w:rsidP="001A796A">
            <w:pPr>
              <w:pStyle w:val="ENoteTableText"/>
            </w:pPr>
            <w:r w:rsidRPr="00A47137">
              <w:t>Sch 1 (item</w:t>
            </w:r>
            <w:r w:rsidR="00923BE2" w:rsidRPr="00A47137">
              <w:t> </w:t>
            </w:r>
            <w:r w:rsidRPr="00A47137">
              <w:t>14)</w:t>
            </w:r>
          </w:p>
        </w:tc>
      </w:tr>
      <w:tr w:rsidR="00656006" w:rsidRPr="00A47137" w:rsidTr="002E0E4E">
        <w:trPr>
          <w:cantSplit/>
        </w:trPr>
        <w:tc>
          <w:tcPr>
            <w:tcW w:w="1838" w:type="dxa"/>
            <w:tcBorders>
              <w:top w:val="single" w:sz="4" w:space="0" w:color="auto"/>
              <w:bottom w:val="single" w:sz="4" w:space="0" w:color="auto"/>
            </w:tcBorders>
            <w:shd w:val="clear" w:color="auto" w:fill="auto"/>
          </w:tcPr>
          <w:p w:rsidR="00656006" w:rsidRPr="00A47137" w:rsidRDefault="00656006" w:rsidP="001A796A">
            <w:pPr>
              <w:pStyle w:val="ENoteTableText"/>
            </w:pPr>
            <w:r w:rsidRPr="00A47137">
              <w:t>Veterans’ Affairs Legislation Amendment (Budget Measures) Act 2017</w:t>
            </w:r>
          </w:p>
        </w:tc>
        <w:tc>
          <w:tcPr>
            <w:tcW w:w="992" w:type="dxa"/>
            <w:tcBorders>
              <w:top w:val="single" w:sz="4" w:space="0" w:color="auto"/>
              <w:bottom w:val="single" w:sz="4" w:space="0" w:color="auto"/>
            </w:tcBorders>
            <w:shd w:val="clear" w:color="auto" w:fill="auto"/>
          </w:tcPr>
          <w:p w:rsidR="00656006" w:rsidRPr="00A47137" w:rsidRDefault="00656006" w:rsidP="001A796A">
            <w:pPr>
              <w:pStyle w:val="ENoteTableText"/>
            </w:pPr>
            <w:r w:rsidRPr="00A47137">
              <w:t>59, 2017</w:t>
            </w:r>
          </w:p>
        </w:tc>
        <w:tc>
          <w:tcPr>
            <w:tcW w:w="993" w:type="dxa"/>
            <w:tcBorders>
              <w:top w:val="single" w:sz="4" w:space="0" w:color="auto"/>
              <w:bottom w:val="single" w:sz="4" w:space="0" w:color="auto"/>
            </w:tcBorders>
            <w:shd w:val="clear" w:color="auto" w:fill="auto"/>
          </w:tcPr>
          <w:p w:rsidR="00656006" w:rsidRPr="00A47137" w:rsidRDefault="00656006" w:rsidP="001A796A">
            <w:pPr>
              <w:pStyle w:val="ENoteTableText"/>
            </w:pPr>
            <w:r w:rsidRPr="00A47137">
              <w:t>22</w:t>
            </w:r>
            <w:r w:rsidR="00923BE2" w:rsidRPr="00A47137">
              <w:t> </w:t>
            </w:r>
            <w:r w:rsidRPr="00A47137">
              <w:t>June 2017</w:t>
            </w:r>
          </w:p>
        </w:tc>
        <w:tc>
          <w:tcPr>
            <w:tcW w:w="1845" w:type="dxa"/>
            <w:tcBorders>
              <w:top w:val="single" w:sz="4" w:space="0" w:color="auto"/>
              <w:bottom w:val="single" w:sz="4" w:space="0" w:color="auto"/>
            </w:tcBorders>
            <w:shd w:val="clear" w:color="auto" w:fill="auto"/>
          </w:tcPr>
          <w:p w:rsidR="00656006" w:rsidRPr="00A47137" w:rsidRDefault="00656006" w:rsidP="000F4323">
            <w:pPr>
              <w:pStyle w:val="ENoteTableText"/>
            </w:pPr>
            <w:r w:rsidRPr="00A47137">
              <w:t>Sch 1 (items</w:t>
            </w:r>
            <w:r w:rsidR="00923BE2" w:rsidRPr="00A47137">
              <w:t> </w:t>
            </w:r>
            <w:r w:rsidRPr="00A47137">
              <w:t>22, 23): 1</w:t>
            </w:r>
            <w:r w:rsidR="00923BE2" w:rsidRPr="00A47137">
              <w:t> </w:t>
            </w:r>
            <w:r w:rsidRPr="00A47137">
              <w:t>July 2017 (s 2(1) item</w:t>
            </w:r>
            <w:r w:rsidR="00923BE2" w:rsidRPr="00A47137">
              <w:t> </w:t>
            </w:r>
            <w:r w:rsidRPr="00A47137">
              <w:t>4)</w:t>
            </w:r>
          </w:p>
        </w:tc>
        <w:tc>
          <w:tcPr>
            <w:tcW w:w="1417" w:type="dxa"/>
            <w:tcBorders>
              <w:top w:val="single" w:sz="4" w:space="0" w:color="auto"/>
              <w:bottom w:val="single" w:sz="4" w:space="0" w:color="auto"/>
            </w:tcBorders>
            <w:shd w:val="clear" w:color="auto" w:fill="auto"/>
          </w:tcPr>
          <w:p w:rsidR="00656006" w:rsidRPr="00A47137" w:rsidRDefault="00656006" w:rsidP="001A796A">
            <w:pPr>
              <w:pStyle w:val="ENoteTableText"/>
            </w:pPr>
            <w:r w:rsidRPr="00A47137">
              <w:t>—</w:t>
            </w:r>
          </w:p>
        </w:tc>
      </w:tr>
      <w:tr w:rsidR="00BA2597" w:rsidRPr="00A47137" w:rsidTr="00BA2597">
        <w:trPr>
          <w:cantSplit/>
        </w:trPr>
        <w:tc>
          <w:tcPr>
            <w:tcW w:w="1838" w:type="dxa"/>
            <w:tcBorders>
              <w:top w:val="single" w:sz="4" w:space="0" w:color="auto"/>
              <w:bottom w:val="single" w:sz="4" w:space="0" w:color="auto"/>
            </w:tcBorders>
            <w:shd w:val="clear" w:color="auto" w:fill="auto"/>
          </w:tcPr>
          <w:p w:rsidR="00BA2597" w:rsidRPr="00A47137" w:rsidRDefault="00BA2597" w:rsidP="001A796A">
            <w:pPr>
              <w:pStyle w:val="ENoteTableText"/>
            </w:pPr>
            <w:r w:rsidRPr="00A47137">
              <w:t>Social Services Legislation Amendment (Welfare Reform) Act 2018</w:t>
            </w:r>
          </w:p>
        </w:tc>
        <w:tc>
          <w:tcPr>
            <w:tcW w:w="992" w:type="dxa"/>
            <w:tcBorders>
              <w:top w:val="single" w:sz="4" w:space="0" w:color="auto"/>
              <w:bottom w:val="single" w:sz="4" w:space="0" w:color="auto"/>
            </w:tcBorders>
            <w:shd w:val="clear" w:color="auto" w:fill="auto"/>
          </w:tcPr>
          <w:p w:rsidR="00BA2597" w:rsidRPr="00A47137" w:rsidRDefault="00BA2597" w:rsidP="001A796A">
            <w:pPr>
              <w:pStyle w:val="ENoteTableText"/>
            </w:pPr>
            <w:r w:rsidRPr="00A47137">
              <w:t>26, 2018</w:t>
            </w:r>
          </w:p>
        </w:tc>
        <w:tc>
          <w:tcPr>
            <w:tcW w:w="993" w:type="dxa"/>
            <w:tcBorders>
              <w:top w:val="single" w:sz="4" w:space="0" w:color="auto"/>
              <w:bottom w:val="single" w:sz="4" w:space="0" w:color="auto"/>
            </w:tcBorders>
            <w:shd w:val="clear" w:color="auto" w:fill="auto"/>
          </w:tcPr>
          <w:p w:rsidR="00BA2597" w:rsidRPr="00A47137" w:rsidRDefault="00BA2597" w:rsidP="001A796A">
            <w:pPr>
              <w:pStyle w:val="ENoteTableText"/>
            </w:pPr>
            <w:r w:rsidRPr="00A47137">
              <w:t>11 Apr 2018</w:t>
            </w:r>
          </w:p>
        </w:tc>
        <w:tc>
          <w:tcPr>
            <w:tcW w:w="1845" w:type="dxa"/>
            <w:tcBorders>
              <w:top w:val="single" w:sz="4" w:space="0" w:color="auto"/>
              <w:bottom w:val="single" w:sz="4" w:space="0" w:color="auto"/>
            </w:tcBorders>
            <w:shd w:val="clear" w:color="auto" w:fill="auto"/>
          </w:tcPr>
          <w:p w:rsidR="00BA2597" w:rsidRPr="00A47137" w:rsidRDefault="00BA2597" w:rsidP="002E0E4E">
            <w:pPr>
              <w:pStyle w:val="ENoteTableText"/>
            </w:pPr>
            <w:r w:rsidRPr="00A47137">
              <w:t>Sch 5 (items</w:t>
            </w:r>
            <w:r w:rsidR="00923BE2" w:rsidRPr="00A47137">
              <w:t> </w:t>
            </w:r>
            <w:r w:rsidRPr="00A47137">
              <w:t>22–25</w:t>
            </w:r>
            <w:r w:rsidR="00306BE1" w:rsidRPr="00A47137">
              <w:t>, 139–148</w:t>
            </w:r>
            <w:r w:rsidRPr="00A47137">
              <w:t>): 20</w:t>
            </w:r>
            <w:r w:rsidR="002E0E4E" w:rsidRPr="00A47137">
              <w:t> </w:t>
            </w:r>
            <w:r w:rsidRPr="00A47137">
              <w:t>Sep</w:t>
            </w:r>
            <w:r w:rsidR="00E01762" w:rsidRPr="00A47137">
              <w:t>t</w:t>
            </w:r>
            <w:r w:rsidRPr="00A47137">
              <w:t xml:space="preserve"> 2020 (s 2(1) item</w:t>
            </w:r>
            <w:r w:rsidR="00923BE2" w:rsidRPr="00A47137">
              <w:t> </w:t>
            </w:r>
            <w:r w:rsidRPr="00A47137">
              <w:t>8)</w:t>
            </w:r>
          </w:p>
        </w:tc>
        <w:tc>
          <w:tcPr>
            <w:tcW w:w="1417" w:type="dxa"/>
            <w:tcBorders>
              <w:top w:val="single" w:sz="4" w:space="0" w:color="auto"/>
              <w:bottom w:val="single" w:sz="4" w:space="0" w:color="auto"/>
            </w:tcBorders>
            <w:shd w:val="clear" w:color="auto" w:fill="auto"/>
          </w:tcPr>
          <w:p w:rsidR="00BA2597" w:rsidRPr="00A47137" w:rsidRDefault="00306BE1" w:rsidP="001A796A">
            <w:pPr>
              <w:pStyle w:val="ENoteTableText"/>
            </w:pPr>
            <w:r w:rsidRPr="00A47137">
              <w:t>Sch 5 (</w:t>
            </w:r>
            <w:r w:rsidR="00DC76E7">
              <w:t>items 1</w:t>
            </w:r>
            <w:r w:rsidRPr="00A47137">
              <w:t>39–148)</w:t>
            </w:r>
          </w:p>
        </w:tc>
      </w:tr>
      <w:tr w:rsidR="00BA2597" w:rsidRPr="00A47137" w:rsidTr="00DC5EAA">
        <w:trPr>
          <w:cantSplit/>
        </w:trPr>
        <w:tc>
          <w:tcPr>
            <w:tcW w:w="1838" w:type="dxa"/>
            <w:tcBorders>
              <w:top w:val="single" w:sz="4" w:space="0" w:color="auto"/>
              <w:bottom w:val="single" w:sz="4" w:space="0" w:color="auto"/>
            </w:tcBorders>
            <w:shd w:val="clear" w:color="auto" w:fill="auto"/>
          </w:tcPr>
          <w:p w:rsidR="00BA2597" w:rsidRPr="00A47137" w:rsidRDefault="00BA2597" w:rsidP="001A796A">
            <w:pPr>
              <w:pStyle w:val="ENoteTableText"/>
            </w:pPr>
            <w:r w:rsidRPr="00A47137">
              <w:t>Treasury Laws Amendment (Medicare Levy and Medicare Levy Surcharge) Act 2018</w:t>
            </w:r>
          </w:p>
        </w:tc>
        <w:tc>
          <w:tcPr>
            <w:tcW w:w="992" w:type="dxa"/>
            <w:tcBorders>
              <w:top w:val="single" w:sz="4" w:space="0" w:color="auto"/>
              <w:bottom w:val="single" w:sz="4" w:space="0" w:color="auto"/>
            </w:tcBorders>
            <w:shd w:val="clear" w:color="auto" w:fill="auto"/>
          </w:tcPr>
          <w:p w:rsidR="00BA2597" w:rsidRPr="00A47137" w:rsidRDefault="00BA2597" w:rsidP="001A796A">
            <w:pPr>
              <w:pStyle w:val="ENoteTableText"/>
            </w:pPr>
            <w:r w:rsidRPr="00A47137">
              <w:t>69, 2018</w:t>
            </w:r>
          </w:p>
        </w:tc>
        <w:tc>
          <w:tcPr>
            <w:tcW w:w="993" w:type="dxa"/>
            <w:tcBorders>
              <w:top w:val="single" w:sz="4" w:space="0" w:color="auto"/>
              <w:bottom w:val="single" w:sz="4" w:space="0" w:color="auto"/>
            </w:tcBorders>
            <w:shd w:val="clear" w:color="auto" w:fill="auto"/>
          </w:tcPr>
          <w:p w:rsidR="00BA2597" w:rsidRPr="00A47137" w:rsidRDefault="00BA2597" w:rsidP="00787108">
            <w:pPr>
              <w:pStyle w:val="ENoteTableText"/>
            </w:pPr>
            <w:r w:rsidRPr="00A47137">
              <w:t>29</w:t>
            </w:r>
            <w:r w:rsidR="00923BE2" w:rsidRPr="00A47137">
              <w:t> </w:t>
            </w:r>
            <w:r w:rsidRPr="00A47137">
              <w:t>June 2018</w:t>
            </w:r>
          </w:p>
        </w:tc>
        <w:tc>
          <w:tcPr>
            <w:tcW w:w="1845" w:type="dxa"/>
            <w:tcBorders>
              <w:top w:val="single" w:sz="4" w:space="0" w:color="auto"/>
              <w:bottom w:val="single" w:sz="4" w:space="0" w:color="auto"/>
            </w:tcBorders>
            <w:shd w:val="clear" w:color="auto" w:fill="auto"/>
          </w:tcPr>
          <w:p w:rsidR="00BA2597" w:rsidRPr="00A47137" w:rsidRDefault="00BA2597" w:rsidP="000F4323">
            <w:pPr>
              <w:pStyle w:val="ENoteTableText"/>
            </w:pPr>
            <w:r w:rsidRPr="00A47137">
              <w:t>Sch 1 (item</w:t>
            </w:r>
            <w:r w:rsidR="00923BE2" w:rsidRPr="00A47137">
              <w:t> </w:t>
            </w:r>
            <w:r w:rsidRPr="00A47137">
              <w:t>1): 30</w:t>
            </w:r>
            <w:r w:rsidR="00923BE2" w:rsidRPr="00A47137">
              <w:t> </w:t>
            </w:r>
            <w:r w:rsidRPr="00A47137">
              <w:t>June 2018 (s 2(1) item</w:t>
            </w:r>
            <w:r w:rsidR="00923BE2" w:rsidRPr="00A47137">
              <w:t> </w:t>
            </w:r>
            <w:r w:rsidRPr="00A47137">
              <w:t>1)</w:t>
            </w:r>
          </w:p>
        </w:tc>
        <w:tc>
          <w:tcPr>
            <w:tcW w:w="1417" w:type="dxa"/>
            <w:tcBorders>
              <w:top w:val="single" w:sz="4" w:space="0" w:color="auto"/>
              <w:bottom w:val="single" w:sz="4" w:space="0" w:color="auto"/>
            </w:tcBorders>
            <w:shd w:val="clear" w:color="auto" w:fill="auto"/>
          </w:tcPr>
          <w:p w:rsidR="00BA2597" w:rsidRPr="00A47137" w:rsidRDefault="00BA2597" w:rsidP="001A796A">
            <w:pPr>
              <w:pStyle w:val="ENoteTableText"/>
            </w:pPr>
            <w:r w:rsidRPr="00A47137">
              <w:t>—</w:t>
            </w:r>
          </w:p>
        </w:tc>
      </w:tr>
      <w:tr w:rsidR="001E7721" w:rsidRPr="00A47137" w:rsidTr="00883AB2">
        <w:trPr>
          <w:cantSplit/>
        </w:trPr>
        <w:tc>
          <w:tcPr>
            <w:tcW w:w="1838" w:type="dxa"/>
            <w:tcBorders>
              <w:top w:val="single" w:sz="4" w:space="0" w:color="auto"/>
              <w:bottom w:val="single" w:sz="4" w:space="0" w:color="auto"/>
            </w:tcBorders>
            <w:shd w:val="clear" w:color="auto" w:fill="auto"/>
          </w:tcPr>
          <w:p w:rsidR="001E7721" w:rsidRPr="00A47137" w:rsidRDefault="001E7721" w:rsidP="001A796A">
            <w:pPr>
              <w:pStyle w:val="ENoteTableText"/>
            </w:pPr>
            <w:r w:rsidRPr="00A47137">
              <w:t>A New Tax System (Medicare Levy Surcharge—Fringe Benefits) Amendment (Excess Levels for Private Health Insurance Policies) Act 2018</w:t>
            </w:r>
          </w:p>
        </w:tc>
        <w:tc>
          <w:tcPr>
            <w:tcW w:w="992" w:type="dxa"/>
            <w:tcBorders>
              <w:top w:val="single" w:sz="4" w:space="0" w:color="auto"/>
              <w:bottom w:val="single" w:sz="4" w:space="0" w:color="auto"/>
            </w:tcBorders>
            <w:shd w:val="clear" w:color="auto" w:fill="auto"/>
          </w:tcPr>
          <w:p w:rsidR="001E7721" w:rsidRPr="00A47137" w:rsidRDefault="001E7721" w:rsidP="001A796A">
            <w:pPr>
              <w:pStyle w:val="ENoteTableText"/>
            </w:pPr>
            <w:r w:rsidRPr="00A47137">
              <w:t>99, 2018</w:t>
            </w:r>
          </w:p>
        </w:tc>
        <w:tc>
          <w:tcPr>
            <w:tcW w:w="993" w:type="dxa"/>
            <w:tcBorders>
              <w:top w:val="single" w:sz="4" w:space="0" w:color="auto"/>
              <w:bottom w:val="single" w:sz="4" w:space="0" w:color="auto"/>
            </w:tcBorders>
            <w:shd w:val="clear" w:color="auto" w:fill="auto"/>
          </w:tcPr>
          <w:p w:rsidR="001E7721" w:rsidRPr="00A47137" w:rsidRDefault="001E7721" w:rsidP="00787108">
            <w:pPr>
              <w:pStyle w:val="ENoteTableText"/>
            </w:pPr>
            <w:r w:rsidRPr="00A47137">
              <w:t>21 Sept 2018</w:t>
            </w:r>
          </w:p>
        </w:tc>
        <w:tc>
          <w:tcPr>
            <w:tcW w:w="1845" w:type="dxa"/>
            <w:tcBorders>
              <w:top w:val="single" w:sz="4" w:space="0" w:color="auto"/>
              <w:bottom w:val="single" w:sz="4" w:space="0" w:color="auto"/>
            </w:tcBorders>
            <w:shd w:val="clear" w:color="auto" w:fill="auto"/>
          </w:tcPr>
          <w:p w:rsidR="001E7721" w:rsidRPr="00A47137" w:rsidRDefault="001E7721" w:rsidP="00DC5EAA">
            <w:pPr>
              <w:pStyle w:val="ENoteTableText"/>
            </w:pPr>
            <w:r w:rsidRPr="00A47137">
              <w:t>Sch 1: 1 Apr 2019 (s 2(1) item</w:t>
            </w:r>
            <w:r w:rsidR="00923BE2" w:rsidRPr="00A47137">
              <w:t> </w:t>
            </w:r>
            <w:r w:rsidRPr="00A47137">
              <w:t>2)</w:t>
            </w:r>
          </w:p>
        </w:tc>
        <w:tc>
          <w:tcPr>
            <w:tcW w:w="1417" w:type="dxa"/>
            <w:tcBorders>
              <w:top w:val="single" w:sz="4" w:space="0" w:color="auto"/>
              <w:bottom w:val="single" w:sz="4" w:space="0" w:color="auto"/>
            </w:tcBorders>
            <w:shd w:val="clear" w:color="auto" w:fill="auto"/>
          </w:tcPr>
          <w:p w:rsidR="001E7721" w:rsidRPr="00A47137" w:rsidRDefault="001E7721" w:rsidP="001A796A">
            <w:pPr>
              <w:pStyle w:val="ENoteTableText"/>
            </w:pPr>
            <w:r w:rsidRPr="00A47137">
              <w:t>Sch 1 (item</w:t>
            </w:r>
            <w:r w:rsidR="00923BE2" w:rsidRPr="00A47137">
              <w:t> </w:t>
            </w:r>
            <w:r w:rsidRPr="00A47137">
              <w:t>4)</w:t>
            </w:r>
          </w:p>
        </w:tc>
      </w:tr>
      <w:tr w:rsidR="00D24550" w:rsidRPr="00A47137" w:rsidTr="00883AB2">
        <w:trPr>
          <w:cantSplit/>
        </w:trPr>
        <w:tc>
          <w:tcPr>
            <w:tcW w:w="1838" w:type="dxa"/>
            <w:tcBorders>
              <w:top w:val="single" w:sz="4" w:space="0" w:color="auto"/>
              <w:bottom w:val="single" w:sz="4" w:space="0" w:color="auto"/>
            </w:tcBorders>
            <w:shd w:val="clear" w:color="auto" w:fill="auto"/>
          </w:tcPr>
          <w:p w:rsidR="00D24550" w:rsidRPr="00A47137" w:rsidRDefault="00D24550" w:rsidP="001A796A">
            <w:pPr>
              <w:pStyle w:val="ENoteTableText"/>
            </w:pPr>
            <w:r w:rsidRPr="00A47137">
              <w:t>Treasury Laws Amendment (Medicare Levy and Medicare Levy Surcharge) Act 2019.</w:t>
            </w:r>
          </w:p>
        </w:tc>
        <w:tc>
          <w:tcPr>
            <w:tcW w:w="992" w:type="dxa"/>
            <w:tcBorders>
              <w:top w:val="single" w:sz="4" w:space="0" w:color="auto"/>
              <w:bottom w:val="single" w:sz="4" w:space="0" w:color="auto"/>
            </w:tcBorders>
            <w:shd w:val="clear" w:color="auto" w:fill="auto"/>
          </w:tcPr>
          <w:p w:rsidR="00D24550" w:rsidRPr="00A47137" w:rsidRDefault="00D24550" w:rsidP="001A796A">
            <w:pPr>
              <w:pStyle w:val="ENoteTableText"/>
            </w:pPr>
            <w:r w:rsidRPr="00A47137">
              <w:t>29, 2019</w:t>
            </w:r>
          </w:p>
        </w:tc>
        <w:tc>
          <w:tcPr>
            <w:tcW w:w="993" w:type="dxa"/>
            <w:tcBorders>
              <w:top w:val="single" w:sz="4" w:space="0" w:color="auto"/>
              <w:bottom w:val="single" w:sz="4" w:space="0" w:color="auto"/>
            </w:tcBorders>
            <w:shd w:val="clear" w:color="auto" w:fill="auto"/>
          </w:tcPr>
          <w:p w:rsidR="00D24550" w:rsidRPr="00A47137" w:rsidRDefault="00D24550" w:rsidP="00787108">
            <w:pPr>
              <w:pStyle w:val="ENoteTableText"/>
            </w:pPr>
            <w:r w:rsidRPr="00A47137">
              <w:t>5 Apr 2019</w:t>
            </w:r>
          </w:p>
        </w:tc>
        <w:tc>
          <w:tcPr>
            <w:tcW w:w="1845" w:type="dxa"/>
            <w:tcBorders>
              <w:top w:val="single" w:sz="4" w:space="0" w:color="auto"/>
              <w:bottom w:val="single" w:sz="4" w:space="0" w:color="auto"/>
            </w:tcBorders>
            <w:shd w:val="clear" w:color="auto" w:fill="auto"/>
          </w:tcPr>
          <w:p w:rsidR="00D24550" w:rsidRPr="00A47137" w:rsidRDefault="00D24550" w:rsidP="00DC5EAA">
            <w:pPr>
              <w:pStyle w:val="ENoteTableText"/>
            </w:pPr>
            <w:r w:rsidRPr="00A47137">
              <w:t>Sch 1 (</w:t>
            </w:r>
            <w:r w:rsidR="00DC76E7">
              <w:t>items 1</w:t>
            </w:r>
            <w:r w:rsidRPr="00A47137">
              <w:t>, 14): 6 Apr 2019 (s 2(1) item</w:t>
            </w:r>
            <w:r w:rsidR="00923BE2" w:rsidRPr="00A47137">
              <w:t> </w:t>
            </w:r>
            <w:r w:rsidRPr="00A47137">
              <w:t>1)</w:t>
            </w:r>
          </w:p>
        </w:tc>
        <w:tc>
          <w:tcPr>
            <w:tcW w:w="1417" w:type="dxa"/>
            <w:tcBorders>
              <w:top w:val="single" w:sz="4" w:space="0" w:color="auto"/>
              <w:bottom w:val="single" w:sz="4" w:space="0" w:color="auto"/>
            </w:tcBorders>
            <w:shd w:val="clear" w:color="auto" w:fill="auto"/>
          </w:tcPr>
          <w:p w:rsidR="00D24550" w:rsidRPr="00A47137" w:rsidRDefault="00D24550" w:rsidP="001A796A">
            <w:pPr>
              <w:pStyle w:val="ENoteTableText"/>
            </w:pPr>
            <w:r w:rsidRPr="00A47137">
              <w:t>Sch 1 (item</w:t>
            </w:r>
            <w:r w:rsidR="00923BE2" w:rsidRPr="00A47137">
              <w:t> </w:t>
            </w:r>
            <w:r w:rsidRPr="00A47137">
              <w:t>14)</w:t>
            </w:r>
          </w:p>
        </w:tc>
      </w:tr>
      <w:tr w:rsidR="00D24550" w:rsidRPr="00A47137" w:rsidTr="0099026C">
        <w:trPr>
          <w:cantSplit/>
        </w:trPr>
        <w:tc>
          <w:tcPr>
            <w:tcW w:w="1838" w:type="dxa"/>
            <w:tcBorders>
              <w:top w:val="single" w:sz="4" w:space="0" w:color="auto"/>
              <w:bottom w:val="single" w:sz="4" w:space="0" w:color="auto"/>
            </w:tcBorders>
            <w:shd w:val="clear" w:color="auto" w:fill="auto"/>
          </w:tcPr>
          <w:p w:rsidR="00D24550" w:rsidRPr="00A47137" w:rsidRDefault="00D24550" w:rsidP="001A796A">
            <w:pPr>
              <w:pStyle w:val="ENoteTableText"/>
            </w:pPr>
            <w:r w:rsidRPr="00A47137">
              <w:t>Treatment Benefits (Special Access) (Consequential Amendments and Transitional Provisions) Act 2019</w:t>
            </w:r>
          </w:p>
        </w:tc>
        <w:tc>
          <w:tcPr>
            <w:tcW w:w="992" w:type="dxa"/>
            <w:tcBorders>
              <w:top w:val="single" w:sz="4" w:space="0" w:color="auto"/>
              <w:bottom w:val="single" w:sz="4" w:space="0" w:color="auto"/>
            </w:tcBorders>
            <w:shd w:val="clear" w:color="auto" w:fill="auto"/>
          </w:tcPr>
          <w:p w:rsidR="00D24550" w:rsidRPr="00A47137" w:rsidRDefault="00D24550" w:rsidP="001A796A">
            <w:pPr>
              <w:pStyle w:val="ENoteTableText"/>
            </w:pPr>
            <w:r w:rsidRPr="00A47137">
              <w:t>42, 2019</w:t>
            </w:r>
          </w:p>
        </w:tc>
        <w:tc>
          <w:tcPr>
            <w:tcW w:w="993" w:type="dxa"/>
            <w:tcBorders>
              <w:top w:val="single" w:sz="4" w:space="0" w:color="auto"/>
              <w:bottom w:val="single" w:sz="4" w:space="0" w:color="auto"/>
            </w:tcBorders>
            <w:shd w:val="clear" w:color="auto" w:fill="auto"/>
          </w:tcPr>
          <w:p w:rsidR="00D24550" w:rsidRPr="00A47137" w:rsidRDefault="00D24550" w:rsidP="00787108">
            <w:pPr>
              <w:pStyle w:val="ENoteTableText"/>
            </w:pPr>
            <w:r w:rsidRPr="00A47137">
              <w:t>5 Apr 2019</w:t>
            </w:r>
          </w:p>
        </w:tc>
        <w:tc>
          <w:tcPr>
            <w:tcW w:w="1845" w:type="dxa"/>
            <w:tcBorders>
              <w:top w:val="single" w:sz="4" w:space="0" w:color="auto"/>
              <w:bottom w:val="single" w:sz="4" w:space="0" w:color="auto"/>
            </w:tcBorders>
            <w:shd w:val="clear" w:color="auto" w:fill="auto"/>
          </w:tcPr>
          <w:p w:rsidR="00D24550" w:rsidRPr="00A47137" w:rsidRDefault="00D24550" w:rsidP="00AE6B38">
            <w:pPr>
              <w:pStyle w:val="ENoteTableText"/>
            </w:pPr>
            <w:r w:rsidRPr="00A47137">
              <w:t>Sch 1 (item</w:t>
            </w:r>
            <w:r w:rsidR="00923BE2" w:rsidRPr="00A47137">
              <w:t> </w:t>
            </w:r>
            <w:r w:rsidRPr="00A47137">
              <w:t>1)</w:t>
            </w:r>
            <w:r w:rsidR="00697F62" w:rsidRPr="00A47137">
              <w:t xml:space="preserve"> and Sch 2 (</w:t>
            </w:r>
            <w:r w:rsidR="0089609D" w:rsidRPr="00A47137">
              <w:t>items</w:t>
            </w:r>
            <w:r w:rsidR="00923BE2" w:rsidRPr="00A47137">
              <w:t> </w:t>
            </w:r>
            <w:r w:rsidR="00697F62" w:rsidRPr="00A47137">
              <w:t>5, 6)</w:t>
            </w:r>
            <w:r w:rsidRPr="00A47137">
              <w:t>:</w:t>
            </w:r>
            <w:r w:rsidR="00697F62" w:rsidRPr="00A47137">
              <w:t xml:space="preserve"> 6 Apr 2019 (s 2(1) item</w:t>
            </w:r>
            <w:r w:rsidR="00923BE2" w:rsidRPr="00A47137">
              <w:t> </w:t>
            </w:r>
            <w:r w:rsidR="00697F62" w:rsidRPr="00A47137">
              <w:t>2)</w:t>
            </w:r>
          </w:p>
        </w:tc>
        <w:tc>
          <w:tcPr>
            <w:tcW w:w="1417" w:type="dxa"/>
            <w:tcBorders>
              <w:top w:val="single" w:sz="4" w:space="0" w:color="auto"/>
              <w:bottom w:val="single" w:sz="4" w:space="0" w:color="auto"/>
            </w:tcBorders>
            <w:shd w:val="clear" w:color="auto" w:fill="auto"/>
          </w:tcPr>
          <w:p w:rsidR="00D24550" w:rsidRPr="00A47137" w:rsidRDefault="00697F62" w:rsidP="001A796A">
            <w:pPr>
              <w:pStyle w:val="ENoteTableText"/>
            </w:pPr>
            <w:r w:rsidRPr="00A47137">
              <w:t>Sch 1 (item</w:t>
            </w:r>
            <w:r w:rsidR="00923BE2" w:rsidRPr="00A47137">
              <w:t> </w:t>
            </w:r>
            <w:r w:rsidRPr="00A47137">
              <w:t>1)</w:t>
            </w:r>
          </w:p>
        </w:tc>
      </w:tr>
      <w:tr w:rsidR="00941882" w:rsidRPr="00A47137" w:rsidTr="00371F33">
        <w:trPr>
          <w:cantSplit/>
        </w:trPr>
        <w:tc>
          <w:tcPr>
            <w:tcW w:w="1838" w:type="dxa"/>
            <w:tcBorders>
              <w:top w:val="single" w:sz="4" w:space="0" w:color="auto"/>
              <w:bottom w:val="single" w:sz="12" w:space="0" w:color="auto"/>
            </w:tcBorders>
            <w:shd w:val="clear" w:color="auto" w:fill="auto"/>
          </w:tcPr>
          <w:p w:rsidR="00941882" w:rsidRPr="00A47137" w:rsidRDefault="00941882" w:rsidP="001A796A">
            <w:pPr>
              <w:pStyle w:val="ENoteTableText"/>
            </w:pPr>
            <w:r w:rsidRPr="00A47137">
              <w:t>Coronavirus Economic Response Package Omnibus Act 2020</w:t>
            </w:r>
          </w:p>
        </w:tc>
        <w:tc>
          <w:tcPr>
            <w:tcW w:w="992" w:type="dxa"/>
            <w:tcBorders>
              <w:top w:val="single" w:sz="4" w:space="0" w:color="auto"/>
              <w:bottom w:val="single" w:sz="12" w:space="0" w:color="auto"/>
            </w:tcBorders>
            <w:shd w:val="clear" w:color="auto" w:fill="auto"/>
          </w:tcPr>
          <w:p w:rsidR="00941882" w:rsidRPr="00A47137" w:rsidRDefault="00941882" w:rsidP="001A796A">
            <w:pPr>
              <w:pStyle w:val="ENoteTableText"/>
            </w:pPr>
            <w:r w:rsidRPr="00A47137">
              <w:t>22, 2020</w:t>
            </w:r>
          </w:p>
        </w:tc>
        <w:tc>
          <w:tcPr>
            <w:tcW w:w="993" w:type="dxa"/>
            <w:tcBorders>
              <w:top w:val="single" w:sz="4" w:space="0" w:color="auto"/>
              <w:bottom w:val="single" w:sz="12" w:space="0" w:color="auto"/>
            </w:tcBorders>
            <w:shd w:val="clear" w:color="auto" w:fill="auto"/>
          </w:tcPr>
          <w:p w:rsidR="00941882" w:rsidRPr="00A47137" w:rsidRDefault="00941882" w:rsidP="00787108">
            <w:pPr>
              <w:pStyle w:val="ENoteTableText"/>
            </w:pPr>
            <w:r w:rsidRPr="00A47137">
              <w:t>24 Mar 2020</w:t>
            </w:r>
          </w:p>
        </w:tc>
        <w:tc>
          <w:tcPr>
            <w:tcW w:w="1845" w:type="dxa"/>
            <w:tcBorders>
              <w:top w:val="single" w:sz="4" w:space="0" w:color="auto"/>
              <w:bottom w:val="single" w:sz="12" w:space="0" w:color="auto"/>
            </w:tcBorders>
            <w:shd w:val="clear" w:color="auto" w:fill="auto"/>
          </w:tcPr>
          <w:p w:rsidR="00941882" w:rsidRPr="00A47137" w:rsidRDefault="00941882" w:rsidP="00AE6B38">
            <w:pPr>
              <w:pStyle w:val="ENoteTableText"/>
            </w:pPr>
            <w:r w:rsidRPr="00A47137">
              <w:t>Sch 14 (</w:t>
            </w:r>
            <w:r w:rsidR="00DC76E7">
              <w:t>items 1</w:t>
            </w:r>
            <w:r w:rsidRPr="00A47137">
              <w:t>, 14): 25 Mar 2020 (s 2(1) item</w:t>
            </w:r>
            <w:r w:rsidR="00923BE2" w:rsidRPr="00A47137">
              <w:t> </w:t>
            </w:r>
            <w:r w:rsidRPr="00A47137">
              <w:t>8)</w:t>
            </w:r>
          </w:p>
        </w:tc>
        <w:tc>
          <w:tcPr>
            <w:tcW w:w="1417" w:type="dxa"/>
            <w:tcBorders>
              <w:top w:val="single" w:sz="4" w:space="0" w:color="auto"/>
              <w:bottom w:val="single" w:sz="12" w:space="0" w:color="auto"/>
            </w:tcBorders>
            <w:shd w:val="clear" w:color="auto" w:fill="auto"/>
          </w:tcPr>
          <w:p w:rsidR="00941882" w:rsidRPr="00A47137" w:rsidRDefault="00941882" w:rsidP="001A796A">
            <w:pPr>
              <w:pStyle w:val="ENoteTableText"/>
            </w:pPr>
            <w:r w:rsidRPr="00A47137">
              <w:t>Sch 14 (item</w:t>
            </w:r>
            <w:r w:rsidR="00923BE2" w:rsidRPr="00A47137">
              <w:t> </w:t>
            </w:r>
            <w:r w:rsidRPr="00A47137">
              <w:t>14)</w:t>
            </w:r>
          </w:p>
        </w:tc>
      </w:tr>
    </w:tbl>
    <w:p w:rsidR="00A80A72" w:rsidRPr="00A47137" w:rsidRDefault="00A80A72" w:rsidP="001A796A">
      <w:pPr>
        <w:pStyle w:val="Tabletext"/>
      </w:pPr>
    </w:p>
    <w:p w:rsidR="00A80A72" w:rsidRPr="00A47137" w:rsidRDefault="00A80A72" w:rsidP="00551639">
      <w:pPr>
        <w:pStyle w:val="ENotesHeading2"/>
        <w:pageBreakBefore/>
        <w:outlineLvl w:val="9"/>
      </w:pPr>
      <w:bookmarkStart w:id="28" w:name="_Toc52538751"/>
      <w:r w:rsidRPr="00A47137">
        <w:t>Endnote 4—Amendment history</w:t>
      </w:r>
      <w:bookmarkEnd w:id="28"/>
    </w:p>
    <w:p w:rsidR="00A80A72" w:rsidRPr="00A47137" w:rsidRDefault="00A80A72" w:rsidP="001A796A">
      <w:pPr>
        <w:pStyle w:val="Tabletext"/>
      </w:pPr>
    </w:p>
    <w:tbl>
      <w:tblPr>
        <w:tblW w:w="7125" w:type="dxa"/>
        <w:tblInd w:w="66" w:type="dxa"/>
        <w:tblLayout w:type="fixed"/>
        <w:tblLook w:val="0000" w:firstRow="0" w:lastRow="0" w:firstColumn="0" w:lastColumn="0" w:noHBand="0" w:noVBand="0"/>
      </w:tblPr>
      <w:tblGrid>
        <w:gridCol w:w="2422"/>
        <w:gridCol w:w="4703"/>
      </w:tblGrid>
      <w:tr w:rsidR="00A80A72" w:rsidRPr="00A47137" w:rsidTr="00E13583">
        <w:trPr>
          <w:cantSplit/>
          <w:tblHeader/>
        </w:trPr>
        <w:tc>
          <w:tcPr>
            <w:tcW w:w="2422" w:type="dxa"/>
            <w:tcBorders>
              <w:top w:val="single" w:sz="12" w:space="0" w:color="auto"/>
              <w:bottom w:val="single" w:sz="12" w:space="0" w:color="auto"/>
            </w:tcBorders>
            <w:shd w:val="clear" w:color="auto" w:fill="auto"/>
          </w:tcPr>
          <w:p w:rsidR="00A80A72" w:rsidRPr="00A47137" w:rsidRDefault="00A80A72" w:rsidP="001A796A">
            <w:pPr>
              <w:pStyle w:val="ENoteTableHeading"/>
            </w:pPr>
            <w:r w:rsidRPr="00A47137">
              <w:t>Provision affected</w:t>
            </w:r>
          </w:p>
        </w:tc>
        <w:tc>
          <w:tcPr>
            <w:tcW w:w="4703" w:type="dxa"/>
            <w:tcBorders>
              <w:top w:val="single" w:sz="12" w:space="0" w:color="auto"/>
              <w:bottom w:val="single" w:sz="12" w:space="0" w:color="auto"/>
            </w:tcBorders>
            <w:shd w:val="clear" w:color="auto" w:fill="auto"/>
          </w:tcPr>
          <w:p w:rsidR="00A80A72" w:rsidRPr="00A47137" w:rsidRDefault="00A80A72" w:rsidP="001A796A">
            <w:pPr>
              <w:pStyle w:val="ENoteTableHeading"/>
            </w:pPr>
            <w:r w:rsidRPr="00A47137">
              <w:t>How affected</w:t>
            </w:r>
          </w:p>
        </w:tc>
      </w:tr>
      <w:tr w:rsidR="001A796A" w:rsidRPr="00A47137" w:rsidTr="00E13583">
        <w:trPr>
          <w:cantSplit/>
        </w:trPr>
        <w:tc>
          <w:tcPr>
            <w:tcW w:w="2422" w:type="dxa"/>
            <w:tcBorders>
              <w:top w:val="single" w:sz="12" w:space="0" w:color="auto"/>
            </w:tcBorders>
            <w:shd w:val="clear" w:color="auto" w:fill="auto"/>
          </w:tcPr>
          <w:p w:rsidR="001A796A" w:rsidRPr="00A47137" w:rsidRDefault="001A796A" w:rsidP="001A796A">
            <w:pPr>
              <w:pStyle w:val="ENoteTableText"/>
            </w:pPr>
            <w:r w:rsidRPr="00A47137">
              <w:rPr>
                <w:b/>
              </w:rPr>
              <w:t>Part</w:t>
            </w:r>
            <w:r w:rsidR="00923BE2" w:rsidRPr="00A47137">
              <w:rPr>
                <w:b/>
              </w:rPr>
              <w:t> </w:t>
            </w:r>
            <w:r w:rsidRPr="00A47137">
              <w:rPr>
                <w:b/>
              </w:rPr>
              <w:t>1</w:t>
            </w:r>
          </w:p>
        </w:tc>
        <w:tc>
          <w:tcPr>
            <w:tcW w:w="4703" w:type="dxa"/>
            <w:tcBorders>
              <w:top w:val="single" w:sz="12" w:space="0" w:color="auto"/>
            </w:tcBorders>
            <w:shd w:val="clear" w:color="auto" w:fill="auto"/>
          </w:tcPr>
          <w:p w:rsidR="001A796A" w:rsidRPr="00A47137" w:rsidRDefault="001A796A" w:rsidP="001A796A">
            <w:pPr>
              <w:pStyle w:val="ENoteTableText"/>
            </w:pPr>
          </w:p>
        </w:tc>
      </w:tr>
      <w:tr w:rsidR="001A796A" w:rsidRPr="00A47137" w:rsidTr="00E13583">
        <w:trPr>
          <w:cantSplit/>
        </w:trPr>
        <w:tc>
          <w:tcPr>
            <w:tcW w:w="2422" w:type="dxa"/>
            <w:shd w:val="clear" w:color="auto" w:fill="auto"/>
          </w:tcPr>
          <w:p w:rsidR="001A796A" w:rsidRPr="00A47137" w:rsidRDefault="001A796A" w:rsidP="001A796A">
            <w:pPr>
              <w:pStyle w:val="ENoteTableText"/>
              <w:tabs>
                <w:tab w:val="center" w:leader="dot" w:pos="2268"/>
              </w:tabs>
            </w:pPr>
            <w:r w:rsidRPr="00A47137">
              <w:t>s 3</w:t>
            </w:r>
            <w:r w:rsidRPr="00A47137">
              <w:tab/>
            </w:r>
          </w:p>
        </w:tc>
        <w:tc>
          <w:tcPr>
            <w:tcW w:w="4703" w:type="dxa"/>
            <w:shd w:val="clear" w:color="auto" w:fill="auto"/>
          </w:tcPr>
          <w:p w:rsidR="001A796A" w:rsidRPr="00A47137" w:rsidRDefault="001A796A" w:rsidP="001A796A">
            <w:pPr>
              <w:pStyle w:val="ENoteTableText"/>
            </w:pPr>
            <w:r w:rsidRPr="00A47137">
              <w:t>am No</w:t>
            </w:r>
            <w:r w:rsidR="00551639" w:rsidRPr="00A47137">
              <w:t> </w:t>
            </w:r>
            <w:r w:rsidRPr="00A47137">
              <w:t>76, 2000; No</w:t>
            </w:r>
            <w:r w:rsidR="00551639" w:rsidRPr="00A47137">
              <w:t> </w:t>
            </w:r>
            <w:r w:rsidRPr="00A47137">
              <w:t>110, 2008; No</w:t>
            </w:r>
            <w:r w:rsidR="00551639" w:rsidRPr="00A47137">
              <w:t> </w:t>
            </w:r>
            <w:r w:rsidRPr="00A47137">
              <w:t>27, 2009; No</w:t>
            </w:r>
            <w:r w:rsidR="00551639" w:rsidRPr="00A47137">
              <w:t> </w:t>
            </w:r>
            <w:r w:rsidRPr="00A47137">
              <w:t>28, 2012</w:t>
            </w:r>
            <w:r w:rsidR="00704B9E" w:rsidRPr="00A47137">
              <w:t xml:space="preserve">; No </w:t>
            </w:r>
            <w:r w:rsidR="00DC1D9F" w:rsidRPr="00A47137">
              <w:t>52</w:t>
            </w:r>
            <w:r w:rsidR="00704B9E" w:rsidRPr="00A47137">
              <w:t>, 2015</w:t>
            </w:r>
          </w:p>
        </w:tc>
      </w:tr>
      <w:tr w:rsidR="001A796A" w:rsidRPr="00A47137" w:rsidTr="00E13583">
        <w:trPr>
          <w:cantSplit/>
        </w:trPr>
        <w:tc>
          <w:tcPr>
            <w:tcW w:w="2422" w:type="dxa"/>
            <w:shd w:val="clear" w:color="auto" w:fill="auto"/>
          </w:tcPr>
          <w:p w:rsidR="001A796A" w:rsidRPr="00A47137" w:rsidRDefault="001A796A" w:rsidP="001A796A">
            <w:pPr>
              <w:pStyle w:val="ENoteTableText"/>
              <w:tabs>
                <w:tab w:val="center" w:leader="dot" w:pos="2268"/>
              </w:tabs>
            </w:pPr>
            <w:r w:rsidRPr="00A47137">
              <w:t>s 4</w:t>
            </w:r>
            <w:r w:rsidRPr="00A47137">
              <w:tab/>
            </w:r>
          </w:p>
        </w:tc>
        <w:tc>
          <w:tcPr>
            <w:tcW w:w="4703" w:type="dxa"/>
            <w:shd w:val="clear" w:color="auto" w:fill="auto"/>
          </w:tcPr>
          <w:p w:rsidR="001A796A" w:rsidRPr="00A47137" w:rsidRDefault="001A796A" w:rsidP="001A796A">
            <w:pPr>
              <w:pStyle w:val="ENoteTableText"/>
            </w:pPr>
            <w:r w:rsidRPr="00A47137">
              <w:t>rs No</w:t>
            </w:r>
            <w:r w:rsidR="00551639" w:rsidRPr="00A47137">
              <w:t> </w:t>
            </w:r>
            <w:r w:rsidRPr="00A47137">
              <w:t>76, 2000</w:t>
            </w:r>
          </w:p>
        </w:tc>
      </w:tr>
      <w:tr w:rsidR="001A796A" w:rsidRPr="00A47137" w:rsidTr="00E13583">
        <w:trPr>
          <w:cantSplit/>
        </w:trPr>
        <w:tc>
          <w:tcPr>
            <w:tcW w:w="2422" w:type="dxa"/>
            <w:shd w:val="clear" w:color="auto" w:fill="auto"/>
          </w:tcPr>
          <w:p w:rsidR="001A796A" w:rsidRPr="00A47137" w:rsidRDefault="001A796A" w:rsidP="001A796A">
            <w:pPr>
              <w:pStyle w:val="ENoteTableText"/>
            </w:pPr>
          </w:p>
        </w:tc>
        <w:tc>
          <w:tcPr>
            <w:tcW w:w="4703" w:type="dxa"/>
            <w:shd w:val="clear" w:color="auto" w:fill="auto"/>
          </w:tcPr>
          <w:p w:rsidR="001A796A" w:rsidRPr="00A47137" w:rsidRDefault="001A796A" w:rsidP="001A796A">
            <w:pPr>
              <w:pStyle w:val="ENoteTableText"/>
            </w:pPr>
            <w:r w:rsidRPr="00A47137">
              <w:t>am No</w:t>
            </w:r>
            <w:r w:rsidR="00551639" w:rsidRPr="00A47137">
              <w:t> </w:t>
            </w:r>
            <w:r w:rsidRPr="00A47137">
              <w:t>32, 2007</w:t>
            </w:r>
            <w:r w:rsidR="001E7721" w:rsidRPr="00A47137">
              <w:t>; No 99, 2018</w:t>
            </w:r>
          </w:p>
        </w:tc>
      </w:tr>
      <w:tr w:rsidR="001A796A" w:rsidRPr="00A47137" w:rsidTr="00E13583">
        <w:trPr>
          <w:cantSplit/>
        </w:trPr>
        <w:tc>
          <w:tcPr>
            <w:tcW w:w="2422" w:type="dxa"/>
            <w:shd w:val="clear" w:color="auto" w:fill="auto"/>
          </w:tcPr>
          <w:p w:rsidR="001A796A" w:rsidRPr="00A47137" w:rsidRDefault="001A796A" w:rsidP="001A796A">
            <w:pPr>
              <w:pStyle w:val="ENoteTableText"/>
              <w:tabs>
                <w:tab w:val="center" w:leader="dot" w:pos="2268"/>
              </w:tabs>
            </w:pPr>
            <w:r w:rsidRPr="00A47137">
              <w:t>s 5A</w:t>
            </w:r>
            <w:r w:rsidRPr="00A47137">
              <w:tab/>
            </w:r>
          </w:p>
        </w:tc>
        <w:tc>
          <w:tcPr>
            <w:tcW w:w="4703" w:type="dxa"/>
            <w:shd w:val="clear" w:color="auto" w:fill="auto"/>
          </w:tcPr>
          <w:p w:rsidR="001A796A" w:rsidRPr="00A47137" w:rsidRDefault="001A796A" w:rsidP="001A796A">
            <w:pPr>
              <w:pStyle w:val="ENoteTableText"/>
            </w:pPr>
            <w:r w:rsidRPr="00A47137">
              <w:t>ad No</w:t>
            </w:r>
            <w:r w:rsidR="00551639" w:rsidRPr="00A47137">
              <w:t> </w:t>
            </w:r>
            <w:r w:rsidRPr="00A47137">
              <w:t>110, 2008</w:t>
            </w:r>
          </w:p>
        </w:tc>
      </w:tr>
      <w:tr w:rsidR="001A796A" w:rsidRPr="00A47137" w:rsidTr="00E13583">
        <w:trPr>
          <w:cantSplit/>
        </w:trPr>
        <w:tc>
          <w:tcPr>
            <w:tcW w:w="2422" w:type="dxa"/>
            <w:shd w:val="clear" w:color="auto" w:fill="auto"/>
          </w:tcPr>
          <w:p w:rsidR="001A796A" w:rsidRPr="00A47137" w:rsidRDefault="001A796A" w:rsidP="001A796A">
            <w:pPr>
              <w:pStyle w:val="ENoteTableText"/>
            </w:pPr>
          </w:p>
        </w:tc>
        <w:tc>
          <w:tcPr>
            <w:tcW w:w="4703" w:type="dxa"/>
            <w:shd w:val="clear" w:color="auto" w:fill="auto"/>
          </w:tcPr>
          <w:p w:rsidR="001A796A" w:rsidRPr="00A47137" w:rsidRDefault="001A796A" w:rsidP="001A796A">
            <w:pPr>
              <w:pStyle w:val="ENoteTableText"/>
            </w:pPr>
            <w:r w:rsidRPr="00A47137">
              <w:t>rep No</w:t>
            </w:r>
            <w:r w:rsidR="00551639" w:rsidRPr="00A47137">
              <w:t> </w:t>
            </w:r>
            <w:r w:rsidRPr="00A47137">
              <w:t>28, 2012</w:t>
            </w:r>
          </w:p>
        </w:tc>
      </w:tr>
      <w:tr w:rsidR="001A796A" w:rsidRPr="00A47137" w:rsidTr="00E13583">
        <w:trPr>
          <w:cantSplit/>
        </w:trPr>
        <w:tc>
          <w:tcPr>
            <w:tcW w:w="2422" w:type="dxa"/>
            <w:shd w:val="clear" w:color="auto" w:fill="auto"/>
          </w:tcPr>
          <w:p w:rsidR="001A796A" w:rsidRPr="00A47137" w:rsidRDefault="001A796A" w:rsidP="001A796A">
            <w:pPr>
              <w:pStyle w:val="ENoteTableText"/>
              <w:tabs>
                <w:tab w:val="center" w:leader="dot" w:pos="2268"/>
              </w:tabs>
            </w:pPr>
            <w:r w:rsidRPr="00A47137">
              <w:t>s 6</w:t>
            </w:r>
            <w:r w:rsidRPr="00A47137">
              <w:tab/>
            </w:r>
          </w:p>
        </w:tc>
        <w:tc>
          <w:tcPr>
            <w:tcW w:w="4703" w:type="dxa"/>
            <w:shd w:val="clear" w:color="auto" w:fill="auto"/>
          </w:tcPr>
          <w:p w:rsidR="001A796A" w:rsidRPr="00A47137" w:rsidRDefault="001A796A" w:rsidP="001A796A">
            <w:pPr>
              <w:pStyle w:val="ENoteTableText"/>
            </w:pPr>
            <w:r w:rsidRPr="00A47137">
              <w:t>am No</w:t>
            </w:r>
            <w:r w:rsidR="00551639" w:rsidRPr="00A47137">
              <w:t> </w:t>
            </w:r>
            <w:r w:rsidRPr="00A47137">
              <w:t>110, 2008</w:t>
            </w:r>
          </w:p>
        </w:tc>
      </w:tr>
      <w:tr w:rsidR="001A796A" w:rsidRPr="00A47137" w:rsidTr="00E13583">
        <w:trPr>
          <w:cantSplit/>
        </w:trPr>
        <w:tc>
          <w:tcPr>
            <w:tcW w:w="2422" w:type="dxa"/>
            <w:shd w:val="clear" w:color="auto" w:fill="auto"/>
          </w:tcPr>
          <w:p w:rsidR="001A796A" w:rsidRPr="00A47137" w:rsidRDefault="001A796A" w:rsidP="001A796A">
            <w:pPr>
              <w:pStyle w:val="ENoteTableText"/>
            </w:pPr>
          </w:p>
        </w:tc>
        <w:tc>
          <w:tcPr>
            <w:tcW w:w="4703" w:type="dxa"/>
            <w:shd w:val="clear" w:color="auto" w:fill="auto"/>
          </w:tcPr>
          <w:p w:rsidR="001A796A" w:rsidRPr="00A47137" w:rsidRDefault="001A796A" w:rsidP="001A796A">
            <w:pPr>
              <w:pStyle w:val="ENoteTableText"/>
            </w:pPr>
            <w:r w:rsidRPr="00A47137">
              <w:t>rs No</w:t>
            </w:r>
            <w:r w:rsidR="00551639" w:rsidRPr="00A47137">
              <w:t> </w:t>
            </w:r>
            <w:r w:rsidRPr="00A47137">
              <w:t>28, 2012</w:t>
            </w:r>
          </w:p>
        </w:tc>
      </w:tr>
      <w:tr w:rsidR="001A796A" w:rsidRPr="00A47137" w:rsidTr="00E13583">
        <w:trPr>
          <w:cantSplit/>
        </w:trPr>
        <w:tc>
          <w:tcPr>
            <w:tcW w:w="2422" w:type="dxa"/>
            <w:shd w:val="clear" w:color="auto" w:fill="auto"/>
          </w:tcPr>
          <w:p w:rsidR="001A796A" w:rsidRPr="00A47137" w:rsidRDefault="001A796A" w:rsidP="001A796A">
            <w:pPr>
              <w:pStyle w:val="ENoteTableText"/>
              <w:tabs>
                <w:tab w:val="center" w:leader="dot" w:pos="2268"/>
              </w:tabs>
            </w:pPr>
            <w:r w:rsidRPr="00A47137">
              <w:t>s 7</w:t>
            </w:r>
            <w:r w:rsidRPr="00A47137">
              <w:tab/>
            </w:r>
          </w:p>
        </w:tc>
        <w:tc>
          <w:tcPr>
            <w:tcW w:w="4703" w:type="dxa"/>
            <w:shd w:val="clear" w:color="auto" w:fill="auto"/>
          </w:tcPr>
          <w:p w:rsidR="001A796A" w:rsidRPr="00A47137" w:rsidRDefault="001A796A" w:rsidP="001A796A">
            <w:pPr>
              <w:pStyle w:val="ENoteTableText"/>
            </w:pPr>
            <w:r w:rsidRPr="00A47137">
              <w:t>am No</w:t>
            </w:r>
            <w:r w:rsidR="00551639" w:rsidRPr="00A47137">
              <w:t> </w:t>
            </w:r>
            <w:r w:rsidRPr="00A47137">
              <w:t>144, 2008; No</w:t>
            </w:r>
            <w:r w:rsidR="00551639" w:rsidRPr="00A47137">
              <w:t> </w:t>
            </w:r>
            <w:r w:rsidRPr="00A47137">
              <w:t>46, 2011</w:t>
            </w:r>
          </w:p>
        </w:tc>
      </w:tr>
      <w:tr w:rsidR="001A796A" w:rsidRPr="00A47137" w:rsidTr="00E13583">
        <w:trPr>
          <w:cantSplit/>
        </w:trPr>
        <w:tc>
          <w:tcPr>
            <w:tcW w:w="2422" w:type="dxa"/>
            <w:shd w:val="clear" w:color="auto" w:fill="auto"/>
          </w:tcPr>
          <w:p w:rsidR="001A796A" w:rsidRPr="00A47137" w:rsidRDefault="001A796A" w:rsidP="001A796A">
            <w:pPr>
              <w:pStyle w:val="ENoteTableText"/>
              <w:tabs>
                <w:tab w:val="center" w:leader="dot" w:pos="2268"/>
              </w:tabs>
            </w:pPr>
            <w:r w:rsidRPr="00A47137">
              <w:t>s 9</w:t>
            </w:r>
            <w:r w:rsidRPr="00A47137">
              <w:tab/>
            </w:r>
          </w:p>
        </w:tc>
        <w:tc>
          <w:tcPr>
            <w:tcW w:w="4703" w:type="dxa"/>
            <w:shd w:val="clear" w:color="auto" w:fill="auto"/>
          </w:tcPr>
          <w:p w:rsidR="001A796A" w:rsidRPr="00A47137" w:rsidRDefault="001A796A" w:rsidP="001A796A">
            <w:pPr>
              <w:pStyle w:val="ENoteTableText"/>
            </w:pPr>
            <w:r w:rsidRPr="00A47137">
              <w:t>am No</w:t>
            </w:r>
            <w:r w:rsidR="00551639" w:rsidRPr="00A47137">
              <w:t> </w:t>
            </w:r>
            <w:r w:rsidRPr="00A47137">
              <w:t>15, 2007</w:t>
            </w:r>
          </w:p>
        </w:tc>
      </w:tr>
      <w:tr w:rsidR="001A796A" w:rsidRPr="00A47137" w:rsidTr="00E13583">
        <w:trPr>
          <w:cantSplit/>
        </w:trPr>
        <w:tc>
          <w:tcPr>
            <w:tcW w:w="2422" w:type="dxa"/>
            <w:shd w:val="clear" w:color="auto" w:fill="auto"/>
          </w:tcPr>
          <w:p w:rsidR="001A796A" w:rsidRPr="00A47137" w:rsidRDefault="001A796A" w:rsidP="001A796A">
            <w:pPr>
              <w:pStyle w:val="ENoteTableText"/>
            </w:pPr>
          </w:p>
        </w:tc>
        <w:tc>
          <w:tcPr>
            <w:tcW w:w="4703" w:type="dxa"/>
            <w:shd w:val="clear" w:color="auto" w:fill="auto"/>
          </w:tcPr>
          <w:p w:rsidR="001A796A" w:rsidRPr="00A47137" w:rsidRDefault="001A796A" w:rsidP="001A796A">
            <w:pPr>
              <w:pStyle w:val="ENoteTableText"/>
            </w:pPr>
            <w:r w:rsidRPr="00A47137">
              <w:t>rep No</w:t>
            </w:r>
            <w:r w:rsidR="00551639" w:rsidRPr="00A47137">
              <w:t> </w:t>
            </w:r>
            <w:r w:rsidRPr="00A47137">
              <w:t>27, 2009</w:t>
            </w:r>
          </w:p>
        </w:tc>
      </w:tr>
      <w:tr w:rsidR="00704B9E" w:rsidRPr="00A47137" w:rsidTr="00E13583">
        <w:trPr>
          <w:cantSplit/>
        </w:trPr>
        <w:tc>
          <w:tcPr>
            <w:tcW w:w="2422" w:type="dxa"/>
            <w:shd w:val="clear" w:color="auto" w:fill="auto"/>
          </w:tcPr>
          <w:p w:rsidR="00704B9E" w:rsidRPr="00A47137" w:rsidRDefault="00704B9E" w:rsidP="001A796A">
            <w:pPr>
              <w:pStyle w:val="ENoteTableText"/>
            </w:pPr>
          </w:p>
        </w:tc>
        <w:tc>
          <w:tcPr>
            <w:tcW w:w="4703" w:type="dxa"/>
            <w:shd w:val="clear" w:color="auto" w:fill="auto"/>
          </w:tcPr>
          <w:p w:rsidR="00704B9E" w:rsidRPr="00A47137" w:rsidRDefault="00704B9E" w:rsidP="00FE4BE6">
            <w:pPr>
              <w:pStyle w:val="ENoteTableText"/>
            </w:pPr>
            <w:r w:rsidRPr="00A47137">
              <w:t xml:space="preserve">ad No </w:t>
            </w:r>
            <w:r w:rsidR="00DC1D9F" w:rsidRPr="00A47137">
              <w:t>52</w:t>
            </w:r>
            <w:r w:rsidRPr="00A47137">
              <w:t>, 2015</w:t>
            </w:r>
          </w:p>
        </w:tc>
      </w:tr>
      <w:tr w:rsidR="001A796A" w:rsidRPr="00A47137" w:rsidTr="00E13583">
        <w:trPr>
          <w:cantSplit/>
        </w:trPr>
        <w:tc>
          <w:tcPr>
            <w:tcW w:w="2422" w:type="dxa"/>
            <w:shd w:val="clear" w:color="auto" w:fill="auto"/>
          </w:tcPr>
          <w:p w:rsidR="001A796A" w:rsidRPr="00A47137" w:rsidRDefault="001A796A" w:rsidP="001A796A">
            <w:pPr>
              <w:pStyle w:val="ENoteTableText"/>
            </w:pPr>
            <w:r w:rsidRPr="00A47137">
              <w:rPr>
                <w:b/>
              </w:rPr>
              <w:t>Part</w:t>
            </w:r>
            <w:r w:rsidR="00923BE2" w:rsidRPr="00A47137">
              <w:rPr>
                <w:b/>
              </w:rPr>
              <w:t> </w:t>
            </w:r>
            <w:r w:rsidRPr="00A47137">
              <w:rPr>
                <w:b/>
              </w:rPr>
              <w:t>2</w:t>
            </w:r>
          </w:p>
        </w:tc>
        <w:tc>
          <w:tcPr>
            <w:tcW w:w="4703" w:type="dxa"/>
            <w:shd w:val="clear" w:color="auto" w:fill="auto"/>
          </w:tcPr>
          <w:p w:rsidR="001A796A" w:rsidRPr="00A47137" w:rsidRDefault="001A796A" w:rsidP="001A796A">
            <w:pPr>
              <w:pStyle w:val="ENoteTableText"/>
            </w:pPr>
          </w:p>
        </w:tc>
      </w:tr>
      <w:tr w:rsidR="00AC29C2" w:rsidRPr="00A47137" w:rsidTr="00E13583">
        <w:trPr>
          <w:cantSplit/>
        </w:trPr>
        <w:tc>
          <w:tcPr>
            <w:tcW w:w="2422" w:type="dxa"/>
            <w:shd w:val="clear" w:color="auto" w:fill="auto"/>
          </w:tcPr>
          <w:p w:rsidR="00AC29C2" w:rsidRPr="00A47137" w:rsidRDefault="00AC29C2" w:rsidP="001A796A">
            <w:pPr>
              <w:pStyle w:val="ENoteTableText"/>
              <w:tabs>
                <w:tab w:val="center" w:leader="dot" w:pos="2268"/>
              </w:tabs>
            </w:pPr>
            <w:r w:rsidRPr="00A47137">
              <w:t>s 10</w:t>
            </w:r>
            <w:r w:rsidRPr="00A47137">
              <w:tab/>
            </w:r>
          </w:p>
        </w:tc>
        <w:tc>
          <w:tcPr>
            <w:tcW w:w="4703" w:type="dxa"/>
            <w:shd w:val="clear" w:color="auto" w:fill="auto"/>
          </w:tcPr>
          <w:p w:rsidR="00AC29C2" w:rsidRPr="00A47137" w:rsidRDefault="00AC29C2" w:rsidP="00FE4BE6">
            <w:pPr>
              <w:pStyle w:val="ENoteTableText"/>
            </w:pPr>
            <w:r w:rsidRPr="00A47137">
              <w:t xml:space="preserve">am </w:t>
            </w:r>
            <w:r w:rsidR="00FE4BE6" w:rsidRPr="00A47137">
              <w:t xml:space="preserve">No 80, 2006; </w:t>
            </w:r>
            <w:r w:rsidRPr="00A47137">
              <w:t xml:space="preserve">No </w:t>
            </w:r>
            <w:r w:rsidR="00DC1D9F" w:rsidRPr="00A47137">
              <w:t>52</w:t>
            </w:r>
            <w:r w:rsidRPr="00A47137">
              <w:t>, 2015</w:t>
            </w:r>
          </w:p>
        </w:tc>
      </w:tr>
      <w:tr w:rsidR="001A796A" w:rsidRPr="00A47137" w:rsidTr="00E13583">
        <w:trPr>
          <w:cantSplit/>
        </w:trPr>
        <w:tc>
          <w:tcPr>
            <w:tcW w:w="2422" w:type="dxa"/>
            <w:shd w:val="clear" w:color="auto" w:fill="auto"/>
          </w:tcPr>
          <w:p w:rsidR="001A796A" w:rsidRPr="00A47137" w:rsidRDefault="001A796A" w:rsidP="001A796A">
            <w:pPr>
              <w:pStyle w:val="ENoteTableText"/>
            </w:pPr>
            <w:r w:rsidRPr="00A47137">
              <w:rPr>
                <w:b/>
              </w:rPr>
              <w:t>Part</w:t>
            </w:r>
            <w:r w:rsidR="00923BE2" w:rsidRPr="00A47137">
              <w:rPr>
                <w:b/>
              </w:rPr>
              <w:t> </w:t>
            </w:r>
            <w:r w:rsidRPr="00A47137">
              <w:rPr>
                <w:b/>
              </w:rPr>
              <w:t>3</w:t>
            </w:r>
          </w:p>
        </w:tc>
        <w:tc>
          <w:tcPr>
            <w:tcW w:w="4703" w:type="dxa"/>
            <w:shd w:val="clear" w:color="auto" w:fill="auto"/>
          </w:tcPr>
          <w:p w:rsidR="001A796A" w:rsidRPr="00A47137" w:rsidRDefault="001A796A" w:rsidP="001A796A">
            <w:pPr>
              <w:pStyle w:val="ENoteTableText"/>
            </w:pPr>
          </w:p>
        </w:tc>
      </w:tr>
      <w:tr w:rsidR="001A796A" w:rsidRPr="00A47137" w:rsidTr="00E13583">
        <w:trPr>
          <w:cantSplit/>
        </w:trPr>
        <w:tc>
          <w:tcPr>
            <w:tcW w:w="2422" w:type="dxa"/>
            <w:shd w:val="clear" w:color="auto" w:fill="auto"/>
          </w:tcPr>
          <w:p w:rsidR="001A796A" w:rsidRPr="00A47137" w:rsidRDefault="001A796A" w:rsidP="001A796A">
            <w:pPr>
              <w:pStyle w:val="ENoteTableText"/>
            </w:pPr>
            <w:r w:rsidRPr="00A47137">
              <w:rPr>
                <w:b/>
              </w:rPr>
              <w:t>Division</w:t>
            </w:r>
            <w:r w:rsidR="00923BE2" w:rsidRPr="00A47137">
              <w:rPr>
                <w:b/>
              </w:rPr>
              <w:t> </w:t>
            </w:r>
            <w:r w:rsidRPr="00A47137">
              <w:rPr>
                <w:b/>
              </w:rPr>
              <w:t>1</w:t>
            </w:r>
          </w:p>
        </w:tc>
        <w:tc>
          <w:tcPr>
            <w:tcW w:w="4703" w:type="dxa"/>
            <w:shd w:val="clear" w:color="auto" w:fill="auto"/>
          </w:tcPr>
          <w:p w:rsidR="001A796A" w:rsidRPr="00A47137" w:rsidRDefault="001A796A" w:rsidP="001A796A">
            <w:pPr>
              <w:pStyle w:val="ENoteTableText"/>
            </w:pPr>
          </w:p>
        </w:tc>
      </w:tr>
      <w:tr w:rsidR="001A796A" w:rsidRPr="00A47137" w:rsidTr="00E13583">
        <w:trPr>
          <w:cantSplit/>
        </w:trPr>
        <w:tc>
          <w:tcPr>
            <w:tcW w:w="2422" w:type="dxa"/>
            <w:shd w:val="clear" w:color="auto" w:fill="auto"/>
          </w:tcPr>
          <w:p w:rsidR="001A796A" w:rsidRPr="00A47137" w:rsidRDefault="001A796A" w:rsidP="001A796A">
            <w:pPr>
              <w:pStyle w:val="ENoteTableText"/>
              <w:tabs>
                <w:tab w:val="center" w:leader="dot" w:pos="2268"/>
              </w:tabs>
            </w:pPr>
            <w:r w:rsidRPr="00A47137">
              <w:t>s 11</w:t>
            </w:r>
            <w:r w:rsidRPr="00A47137">
              <w:tab/>
            </w:r>
          </w:p>
        </w:tc>
        <w:tc>
          <w:tcPr>
            <w:tcW w:w="4703" w:type="dxa"/>
            <w:shd w:val="clear" w:color="auto" w:fill="auto"/>
          </w:tcPr>
          <w:p w:rsidR="001A796A" w:rsidRPr="00A47137" w:rsidRDefault="001A796A" w:rsidP="001A796A">
            <w:pPr>
              <w:pStyle w:val="ENoteTableText"/>
            </w:pPr>
            <w:r w:rsidRPr="00A47137">
              <w:t>am No</w:t>
            </w:r>
            <w:r w:rsidR="00551639" w:rsidRPr="00A47137">
              <w:t> </w:t>
            </w:r>
            <w:r w:rsidRPr="00A47137">
              <w:t>53, 2000; No</w:t>
            </w:r>
            <w:r w:rsidR="00551639" w:rsidRPr="00A47137">
              <w:t> </w:t>
            </w:r>
            <w:r w:rsidRPr="00A47137">
              <w:t>12, 2012</w:t>
            </w:r>
          </w:p>
        </w:tc>
      </w:tr>
      <w:tr w:rsidR="001A796A" w:rsidRPr="00A47137" w:rsidTr="00E13583">
        <w:trPr>
          <w:cantSplit/>
        </w:trPr>
        <w:tc>
          <w:tcPr>
            <w:tcW w:w="2422" w:type="dxa"/>
            <w:shd w:val="clear" w:color="auto" w:fill="auto"/>
          </w:tcPr>
          <w:p w:rsidR="001A796A" w:rsidRPr="00A47137" w:rsidRDefault="001A796A" w:rsidP="001A796A">
            <w:pPr>
              <w:pStyle w:val="ENoteTableText"/>
            </w:pPr>
            <w:r w:rsidRPr="00A47137">
              <w:rPr>
                <w:b/>
              </w:rPr>
              <w:t>Division</w:t>
            </w:r>
            <w:r w:rsidR="00923BE2" w:rsidRPr="00A47137">
              <w:rPr>
                <w:b/>
              </w:rPr>
              <w:t> </w:t>
            </w:r>
            <w:r w:rsidRPr="00A47137">
              <w:rPr>
                <w:b/>
              </w:rPr>
              <w:t>2</w:t>
            </w:r>
          </w:p>
        </w:tc>
        <w:tc>
          <w:tcPr>
            <w:tcW w:w="4703" w:type="dxa"/>
            <w:shd w:val="clear" w:color="auto" w:fill="auto"/>
          </w:tcPr>
          <w:p w:rsidR="001A796A" w:rsidRPr="00A47137" w:rsidRDefault="001A796A" w:rsidP="001A796A">
            <w:pPr>
              <w:pStyle w:val="ENoteTableText"/>
            </w:pPr>
          </w:p>
        </w:tc>
      </w:tr>
      <w:tr w:rsidR="001A796A" w:rsidRPr="00A47137" w:rsidTr="00E13583">
        <w:trPr>
          <w:cantSplit/>
        </w:trPr>
        <w:tc>
          <w:tcPr>
            <w:tcW w:w="2422" w:type="dxa"/>
            <w:shd w:val="clear" w:color="auto" w:fill="auto"/>
          </w:tcPr>
          <w:p w:rsidR="001A796A" w:rsidRPr="00A47137" w:rsidRDefault="001A796A" w:rsidP="001A796A">
            <w:pPr>
              <w:pStyle w:val="ENoteTableText"/>
              <w:tabs>
                <w:tab w:val="center" w:leader="dot" w:pos="2268"/>
              </w:tabs>
            </w:pPr>
            <w:r w:rsidRPr="00A47137">
              <w:t>s 12</w:t>
            </w:r>
            <w:r w:rsidRPr="00A47137">
              <w:tab/>
            </w:r>
          </w:p>
        </w:tc>
        <w:tc>
          <w:tcPr>
            <w:tcW w:w="4703" w:type="dxa"/>
            <w:shd w:val="clear" w:color="auto" w:fill="auto"/>
          </w:tcPr>
          <w:p w:rsidR="001A796A" w:rsidRPr="00A47137" w:rsidRDefault="001A796A" w:rsidP="001A796A">
            <w:pPr>
              <w:pStyle w:val="ENoteTableText"/>
            </w:pPr>
            <w:r w:rsidRPr="00A47137">
              <w:t>am No</w:t>
            </w:r>
            <w:r w:rsidR="00551639" w:rsidRPr="00A47137">
              <w:t> </w:t>
            </w:r>
            <w:r w:rsidRPr="00A47137">
              <w:t>110, 2008; No</w:t>
            </w:r>
            <w:r w:rsidR="00551639" w:rsidRPr="00A47137">
              <w:t> </w:t>
            </w:r>
            <w:r w:rsidRPr="00A47137">
              <w:t>27, 2009; No</w:t>
            </w:r>
            <w:r w:rsidR="00551639" w:rsidRPr="00A47137">
              <w:t> </w:t>
            </w:r>
            <w:r w:rsidRPr="00A47137">
              <w:t>28, 2012</w:t>
            </w:r>
          </w:p>
        </w:tc>
      </w:tr>
      <w:tr w:rsidR="001A796A" w:rsidRPr="00A47137" w:rsidTr="00E13583">
        <w:trPr>
          <w:cantSplit/>
        </w:trPr>
        <w:tc>
          <w:tcPr>
            <w:tcW w:w="2422" w:type="dxa"/>
            <w:shd w:val="clear" w:color="auto" w:fill="auto"/>
          </w:tcPr>
          <w:p w:rsidR="001A796A" w:rsidRPr="00A47137" w:rsidRDefault="001A796A" w:rsidP="001A796A">
            <w:pPr>
              <w:pStyle w:val="ENoteTableText"/>
            </w:pPr>
            <w:r w:rsidRPr="00A47137">
              <w:rPr>
                <w:b/>
              </w:rPr>
              <w:t>Division</w:t>
            </w:r>
            <w:r w:rsidR="00923BE2" w:rsidRPr="00A47137">
              <w:rPr>
                <w:b/>
              </w:rPr>
              <w:t> </w:t>
            </w:r>
            <w:r w:rsidRPr="00A47137">
              <w:rPr>
                <w:b/>
              </w:rPr>
              <w:t>3</w:t>
            </w:r>
          </w:p>
        </w:tc>
        <w:tc>
          <w:tcPr>
            <w:tcW w:w="4703" w:type="dxa"/>
            <w:shd w:val="clear" w:color="auto" w:fill="auto"/>
          </w:tcPr>
          <w:p w:rsidR="001A796A" w:rsidRPr="00A47137" w:rsidRDefault="001A796A" w:rsidP="001A796A">
            <w:pPr>
              <w:pStyle w:val="ENoteTableText"/>
            </w:pPr>
          </w:p>
        </w:tc>
      </w:tr>
      <w:tr w:rsidR="001A796A" w:rsidRPr="00A47137" w:rsidTr="00E13583">
        <w:trPr>
          <w:cantSplit/>
        </w:trPr>
        <w:tc>
          <w:tcPr>
            <w:tcW w:w="2422" w:type="dxa"/>
            <w:shd w:val="clear" w:color="auto" w:fill="auto"/>
          </w:tcPr>
          <w:p w:rsidR="001A796A" w:rsidRPr="00A47137" w:rsidRDefault="001A796A" w:rsidP="001A796A">
            <w:pPr>
              <w:pStyle w:val="ENoteTableText"/>
              <w:tabs>
                <w:tab w:val="center" w:leader="dot" w:pos="2268"/>
              </w:tabs>
            </w:pPr>
            <w:r w:rsidRPr="00A47137">
              <w:t>s 13</w:t>
            </w:r>
            <w:r w:rsidRPr="00A47137">
              <w:tab/>
            </w:r>
          </w:p>
        </w:tc>
        <w:tc>
          <w:tcPr>
            <w:tcW w:w="4703" w:type="dxa"/>
            <w:shd w:val="clear" w:color="auto" w:fill="auto"/>
          </w:tcPr>
          <w:p w:rsidR="001A796A" w:rsidRPr="00A47137" w:rsidRDefault="001A796A" w:rsidP="001A796A">
            <w:pPr>
              <w:pStyle w:val="ENoteTableText"/>
            </w:pPr>
            <w:r w:rsidRPr="00A47137">
              <w:t>am No</w:t>
            </w:r>
            <w:r w:rsidR="00551639" w:rsidRPr="00A47137">
              <w:t> </w:t>
            </w:r>
            <w:r w:rsidRPr="00A47137">
              <w:t xml:space="preserve">27, 2009; </w:t>
            </w:r>
            <w:r w:rsidR="00FE4BE6" w:rsidRPr="00A47137">
              <w:t xml:space="preserve">No 52, 2004; </w:t>
            </w:r>
            <w:r w:rsidRPr="00A47137">
              <w:t>No</w:t>
            </w:r>
            <w:r w:rsidR="00551639" w:rsidRPr="00A47137">
              <w:t> </w:t>
            </w:r>
            <w:r w:rsidRPr="00A47137">
              <w:t>28, 2012</w:t>
            </w:r>
            <w:r w:rsidR="00656006" w:rsidRPr="00A47137">
              <w:t>; No 59, 2017</w:t>
            </w:r>
            <w:r w:rsidR="005759EA" w:rsidRPr="00A47137">
              <w:t>; No 26, 2018</w:t>
            </w:r>
            <w:r w:rsidR="008B0C73" w:rsidRPr="00A47137">
              <w:t>; No 42, 2019</w:t>
            </w:r>
          </w:p>
        </w:tc>
      </w:tr>
      <w:tr w:rsidR="001A796A" w:rsidRPr="00A47137" w:rsidTr="00E13583">
        <w:trPr>
          <w:cantSplit/>
        </w:trPr>
        <w:tc>
          <w:tcPr>
            <w:tcW w:w="2422" w:type="dxa"/>
            <w:shd w:val="clear" w:color="auto" w:fill="auto"/>
          </w:tcPr>
          <w:p w:rsidR="001A796A" w:rsidRPr="00A47137" w:rsidRDefault="001A796A" w:rsidP="001A796A">
            <w:pPr>
              <w:pStyle w:val="ENoteTableText"/>
            </w:pPr>
            <w:r w:rsidRPr="00A47137">
              <w:rPr>
                <w:b/>
              </w:rPr>
              <w:t>Division</w:t>
            </w:r>
            <w:r w:rsidR="00923BE2" w:rsidRPr="00A47137">
              <w:rPr>
                <w:b/>
              </w:rPr>
              <w:t> </w:t>
            </w:r>
            <w:r w:rsidRPr="00A47137">
              <w:rPr>
                <w:b/>
              </w:rPr>
              <w:t>4</w:t>
            </w:r>
          </w:p>
        </w:tc>
        <w:tc>
          <w:tcPr>
            <w:tcW w:w="4703" w:type="dxa"/>
            <w:shd w:val="clear" w:color="auto" w:fill="auto"/>
          </w:tcPr>
          <w:p w:rsidR="001A796A" w:rsidRPr="00A47137" w:rsidRDefault="001A796A" w:rsidP="001A796A">
            <w:pPr>
              <w:pStyle w:val="ENoteTableText"/>
            </w:pPr>
          </w:p>
        </w:tc>
      </w:tr>
      <w:tr w:rsidR="001A796A" w:rsidRPr="00A47137" w:rsidTr="00E13583">
        <w:trPr>
          <w:cantSplit/>
        </w:trPr>
        <w:tc>
          <w:tcPr>
            <w:tcW w:w="2422" w:type="dxa"/>
            <w:shd w:val="clear" w:color="auto" w:fill="auto"/>
          </w:tcPr>
          <w:p w:rsidR="001A796A" w:rsidRPr="00A47137" w:rsidRDefault="00F63DC5" w:rsidP="00FE4BE6">
            <w:pPr>
              <w:pStyle w:val="ENoteTableText"/>
              <w:tabs>
                <w:tab w:val="center" w:leader="dot" w:pos="2268"/>
              </w:tabs>
            </w:pPr>
            <w:r w:rsidRPr="00A47137">
              <w:t>s 14</w:t>
            </w:r>
            <w:r w:rsidR="001A796A" w:rsidRPr="00A47137">
              <w:tab/>
            </w:r>
          </w:p>
        </w:tc>
        <w:tc>
          <w:tcPr>
            <w:tcW w:w="4703" w:type="dxa"/>
            <w:shd w:val="clear" w:color="auto" w:fill="auto"/>
          </w:tcPr>
          <w:p w:rsidR="001A796A" w:rsidRPr="00A47137" w:rsidRDefault="001A796A" w:rsidP="001A796A">
            <w:pPr>
              <w:pStyle w:val="ENoteTableText"/>
            </w:pPr>
            <w:r w:rsidRPr="00A47137">
              <w:t>am No</w:t>
            </w:r>
            <w:r w:rsidR="00551639" w:rsidRPr="00A47137">
              <w:t> </w:t>
            </w:r>
            <w:r w:rsidRPr="00A47137">
              <w:t>52, 2004</w:t>
            </w:r>
            <w:r w:rsidR="00656006" w:rsidRPr="00A47137">
              <w:t>; No 59, 2017</w:t>
            </w:r>
            <w:r w:rsidR="005759EA" w:rsidRPr="00A47137">
              <w:t>; No 26, 2018</w:t>
            </w:r>
            <w:r w:rsidR="008B0C73" w:rsidRPr="00A47137">
              <w:t>; No 42, 2019</w:t>
            </w:r>
          </w:p>
        </w:tc>
      </w:tr>
      <w:tr w:rsidR="001A796A" w:rsidRPr="00A47137" w:rsidTr="00E13583">
        <w:trPr>
          <w:cantSplit/>
        </w:trPr>
        <w:tc>
          <w:tcPr>
            <w:tcW w:w="2422" w:type="dxa"/>
            <w:shd w:val="clear" w:color="auto" w:fill="auto"/>
          </w:tcPr>
          <w:p w:rsidR="001A796A" w:rsidRPr="00A47137" w:rsidRDefault="001A796A" w:rsidP="001A796A">
            <w:pPr>
              <w:pStyle w:val="ENoteTableText"/>
              <w:tabs>
                <w:tab w:val="center" w:leader="dot" w:pos="2268"/>
              </w:tabs>
            </w:pPr>
            <w:r w:rsidRPr="00A47137">
              <w:t>s 15</w:t>
            </w:r>
            <w:r w:rsidRPr="00A47137">
              <w:tab/>
            </w:r>
          </w:p>
        </w:tc>
        <w:tc>
          <w:tcPr>
            <w:tcW w:w="4703" w:type="dxa"/>
            <w:shd w:val="clear" w:color="auto" w:fill="auto"/>
          </w:tcPr>
          <w:p w:rsidR="001A796A" w:rsidRPr="00A47137" w:rsidRDefault="001A796A" w:rsidP="0004016B">
            <w:pPr>
              <w:pStyle w:val="ENoteTableText"/>
              <w:tabs>
                <w:tab w:val="right" w:pos="482"/>
              </w:tabs>
            </w:pPr>
            <w:r w:rsidRPr="00A47137">
              <w:t>am No 53</w:t>
            </w:r>
            <w:r w:rsidR="0004016B" w:rsidRPr="00A47137">
              <w:t>, 2000; No</w:t>
            </w:r>
            <w:r w:rsidRPr="00A47137">
              <w:t xml:space="preserve"> 54, 2000; No</w:t>
            </w:r>
            <w:r w:rsidR="00551639" w:rsidRPr="00A47137">
              <w:t> </w:t>
            </w:r>
            <w:r w:rsidRPr="00A47137">
              <w:t>12, 2001; No</w:t>
            </w:r>
            <w:r w:rsidR="00551639" w:rsidRPr="00A47137">
              <w:t> </w:t>
            </w:r>
            <w:r w:rsidRPr="00A47137">
              <w:t>39, 2002; No</w:t>
            </w:r>
            <w:r w:rsidR="00551639" w:rsidRPr="00A47137">
              <w:t> </w:t>
            </w:r>
            <w:r w:rsidRPr="00A47137">
              <w:t>67, 2003; No</w:t>
            </w:r>
            <w:r w:rsidR="00551639" w:rsidRPr="00A47137">
              <w:t> </w:t>
            </w:r>
            <w:r w:rsidRPr="00A47137">
              <w:t>84, 2004; No</w:t>
            </w:r>
            <w:r w:rsidR="00551639" w:rsidRPr="00A47137">
              <w:t> </w:t>
            </w:r>
            <w:r w:rsidRPr="00A47137">
              <w:t>62, 2005; No</w:t>
            </w:r>
            <w:r w:rsidR="00551639" w:rsidRPr="00A47137">
              <w:t> </w:t>
            </w:r>
            <w:r w:rsidRPr="00A47137">
              <w:t>59, 2006; No</w:t>
            </w:r>
            <w:r w:rsidR="00551639" w:rsidRPr="00A47137">
              <w:t> </w:t>
            </w:r>
            <w:r w:rsidRPr="00A47137">
              <w:t>75, 2007; No</w:t>
            </w:r>
            <w:r w:rsidR="00551639" w:rsidRPr="00A47137">
              <w:t> </w:t>
            </w:r>
            <w:r w:rsidRPr="00A47137">
              <w:t>50, 2008; No 27</w:t>
            </w:r>
            <w:r w:rsidR="0004016B" w:rsidRPr="00A47137">
              <w:t>, 2009 No</w:t>
            </w:r>
            <w:r w:rsidRPr="00A47137">
              <w:t xml:space="preserve"> 41, 2009; No</w:t>
            </w:r>
            <w:r w:rsidR="00551639" w:rsidRPr="00A47137">
              <w:t> </w:t>
            </w:r>
            <w:r w:rsidRPr="00A47137">
              <w:t>78, 2010; No</w:t>
            </w:r>
            <w:r w:rsidR="00551639" w:rsidRPr="00A47137">
              <w:t> </w:t>
            </w:r>
            <w:r w:rsidRPr="00A47137">
              <w:t>44, 2011; No</w:t>
            </w:r>
            <w:r w:rsidR="00551639" w:rsidRPr="00A47137">
              <w:t> </w:t>
            </w:r>
            <w:r w:rsidRPr="00A47137">
              <w:t>159, 2011 (as am by No</w:t>
            </w:r>
            <w:r w:rsidR="00551639" w:rsidRPr="00A47137">
              <w:t> </w:t>
            </w:r>
            <w:r w:rsidRPr="00A47137">
              <w:t>86, 2012); No 28</w:t>
            </w:r>
            <w:r w:rsidR="0004016B" w:rsidRPr="00A47137">
              <w:t>, 2012; No</w:t>
            </w:r>
            <w:r w:rsidRPr="00A47137">
              <w:t xml:space="preserve"> 86, 2012</w:t>
            </w:r>
            <w:r w:rsidR="00383EEE" w:rsidRPr="00A47137">
              <w:t>; No</w:t>
            </w:r>
            <w:r w:rsidR="00055E34" w:rsidRPr="00A47137">
              <w:t xml:space="preserve"> 88, 2013</w:t>
            </w:r>
            <w:r w:rsidR="00DC1D9F" w:rsidRPr="00A47137">
              <w:t>; No 69, 2015</w:t>
            </w:r>
            <w:r w:rsidR="004D527A" w:rsidRPr="00A47137">
              <w:t>; No 39, 2016</w:t>
            </w:r>
            <w:r w:rsidR="00656006" w:rsidRPr="00A47137">
              <w:t>; No 58, 2017</w:t>
            </w:r>
            <w:r w:rsidR="00787108" w:rsidRPr="00A47137">
              <w:t>; No 69, 2018</w:t>
            </w:r>
            <w:r w:rsidR="008B0C73" w:rsidRPr="00A47137">
              <w:t>; No 29, 2019</w:t>
            </w:r>
            <w:r w:rsidR="00941882" w:rsidRPr="00A47137">
              <w:t>; No 22, 2020</w:t>
            </w:r>
          </w:p>
        </w:tc>
      </w:tr>
      <w:tr w:rsidR="001A796A" w:rsidRPr="00A47137" w:rsidTr="00E13583">
        <w:trPr>
          <w:cantSplit/>
        </w:trPr>
        <w:tc>
          <w:tcPr>
            <w:tcW w:w="2422" w:type="dxa"/>
            <w:tcBorders>
              <w:bottom w:val="single" w:sz="12" w:space="0" w:color="auto"/>
            </w:tcBorders>
            <w:shd w:val="clear" w:color="auto" w:fill="auto"/>
          </w:tcPr>
          <w:p w:rsidR="001A796A" w:rsidRPr="00A47137" w:rsidRDefault="001A796A" w:rsidP="001A796A">
            <w:pPr>
              <w:pStyle w:val="ENoteTableText"/>
              <w:tabs>
                <w:tab w:val="center" w:leader="dot" w:pos="2268"/>
              </w:tabs>
            </w:pPr>
            <w:r w:rsidRPr="00A47137">
              <w:t>s 16</w:t>
            </w:r>
            <w:r w:rsidRPr="00A47137">
              <w:tab/>
            </w:r>
          </w:p>
        </w:tc>
        <w:tc>
          <w:tcPr>
            <w:tcW w:w="4703" w:type="dxa"/>
            <w:tcBorders>
              <w:bottom w:val="single" w:sz="12" w:space="0" w:color="auto"/>
            </w:tcBorders>
            <w:shd w:val="clear" w:color="auto" w:fill="auto"/>
          </w:tcPr>
          <w:p w:rsidR="001A796A" w:rsidRPr="00A47137" w:rsidRDefault="001A796A" w:rsidP="0004016B">
            <w:pPr>
              <w:pStyle w:val="ENoteTableText"/>
              <w:tabs>
                <w:tab w:val="right" w:pos="482"/>
              </w:tabs>
            </w:pPr>
            <w:r w:rsidRPr="00A47137">
              <w:t>am No 53</w:t>
            </w:r>
            <w:r w:rsidR="0004016B" w:rsidRPr="00A47137">
              <w:t>, 2000; No</w:t>
            </w:r>
            <w:r w:rsidRPr="00A47137">
              <w:t xml:space="preserve"> 54, 2000; No</w:t>
            </w:r>
            <w:r w:rsidR="00551639" w:rsidRPr="00A47137">
              <w:t> </w:t>
            </w:r>
            <w:r w:rsidRPr="00A47137">
              <w:t>12, 2001; No</w:t>
            </w:r>
            <w:r w:rsidR="00551639" w:rsidRPr="00A47137">
              <w:t> </w:t>
            </w:r>
            <w:r w:rsidRPr="00A47137">
              <w:t>39, 2002; No</w:t>
            </w:r>
            <w:r w:rsidR="00551639" w:rsidRPr="00A47137">
              <w:t> </w:t>
            </w:r>
            <w:r w:rsidRPr="00A47137">
              <w:t>67, 2003; No</w:t>
            </w:r>
            <w:r w:rsidR="00551639" w:rsidRPr="00A47137">
              <w:t> </w:t>
            </w:r>
            <w:r w:rsidRPr="00A47137">
              <w:t>84, 2004; No</w:t>
            </w:r>
            <w:r w:rsidR="00551639" w:rsidRPr="00A47137">
              <w:t> </w:t>
            </w:r>
            <w:r w:rsidRPr="00A47137">
              <w:t>62, 2005; No</w:t>
            </w:r>
            <w:r w:rsidR="00551639" w:rsidRPr="00A47137">
              <w:t> </w:t>
            </w:r>
            <w:r w:rsidRPr="00A47137">
              <w:t>59, 2006; No</w:t>
            </w:r>
            <w:r w:rsidR="00551639" w:rsidRPr="00A47137">
              <w:t> </w:t>
            </w:r>
            <w:r w:rsidRPr="00A47137">
              <w:t>75, 2007; No</w:t>
            </w:r>
            <w:r w:rsidR="00551639" w:rsidRPr="00A47137">
              <w:t> </w:t>
            </w:r>
            <w:r w:rsidRPr="00A47137">
              <w:t>50, 2008; No 27</w:t>
            </w:r>
            <w:r w:rsidR="0004016B" w:rsidRPr="00A47137">
              <w:t>, 2009; No</w:t>
            </w:r>
            <w:r w:rsidRPr="00A47137">
              <w:t xml:space="preserve"> 41, 2009; No</w:t>
            </w:r>
            <w:r w:rsidR="00551639" w:rsidRPr="00A47137">
              <w:t> </w:t>
            </w:r>
            <w:r w:rsidRPr="00A47137">
              <w:t>78, 2010; No</w:t>
            </w:r>
            <w:r w:rsidR="00551639" w:rsidRPr="00A47137">
              <w:t> </w:t>
            </w:r>
            <w:r w:rsidRPr="00A47137">
              <w:t>44, 2011; No</w:t>
            </w:r>
            <w:r w:rsidR="00551639" w:rsidRPr="00A47137">
              <w:t> </w:t>
            </w:r>
            <w:r w:rsidRPr="00A47137">
              <w:t>159, 2011 (as am by No</w:t>
            </w:r>
            <w:r w:rsidR="00551639" w:rsidRPr="00A47137">
              <w:t> </w:t>
            </w:r>
            <w:r w:rsidRPr="00A47137">
              <w:t>86, 2012); No 28</w:t>
            </w:r>
            <w:r w:rsidR="0004016B" w:rsidRPr="00A47137">
              <w:t xml:space="preserve">, 2012; No </w:t>
            </w:r>
            <w:r w:rsidRPr="00A47137">
              <w:t>86, 2012</w:t>
            </w:r>
            <w:r w:rsidR="00383EEE" w:rsidRPr="00A47137">
              <w:t>; No</w:t>
            </w:r>
            <w:r w:rsidR="00055E34" w:rsidRPr="00A47137">
              <w:t xml:space="preserve"> 88, 2013</w:t>
            </w:r>
            <w:r w:rsidR="00DC1D9F" w:rsidRPr="00A47137">
              <w:t>; No 69, 2015</w:t>
            </w:r>
            <w:r w:rsidR="004D527A" w:rsidRPr="00A47137">
              <w:t>; No 39, 2016</w:t>
            </w:r>
            <w:r w:rsidR="00656006" w:rsidRPr="00A47137">
              <w:t>; No 58, 2017</w:t>
            </w:r>
            <w:r w:rsidR="00EA3D0A" w:rsidRPr="00A47137">
              <w:t>; No 69, 2018</w:t>
            </w:r>
            <w:r w:rsidR="008B0C73" w:rsidRPr="00A47137">
              <w:t>; No 29, 2019</w:t>
            </w:r>
            <w:r w:rsidR="00941882" w:rsidRPr="00A47137">
              <w:t>; No 22, 2020</w:t>
            </w:r>
          </w:p>
        </w:tc>
      </w:tr>
    </w:tbl>
    <w:p w:rsidR="0016657F" w:rsidRPr="00A47137" w:rsidRDefault="0016657F" w:rsidP="00DD7088">
      <w:pPr>
        <w:sectPr w:rsidR="0016657F" w:rsidRPr="00A47137" w:rsidSect="00476BDC">
          <w:headerReference w:type="even" r:id="rId31"/>
          <w:headerReference w:type="default" r:id="rId32"/>
          <w:footerReference w:type="even" r:id="rId33"/>
          <w:footerReference w:type="default" r:id="rId34"/>
          <w:footerReference w:type="first" r:id="rId35"/>
          <w:pgSz w:w="11907" w:h="16839"/>
          <w:pgMar w:top="2381" w:right="2410" w:bottom="4252" w:left="2410" w:header="720" w:footer="3402" w:gutter="0"/>
          <w:cols w:space="708"/>
          <w:docGrid w:linePitch="360"/>
        </w:sectPr>
      </w:pPr>
    </w:p>
    <w:p w:rsidR="00B20140" w:rsidRPr="00A47137" w:rsidRDefault="00B20140" w:rsidP="00A47137">
      <w:pPr>
        <w:pStyle w:val="Tabletext"/>
      </w:pPr>
      <w:bookmarkStart w:id="29" w:name="_GoBack"/>
      <w:bookmarkEnd w:id="29"/>
    </w:p>
    <w:sectPr w:rsidR="00B20140" w:rsidRPr="00A47137" w:rsidSect="00476BDC">
      <w:headerReference w:type="even" r:id="rId36"/>
      <w:headerReference w:type="default" r:id="rId37"/>
      <w:footerReference w:type="even" r:id="rId38"/>
      <w:headerReference w:type="first" r:id="rId39"/>
      <w:footerReference w:type="first" r:id="rId40"/>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E1" w:rsidRDefault="00306BE1">
      <w:pPr>
        <w:spacing w:line="240" w:lineRule="auto"/>
      </w:pPr>
      <w:r>
        <w:separator/>
      </w:r>
    </w:p>
  </w:endnote>
  <w:endnote w:type="continuationSeparator" w:id="0">
    <w:p w:rsidR="00306BE1" w:rsidRDefault="00306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Default="00306BE1">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B3B51" w:rsidRDefault="00306BE1"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6BE1" w:rsidRPr="007B3B51" w:rsidTr="00DD7088">
      <w:tc>
        <w:tcPr>
          <w:tcW w:w="1247" w:type="dxa"/>
        </w:tcPr>
        <w:p w:rsidR="00306BE1" w:rsidRPr="007B3B51" w:rsidRDefault="00306BE1" w:rsidP="00DD7088">
          <w:pPr>
            <w:rPr>
              <w:i/>
              <w:sz w:val="16"/>
              <w:szCs w:val="16"/>
            </w:rPr>
          </w:pPr>
        </w:p>
      </w:tc>
      <w:tc>
        <w:tcPr>
          <w:tcW w:w="5387" w:type="dxa"/>
          <w:gridSpan w:val="3"/>
        </w:tcPr>
        <w:p w:rsidR="00306BE1" w:rsidRPr="007B3B51" w:rsidRDefault="00306BE1"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76BDC">
            <w:rPr>
              <w:i/>
              <w:noProof/>
              <w:sz w:val="16"/>
              <w:szCs w:val="16"/>
            </w:rPr>
            <w:t>A New Tax System (Medicare Levy Surcharge—Fringe Benefits) Act 1999</w:t>
          </w:r>
          <w:r w:rsidRPr="007B3B51">
            <w:rPr>
              <w:i/>
              <w:sz w:val="16"/>
              <w:szCs w:val="16"/>
            </w:rPr>
            <w:fldChar w:fldCharType="end"/>
          </w:r>
        </w:p>
      </w:tc>
      <w:tc>
        <w:tcPr>
          <w:tcW w:w="669" w:type="dxa"/>
        </w:tcPr>
        <w:p w:rsidR="00306BE1" w:rsidRPr="007B3B51" w:rsidRDefault="00306BE1" w:rsidP="00DD70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76BDC">
            <w:rPr>
              <w:i/>
              <w:noProof/>
              <w:sz w:val="16"/>
              <w:szCs w:val="16"/>
            </w:rPr>
            <w:t>25</w:t>
          </w:r>
          <w:r w:rsidRPr="007B3B51">
            <w:rPr>
              <w:i/>
              <w:sz w:val="16"/>
              <w:szCs w:val="16"/>
            </w:rPr>
            <w:fldChar w:fldCharType="end"/>
          </w:r>
        </w:p>
      </w:tc>
    </w:tr>
    <w:tr w:rsidR="00306BE1" w:rsidRPr="00130F37" w:rsidTr="00DD7088">
      <w:tc>
        <w:tcPr>
          <w:tcW w:w="2190" w:type="dxa"/>
          <w:gridSpan w:val="2"/>
        </w:tcPr>
        <w:p w:rsidR="00306BE1" w:rsidRPr="00130F37" w:rsidRDefault="00306BE1" w:rsidP="00DD70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A26DE">
            <w:rPr>
              <w:sz w:val="16"/>
              <w:szCs w:val="16"/>
            </w:rPr>
            <w:t>36</w:t>
          </w:r>
          <w:r w:rsidRPr="00130F37">
            <w:rPr>
              <w:sz w:val="16"/>
              <w:szCs w:val="16"/>
            </w:rPr>
            <w:fldChar w:fldCharType="end"/>
          </w:r>
        </w:p>
      </w:tc>
      <w:tc>
        <w:tcPr>
          <w:tcW w:w="2920" w:type="dxa"/>
        </w:tcPr>
        <w:p w:rsidR="00306BE1" w:rsidRPr="00130F37" w:rsidRDefault="00306BE1" w:rsidP="00DD70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A26DE">
            <w:rPr>
              <w:sz w:val="16"/>
              <w:szCs w:val="16"/>
            </w:rPr>
            <w:t>20/09/2020</w:t>
          </w:r>
          <w:r w:rsidRPr="00130F37">
            <w:rPr>
              <w:sz w:val="16"/>
              <w:szCs w:val="16"/>
            </w:rPr>
            <w:fldChar w:fldCharType="end"/>
          </w:r>
        </w:p>
      </w:tc>
      <w:tc>
        <w:tcPr>
          <w:tcW w:w="2193" w:type="dxa"/>
          <w:gridSpan w:val="2"/>
        </w:tcPr>
        <w:p w:rsidR="00306BE1" w:rsidRPr="00130F37" w:rsidRDefault="00306BE1" w:rsidP="00DD70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A26DE">
            <w:rPr>
              <w:sz w:val="16"/>
              <w:szCs w:val="16"/>
            </w:rPr>
            <w:instrText>2/10/2020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A26DE">
            <w:rPr>
              <w:sz w:val="16"/>
              <w:szCs w:val="16"/>
            </w:rPr>
            <w:instrText>02/10/2020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A26DE">
            <w:rPr>
              <w:noProof/>
              <w:sz w:val="16"/>
              <w:szCs w:val="16"/>
            </w:rPr>
            <w:t>02/10/2020</w:t>
          </w:r>
          <w:r w:rsidRPr="00130F37">
            <w:rPr>
              <w:sz w:val="16"/>
              <w:szCs w:val="16"/>
            </w:rPr>
            <w:fldChar w:fldCharType="end"/>
          </w:r>
        </w:p>
      </w:tc>
    </w:tr>
  </w:tbl>
  <w:p w:rsidR="00306BE1" w:rsidRPr="0091041A" w:rsidRDefault="00306BE1" w:rsidP="0091041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A1328" w:rsidRDefault="00306BE1" w:rsidP="00DD7088">
    <w:pPr>
      <w:pBdr>
        <w:top w:val="single" w:sz="6" w:space="1" w:color="auto"/>
      </w:pBdr>
      <w:spacing w:before="120"/>
      <w:rPr>
        <w:sz w:val="18"/>
      </w:rPr>
    </w:pPr>
  </w:p>
  <w:p w:rsidR="00306BE1" w:rsidRPr="007A1328" w:rsidRDefault="00306BE1" w:rsidP="00DD708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A26DE">
      <w:rPr>
        <w:i/>
        <w:noProof/>
        <w:sz w:val="18"/>
      </w:rPr>
      <w:t>A New Tax System (Medicare Levy Surcharge—Fringe Benefits)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0B2A2C">
      <w:rPr>
        <w:i/>
        <w:noProof/>
        <w:sz w:val="18"/>
      </w:rPr>
      <w:t>24</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B3B51" w:rsidRDefault="00306BE1"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6BE1" w:rsidRPr="007B3B51" w:rsidTr="00DD7088">
      <w:tc>
        <w:tcPr>
          <w:tcW w:w="1247" w:type="dxa"/>
        </w:tcPr>
        <w:p w:rsidR="00306BE1" w:rsidRPr="007B3B51" w:rsidRDefault="00306BE1"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2A2C">
            <w:rPr>
              <w:i/>
              <w:noProof/>
              <w:sz w:val="16"/>
              <w:szCs w:val="16"/>
            </w:rPr>
            <w:t>24</w:t>
          </w:r>
          <w:r w:rsidRPr="007B3B51">
            <w:rPr>
              <w:i/>
              <w:sz w:val="16"/>
              <w:szCs w:val="16"/>
            </w:rPr>
            <w:fldChar w:fldCharType="end"/>
          </w:r>
        </w:p>
      </w:tc>
      <w:tc>
        <w:tcPr>
          <w:tcW w:w="5387" w:type="dxa"/>
          <w:gridSpan w:val="3"/>
        </w:tcPr>
        <w:p w:rsidR="00306BE1" w:rsidRPr="007B3B51" w:rsidRDefault="00306BE1"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26DE">
            <w:rPr>
              <w:i/>
              <w:noProof/>
              <w:sz w:val="16"/>
              <w:szCs w:val="16"/>
            </w:rPr>
            <w:t>A New Tax System (Medicare Levy Surcharge—Fringe Benefits) Act 1999</w:t>
          </w:r>
          <w:r w:rsidRPr="007B3B51">
            <w:rPr>
              <w:i/>
              <w:sz w:val="16"/>
              <w:szCs w:val="16"/>
            </w:rPr>
            <w:fldChar w:fldCharType="end"/>
          </w:r>
        </w:p>
      </w:tc>
      <w:tc>
        <w:tcPr>
          <w:tcW w:w="669" w:type="dxa"/>
        </w:tcPr>
        <w:p w:rsidR="00306BE1" w:rsidRPr="007B3B51" w:rsidRDefault="00306BE1" w:rsidP="00DD7088">
          <w:pPr>
            <w:jc w:val="right"/>
            <w:rPr>
              <w:sz w:val="16"/>
              <w:szCs w:val="16"/>
            </w:rPr>
          </w:pPr>
        </w:p>
      </w:tc>
    </w:tr>
    <w:tr w:rsidR="00306BE1" w:rsidRPr="0055472E" w:rsidTr="00DD7088">
      <w:tc>
        <w:tcPr>
          <w:tcW w:w="2190" w:type="dxa"/>
          <w:gridSpan w:val="2"/>
        </w:tcPr>
        <w:p w:rsidR="00306BE1" w:rsidRPr="0055472E" w:rsidRDefault="00306BE1"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A26DE">
            <w:rPr>
              <w:sz w:val="16"/>
              <w:szCs w:val="16"/>
            </w:rPr>
            <w:t>36</w:t>
          </w:r>
          <w:r w:rsidRPr="0055472E">
            <w:rPr>
              <w:sz w:val="16"/>
              <w:szCs w:val="16"/>
            </w:rPr>
            <w:fldChar w:fldCharType="end"/>
          </w:r>
        </w:p>
      </w:tc>
      <w:tc>
        <w:tcPr>
          <w:tcW w:w="2920" w:type="dxa"/>
        </w:tcPr>
        <w:p w:rsidR="00306BE1" w:rsidRPr="0055472E" w:rsidRDefault="00306BE1"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A26DE">
            <w:rPr>
              <w:sz w:val="16"/>
              <w:szCs w:val="16"/>
            </w:rPr>
            <w:t>20/09/2020</w:t>
          </w:r>
          <w:r w:rsidRPr="0055472E">
            <w:rPr>
              <w:sz w:val="16"/>
              <w:szCs w:val="16"/>
            </w:rPr>
            <w:fldChar w:fldCharType="end"/>
          </w:r>
        </w:p>
      </w:tc>
      <w:tc>
        <w:tcPr>
          <w:tcW w:w="2193" w:type="dxa"/>
          <w:gridSpan w:val="2"/>
        </w:tcPr>
        <w:p w:rsidR="00306BE1" w:rsidRPr="0055472E" w:rsidRDefault="00306BE1"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A26DE">
            <w:rPr>
              <w:sz w:val="16"/>
              <w:szCs w:val="16"/>
            </w:rPr>
            <w:instrText>2/10/2020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A26DE">
            <w:rPr>
              <w:sz w:val="16"/>
              <w:szCs w:val="16"/>
            </w:rPr>
            <w:instrText>02/10/2020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A26DE">
            <w:rPr>
              <w:noProof/>
              <w:sz w:val="16"/>
              <w:szCs w:val="16"/>
            </w:rPr>
            <w:t>02/10/2020</w:t>
          </w:r>
          <w:r w:rsidRPr="0055472E">
            <w:rPr>
              <w:sz w:val="16"/>
              <w:szCs w:val="16"/>
            </w:rPr>
            <w:fldChar w:fldCharType="end"/>
          </w:r>
        </w:p>
      </w:tc>
    </w:tr>
  </w:tbl>
  <w:p w:rsidR="00306BE1" w:rsidRPr="0091041A" w:rsidRDefault="00306BE1" w:rsidP="0091041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Default="00306BE1">
    <w:pPr>
      <w:pBdr>
        <w:top w:val="single" w:sz="6" w:space="1" w:color="auto"/>
      </w:pBdr>
      <w:rPr>
        <w:sz w:val="18"/>
      </w:rPr>
    </w:pPr>
  </w:p>
  <w:p w:rsidR="00306BE1" w:rsidRDefault="00306BE1">
    <w:pPr>
      <w:jc w:val="right"/>
      <w:rPr>
        <w:i/>
        <w:sz w:val="18"/>
      </w:rPr>
    </w:pPr>
    <w:r>
      <w:rPr>
        <w:i/>
        <w:sz w:val="18"/>
      </w:rPr>
      <w:fldChar w:fldCharType="begin"/>
    </w:r>
    <w:r>
      <w:rPr>
        <w:i/>
        <w:sz w:val="18"/>
      </w:rPr>
      <w:instrText xml:space="preserve"> STYLEREF ShortT </w:instrText>
    </w:r>
    <w:r>
      <w:rPr>
        <w:i/>
        <w:sz w:val="18"/>
      </w:rPr>
      <w:fldChar w:fldCharType="separate"/>
    </w:r>
    <w:r w:rsidR="007A26DE">
      <w:rPr>
        <w:i/>
        <w:noProof/>
        <w:sz w:val="18"/>
      </w:rPr>
      <w:t>A New Tax System (Medicare Levy Surcharge—Fringe Benefits) Act 1999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7A26D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0B2A2C">
      <w:rPr>
        <w:i/>
        <w:noProof/>
        <w:sz w:val="18"/>
      </w:rPr>
      <w:t>24</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Default="00306BE1" w:rsidP="00AF499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ED79B6" w:rsidRDefault="00306BE1" w:rsidP="00AF499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B3B51" w:rsidRDefault="00306BE1"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6BE1" w:rsidRPr="007B3B51" w:rsidTr="00DD7088">
      <w:tc>
        <w:tcPr>
          <w:tcW w:w="1247" w:type="dxa"/>
        </w:tcPr>
        <w:p w:rsidR="00306BE1" w:rsidRPr="007B3B51" w:rsidRDefault="00306BE1"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0B2A2C">
            <w:rPr>
              <w:i/>
              <w:noProof/>
              <w:sz w:val="16"/>
              <w:szCs w:val="16"/>
            </w:rPr>
            <w:t>xxiv</w:t>
          </w:r>
          <w:r w:rsidRPr="007B3B51">
            <w:rPr>
              <w:i/>
              <w:sz w:val="16"/>
              <w:szCs w:val="16"/>
            </w:rPr>
            <w:fldChar w:fldCharType="end"/>
          </w:r>
        </w:p>
      </w:tc>
      <w:tc>
        <w:tcPr>
          <w:tcW w:w="5387" w:type="dxa"/>
          <w:gridSpan w:val="3"/>
        </w:tcPr>
        <w:p w:rsidR="00306BE1" w:rsidRPr="007B3B51" w:rsidRDefault="00306BE1"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26DE">
            <w:rPr>
              <w:i/>
              <w:noProof/>
              <w:sz w:val="16"/>
              <w:szCs w:val="16"/>
            </w:rPr>
            <w:t>A New Tax System (Medicare Levy Surcharge—Fringe Benefits) Act 1999</w:t>
          </w:r>
          <w:r w:rsidRPr="007B3B51">
            <w:rPr>
              <w:i/>
              <w:sz w:val="16"/>
              <w:szCs w:val="16"/>
            </w:rPr>
            <w:fldChar w:fldCharType="end"/>
          </w:r>
        </w:p>
      </w:tc>
      <w:tc>
        <w:tcPr>
          <w:tcW w:w="669" w:type="dxa"/>
        </w:tcPr>
        <w:p w:rsidR="00306BE1" w:rsidRPr="007B3B51" w:rsidRDefault="00306BE1" w:rsidP="00DD7088">
          <w:pPr>
            <w:jc w:val="right"/>
            <w:rPr>
              <w:sz w:val="16"/>
              <w:szCs w:val="16"/>
            </w:rPr>
          </w:pPr>
        </w:p>
      </w:tc>
    </w:tr>
    <w:tr w:rsidR="00306BE1" w:rsidRPr="0055472E" w:rsidTr="00DD7088">
      <w:tc>
        <w:tcPr>
          <w:tcW w:w="2190" w:type="dxa"/>
          <w:gridSpan w:val="2"/>
        </w:tcPr>
        <w:p w:rsidR="00306BE1" w:rsidRPr="0055472E" w:rsidRDefault="00306BE1"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A26DE">
            <w:rPr>
              <w:sz w:val="16"/>
              <w:szCs w:val="16"/>
            </w:rPr>
            <w:t>36</w:t>
          </w:r>
          <w:r w:rsidRPr="0055472E">
            <w:rPr>
              <w:sz w:val="16"/>
              <w:szCs w:val="16"/>
            </w:rPr>
            <w:fldChar w:fldCharType="end"/>
          </w:r>
        </w:p>
      </w:tc>
      <w:tc>
        <w:tcPr>
          <w:tcW w:w="2920" w:type="dxa"/>
        </w:tcPr>
        <w:p w:rsidR="00306BE1" w:rsidRPr="0055472E" w:rsidRDefault="00306BE1"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A26DE">
            <w:rPr>
              <w:sz w:val="16"/>
              <w:szCs w:val="16"/>
            </w:rPr>
            <w:t>20/09/2020</w:t>
          </w:r>
          <w:r w:rsidRPr="0055472E">
            <w:rPr>
              <w:sz w:val="16"/>
              <w:szCs w:val="16"/>
            </w:rPr>
            <w:fldChar w:fldCharType="end"/>
          </w:r>
        </w:p>
      </w:tc>
      <w:tc>
        <w:tcPr>
          <w:tcW w:w="2193" w:type="dxa"/>
          <w:gridSpan w:val="2"/>
        </w:tcPr>
        <w:p w:rsidR="00306BE1" w:rsidRPr="0055472E" w:rsidRDefault="00306BE1"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A26DE">
            <w:rPr>
              <w:sz w:val="16"/>
              <w:szCs w:val="16"/>
            </w:rPr>
            <w:instrText>2/10/2020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A26DE">
            <w:rPr>
              <w:sz w:val="16"/>
              <w:szCs w:val="16"/>
            </w:rPr>
            <w:instrText>02/10/2020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A26DE">
            <w:rPr>
              <w:noProof/>
              <w:sz w:val="16"/>
              <w:szCs w:val="16"/>
            </w:rPr>
            <w:t>02/10/2020</w:t>
          </w:r>
          <w:r w:rsidRPr="0055472E">
            <w:rPr>
              <w:sz w:val="16"/>
              <w:szCs w:val="16"/>
            </w:rPr>
            <w:fldChar w:fldCharType="end"/>
          </w:r>
        </w:p>
      </w:tc>
    </w:tr>
  </w:tbl>
  <w:p w:rsidR="00306BE1" w:rsidRPr="0091041A" w:rsidRDefault="00306BE1" w:rsidP="009104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B3B51" w:rsidRDefault="00306BE1"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6BE1" w:rsidRPr="007B3B51" w:rsidTr="00DD7088">
      <w:tc>
        <w:tcPr>
          <w:tcW w:w="1247" w:type="dxa"/>
        </w:tcPr>
        <w:p w:rsidR="00306BE1" w:rsidRPr="007B3B51" w:rsidRDefault="00306BE1" w:rsidP="00DD7088">
          <w:pPr>
            <w:rPr>
              <w:i/>
              <w:sz w:val="16"/>
              <w:szCs w:val="16"/>
            </w:rPr>
          </w:pPr>
        </w:p>
      </w:tc>
      <w:tc>
        <w:tcPr>
          <w:tcW w:w="5387" w:type="dxa"/>
          <w:gridSpan w:val="3"/>
        </w:tcPr>
        <w:p w:rsidR="00306BE1" w:rsidRPr="007B3B51" w:rsidRDefault="00306BE1"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76BDC">
            <w:rPr>
              <w:i/>
              <w:noProof/>
              <w:sz w:val="16"/>
              <w:szCs w:val="16"/>
            </w:rPr>
            <w:t>A New Tax System (Medicare Levy Surcharge—Fringe Benefits) Act 1999</w:t>
          </w:r>
          <w:r w:rsidRPr="007B3B51">
            <w:rPr>
              <w:i/>
              <w:sz w:val="16"/>
              <w:szCs w:val="16"/>
            </w:rPr>
            <w:fldChar w:fldCharType="end"/>
          </w:r>
        </w:p>
      </w:tc>
      <w:tc>
        <w:tcPr>
          <w:tcW w:w="669" w:type="dxa"/>
        </w:tcPr>
        <w:p w:rsidR="00306BE1" w:rsidRPr="007B3B51" w:rsidRDefault="00306BE1" w:rsidP="00DD70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76BDC">
            <w:rPr>
              <w:i/>
              <w:noProof/>
              <w:sz w:val="16"/>
              <w:szCs w:val="16"/>
            </w:rPr>
            <w:t>i</w:t>
          </w:r>
          <w:r w:rsidRPr="007B3B51">
            <w:rPr>
              <w:i/>
              <w:sz w:val="16"/>
              <w:szCs w:val="16"/>
            </w:rPr>
            <w:fldChar w:fldCharType="end"/>
          </w:r>
        </w:p>
      </w:tc>
    </w:tr>
    <w:tr w:rsidR="00306BE1" w:rsidRPr="00130F37" w:rsidTr="00DD7088">
      <w:tc>
        <w:tcPr>
          <w:tcW w:w="2190" w:type="dxa"/>
          <w:gridSpan w:val="2"/>
        </w:tcPr>
        <w:p w:rsidR="00306BE1" w:rsidRPr="00130F37" w:rsidRDefault="00306BE1" w:rsidP="00DD70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A26DE">
            <w:rPr>
              <w:sz w:val="16"/>
              <w:szCs w:val="16"/>
            </w:rPr>
            <w:t>36</w:t>
          </w:r>
          <w:r w:rsidRPr="00130F37">
            <w:rPr>
              <w:sz w:val="16"/>
              <w:szCs w:val="16"/>
            </w:rPr>
            <w:fldChar w:fldCharType="end"/>
          </w:r>
        </w:p>
      </w:tc>
      <w:tc>
        <w:tcPr>
          <w:tcW w:w="2920" w:type="dxa"/>
        </w:tcPr>
        <w:p w:rsidR="00306BE1" w:rsidRPr="00130F37" w:rsidRDefault="00306BE1" w:rsidP="00DD70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A26DE">
            <w:rPr>
              <w:sz w:val="16"/>
              <w:szCs w:val="16"/>
            </w:rPr>
            <w:t>20/09/2020</w:t>
          </w:r>
          <w:r w:rsidRPr="00130F37">
            <w:rPr>
              <w:sz w:val="16"/>
              <w:szCs w:val="16"/>
            </w:rPr>
            <w:fldChar w:fldCharType="end"/>
          </w:r>
        </w:p>
      </w:tc>
      <w:tc>
        <w:tcPr>
          <w:tcW w:w="2193" w:type="dxa"/>
          <w:gridSpan w:val="2"/>
        </w:tcPr>
        <w:p w:rsidR="00306BE1" w:rsidRPr="00130F37" w:rsidRDefault="00306BE1" w:rsidP="00DD70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A26DE">
            <w:rPr>
              <w:sz w:val="16"/>
              <w:szCs w:val="16"/>
            </w:rPr>
            <w:instrText>2/10/2020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A26DE">
            <w:rPr>
              <w:sz w:val="16"/>
              <w:szCs w:val="16"/>
            </w:rPr>
            <w:instrText>02/10/2020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A26DE">
            <w:rPr>
              <w:noProof/>
              <w:sz w:val="16"/>
              <w:szCs w:val="16"/>
            </w:rPr>
            <w:t>02/10/2020</w:t>
          </w:r>
          <w:r w:rsidRPr="00130F37">
            <w:rPr>
              <w:sz w:val="16"/>
              <w:szCs w:val="16"/>
            </w:rPr>
            <w:fldChar w:fldCharType="end"/>
          </w:r>
        </w:p>
      </w:tc>
    </w:tr>
  </w:tbl>
  <w:p w:rsidR="00306BE1" w:rsidRPr="0091041A" w:rsidRDefault="00306BE1" w:rsidP="0091041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B3B51" w:rsidRDefault="00306BE1"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6BE1" w:rsidRPr="007B3B51" w:rsidTr="00DD7088">
      <w:tc>
        <w:tcPr>
          <w:tcW w:w="1247" w:type="dxa"/>
        </w:tcPr>
        <w:p w:rsidR="00306BE1" w:rsidRPr="007B3B51" w:rsidRDefault="00306BE1"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76BDC">
            <w:rPr>
              <w:i/>
              <w:noProof/>
              <w:sz w:val="16"/>
              <w:szCs w:val="16"/>
            </w:rPr>
            <w:t>14</w:t>
          </w:r>
          <w:r w:rsidRPr="007B3B51">
            <w:rPr>
              <w:i/>
              <w:sz w:val="16"/>
              <w:szCs w:val="16"/>
            </w:rPr>
            <w:fldChar w:fldCharType="end"/>
          </w:r>
        </w:p>
      </w:tc>
      <w:tc>
        <w:tcPr>
          <w:tcW w:w="5387" w:type="dxa"/>
          <w:gridSpan w:val="3"/>
        </w:tcPr>
        <w:p w:rsidR="00306BE1" w:rsidRPr="007B3B51" w:rsidRDefault="00306BE1"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76BDC">
            <w:rPr>
              <w:i/>
              <w:noProof/>
              <w:sz w:val="16"/>
              <w:szCs w:val="16"/>
            </w:rPr>
            <w:t>A New Tax System (Medicare Levy Surcharge—Fringe Benefits) Act 1999</w:t>
          </w:r>
          <w:r w:rsidRPr="007B3B51">
            <w:rPr>
              <w:i/>
              <w:sz w:val="16"/>
              <w:szCs w:val="16"/>
            </w:rPr>
            <w:fldChar w:fldCharType="end"/>
          </w:r>
        </w:p>
      </w:tc>
      <w:tc>
        <w:tcPr>
          <w:tcW w:w="669" w:type="dxa"/>
        </w:tcPr>
        <w:p w:rsidR="00306BE1" w:rsidRPr="007B3B51" w:rsidRDefault="00306BE1" w:rsidP="00DD7088">
          <w:pPr>
            <w:jc w:val="right"/>
            <w:rPr>
              <w:sz w:val="16"/>
              <w:szCs w:val="16"/>
            </w:rPr>
          </w:pPr>
        </w:p>
      </w:tc>
    </w:tr>
    <w:tr w:rsidR="00306BE1" w:rsidRPr="0055472E" w:rsidTr="00DD7088">
      <w:tc>
        <w:tcPr>
          <w:tcW w:w="2190" w:type="dxa"/>
          <w:gridSpan w:val="2"/>
        </w:tcPr>
        <w:p w:rsidR="00306BE1" w:rsidRPr="0055472E" w:rsidRDefault="00306BE1"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A26DE">
            <w:rPr>
              <w:sz w:val="16"/>
              <w:szCs w:val="16"/>
            </w:rPr>
            <w:t>36</w:t>
          </w:r>
          <w:r w:rsidRPr="0055472E">
            <w:rPr>
              <w:sz w:val="16"/>
              <w:szCs w:val="16"/>
            </w:rPr>
            <w:fldChar w:fldCharType="end"/>
          </w:r>
        </w:p>
      </w:tc>
      <w:tc>
        <w:tcPr>
          <w:tcW w:w="2920" w:type="dxa"/>
        </w:tcPr>
        <w:p w:rsidR="00306BE1" w:rsidRPr="0055472E" w:rsidRDefault="00306BE1"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A26DE">
            <w:rPr>
              <w:sz w:val="16"/>
              <w:szCs w:val="16"/>
            </w:rPr>
            <w:t>20/09/2020</w:t>
          </w:r>
          <w:r w:rsidRPr="0055472E">
            <w:rPr>
              <w:sz w:val="16"/>
              <w:szCs w:val="16"/>
            </w:rPr>
            <w:fldChar w:fldCharType="end"/>
          </w:r>
        </w:p>
      </w:tc>
      <w:tc>
        <w:tcPr>
          <w:tcW w:w="2193" w:type="dxa"/>
          <w:gridSpan w:val="2"/>
        </w:tcPr>
        <w:p w:rsidR="00306BE1" w:rsidRPr="0055472E" w:rsidRDefault="00306BE1"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A26DE">
            <w:rPr>
              <w:sz w:val="16"/>
              <w:szCs w:val="16"/>
            </w:rPr>
            <w:instrText>2/10/2020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A26DE">
            <w:rPr>
              <w:sz w:val="16"/>
              <w:szCs w:val="16"/>
            </w:rPr>
            <w:instrText>02/10/2020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A26DE">
            <w:rPr>
              <w:noProof/>
              <w:sz w:val="16"/>
              <w:szCs w:val="16"/>
            </w:rPr>
            <w:t>02/10/2020</w:t>
          </w:r>
          <w:r w:rsidRPr="0055472E">
            <w:rPr>
              <w:sz w:val="16"/>
              <w:szCs w:val="16"/>
            </w:rPr>
            <w:fldChar w:fldCharType="end"/>
          </w:r>
        </w:p>
      </w:tc>
    </w:tr>
  </w:tbl>
  <w:p w:rsidR="00306BE1" w:rsidRPr="0091041A" w:rsidRDefault="00306BE1" w:rsidP="0091041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B3B51" w:rsidRDefault="00306BE1"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6BE1" w:rsidRPr="007B3B51" w:rsidTr="00DD7088">
      <w:tc>
        <w:tcPr>
          <w:tcW w:w="1247" w:type="dxa"/>
        </w:tcPr>
        <w:p w:rsidR="00306BE1" w:rsidRPr="007B3B51" w:rsidRDefault="00306BE1" w:rsidP="00DD7088">
          <w:pPr>
            <w:rPr>
              <w:i/>
              <w:sz w:val="16"/>
              <w:szCs w:val="16"/>
            </w:rPr>
          </w:pPr>
        </w:p>
      </w:tc>
      <w:tc>
        <w:tcPr>
          <w:tcW w:w="5387" w:type="dxa"/>
          <w:gridSpan w:val="3"/>
        </w:tcPr>
        <w:p w:rsidR="00306BE1" w:rsidRPr="007B3B51" w:rsidRDefault="00306BE1"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76BDC">
            <w:rPr>
              <w:i/>
              <w:noProof/>
              <w:sz w:val="16"/>
              <w:szCs w:val="16"/>
            </w:rPr>
            <w:t>A New Tax System (Medicare Levy Surcharge—Fringe Benefits) Act 1999</w:t>
          </w:r>
          <w:r w:rsidRPr="007B3B51">
            <w:rPr>
              <w:i/>
              <w:sz w:val="16"/>
              <w:szCs w:val="16"/>
            </w:rPr>
            <w:fldChar w:fldCharType="end"/>
          </w:r>
        </w:p>
      </w:tc>
      <w:tc>
        <w:tcPr>
          <w:tcW w:w="669" w:type="dxa"/>
        </w:tcPr>
        <w:p w:rsidR="00306BE1" w:rsidRPr="007B3B51" w:rsidRDefault="00306BE1" w:rsidP="00DD708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76BDC">
            <w:rPr>
              <w:i/>
              <w:noProof/>
              <w:sz w:val="16"/>
              <w:szCs w:val="16"/>
            </w:rPr>
            <w:t>13</w:t>
          </w:r>
          <w:r w:rsidRPr="007B3B51">
            <w:rPr>
              <w:i/>
              <w:sz w:val="16"/>
              <w:szCs w:val="16"/>
            </w:rPr>
            <w:fldChar w:fldCharType="end"/>
          </w:r>
        </w:p>
      </w:tc>
    </w:tr>
    <w:tr w:rsidR="00306BE1" w:rsidRPr="00130F37" w:rsidTr="00DD7088">
      <w:tc>
        <w:tcPr>
          <w:tcW w:w="2190" w:type="dxa"/>
          <w:gridSpan w:val="2"/>
        </w:tcPr>
        <w:p w:rsidR="00306BE1" w:rsidRPr="00130F37" w:rsidRDefault="00306BE1" w:rsidP="00DD708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7A26DE">
            <w:rPr>
              <w:sz w:val="16"/>
              <w:szCs w:val="16"/>
            </w:rPr>
            <w:t>36</w:t>
          </w:r>
          <w:r w:rsidRPr="00130F37">
            <w:rPr>
              <w:sz w:val="16"/>
              <w:szCs w:val="16"/>
            </w:rPr>
            <w:fldChar w:fldCharType="end"/>
          </w:r>
        </w:p>
      </w:tc>
      <w:tc>
        <w:tcPr>
          <w:tcW w:w="2920" w:type="dxa"/>
        </w:tcPr>
        <w:p w:rsidR="00306BE1" w:rsidRPr="00130F37" w:rsidRDefault="00306BE1" w:rsidP="00DD708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7A26DE">
            <w:rPr>
              <w:sz w:val="16"/>
              <w:szCs w:val="16"/>
            </w:rPr>
            <w:t>20/09/2020</w:t>
          </w:r>
          <w:r w:rsidRPr="00130F37">
            <w:rPr>
              <w:sz w:val="16"/>
              <w:szCs w:val="16"/>
            </w:rPr>
            <w:fldChar w:fldCharType="end"/>
          </w:r>
        </w:p>
      </w:tc>
      <w:tc>
        <w:tcPr>
          <w:tcW w:w="2193" w:type="dxa"/>
          <w:gridSpan w:val="2"/>
        </w:tcPr>
        <w:p w:rsidR="00306BE1" w:rsidRPr="00130F37" w:rsidRDefault="00306BE1" w:rsidP="00DD708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7A26DE">
            <w:rPr>
              <w:sz w:val="16"/>
              <w:szCs w:val="16"/>
            </w:rPr>
            <w:instrText>2/10/2020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7A26DE">
            <w:rPr>
              <w:sz w:val="16"/>
              <w:szCs w:val="16"/>
            </w:rPr>
            <w:instrText>02/10/2020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7A26DE">
            <w:rPr>
              <w:noProof/>
              <w:sz w:val="16"/>
              <w:szCs w:val="16"/>
            </w:rPr>
            <w:t>02/10/2020</w:t>
          </w:r>
          <w:r w:rsidRPr="00130F37">
            <w:rPr>
              <w:sz w:val="16"/>
              <w:szCs w:val="16"/>
            </w:rPr>
            <w:fldChar w:fldCharType="end"/>
          </w:r>
        </w:p>
      </w:tc>
    </w:tr>
  </w:tbl>
  <w:p w:rsidR="00306BE1" w:rsidRPr="0091041A" w:rsidRDefault="00306BE1" w:rsidP="009104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A1328" w:rsidRDefault="00306BE1" w:rsidP="00DD7088">
    <w:pPr>
      <w:pBdr>
        <w:top w:val="single" w:sz="6" w:space="1" w:color="auto"/>
      </w:pBdr>
      <w:spacing w:before="120"/>
      <w:rPr>
        <w:sz w:val="18"/>
      </w:rPr>
    </w:pPr>
  </w:p>
  <w:p w:rsidR="00306BE1" w:rsidRPr="007A1328" w:rsidRDefault="00306BE1" w:rsidP="00DD708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7A26DE">
      <w:rPr>
        <w:i/>
        <w:noProof/>
        <w:sz w:val="18"/>
      </w:rPr>
      <w:t>A New Tax System (Medicare Levy Surcharge—Fringe Benefits)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7A26DE">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0B2A2C">
      <w:rPr>
        <w:i/>
        <w:noProof/>
        <w:sz w:val="18"/>
      </w:rPr>
      <w:t>24</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B3B51" w:rsidRDefault="00306BE1"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6BE1" w:rsidRPr="007B3B51" w:rsidTr="00DD7088">
      <w:tc>
        <w:tcPr>
          <w:tcW w:w="1247" w:type="dxa"/>
        </w:tcPr>
        <w:p w:rsidR="00306BE1" w:rsidRPr="007B3B51" w:rsidRDefault="00306BE1"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76BDC">
            <w:rPr>
              <w:i/>
              <w:noProof/>
              <w:sz w:val="16"/>
              <w:szCs w:val="16"/>
            </w:rPr>
            <w:t>24</w:t>
          </w:r>
          <w:r w:rsidRPr="007B3B51">
            <w:rPr>
              <w:i/>
              <w:sz w:val="16"/>
              <w:szCs w:val="16"/>
            </w:rPr>
            <w:fldChar w:fldCharType="end"/>
          </w:r>
        </w:p>
      </w:tc>
      <w:tc>
        <w:tcPr>
          <w:tcW w:w="5387" w:type="dxa"/>
          <w:gridSpan w:val="3"/>
        </w:tcPr>
        <w:p w:rsidR="00306BE1" w:rsidRPr="007B3B51" w:rsidRDefault="00306BE1"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76BDC">
            <w:rPr>
              <w:i/>
              <w:noProof/>
              <w:sz w:val="16"/>
              <w:szCs w:val="16"/>
            </w:rPr>
            <w:t>A New Tax System (Medicare Levy Surcharge—Fringe Benefits) Act 1999</w:t>
          </w:r>
          <w:r w:rsidRPr="007B3B51">
            <w:rPr>
              <w:i/>
              <w:sz w:val="16"/>
              <w:szCs w:val="16"/>
            </w:rPr>
            <w:fldChar w:fldCharType="end"/>
          </w:r>
        </w:p>
      </w:tc>
      <w:tc>
        <w:tcPr>
          <w:tcW w:w="669" w:type="dxa"/>
        </w:tcPr>
        <w:p w:rsidR="00306BE1" w:rsidRPr="007B3B51" w:rsidRDefault="00306BE1" w:rsidP="00DD7088">
          <w:pPr>
            <w:jc w:val="right"/>
            <w:rPr>
              <w:sz w:val="16"/>
              <w:szCs w:val="16"/>
            </w:rPr>
          </w:pPr>
        </w:p>
      </w:tc>
    </w:tr>
    <w:tr w:rsidR="00306BE1" w:rsidRPr="0055472E" w:rsidTr="00DD7088">
      <w:tc>
        <w:tcPr>
          <w:tcW w:w="2190" w:type="dxa"/>
          <w:gridSpan w:val="2"/>
        </w:tcPr>
        <w:p w:rsidR="00306BE1" w:rsidRPr="0055472E" w:rsidRDefault="00306BE1"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A26DE">
            <w:rPr>
              <w:sz w:val="16"/>
              <w:szCs w:val="16"/>
            </w:rPr>
            <w:t>36</w:t>
          </w:r>
          <w:r w:rsidRPr="0055472E">
            <w:rPr>
              <w:sz w:val="16"/>
              <w:szCs w:val="16"/>
            </w:rPr>
            <w:fldChar w:fldCharType="end"/>
          </w:r>
        </w:p>
      </w:tc>
      <w:tc>
        <w:tcPr>
          <w:tcW w:w="2920" w:type="dxa"/>
        </w:tcPr>
        <w:p w:rsidR="00306BE1" w:rsidRPr="0055472E" w:rsidRDefault="00306BE1"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7A26DE">
            <w:rPr>
              <w:sz w:val="16"/>
              <w:szCs w:val="16"/>
            </w:rPr>
            <w:t>20/09/2020</w:t>
          </w:r>
          <w:r w:rsidRPr="0055472E">
            <w:rPr>
              <w:sz w:val="16"/>
              <w:szCs w:val="16"/>
            </w:rPr>
            <w:fldChar w:fldCharType="end"/>
          </w:r>
        </w:p>
      </w:tc>
      <w:tc>
        <w:tcPr>
          <w:tcW w:w="2193" w:type="dxa"/>
          <w:gridSpan w:val="2"/>
        </w:tcPr>
        <w:p w:rsidR="00306BE1" w:rsidRPr="0055472E" w:rsidRDefault="00306BE1"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A26DE">
            <w:rPr>
              <w:sz w:val="16"/>
              <w:szCs w:val="16"/>
            </w:rPr>
            <w:instrText>2/10/2020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7A26DE">
            <w:rPr>
              <w:sz w:val="16"/>
              <w:szCs w:val="16"/>
            </w:rPr>
            <w:instrText>02/10/2020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A26DE">
            <w:rPr>
              <w:noProof/>
              <w:sz w:val="16"/>
              <w:szCs w:val="16"/>
            </w:rPr>
            <w:t>02/10/2020</w:t>
          </w:r>
          <w:r w:rsidRPr="0055472E">
            <w:rPr>
              <w:sz w:val="16"/>
              <w:szCs w:val="16"/>
            </w:rPr>
            <w:fldChar w:fldCharType="end"/>
          </w:r>
        </w:p>
      </w:tc>
    </w:tr>
  </w:tbl>
  <w:p w:rsidR="00306BE1" w:rsidRPr="0091041A" w:rsidRDefault="00306BE1" w:rsidP="00910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E1" w:rsidRPr="007B3B51" w:rsidRDefault="00306BE1" w:rsidP="00DD708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6BE1" w:rsidRPr="007B3B51" w:rsidTr="00DD7088">
        <w:tc>
          <w:tcPr>
            <w:tcW w:w="1247" w:type="dxa"/>
          </w:tcPr>
          <w:p w:rsidR="00306BE1" w:rsidRPr="007B3B51" w:rsidRDefault="00306BE1" w:rsidP="00DD708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A26DE">
              <w:rPr>
                <w:i/>
                <w:noProof/>
                <w:sz w:val="16"/>
                <w:szCs w:val="16"/>
              </w:rPr>
              <w:t>1</w:t>
            </w:r>
            <w:r w:rsidRPr="007B3B51">
              <w:rPr>
                <w:i/>
                <w:sz w:val="16"/>
                <w:szCs w:val="16"/>
              </w:rPr>
              <w:fldChar w:fldCharType="end"/>
            </w:r>
          </w:p>
        </w:tc>
        <w:tc>
          <w:tcPr>
            <w:tcW w:w="5387" w:type="dxa"/>
            <w:gridSpan w:val="3"/>
          </w:tcPr>
          <w:p w:rsidR="00306BE1" w:rsidRPr="007B3B51" w:rsidRDefault="00306BE1" w:rsidP="00DD708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7A26DE">
              <w:rPr>
                <w:i/>
                <w:noProof/>
                <w:sz w:val="16"/>
                <w:szCs w:val="16"/>
              </w:rPr>
              <w:t>A New Tax System (Medicare Levy Surcharge—Fringe Benefits) Act 1999</w:t>
            </w:r>
            <w:r w:rsidRPr="007B3B51">
              <w:rPr>
                <w:i/>
                <w:sz w:val="16"/>
                <w:szCs w:val="16"/>
              </w:rPr>
              <w:fldChar w:fldCharType="end"/>
            </w:r>
          </w:p>
        </w:tc>
        <w:tc>
          <w:tcPr>
            <w:tcW w:w="669" w:type="dxa"/>
          </w:tcPr>
          <w:p w:rsidR="00306BE1" w:rsidRPr="007B3B51" w:rsidRDefault="00306BE1" w:rsidP="00DD7088">
            <w:pPr>
              <w:jc w:val="right"/>
              <w:rPr>
                <w:sz w:val="16"/>
                <w:szCs w:val="16"/>
              </w:rPr>
            </w:pPr>
          </w:p>
        </w:tc>
      </w:tr>
      <w:tr w:rsidR="00306BE1" w:rsidRPr="0055472E" w:rsidTr="00DD7088">
        <w:tc>
          <w:tcPr>
            <w:tcW w:w="2190" w:type="dxa"/>
            <w:gridSpan w:val="2"/>
          </w:tcPr>
          <w:p w:rsidR="00306BE1" w:rsidRPr="0055472E" w:rsidRDefault="00306BE1" w:rsidP="00DD708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7A26DE">
              <w:rPr>
                <w:sz w:val="16"/>
                <w:szCs w:val="16"/>
              </w:rPr>
              <w:t>36</w:t>
            </w:r>
            <w:r w:rsidRPr="0055472E">
              <w:rPr>
                <w:sz w:val="16"/>
                <w:szCs w:val="16"/>
              </w:rPr>
              <w:fldChar w:fldCharType="end"/>
            </w:r>
          </w:p>
        </w:tc>
        <w:tc>
          <w:tcPr>
            <w:tcW w:w="2920" w:type="dxa"/>
          </w:tcPr>
          <w:p w:rsidR="00306BE1" w:rsidRPr="0055472E" w:rsidRDefault="00306BE1" w:rsidP="00DD708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7A26DE">
              <w:rPr>
                <w:sz w:val="16"/>
                <w:szCs w:val="16"/>
              </w:rPr>
              <w:t>20/9/20</w:t>
            </w:r>
            <w:r w:rsidRPr="0055472E">
              <w:rPr>
                <w:sz w:val="16"/>
                <w:szCs w:val="16"/>
              </w:rPr>
              <w:fldChar w:fldCharType="end"/>
            </w:r>
          </w:p>
        </w:tc>
        <w:tc>
          <w:tcPr>
            <w:tcW w:w="2193" w:type="dxa"/>
            <w:gridSpan w:val="2"/>
          </w:tcPr>
          <w:p w:rsidR="00306BE1" w:rsidRPr="0055472E" w:rsidRDefault="00306BE1" w:rsidP="00DD708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7A26DE">
              <w:rPr>
                <w:sz w:val="16"/>
                <w:szCs w:val="16"/>
              </w:rPr>
              <w:instrText>2/10/2020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7A26DE">
              <w:rPr>
                <w:sz w:val="16"/>
                <w:szCs w:val="16"/>
              </w:rPr>
              <w:instrText>2/10/20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7A26DE">
              <w:rPr>
                <w:noProof/>
                <w:sz w:val="16"/>
                <w:szCs w:val="16"/>
              </w:rPr>
              <w:t>2/10/20</w:t>
            </w:r>
            <w:r w:rsidRPr="0055472E">
              <w:rPr>
                <w:sz w:val="16"/>
                <w:szCs w:val="16"/>
              </w:rPr>
              <w:fldChar w:fldCharType="end"/>
            </w:r>
          </w:p>
        </w:tc>
      </w:tr>
    </w:tbl>
    <w:p w:rsidR="00306BE1" w:rsidRPr="0091041A" w:rsidRDefault="00306BE1" w:rsidP="0091041A">
      <w:pPr>
        <w:pStyle w:val="Footer"/>
      </w:pPr>
    </w:p>
    <w:p w:rsidR="00306BE1" w:rsidRDefault="00306BE1">
      <w:pPr>
        <w:pStyle w:val="Footer"/>
      </w:pPr>
    </w:p>
    <w:p w:rsidR="00306BE1" w:rsidRDefault="00306BE1"/>
    <w:p w:rsidR="00306BE1" w:rsidRDefault="00306BE1">
      <w:pPr>
        <w:pBdr>
          <w:top w:val="single" w:sz="6" w:space="1" w:color="auto"/>
        </w:pBdr>
        <w:rPr>
          <w:sz w:val="18"/>
        </w:rPr>
      </w:pPr>
    </w:p>
    <w:p w:rsidR="00306BE1" w:rsidRDefault="00306BE1">
      <w:pPr>
        <w:jc w:val="right"/>
        <w:rPr>
          <w:i/>
          <w:sz w:val="18"/>
        </w:rPr>
      </w:pPr>
      <w:r>
        <w:rPr>
          <w:i/>
          <w:sz w:val="18"/>
        </w:rPr>
        <w:fldChar w:fldCharType="begin"/>
      </w:r>
      <w:r>
        <w:rPr>
          <w:i/>
          <w:sz w:val="18"/>
        </w:rPr>
        <w:instrText xml:space="preserve"> STYLEREF ShortT </w:instrText>
      </w:r>
      <w:r>
        <w:rPr>
          <w:i/>
          <w:sz w:val="18"/>
        </w:rPr>
        <w:fldChar w:fldCharType="separate"/>
      </w:r>
      <w:r w:rsidR="007A26DE">
        <w:rPr>
          <w:i/>
          <w:noProof/>
          <w:sz w:val="18"/>
        </w:rPr>
        <w:t>A New Tax System (Medicare Levy Surcharge—Fringe Benefits) Act 1999</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7A26D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7A26DE">
        <w:rPr>
          <w:i/>
          <w:noProof/>
          <w:sz w:val="18"/>
        </w:rPr>
        <w:t>1</w:t>
      </w:r>
      <w:r>
        <w:rPr>
          <w:i/>
          <w:sz w:val="18"/>
        </w:rPr>
        <w:fldChar w:fldCharType="end"/>
      </w:r>
    </w:p>
    <w:p w:rsidR="00306BE1" w:rsidRDefault="00306BE1">
      <w:pPr>
        <w:pStyle w:val="Footer"/>
      </w:pPr>
    </w:p>
    <w:p w:rsidR="00306BE1" w:rsidRDefault="00306BE1"/>
    <w:p w:rsidR="00306BE1" w:rsidRDefault="00306BE1">
      <w:pPr>
        <w:spacing w:line="240" w:lineRule="auto"/>
      </w:pPr>
      <w:r>
        <w:separator/>
      </w:r>
    </w:p>
  </w:footnote>
  <w:footnote w:type="continuationSeparator" w:id="0">
    <w:p w:rsidR="00306BE1" w:rsidRDefault="00306B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Default="00306BE1" w:rsidP="00AF499F">
    <w:pPr>
      <w:pStyle w:val="Header"/>
      <w:pBdr>
        <w:bottom w:val="single" w:sz="6" w:space="1" w:color="auto"/>
      </w:pBdr>
    </w:pPr>
  </w:p>
  <w:p w:rsidR="00306BE1" w:rsidRDefault="00306BE1" w:rsidP="00AF499F">
    <w:pPr>
      <w:pStyle w:val="Header"/>
      <w:pBdr>
        <w:bottom w:val="single" w:sz="6" w:space="1" w:color="auto"/>
      </w:pBdr>
    </w:pPr>
  </w:p>
  <w:p w:rsidR="00306BE1" w:rsidRPr="001E77D2" w:rsidRDefault="00306BE1" w:rsidP="00AF499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E528B" w:rsidRDefault="00306BE1" w:rsidP="00DD7088">
    <w:pPr>
      <w:rPr>
        <w:sz w:val="26"/>
        <w:szCs w:val="26"/>
      </w:rPr>
    </w:pPr>
  </w:p>
  <w:p w:rsidR="00306BE1" w:rsidRPr="00750516" w:rsidRDefault="00306BE1" w:rsidP="00DD7088">
    <w:pPr>
      <w:rPr>
        <w:b/>
        <w:sz w:val="20"/>
      </w:rPr>
    </w:pPr>
    <w:r w:rsidRPr="00750516">
      <w:rPr>
        <w:b/>
        <w:sz w:val="20"/>
      </w:rPr>
      <w:t>Endnotes</w:t>
    </w:r>
  </w:p>
  <w:p w:rsidR="00306BE1" w:rsidRPr="007A1328" w:rsidRDefault="00306BE1" w:rsidP="00DD7088">
    <w:pPr>
      <w:rPr>
        <w:sz w:val="20"/>
      </w:rPr>
    </w:pPr>
  </w:p>
  <w:p w:rsidR="00306BE1" w:rsidRPr="007A1328" w:rsidRDefault="00306BE1" w:rsidP="00DD7088">
    <w:pPr>
      <w:rPr>
        <w:b/>
        <w:sz w:val="24"/>
      </w:rPr>
    </w:pPr>
  </w:p>
  <w:p w:rsidR="00306BE1" w:rsidRPr="007E528B" w:rsidRDefault="00306BE1" w:rsidP="00DD708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76BDC">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E528B" w:rsidRDefault="00306BE1" w:rsidP="00DD7088">
    <w:pPr>
      <w:jc w:val="right"/>
      <w:rPr>
        <w:sz w:val="26"/>
        <w:szCs w:val="26"/>
      </w:rPr>
    </w:pPr>
  </w:p>
  <w:p w:rsidR="00306BE1" w:rsidRPr="00750516" w:rsidRDefault="00306BE1" w:rsidP="00DD7088">
    <w:pPr>
      <w:jc w:val="right"/>
      <w:rPr>
        <w:b/>
        <w:sz w:val="20"/>
      </w:rPr>
    </w:pPr>
    <w:r w:rsidRPr="00750516">
      <w:rPr>
        <w:b/>
        <w:sz w:val="20"/>
      </w:rPr>
      <w:t>Endnotes</w:t>
    </w:r>
  </w:p>
  <w:p w:rsidR="00306BE1" w:rsidRPr="007A1328" w:rsidRDefault="00306BE1" w:rsidP="00DD7088">
    <w:pPr>
      <w:jc w:val="right"/>
      <w:rPr>
        <w:sz w:val="20"/>
      </w:rPr>
    </w:pPr>
  </w:p>
  <w:p w:rsidR="00306BE1" w:rsidRPr="007A1328" w:rsidRDefault="00306BE1" w:rsidP="00DD7088">
    <w:pPr>
      <w:jc w:val="right"/>
      <w:rPr>
        <w:b/>
        <w:sz w:val="24"/>
      </w:rPr>
    </w:pPr>
  </w:p>
  <w:p w:rsidR="00306BE1" w:rsidRPr="007E528B" w:rsidRDefault="00306BE1" w:rsidP="00DD708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76BDC">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C71777" w:rsidRDefault="00306BE1" w:rsidP="00C717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C71777" w:rsidRDefault="00306BE1" w:rsidP="00C7177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Default="00306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Default="00306BE1" w:rsidP="00AF499F">
    <w:pPr>
      <w:pStyle w:val="Header"/>
      <w:pBdr>
        <w:bottom w:val="single" w:sz="4" w:space="1" w:color="auto"/>
      </w:pBdr>
    </w:pPr>
  </w:p>
  <w:p w:rsidR="00306BE1" w:rsidRDefault="00306BE1" w:rsidP="00AF499F">
    <w:pPr>
      <w:pStyle w:val="Header"/>
      <w:pBdr>
        <w:bottom w:val="single" w:sz="4" w:space="1" w:color="auto"/>
      </w:pBdr>
    </w:pPr>
  </w:p>
  <w:p w:rsidR="00306BE1" w:rsidRPr="001E77D2" w:rsidRDefault="00306BE1" w:rsidP="00AF499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5F1388" w:rsidRDefault="00306BE1" w:rsidP="00AF499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ED79B6" w:rsidRDefault="00306BE1" w:rsidP="0091041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ED79B6" w:rsidRDefault="00306BE1" w:rsidP="0091041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ED79B6" w:rsidRDefault="00306BE1" w:rsidP="00DD708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Default="00306BE1" w:rsidP="00DD708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06BE1" w:rsidRDefault="00306BE1" w:rsidP="00DD7088">
    <w:pPr>
      <w:rPr>
        <w:sz w:val="20"/>
      </w:rPr>
    </w:pPr>
    <w:r w:rsidRPr="007A1328">
      <w:rPr>
        <w:b/>
        <w:sz w:val="20"/>
      </w:rPr>
      <w:fldChar w:fldCharType="begin"/>
    </w:r>
    <w:r w:rsidRPr="007A1328">
      <w:rPr>
        <w:b/>
        <w:sz w:val="20"/>
      </w:rPr>
      <w:instrText xml:space="preserve"> STYLEREF CharPartNo </w:instrText>
    </w:r>
    <w:r w:rsidR="007A26DE">
      <w:rPr>
        <w:b/>
        <w:sz w:val="20"/>
      </w:rPr>
      <w:fldChar w:fldCharType="separate"/>
    </w:r>
    <w:r w:rsidR="00476BDC">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A26DE">
      <w:rPr>
        <w:sz w:val="20"/>
      </w:rPr>
      <w:fldChar w:fldCharType="separate"/>
    </w:r>
    <w:r w:rsidR="00476BDC">
      <w:rPr>
        <w:noProof/>
        <w:sz w:val="20"/>
      </w:rPr>
      <w:t>Amount of surcharge payable</w:t>
    </w:r>
    <w:r>
      <w:rPr>
        <w:sz w:val="20"/>
      </w:rPr>
      <w:fldChar w:fldCharType="end"/>
    </w:r>
  </w:p>
  <w:p w:rsidR="00306BE1" w:rsidRPr="007A1328" w:rsidRDefault="00306BE1" w:rsidP="00DD7088">
    <w:pPr>
      <w:rPr>
        <w:sz w:val="20"/>
      </w:rPr>
    </w:pPr>
    <w:r>
      <w:rPr>
        <w:b/>
        <w:sz w:val="20"/>
      </w:rPr>
      <w:fldChar w:fldCharType="begin"/>
    </w:r>
    <w:r>
      <w:rPr>
        <w:b/>
        <w:sz w:val="20"/>
      </w:rPr>
      <w:instrText xml:space="preserve"> STYLEREF CharDivNo </w:instrText>
    </w:r>
    <w:r w:rsidR="00476BDC">
      <w:rPr>
        <w:b/>
        <w:sz w:val="20"/>
      </w:rPr>
      <w:fldChar w:fldCharType="separate"/>
    </w:r>
    <w:r w:rsidR="00476BDC">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476BDC">
      <w:rPr>
        <w:sz w:val="20"/>
      </w:rPr>
      <w:fldChar w:fldCharType="separate"/>
    </w:r>
    <w:r w:rsidR="00476BDC">
      <w:rPr>
        <w:noProof/>
        <w:sz w:val="20"/>
      </w:rPr>
      <w:t>Amount of surcharge for married person</w:t>
    </w:r>
    <w:r>
      <w:rPr>
        <w:sz w:val="20"/>
      </w:rPr>
      <w:fldChar w:fldCharType="end"/>
    </w:r>
  </w:p>
  <w:p w:rsidR="00306BE1" w:rsidRPr="007A1328" w:rsidRDefault="00306BE1" w:rsidP="00DD7088">
    <w:pPr>
      <w:rPr>
        <w:b/>
        <w:sz w:val="24"/>
      </w:rPr>
    </w:pPr>
  </w:p>
  <w:p w:rsidR="00306BE1" w:rsidRPr="007A1328" w:rsidRDefault="00306BE1" w:rsidP="00DD7088">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76BDC">
      <w:rPr>
        <w:noProof/>
        <w:sz w:val="24"/>
      </w:rPr>
      <w:t>16</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A1328" w:rsidRDefault="00306BE1" w:rsidP="00DD708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06BE1" w:rsidRPr="007A1328" w:rsidRDefault="00306BE1" w:rsidP="00DD7088">
    <w:pPr>
      <w:jc w:val="right"/>
      <w:rPr>
        <w:sz w:val="20"/>
      </w:rPr>
    </w:pPr>
    <w:r w:rsidRPr="007A1328">
      <w:rPr>
        <w:sz w:val="20"/>
      </w:rPr>
      <w:fldChar w:fldCharType="begin"/>
    </w:r>
    <w:r w:rsidRPr="007A1328">
      <w:rPr>
        <w:sz w:val="20"/>
      </w:rPr>
      <w:instrText xml:space="preserve"> STYLEREF CharPartText </w:instrText>
    </w:r>
    <w:r w:rsidR="00476BDC">
      <w:rPr>
        <w:sz w:val="20"/>
      </w:rPr>
      <w:fldChar w:fldCharType="separate"/>
    </w:r>
    <w:r w:rsidR="00476BDC">
      <w:rPr>
        <w:noProof/>
        <w:sz w:val="20"/>
      </w:rPr>
      <w:t>Amount of surcharge payable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76BDC">
      <w:rPr>
        <w:b/>
        <w:sz w:val="20"/>
      </w:rPr>
      <w:fldChar w:fldCharType="separate"/>
    </w:r>
    <w:r w:rsidR="00476BDC">
      <w:rPr>
        <w:b/>
        <w:noProof/>
        <w:sz w:val="20"/>
      </w:rPr>
      <w:t>Part 3</w:t>
    </w:r>
    <w:r>
      <w:rPr>
        <w:b/>
        <w:sz w:val="20"/>
      </w:rPr>
      <w:fldChar w:fldCharType="end"/>
    </w:r>
  </w:p>
  <w:p w:rsidR="00306BE1" w:rsidRPr="007A1328" w:rsidRDefault="00306BE1" w:rsidP="00DD7088">
    <w:pPr>
      <w:jc w:val="right"/>
      <w:rPr>
        <w:sz w:val="20"/>
      </w:rPr>
    </w:pPr>
    <w:r w:rsidRPr="007A1328">
      <w:rPr>
        <w:sz w:val="20"/>
      </w:rPr>
      <w:fldChar w:fldCharType="begin"/>
    </w:r>
    <w:r w:rsidRPr="007A1328">
      <w:rPr>
        <w:sz w:val="20"/>
      </w:rPr>
      <w:instrText xml:space="preserve"> STYLEREF CharDivText </w:instrText>
    </w:r>
    <w:r w:rsidR="00476BDC">
      <w:rPr>
        <w:sz w:val="20"/>
      </w:rPr>
      <w:fldChar w:fldCharType="separate"/>
    </w:r>
    <w:r w:rsidR="00476BDC">
      <w:rPr>
        <w:noProof/>
        <w:sz w:val="20"/>
      </w:rPr>
      <w:t>Amount of surcharge for married person</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76BDC">
      <w:rPr>
        <w:b/>
        <w:sz w:val="20"/>
      </w:rPr>
      <w:fldChar w:fldCharType="separate"/>
    </w:r>
    <w:r w:rsidR="00476BDC">
      <w:rPr>
        <w:b/>
        <w:noProof/>
        <w:sz w:val="20"/>
      </w:rPr>
      <w:t>Division 4</w:t>
    </w:r>
    <w:r>
      <w:rPr>
        <w:b/>
        <w:sz w:val="20"/>
      </w:rPr>
      <w:fldChar w:fldCharType="end"/>
    </w:r>
  </w:p>
  <w:p w:rsidR="00306BE1" w:rsidRPr="007A1328" w:rsidRDefault="00306BE1" w:rsidP="00DD7088">
    <w:pPr>
      <w:jc w:val="right"/>
      <w:rPr>
        <w:b/>
        <w:sz w:val="24"/>
      </w:rPr>
    </w:pPr>
  </w:p>
  <w:p w:rsidR="00306BE1" w:rsidRPr="007A1328" w:rsidRDefault="00306BE1" w:rsidP="00DD7088">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76BDC">
      <w:rPr>
        <w:noProof/>
        <w:sz w:val="24"/>
      </w:rPr>
      <w:t>16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E1" w:rsidRPr="007A1328" w:rsidRDefault="00306BE1" w:rsidP="00DD7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nsid w:val="237A2B29"/>
    <w:multiLevelType w:val="multilevel"/>
    <w:tmpl w:val="0C090023"/>
    <w:numStyleLink w:val="ArticleSection"/>
  </w:abstractNum>
  <w:abstractNum w:abstractNumId="16">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A82E0B"/>
    <w:multiLevelType w:val="multilevel"/>
    <w:tmpl w:val="0C090023"/>
    <w:numStyleLink w:val="ArticleSection"/>
  </w:abstractNum>
  <w:abstractNum w:abstractNumId="18">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04757A2"/>
    <w:multiLevelType w:val="multilevel"/>
    <w:tmpl w:val="0C09001D"/>
    <w:numStyleLink w:val="1ai"/>
  </w:abstractNum>
  <w:abstractNum w:abstractNumId="2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5455E3"/>
    <w:multiLevelType w:val="multilevel"/>
    <w:tmpl w:val="0C09001D"/>
    <w:numStyleLink w:val="1ai"/>
  </w:abstractNum>
  <w:num w:numId="1">
    <w:abstractNumId w:val="22"/>
  </w:num>
  <w:num w:numId="2">
    <w:abstractNumId w:val="20"/>
  </w:num>
  <w:num w:numId="3">
    <w:abstractNumId w:val="12"/>
  </w:num>
  <w:num w:numId="4">
    <w:abstractNumId w:val="24"/>
  </w:num>
  <w:num w:numId="5">
    <w:abstractNumId w:val="16"/>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9"/>
  </w:num>
  <w:num w:numId="28">
    <w:abstractNumId w:val="14"/>
  </w:num>
  <w:num w:numId="29">
    <w:abstractNumId w:val="25"/>
  </w:num>
  <w:num w:numId="30">
    <w:abstractNumId w:val="15"/>
  </w:num>
  <w:num w:numId="31">
    <w:abstractNumId w:val="23"/>
  </w:num>
  <w:num w:numId="32">
    <w:abstractNumId w:val="17"/>
  </w:num>
  <w:num w:numId="33">
    <w:abstractNumId w:val="10"/>
    <w:lvlOverride w:ilvl="0">
      <w:lvl w:ilvl="0">
        <w:start w:val="1"/>
        <w:numFmt w:val="bullet"/>
        <w:lvlText w:val=""/>
        <w:legacy w:legacy="1" w:legacySpace="0" w:legacyIndent="283"/>
        <w:lvlJc w:val="left"/>
        <w:pPr>
          <w:ind w:left="2551" w:hanging="283"/>
        </w:pPr>
        <w:rPr>
          <w:rFonts w:ascii="Symbol" w:hAnsi="Symbol" w:hint="default"/>
        </w:rPr>
      </w:lvl>
    </w:lvlOverride>
  </w:num>
  <w:num w:numId="34">
    <w:abstractNumId w:val="18"/>
  </w:num>
  <w:num w:numId="35">
    <w:abstractNumId w:val="1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32F"/>
    <w:rsid w:val="00001933"/>
    <w:rsid w:val="00011469"/>
    <w:rsid w:val="00014EC0"/>
    <w:rsid w:val="0002173F"/>
    <w:rsid w:val="00021B6D"/>
    <w:rsid w:val="00024C99"/>
    <w:rsid w:val="00027EA4"/>
    <w:rsid w:val="000358D5"/>
    <w:rsid w:val="0004016B"/>
    <w:rsid w:val="00040450"/>
    <w:rsid w:val="000412EC"/>
    <w:rsid w:val="00042C4D"/>
    <w:rsid w:val="00043A75"/>
    <w:rsid w:val="00050659"/>
    <w:rsid w:val="00053108"/>
    <w:rsid w:val="000531E3"/>
    <w:rsid w:val="00055184"/>
    <w:rsid w:val="00055E34"/>
    <w:rsid w:val="000563E5"/>
    <w:rsid w:val="00057B1B"/>
    <w:rsid w:val="00064D61"/>
    <w:rsid w:val="00067FCE"/>
    <w:rsid w:val="00077834"/>
    <w:rsid w:val="00080E81"/>
    <w:rsid w:val="00085733"/>
    <w:rsid w:val="00095072"/>
    <w:rsid w:val="000A07FE"/>
    <w:rsid w:val="000A1AE2"/>
    <w:rsid w:val="000A6ACB"/>
    <w:rsid w:val="000B008A"/>
    <w:rsid w:val="000B1544"/>
    <w:rsid w:val="000B2525"/>
    <w:rsid w:val="000B2A2C"/>
    <w:rsid w:val="000B3504"/>
    <w:rsid w:val="000B4836"/>
    <w:rsid w:val="000B7146"/>
    <w:rsid w:val="000C3C9C"/>
    <w:rsid w:val="000C5C7D"/>
    <w:rsid w:val="000C691D"/>
    <w:rsid w:val="000D528E"/>
    <w:rsid w:val="000E0E00"/>
    <w:rsid w:val="000E677B"/>
    <w:rsid w:val="000F4323"/>
    <w:rsid w:val="000F466F"/>
    <w:rsid w:val="000F48A1"/>
    <w:rsid w:val="00104BA9"/>
    <w:rsid w:val="00107359"/>
    <w:rsid w:val="00120AC3"/>
    <w:rsid w:val="0012140D"/>
    <w:rsid w:val="00121899"/>
    <w:rsid w:val="001240EF"/>
    <w:rsid w:val="00125A2F"/>
    <w:rsid w:val="00126155"/>
    <w:rsid w:val="0013120B"/>
    <w:rsid w:val="00134223"/>
    <w:rsid w:val="00146FF2"/>
    <w:rsid w:val="001510A5"/>
    <w:rsid w:val="0016657F"/>
    <w:rsid w:val="00170F8F"/>
    <w:rsid w:val="00172C04"/>
    <w:rsid w:val="00182E26"/>
    <w:rsid w:val="0018389F"/>
    <w:rsid w:val="00185501"/>
    <w:rsid w:val="00186754"/>
    <w:rsid w:val="0019120F"/>
    <w:rsid w:val="00193001"/>
    <w:rsid w:val="00193E40"/>
    <w:rsid w:val="001962C0"/>
    <w:rsid w:val="0019734D"/>
    <w:rsid w:val="001A4DC0"/>
    <w:rsid w:val="001A5AA9"/>
    <w:rsid w:val="001A796A"/>
    <w:rsid w:val="001B35E8"/>
    <w:rsid w:val="001B5915"/>
    <w:rsid w:val="001B68C8"/>
    <w:rsid w:val="001B6F27"/>
    <w:rsid w:val="001D5376"/>
    <w:rsid w:val="001D701D"/>
    <w:rsid w:val="001E14E0"/>
    <w:rsid w:val="001E6B4A"/>
    <w:rsid w:val="001E7721"/>
    <w:rsid w:val="001F140F"/>
    <w:rsid w:val="001F242C"/>
    <w:rsid w:val="001F5D69"/>
    <w:rsid w:val="001F5DB3"/>
    <w:rsid w:val="001F66F2"/>
    <w:rsid w:val="0020392F"/>
    <w:rsid w:val="00213F8F"/>
    <w:rsid w:val="002148CE"/>
    <w:rsid w:val="002154F8"/>
    <w:rsid w:val="00217140"/>
    <w:rsid w:val="0022055E"/>
    <w:rsid w:val="002224C0"/>
    <w:rsid w:val="0023406A"/>
    <w:rsid w:val="00235CB9"/>
    <w:rsid w:val="002366E1"/>
    <w:rsid w:val="002416C9"/>
    <w:rsid w:val="002467DD"/>
    <w:rsid w:val="002474EC"/>
    <w:rsid w:val="002501AD"/>
    <w:rsid w:val="002505D8"/>
    <w:rsid w:val="00250A8F"/>
    <w:rsid w:val="0025342F"/>
    <w:rsid w:val="0025422B"/>
    <w:rsid w:val="00257210"/>
    <w:rsid w:val="002576B4"/>
    <w:rsid w:val="002635D1"/>
    <w:rsid w:val="002710BD"/>
    <w:rsid w:val="00280FBB"/>
    <w:rsid w:val="0028439E"/>
    <w:rsid w:val="00284409"/>
    <w:rsid w:val="0028765F"/>
    <w:rsid w:val="00291A39"/>
    <w:rsid w:val="00293F92"/>
    <w:rsid w:val="00294E08"/>
    <w:rsid w:val="002962A8"/>
    <w:rsid w:val="002A0856"/>
    <w:rsid w:val="002A6D58"/>
    <w:rsid w:val="002A75FB"/>
    <w:rsid w:val="002B1A7A"/>
    <w:rsid w:val="002B3AFB"/>
    <w:rsid w:val="002B40F8"/>
    <w:rsid w:val="002B7F29"/>
    <w:rsid w:val="002C504F"/>
    <w:rsid w:val="002D0A64"/>
    <w:rsid w:val="002E0E4E"/>
    <w:rsid w:val="002E4EF4"/>
    <w:rsid w:val="002E5D85"/>
    <w:rsid w:val="002E6351"/>
    <w:rsid w:val="002F3073"/>
    <w:rsid w:val="002F483B"/>
    <w:rsid w:val="002F4B2C"/>
    <w:rsid w:val="002F5B83"/>
    <w:rsid w:val="00306BE1"/>
    <w:rsid w:val="00311DFC"/>
    <w:rsid w:val="00314024"/>
    <w:rsid w:val="00314481"/>
    <w:rsid w:val="00315B74"/>
    <w:rsid w:val="00321CE7"/>
    <w:rsid w:val="00325E18"/>
    <w:rsid w:val="00326F0C"/>
    <w:rsid w:val="00327646"/>
    <w:rsid w:val="003306FA"/>
    <w:rsid w:val="00330735"/>
    <w:rsid w:val="003339A4"/>
    <w:rsid w:val="003339E1"/>
    <w:rsid w:val="003339F1"/>
    <w:rsid w:val="00337686"/>
    <w:rsid w:val="00346688"/>
    <w:rsid w:val="00346738"/>
    <w:rsid w:val="003468B6"/>
    <w:rsid w:val="0035483B"/>
    <w:rsid w:val="00355FAC"/>
    <w:rsid w:val="003564BA"/>
    <w:rsid w:val="003603F5"/>
    <w:rsid w:val="00360D17"/>
    <w:rsid w:val="00365F2F"/>
    <w:rsid w:val="003707C4"/>
    <w:rsid w:val="00371F33"/>
    <w:rsid w:val="003816F7"/>
    <w:rsid w:val="00381AB0"/>
    <w:rsid w:val="00383EEE"/>
    <w:rsid w:val="00391FEE"/>
    <w:rsid w:val="00392116"/>
    <w:rsid w:val="003926DE"/>
    <w:rsid w:val="00392EC2"/>
    <w:rsid w:val="00393F29"/>
    <w:rsid w:val="00396EF1"/>
    <w:rsid w:val="003970EE"/>
    <w:rsid w:val="003B034F"/>
    <w:rsid w:val="003B3D5E"/>
    <w:rsid w:val="003B4B57"/>
    <w:rsid w:val="003B58C5"/>
    <w:rsid w:val="003B590D"/>
    <w:rsid w:val="003B7163"/>
    <w:rsid w:val="003C22F8"/>
    <w:rsid w:val="003C59A0"/>
    <w:rsid w:val="003D19E1"/>
    <w:rsid w:val="003D48CE"/>
    <w:rsid w:val="003D71B0"/>
    <w:rsid w:val="003D7757"/>
    <w:rsid w:val="003E0360"/>
    <w:rsid w:val="003E0849"/>
    <w:rsid w:val="003E552A"/>
    <w:rsid w:val="003E6F68"/>
    <w:rsid w:val="003F3B58"/>
    <w:rsid w:val="004056E7"/>
    <w:rsid w:val="00405D91"/>
    <w:rsid w:val="0041183A"/>
    <w:rsid w:val="00411FDB"/>
    <w:rsid w:val="00421869"/>
    <w:rsid w:val="004249AE"/>
    <w:rsid w:val="00432AAA"/>
    <w:rsid w:val="00440CB9"/>
    <w:rsid w:val="00444A6A"/>
    <w:rsid w:val="004475E5"/>
    <w:rsid w:val="00451139"/>
    <w:rsid w:val="00453B3F"/>
    <w:rsid w:val="004551DC"/>
    <w:rsid w:val="004613B5"/>
    <w:rsid w:val="004642EE"/>
    <w:rsid w:val="00465AAD"/>
    <w:rsid w:val="004718DE"/>
    <w:rsid w:val="00471C58"/>
    <w:rsid w:val="00476BDC"/>
    <w:rsid w:val="00480625"/>
    <w:rsid w:val="00480AED"/>
    <w:rsid w:val="00490F33"/>
    <w:rsid w:val="004918A6"/>
    <w:rsid w:val="0049219A"/>
    <w:rsid w:val="00492D2F"/>
    <w:rsid w:val="004947FC"/>
    <w:rsid w:val="0049595A"/>
    <w:rsid w:val="004A2EDA"/>
    <w:rsid w:val="004A6E75"/>
    <w:rsid w:val="004B11CA"/>
    <w:rsid w:val="004C2E6B"/>
    <w:rsid w:val="004D3A98"/>
    <w:rsid w:val="004D527A"/>
    <w:rsid w:val="004D5E72"/>
    <w:rsid w:val="004D6AC7"/>
    <w:rsid w:val="004E20DC"/>
    <w:rsid w:val="004E34B3"/>
    <w:rsid w:val="004F3E76"/>
    <w:rsid w:val="004F5B0B"/>
    <w:rsid w:val="004F7303"/>
    <w:rsid w:val="00504AB1"/>
    <w:rsid w:val="005120DA"/>
    <w:rsid w:val="00512768"/>
    <w:rsid w:val="00513A82"/>
    <w:rsid w:val="00515D3C"/>
    <w:rsid w:val="005168D9"/>
    <w:rsid w:val="005210A4"/>
    <w:rsid w:val="005217C7"/>
    <w:rsid w:val="00535A57"/>
    <w:rsid w:val="005455CD"/>
    <w:rsid w:val="00547728"/>
    <w:rsid w:val="00551639"/>
    <w:rsid w:val="0055714C"/>
    <w:rsid w:val="00560DDD"/>
    <w:rsid w:val="00561604"/>
    <w:rsid w:val="00562452"/>
    <w:rsid w:val="00565E23"/>
    <w:rsid w:val="00567160"/>
    <w:rsid w:val="005759EA"/>
    <w:rsid w:val="005809A9"/>
    <w:rsid w:val="005810F8"/>
    <w:rsid w:val="00582298"/>
    <w:rsid w:val="00582C55"/>
    <w:rsid w:val="0058495E"/>
    <w:rsid w:val="00585B7E"/>
    <w:rsid w:val="005968AD"/>
    <w:rsid w:val="00596E95"/>
    <w:rsid w:val="005A3A8A"/>
    <w:rsid w:val="005A40D6"/>
    <w:rsid w:val="005A4725"/>
    <w:rsid w:val="005A5285"/>
    <w:rsid w:val="005B1E68"/>
    <w:rsid w:val="005B3CB5"/>
    <w:rsid w:val="005B52ED"/>
    <w:rsid w:val="005B591B"/>
    <w:rsid w:val="005B6C63"/>
    <w:rsid w:val="005B7553"/>
    <w:rsid w:val="005C22A9"/>
    <w:rsid w:val="005C57B6"/>
    <w:rsid w:val="005D3896"/>
    <w:rsid w:val="005D594C"/>
    <w:rsid w:val="005E30F4"/>
    <w:rsid w:val="0060274B"/>
    <w:rsid w:val="00604793"/>
    <w:rsid w:val="00615D8B"/>
    <w:rsid w:val="00623BEB"/>
    <w:rsid w:val="00623E40"/>
    <w:rsid w:val="00625130"/>
    <w:rsid w:val="00632204"/>
    <w:rsid w:val="00637970"/>
    <w:rsid w:val="00655DAB"/>
    <w:rsid w:val="00656006"/>
    <w:rsid w:val="006564DF"/>
    <w:rsid w:val="00656A9E"/>
    <w:rsid w:val="00667E36"/>
    <w:rsid w:val="00673EB7"/>
    <w:rsid w:val="00676E2A"/>
    <w:rsid w:val="00677B4A"/>
    <w:rsid w:val="006836D3"/>
    <w:rsid w:val="00690E6B"/>
    <w:rsid w:val="00697170"/>
    <w:rsid w:val="00697F62"/>
    <w:rsid w:val="006A0782"/>
    <w:rsid w:val="006A2B6F"/>
    <w:rsid w:val="006A5342"/>
    <w:rsid w:val="006A7178"/>
    <w:rsid w:val="006B0EF3"/>
    <w:rsid w:val="006B59EE"/>
    <w:rsid w:val="006B5C73"/>
    <w:rsid w:val="006B6CC6"/>
    <w:rsid w:val="006C5878"/>
    <w:rsid w:val="006C6ED7"/>
    <w:rsid w:val="006C71ED"/>
    <w:rsid w:val="006D2261"/>
    <w:rsid w:val="006D22B8"/>
    <w:rsid w:val="006D26ED"/>
    <w:rsid w:val="006D4D95"/>
    <w:rsid w:val="006D5DDD"/>
    <w:rsid w:val="006D7664"/>
    <w:rsid w:val="006E1790"/>
    <w:rsid w:val="006E1AC9"/>
    <w:rsid w:val="006E51EC"/>
    <w:rsid w:val="006F23C1"/>
    <w:rsid w:val="006F2707"/>
    <w:rsid w:val="006F2A5B"/>
    <w:rsid w:val="006F2DFA"/>
    <w:rsid w:val="0070299A"/>
    <w:rsid w:val="0070313A"/>
    <w:rsid w:val="007033B0"/>
    <w:rsid w:val="00704B9E"/>
    <w:rsid w:val="007225DC"/>
    <w:rsid w:val="00731F61"/>
    <w:rsid w:val="00742624"/>
    <w:rsid w:val="007441DC"/>
    <w:rsid w:val="00746642"/>
    <w:rsid w:val="00747215"/>
    <w:rsid w:val="00755887"/>
    <w:rsid w:val="007570CE"/>
    <w:rsid w:val="007608C3"/>
    <w:rsid w:val="00762304"/>
    <w:rsid w:val="00762A28"/>
    <w:rsid w:val="00762C16"/>
    <w:rsid w:val="00764C18"/>
    <w:rsid w:val="00773B95"/>
    <w:rsid w:val="0078113D"/>
    <w:rsid w:val="007815A2"/>
    <w:rsid w:val="00782644"/>
    <w:rsid w:val="00782ECA"/>
    <w:rsid w:val="00787108"/>
    <w:rsid w:val="00793FDE"/>
    <w:rsid w:val="0079609B"/>
    <w:rsid w:val="007A037B"/>
    <w:rsid w:val="007A0BFD"/>
    <w:rsid w:val="007A26DE"/>
    <w:rsid w:val="007A6272"/>
    <w:rsid w:val="007B1A16"/>
    <w:rsid w:val="007B7959"/>
    <w:rsid w:val="007D069D"/>
    <w:rsid w:val="007D10D7"/>
    <w:rsid w:val="007D29A2"/>
    <w:rsid w:val="007D611E"/>
    <w:rsid w:val="007E1A19"/>
    <w:rsid w:val="007E4278"/>
    <w:rsid w:val="007E45AF"/>
    <w:rsid w:val="007E5C04"/>
    <w:rsid w:val="00803950"/>
    <w:rsid w:val="00803AC3"/>
    <w:rsid w:val="008050A5"/>
    <w:rsid w:val="00805EE0"/>
    <w:rsid w:val="00806700"/>
    <w:rsid w:val="00810D03"/>
    <w:rsid w:val="00814489"/>
    <w:rsid w:val="00814671"/>
    <w:rsid w:val="0081563F"/>
    <w:rsid w:val="00817CFA"/>
    <w:rsid w:val="00821D07"/>
    <w:rsid w:val="008254AF"/>
    <w:rsid w:val="00826060"/>
    <w:rsid w:val="00834CFA"/>
    <w:rsid w:val="00837566"/>
    <w:rsid w:val="008518D8"/>
    <w:rsid w:val="00854E18"/>
    <w:rsid w:val="0086125A"/>
    <w:rsid w:val="008641C0"/>
    <w:rsid w:val="00864D98"/>
    <w:rsid w:val="008727FA"/>
    <w:rsid w:val="00875636"/>
    <w:rsid w:val="00877175"/>
    <w:rsid w:val="008825FE"/>
    <w:rsid w:val="00883AB2"/>
    <w:rsid w:val="00885366"/>
    <w:rsid w:val="0089213B"/>
    <w:rsid w:val="00894982"/>
    <w:rsid w:val="0089609D"/>
    <w:rsid w:val="008A052C"/>
    <w:rsid w:val="008A3245"/>
    <w:rsid w:val="008A36AF"/>
    <w:rsid w:val="008B0C73"/>
    <w:rsid w:val="008B3E47"/>
    <w:rsid w:val="008B4349"/>
    <w:rsid w:val="008B6C45"/>
    <w:rsid w:val="008B6C6C"/>
    <w:rsid w:val="008C6ADB"/>
    <w:rsid w:val="008D018B"/>
    <w:rsid w:val="008D2E61"/>
    <w:rsid w:val="008D34BE"/>
    <w:rsid w:val="008D524C"/>
    <w:rsid w:val="008D66B8"/>
    <w:rsid w:val="008D77EF"/>
    <w:rsid w:val="008E3AD2"/>
    <w:rsid w:val="008E3B51"/>
    <w:rsid w:val="008F1203"/>
    <w:rsid w:val="008F4B0A"/>
    <w:rsid w:val="00904D5F"/>
    <w:rsid w:val="00905E55"/>
    <w:rsid w:val="0090787B"/>
    <w:rsid w:val="0091041A"/>
    <w:rsid w:val="009119A7"/>
    <w:rsid w:val="0091677C"/>
    <w:rsid w:val="00923BE2"/>
    <w:rsid w:val="009250BD"/>
    <w:rsid w:val="00927826"/>
    <w:rsid w:val="00930814"/>
    <w:rsid w:val="00931600"/>
    <w:rsid w:val="00940902"/>
    <w:rsid w:val="009414DA"/>
    <w:rsid w:val="00941882"/>
    <w:rsid w:val="00947F21"/>
    <w:rsid w:val="00952121"/>
    <w:rsid w:val="00955822"/>
    <w:rsid w:val="00960BB7"/>
    <w:rsid w:val="009616AC"/>
    <w:rsid w:val="00964802"/>
    <w:rsid w:val="00970535"/>
    <w:rsid w:val="0097346C"/>
    <w:rsid w:val="009734EE"/>
    <w:rsid w:val="009766D8"/>
    <w:rsid w:val="00977299"/>
    <w:rsid w:val="009776D5"/>
    <w:rsid w:val="009842F2"/>
    <w:rsid w:val="00986662"/>
    <w:rsid w:val="00986A66"/>
    <w:rsid w:val="0099026C"/>
    <w:rsid w:val="00992F74"/>
    <w:rsid w:val="00993707"/>
    <w:rsid w:val="0099779A"/>
    <w:rsid w:val="009A5BB2"/>
    <w:rsid w:val="009B4654"/>
    <w:rsid w:val="009B5746"/>
    <w:rsid w:val="009B5D59"/>
    <w:rsid w:val="009B7702"/>
    <w:rsid w:val="009C6061"/>
    <w:rsid w:val="009C6660"/>
    <w:rsid w:val="009D51C5"/>
    <w:rsid w:val="009E2A38"/>
    <w:rsid w:val="009E47F4"/>
    <w:rsid w:val="009E4B33"/>
    <w:rsid w:val="009F0D1E"/>
    <w:rsid w:val="009F6F94"/>
    <w:rsid w:val="00A045E0"/>
    <w:rsid w:val="00A0551A"/>
    <w:rsid w:val="00A1069B"/>
    <w:rsid w:val="00A14540"/>
    <w:rsid w:val="00A15DC4"/>
    <w:rsid w:val="00A165B6"/>
    <w:rsid w:val="00A2505D"/>
    <w:rsid w:val="00A264EA"/>
    <w:rsid w:val="00A27B95"/>
    <w:rsid w:val="00A31412"/>
    <w:rsid w:val="00A37ED8"/>
    <w:rsid w:val="00A41F99"/>
    <w:rsid w:val="00A42FE9"/>
    <w:rsid w:val="00A457DF"/>
    <w:rsid w:val="00A47137"/>
    <w:rsid w:val="00A5271B"/>
    <w:rsid w:val="00A5533D"/>
    <w:rsid w:val="00A61066"/>
    <w:rsid w:val="00A61A23"/>
    <w:rsid w:val="00A62E4B"/>
    <w:rsid w:val="00A638AE"/>
    <w:rsid w:val="00A65BF8"/>
    <w:rsid w:val="00A765E3"/>
    <w:rsid w:val="00A769F6"/>
    <w:rsid w:val="00A80A72"/>
    <w:rsid w:val="00A815E7"/>
    <w:rsid w:val="00A85F1A"/>
    <w:rsid w:val="00A86E8C"/>
    <w:rsid w:val="00A924B7"/>
    <w:rsid w:val="00A936D4"/>
    <w:rsid w:val="00A9579A"/>
    <w:rsid w:val="00AA1916"/>
    <w:rsid w:val="00AA320F"/>
    <w:rsid w:val="00AA69C5"/>
    <w:rsid w:val="00AB0884"/>
    <w:rsid w:val="00AB360D"/>
    <w:rsid w:val="00AB7153"/>
    <w:rsid w:val="00AC06ED"/>
    <w:rsid w:val="00AC1545"/>
    <w:rsid w:val="00AC29C2"/>
    <w:rsid w:val="00AD00D2"/>
    <w:rsid w:val="00AD1415"/>
    <w:rsid w:val="00AD5D83"/>
    <w:rsid w:val="00AE5792"/>
    <w:rsid w:val="00AE6B38"/>
    <w:rsid w:val="00AF07AD"/>
    <w:rsid w:val="00AF12C9"/>
    <w:rsid w:val="00AF499F"/>
    <w:rsid w:val="00AF728F"/>
    <w:rsid w:val="00B026A4"/>
    <w:rsid w:val="00B15D89"/>
    <w:rsid w:val="00B16686"/>
    <w:rsid w:val="00B179D7"/>
    <w:rsid w:val="00B20140"/>
    <w:rsid w:val="00B20F49"/>
    <w:rsid w:val="00B23113"/>
    <w:rsid w:val="00B30FF9"/>
    <w:rsid w:val="00B3213E"/>
    <w:rsid w:val="00B33CE6"/>
    <w:rsid w:val="00B35D3A"/>
    <w:rsid w:val="00B37781"/>
    <w:rsid w:val="00B42417"/>
    <w:rsid w:val="00B45A51"/>
    <w:rsid w:val="00B55D6D"/>
    <w:rsid w:val="00B70D8F"/>
    <w:rsid w:val="00B845C7"/>
    <w:rsid w:val="00B9786B"/>
    <w:rsid w:val="00BA2597"/>
    <w:rsid w:val="00BA331E"/>
    <w:rsid w:val="00BA5D93"/>
    <w:rsid w:val="00BA64D6"/>
    <w:rsid w:val="00BB41F4"/>
    <w:rsid w:val="00BB6417"/>
    <w:rsid w:val="00BB680A"/>
    <w:rsid w:val="00BB6E9A"/>
    <w:rsid w:val="00BC0669"/>
    <w:rsid w:val="00BC17E2"/>
    <w:rsid w:val="00BC1C9E"/>
    <w:rsid w:val="00BC5E5A"/>
    <w:rsid w:val="00BC6CB2"/>
    <w:rsid w:val="00BD1789"/>
    <w:rsid w:val="00BD2410"/>
    <w:rsid w:val="00BD2429"/>
    <w:rsid w:val="00BD5EB5"/>
    <w:rsid w:val="00BE0FB2"/>
    <w:rsid w:val="00BE25CC"/>
    <w:rsid w:val="00BF2C5F"/>
    <w:rsid w:val="00C04403"/>
    <w:rsid w:val="00C06C30"/>
    <w:rsid w:val="00C12200"/>
    <w:rsid w:val="00C20926"/>
    <w:rsid w:val="00C23E76"/>
    <w:rsid w:val="00C26322"/>
    <w:rsid w:val="00C37C8F"/>
    <w:rsid w:val="00C43D19"/>
    <w:rsid w:val="00C52BC5"/>
    <w:rsid w:val="00C55783"/>
    <w:rsid w:val="00C62480"/>
    <w:rsid w:val="00C63248"/>
    <w:rsid w:val="00C66740"/>
    <w:rsid w:val="00C71777"/>
    <w:rsid w:val="00C736C1"/>
    <w:rsid w:val="00C80A5A"/>
    <w:rsid w:val="00C81654"/>
    <w:rsid w:val="00C831A4"/>
    <w:rsid w:val="00C833E0"/>
    <w:rsid w:val="00C85125"/>
    <w:rsid w:val="00C93A15"/>
    <w:rsid w:val="00C9533C"/>
    <w:rsid w:val="00C97B68"/>
    <w:rsid w:val="00CA2810"/>
    <w:rsid w:val="00CA4B84"/>
    <w:rsid w:val="00CA50EC"/>
    <w:rsid w:val="00CA733C"/>
    <w:rsid w:val="00CB197D"/>
    <w:rsid w:val="00CB1A1F"/>
    <w:rsid w:val="00CB3A80"/>
    <w:rsid w:val="00CB6B2C"/>
    <w:rsid w:val="00CB7AEB"/>
    <w:rsid w:val="00CC025D"/>
    <w:rsid w:val="00CC2617"/>
    <w:rsid w:val="00CC7216"/>
    <w:rsid w:val="00CD3A81"/>
    <w:rsid w:val="00CD452D"/>
    <w:rsid w:val="00CD719C"/>
    <w:rsid w:val="00CD7314"/>
    <w:rsid w:val="00CE0008"/>
    <w:rsid w:val="00CE20CE"/>
    <w:rsid w:val="00CE3A56"/>
    <w:rsid w:val="00CE5374"/>
    <w:rsid w:val="00CE568C"/>
    <w:rsid w:val="00CF3666"/>
    <w:rsid w:val="00CF44DF"/>
    <w:rsid w:val="00CF5852"/>
    <w:rsid w:val="00D00BFA"/>
    <w:rsid w:val="00D029EF"/>
    <w:rsid w:val="00D0351B"/>
    <w:rsid w:val="00D03CBB"/>
    <w:rsid w:val="00D052B1"/>
    <w:rsid w:val="00D05932"/>
    <w:rsid w:val="00D06263"/>
    <w:rsid w:val="00D11050"/>
    <w:rsid w:val="00D16B2F"/>
    <w:rsid w:val="00D20FE4"/>
    <w:rsid w:val="00D24550"/>
    <w:rsid w:val="00D260A9"/>
    <w:rsid w:val="00D30ED0"/>
    <w:rsid w:val="00D31915"/>
    <w:rsid w:val="00D348A8"/>
    <w:rsid w:val="00D34F8D"/>
    <w:rsid w:val="00D40A6B"/>
    <w:rsid w:val="00D41FC0"/>
    <w:rsid w:val="00D53DB1"/>
    <w:rsid w:val="00D6030D"/>
    <w:rsid w:val="00D60F17"/>
    <w:rsid w:val="00D740E9"/>
    <w:rsid w:val="00D7445A"/>
    <w:rsid w:val="00D74C68"/>
    <w:rsid w:val="00D75530"/>
    <w:rsid w:val="00D76934"/>
    <w:rsid w:val="00D819B6"/>
    <w:rsid w:val="00D86AB1"/>
    <w:rsid w:val="00D97D72"/>
    <w:rsid w:val="00DA02E7"/>
    <w:rsid w:val="00DA7AE9"/>
    <w:rsid w:val="00DB0B56"/>
    <w:rsid w:val="00DB1D86"/>
    <w:rsid w:val="00DB6585"/>
    <w:rsid w:val="00DC1D9F"/>
    <w:rsid w:val="00DC5EAA"/>
    <w:rsid w:val="00DC76E7"/>
    <w:rsid w:val="00DD3C61"/>
    <w:rsid w:val="00DD4AB7"/>
    <w:rsid w:val="00DD7088"/>
    <w:rsid w:val="00DD7FE4"/>
    <w:rsid w:val="00DE4659"/>
    <w:rsid w:val="00DE5F65"/>
    <w:rsid w:val="00DE70DE"/>
    <w:rsid w:val="00DF2AF9"/>
    <w:rsid w:val="00DF4BB2"/>
    <w:rsid w:val="00E01762"/>
    <w:rsid w:val="00E01CB1"/>
    <w:rsid w:val="00E04C00"/>
    <w:rsid w:val="00E06B7B"/>
    <w:rsid w:val="00E0746B"/>
    <w:rsid w:val="00E100E8"/>
    <w:rsid w:val="00E12E26"/>
    <w:rsid w:val="00E13583"/>
    <w:rsid w:val="00E13612"/>
    <w:rsid w:val="00E1374C"/>
    <w:rsid w:val="00E13A1D"/>
    <w:rsid w:val="00E17A44"/>
    <w:rsid w:val="00E20ADB"/>
    <w:rsid w:val="00E23C0E"/>
    <w:rsid w:val="00E25C24"/>
    <w:rsid w:val="00E25F40"/>
    <w:rsid w:val="00E41C2D"/>
    <w:rsid w:val="00E42BA4"/>
    <w:rsid w:val="00E4339B"/>
    <w:rsid w:val="00E4683F"/>
    <w:rsid w:val="00E51A4A"/>
    <w:rsid w:val="00E53989"/>
    <w:rsid w:val="00E554BF"/>
    <w:rsid w:val="00E55B76"/>
    <w:rsid w:val="00E6668A"/>
    <w:rsid w:val="00E71267"/>
    <w:rsid w:val="00E74D89"/>
    <w:rsid w:val="00E77A91"/>
    <w:rsid w:val="00E8063E"/>
    <w:rsid w:val="00E832E6"/>
    <w:rsid w:val="00E867C7"/>
    <w:rsid w:val="00E87B54"/>
    <w:rsid w:val="00E900EE"/>
    <w:rsid w:val="00E937BE"/>
    <w:rsid w:val="00E93807"/>
    <w:rsid w:val="00E96B58"/>
    <w:rsid w:val="00E97500"/>
    <w:rsid w:val="00EA3D0A"/>
    <w:rsid w:val="00EA75C1"/>
    <w:rsid w:val="00EB18D1"/>
    <w:rsid w:val="00EB5FB6"/>
    <w:rsid w:val="00EB73C5"/>
    <w:rsid w:val="00EB7725"/>
    <w:rsid w:val="00EC13DD"/>
    <w:rsid w:val="00EC17D7"/>
    <w:rsid w:val="00ED0AE9"/>
    <w:rsid w:val="00ED1CCA"/>
    <w:rsid w:val="00ED79DF"/>
    <w:rsid w:val="00EE0D97"/>
    <w:rsid w:val="00EE1FDD"/>
    <w:rsid w:val="00EE662E"/>
    <w:rsid w:val="00EE7A20"/>
    <w:rsid w:val="00EF1048"/>
    <w:rsid w:val="00EF4DCF"/>
    <w:rsid w:val="00F0477B"/>
    <w:rsid w:val="00F0544A"/>
    <w:rsid w:val="00F15ADF"/>
    <w:rsid w:val="00F22AB6"/>
    <w:rsid w:val="00F315B7"/>
    <w:rsid w:val="00F34446"/>
    <w:rsid w:val="00F43706"/>
    <w:rsid w:val="00F5135E"/>
    <w:rsid w:val="00F51377"/>
    <w:rsid w:val="00F54485"/>
    <w:rsid w:val="00F6172D"/>
    <w:rsid w:val="00F61A8B"/>
    <w:rsid w:val="00F634E0"/>
    <w:rsid w:val="00F63DC5"/>
    <w:rsid w:val="00F64012"/>
    <w:rsid w:val="00F64B4C"/>
    <w:rsid w:val="00F67699"/>
    <w:rsid w:val="00F70430"/>
    <w:rsid w:val="00F72CC3"/>
    <w:rsid w:val="00F75233"/>
    <w:rsid w:val="00F76FAE"/>
    <w:rsid w:val="00F83B8E"/>
    <w:rsid w:val="00F860FF"/>
    <w:rsid w:val="00F91CD8"/>
    <w:rsid w:val="00F93624"/>
    <w:rsid w:val="00F95254"/>
    <w:rsid w:val="00F95B71"/>
    <w:rsid w:val="00FA00FC"/>
    <w:rsid w:val="00FA261B"/>
    <w:rsid w:val="00FB075D"/>
    <w:rsid w:val="00FB1A72"/>
    <w:rsid w:val="00FB3203"/>
    <w:rsid w:val="00FB655F"/>
    <w:rsid w:val="00FB6A1D"/>
    <w:rsid w:val="00FC0982"/>
    <w:rsid w:val="00FC5BAA"/>
    <w:rsid w:val="00FD056D"/>
    <w:rsid w:val="00FD0F71"/>
    <w:rsid w:val="00FD18EA"/>
    <w:rsid w:val="00FE109A"/>
    <w:rsid w:val="00FE2EC6"/>
    <w:rsid w:val="00FE4BE6"/>
    <w:rsid w:val="00FE7E76"/>
    <w:rsid w:val="00FF7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26DE"/>
    <w:pPr>
      <w:spacing w:line="260" w:lineRule="atLeast"/>
    </w:pPr>
    <w:rPr>
      <w:rFonts w:eastAsiaTheme="minorHAnsi" w:cstheme="minorBidi"/>
      <w:sz w:val="22"/>
      <w:lang w:eastAsia="en-US"/>
    </w:rPr>
  </w:style>
  <w:style w:type="paragraph" w:styleId="Heading1">
    <w:name w:val="heading 1"/>
    <w:next w:val="Heading2"/>
    <w:autoRedefine/>
    <w:qFormat/>
    <w:rsid w:val="000B7146"/>
    <w:pPr>
      <w:keepNext/>
      <w:keepLines/>
      <w:ind w:left="1134" w:hanging="1134"/>
      <w:outlineLvl w:val="0"/>
    </w:pPr>
    <w:rPr>
      <w:b/>
      <w:bCs/>
      <w:kern w:val="28"/>
      <w:sz w:val="36"/>
      <w:szCs w:val="32"/>
    </w:rPr>
  </w:style>
  <w:style w:type="paragraph" w:styleId="Heading2">
    <w:name w:val="heading 2"/>
    <w:basedOn w:val="Heading1"/>
    <w:next w:val="Heading3"/>
    <w:autoRedefine/>
    <w:qFormat/>
    <w:rsid w:val="000B7146"/>
    <w:pPr>
      <w:spacing w:before="280"/>
      <w:outlineLvl w:val="1"/>
    </w:pPr>
    <w:rPr>
      <w:bCs w:val="0"/>
      <w:iCs/>
      <w:sz w:val="32"/>
      <w:szCs w:val="28"/>
    </w:rPr>
  </w:style>
  <w:style w:type="paragraph" w:styleId="Heading3">
    <w:name w:val="heading 3"/>
    <w:basedOn w:val="Heading1"/>
    <w:next w:val="Heading4"/>
    <w:autoRedefine/>
    <w:qFormat/>
    <w:rsid w:val="000B7146"/>
    <w:pPr>
      <w:spacing w:before="240"/>
      <w:outlineLvl w:val="2"/>
    </w:pPr>
    <w:rPr>
      <w:bCs w:val="0"/>
      <w:sz w:val="28"/>
      <w:szCs w:val="26"/>
    </w:rPr>
  </w:style>
  <w:style w:type="paragraph" w:styleId="Heading4">
    <w:name w:val="heading 4"/>
    <w:basedOn w:val="Heading1"/>
    <w:next w:val="Heading5"/>
    <w:autoRedefine/>
    <w:qFormat/>
    <w:rsid w:val="000B7146"/>
    <w:pPr>
      <w:spacing w:before="220"/>
      <w:outlineLvl w:val="3"/>
    </w:pPr>
    <w:rPr>
      <w:bCs w:val="0"/>
      <w:sz w:val="26"/>
      <w:szCs w:val="28"/>
    </w:rPr>
  </w:style>
  <w:style w:type="paragraph" w:styleId="Heading5">
    <w:name w:val="heading 5"/>
    <w:basedOn w:val="Heading1"/>
    <w:next w:val="subsection"/>
    <w:autoRedefine/>
    <w:qFormat/>
    <w:rsid w:val="000B7146"/>
    <w:pPr>
      <w:spacing w:before="280"/>
      <w:outlineLvl w:val="4"/>
    </w:pPr>
    <w:rPr>
      <w:bCs w:val="0"/>
      <w:iCs/>
      <w:sz w:val="24"/>
      <w:szCs w:val="26"/>
    </w:rPr>
  </w:style>
  <w:style w:type="paragraph" w:styleId="Heading6">
    <w:name w:val="heading 6"/>
    <w:basedOn w:val="Heading1"/>
    <w:next w:val="Heading7"/>
    <w:autoRedefine/>
    <w:qFormat/>
    <w:rsid w:val="000B7146"/>
    <w:pPr>
      <w:outlineLvl w:val="5"/>
    </w:pPr>
    <w:rPr>
      <w:rFonts w:ascii="Arial" w:hAnsi="Arial" w:cs="Arial"/>
      <w:bCs w:val="0"/>
      <w:sz w:val="32"/>
      <w:szCs w:val="22"/>
    </w:rPr>
  </w:style>
  <w:style w:type="paragraph" w:styleId="Heading7">
    <w:name w:val="heading 7"/>
    <w:basedOn w:val="Heading6"/>
    <w:next w:val="Normal"/>
    <w:autoRedefine/>
    <w:qFormat/>
    <w:rsid w:val="000B7146"/>
    <w:pPr>
      <w:spacing w:before="280"/>
      <w:outlineLvl w:val="6"/>
    </w:pPr>
    <w:rPr>
      <w:sz w:val="28"/>
    </w:rPr>
  </w:style>
  <w:style w:type="paragraph" w:styleId="Heading8">
    <w:name w:val="heading 8"/>
    <w:basedOn w:val="Heading6"/>
    <w:next w:val="Normal"/>
    <w:autoRedefine/>
    <w:qFormat/>
    <w:rsid w:val="000B7146"/>
    <w:pPr>
      <w:spacing w:before="240"/>
      <w:outlineLvl w:val="7"/>
    </w:pPr>
    <w:rPr>
      <w:iCs/>
      <w:sz w:val="26"/>
    </w:rPr>
  </w:style>
  <w:style w:type="paragraph" w:styleId="Heading9">
    <w:name w:val="heading 9"/>
    <w:basedOn w:val="Heading1"/>
    <w:next w:val="Normal"/>
    <w:autoRedefine/>
    <w:qFormat/>
    <w:rsid w:val="000B7146"/>
    <w:pPr>
      <w:keepNext w:val="0"/>
      <w:spacing w:before="280"/>
      <w:outlineLvl w:val="8"/>
    </w:pPr>
    <w:rPr>
      <w:i/>
      <w:sz w:val="28"/>
      <w:szCs w:val="22"/>
    </w:rPr>
  </w:style>
  <w:style w:type="character" w:default="1" w:styleId="DefaultParagraphFont">
    <w:name w:val="Default Paragraph Font"/>
    <w:uiPriority w:val="1"/>
    <w:unhideWhenUsed/>
    <w:rsid w:val="007A26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26DE"/>
  </w:style>
  <w:style w:type="numbering" w:styleId="111111">
    <w:name w:val="Outline List 2"/>
    <w:basedOn w:val="NoList"/>
    <w:rsid w:val="000B7146"/>
    <w:pPr>
      <w:numPr>
        <w:numId w:val="1"/>
      </w:numPr>
    </w:pPr>
  </w:style>
  <w:style w:type="numbering" w:styleId="1ai">
    <w:name w:val="Outline List 1"/>
    <w:basedOn w:val="NoList"/>
    <w:rsid w:val="000B7146"/>
    <w:pPr>
      <w:numPr>
        <w:numId w:val="4"/>
      </w:numPr>
    </w:pPr>
  </w:style>
  <w:style w:type="paragraph" w:customStyle="1" w:styleId="ActHead1">
    <w:name w:val="ActHead 1"/>
    <w:aliases w:val="c"/>
    <w:basedOn w:val="OPCParaBase"/>
    <w:next w:val="Normal"/>
    <w:qFormat/>
    <w:rsid w:val="007A26D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A26D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A26D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A26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A26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A26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A26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A26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A26DE"/>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7A26DE"/>
  </w:style>
  <w:style w:type="paragraph" w:customStyle="1" w:styleId="Actno">
    <w:name w:val="Actno"/>
    <w:basedOn w:val="ShortT"/>
    <w:next w:val="Normal"/>
    <w:qFormat/>
    <w:rsid w:val="007A26DE"/>
  </w:style>
  <w:style w:type="character" w:customStyle="1" w:styleId="CharSubPartNoCASA">
    <w:name w:val="CharSubPartNo(CASA)"/>
    <w:basedOn w:val="OPCCharBase"/>
    <w:uiPriority w:val="1"/>
    <w:rsid w:val="007A26DE"/>
  </w:style>
  <w:style w:type="paragraph" w:customStyle="1" w:styleId="ENoteTTIndentHeadingSub">
    <w:name w:val="ENoteTTIndentHeadingSub"/>
    <w:aliases w:val="enTTHis"/>
    <w:basedOn w:val="OPCParaBase"/>
    <w:rsid w:val="007A26DE"/>
    <w:pPr>
      <w:keepNext/>
      <w:spacing w:before="60" w:line="240" w:lineRule="atLeast"/>
      <w:ind w:left="340"/>
    </w:pPr>
    <w:rPr>
      <w:b/>
      <w:sz w:val="16"/>
    </w:rPr>
  </w:style>
  <w:style w:type="paragraph" w:customStyle="1" w:styleId="ENoteTTiSub">
    <w:name w:val="ENoteTTiSub"/>
    <w:aliases w:val="enttis"/>
    <w:basedOn w:val="OPCParaBase"/>
    <w:rsid w:val="007A26DE"/>
    <w:pPr>
      <w:keepNext/>
      <w:spacing w:before="60" w:line="240" w:lineRule="atLeast"/>
      <w:ind w:left="340"/>
    </w:pPr>
    <w:rPr>
      <w:sz w:val="16"/>
    </w:rPr>
  </w:style>
  <w:style w:type="paragraph" w:customStyle="1" w:styleId="SubDivisionMigration">
    <w:name w:val="SubDivisionMigration"/>
    <w:aliases w:val="sdm"/>
    <w:basedOn w:val="OPCParaBase"/>
    <w:rsid w:val="007A26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A26DE"/>
    <w:pPr>
      <w:keepNext/>
      <w:keepLines/>
      <w:spacing w:before="240" w:line="240" w:lineRule="auto"/>
      <w:ind w:left="1134" w:hanging="1134"/>
    </w:pPr>
    <w:rPr>
      <w:b/>
      <w:sz w:val="28"/>
    </w:rPr>
  </w:style>
  <w:style w:type="numbering" w:styleId="ArticleSection">
    <w:name w:val="Outline List 3"/>
    <w:basedOn w:val="NoList"/>
    <w:rsid w:val="000B7146"/>
    <w:pPr>
      <w:numPr>
        <w:numId w:val="5"/>
      </w:numPr>
    </w:pPr>
  </w:style>
  <w:style w:type="paragraph" w:styleId="BalloonText">
    <w:name w:val="Balloon Text"/>
    <w:basedOn w:val="Normal"/>
    <w:link w:val="BalloonTextChar"/>
    <w:uiPriority w:val="99"/>
    <w:unhideWhenUsed/>
    <w:rsid w:val="007A26DE"/>
    <w:pPr>
      <w:spacing w:line="240" w:lineRule="auto"/>
    </w:pPr>
    <w:rPr>
      <w:rFonts w:ascii="Tahoma" w:hAnsi="Tahoma" w:cs="Tahoma"/>
      <w:sz w:val="16"/>
      <w:szCs w:val="16"/>
    </w:rPr>
  </w:style>
  <w:style w:type="paragraph" w:styleId="BlockText">
    <w:name w:val="Block Text"/>
    <w:rsid w:val="000B7146"/>
    <w:pPr>
      <w:spacing w:after="120"/>
      <w:ind w:left="1440" w:right="1440"/>
    </w:pPr>
    <w:rPr>
      <w:sz w:val="22"/>
      <w:szCs w:val="24"/>
    </w:rPr>
  </w:style>
  <w:style w:type="paragraph" w:customStyle="1" w:styleId="Blocks">
    <w:name w:val="Blocks"/>
    <w:aliases w:val="bb"/>
    <w:basedOn w:val="OPCParaBase"/>
    <w:qFormat/>
    <w:rsid w:val="007A26DE"/>
    <w:pPr>
      <w:spacing w:line="240" w:lineRule="auto"/>
    </w:pPr>
    <w:rPr>
      <w:sz w:val="24"/>
    </w:rPr>
  </w:style>
  <w:style w:type="paragraph" w:styleId="BodyText">
    <w:name w:val="Body Text"/>
    <w:rsid w:val="000B7146"/>
    <w:pPr>
      <w:spacing w:after="120"/>
    </w:pPr>
    <w:rPr>
      <w:sz w:val="22"/>
      <w:szCs w:val="24"/>
    </w:rPr>
  </w:style>
  <w:style w:type="paragraph" w:styleId="BodyText2">
    <w:name w:val="Body Text 2"/>
    <w:rsid w:val="000B7146"/>
    <w:pPr>
      <w:spacing w:after="120" w:line="480" w:lineRule="auto"/>
    </w:pPr>
    <w:rPr>
      <w:sz w:val="22"/>
      <w:szCs w:val="24"/>
    </w:rPr>
  </w:style>
  <w:style w:type="paragraph" w:styleId="BodyText3">
    <w:name w:val="Body Text 3"/>
    <w:rsid w:val="000B7146"/>
    <w:pPr>
      <w:spacing w:after="120"/>
    </w:pPr>
    <w:rPr>
      <w:sz w:val="16"/>
      <w:szCs w:val="16"/>
    </w:rPr>
  </w:style>
  <w:style w:type="paragraph" w:styleId="BodyTextFirstIndent">
    <w:name w:val="Body Text First Indent"/>
    <w:basedOn w:val="BodyText"/>
    <w:rsid w:val="000B7146"/>
    <w:pPr>
      <w:ind w:firstLine="210"/>
    </w:pPr>
  </w:style>
  <w:style w:type="paragraph" w:styleId="BodyTextIndent">
    <w:name w:val="Body Text Indent"/>
    <w:rsid w:val="000B7146"/>
    <w:pPr>
      <w:spacing w:after="120"/>
      <w:ind w:left="283"/>
    </w:pPr>
    <w:rPr>
      <w:sz w:val="22"/>
      <w:szCs w:val="24"/>
    </w:rPr>
  </w:style>
  <w:style w:type="paragraph" w:styleId="BodyTextFirstIndent2">
    <w:name w:val="Body Text First Indent 2"/>
    <w:basedOn w:val="BodyTextIndent"/>
    <w:rsid w:val="000B7146"/>
    <w:pPr>
      <w:ind w:firstLine="210"/>
    </w:pPr>
  </w:style>
  <w:style w:type="paragraph" w:styleId="BodyTextIndent2">
    <w:name w:val="Body Text Indent 2"/>
    <w:rsid w:val="000B7146"/>
    <w:pPr>
      <w:spacing w:after="120" w:line="480" w:lineRule="auto"/>
      <w:ind w:left="283"/>
    </w:pPr>
    <w:rPr>
      <w:sz w:val="22"/>
      <w:szCs w:val="24"/>
    </w:rPr>
  </w:style>
  <w:style w:type="paragraph" w:styleId="BodyTextIndent3">
    <w:name w:val="Body Text Indent 3"/>
    <w:rsid w:val="000B7146"/>
    <w:pPr>
      <w:spacing w:after="120"/>
      <w:ind w:left="283"/>
    </w:pPr>
    <w:rPr>
      <w:sz w:val="16"/>
      <w:szCs w:val="16"/>
    </w:rPr>
  </w:style>
  <w:style w:type="paragraph" w:customStyle="1" w:styleId="BoxText">
    <w:name w:val="BoxText"/>
    <w:aliases w:val="bt"/>
    <w:basedOn w:val="OPCParaBase"/>
    <w:qFormat/>
    <w:rsid w:val="007A26D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A26DE"/>
    <w:rPr>
      <w:b/>
    </w:rPr>
  </w:style>
  <w:style w:type="paragraph" w:customStyle="1" w:styleId="BoxHeadItalic">
    <w:name w:val="BoxHeadItalic"/>
    <w:aliases w:val="bhi"/>
    <w:basedOn w:val="BoxText"/>
    <w:next w:val="BoxStep"/>
    <w:qFormat/>
    <w:rsid w:val="007A26DE"/>
    <w:rPr>
      <w:i/>
    </w:rPr>
  </w:style>
  <w:style w:type="paragraph" w:customStyle="1" w:styleId="BoxList">
    <w:name w:val="BoxList"/>
    <w:aliases w:val="bl"/>
    <w:basedOn w:val="BoxText"/>
    <w:qFormat/>
    <w:rsid w:val="007A26DE"/>
    <w:pPr>
      <w:ind w:left="1559" w:hanging="425"/>
    </w:pPr>
  </w:style>
  <w:style w:type="paragraph" w:customStyle="1" w:styleId="BoxNote">
    <w:name w:val="BoxNote"/>
    <w:aliases w:val="bn"/>
    <w:basedOn w:val="BoxText"/>
    <w:qFormat/>
    <w:rsid w:val="007A26DE"/>
    <w:pPr>
      <w:tabs>
        <w:tab w:val="left" w:pos="1985"/>
      </w:tabs>
      <w:spacing w:before="122" w:line="198" w:lineRule="exact"/>
      <w:ind w:left="2948" w:hanging="1814"/>
    </w:pPr>
    <w:rPr>
      <w:sz w:val="18"/>
    </w:rPr>
  </w:style>
  <w:style w:type="paragraph" w:customStyle="1" w:styleId="BoxPara">
    <w:name w:val="BoxPara"/>
    <w:aliases w:val="bp"/>
    <w:basedOn w:val="BoxText"/>
    <w:qFormat/>
    <w:rsid w:val="007A26DE"/>
    <w:pPr>
      <w:tabs>
        <w:tab w:val="right" w:pos="2268"/>
      </w:tabs>
      <w:ind w:left="2552" w:hanging="1418"/>
    </w:pPr>
  </w:style>
  <w:style w:type="paragraph" w:customStyle="1" w:styleId="BoxStep">
    <w:name w:val="BoxStep"/>
    <w:aliases w:val="bs"/>
    <w:basedOn w:val="BoxText"/>
    <w:qFormat/>
    <w:rsid w:val="007A26DE"/>
    <w:pPr>
      <w:ind w:left="1985" w:hanging="851"/>
    </w:pPr>
  </w:style>
  <w:style w:type="paragraph" w:styleId="Caption">
    <w:name w:val="caption"/>
    <w:next w:val="Normal"/>
    <w:qFormat/>
    <w:rsid w:val="000B7146"/>
    <w:pPr>
      <w:spacing w:before="120" w:after="120"/>
    </w:pPr>
    <w:rPr>
      <w:b/>
      <w:bCs/>
    </w:rPr>
  </w:style>
  <w:style w:type="character" w:customStyle="1" w:styleId="CharAmPartNo">
    <w:name w:val="CharAmPartNo"/>
    <w:basedOn w:val="OPCCharBase"/>
    <w:uiPriority w:val="1"/>
    <w:qFormat/>
    <w:rsid w:val="007A26DE"/>
  </w:style>
  <w:style w:type="character" w:customStyle="1" w:styleId="CharAmPartText">
    <w:name w:val="CharAmPartText"/>
    <w:basedOn w:val="OPCCharBase"/>
    <w:uiPriority w:val="1"/>
    <w:qFormat/>
    <w:rsid w:val="007A26DE"/>
  </w:style>
  <w:style w:type="character" w:customStyle="1" w:styleId="CharAmSchNo">
    <w:name w:val="CharAmSchNo"/>
    <w:basedOn w:val="OPCCharBase"/>
    <w:uiPriority w:val="1"/>
    <w:qFormat/>
    <w:rsid w:val="007A26DE"/>
  </w:style>
  <w:style w:type="character" w:customStyle="1" w:styleId="CharAmSchText">
    <w:name w:val="CharAmSchText"/>
    <w:basedOn w:val="OPCCharBase"/>
    <w:uiPriority w:val="1"/>
    <w:qFormat/>
    <w:rsid w:val="007A26DE"/>
  </w:style>
  <w:style w:type="character" w:customStyle="1" w:styleId="CharBoldItalic">
    <w:name w:val="CharBoldItalic"/>
    <w:basedOn w:val="OPCCharBase"/>
    <w:uiPriority w:val="1"/>
    <w:qFormat/>
    <w:rsid w:val="007A26DE"/>
    <w:rPr>
      <w:b/>
      <w:i/>
    </w:rPr>
  </w:style>
  <w:style w:type="character" w:customStyle="1" w:styleId="CharChapNo">
    <w:name w:val="CharChapNo"/>
    <w:basedOn w:val="OPCCharBase"/>
    <w:qFormat/>
    <w:rsid w:val="007A26DE"/>
  </w:style>
  <w:style w:type="character" w:customStyle="1" w:styleId="CharChapText">
    <w:name w:val="CharChapText"/>
    <w:basedOn w:val="OPCCharBase"/>
    <w:qFormat/>
    <w:rsid w:val="007A26DE"/>
  </w:style>
  <w:style w:type="character" w:customStyle="1" w:styleId="CharDivNo">
    <w:name w:val="CharDivNo"/>
    <w:basedOn w:val="OPCCharBase"/>
    <w:qFormat/>
    <w:rsid w:val="007A26DE"/>
  </w:style>
  <w:style w:type="character" w:customStyle="1" w:styleId="CharDivText">
    <w:name w:val="CharDivText"/>
    <w:basedOn w:val="OPCCharBase"/>
    <w:qFormat/>
    <w:rsid w:val="007A26DE"/>
  </w:style>
  <w:style w:type="character" w:customStyle="1" w:styleId="CharItalic">
    <w:name w:val="CharItalic"/>
    <w:basedOn w:val="OPCCharBase"/>
    <w:uiPriority w:val="1"/>
    <w:qFormat/>
    <w:rsid w:val="007A26DE"/>
    <w:rPr>
      <w:i/>
    </w:rPr>
  </w:style>
  <w:style w:type="character" w:customStyle="1" w:styleId="CharPartNo">
    <w:name w:val="CharPartNo"/>
    <w:basedOn w:val="OPCCharBase"/>
    <w:qFormat/>
    <w:rsid w:val="007A26DE"/>
  </w:style>
  <w:style w:type="character" w:customStyle="1" w:styleId="CharPartText">
    <w:name w:val="CharPartText"/>
    <w:basedOn w:val="OPCCharBase"/>
    <w:qFormat/>
    <w:rsid w:val="007A26DE"/>
  </w:style>
  <w:style w:type="character" w:customStyle="1" w:styleId="CharSectno">
    <w:name w:val="CharSectno"/>
    <w:basedOn w:val="OPCCharBase"/>
    <w:qFormat/>
    <w:rsid w:val="007A26DE"/>
  </w:style>
  <w:style w:type="character" w:customStyle="1" w:styleId="CharSubdNo">
    <w:name w:val="CharSubdNo"/>
    <w:basedOn w:val="OPCCharBase"/>
    <w:uiPriority w:val="1"/>
    <w:qFormat/>
    <w:rsid w:val="007A26DE"/>
  </w:style>
  <w:style w:type="character" w:customStyle="1" w:styleId="CharSubdText">
    <w:name w:val="CharSubdText"/>
    <w:basedOn w:val="OPCCharBase"/>
    <w:uiPriority w:val="1"/>
    <w:qFormat/>
    <w:rsid w:val="007A26DE"/>
  </w:style>
  <w:style w:type="paragraph" w:styleId="Closing">
    <w:name w:val="Closing"/>
    <w:rsid w:val="000B7146"/>
    <w:pPr>
      <w:ind w:left="4252"/>
    </w:pPr>
    <w:rPr>
      <w:sz w:val="22"/>
      <w:szCs w:val="24"/>
    </w:rPr>
  </w:style>
  <w:style w:type="character" w:styleId="CommentReference">
    <w:name w:val="annotation reference"/>
    <w:basedOn w:val="DefaultParagraphFont"/>
    <w:rsid w:val="000B7146"/>
    <w:rPr>
      <w:sz w:val="16"/>
      <w:szCs w:val="16"/>
    </w:rPr>
  </w:style>
  <w:style w:type="paragraph" w:styleId="CommentText">
    <w:name w:val="annotation text"/>
    <w:rsid w:val="000B7146"/>
  </w:style>
  <w:style w:type="paragraph" w:styleId="CommentSubject">
    <w:name w:val="annotation subject"/>
    <w:next w:val="CommentText"/>
    <w:rsid w:val="000B7146"/>
    <w:rPr>
      <w:b/>
      <w:bCs/>
      <w:szCs w:val="24"/>
    </w:rPr>
  </w:style>
  <w:style w:type="paragraph" w:customStyle="1" w:styleId="notetext">
    <w:name w:val="note(text)"/>
    <w:aliases w:val="n"/>
    <w:basedOn w:val="OPCParaBase"/>
    <w:rsid w:val="007A26DE"/>
    <w:pPr>
      <w:spacing w:before="122" w:line="240" w:lineRule="auto"/>
      <w:ind w:left="1985" w:hanging="851"/>
    </w:pPr>
    <w:rPr>
      <w:sz w:val="18"/>
    </w:rPr>
  </w:style>
  <w:style w:type="paragraph" w:customStyle="1" w:styleId="notemargin">
    <w:name w:val="note(margin)"/>
    <w:aliases w:val="nm"/>
    <w:basedOn w:val="OPCParaBase"/>
    <w:rsid w:val="007A26DE"/>
    <w:pPr>
      <w:tabs>
        <w:tab w:val="left" w:pos="709"/>
      </w:tabs>
      <w:spacing w:before="122" w:line="198" w:lineRule="exact"/>
      <w:ind w:left="709" w:hanging="709"/>
    </w:pPr>
    <w:rPr>
      <w:sz w:val="18"/>
    </w:rPr>
  </w:style>
  <w:style w:type="paragraph" w:customStyle="1" w:styleId="CTA-">
    <w:name w:val="CTA -"/>
    <w:basedOn w:val="OPCParaBase"/>
    <w:rsid w:val="007A26DE"/>
    <w:pPr>
      <w:spacing w:before="60" w:line="240" w:lineRule="atLeast"/>
      <w:ind w:left="85" w:hanging="85"/>
    </w:pPr>
    <w:rPr>
      <w:sz w:val="20"/>
    </w:rPr>
  </w:style>
  <w:style w:type="paragraph" w:customStyle="1" w:styleId="CTA--">
    <w:name w:val="CTA --"/>
    <w:basedOn w:val="OPCParaBase"/>
    <w:next w:val="Normal"/>
    <w:rsid w:val="007A26DE"/>
    <w:pPr>
      <w:spacing w:before="60" w:line="240" w:lineRule="atLeast"/>
      <w:ind w:left="142" w:hanging="142"/>
    </w:pPr>
    <w:rPr>
      <w:sz w:val="20"/>
    </w:rPr>
  </w:style>
  <w:style w:type="paragraph" w:customStyle="1" w:styleId="CTA---">
    <w:name w:val="CTA ---"/>
    <w:basedOn w:val="OPCParaBase"/>
    <w:next w:val="Normal"/>
    <w:rsid w:val="007A26DE"/>
    <w:pPr>
      <w:spacing w:before="60" w:line="240" w:lineRule="atLeast"/>
      <w:ind w:left="198" w:hanging="198"/>
    </w:pPr>
    <w:rPr>
      <w:sz w:val="20"/>
    </w:rPr>
  </w:style>
  <w:style w:type="paragraph" w:customStyle="1" w:styleId="CTA----">
    <w:name w:val="CTA ----"/>
    <w:basedOn w:val="OPCParaBase"/>
    <w:next w:val="Normal"/>
    <w:rsid w:val="007A26DE"/>
    <w:pPr>
      <w:spacing w:before="60" w:line="240" w:lineRule="atLeast"/>
      <w:ind w:left="255" w:hanging="255"/>
    </w:pPr>
    <w:rPr>
      <w:sz w:val="20"/>
    </w:rPr>
  </w:style>
  <w:style w:type="paragraph" w:customStyle="1" w:styleId="CTA1a">
    <w:name w:val="CTA 1(a)"/>
    <w:basedOn w:val="OPCParaBase"/>
    <w:rsid w:val="007A26DE"/>
    <w:pPr>
      <w:tabs>
        <w:tab w:val="right" w:pos="414"/>
      </w:tabs>
      <w:spacing w:before="40" w:line="240" w:lineRule="atLeast"/>
      <w:ind w:left="675" w:hanging="675"/>
    </w:pPr>
    <w:rPr>
      <w:sz w:val="20"/>
    </w:rPr>
  </w:style>
  <w:style w:type="paragraph" w:customStyle="1" w:styleId="CTA1ai">
    <w:name w:val="CTA 1(a)(i)"/>
    <w:basedOn w:val="OPCParaBase"/>
    <w:rsid w:val="007A26DE"/>
    <w:pPr>
      <w:tabs>
        <w:tab w:val="right" w:pos="1004"/>
      </w:tabs>
      <w:spacing w:before="40" w:line="240" w:lineRule="atLeast"/>
      <w:ind w:left="1253" w:hanging="1253"/>
    </w:pPr>
    <w:rPr>
      <w:sz w:val="20"/>
    </w:rPr>
  </w:style>
  <w:style w:type="paragraph" w:customStyle="1" w:styleId="CTA2a">
    <w:name w:val="CTA 2(a)"/>
    <w:basedOn w:val="OPCParaBase"/>
    <w:rsid w:val="007A26DE"/>
    <w:pPr>
      <w:tabs>
        <w:tab w:val="right" w:pos="482"/>
      </w:tabs>
      <w:spacing w:before="40" w:line="240" w:lineRule="atLeast"/>
      <w:ind w:left="748" w:hanging="748"/>
    </w:pPr>
    <w:rPr>
      <w:sz w:val="20"/>
    </w:rPr>
  </w:style>
  <w:style w:type="paragraph" w:customStyle="1" w:styleId="CTA2ai">
    <w:name w:val="CTA 2(a)(i)"/>
    <w:basedOn w:val="OPCParaBase"/>
    <w:rsid w:val="007A26DE"/>
    <w:pPr>
      <w:tabs>
        <w:tab w:val="right" w:pos="1089"/>
      </w:tabs>
      <w:spacing w:before="40" w:line="240" w:lineRule="atLeast"/>
      <w:ind w:left="1327" w:hanging="1327"/>
    </w:pPr>
    <w:rPr>
      <w:sz w:val="20"/>
    </w:rPr>
  </w:style>
  <w:style w:type="paragraph" w:customStyle="1" w:styleId="CTA3a">
    <w:name w:val="CTA 3(a)"/>
    <w:basedOn w:val="OPCParaBase"/>
    <w:rsid w:val="007A26DE"/>
    <w:pPr>
      <w:tabs>
        <w:tab w:val="right" w:pos="556"/>
      </w:tabs>
      <w:spacing w:before="40" w:line="240" w:lineRule="atLeast"/>
      <w:ind w:left="805" w:hanging="805"/>
    </w:pPr>
    <w:rPr>
      <w:sz w:val="20"/>
    </w:rPr>
  </w:style>
  <w:style w:type="paragraph" w:customStyle="1" w:styleId="CTA3ai">
    <w:name w:val="CTA 3(a)(i)"/>
    <w:basedOn w:val="OPCParaBase"/>
    <w:rsid w:val="007A26DE"/>
    <w:pPr>
      <w:tabs>
        <w:tab w:val="right" w:pos="1140"/>
      </w:tabs>
      <w:spacing w:before="40" w:line="240" w:lineRule="atLeast"/>
      <w:ind w:left="1361" w:hanging="1361"/>
    </w:pPr>
    <w:rPr>
      <w:sz w:val="20"/>
    </w:rPr>
  </w:style>
  <w:style w:type="paragraph" w:customStyle="1" w:styleId="CTA4a">
    <w:name w:val="CTA 4(a)"/>
    <w:basedOn w:val="OPCParaBase"/>
    <w:rsid w:val="007A26DE"/>
    <w:pPr>
      <w:tabs>
        <w:tab w:val="right" w:pos="624"/>
      </w:tabs>
      <w:spacing w:before="40" w:line="240" w:lineRule="atLeast"/>
      <w:ind w:left="873" w:hanging="873"/>
    </w:pPr>
    <w:rPr>
      <w:sz w:val="20"/>
    </w:rPr>
  </w:style>
  <w:style w:type="paragraph" w:customStyle="1" w:styleId="CTA4ai">
    <w:name w:val="CTA 4(a)(i)"/>
    <w:basedOn w:val="OPCParaBase"/>
    <w:rsid w:val="007A26DE"/>
    <w:pPr>
      <w:tabs>
        <w:tab w:val="right" w:pos="1213"/>
      </w:tabs>
      <w:spacing w:before="40" w:line="240" w:lineRule="atLeast"/>
      <w:ind w:left="1452" w:hanging="1452"/>
    </w:pPr>
    <w:rPr>
      <w:sz w:val="20"/>
    </w:rPr>
  </w:style>
  <w:style w:type="paragraph" w:customStyle="1" w:styleId="CTACAPS">
    <w:name w:val="CTA CAPS"/>
    <w:basedOn w:val="OPCParaBase"/>
    <w:rsid w:val="007A26DE"/>
    <w:pPr>
      <w:spacing w:before="60" w:line="240" w:lineRule="atLeast"/>
    </w:pPr>
    <w:rPr>
      <w:sz w:val="20"/>
    </w:rPr>
  </w:style>
  <w:style w:type="paragraph" w:customStyle="1" w:styleId="CTAright">
    <w:name w:val="CTA right"/>
    <w:basedOn w:val="OPCParaBase"/>
    <w:rsid w:val="007A26DE"/>
    <w:pPr>
      <w:spacing w:before="60" w:line="240" w:lineRule="auto"/>
      <w:jc w:val="right"/>
    </w:pPr>
    <w:rPr>
      <w:sz w:val="20"/>
    </w:rPr>
  </w:style>
  <w:style w:type="paragraph" w:styleId="Date">
    <w:name w:val="Date"/>
    <w:next w:val="Normal"/>
    <w:rsid w:val="000B7146"/>
    <w:rPr>
      <w:sz w:val="22"/>
      <w:szCs w:val="24"/>
    </w:rPr>
  </w:style>
  <w:style w:type="paragraph" w:customStyle="1" w:styleId="subsection">
    <w:name w:val="subsection"/>
    <w:aliases w:val="ss"/>
    <w:basedOn w:val="OPCParaBase"/>
    <w:link w:val="subsectionChar"/>
    <w:rsid w:val="007A26DE"/>
    <w:pPr>
      <w:tabs>
        <w:tab w:val="right" w:pos="1021"/>
      </w:tabs>
      <w:spacing w:before="180" w:line="240" w:lineRule="auto"/>
      <w:ind w:left="1134" w:hanging="1134"/>
    </w:pPr>
  </w:style>
  <w:style w:type="paragraph" w:customStyle="1" w:styleId="Definition">
    <w:name w:val="Definition"/>
    <w:aliases w:val="dd"/>
    <w:basedOn w:val="OPCParaBase"/>
    <w:rsid w:val="007A26DE"/>
    <w:pPr>
      <w:spacing w:before="180" w:line="240" w:lineRule="auto"/>
      <w:ind w:left="1134"/>
    </w:pPr>
  </w:style>
  <w:style w:type="paragraph" w:styleId="DocumentMap">
    <w:name w:val="Document Map"/>
    <w:rsid w:val="000B7146"/>
    <w:pPr>
      <w:shd w:val="clear" w:color="auto" w:fill="000080"/>
    </w:pPr>
    <w:rPr>
      <w:rFonts w:ascii="Tahoma" w:hAnsi="Tahoma" w:cs="Tahoma"/>
      <w:sz w:val="22"/>
      <w:szCs w:val="24"/>
    </w:rPr>
  </w:style>
  <w:style w:type="paragraph" w:styleId="E-mailSignature">
    <w:name w:val="E-mail Signature"/>
    <w:rsid w:val="000B7146"/>
    <w:rPr>
      <w:sz w:val="22"/>
      <w:szCs w:val="24"/>
    </w:rPr>
  </w:style>
  <w:style w:type="character" w:styleId="Emphasis">
    <w:name w:val="Emphasis"/>
    <w:basedOn w:val="DefaultParagraphFont"/>
    <w:qFormat/>
    <w:rsid w:val="000B7146"/>
    <w:rPr>
      <w:i/>
      <w:iCs/>
    </w:rPr>
  </w:style>
  <w:style w:type="character" w:styleId="EndnoteReference">
    <w:name w:val="endnote reference"/>
    <w:basedOn w:val="DefaultParagraphFont"/>
    <w:rsid w:val="000B7146"/>
    <w:rPr>
      <w:vertAlign w:val="superscript"/>
    </w:rPr>
  </w:style>
  <w:style w:type="paragraph" w:styleId="EndnoteText">
    <w:name w:val="endnote text"/>
    <w:rsid w:val="000B7146"/>
  </w:style>
  <w:style w:type="paragraph" w:styleId="EnvelopeAddress">
    <w:name w:val="envelope address"/>
    <w:rsid w:val="000B714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B7146"/>
    <w:rPr>
      <w:rFonts w:ascii="Arial" w:hAnsi="Arial" w:cs="Arial"/>
    </w:rPr>
  </w:style>
  <w:style w:type="character" w:styleId="FollowedHyperlink">
    <w:name w:val="FollowedHyperlink"/>
    <w:basedOn w:val="DefaultParagraphFont"/>
    <w:rsid w:val="000B7146"/>
    <w:rPr>
      <w:color w:val="800080"/>
      <w:u w:val="single"/>
    </w:rPr>
  </w:style>
  <w:style w:type="paragraph" w:styleId="Footer">
    <w:name w:val="footer"/>
    <w:link w:val="FooterChar"/>
    <w:rsid w:val="007A26DE"/>
    <w:pPr>
      <w:tabs>
        <w:tab w:val="center" w:pos="4153"/>
        <w:tab w:val="right" w:pos="8306"/>
      </w:tabs>
    </w:pPr>
    <w:rPr>
      <w:sz w:val="22"/>
      <w:szCs w:val="24"/>
    </w:rPr>
  </w:style>
  <w:style w:type="character" w:styleId="FootnoteReference">
    <w:name w:val="footnote reference"/>
    <w:basedOn w:val="DefaultParagraphFont"/>
    <w:rsid w:val="000B7146"/>
    <w:rPr>
      <w:vertAlign w:val="superscript"/>
    </w:rPr>
  </w:style>
  <w:style w:type="paragraph" w:styleId="FootnoteText">
    <w:name w:val="footnote text"/>
    <w:rsid w:val="000B7146"/>
  </w:style>
  <w:style w:type="paragraph" w:customStyle="1" w:styleId="Formula">
    <w:name w:val="Formula"/>
    <w:basedOn w:val="OPCParaBase"/>
    <w:rsid w:val="007A26DE"/>
    <w:pPr>
      <w:spacing w:line="240" w:lineRule="auto"/>
      <w:ind w:left="1134"/>
    </w:pPr>
    <w:rPr>
      <w:sz w:val="20"/>
    </w:rPr>
  </w:style>
  <w:style w:type="paragraph" w:styleId="Header">
    <w:name w:val="header"/>
    <w:basedOn w:val="OPCParaBase"/>
    <w:link w:val="HeaderChar"/>
    <w:unhideWhenUsed/>
    <w:rsid w:val="007A26DE"/>
    <w:pPr>
      <w:keepNext/>
      <w:keepLines/>
      <w:tabs>
        <w:tab w:val="center" w:pos="4150"/>
        <w:tab w:val="right" w:pos="8307"/>
      </w:tabs>
      <w:spacing w:line="160" w:lineRule="exact"/>
    </w:pPr>
    <w:rPr>
      <w:sz w:val="16"/>
    </w:rPr>
  </w:style>
  <w:style w:type="paragraph" w:customStyle="1" w:styleId="House">
    <w:name w:val="House"/>
    <w:basedOn w:val="OPCParaBase"/>
    <w:rsid w:val="007A26DE"/>
    <w:pPr>
      <w:spacing w:line="240" w:lineRule="auto"/>
    </w:pPr>
    <w:rPr>
      <w:sz w:val="28"/>
    </w:rPr>
  </w:style>
  <w:style w:type="character" w:styleId="HTMLAcronym">
    <w:name w:val="HTML Acronym"/>
    <w:basedOn w:val="DefaultParagraphFont"/>
    <w:rsid w:val="000B7146"/>
  </w:style>
  <w:style w:type="paragraph" w:styleId="HTMLAddress">
    <w:name w:val="HTML Address"/>
    <w:rsid w:val="000B7146"/>
    <w:rPr>
      <w:i/>
      <w:iCs/>
      <w:sz w:val="22"/>
      <w:szCs w:val="24"/>
    </w:rPr>
  </w:style>
  <w:style w:type="character" w:styleId="HTMLCite">
    <w:name w:val="HTML Cite"/>
    <w:basedOn w:val="DefaultParagraphFont"/>
    <w:rsid w:val="000B7146"/>
    <w:rPr>
      <w:i/>
      <w:iCs/>
    </w:rPr>
  </w:style>
  <w:style w:type="character" w:styleId="HTMLCode">
    <w:name w:val="HTML Code"/>
    <w:basedOn w:val="DefaultParagraphFont"/>
    <w:rsid w:val="000B7146"/>
    <w:rPr>
      <w:rFonts w:ascii="Courier New" w:hAnsi="Courier New" w:cs="Courier New"/>
      <w:sz w:val="20"/>
      <w:szCs w:val="20"/>
    </w:rPr>
  </w:style>
  <w:style w:type="character" w:styleId="HTMLDefinition">
    <w:name w:val="HTML Definition"/>
    <w:basedOn w:val="DefaultParagraphFont"/>
    <w:rsid w:val="000B7146"/>
    <w:rPr>
      <w:i/>
      <w:iCs/>
    </w:rPr>
  </w:style>
  <w:style w:type="character" w:styleId="HTMLKeyboard">
    <w:name w:val="HTML Keyboard"/>
    <w:basedOn w:val="DefaultParagraphFont"/>
    <w:rsid w:val="000B7146"/>
    <w:rPr>
      <w:rFonts w:ascii="Courier New" w:hAnsi="Courier New" w:cs="Courier New"/>
      <w:sz w:val="20"/>
      <w:szCs w:val="20"/>
    </w:rPr>
  </w:style>
  <w:style w:type="paragraph" w:styleId="HTMLPreformatted">
    <w:name w:val="HTML Preformatted"/>
    <w:rsid w:val="000B7146"/>
    <w:rPr>
      <w:rFonts w:ascii="Courier New" w:hAnsi="Courier New" w:cs="Courier New"/>
    </w:rPr>
  </w:style>
  <w:style w:type="character" w:styleId="HTMLSample">
    <w:name w:val="HTML Sample"/>
    <w:basedOn w:val="DefaultParagraphFont"/>
    <w:rsid w:val="000B7146"/>
    <w:rPr>
      <w:rFonts w:ascii="Courier New" w:hAnsi="Courier New" w:cs="Courier New"/>
    </w:rPr>
  </w:style>
  <w:style w:type="character" w:styleId="HTMLTypewriter">
    <w:name w:val="HTML Typewriter"/>
    <w:basedOn w:val="DefaultParagraphFont"/>
    <w:rsid w:val="000B7146"/>
    <w:rPr>
      <w:rFonts w:ascii="Courier New" w:hAnsi="Courier New" w:cs="Courier New"/>
      <w:sz w:val="20"/>
      <w:szCs w:val="20"/>
    </w:rPr>
  </w:style>
  <w:style w:type="character" w:styleId="HTMLVariable">
    <w:name w:val="HTML Variable"/>
    <w:basedOn w:val="DefaultParagraphFont"/>
    <w:rsid w:val="000B7146"/>
    <w:rPr>
      <w:i/>
      <w:iCs/>
    </w:rPr>
  </w:style>
  <w:style w:type="character" w:styleId="Hyperlink">
    <w:name w:val="Hyperlink"/>
    <w:basedOn w:val="DefaultParagraphFont"/>
    <w:rsid w:val="000B7146"/>
    <w:rPr>
      <w:color w:val="0000FF"/>
      <w:u w:val="single"/>
    </w:rPr>
  </w:style>
  <w:style w:type="paragraph" w:styleId="Index1">
    <w:name w:val="index 1"/>
    <w:next w:val="Normal"/>
    <w:rsid w:val="000B7146"/>
    <w:pPr>
      <w:ind w:left="220" w:hanging="220"/>
    </w:pPr>
    <w:rPr>
      <w:sz w:val="22"/>
      <w:szCs w:val="24"/>
    </w:rPr>
  </w:style>
  <w:style w:type="paragraph" w:styleId="Index2">
    <w:name w:val="index 2"/>
    <w:next w:val="Normal"/>
    <w:rsid w:val="000B7146"/>
    <w:pPr>
      <w:ind w:left="440" w:hanging="220"/>
    </w:pPr>
    <w:rPr>
      <w:sz w:val="22"/>
      <w:szCs w:val="24"/>
    </w:rPr>
  </w:style>
  <w:style w:type="paragraph" w:styleId="Index3">
    <w:name w:val="index 3"/>
    <w:next w:val="Normal"/>
    <w:rsid w:val="000B7146"/>
    <w:pPr>
      <w:ind w:left="660" w:hanging="220"/>
    </w:pPr>
    <w:rPr>
      <w:sz w:val="22"/>
      <w:szCs w:val="24"/>
    </w:rPr>
  </w:style>
  <w:style w:type="paragraph" w:styleId="Index4">
    <w:name w:val="index 4"/>
    <w:next w:val="Normal"/>
    <w:rsid w:val="000B7146"/>
    <w:pPr>
      <w:ind w:left="880" w:hanging="220"/>
    </w:pPr>
    <w:rPr>
      <w:sz w:val="22"/>
      <w:szCs w:val="24"/>
    </w:rPr>
  </w:style>
  <w:style w:type="paragraph" w:styleId="Index5">
    <w:name w:val="index 5"/>
    <w:next w:val="Normal"/>
    <w:rsid w:val="000B7146"/>
    <w:pPr>
      <w:ind w:left="1100" w:hanging="220"/>
    </w:pPr>
    <w:rPr>
      <w:sz w:val="22"/>
      <w:szCs w:val="24"/>
    </w:rPr>
  </w:style>
  <w:style w:type="paragraph" w:styleId="Index6">
    <w:name w:val="index 6"/>
    <w:next w:val="Normal"/>
    <w:rsid w:val="000B7146"/>
    <w:pPr>
      <w:ind w:left="1320" w:hanging="220"/>
    </w:pPr>
    <w:rPr>
      <w:sz w:val="22"/>
      <w:szCs w:val="24"/>
    </w:rPr>
  </w:style>
  <w:style w:type="paragraph" w:styleId="Index7">
    <w:name w:val="index 7"/>
    <w:next w:val="Normal"/>
    <w:rsid w:val="000B7146"/>
    <w:pPr>
      <w:ind w:left="1540" w:hanging="220"/>
    </w:pPr>
    <w:rPr>
      <w:sz w:val="22"/>
      <w:szCs w:val="24"/>
    </w:rPr>
  </w:style>
  <w:style w:type="paragraph" w:styleId="Index8">
    <w:name w:val="index 8"/>
    <w:next w:val="Normal"/>
    <w:rsid w:val="000B7146"/>
    <w:pPr>
      <w:ind w:left="1760" w:hanging="220"/>
    </w:pPr>
    <w:rPr>
      <w:sz w:val="22"/>
      <w:szCs w:val="24"/>
    </w:rPr>
  </w:style>
  <w:style w:type="paragraph" w:styleId="Index9">
    <w:name w:val="index 9"/>
    <w:next w:val="Normal"/>
    <w:rsid w:val="000B7146"/>
    <w:pPr>
      <w:ind w:left="1980" w:hanging="220"/>
    </w:pPr>
    <w:rPr>
      <w:sz w:val="22"/>
      <w:szCs w:val="24"/>
    </w:rPr>
  </w:style>
  <w:style w:type="paragraph" w:styleId="IndexHeading">
    <w:name w:val="index heading"/>
    <w:next w:val="Index1"/>
    <w:rsid w:val="000B7146"/>
    <w:rPr>
      <w:rFonts w:ascii="Arial" w:hAnsi="Arial" w:cs="Arial"/>
      <w:b/>
      <w:bCs/>
      <w:sz w:val="22"/>
      <w:szCs w:val="24"/>
    </w:rPr>
  </w:style>
  <w:style w:type="paragraph" w:customStyle="1" w:styleId="Item">
    <w:name w:val="Item"/>
    <w:aliases w:val="i"/>
    <w:basedOn w:val="OPCParaBase"/>
    <w:next w:val="ItemHead"/>
    <w:rsid w:val="007A26DE"/>
    <w:pPr>
      <w:keepLines/>
      <w:spacing w:before="80" w:line="240" w:lineRule="auto"/>
      <w:ind w:left="709"/>
    </w:pPr>
  </w:style>
  <w:style w:type="paragraph" w:customStyle="1" w:styleId="ItemHead">
    <w:name w:val="ItemHead"/>
    <w:aliases w:val="ih"/>
    <w:basedOn w:val="OPCParaBase"/>
    <w:next w:val="Item"/>
    <w:rsid w:val="007A26D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A26DE"/>
    <w:rPr>
      <w:sz w:val="16"/>
    </w:rPr>
  </w:style>
  <w:style w:type="paragraph" w:styleId="List">
    <w:name w:val="List"/>
    <w:rsid w:val="000B7146"/>
    <w:pPr>
      <w:ind w:left="283" w:hanging="283"/>
    </w:pPr>
    <w:rPr>
      <w:sz w:val="22"/>
      <w:szCs w:val="24"/>
    </w:rPr>
  </w:style>
  <w:style w:type="paragraph" w:styleId="List2">
    <w:name w:val="List 2"/>
    <w:rsid w:val="000B7146"/>
    <w:pPr>
      <w:ind w:left="566" w:hanging="283"/>
    </w:pPr>
    <w:rPr>
      <w:sz w:val="22"/>
      <w:szCs w:val="24"/>
    </w:rPr>
  </w:style>
  <w:style w:type="paragraph" w:styleId="List3">
    <w:name w:val="List 3"/>
    <w:rsid w:val="000B7146"/>
    <w:pPr>
      <w:ind w:left="849" w:hanging="283"/>
    </w:pPr>
    <w:rPr>
      <w:sz w:val="22"/>
      <w:szCs w:val="24"/>
    </w:rPr>
  </w:style>
  <w:style w:type="paragraph" w:styleId="List4">
    <w:name w:val="List 4"/>
    <w:rsid w:val="000B7146"/>
    <w:pPr>
      <w:ind w:left="1132" w:hanging="283"/>
    </w:pPr>
    <w:rPr>
      <w:sz w:val="22"/>
      <w:szCs w:val="24"/>
    </w:rPr>
  </w:style>
  <w:style w:type="paragraph" w:styleId="List5">
    <w:name w:val="List 5"/>
    <w:rsid w:val="000B7146"/>
    <w:pPr>
      <w:ind w:left="1415" w:hanging="283"/>
    </w:pPr>
    <w:rPr>
      <w:sz w:val="22"/>
      <w:szCs w:val="24"/>
    </w:rPr>
  </w:style>
  <w:style w:type="paragraph" w:styleId="ListBullet">
    <w:name w:val="List Bullet"/>
    <w:rsid w:val="000B7146"/>
    <w:pPr>
      <w:numPr>
        <w:numId w:val="7"/>
      </w:numPr>
      <w:tabs>
        <w:tab w:val="clear" w:pos="360"/>
        <w:tab w:val="num" w:pos="2989"/>
      </w:tabs>
      <w:ind w:left="1225" w:firstLine="1043"/>
    </w:pPr>
    <w:rPr>
      <w:sz w:val="22"/>
      <w:szCs w:val="24"/>
    </w:rPr>
  </w:style>
  <w:style w:type="paragraph" w:styleId="ListBullet2">
    <w:name w:val="List Bullet 2"/>
    <w:rsid w:val="000B7146"/>
    <w:pPr>
      <w:numPr>
        <w:numId w:val="9"/>
      </w:numPr>
      <w:tabs>
        <w:tab w:val="clear" w:pos="643"/>
        <w:tab w:val="num" w:pos="360"/>
      </w:tabs>
      <w:ind w:left="360"/>
    </w:pPr>
    <w:rPr>
      <w:sz w:val="22"/>
      <w:szCs w:val="24"/>
    </w:rPr>
  </w:style>
  <w:style w:type="paragraph" w:styleId="ListBullet3">
    <w:name w:val="List Bullet 3"/>
    <w:rsid w:val="000B7146"/>
    <w:pPr>
      <w:numPr>
        <w:numId w:val="11"/>
      </w:numPr>
      <w:tabs>
        <w:tab w:val="clear" w:pos="926"/>
        <w:tab w:val="num" w:pos="360"/>
      </w:tabs>
      <w:ind w:left="360"/>
    </w:pPr>
    <w:rPr>
      <w:sz w:val="22"/>
      <w:szCs w:val="24"/>
    </w:rPr>
  </w:style>
  <w:style w:type="paragraph" w:styleId="ListBullet4">
    <w:name w:val="List Bullet 4"/>
    <w:rsid w:val="000B7146"/>
    <w:pPr>
      <w:numPr>
        <w:numId w:val="13"/>
      </w:numPr>
      <w:tabs>
        <w:tab w:val="clear" w:pos="1209"/>
        <w:tab w:val="num" w:pos="926"/>
      </w:tabs>
      <w:ind w:left="926"/>
    </w:pPr>
    <w:rPr>
      <w:sz w:val="22"/>
      <w:szCs w:val="24"/>
    </w:rPr>
  </w:style>
  <w:style w:type="paragraph" w:styleId="ListBullet5">
    <w:name w:val="List Bullet 5"/>
    <w:rsid w:val="000B7146"/>
    <w:pPr>
      <w:numPr>
        <w:numId w:val="15"/>
      </w:numPr>
    </w:pPr>
    <w:rPr>
      <w:sz w:val="22"/>
      <w:szCs w:val="24"/>
    </w:rPr>
  </w:style>
  <w:style w:type="paragraph" w:styleId="ListContinue">
    <w:name w:val="List Continue"/>
    <w:rsid w:val="000B7146"/>
    <w:pPr>
      <w:spacing w:after="120"/>
      <w:ind w:left="283"/>
    </w:pPr>
    <w:rPr>
      <w:sz w:val="22"/>
      <w:szCs w:val="24"/>
    </w:rPr>
  </w:style>
  <w:style w:type="paragraph" w:styleId="ListContinue2">
    <w:name w:val="List Continue 2"/>
    <w:rsid w:val="000B7146"/>
    <w:pPr>
      <w:spacing w:after="120"/>
      <w:ind w:left="566"/>
    </w:pPr>
    <w:rPr>
      <w:sz w:val="22"/>
      <w:szCs w:val="24"/>
    </w:rPr>
  </w:style>
  <w:style w:type="paragraph" w:styleId="ListContinue3">
    <w:name w:val="List Continue 3"/>
    <w:rsid w:val="000B7146"/>
    <w:pPr>
      <w:spacing w:after="120"/>
      <w:ind w:left="849"/>
    </w:pPr>
    <w:rPr>
      <w:sz w:val="22"/>
      <w:szCs w:val="24"/>
    </w:rPr>
  </w:style>
  <w:style w:type="paragraph" w:styleId="ListContinue4">
    <w:name w:val="List Continue 4"/>
    <w:rsid w:val="000B7146"/>
    <w:pPr>
      <w:spacing w:after="120"/>
      <w:ind w:left="1132"/>
    </w:pPr>
    <w:rPr>
      <w:sz w:val="22"/>
      <w:szCs w:val="24"/>
    </w:rPr>
  </w:style>
  <w:style w:type="paragraph" w:styleId="ListContinue5">
    <w:name w:val="List Continue 5"/>
    <w:rsid w:val="000B7146"/>
    <w:pPr>
      <w:spacing w:after="120"/>
      <w:ind w:left="1415"/>
    </w:pPr>
    <w:rPr>
      <w:sz w:val="22"/>
      <w:szCs w:val="24"/>
    </w:rPr>
  </w:style>
  <w:style w:type="paragraph" w:styleId="ListNumber">
    <w:name w:val="List Number"/>
    <w:rsid w:val="000B7146"/>
    <w:pPr>
      <w:numPr>
        <w:numId w:val="17"/>
      </w:numPr>
      <w:tabs>
        <w:tab w:val="clear" w:pos="360"/>
        <w:tab w:val="num" w:pos="4242"/>
      </w:tabs>
      <w:ind w:left="3521" w:hanging="1043"/>
    </w:pPr>
    <w:rPr>
      <w:sz w:val="22"/>
      <w:szCs w:val="24"/>
    </w:rPr>
  </w:style>
  <w:style w:type="paragraph" w:styleId="ListNumber2">
    <w:name w:val="List Number 2"/>
    <w:rsid w:val="000B7146"/>
    <w:pPr>
      <w:numPr>
        <w:numId w:val="19"/>
      </w:numPr>
      <w:tabs>
        <w:tab w:val="clear" w:pos="643"/>
        <w:tab w:val="num" w:pos="360"/>
      </w:tabs>
      <w:ind w:left="360"/>
    </w:pPr>
    <w:rPr>
      <w:sz w:val="22"/>
      <w:szCs w:val="24"/>
    </w:rPr>
  </w:style>
  <w:style w:type="paragraph" w:styleId="ListNumber3">
    <w:name w:val="List Number 3"/>
    <w:rsid w:val="000B7146"/>
    <w:pPr>
      <w:numPr>
        <w:numId w:val="21"/>
      </w:numPr>
      <w:tabs>
        <w:tab w:val="clear" w:pos="926"/>
        <w:tab w:val="num" w:pos="360"/>
      </w:tabs>
      <w:ind w:left="360"/>
    </w:pPr>
    <w:rPr>
      <w:sz w:val="22"/>
      <w:szCs w:val="24"/>
    </w:rPr>
  </w:style>
  <w:style w:type="paragraph" w:styleId="ListNumber4">
    <w:name w:val="List Number 4"/>
    <w:rsid w:val="000B7146"/>
    <w:pPr>
      <w:numPr>
        <w:numId w:val="23"/>
      </w:numPr>
      <w:tabs>
        <w:tab w:val="clear" w:pos="1209"/>
        <w:tab w:val="num" w:pos="360"/>
      </w:tabs>
      <w:ind w:left="360"/>
    </w:pPr>
    <w:rPr>
      <w:sz w:val="22"/>
      <w:szCs w:val="24"/>
    </w:rPr>
  </w:style>
  <w:style w:type="paragraph" w:styleId="ListNumber5">
    <w:name w:val="List Number 5"/>
    <w:rsid w:val="000B7146"/>
    <w:pPr>
      <w:numPr>
        <w:numId w:val="25"/>
      </w:numPr>
      <w:tabs>
        <w:tab w:val="clear" w:pos="1492"/>
        <w:tab w:val="num" w:pos="1440"/>
      </w:tabs>
      <w:ind w:left="0" w:firstLine="0"/>
    </w:pPr>
    <w:rPr>
      <w:sz w:val="22"/>
      <w:szCs w:val="24"/>
    </w:rPr>
  </w:style>
  <w:style w:type="paragraph" w:customStyle="1" w:styleId="LongT">
    <w:name w:val="LongT"/>
    <w:basedOn w:val="OPCParaBase"/>
    <w:rsid w:val="007A26DE"/>
    <w:pPr>
      <w:spacing w:line="240" w:lineRule="auto"/>
    </w:pPr>
    <w:rPr>
      <w:b/>
      <w:sz w:val="32"/>
    </w:rPr>
  </w:style>
  <w:style w:type="paragraph" w:styleId="MacroText">
    <w:name w:val="macro"/>
    <w:rsid w:val="000B714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B71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B7146"/>
    <w:rPr>
      <w:sz w:val="24"/>
      <w:szCs w:val="24"/>
    </w:rPr>
  </w:style>
  <w:style w:type="paragraph" w:styleId="NormalIndent">
    <w:name w:val="Normal Indent"/>
    <w:rsid w:val="000B7146"/>
    <w:pPr>
      <w:ind w:left="720"/>
    </w:pPr>
    <w:rPr>
      <w:sz w:val="22"/>
      <w:szCs w:val="24"/>
    </w:rPr>
  </w:style>
  <w:style w:type="paragraph" w:styleId="NoteHeading">
    <w:name w:val="Note Heading"/>
    <w:next w:val="Normal"/>
    <w:rsid w:val="000B7146"/>
    <w:rPr>
      <w:sz w:val="22"/>
      <w:szCs w:val="24"/>
    </w:rPr>
  </w:style>
  <w:style w:type="paragraph" w:customStyle="1" w:styleId="notedraft">
    <w:name w:val="note(draft)"/>
    <w:aliases w:val="nd"/>
    <w:basedOn w:val="OPCParaBase"/>
    <w:rsid w:val="007A26DE"/>
    <w:pPr>
      <w:spacing w:before="240" w:line="240" w:lineRule="auto"/>
      <w:ind w:left="284" w:hanging="284"/>
    </w:pPr>
    <w:rPr>
      <w:i/>
      <w:sz w:val="24"/>
    </w:rPr>
  </w:style>
  <w:style w:type="paragraph" w:customStyle="1" w:styleId="notepara">
    <w:name w:val="note(para)"/>
    <w:aliases w:val="na"/>
    <w:basedOn w:val="OPCParaBase"/>
    <w:rsid w:val="007A26DE"/>
    <w:pPr>
      <w:spacing w:before="40" w:line="198" w:lineRule="exact"/>
      <w:ind w:left="2354" w:hanging="369"/>
    </w:pPr>
    <w:rPr>
      <w:sz w:val="18"/>
    </w:rPr>
  </w:style>
  <w:style w:type="paragraph" w:customStyle="1" w:styleId="noteParlAmend">
    <w:name w:val="note(ParlAmend)"/>
    <w:aliases w:val="npp"/>
    <w:basedOn w:val="OPCParaBase"/>
    <w:next w:val="ParlAmend"/>
    <w:rsid w:val="007A26DE"/>
    <w:pPr>
      <w:spacing w:line="240" w:lineRule="auto"/>
      <w:jc w:val="right"/>
    </w:pPr>
    <w:rPr>
      <w:rFonts w:ascii="Arial" w:hAnsi="Arial"/>
      <w:b/>
      <w:i/>
    </w:rPr>
  </w:style>
  <w:style w:type="character" w:styleId="PageNumber">
    <w:name w:val="page number"/>
    <w:basedOn w:val="DefaultParagraphFont"/>
    <w:rsid w:val="000B7146"/>
  </w:style>
  <w:style w:type="paragraph" w:customStyle="1" w:styleId="Page1">
    <w:name w:val="Page1"/>
    <w:basedOn w:val="OPCParaBase"/>
    <w:rsid w:val="007A26DE"/>
    <w:pPr>
      <w:spacing w:before="5600" w:line="240" w:lineRule="auto"/>
    </w:pPr>
    <w:rPr>
      <w:b/>
      <w:sz w:val="32"/>
    </w:rPr>
  </w:style>
  <w:style w:type="paragraph" w:customStyle="1" w:styleId="PageBreak">
    <w:name w:val="PageBreak"/>
    <w:aliases w:val="pb"/>
    <w:basedOn w:val="OPCParaBase"/>
    <w:rsid w:val="007A26DE"/>
    <w:pPr>
      <w:spacing w:line="240" w:lineRule="auto"/>
    </w:pPr>
    <w:rPr>
      <w:sz w:val="20"/>
    </w:rPr>
  </w:style>
  <w:style w:type="paragraph" w:customStyle="1" w:styleId="paragraph">
    <w:name w:val="paragraph"/>
    <w:aliases w:val="a"/>
    <w:basedOn w:val="OPCParaBase"/>
    <w:link w:val="paragraphChar"/>
    <w:rsid w:val="007A26DE"/>
    <w:pPr>
      <w:tabs>
        <w:tab w:val="right" w:pos="1531"/>
      </w:tabs>
      <w:spacing w:before="40" w:line="240" w:lineRule="auto"/>
      <w:ind w:left="1644" w:hanging="1644"/>
    </w:pPr>
  </w:style>
  <w:style w:type="paragraph" w:customStyle="1" w:styleId="paragraphsub">
    <w:name w:val="paragraph(sub)"/>
    <w:aliases w:val="aa"/>
    <w:basedOn w:val="OPCParaBase"/>
    <w:rsid w:val="007A26DE"/>
    <w:pPr>
      <w:tabs>
        <w:tab w:val="right" w:pos="1985"/>
      </w:tabs>
      <w:spacing w:before="40" w:line="240" w:lineRule="auto"/>
      <w:ind w:left="2098" w:hanging="2098"/>
    </w:pPr>
  </w:style>
  <w:style w:type="paragraph" w:customStyle="1" w:styleId="paragraphsub-sub">
    <w:name w:val="paragraph(sub-sub)"/>
    <w:aliases w:val="aaa"/>
    <w:basedOn w:val="OPCParaBase"/>
    <w:rsid w:val="007A26DE"/>
    <w:pPr>
      <w:tabs>
        <w:tab w:val="right" w:pos="2722"/>
      </w:tabs>
      <w:spacing w:before="40" w:line="240" w:lineRule="auto"/>
      <w:ind w:left="2835" w:hanging="2835"/>
    </w:pPr>
  </w:style>
  <w:style w:type="paragraph" w:customStyle="1" w:styleId="ParlAmend">
    <w:name w:val="ParlAmend"/>
    <w:aliases w:val="pp"/>
    <w:basedOn w:val="OPCParaBase"/>
    <w:rsid w:val="007A26DE"/>
    <w:pPr>
      <w:spacing w:before="240" w:line="240" w:lineRule="atLeast"/>
      <w:ind w:hanging="567"/>
    </w:pPr>
    <w:rPr>
      <w:sz w:val="24"/>
    </w:rPr>
  </w:style>
  <w:style w:type="paragraph" w:customStyle="1" w:styleId="Penalty">
    <w:name w:val="Penalty"/>
    <w:basedOn w:val="OPCParaBase"/>
    <w:rsid w:val="007A26DE"/>
    <w:pPr>
      <w:tabs>
        <w:tab w:val="left" w:pos="2977"/>
      </w:tabs>
      <w:spacing w:before="180" w:line="240" w:lineRule="auto"/>
      <w:ind w:left="1985" w:hanging="851"/>
    </w:pPr>
  </w:style>
  <w:style w:type="paragraph" w:styleId="PlainText">
    <w:name w:val="Plain Text"/>
    <w:rsid w:val="000B7146"/>
    <w:rPr>
      <w:rFonts w:ascii="Courier New" w:hAnsi="Courier New" w:cs="Courier New"/>
      <w:sz w:val="22"/>
    </w:rPr>
  </w:style>
  <w:style w:type="paragraph" w:customStyle="1" w:styleId="Portfolio">
    <w:name w:val="Portfolio"/>
    <w:basedOn w:val="OPCParaBase"/>
    <w:rsid w:val="007A26DE"/>
    <w:pPr>
      <w:spacing w:line="240" w:lineRule="auto"/>
    </w:pPr>
    <w:rPr>
      <w:i/>
      <w:sz w:val="20"/>
    </w:rPr>
  </w:style>
  <w:style w:type="paragraph" w:customStyle="1" w:styleId="Preamble">
    <w:name w:val="Preamble"/>
    <w:basedOn w:val="OPCParaBase"/>
    <w:next w:val="Normal"/>
    <w:rsid w:val="007A26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A26DE"/>
    <w:pPr>
      <w:spacing w:line="240" w:lineRule="auto"/>
    </w:pPr>
    <w:rPr>
      <w:i/>
      <w:sz w:val="20"/>
    </w:rPr>
  </w:style>
  <w:style w:type="paragraph" w:styleId="Salutation">
    <w:name w:val="Salutation"/>
    <w:next w:val="Normal"/>
    <w:rsid w:val="000B7146"/>
    <w:rPr>
      <w:sz w:val="22"/>
      <w:szCs w:val="24"/>
    </w:rPr>
  </w:style>
  <w:style w:type="paragraph" w:customStyle="1" w:styleId="Session">
    <w:name w:val="Session"/>
    <w:basedOn w:val="OPCParaBase"/>
    <w:rsid w:val="007A26DE"/>
    <w:pPr>
      <w:spacing w:line="240" w:lineRule="auto"/>
    </w:pPr>
    <w:rPr>
      <w:sz w:val="28"/>
    </w:rPr>
  </w:style>
  <w:style w:type="paragraph" w:customStyle="1" w:styleId="ShortT">
    <w:name w:val="ShortT"/>
    <w:basedOn w:val="OPCParaBase"/>
    <w:next w:val="Normal"/>
    <w:qFormat/>
    <w:rsid w:val="007A26DE"/>
    <w:pPr>
      <w:spacing w:line="240" w:lineRule="auto"/>
    </w:pPr>
    <w:rPr>
      <w:b/>
      <w:sz w:val="40"/>
    </w:rPr>
  </w:style>
  <w:style w:type="paragraph" w:styleId="Signature">
    <w:name w:val="Signature"/>
    <w:rsid w:val="000B7146"/>
    <w:pPr>
      <w:ind w:left="4252"/>
    </w:pPr>
    <w:rPr>
      <w:sz w:val="22"/>
      <w:szCs w:val="24"/>
    </w:rPr>
  </w:style>
  <w:style w:type="paragraph" w:customStyle="1" w:styleId="Sponsor">
    <w:name w:val="Sponsor"/>
    <w:basedOn w:val="OPCParaBase"/>
    <w:rsid w:val="007A26DE"/>
    <w:pPr>
      <w:spacing w:line="240" w:lineRule="auto"/>
    </w:pPr>
    <w:rPr>
      <w:i/>
    </w:rPr>
  </w:style>
  <w:style w:type="character" w:styleId="Strong">
    <w:name w:val="Strong"/>
    <w:basedOn w:val="DefaultParagraphFont"/>
    <w:qFormat/>
    <w:rsid w:val="000B7146"/>
    <w:rPr>
      <w:b/>
      <w:bCs/>
    </w:rPr>
  </w:style>
  <w:style w:type="paragraph" w:customStyle="1" w:styleId="Subitem">
    <w:name w:val="Subitem"/>
    <w:aliases w:val="iss"/>
    <w:basedOn w:val="OPCParaBase"/>
    <w:rsid w:val="007A26DE"/>
    <w:pPr>
      <w:spacing w:before="180" w:line="240" w:lineRule="auto"/>
      <w:ind w:left="709" w:hanging="709"/>
    </w:pPr>
  </w:style>
  <w:style w:type="paragraph" w:customStyle="1" w:styleId="SubitemHead">
    <w:name w:val="SubitemHead"/>
    <w:aliases w:val="issh"/>
    <w:basedOn w:val="OPCParaBase"/>
    <w:rsid w:val="007A26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A26DE"/>
    <w:pPr>
      <w:spacing w:before="40" w:line="240" w:lineRule="auto"/>
      <w:ind w:left="1134"/>
    </w:pPr>
  </w:style>
  <w:style w:type="paragraph" w:customStyle="1" w:styleId="SubsectionHead">
    <w:name w:val="SubsectionHead"/>
    <w:aliases w:val="ssh"/>
    <w:basedOn w:val="OPCParaBase"/>
    <w:next w:val="subsection"/>
    <w:rsid w:val="007A26DE"/>
    <w:pPr>
      <w:keepNext/>
      <w:keepLines/>
      <w:spacing w:before="240" w:line="240" w:lineRule="auto"/>
      <w:ind w:left="1134"/>
    </w:pPr>
    <w:rPr>
      <w:i/>
    </w:rPr>
  </w:style>
  <w:style w:type="paragraph" w:styleId="Subtitle">
    <w:name w:val="Subtitle"/>
    <w:qFormat/>
    <w:rsid w:val="000B7146"/>
    <w:pPr>
      <w:spacing w:after="60"/>
      <w:jc w:val="center"/>
    </w:pPr>
    <w:rPr>
      <w:rFonts w:ascii="Arial" w:hAnsi="Arial" w:cs="Arial"/>
      <w:sz w:val="24"/>
      <w:szCs w:val="24"/>
    </w:rPr>
  </w:style>
  <w:style w:type="table" w:styleId="Table3Deffects1">
    <w:name w:val="Table 3D effects 1"/>
    <w:basedOn w:val="TableNormal"/>
    <w:rsid w:val="000B714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714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714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714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714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714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714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714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714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714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714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714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714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714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714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714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714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A26D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714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714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714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714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714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714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714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714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714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714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714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B7146"/>
    <w:pPr>
      <w:ind w:left="220" w:hanging="220"/>
    </w:pPr>
    <w:rPr>
      <w:sz w:val="22"/>
      <w:szCs w:val="24"/>
    </w:rPr>
  </w:style>
  <w:style w:type="paragraph" w:styleId="TableofFigures">
    <w:name w:val="table of figures"/>
    <w:next w:val="Normal"/>
    <w:rsid w:val="000B7146"/>
    <w:pPr>
      <w:ind w:left="440" w:hanging="440"/>
    </w:pPr>
    <w:rPr>
      <w:sz w:val="22"/>
      <w:szCs w:val="24"/>
    </w:rPr>
  </w:style>
  <w:style w:type="table" w:styleId="TableProfessional">
    <w:name w:val="Table Professional"/>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714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714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714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714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714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714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714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714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A26DE"/>
    <w:pPr>
      <w:spacing w:before="60" w:line="240" w:lineRule="auto"/>
      <w:ind w:left="284" w:hanging="284"/>
    </w:pPr>
    <w:rPr>
      <w:sz w:val="20"/>
    </w:rPr>
  </w:style>
  <w:style w:type="paragraph" w:customStyle="1" w:styleId="Tablei">
    <w:name w:val="Table(i)"/>
    <w:aliases w:val="taa"/>
    <w:basedOn w:val="OPCParaBase"/>
    <w:rsid w:val="007A26D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A26D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A26DE"/>
    <w:pPr>
      <w:spacing w:before="60" w:line="240" w:lineRule="atLeast"/>
    </w:pPr>
    <w:rPr>
      <w:sz w:val="20"/>
    </w:rPr>
  </w:style>
  <w:style w:type="paragraph" w:styleId="Title">
    <w:name w:val="Title"/>
    <w:qFormat/>
    <w:rsid w:val="000B714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A26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A26DE"/>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A26DE"/>
    <w:pPr>
      <w:spacing w:before="122" w:line="198" w:lineRule="exact"/>
      <w:ind w:left="1985" w:hanging="851"/>
      <w:jc w:val="right"/>
    </w:pPr>
    <w:rPr>
      <w:sz w:val="18"/>
    </w:rPr>
  </w:style>
  <w:style w:type="paragraph" w:customStyle="1" w:styleId="TLPTableBullet">
    <w:name w:val="TLPTableBullet"/>
    <w:aliases w:val="ttb"/>
    <w:basedOn w:val="OPCParaBase"/>
    <w:rsid w:val="007A26DE"/>
    <w:pPr>
      <w:spacing w:line="240" w:lineRule="exact"/>
      <w:ind w:left="284" w:hanging="284"/>
    </w:pPr>
    <w:rPr>
      <w:sz w:val="20"/>
    </w:rPr>
  </w:style>
  <w:style w:type="paragraph" w:styleId="TOAHeading">
    <w:name w:val="toa heading"/>
    <w:next w:val="Normal"/>
    <w:rsid w:val="000B7146"/>
    <w:pPr>
      <w:spacing w:before="120"/>
    </w:pPr>
    <w:rPr>
      <w:rFonts w:ascii="Arial" w:hAnsi="Arial" w:cs="Arial"/>
      <w:b/>
      <w:bCs/>
      <w:sz w:val="24"/>
      <w:szCs w:val="24"/>
    </w:rPr>
  </w:style>
  <w:style w:type="paragraph" w:styleId="TOC1">
    <w:name w:val="toc 1"/>
    <w:basedOn w:val="OPCParaBase"/>
    <w:next w:val="Normal"/>
    <w:uiPriority w:val="39"/>
    <w:unhideWhenUsed/>
    <w:rsid w:val="007A26D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A26D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A26D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A26D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A26D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A26D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A26D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A26D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A26D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A26DE"/>
    <w:pPr>
      <w:keepLines/>
      <w:spacing w:before="240" w:after="120" w:line="240" w:lineRule="auto"/>
      <w:ind w:left="794"/>
    </w:pPr>
    <w:rPr>
      <w:b/>
      <w:kern w:val="28"/>
      <w:sz w:val="20"/>
    </w:rPr>
  </w:style>
  <w:style w:type="paragraph" w:customStyle="1" w:styleId="TofSectsHeading">
    <w:name w:val="TofSects(Heading)"/>
    <w:basedOn w:val="OPCParaBase"/>
    <w:rsid w:val="007A26DE"/>
    <w:pPr>
      <w:spacing w:before="240" w:after="120" w:line="240" w:lineRule="auto"/>
    </w:pPr>
    <w:rPr>
      <w:b/>
      <w:sz w:val="24"/>
    </w:rPr>
  </w:style>
  <w:style w:type="paragraph" w:customStyle="1" w:styleId="TofSectsSection">
    <w:name w:val="TofSects(Section)"/>
    <w:basedOn w:val="OPCParaBase"/>
    <w:rsid w:val="007A26DE"/>
    <w:pPr>
      <w:keepLines/>
      <w:spacing w:before="40" w:line="240" w:lineRule="auto"/>
      <w:ind w:left="1588" w:hanging="794"/>
    </w:pPr>
    <w:rPr>
      <w:kern w:val="28"/>
      <w:sz w:val="18"/>
    </w:rPr>
  </w:style>
  <w:style w:type="paragraph" w:customStyle="1" w:styleId="TofSectsSubdiv">
    <w:name w:val="TofSects(Subdiv)"/>
    <w:basedOn w:val="OPCParaBase"/>
    <w:rsid w:val="007A26DE"/>
    <w:pPr>
      <w:keepLines/>
      <w:spacing w:before="80" w:line="240" w:lineRule="auto"/>
      <w:ind w:left="1588" w:hanging="794"/>
    </w:pPr>
    <w:rPr>
      <w:kern w:val="28"/>
    </w:rPr>
  </w:style>
  <w:style w:type="character" w:customStyle="1" w:styleId="OPCCharBase">
    <w:name w:val="OPCCharBase"/>
    <w:uiPriority w:val="1"/>
    <w:qFormat/>
    <w:rsid w:val="007A26DE"/>
  </w:style>
  <w:style w:type="paragraph" w:customStyle="1" w:styleId="OPCParaBase">
    <w:name w:val="OPCParaBase"/>
    <w:qFormat/>
    <w:rsid w:val="007A26DE"/>
    <w:pPr>
      <w:spacing w:line="260" w:lineRule="atLeast"/>
    </w:pPr>
    <w:rPr>
      <w:sz w:val="22"/>
    </w:rPr>
  </w:style>
  <w:style w:type="character" w:customStyle="1" w:styleId="HeaderChar">
    <w:name w:val="Header Char"/>
    <w:basedOn w:val="DefaultParagraphFont"/>
    <w:link w:val="Header"/>
    <w:rsid w:val="007A26DE"/>
    <w:rPr>
      <w:sz w:val="16"/>
    </w:rPr>
  </w:style>
  <w:style w:type="paragraph" w:customStyle="1" w:styleId="noteToPara">
    <w:name w:val="noteToPara"/>
    <w:aliases w:val="ntp"/>
    <w:basedOn w:val="OPCParaBase"/>
    <w:rsid w:val="007A26DE"/>
    <w:pPr>
      <w:spacing w:before="122" w:line="198" w:lineRule="exact"/>
      <w:ind w:left="2353" w:hanging="709"/>
    </w:pPr>
    <w:rPr>
      <w:sz w:val="18"/>
    </w:rPr>
  </w:style>
  <w:style w:type="paragraph" w:customStyle="1" w:styleId="WRStyle">
    <w:name w:val="WR Style"/>
    <w:aliases w:val="WR"/>
    <w:basedOn w:val="OPCParaBase"/>
    <w:rsid w:val="007A26DE"/>
    <w:pPr>
      <w:spacing w:before="240" w:line="240" w:lineRule="auto"/>
      <w:ind w:left="284" w:hanging="284"/>
    </w:pPr>
    <w:rPr>
      <w:b/>
      <w:i/>
      <w:kern w:val="28"/>
      <w:sz w:val="24"/>
    </w:rPr>
  </w:style>
  <w:style w:type="character" w:customStyle="1" w:styleId="FooterChar">
    <w:name w:val="Footer Char"/>
    <w:basedOn w:val="DefaultParagraphFont"/>
    <w:link w:val="Footer"/>
    <w:rsid w:val="007A26DE"/>
    <w:rPr>
      <w:sz w:val="22"/>
      <w:szCs w:val="24"/>
    </w:rPr>
  </w:style>
  <w:style w:type="table" w:customStyle="1" w:styleId="CFlag">
    <w:name w:val="CFlag"/>
    <w:basedOn w:val="TableNormal"/>
    <w:uiPriority w:val="99"/>
    <w:rsid w:val="007A26DE"/>
    <w:tblPr/>
  </w:style>
  <w:style w:type="paragraph" w:customStyle="1" w:styleId="SignCoverPageEnd">
    <w:name w:val="SignCoverPageEnd"/>
    <w:basedOn w:val="OPCParaBase"/>
    <w:next w:val="Normal"/>
    <w:rsid w:val="007A26D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A26DE"/>
    <w:pPr>
      <w:pBdr>
        <w:top w:val="single" w:sz="4" w:space="1" w:color="auto"/>
      </w:pBdr>
      <w:spacing w:before="360"/>
      <w:ind w:right="397"/>
      <w:jc w:val="both"/>
    </w:pPr>
  </w:style>
  <w:style w:type="paragraph" w:customStyle="1" w:styleId="ENotesHeading1">
    <w:name w:val="ENotesHeading 1"/>
    <w:aliases w:val="Enh1"/>
    <w:basedOn w:val="OPCParaBase"/>
    <w:next w:val="Normal"/>
    <w:rsid w:val="007A26DE"/>
    <w:pPr>
      <w:spacing w:before="120"/>
      <w:outlineLvl w:val="1"/>
    </w:pPr>
    <w:rPr>
      <w:b/>
      <w:sz w:val="28"/>
      <w:szCs w:val="28"/>
    </w:rPr>
  </w:style>
  <w:style w:type="paragraph" w:customStyle="1" w:styleId="ENotesHeading2">
    <w:name w:val="ENotesHeading 2"/>
    <w:aliases w:val="Enh2"/>
    <w:basedOn w:val="OPCParaBase"/>
    <w:next w:val="Normal"/>
    <w:rsid w:val="007A26DE"/>
    <w:pPr>
      <w:spacing w:before="120" w:after="120"/>
      <w:outlineLvl w:val="2"/>
    </w:pPr>
    <w:rPr>
      <w:b/>
      <w:sz w:val="24"/>
      <w:szCs w:val="28"/>
    </w:rPr>
  </w:style>
  <w:style w:type="paragraph" w:customStyle="1" w:styleId="CompiledActNo">
    <w:name w:val="CompiledActNo"/>
    <w:basedOn w:val="OPCParaBase"/>
    <w:next w:val="Normal"/>
    <w:rsid w:val="007A26DE"/>
    <w:rPr>
      <w:b/>
      <w:sz w:val="24"/>
      <w:szCs w:val="24"/>
    </w:rPr>
  </w:style>
  <w:style w:type="paragraph" w:customStyle="1" w:styleId="ENotesText">
    <w:name w:val="ENotesText"/>
    <w:aliases w:val="Ent,ENt"/>
    <w:basedOn w:val="OPCParaBase"/>
    <w:next w:val="Normal"/>
    <w:rsid w:val="007A26DE"/>
    <w:pPr>
      <w:spacing w:before="120"/>
    </w:pPr>
  </w:style>
  <w:style w:type="paragraph" w:customStyle="1" w:styleId="CompiledMadeUnder">
    <w:name w:val="CompiledMadeUnder"/>
    <w:basedOn w:val="OPCParaBase"/>
    <w:next w:val="Normal"/>
    <w:rsid w:val="007A26DE"/>
    <w:rPr>
      <w:i/>
      <w:sz w:val="24"/>
      <w:szCs w:val="24"/>
    </w:rPr>
  </w:style>
  <w:style w:type="paragraph" w:customStyle="1" w:styleId="Paragraphsub-sub-sub">
    <w:name w:val="Paragraph(sub-sub-sub)"/>
    <w:aliases w:val="aaaa"/>
    <w:basedOn w:val="OPCParaBase"/>
    <w:rsid w:val="007A26D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A26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A26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A26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A26D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A26DE"/>
    <w:pPr>
      <w:spacing w:before="60" w:line="240" w:lineRule="auto"/>
    </w:pPr>
    <w:rPr>
      <w:rFonts w:cs="Arial"/>
      <w:sz w:val="20"/>
      <w:szCs w:val="22"/>
    </w:rPr>
  </w:style>
  <w:style w:type="paragraph" w:customStyle="1" w:styleId="ActHead10">
    <w:name w:val="ActHead 10"/>
    <w:aliases w:val="sp"/>
    <w:basedOn w:val="OPCParaBase"/>
    <w:next w:val="ActHead3"/>
    <w:rsid w:val="007A26D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A26D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A26DE"/>
    <w:pPr>
      <w:keepNext/>
      <w:spacing w:before="60" w:line="240" w:lineRule="atLeast"/>
    </w:pPr>
    <w:rPr>
      <w:b/>
      <w:sz w:val="20"/>
    </w:rPr>
  </w:style>
  <w:style w:type="paragraph" w:customStyle="1" w:styleId="NoteToSubpara">
    <w:name w:val="NoteToSubpara"/>
    <w:aliases w:val="nts"/>
    <w:basedOn w:val="OPCParaBase"/>
    <w:rsid w:val="007A26DE"/>
    <w:pPr>
      <w:spacing w:before="40" w:line="198" w:lineRule="exact"/>
      <w:ind w:left="2835" w:hanging="709"/>
    </w:pPr>
    <w:rPr>
      <w:sz w:val="18"/>
    </w:rPr>
  </w:style>
  <w:style w:type="paragraph" w:customStyle="1" w:styleId="ENoteTableHeading">
    <w:name w:val="ENoteTableHeading"/>
    <w:aliases w:val="enth"/>
    <w:basedOn w:val="OPCParaBase"/>
    <w:rsid w:val="007A26DE"/>
    <w:pPr>
      <w:keepNext/>
      <w:spacing w:before="60" w:line="240" w:lineRule="atLeast"/>
    </w:pPr>
    <w:rPr>
      <w:rFonts w:ascii="Arial" w:hAnsi="Arial"/>
      <w:b/>
      <w:sz w:val="16"/>
    </w:rPr>
  </w:style>
  <w:style w:type="paragraph" w:customStyle="1" w:styleId="ENoteTTi">
    <w:name w:val="ENoteTTi"/>
    <w:aliases w:val="entti"/>
    <w:basedOn w:val="OPCParaBase"/>
    <w:rsid w:val="007A26DE"/>
    <w:pPr>
      <w:keepNext/>
      <w:spacing w:before="60" w:line="240" w:lineRule="atLeast"/>
      <w:ind w:left="170"/>
    </w:pPr>
    <w:rPr>
      <w:sz w:val="16"/>
    </w:rPr>
  </w:style>
  <w:style w:type="paragraph" w:customStyle="1" w:styleId="ENoteTTIndentHeading">
    <w:name w:val="ENoteTTIndentHeading"/>
    <w:aliases w:val="enTTHi"/>
    <w:basedOn w:val="OPCParaBase"/>
    <w:rsid w:val="007A26D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A26DE"/>
    <w:pPr>
      <w:spacing w:before="60" w:line="240" w:lineRule="atLeast"/>
    </w:pPr>
    <w:rPr>
      <w:sz w:val="16"/>
    </w:rPr>
  </w:style>
  <w:style w:type="paragraph" w:customStyle="1" w:styleId="MadeunderText">
    <w:name w:val="MadeunderText"/>
    <w:basedOn w:val="OPCParaBase"/>
    <w:next w:val="CompiledMadeUnder"/>
    <w:rsid w:val="007A26DE"/>
    <w:pPr>
      <w:spacing w:before="240"/>
    </w:pPr>
    <w:rPr>
      <w:sz w:val="24"/>
      <w:szCs w:val="24"/>
    </w:rPr>
  </w:style>
  <w:style w:type="paragraph" w:customStyle="1" w:styleId="ENotesHeading3">
    <w:name w:val="ENotesHeading 3"/>
    <w:aliases w:val="Enh3"/>
    <w:basedOn w:val="OPCParaBase"/>
    <w:next w:val="Normal"/>
    <w:rsid w:val="007A26DE"/>
    <w:pPr>
      <w:keepNext/>
      <w:spacing w:before="120" w:line="240" w:lineRule="auto"/>
      <w:outlineLvl w:val="4"/>
    </w:pPr>
    <w:rPr>
      <w:b/>
      <w:szCs w:val="24"/>
    </w:rPr>
  </w:style>
  <w:style w:type="paragraph" w:customStyle="1" w:styleId="SubPartCASA">
    <w:name w:val="SubPart(CASA)"/>
    <w:aliases w:val="csp"/>
    <w:basedOn w:val="OPCParaBase"/>
    <w:next w:val="ActHead3"/>
    <w:rsid w:val="007A26DE"/>
    <w:pPr>
      <w:keepNext/>
      <w:keepLines/>
      <w:spacing w:before="280"/>
      <w:outlineLvl w:val="1"/>
    </w:pPr>
    <w:rPr>
      <w:b/>
      <w:kern w:val="28"/>
      <w:sz w:val="32"/>
    </w:rPr>
  </w:style>
  <w:style w:type="character" w:customStyle="1" w:styleId="subsectionChar">
    <w:name w:val="subsection Char"/>
    <w:aliases w:val="ss Char"/>
    <w:link w:val="subsection"/>
    <w:rsid w:val="00FB655F"/>
    <w:rPr>
      <w:sz w:val="22"/>
    </w:rPr>
  </w:style>
  <w:style w:type="paragraph" w:customStyle="1" w:styleId="FreeForm">
    <w:name w:val="FreeForm"/>
    <w:rsid w:val="007A26DE"/>
    <w:rPr>
      <w:rFonts w:ascii="Arial" w:eastAsiaTheme="minorHAnsi" w:hAnsi="Arial" w:cstheme="minorBidi"/>
      <w:sz w:val="22"/>
      <w:lang w:eastAsia="en-US"/>
    </w:rPr>
  </w:style>
  <w:style w:type="paragraph" w:customStyle="1" w:styleId="SOText">
    <w:name w:val="SO Text"/>
    <w:aliases w:val="sot"/>
    <w:link w:val="SOTextChar"/>
    <w:rsid w:val="007A26D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A26DE"/>
    <w:rPr>
      <w:rFonts w:eastAsiaTheme="minorHAnsi" w:cstheme="minorBidi"/>
      <w:sz w:val="22"/>
      <w:lang w:eastAsia="en-US"/>
    </w:rPr>
  </w:style>
  <w:style w:type="paragraph" w:customStyle="1" w:styleId="SOTextNote">
    <w:name w:val="SO TextNote"/>
    <w:aliases w:val="sont"/>
    <w:basedOn w:val="SOText"/>
    <w:qFormat/>
    <w:rsid w:val="007A26DE"/>
    <w:pPr>
      <w:spacing w:before="122" w:line="198" w:lineRule="exact"/>
      <w:ind w:left="1843" w:hanging="709"/>
    </w:pPr>
    <w:rPr>
      <w:sz w:val="18"/>
    </w:rPr>
  </w:style>
  <w:style w:type="paragraph" w:customStyle="1" w:styleId="SOPara">
    <w:name w:val="SO Para"/>
    <w:aliases w:val="soa"/>
    <w:basedOn w:val="SOText"/>
    <w:link w:val="SOParaChar"/>
    <w:qFormat/>
    <w:rsid w:val="007A26DE"/>
    <w:pPr>
      <w:tabs>
        <w:tab w:val="right" w:pos="1786"/>
      </w:tabs>
      <w:spacing w:before="40"/>
      <w:ind w:left="2070" w:hanging="936"/>
    </w:pPr>
  </w:style>
  <w:style w:type="character" w:customStyle="1" w:styleId="SOParaChar">
    <w:name w:val="SO Para Char"/>
    <w:aliases w:val="soa Char"/>
    <w:basedOn w:val="DefaultParagraphFont"/>
    <w:link w:val="SOPara"/>
    <w:rsid w:val="007A26DE"/>
    <w:rPr>
      <w:rFonts w:eastAsiaTheme="minorHAnsi" w:cstheme="minorBidi"/>
      <w:sz w:val="22"/>
      <w:lang w:eastAsia="en-US"/>
    </w:rPr>
  </w:style>
  <w:style w:type="paragraph" w:customStyle="1" w:styleId="FileName">
    <w:name w:val="FileName"/>
    <w:basedOn w:val="Normal"/>
    <w:rsid w:val="007A26DE"/>
  </w:style>
  <w:style w:type="paragraph" w:customStyle="1" w:styleId="SOHeadBold">
    <w:name w:val="SO HeadBold"/>
    <w:aliases w:val="sohb"/>
    <w:basedOn w:val="SOText"/>
    <w:next w:val="SOText"/>
    <w:link w:val="SOHeadBoldChar"/>
    <w:qFormat/>
    <w:rsid w:val="007A26DE"/>
    <w:rPr>
      <w:b/>
    </w:rPr>
  </w:style>
  <w:style w:type="character" w:customStyle="1" w:styleId="SOHeadBoldChar">
    <w:name w:val="SO HeadBold Char"/>
    <w:aliases w:val="sohb Char"/>
    <w:basedOn w:val="DefaultParagraphFont"/>
    <w:link w:val="SOHeadBold"/>
    <w:rsid w:val="007A26D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A26DE"/>
    <w:rPr>
      <w:i/>
    </w:rPr>
  </w:style>
  <w:style w:type="character" w:customStyle="1" w:styleId="SOHeadItalicChar">
    <w:name w:val="SO HeadItalic Char"/>
    <w:aliases w:val="sohi Char"/>
    <w:basedOn w:val="DefaultParagraphFont"/>
    <w:link w:val="SOHeadItalic"/>
    <w:rsid w:val="007A26DE"/>
    <w:rPr>
      <w:rFonts w:eastAsiaTheme="minorHAnsi" w:cstheme="minorBidi"/>
      <w:i/>
      <w:sz w:val="22"/>
      <w:lang w:eastAsia="en-US"/>
    </w:rPr>
  </w:style>
  <w:style w:type="paragraph" w:customStyle="1" w:styleId="SOBullet">
    <w:name w:val="SO Bullet"/>
    <w:aliases w:val="sotb"/>
    <w:basedOn w:val="SOText"/>
    <w:link w:val="SOBulletChar"/>
    <w:qFormat/>
    <w:rsid w:val="007A26DE"/>
    <w:pPr>
      <w:ind w:left="1559" w:hanging="425"/>
    </w:pPr>
  </w:style>
  <w:style w:type="character" w:customStyle="1" w:styleId="SOBulletChar">
    <w:name w:val="SO Bullet Char"/>
    <w:aliases w:val="sotb Char"/>
    <w:basedOn w:val="DefaultParagraphFont"/>
    <w:link w:val="SOBullet"/>
    <w:rsid w:val="007A26DE"/>
    <w:rPr>
      <w:rFonts w:eastAsiaTheme="minorHAnsi" w:cstheme="minorBidi"/>
      <w:sz w:val="22"/>
      <w:lang w:eastAsia="en-US"/>
    </w:rPr>
  </w:style>
  <w:style w:type="paragraph" w:customStyle="1" w:styleId="SOBulletNote">
    <w:name w:val="SO BulletNote"/>
    <w:aliases w:val="sonb"/>
    <w:basedOn w:val="SOTextNote"/>
    <w:link w:val="SOBulletNoteChar"/>
    <w:qFormat/>
    <w:rsid w:val="007A26DE"/>
    <w:pPr>
      <w:tabs>
        <w:tab w:val="left" w:pos="1560"/>
      </w:tabs>
      <w:ind w:left="2268" w:hanging="1134"/>
    </w:pPr>
  </w:style>
  <w:style w:type="character" w:customStyle="1" w:styleId="SOBulletNoteChar">
    <w:name w:val="SO BulletNote Char"/>
    <w:aliases w:val="sonb Char"/>
    <w:basedOn w:val="DefaultParagraphFont"/>
    <w:link w:val="SOBulletNote"/>
    <w:rsid w:val="007A26DE"/>
    <w:rPr>
      <w:rFonts w:eastAsiaTheme="minorHAnsi" w:cstheme="minorBidi"/>
      <w:sz w:val="18"/>
      <w:lang w:eastAsia="en-US"/>
    </w:rPr>
  </w:style>
  <w:style w:type="paragraph" w:styleId="Revision">
    <w:name w:val="Revision"/>
    <w:hidden/>
    <w:uiPriority w:val="99"/>
    <w:semiHidden/>
    <w:rsid w:val="000A6ACB"/>
    <w:rPr>
      <w:rFonts w:eastAsiaTheme="minorHAnsi" w:cstheme="minorBidi"/>
      <w:sz w:val="22"/>
      <w:lang w:eastAsia="en-US"/>
    </w:rPr>
  </w:style>
  <w:style w:type="paragraph" w:customStyle="1" w:styleId="EnStatement">
    <w:name w:val="EnStatement"/>
    <w:basedOn w:val="Normal"/>
    <w:rsid w:val="007A26DE"/>
    <w:pPr>
      <w:numPr>
        <w:numId w:val="36"/>
      </w:numPr>
    </w:pPr>
    <w:rPr>
      <w:rFonts w:eastAsia="Times New Roman" w:cs="Times New Roman"/>
      <w:lang w:eastAsia="en-AU"/>
    </w:rPr>
  </w:style>
  <w:style w:type="paragraph" w:customStyle="1" w:styleId="EnStatementHeading">
    <w:name w:val="EnStatementHeading"/>
    <w:basedOn w:val="Normal"/>
    <w:rsid w:val="007A26DE"/>
    <w:rPr>
      <w:rFonts w:eastAsia="Times New Roman" w:cs="Times New Roman"/>
      <w:b/>
      <w:lang w:eastAsia="en-AU"/>
    </w:rPr>
  </w:style>
  <w:style w:type="paragraph" w:customStyle="1" w:styleId="Transitional">
    <w:name w:val="Transitional"/>
    <w:aliases w:val="tr"/>
    <w:basedOn w:val="Normal"/>
    <w:next w:val="Normal"/>
    <w:rsid w:val="007A26D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rsid w:val="001E772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26DE"/>
    <w:pPr>
      <w:spacing w:line="260" w:lineRule="atLeast"/>
    </w:pPr>
    <w:rPr>
      <w:rFonts w:eastAsiaTheme="minorHAnsi" w:cstheme="minorBidi"/>
      <w:sz w:val="22"/>
      <w:lang w:eastAsia="en-US"/>
    </w:rPr>
  </w:style>
  <w:style w:type="paragraph" w:styleId="Heading1">
    <w:name w:val="heading 1"/>
    <w:next w:val="Heading2"/>
    <w:autoRedefine/>
    <w:qFormat/>
    <w:rsid w:val="000B7146"/>
    <w:pPr>
      <w:keepNext/>
      <w:keepLines/>
      <w:ind w:left="1134" w:hanging="1134"/>
      <w:outlineLvl w:val="0"/>
    </w:pPr>
    <w:rPr>
      <w:b/>
      <w:bCs/>
      <w:kern w:val="28"/>
      <w:sz w:val="36"/>
      <w:szCs w:val="32"/>
    </w:rPr>
  </w:style>
  <w:style w:type="paragraph" w:styleId="Heading2">
    <w:name w:val="heading 2"/>
    <w:basedOn w:val="Heading1"/>
    <w:next w:val="Heading3"/>
    <w:autoRedefine/>
    <w:qFormat/>
    <w:rsid w:val="000B7146"/>
    <w:pPr>
      <w:spacing w:before="280"/>
      <w:outlineLvl w:val="1"/>
    </w:pPr>
    <w:rPr>
      <w:bCs w:val="0"/>
      <w:iCs/>
      <w:sz w:val="32"/>
      <w:szCs w:val="28"/>
    </w:rPr>
  </w:style>
  <w:style w:type="paragraph" w:styleId="Heading3">
    <w:name w:val="heading 3"/>
    <w:basedOn w:val="Heading1"/>
    <w:next w:val="Heading4"/>
    <w:autoRedefine/>
    <w:qFormat/>
    <w:rsid w:val="000B7146"/>
    <w:pPr>
      <w:spacing w:before="240"/>
      <w:outlineLvl w:val="2"/>
    </w:pPr>
    <w:rPr>
      <w:bCs w:val="0"/>
      <w:sz w:val="28"/>
      <w:szCs w:val="26"/>
    </w:rPr>
  </w:style>
  <w:style w:type="paragraph" w:styleId="Heading4">
    <w:name w:val="heading 4"/>
    <w:basedOn w:val="Heading1"/>
    <w:next w:val="Heading5"/>
    <w:autoRedefine/>
    <w:qFormat/>
    <w:rsid w:val="000B7146"/>
    <w:pPr>
      <w:spacing w:before="220"/>
      <w:outlineLvl w:val="3"/>
    </w:pPr>
    <w:rPr>
      <w:bCs w:val="0"/>
      <w:sz w:val="26"/>
      <w:szCs w:val="28"/>
    </w:rPr>
  </w:style>
  <w:style w:type="paragraph" w:styleId="Heading5">
    <w:name w:val="heading 5"/>
    <w:basedOn w:val="Heading1"/>
    <w:next w:val="subsection"/>
    <w:autoRedefine/>
    <w:qFormat/>
    <w:rsid w:val="000B7146"/>
    <w:pPr>
      <w:spacing w:before="280"/>
      <w:outlineLvl w:val="4"/>
    </w:pPr>
    <w:rPr>
      <w:bCs w:val="0"/>
      <w:iCs/>
      <w:sz w:val="24"/>
      <w:szCs w:val="26"/>
    </w:rPr>
  </w:style>
  <w:style w:type="paragraph" w:styleId="Heading6">
    <w:name w:val="heading 6"/>
    <w:basedOn w:val="Heading1"/>
    <w:next w:val="Heading7"/>
    <w:autoRedefine/>
    <w:qFormat/>
    <w:rsid w:val="000B7146"/>
    <w:pPr>
      <w:outlineLvl w:val="5"/>
    </w:pPr>
    <w:rPr>
      <w:rFonts w:ascii="Arial" w:hAnsi="Arial" w:cs="Arial"/>
      <w:bCs w:val="0"/>
      <w:sz w:val="32"/>
      <w:szCs w:val="22"/>
    </w:rPr>
  </w:style>
  <w:style w:type="paragraph" w:styleId="Heading7">
    <w:name w:val="heading 7"/>
    <w:basedOn w:val="Heading6"/>
    <w:next w:val="Normal"/>
    <w:autoRedefine/>
    <w:qFormat/>
    <w:rsid w:val="000B7146"/>
    <w:pPr>
      <w:spacing w:before="280"/>
      <w:outlineLvl w:val="6"/>
    </w:pPr>
    <w:rPr>
      <w:sz w:val="28"/>
    </w:rPr>
  </w:style>
  <w:style w:type="paragraph" w:styleId="Heading8">
    <w:name w:val="heading 8"/>
    <w:basedOn w:val="Heading6"/>
    <w:next w:val="Normal"/>
    <w:autoRedefine/>
    <w:qFormat/>
    <w:rsid w:val="000B7146"/>
    <w:pPr>
      <w:spacing w:before="240"/>
      <w:outlineLvl w:val="7"/>
    </w:pPr>
    <w:rPr>
      <w:iCs/>
      <w:sz w:val="26"/>
    </w:rPr>
  </w:style>
  <w:style w:type="paragraph" w:styleId="Heading9">
    <w:name w:val="heading 9"/>
    <w:basedOn w:val="Heading1"/>
    <w:next w:val="Normal"/>
    <w:autoRedefine/>
    <w:qFormat/>
    <w:rsid w:val="000B7146"/>
    <w:pPr>
      <w:keepNext w:val="0"/>
      <w:spacing w:before="280"/>
      <w:outlineLvl w:val="8"/>
    </w:pPr>
    <w:rPr>
      <w:i/>
      <w:sz w:val="28"/>
      <w:szCs w:val="22"/>
    </w:rPr>
  </w:style>
  <w:style w:type="character" w:default="1" w:styleId="DefaultParagraphFont">
    <w:name w:val="Default Paragraph Font"/>
    <w:uiPriority w:val="1"/>
    <w:unhideWhenUsed/>
    <w:rsid w:val="007A26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26DE"/>
  </w:style>
  <w:style w:type="numbering" w:styleId="111111">
    <w:name w:val="Outline List 2"/>
    <w:basedOn w:val="NoList"/>
    <w:rsid w:val="000B7146"/>
    <w:pPr>
      <w:numPr>
        <w:numId w:val="1"/>
      </w:numPr>
    </w:pPr>
  </w:style>
  <w:style w:type="numbering" w:styleId="1ai">
    <w:name w:val="Outline List 1"/>
    <w:basedOn w:val="NoList"/>
    <w:rsid w:val="000B7146"/>
    <w:pPr>
      <w:numPr>
        <w:numId w:val="4"/>
      </w:numPr>
    </w:pPr>
  </w:style>
  <w:style w:type="paragraph" w:customStyle="1" w:styleId="ActHead1">
    <w:name w:val="ActHead 1"/>
    <w:aliases w:val="c"/>
    <w:basedOn w:val="OPCParaBase"/>
    <w:next w:val="Normal"/>
    <w:qFormat/>
    <w:rsid w:val="007A26DE"/>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A26DE"/>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A26DE"/>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A26DE"/>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7A26DE"/>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A26DE"/>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A26DE"/>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A26DE"/>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A26DE"/>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7A26DE"/>
  </w:style>
  <w:style w:type="paragraph" w:customStyle="1" w:styleId="Actno">
    <w:name w:val="Actno"/>
    <w:basedOn w:val="ShortT"/>
    <w:next w:val="Normal"/>
    <w:qFormat/>
    <w:rsid w:val="007A26DE"/>
  </w:style>
  <w:style w:type="character" w:customStyle="1" w:styleId="CharSubPartNoCASA">
    <w:name w:val="CharSubPartNo(CASA)"/>
    <w:basedOn w:val="OPCCharBase"/>
    <w:uiPriority w:val="1"/>
    <w:rsid w:val="007A26DE"/>
  </w:style>
  <w:style w:type="paragraph" w:customStyle="1" w:styleId="ENoteTTIndentHeadingSub">
    <w:name w:val="ENoteTTIndentHeadingSub"/>
    <w:aliases w:val="enTTHis"/>
    <w:basedOn w:val="OPCParaBase"/>
    <w:rsid w:val="007A26DE"/>
    <w:pPr>
      <w:keepNext/>
      <w:spacing w:before="60" w:line="240" w:lineRule="atLeast"/>
      <w:ind w:left="340"/>
    </w:pPr>
    <w:rPr>
      <w:b/>
      <w:sz w:val="16"/>
    </w:rPr>
  </w:style>
  <w:style w:type="paragraph" w:customStyle="1" w:styleId="ENoteTTiSub">
    <w:name w:val="ENoteTTiSub"/>
    <w:aliases w:val="enttis"/>
    <w:basedOn w:val="OPCParaBase"/>
    <w:rsid w:val="007A26DE"/>
    <w:pPr>
      <w:keepNext/>
      <w:spacing w:before="60" w:line="240" w:lineRule="atLeast"/>
      <w:ind w:left="340"/>
    </w:pPr>
    <w:rPr>
      <w:sz w:val="16"/>
    </w:rPr>
  </w:style>
  <w:style w:type="paragraph" w:customStyle="1" w:styleId="SubDivisionMigration">
    <w:name w:val="SubDivisionMigration"/>
    <w:aliases w:val="sdm"/>
    <w:basedOn w:val="OPCParaBase"/>
    <w:rsid w:val="007A26DE"/>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A26DE"/>
    <w:pPr>
      <w:keepNext/>
      <w:keepLines/>
      <w:spacing w:before="240" w:line="240" w:lineRule="auto"/>
      <w:ind w:left="1134" w:hanging="1134"/>
    </w:pPr>
    <w:rPr>
      <w:b/>
      <w:sz w:val="28"/>
    </w:rPr>
  </w:style>
  <w:style w:type="numbering" w:styleId="ArticleSection">
    <w:name w:val="Outline List 3"/>
    <w:basedOn w:val="NoList"/>
    <w:rsid w:val="000B7146"/>
    <w:pPr>
      <w:numPr>
        <w:numId w:val="5"/>
      </w:numPr>
    </w:pPr>
  </w:style>
  <w:style w:type="paragraph" w:styleId="BalloonText">
    <w:name w:val="Balloon Text"/>
    <w:basedOn w:val="Normal"/>
    <w:link w:val="BalloonTextChar"/>
    <w:uiPriority w:val="99"/>
    <w:unhideWhenUsed/>
    <w:rsid w:val="007A26DE"/>
    <w:pPr>
      <w:spacing w:line="240" w:lineRule="auto"/>
    </w:pPr>
    <w:rPr>
      <w:rFonts w:ascii="Tahoma" w:hAnsi="Tahoma" w:cs="Tahoma"/>
      <w:sz w:val="16"/>
      <w:szCs w:val="16"/>
    </w:rPr>
  </w:style>
  <w:style w:type="paragraph" w:styleId="BlockText">
    <w:name w:val="Block Text"/>
    <w:rsid w:val="000B7146"/>
    <w:pPr>
      <w:spacing w:after="120"/>
      <w:ind w:left="1440" w:right="1440"/>
    </w:pPr>
    <w:rPr>
      <w:sz w:val="22"/>
      <w:szCs w:val="24"/>
    </w:rPr>
  </w:style>
  <w:style w:type="paragraph" w:customStyle="1" w:styleId="Blocks">
    <w:name w:val="Blocks"/>
    <w:aliases w:val="bb"/>
    <w:basedOn w:val="OPCParaBase"/>
    <w:qFormat/>
    <w:rsid w:val="007A26DE"/>
    <w:pPr>
      <w:spacing w:line="240" w:lineRule="auto"/>
    </w:pPr>
    <w:rPr>
      <w:sz w:val="24"/>
    </w:rPr>
  </w:style>
  <w:style w:type="paragraph" w:styleId="BodyText">
    <w:name w:val="Body Text"/>
    <w:rsid w:val="000B7146"/>
    <w:pPr>
      <w:spacing w:after="120"/>
    </w:pPr>
    <w:rPr>
      <w:sz w:val="22"/>
      <w:szCs w:val="24"/>
    </w:rPr>
  </w:style>
  <w:style w:type="paragraph" w:styleId="BodyText2">
    <w:name w:val="Body Text 2"/>
    <w:rsid w:val="000B7146"/>
    <w:pPr>
      <w:spacing w:after="120" w:line="480" w:lineRule="auto"/>
    </w:pPr>
    <w:rPr>
      <w:sz w:val="22"/>
      <w:szCs w:val="24"/>
    </w:rPr>
  </w:style>
  <w:style w:type="paragraph" w:styleId="BodyText3">
    <w:name w:val="Body Text 3"/>
    <w:rsid w:val="000B7146"/>
    <w:pPr>
      <w:spacing w:after="120"/>
    </w:pPr>
    <w:rPr>
      <w:sz w:val="16"/>
      <w:szCs w:val="16"/>
    </w:rPr>
  </w:style>
  <w:style w:type="paragraph" w:styleId="BodyTextFirstIndent">
    <w:name w:val="Body Text First Indent"/>
    <w:basedOn w:val="BodyText"/>
    <w:rsid w:val="000B7146"/>
    <w:pPr>
      <w:ind w:firstLine="210"/>
    </w:pPr>
  </w:style>
  <w:style w:type="paragraph" w:styleId="BodyTextIndent">
    <w:name w:val="Body Text Indent"/>
    <w:rsid w:val="000B7146"/>
    <w:pPr>
      <w:spacing w:after="120"/>
      <w:ind w:left="283"/>
    </w:pPr>
    <w:rPr>
      <w:sz w:val="22"/>
      <w:szCs w:val="24"/>
    </w:rPr>
  </w:style>
  <w:style w:type="paragraph" w:styleId="BodyTextFirstIndent2">
    <w:name w:val="Body Text First Indent 2"/>
    <w:basedOn w:val="BodyTextIndent"/>
    <w:rsid w:val="000B7146"/>
    <w:pPr>
      <w:ind w:firstLine="210"/>
    </w:pPr>
  </w:style>
  <w:style w:type="paragraph" w:styleId="BodyTextIndent2">
    <w:name w:val="Body Text Indent 2"/>
    <w:rsid w:val="000B7146"/>
    <w:pPr>
      <w:spacing w:after="120" w:line="480" w:lineRule="auto"/>
      <w:ind w:left="283"/>
    </w:pPr>
    <w:rPr>
      <w:sz w:val="22"/>
      <w:szCs w:val="24"/>
    </w:rPr>
  </w:style>
  <w:style w:type="paragraph" w:styleId="BodyTextIndent3">
    <w:name w:val="Body Text Indent 3"/>
    <w:rsid w:val="000B7146"/>
    <w:pPr>
      <w:spacing w:after="120"/>
      <w:ind w:left="283"/>
    </w:pPr>
    <w:rPr>
      <w:sz w:val="16"/>
      <w:szCs w:val="16"/>
    </w:rPr>
  </w:style>
  <w:style w:type="paragraph" w:customStyle="1" w:styleId="BoxText">
    <w:name w:val="BoxText"/>
    <w:aliases w:val="bt"/>
    <w:basedOn w:val="OPCParaBase"/>
    <w:qFormat/>
    <w:rsid w:val="007A26DE"/>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A26DE"/>
    <w:rPr>
      <w:b/>
    </w:rPr>
  </w:style>
  <w:style w:type="paragraph" w:customStyle="1" w:styleId="BoxHeadItalic">
    <w:name w:val="BoxHeadItalic"/>
    <w:aliases w:val="bhi"/>
    <w:basedOn w:val="BoxText"/>
    <w:next w:val="BoxStep"/>
    <w:qFormat/>
    <w:rsid w:val="007A26DE"/>
    <w:rPr>
      <w:i/>
    </w:rPr>
  </w:style>
  <w:style w:type="paragraph" w:customStyle="1" w:styleId="BoxList">
    <w:name w:val="BoxList"/>
    <w:aliases w:val="bl"/>
    <w:basedOn w:val="BoxText"/>
    <w:qFormat/>
    <w:rsid w:val="007A26DE"/>
    <w:pPr>
      <w:ind w:left="1559" w:hanging="425"/>
    </w:pPr>
  </w:style>
  <w:style w:type="paragraph" w:customStyle="1" w:styleId="BoxNote">
    <w:name w:val="BoxNote"/>
    <w:aliases w:val="bn"/>
    <w:basedOn w:val="BoxText"/>
    <w:qFormat/>
    <w:rsid w:val="007A26DE"/>
    <w:pPr>
      <w:tabs>
        <w:tab w:val="left" w:pos="1985"/>
      </w:tabs>
      <w:spacing w:before="122" w:line="198" w:lineRule="exact"/>
      <w:ind w:left="2948" w:hanging="1814"/>
    </w:pPr>
    <w:rPr>
      <w:sz w:val="18"/>
    </w:rPr>
  </w:style>
  <w:style w:type="paragraph" w:customStyle="1" w:styleId="BoxPara">
    <w:name w:val="BoxPara"/>
    <w:aliases w:val="bp"/>
    <w:basedOn w:val="BoxText"/>
    <w:qFormat/>
    <w:rsid w:val="007A26DE"/>
    <w:pPr>
      <w:tabs>
        <w:tab w:val="right" w:pos="2268"/>
      </w:tabs>
      <w:ind w:left="2552" w:hanging="1418"/>
    </w:pPr>
  </w:style>
  <w:style w:type="paragraph" w:customStyle="1" w:styleId="BoxStep">
    <w:name w:val="BoxStep"/>
    <w:aliases w:val="bs"/>
    <w:basedOn w:val="BoxText"/>
    <w:qFormat/>
    <w:rsid w:val="007A26DE"/>
    <w:pPr>
      <w:ind w:left="1985" w:hanging="851"/>
    </w:pPr>
  </w:style>
  <w:style w:type="paragraph" w:styleId="Caption">
    <w:name w:val="caption"/>
    <w:next w:val="Normal"/>
    <w:qFormat/>
    <w:rsid w:val="000B7146"/>
    <w:pPr>
      <w:spacing w:before="120" w:after="120"/>
    </w:pPr>
    <w:rPr>
      <w:b/>
      <w:bCs/>
    </w:rPr>
  </w:style>
  <w:style w:type="character" w:customStyle="1" w:styleId="CharAmPartNo">
    <w:name w:val="CharAmPartNo"/>
    <w:basedOn w:val="OPCCharBase"/>
    <w:uiPriority w:val="1"/>
    <w:qFormat/>
    <w:rsid w:val="007A26DE"/>
  </w:style>
  <w:style w:type="character" w:customStyle="1" w:styleId="CharAmPartText">
    <w:name w:val="CharAmPartText"/>
    <w:basedOn w:val="OPCCharBase"/>
    <w:uiPriority w:val="1"/>
    <w:qFormat/>
    <w:rsid w:val="007A26DE"/>
  </w:style>
  <w:style w:type="character" w:customStyle="1" w:styleId="CharAmSchNo">
    <w:name w:val="CharAmSchNo"/>
    <w:basedOn w:val="OPCCharBase"/>
    <w:uiPriority w:val="1"/>
    <w:qFormat/>
    <w:rsid w:val="007A26DE"/>
  </w:style>
  <w:style w:type="character" w:customStyle="1" w:styleId="CharAmSchText">
    <w:name w:val="CharAmSchText"/>
    <w:basedOn w:val="OPCCharBase"/>
    <w:uiPriority w:val="1"/>
    <w:qFormat/>
    <w:rsid w:val="007A26DE"/>
  </w:style>
  <w:style w:type="character" w:customStyle="1" w:styleId="CharBoldItalic">
    <w:name w:val="CharBoldItalic"/>
    <w:basedOn w:val="OPCCharBase"/>
    <w:uiPriority w:val="1"/>
    <w:qFormat/>
    <w:rsid w:val="007A26DE"/>
    <w:rPr>
      <w:b/>
      <w:i/>
    </w:rPr>
  </w:style>
  <w:style w:type="character" w:customStyle="1" w:styleId="CharChapNo">
    <w:name w:val="CharChapNo"/>
    <w:basedOn w:val="OPCCharBase"/>
    <w:qFormat/>
    <w:rsid w:val="007A26DE"/>
  </w:style>
  <w:style w:type="character" w:customStyle="1" w:styleId="CharChapText">
    <w:name w:val="CharChapText"/>
    <w:basedOn w:val="OPCCharBase"/>
    <w:qFormat/>
    <w:rsid w:val="007A26DE"/>
  </w:style>
  <w:style w:type="character" w:customStyle="1" w:styleId="CharDivNo">
    <w:name w:val="CharDivNo"/>
    <w:basedOn w:val="OPCCharBase"/>
    <w:qFormat/>
    <w:rsid w:val="007A26DE"/>
  </w:style>
  <w:style w:type="character" w:customStyle="1" w:styleId="CharDivText">
    <w:name w:val="CharDivText"/>
    <w:basedOn w:val="OPCCharBase"/>
    <w:qFormat/>
    <w:rsid w:val="007A26DE"/>
  </w:style>
  <w:style w:type="character" w:customStyle="1" w:styleId="CharItalic">
    <w:name w:val="CharItalic"/>
    <w:basedOn w:val="OPCCharBase"/>
    <w:uiPriority w:val="1"/>
    <w:qFormat/>
    <w:rsid w:val="007A26DE"/>
    <w:rPr>
      <w:i/>
    </w:rPr>
  </w:style>
  <w:style w:type="character" w:customStyle="1" w:styleId="CharPartNo">
    <w:name w:val="CharPartNo"/>
    <w:basedOn w:val="OPCCharBase"/>
    <w:qFormat/>
    <w:rsid w:val="007A26DE"/>
  </w:style>
  <w:style w:type="character" w:customStyle="1" w:styleId="CharPartText">
    <w:name w:val="CharPartText"/>
    <w:basedOn w:val="OPCCharBase"/>
    <w:qFormat/>
    <w:rsid w:val="007A26DE"/>
  </w:style>
  <w:style w:type="character" w:customStyle="1" w:styleId="CharSectno">
    <w:name w:val="CharSectno"/>
    <w:basedOn w:val="OPCCharBase"/>
    <w:qFormat/>
    <w:rsid w:val="007A26DE"/>
  </w:style>
  <w:style w:type="character" w:customStyle="1" w:styleId="CharSubdNo">
    <w:name w:val="CharSubdNo"/>
    <w:basedOn w:val="OPCCharBase"/>
    <w:uiPriority w:val="1"/>
    <w:qFormat/>
    <w:rsid w:val="007A26DE"/>
  </w:style>
  <w:style w:type="character" w:customStyle="1" w:styleId="CharSubdText">
    <w:name w:val="CharSubdText"/>
    <w:basedOn w:val="OPCCharBase"/>
    <w:uiPriority w:val="1"/>
    <w:qFormat/>
    <w:rsid w:val="007A26DE"/>
  </w:style>
  <w:style w:type="paragraph" w:styleId="Closing">
    <w:name w:val="Closing"/>
    <w:rsid w:val="000B7146"/>
    <w:pPr>
      <w:ind w:left="4252"/>
    </w:pPr>
    <w:rPr>
      <w:sz w:val="22"/>
      <w:szCs w:val="24"/>
    </w:rPr>
  </w:style>
  <w:style w:type="character" w:styleId="CommentReference">
    <w:name w:val="annotation reference"/>
    <w:basedOn w:val="DefaultParagraphFont"/>
    <w:rsid w:val="000B7146"/>
    <w:rPr>
      <w:sz w:val="16"/>
      <w:szCs w:val="16"/>
    </w:rPr>
  </w:style>
  <w:style w:type="paragraph" w:styleId="CommentText">
    <w:name w:val="annotation text"/>
    <w:rsid w:val="000B7146"/>
  </w:style>
  <w:style w:type="paragraph" w:styleId="CommentSubject">
    <w:name w:val="annotation subject"/>
    <w:next w:val="CommentText"/>
    <w:rsid w:val="000B7146"/>
    <w:rPr>
      <w:b/>
      <w:bCs/>
      <w:szCs w:val="24"/>
    </w:rPr>
  </w:style>
  <w:style w:type="paragraph" w:customStyle="1" w:styleId="notetext">
    <w:name w:val="note(text)"/>
    <w:aliases w:val="n"/>
    <w:basedOn w:val="OPCParaBase"/>
    <w:rsid w:val="007A26DE"/>
    <w:pPr>
      <w:spacing w:before="122" w:line="240" w:lineRule="auto"/>
      <w:ind w:left="1985" w:hanging="851"/>
    </w:pPr>
    <w:rPr>
      <w:sz w:val="18"/>
    </w:rPr>
  </w:style>
  <w:style w:type="paragraph" w:customStyle="1" w:styleId="notemargin">
    <w:name w:val="note(margin)"/>
    <w:aliases w:val="nm"/>
    <w:basedOn w:val="OPCParaBase"/>
    <w:rsid w:val="007A26DE"/>
    <w:pPr>
      <w:tabs>
        <w:tab w:val="left" w:pos="709"/>
      </w:tabs>
      <w:spacing w:before="122" w:line="198" w:lineRule="exact"/>
      <w:ind w:left="709" w:hanging="709"/>
    </w:pPr>
    <w:rPr>
      <w:sz w:val="18"/>
    </w:rPr>
  </w:style>
  <w:style w:type="paragraph" w:customStyle="1" w:styleId="CTA-">
    <w:name w:val="CTA -"/>
    <w:basedOn w:val="OPCParaBase"/>
    <w:rsid w:val="007A26DE"/>
    <w:pPr>
      <w:spacing w:before="60" w:line="240" w:lineRule="atLeast"/>
      <w:ind w:left="85" w:hanging="85"/>
    </w:pPr>
    <w:rPr>
      <w:sz w:val="20"/>
    </w:rPr>
  </w:style>
  <w:style w:type="paragraph" w:customStyle="1" w:styleId="CTA--">
    <w:name w:val="CTA --"/>
    <w:basedOn w:val="OPCParaBase"/>
    <w:next w:val="Normal"/>
    <w:rsid w:val="007A26DE"/>
    <w:pPr>
      <w:spacing w:before="60" w:line="240" w:lineRule="atLeast"/>
      <w:ind w:left="142" w:hanging="142"/>
    </w:pPr>
    <w:rPr>
      <w:sz w:val="20"/>
    </w:rPr>
  </w:style>
  <w:style w:type="paragraph" w:customStyle="1" w:styleId="CTA---">
    <w:name w:val="CTA ---"/>
    <w:basedOn w:val="OPCParaBase"/>
    <w:next w:val="Normal"/>
    <w:rsid w:val="007A26DE"/>
    <w:pPr>
      <w:spacing w:before="60" w:line="240" w:lineRule="atLeast"/>
      <w:ind w:left="198" w:hanging="198"/>
    </w:pPr>
    <w:rPr>
      <w:sz w:val="20"/>
    </w:rPr>
  </w:style>
  <w:style w:type="paragraph" w:customStyle="1" w:styleId="CTA----">
    <w:name w:val="CTA ----"/>
    <w:basedOn w:val="OPCParaBase"/>
    <w:next w:val="Normal"/>
    <w:rsid w:val="007A26DE"/>
    <w:pPr>
      <w:spacing w:before="60" w:line="240" w:lineRule="atLeast"/>
      <w:ind w:left="255" w:hanging="255"/>
    </w:pPr>
    <w:rPr>
      <w:sz w:val="20"/>
    </w:rPr>
  </w:style>
  <w:style w:type="paragraph" w:customStyle="1" w:styleId="CTA1a">
    <w:name w:val="CTA 1(a)"/>
    <w:basedOn w:val="OPCParaBase"/>
    <w:rsid w:val="007A26DE"/>
    <w:pPr>
      <w:tabs>
        <w:tab w:val="right" w:pos="414"/>
      </w:tabs>
      <w:spacing w:before="40" w:line="240" w:lineRule="atLeast"/>
      <w:ind w:left="675" w:hanging="675"/>
    </w:pPr>
    <w:rPr>
      <w:sz w:val="20"/>
    </w:rPr>
  </w:style>
  <w:style w:type="paragraph" w:customStyle="1" w:styleId="CTA1ai">
    <w:name w:val="CTA 1(a)(i)"/>
    <w:basedOn w:val="OPCParaBase"/>
    <w:rsid w:val="007A26DE"/>
    <w:pPr>
      <w:tabs>
        <w:tab w:val="right" w:pos="1004"/>
      </w:tabs>
      <w:spacing w:before="40" w:line="240" w:lineRule="atLeast"/>
      <w:ind w:left="1253" w:hanging="1253"/>
    </w:pPr>
    <w:rPr>
      <w:sz w:val="20"/>
    </w:rPr>
  </w:style>
  <w:style w:type="paragraph" w:customStyle="1" w:styleId="CTA2a">
    <w:name w:val="CTA 2(a)"/>
    <w:basedOn w:val="OPCParaBase"/>
    <w:rsid w:val="007A26DE"/>
    <w:pPr>
      <w:tabs>
        <w:tab w:val="right" w:pos="482"/>
      </w:tabs>
      <w:spacing w:before="40" w:line="240" w:lineRule="atLeast"/>
      <w:ind w:left="748" w:hanging="748"/>
    </w:pPr>
    <w:rPr>
      <w:sz w:val="20"/>
    </w:rPr>
  </w:style>
  <w:style w:type="paragraph" w:customStyle="1" w:styleId="CTA2ai">
    <w:name w:val="CTA 2(a)(i)"/>
    <w:basedOn w:val="OPCParaBase"/>
    <w:rsid w:val="007A26DE"/>
    <w:pPr>
      <w:tabs>
        <w:tab w:val="right" w:pos="1089"/>
      </w:tabs>
      <w:spacing w:before="40" w:line="240" w:lineRule="atLeast"/>
      <w:ind w:left="1327" w:hanging="1327"/>
    </w:pPr>
    <w:rPr>
      <w:sz w:val="20"/>
    </w:rPr>
  </w:style>
  <w:style w:type="paragraph" w:customStyle="1" w:styleId="CTA3a">
    <w:name w:val="CTA 3(a)"/>
    <w:basedOn w:val="OPCParaBase"/>
    <w:rsid w:val="007A26DE"/>
    <w:pPr>
      <w:tabs>
        <w:tab w:val="right" w:pos="556"/>
      </w:tabs>
      <w:spacing w:before="40" w:line="240" w:lineRule="atLeast"/>
      <w:ind w:left="805" w:hanging="805"/>
    </w:pPr>
    <w:rPr>
      <w:sz w:val="20"/>
    </w:rPr>
  </w:style>
  <w:style w:type="paragraph" w:customStyle="1" w:styleId="CTA3ai">
    <w:name w:val="CTA 3(a)(i)"/>
    <w:basedOn w:val="OPCParaBase"/>
    <w:rsid w:val="007A26DE"/>
    <w:pPr>
      <w:tabs>
        <w:tab w:val="right" w:pos="1140"/>
      </w:tabs>
      <w:spacing w:before="40" w:line="240" w:lineRule="atLeast"/>
      <w:ind w:left="1361" w:hanging="1361"/>
    </w:pPr>
    <w:rPr>
      <w:sz w:val="20"/>
    </w:rPr>
  </w:style>
  <w:style w:type="paragraph" w:customStyle="1" w:styleId="CTA4a">
    <w:name w:val="CTA 4(a)"/>
    <w:basedOn w:val="OPCParaBase"/>
    <w:rsid w:val="007A26DE"/>
    <w:pPr>
      <w:tabs>
        <w:tab w:val="right" w:pos="624"/>
      </w:tabs>
      <w:spacing w:before="40" w:line="240" w:lineRule="atLeast"/>
      <w:ind w:left="873" w:hanging="873"/>
    </w:pPr>
    <w:rPr>
      <w:sz w:val="20"/>
    </w:rPr>
  </w:style>
  <w:style w:type="paragraph" w:customStyle="1" w:styleId="CTA4ai">
    <w:name w:val="CTA 4(a)(i)"/>
    <w:basedOn w:val="OPCParaBase"/>
    <w:rsid w:val="007A26DE"/>
    <w:pPr>
      <w:tabs>
        <w:tab w:val="right" w:pos="1213"/>
      </w:tabs>
      <w:spacing w:before="40" w:line="240" w:lineRule="atLeast"/>
      <w:ind w:left="1452" w:hanging="1452"/>
    </w:pPr>
    <w:rPr>
      <w:sz w:val="20"/>
    </w:rPr>
  </w:style>
  <w:style w:type="paragraph" w:customStyle="1" w:styleId="CTACAPS">
    <w:name w:val="CTA CAPS"/>
    <w:basedOn w:val="OPCParaBase"/>
    <w:rsid w:val="007A26DE"/>
    <w:pPr>
      <w:spacing w:before="60" w:line="240" w:lineRule="atLeast"/>
    </w:pPr>
    <w:rPr>
      <w:sz w:val="20"/>
    </w:rPr>
  </w:style>
  <w:style w:type="paragraph" w:customStyle="1" w:styleId="CTAright">
    <w:name w:val="CTA right"/>
    <w:basedOn w:val="OPCParaBase"/>
    <w:rsid w:val="007A26DE"/>
    <w:pPr>
      <w:spacing w:before="60" w:line="240" w:lineRule="auto"/>
      <w:jc w:val="right"/>
    </w:pPr>
    <w:rPr>
      <w:sz w:val="20"/>
    </w:rPr>
  </w:style>
  <w:style w:type="paragraph" w:styleId="Date">
    <w:name w:val="Date"/>
    <w:next w:val="Normal"/>
    <w:rsid w:val="000B7146"/>
    <w:rPr>
      <w:sz w:val="22"/>
      <w:szCs w:val="24"/>
    </w:rPr>
  </w:style>
  <w:style w:type="paragraph" w:customStyle="1" w:styleId="subsection">
    <w:name w:val="subsection"/>
    <w:aliases w:val="ss"/>
    <w:basedOn w:val="OPCParaBase"/>
    <w:link w:val="subsectionChar"/>
    <w:rsid w:val="007A26DE"/>
    <w:pPr>
      <w:tabs>
        <w:tab w:val="right" w:pos="1021"/>
      </w:tabs>
      <w:spacing w:before="180" w:line="240" w:lineRule="auto"/>
      <w:ind w:left="1134" w:hanging="1134"/>
    </w:pPr>
  </w:style>
  <w:style w:type="paragraph" w:customStyle="1" w:styleId="Definition">
    <w:name w:val="Definition"/>
    <w:aliases w:val="dd"/>
    <w:basedOn w:val="OPCParaBase"/>
    <w:rsid w:val="007A26DE"/>
    <w:pPr>
      <w:spacing w:before="180" w:line="240" w:lineRule="auto"/>
      <w:ind w:left="1134"/>
    </w:pPr>
  </w:style>
  <w:style w:type="paragraph" w:styleId="DocumentMap">
    <w:name w:val="Document Map"/>
    <w:rsid w:val="000B7146"/>
    <w:pPr>
      <w:shd w:val="clear" w:color="auto" w:fill="000080"/>
    </w:pPr>
    <w:rPr>
      <w:rFonts w:ascii="Tahoma" w:hAnsi="Tahoma" w:cs="Tahoma"/>
      <w:sz w:val="22"/>
      <w:szCs w:val="24"/>
    </w:rPr>
  </w:style>
  <w:style w:type="paragraph" w:styleId="E-mailSignature">
    <w:name w:val="E-mail Signature"/>
    <w:rsid w:val="000B7146"/>
    <w:rPr>
      <w:sz w:val="22"/>
      <w:szCs w:val="24"/>
    </w:rPr>
  </w:style>
  <w:style w:type="character" w:styleId="Emphasis">
    <w:name w:val="Emphasis"/>
    <w:basedOn w:val="DefaultParagraphFont"/>
    <w:qFormat/>
    <w:rsid w:val="000B7146"/>
    <w:rPr>
      <w:i/>
      <w:iCs/>
    </w:rPr>
  </w:style>
  <w:style w:type="character" w:styleId="EndnoteReference">
    <w:name w:val="endnote reference"/>
    <w:basedOn w:val="DefaultParagraphFont"/>
    <w:rsid w:val="000B7146"/>
    <w:rPr>
      <w:vertAlign w:val="superscript"/>
    </w:rPr>
  </w:style>
  <w:style w:type="paragraph" w:styleId="EndnoteText">
    <w:name w:val="endnote text"/>
    <w:rsid w:val="000B7146"/>
  </w:style>
  <w:style w:type="paragraph" w:styleId="EnvelopeAddress">
    <w:name w:val="envelope address"/>
    <w:rsid w:val="000B714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0B7146"/>
    <w:rPr>
      <w:rFonts w:ascii="Arial" w:hAnsi="Arial" w:cs="Arial"/>
    </w:rPr>
  </w:style>
  <w:style w:type="character" w:styleId="FollowedHyperlink">
    <w:name w:val="FollowedHyperlink"/>
    <w:basedOn w:val="DefaultParagraphFont"/>
    <w:rsid w:val="000B7146"/>
    <w:rPr>
      <w:color w:val="800080"/>
      <w:u w:val="single"/>
    </w:rPr>
  </w:style>
  <w:style w:type="paragraph" w:styleId="Footer">
    <w:name w:val="footer"/>
    <w:link w:val="FooterChar"/>
    <w:rsid w:val="007A26DE"/>
    <w:pPr>
      <w:tabs>
        <w:tab w:val="center" w:pos="4153"/>
        <w:tab w:val="right" w:pos="8306"/>
      </w:tabs>
    </w:pPr>
    <w:rPr>
      <w:sz w:val="22"/>
      <w:szCs w:val="24"/>
    </w:rPr>
  </w:style>
  <w:style w:type="character" w:styleId="FootnoteReference">
    <w:name w:val="footnote reference"/>
    <w:basedOn w:val="DefaultParagraphFont"/>
    <w:rsid w:val="000B7146"/>
    <w:rPr>
      <w:vertAlign w:val="superscript"/>
    </w:rPr>
  </w:style>
  <w:style w:type="paragraph" w:styleId="FootnoteText">
    <w:name w:val="footnote text"/>
    <w:rsid w:val="000B7146"/>
  </w:style>
  <w:style w:type="paragraph" w:customStyle="1" w:styleId="Formula">
    <w:name w:val="Formula"/>
    <w:basedOn w:val="OPCParaBase"/>
    <w:rsid w:val="007A26DE"/>
    <w:pPr>
      <w:spacing w:line="240" w:lineRule="auto"/>
      <w:ind w:left="1134"/>
    </w:pPr>
    <w:rPr>
      <w:sz w:val="20"/>
    </w:rPr>
  </w:style>
  <w:style w:type="paragraph" w:styleId="Header">
    <w:name w:val="header"/>
    <w:basedOn w:val="OPCParaBase"/>
    <w:link w:val="HeaderChar"/>
    <w:unhideWhenUsed/>
    <w:rsid w:val="007A26DE"/>
    <w:pPr>
      <w:keepNext/>
      <w:keepLines/>
      <w:tabs>
        <w:tab w:val="center" w:pos="4150"/>
        <w:tab w:val="right" w:pos="8307"/>
      </w:tabs>
      <w:spacing w:line="160" w:lineRule="exact"/>
    </w:pPr>
    <w:rPr>
      <w:sz w:val="16"/>
    </w:rPr>
  </w:style>
  <w:style w:type="paragraph" w:customStyle="1" w:styleId="House">
    <w:name w:val="House"/>
    <w:basedOn w:val="OPCParaBase"/>
    <w:rsid w:val="007A26DE"/>
    <w:pPr>
      <w:spacing w:line="240" w:lineRule="auto"/>
    </w:pPr>
    <w:rPr>
      <w:sz w:val="28"/>
    </w:rPr>
  </w:style>
  <w:style w:type="character" w:styleId="HTMLAcronym">
    <w:name w:val="HTML Acronym"/>
    <w:basedOn w:val="DefaultParagraphFont"/>
    <w:rsid w:val="000B7146"/>
  </w:style>
  <w:style w:type="paragraph" w:styleId="HTMLAddress">
    <w:name w:val="HTML Address"/>
    <w:rsid w:val="000B7146"/>
    <w:rPr>
      <w:i/>
      <w:iCs/>
      <w:sz w:val="22"/>
      <w:szCs w:val="24"/>
    </w:rPr>
  </w:style>
  <w:style w:type="character" w:styleId="HTMLCite">
    <w:name w:val="HTML Cite"/>
    <w:basedOn w:val="DefaultParagraphFont"/>
    <w:rsid w:val="000B7146"/>
    <w:rPr>
      <w:i/>
      <w:iCs/>
    </w:rPr>
  </w:style>
  <w:style w:type="character" w:styleId="HTMLCode">
    <w:name w:val="HTML Code"/>
    <w:basedOn w:val="DefaultParagraphFont"/>
    <w:rsid w:val="000B7146"/>
    <w:rPr>
      <w:rFonts w:ascii="Courier New" w:hAnsi="Courier New" w:cs="Courier New"/>
      <w:sz w:val="20"/>
      <w:szCs w:val="20"/>
    </w:rPr>
  </w:style>
  <w:style w:type="character" w:styleId="HTMLDefinition">
    <w:name w:val="HTML Definition"/>
    <w:basedOn w:val="DefaultParagraphFont"/>
    <w:rsid w:val="000B7146"/>
    <w:rPr>
      <w:i/>
      <w:iCs/>
    </w:rPr>
  </w:style>
  <w:style w:type="character" w:styleId="HTMLKeyboard">
    <w:name w:val="HTML Keyboard"/>
    <w:basedOn w:val="DefaultParagraphFont"/>
    <w:rsid w:val="000B7146"/>
    <w:rPr>
      <w:rFonts w:ascii="Courier New" w:hAnsi="Courier New" w:cs="Courier New"/>
      <w:sz w:val="20"/>
      <w:szCs w:val="20"/>
    </w:rPr>
  </w:style>
  <w:style w:type="paragraph" w:styleId="HTMLPreformatted">
    <w:name w:val="HTML Preformatted"/>
    <w:rsid w:val="000B7146"/>
    <w:rPr>
      <w:rFonts w:ascii="Courier New" w:hAnsi="Courier New" w:cs="Courier New"/>
    </w:rPr>
  </w:style>
  <w:style w:type="character" w:styleId="HTMLSample">
    <w:name w:val="HTML Sample"/>
    <w:basedOn w:val="DefaultParagraphFont"/>
    <w:rsid w:val="000B7146"/>
    <w:rPr>
      <w:rFonts w:ascii="Courier New" w:hAnsi="Courier New" w:cs="Courier New"/>
    </w:rPr>
  </w:style>
  <w:style w:type="character" w:styleId="HTMLTypewriter">
    <w:name w:val="HTML Typewriter"/>
    <w:basedOn w:val="DefaultParagraphFont"/>
    <w:rsid w:val="000B7146"/>
    <w:rPr>
      <w:rFonts w:ascii="Courier New" w:hAnsi="Courier New" w:cs="Courier New"/>
      <w:sz w:val="20"/>
      <w:szCs w:val="20"/>
    </w:rPr>
  </w:style>
  <w:style w:type="character" w:styleId="HTMLVariable">
    <w:name w:val="HTML Variable"/>
    <w:basedOn w:val="DefaultParagraphFont"/>
    <w:rsid w:val="000B7146"/>
    <w:rPr>
      <w:i/>
      <w:iCs/>
    </w:rPr>
  </w:style>
  <w:style w:type="character" w:styleId="Hyperlink">
    <w:name w:val="Hyperlink"/>
    <w:basedOn w:val="DefaultParagraphFont"/>
    <w:rsid w:val="000B7146"/>
    <w:rPr>
      <w:color w:val="0000FF"/>
      <w:u w:val="single"/>
    </w:rPr>
  </w:style>
  <w:style w:type="paragraph" w:styleId="Index1">
    <w:name w:val="index 1"/>
    <w:next w:val="Normal"/>
    <w:rsid w:val="000B7146"/>
    <w:pPr>
      <w:ind w:left="220" w:hanging="220"/>
    </w:pPr>
    <w:rPr>
      <w:sz w:val="22"/>
      <w:szCs w:val="24"/>
    </w:rPr>
  </w:style>
  <w:style w:type="paragraph" w:styleId="Index2">
    <w:name w:val="index 2"/>
    <w:next w:val="Normal"/>
    <w:rsid w:val="000B7146"/>
    <w:pPr>
      <w:ind w:left="440" w:hanging="220"/>
    </w:pPr>
    <w:rPr>
      <w:sz w:val="22"/>
      <w:szCs w:val="24"/>
    </w:rPr>
  </w:style>
  <w:style w:type="paragraph" w:styleId="Index3">
    <w:name w:val="index 3"/>
    <w:next w:val="Normal"/>
    <w:rsid w:val="000B7146"/>
    <w:pPr>
      <w:ind w:left="660" w:hanging="220"/>
    </w:pPr>
    <w:rPr>
      <w:sz w:val="22"/>
      <w:szCs w:val="24"/>
    </w:rPr>
  </w:style>
  <w:style w:type="paragraph" w:styleId="Index4">
    <w:name w:val="index 4"/>
    <w:next w:val="Normal"/>
    <w:rsid w:val="000B7146"/>
    <w:pPr>
      <w:ind w:left="880" w:hanging="220"/>
    </w:pPr>
    <w:rPr>
      <w:sz w:val="22"/>
      <w:szCs w:val="24"/>
    </w:rPr>
  </w:style>
  <w:style w:type="paragraph" w:styleId="Index5">
    <w:name w:val="index 5"/>
    <w:next w:val="Normal"/>
    <w:rsid w:val="000B7146"/>
    <w:pPr>
      <w:ind w:left="1100" w:hanging="220"/>
    </w:pPr>
    <w:rPr>
      <w:sz w:val="22"/>
      <w:szCs w:val="24"/>
    </w:rPr>
  </w:style>
  <w:style w:type="paragraph" w:styleId="Index6">
    <w:name w:val="index 6"/>
    <w:next w:val="Normal"/>
    <w:rsid w:val="000B7146"/>
    <w:pPr>
      <w:ind w:left="1320" w:hanging="220"/>
    </w:pPr>
    <w:rPr>
      <w:sz w:val="22"/>
      <w:szCs w:val="24"/>
    </w:rPr>
  </w:style>
  <w:style w:type="paragraph" w:styleId="Index7">
    <w:name w:val="index 7"/>
    <w:next w:val="Normal"/>
    <w:rsid w:val="000B7146"/>
    <w:pPr>
      <w:ind w:left="1540" w:hanging="220"/>
    </w:pPr>
    <w:rPr>
      <w:sz w:val="22"/>
      <w:szCs w:val="24"/>
    </w:rPr>
  </w:style>
  <w:style w:type="paragraph" w:styleId="Index8">
    <w:name w:val="index 8"/>
    <w:next w:val="Normal"/>
    <w:rsid w:val="000B7146"/>
    <w:pPr>
      <w:ind w:left="1760" w:hanging="220"/>
    </w:pPr>
    <w:rPr>
      <w:sz w:val="22"/>
      <w:szCs w:val="24"/>
    </w:rPr>
  </w:style>
  <w:style w:type="paragraph" w:styleId="Index9">
    <w:name w:val="index 9"/>
    <w:next w:val="Normal"/>
    <w:rsid w:val="000B7146"/>
    <w:pPr>
      <w:ind w:left="1980" w:hanging="220"/>
    </w:pPr>
    <w:rPr>
      <w:sz w:val="22"/>
      <w:szCs w:val="24"/>
    </w:rPr>
  </w:style>
  <w:style w:type="paragraph" w:styleId="IndexHeading">
    <w:name w:val="index heading"/>
    <w:next w:val="Index1"/>
    <w:rsid w:val="000B7146"/>
    <w:rPr>
      <w:rFonts w:ascii="Arial" w:hAnsi="Arial" w:cs="Arial"/>
      <w:b/>
      <w:bCs/>
      <w:sz w:val="22"/>
      <w:szCs w:val="24"/>
    </w:rPr>
  </w:style>
  <w:style w:type="paragraph" w:customStyle="1" w:styleId="Item">
    <w:name w:val="Item"/>
    <w:aliases w:val="i"/>
    <w:basedOn w:val="OPCParaBase"/>
    <w:next w:val="ItemHead"/>
    <w:rsid w:val="007A26DE"/>
    <w:pPr>
      <w:keepLines/>
      <w:spacing w:before="80" w:line="240" w:lineRule="auto"/>
      <w:ind w:left="709"/>
    </w:pPr>
  </w:style>
  <w:style w:type="paragraph" w:customStyle="1" w:styleId="ItemHead">
    <w:name w:val="ItemHead"/>
    <w:aliases w:val="ih"/>
    <w:basedOn w:val="OPCParaBase"/>
    <w:next w:val="Item"/>
    <w:rsid w:val="007A26DE"/>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7A26DE"/>
    <w:rPr>
      <w:sz w:val="16"/>
    </w:rPr>
  </w:style>
  <w:style w:type="paragraph" w:styleId="List">
    <w:name w:val="List"/>
    <w:rsid w:val="000B7146"/>
    <w:pPr>
      <w:ind w:left="283" w:hanging="283"/>
    </w:pPr>
    <w:rPr>
      <w:sz w:val="22"/>
      <w:szCs w:val="24"/>
    </w:rPr>
  </w:style>
  <w:style w:type="paragraph" w:styleId="List2">
    <w:name w:val="List 2"/>
    <w:rsid w:val="000B7146"/>
    <w:pPr>
      <w:ind w:left="566" w:hanging="283"/>
    </w:pPr>
    <w:rPr>
      <w:sz w:val="22"/>
      <w:szCs w:val="24"/>
    </w:rPr>
  </w:style>
  <w:style w:type="paragraph" w:styleId="List3">
    <w:name w:val="List 3"/>
    <w:rsid w:val="000B7146"/>
    <w:pPr>
      <w:ind w:left="849" w:hanging="283"/>
    </w:pPr>
    <w:rPr>
      <w:sz w:val="22"/>
      <w:szCs w:val="24"/>
    </w:rPr>
  </w:style>
  <w:style w:type="paragraph" w:styleId="List4">
    <w:name w:val="List 4"/>
    <w:rsid w:val="000B7146"/>
    <w:pPr>
      <w:ind w:left="1132" w:hanging="283"/>
    </w:pPr>
    <w:rPr>
      <w:sz w:val="22"/>
      <w:szCs w:val="24"/>
    </w:rPr>
  </w:style>
  <w:style w:type="paragraph" w:styleId="List5">
    <w:name w:val="List 5"/>
    <w:rsid w:val="000B7146"/>
    <w:pPr>
      <w:ind w:left="1415" w:hanging="283"/>
    </w:pPr>
    <w:rPr>
      <w:sz w:val="22"/>
      <w:szCs w:val="24"/>
    </w:rPr>
  </w:style>
  <w:style w:type="paragraph" w:styleId="ListBullet">
    <w:name w:val="List Bullet"/>
    <w:rsid w:val="000B7146"/>
    <w:pPr>
      <w:numPr>
        <w:numId w:val="7"/>
      </w:numPr>
      <w:tabs>
        <w:tab w:val="clear" w:pos="360"/>
        <w:tab w:val="num" w:pos="2989"/>
      </w:tabs>
      <w:ind w:left="1225" w:firstLine="1043"/>
    </w:pPr>
    <w:rPr>
      <w:sz w:val="22"/>
      <w:szCs w:val="24"/>
    </w:rPr>
  </w:style>
  <w:style w:type="paragraph" w:styleId="ListBullet2">
    <w:name w:val="List Bullet 2"/>
    <w:rsid w:val="000B7146"/>
    <w:pPr>
      <w:numPr>
        <w:numId w:val="9"/>
      </w:numPr>
      <w:tabs>
        <w:tab w:val="clear" w:pos="643"/>
        <w:tab w:val="num" w:pos="360"/>
      </w:tabs>
      <w:ind w:left="360"/>
    </w:pPr>
    <w:rPr>
      <w:sz w:val="22"/>
      <w:szCs w:val="24"/>
    </w:rPr>
  </w:style>
  <w:style w:type="paragraph" w:styleId="ListBullet3">
    <w:name w:val="List Bullet 3"/>
    <w:rsid w:val="000B7146"/>
    <w:pPr>
      <w:numPr>
        <w:numId w:val="11"/>
      </w:numPr>
      <w:tabs>
        <w:tab w:val="clear" w:pos="926"/>
        <w:tab w:val="num" w:pos="360"/>
      </w:tabs>
      <w:ind w:left="360"/>
    </w:pPr>
    <w:rPr>
      <w:sz w:val="22"/>
      <w:szCs w:val="24"/>
    </w:rPr>
  </w:style>
  <w:style w:type="paragraph" w:styleId="ListBullet4">
    <w:name w:val="List Bullet 4"/>
    <w:rsid w:val="000B7146"/>
    <w:pPr>
      <w:numPr>
        <w:numId w:val="13"/>
      </w:numPr>
      <w:tabs>
        <w:tab w:val="clear" w:pos="1209"/>
        <w:tab w:val="num" w:pos="926"/>
      </w:tabs>
      <w:ind w:left="926"/>
    </w:pPr>
    <w:rPr>
      <w:sz w:val="22"/>
      <w:szCs w:val="24"/>
    </w:rPr>
  </w:style>
  <w:style w:type="paragraph" w:styleId="ListBullet5">
    <w:name w:val="List Bullet 5"/>
    <w:rsid w:val="000B7146"/>
    <w:pPr>
      <w:numPr>
        <w:numId w:val="15"/>
      </w:numPr>
    </w:pPr>
    <w:rPr>
      <w:sz w:val="22"/>
      <w:szCs w:val="24"/>
    </w:rPr>
  </w:style>
  <w:style w:type="paragraph" w:styleId="ListContinue">
    <w:name w:val="List Continue"/>
    <w:rsid w:val="000B7146"/>
    <w:pPr>
      <w:spacing w:after="120"/>
      <w:ind w:left="283"/>
    </w:pPr>
    <w:rPr>
      <w:sz w:val="22"/>
      <w:szCs w:val="24"/>
    </w:rPr>
  </w:style>
  <w:style w:type="paragraph" w:styleId="ListContinue2">
    <w:name w:val="List Continue 2"/>
    <w:rsid w:val="000B7146"/>
    <w:pPr>
      <w:spacing w:after="120"/>
      <w:ind w:left="566"/>
    </w:pPr>
    <w:rPr>
      <w:sz w:val="22"/>
      <w:szCs w:val="24"/>
    </w:rPr>
  </w:style>
  <w:style w:type="paragraph" w:styleId="ListContinue3">
    <w:name w:val="List Continue 3"/>
    <w:rsid w:val="000B7146"/>
    <w:pPr>
      <w:spacing w:after="120"/>
      <w:ind w:left="849"/>
    </w:pPr>
    <w:rPr>
      <w:sz w:val="22"/>
      <w:szCs w:val="24"/>
    </w:rPr>
  </w:style>
  <w:style w:type="paragraph" w:styleId="ListContinue4">
    <w:name w:val="List Continue 4"/>
    <w:rsid w:val="000B7146"/>
    <w:pPr>
      <w:spacing w:after="120"/>
      <w:ind w:left="1132"/>
    </w:pPr>
    <w:rPr>
      <w:sz w:val="22"/>
      <w:szCs w:val="24"/>
    </w:rPr>
  </w:style>
  <w:style w:type="paragraph" w:styleId="ListContinue5">
    <w:name w:val="List Continue 5"/>
    <w:rsid w:val="000B7146"/>
    <w:pPr>
      <w:spacing w:after="120"/>
      <w:ind w:left="1415"/>
    </w:pPr>
    <w:rPr>
      <w:sz w:val="22"/>
      <w:szCs w:val="24"/>
    </w:rPr>
  </w:style>
  <w:style w:type="paragraph" w:styleId="ListNumber">
    <w:name w:val="List Number"/>
    <w:rsid w:val="000B7146"/>
    <w:pPr>
      <w:numPr>
        <w:numId w:val="17"/>
      </w:numPr>
      <w:tabs>
        <w:tab w:val="clear" w:pos="360"/>
        <w:tab w:val="num" w:pos="4242"/>
      </w:tabs>
      <w:ind w:left="3521" w:hanging="1043"/>
    </w:pPr>
    <w:rPr>
      <w:sz w:val="22"/>
      <w:szCs w:val="24"/>
    </w:rPr>
  </w:style>
  <w:style w:type="paragraph" w:styleId="ListNumber2">
    <w:name w:val="List Number 2"/>
    <w:rsid w:val="000B7146"/>
    <w:pPr>
      <w:numPr>
        <w:numId w:val="19"/>
      </w:numPr>
      <w:tabs>
        <w:tab w:val="clear" w:pos="643"/>
        <w:tab w:val="num" w:pos="360"/>
      </w:tabs>
      <w:ind w:left="360"/>
    </w:pPr>
    <w:rPr>
      <w:sz w:val="22"/>
      <w:szCs w:val="24"/>
    </w:rPr>
  </w:style>
  <w:style w:type="paragraph" w:styleId="ListNumber3">
    <w:name w:val="List Number 3"/>
    <w:rsid w:val="000B7146"/>
    <w:pPr>
      <w:numPr>
        <w:numId w:val="21"/>
      </w:numPr>
      <w:tabs>
        <w:tab w:val="clear" w:pos="926"/>
        <w:tab w:val="num" w:pos="360"/>
      </w:tabs>
      <w:ind w:left="360"/>
    </w:pPr>
    <w:rPr>
      <w:sz w:val="22"/>
      <w:szCs w:val="24"/>
    </w:rPr>
  </w:style>
  <w:style w:type="paragraph" w:styleId="ListNumber4">
    <w:name w:val="List Number 4"/>
    <w:rsid w:val="000B7146"/>
    <w:pPr>
      <w:numPr>
        <w:numId w:val="23"/>
      </w:numPr>
      <w:tabs>
        <w:tab w:val="clear" w:pos="1209"/>
        <w:tab w:val="num" w:pos="360"/>
      </w:tabs>
      <w:ind w:left="360"/>
    </w:pPr>
    <w:rPr>
      <w:sz w:val="22"/>
      <w:szCs w:val="24"/>
    </w:rPr>
  </w:style>
  <w:style w:type="paragraph" w:styleId="ListNumber5">
    <w:name w:val="List Number 5"/>
    <w:rsid w:val="000B7146"/>
    <w:pPr>
      <w:numPr>
        <w:numId w:val="25"/>
      </w:numPr>
      <w:tabs>
        <w:tab w:val="clear" w:pos="1492"/>
        <w:tab w:val="num" w:pos="1440"/>
      </w:tabs>
      <w:ind w:left="0" w:firstLine="0"/>
    </w:pPr>
    <w:rPr>
      <w:sz w:val="22"/>
      <w:szCs w:val="24"/>
    </w:rPr>
  </w:style>
  <w:style w:type="paragraph" w:customStyle="1" w:styleId="LongT">
    <w:name w:val="LongT"/>
    <w:basedOn w:val="OPCParaBase"/>
    <w:rsid w:val="007A26DE"/>
    <w:pPr>
      <w:spacing w:line="240" w:lineRule="auto"/>
    </w:pPr>
    <w:rPr>
      <w:b/>
      <w:sz w:val="32"/>
    </w:rPr>
  </w:style>
  <w:style w:type="paragraph" w:styleId="MacroText">
    <w:name w:val="macro"/>
    <w:rsid w:val="000B714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0B71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0B7146"/>
    <w:rPr>
      <w:sz w:val="24"/>
      <w:szCs w:val="24"/>
    </w:rPr>
  </w:style>
  <w:style w:type="paragraph" w:styleId="NormalIndent">
    <w:name w:val="Normal Indent"/>
    <w:rsid w:val="000B7146"/>
    <w:pPr>
      <w:ind w:left="720"/>
    </w:pPr>
    <w:rPr>
      <w:sz w:val="22"/>
      <w:szCs w:val="24"/>
    </w:rPr>
  </w:style>
  <w:style w:type="paragraph" w:styleId="NoteHeading">
    <w:name w:val="Note Heading"/>
    <w:next w:val="Normal"/>
    <w:rsid w:val="000B7146"/>
    <w:rPr>
      <w:sz w:val="22"/>
      <w:szCs w:val="24"/>
    </w:rPr>
  </w:style>
  <w:style w:type="paragraph" w:customStyle="1" w:styleId="notedraft">
    <w:name w:val="note(draft)"/>
    <w:aliases w:val="nd"/>
    <w:basedOn w:val="OPCParaBase"/>
    <w:rsid w:val="007A26DE"/>
    <w:pPr>
      <w:spacing w:before="240" w:line="240" w:lineRule="auto"/>
      <w:ind w:left="284" w:hanging="284"/>
    </w:pPr>
    <w:rPr>
      <w:i/>
      <w:sz w:val="24"/>
    </w:rPr>
  </w:style>
  <w:style w:type="paragraph" w:customStyle="1" w:styleId="notepara">
    <w:name w:val="note(para)"/>
    <w:aliases w:val="na"/>
    <w:basedOn w:val="OPCParaBase"/>
    <w:rsid w:val="007A26DE"/>
    <w:pPr>
      <w:spacing w:before="40" w:line="198" w:lineRule="exact"/>
      <w:ind w:left="2354" w:hanging="369"/>
    </w:pPr>
    <w:rPr>
      <w:sz w:val="18"/>
    </w:rPr>
  </w:style>
  <w:style w:type="paragraph" w:customStyle="1" w:styleId="noteParlAmend">
    <w:name w:val="note(ParlAmend)"/>
    <w:aliases w:val="npp"/>
    <w:basedOn w:val="OPCParaBase"/>
    <w:next w:val="ParlAmend"/>
    <w:rsid w:val="007A26DE"/>
    <w:pPr>
      <w:spacing w:line="240" w:lineRule="auto"/>
      <w:jc w:val="right"/>
    </w:pPr>
    <w:rPr>
      <w:rFonts w:ascii="Arial" w:hAnsi="Arial"/>
      <w:b/>
      <w:i/>
    </w:rPr>
  </w:style>
  <w:style w:type="character" w:styleId="PageNumber">
    <w:name w:val="page number"/>
    <w:basedOn w:val="DefaultParagraphFont"/>
    <w:rsid w:val="000B7146"/>
  </w:style>
  <w:style w:type="paragraph" w:customStyle="1" w:styleId="Page1">
    <w:name w:val="Page1"/>
    <w:basedOn w:val="OPCParaBase"/>
    <w:rsid w:val="007A26DE"/>
    <w:pPr>
      <w:spacing w:before="5600" w:line="240" w:lineRule="auto"/>
    </w:pPr>
    <w:rPr>
      <w:b/>
      <w:sz w:val="32"/>
    </w:rPr>
  </w:style>
  <w:style w:type="paragraph" w:customStyle="1" w:styleId="PageBreak">
    <w:name w:val="PageBreak"/>
    <w:aliases w:val="pb"/>
    <w:basedOn w:val="OPCParaBase"/>
    <w:rsid w:val="007A26DE"/>
    <w:pPr>
      <w:spacing w:line="240" w:lineRule="auto"/>
    </w:pPr>
    <w:rPr>
      <w:sz w:val="20"/>
    </w:rPr>
  </w:style>
  <w:style w:type="paragraph" w:customStyle="1" w:styleId="paragraph">
    <w:name w:val="paragraph"/>
    <w:aliases w:val="a"/>
    <w:basedOn w:val="OPCParaBase"/>
    <w:link w:val="paragraphChar"/>
    <w:rsid w:val="007A26DE"/>
    <w:pPr>
      <w:tabs>
        <w:tab w:val="right" w:pos="1531"/>
      </w:tabs>
      <w:spacing w:before="40" w:line="240" w:lineRule="auto"/>
      <w:ind w:left="1644" w:hanging="1644"/>
    </w:pPr>
  </w:style>
  <w:style w:type="paragraph" w:customStyle="1" w:styleId="paragraphsub">
    <w:name w:val="paragraph(sub)"/>
    <w:aliases w:val="aa"/>
    <w:basedOn w:val="OPCParaBase"/>
    <w:rsid w:val="007A26DE"/>
    <w:pPr>
      <w:tabs>
        <w:tab w:val="right" w:pos="1985"/>
      </w:tabs>
      <w:spacing w:before="40" w:line="240" w:lineRule="auto"/>
      <w:ind w:left="2098" w:hanging="2098"/>
    </w:pPr>
  </w:style>
  <w:style w:type="paragraph" w:customStyle="1" w:styleId="paragraphsub-sub">
    <w:name w:val="paragraph(sub-sub)"/>
    <w:aliases w:val="aaa"/>
    <w:basedOn w:val="OPCParaBase"/>
    <w:rsid w:val="007A26DE"/>
    <w:pPr>
      <w:tabs>
        <w:tab w:val="right" w:pos="2722"/>
      </w:tabs>
      <w:spacing w:before="40" w:line="240" w:lineRule="auto"/>
      <w:ind w:left="2835" w:hanging="2835"/>
    </w:pPr>
  </w:style>
  <w:style w:type="paragraph" w:customStyle="1" w:styleId="ParlAmend">
    <w:name w:val="ParlAmend"/>
    <w:aliases w:val="pp"/>
    <w:basedOn w:val="OPCParaBase"/>
    <w:rsid w:val="007A26DE"/>
    <w:pPr>
      <w:spacing w:before="240" w:line="240" w:lineRule="atLeast"/>
      <w:ind w:hanging="567"/>
    </w:pPr>
    <w:rPr>
      <w:sz w:val="24"/>
    </w:rPr>
  </w:style>
  <w:style w:type="paragraph" w:customStyle="1" w:styleId="Penalty">
    <w:name w:val="Penalty"/>
    <w:basedOn w:val="OPCParaBase"/>
    <w:rsid w:val="007A26DE"/>
    <w:pPr>
      <w:tabs>
        <w:tab w:val="left" w:pos="2977"/>
      </w:tabs>
      <w:spacing w:before="180" w:line="240" w:lineRule="auto"/>
      <w:ind w:left="1985" w:hanging="851"/>
    </w:pPr>
  </w:style>
  <w:style w:type="paragraph" w:styleId="PlainText">
    <w:name w:val="Plain Text"/>
    <w:rsid w:val="000B7146"/>
    <w:rPr>
      <w:rFonts w:ascii="Courier New" w:hAnsi="Courier New" w:cs="Courier New"/>
      <w:sz w:val="22"/>
    </w:rPr>
  </w:style>
  <w:style w:type="paragraph" w:customStyle="1" w:styleId="Portfolio">
    <w:name w:val="Portfolio"/>
    <w:basedOn w:val="OPCParaBase"/>
    <w:rsid w:val="007A26DE"/>
    <w:pPr>
      <w:spacing w:line="240" w:lineRule="auto"/>
    </w:pPr>
    <w:rPr>
      <w:i/>
      <w:sz w:val="20"/>
    </w:rPr>
  </w:style>
  <w:style w:type="paragraph" w:customStyle="1" w:styleId="Preamble">
    <w:name w:val="Preamble"/>
    <w:basedOn w:val="OPCParaBase"/>
    <w:next w:val="Normal"/>
    <w:rsid w:val="007A26DE"/>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A26DE"/>
    <w:pPr>
      <w:spacing w:line="240" w:lineRule="auto"/>
    </w:pPr>
    <w:rPr>
      <w:i/>
      <w:sz w:val="20"/>
    </w:rPr>
  </w:style>
  <w:style w:type="paragraph" w:styleId="Salutation">
    <w:name w:val="Salutation"/>
    <w:next w:val="Normal"/>
    <w:rsid w:val="000B7146"/>
    <w:rPr>
      <w:sz w:val="22"/>
      <w:szCs w:val="24"/>
    </w:rPr>
  </w:style>
  <w:style w:type="paragraph" w:customStyle="1" w:styleId="Session">
    <w:name w:val="Session"/>
    <w:basedOn w:val="OPCParaBase"/>
    <w:rsid w:val="007A26DE"/>
    <w:pPr>
      <w:spacing w:line="240" w:lineRule="auto"/>
    </w:pPr>
    <w:rPr>
      <w:sz w:val="28"/>
    </w:rPr>
  </w:style>
  <w:style w:type="paragraph" w:customStyle="1" w:styleId="ShortT">
    <w:name w:val="ShortT"/>
    <w:basedOn w:val="OPCParaBase"/>
    <w:next w:val="Normal"/>
    <w:qFormat/>
    <w:rsid w:val="007A26DE"/>
    <w:pPr>
      <w:spacing w:line="240" w:lineRule="auto"/>
    </w:pPr>
    <w:rPr>
      <w:b/>
      <w:sz w:val="40"/>
    </w:rPr>
  </w:style>
  <w:style w:type="paragraph" w:styleId="Signature">
    <w:name w:val="Signature"/>
    <w:rsid w:val="000B7146"/>
    <w:pPr>
      <w:ind w:left="4252"/>
    </w:pPr>
    <w:rPr>
      <w:sz w:val="22"/>
      <w:szCs w:val="24"/>
    </w:rPr>
  </w:style>
  <w:style w:type="paragraph" w:customStyle="1" w:styleId="Sponsor">
    <w:name w:val="Sponsor"/>
    <w:basedOn w:val="OPCParaBase"/>
    <w:rsid w:val="007A26DE"/>
    <w:pPr>
      <w:spacing w:line="240" w:lineRule="auto"/>
    </w:pPr>
    <w:rPr>
      <w:i/>
    </w:rPr>
  </w:style>
  <w:style w:type="character" w:styleId="Strong">
    <w:name w:val="Strong"/>
    <w:basedOn w:val="DefaultParagraphFont"/>
    <w:qFormat/>
    <w:rsid w:val="000B7146"/>
    <w:rPr>
      <w:b/>
      <w:bCs/>
    </w:rPr>
  </w:style>
  <w:style w:type="paragraph" w:customStyle="1" w:styleId="Subitem">
    <w:name w:val="Subitem"/>
    <w:aliases w:val="iss"/>
    <w:basedOn w:val="OPCParaBase"/>
    <w:rsid w:val="007A26DE"/>
    <w:pPr>
      <w:spacing w:before="180" w:line="240" w:lineRule="auto"/>
      <w:ind w:left="709" w:hanging="709"/>
    </w:pPr>
  </w:style>
  <w:style w:type="paragraph" w:customStyle="1" w:styleId="SubitemHead">
    <w:name w:val="SubitemHead"/>
    <w:aliases w:val="issh"/>
    <w:basedOn w:val="OPCParaBase"/>
    <w:rsid w:val="007A26DE"/>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A26DE"/>
    <w:pPr>
      <w:spacing w:before="40" w:line="240" w:lineRule="auto"/>
      <w:ind w:left="1134"/>
    </w:pPr>
  </w:style>
  <w:style w:type="paragraph" w:customStyle="1" w:styleId="SubsectionHead">
    <w:name w:val="SubsectionHead"/>
    <w:aliases w:val="ssh"/>
    <w:basedOn w:val="OPCParaBase"/>
    <w:next w:val="subsection"/>
    <w:rsid w:val="007A26DE"/>
    <w:pPr>
      <w:keepNext/>
      <w:keepLines/>
      <w:spacing w:before="240" w:line="240" w:lineRule="auto"/>
      <w:ind w:left="1134"/>
    </w:pPr>
    <w:rPr>
      <w:i/>
    </w:rPr>
  </w:style>
  <w:style w:type="paragraph" w:styleId="Subtitle">
    <w:name w:val="Subtitle"/>
    <w:qFormat/>
    <w:rsid w:val="000B7146"/>
    <w:pPr>
      <w:spacing w:after="60"/>
      <w:jc w:val="center"/>
    </w:pPr>
    <w:rPr>
      <w:rFonts w:ascii="Arial" w:hAnsi="Arial" w:cs="Arial"/>
      <w:sz w:val="24"/>
      <w:szCs w:val="24"/>
    </w:rPr>
  </w:style>
  <w:style w:type="table" w:styleId="Table3Deffects1">
    <w:name w:val="Table 3D effects 1"/>
    <w:basedOn w:val="TableNormal"/>
    <w:rsid w:val="000B714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714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714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714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714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714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714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714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714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714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714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714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714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714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714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714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714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A26DE"/>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714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714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714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714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714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714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714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714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714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714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714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0B7146"/>
    <w:pPr>
      <w:ind w:left="220" w:hanging="220"/>
    </w:pPr>
    <w:rPr>
      <w:sz w:val="22"/>
      <w:szCs w:val="24"/>
    </w:rPr>
  </w:style>
  <w:style w:type="paragraph" w:styleId="TableofFigures">
    <w:name w:val="table of figures"/>
    <w:next w:val="Normal"/>
    <w:rsid w:val="000B7146"/>
    <w:pPr>
      <w:ind w:left="440" w:hanging="440"/>
    </w:pPr>
    <w:rPr>
      <w:sz w:val="22"/>
      <w:szCs w:val="24"/>
    </w:rPr>
  </w:style>
  <w:style w:type="table" w:styleId="TableProfessional">
    <w:name w:val="Table Professional"/>
    <w:basedOn w:val="TableNormal"/>
    <w:rsid w:val="000B714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714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714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714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714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714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714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714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714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714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7A26DE"/>
    <w:pPr>
      <w:spacing w:before="60" w:line="240" w:lineRule="auto"/>
      <w:ind w:left="284" w:hanging="284"/>
    </w:pPr>
    <w:rPr>
      <w:sz w:val="20"/>
    </w:rPr>
  </w:style>
  <w:style w:type="paragraph" w:customStyle="1" w:styleId="Tablei">
    <w:name w:val="Table(i)"/>
    <w:aliases w:val="taa"/>
    <w:basedOn w:val="OPCParaBase"/>
    <w:rsid w:val="007A26DE"/>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7A26DE"/>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7A26DE"/>
    <w:pPr>
      <w:spacing w:before="60" w:line="240" w:lineRule="atLeast"/>
    </w:pPr>
    <w:rPr>
      <w:sz w:val="20"/>
    </w:rPr>
  </w:style>
  <w:style w:type="paragraph" w:styleId="Title">
    <w:name w:val="Title"/>
    <w:qFormat/>
    <w:rsid w:val="000B714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7A26DE"/>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A26DE"/>
    <w:pPr>
      <w:numPr>
        <w:numId w:val="3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A26DE"/>
    <w:pPr>
      <w:spacing w:before="122" w:line="198" w:lineRule="exact"/>
      <w:ind w:left="1985" w:hanging="851"/>
      <w:jc w:val="right"/>
    </w:pPr>
    <w:rPr>
      <w:sz w:val="18"/>
    </w:rPr>
  </w:style>
  <w:style w:type="paragraph" w:customStyle="1" w:styleId="TLPTableBullet">
    <w:name w:val="TLPTableBullet"/>
    <w:aliases w:val="ttb"/>
    <w:basedOn w:val="OPCParaBase"/>
    <w:rsid w:val="007A26DE"/>
    <w:pPr>
      <w:spacing w:line="240" w:lineRule="exact"/>
      <w:ind w:left="284" w:hanging="284"/>
    </w:pPr>
    <w:rPr>
      <w:sz w:val="20"/>
    </w:rPr>
  </w:style>
  <w:style w:type="paragraph" w:styleId="TOAHeading">
    <w:name w:val="toa heading"/>
    <w:next w:val="Normal"/>
    <w:rsid w:val="000B7146"/>
    <w:pPr>
      <w:spacing w:before="120"/>
    </w:pPr>
    <w:rPr>
      <w:rFonts w:ascii="Arial" w:hAnsi="Arial" w:cs="Arial"/>
      <w:b/>
      <w:bCs/>
      <w:sz w:val="24"/>
      <w:szCs w:val="24"/>
    </w:rPr>
  </w:style>
  <w:style w:type="paragraph" w:styleId="TOC1">
    <w:name w:val="toc 1"/>
    <w:basedOn w:val="OPCParaBase"/>
    <w:next w:val="Normal"/>
    <w:uiPriority w:val="39"/>
    <w:unhideWhenUsed/>
    <w:rsid w:val="007A26DE"/>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A26DE"/>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A26DE"/>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A26DE"/>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A26DE"/>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A26DE"/>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A26DE"/>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A26DE"/>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A26DE"/>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A26DE"/>
    <w:pPr>
      <w:keepLines/>
      <w:spacing w:before="240" w:after="120" w:line="240" w:lineRule="auto"/>
      <w:ind w:left="794"/>
    </w:pPr>
    <w:rPr>
      <w:b/>
      <w:kern w:val="28"/>
      <w:sz w:val="20"/>
    </w:rPr>
  </w:style>
  <w:style w:type="paragraph" w:customStyle="1" w:styleId="TofSectsHeading">
    <w:name w:val="TofSects(Heading)"/>
    <w:basedOn w:val="OPCParaBase"/>
    <w:rsid w:val="007A26DE"/>
    <w:pPr>
      <w:spacing w:before="240" w:after="120" w:line="240" w:lineRule="auto"/>
    </w:pPr>
    <w:rPr>
      <w:b/>
      <w:sz w:val="24"/>
    </w:rPr>
  </w:style>
  <w:style w:type="paragraph" w:customStyle="1" w:styleId="TofSectsSection">
    <w:name w:val="TofSects(Section)"/>
    <w:basedOn w:val="OPCParaBase"/>
    <w:rsid w:val="007A26DE"/>
    <w:pPr>
      <w:keepLines/>
      <w:spacing w:before="40" w:line="240" w:lineRule="auto"/>
      <w:ind w:left="1588" w:hanging="794"/>
    </w:pPr>
    <w:rPr>
      <w:kern w:val="28"/>
      <w:sz w:val="18"/>
    </w:rPr>
  </w:style>
  <w:style w:type="paragraph" w:customStyle="1" w:styleId="TofSectsSubdiv">
    <w:name w:val="TofSects(Subdiv)"/>
    <w:basedOn w:val="OPCParaBase"/>
    <w:rsid w:val="007A26DE"/>
    <w:pPr>
      <w:keepLines/>
      <w:spacing w:before="80" w:line="240" w:lineRule="auto"/>
      <w:ind w:left="1588" w:hanging="794"/>
    </w:pPr>
    <w:rPr>
      <w:kern w:val="28"/>
    </w:rPr>
  </w:style>
  <w:style w:type="character" w:customStyle="1" w:styleId="OPCCharBase">
    <w:name w:val="OPCCharBase"/>
    <w:uiPriority w:val="1"/>
    <w:qFormat/>
    <w:rsid w:val="007A26DE"/>
  </w:style>
  <w:style w:type="paragraph" w:customStyle="1" w:styleId="OPCParaBase">
    <w:name w:val="OPCParaBase"/>
    <w:qFormat/>
    <w:rsid w:val="007A26DE"/>
    <w:pPr>
      <w:spacing w:line="260" w:lineRule="atLeast"/>
    </w:pPr>
    <w:rPr>
      <w:sz w:val="22"/>
    </w:rPr>
  </w:style>
  <w:style w:type="character" w:customStyle="1" w:styleId="HeaderChar">
    <w:name w:val="Header Char"/>
    <w:basedOn w:val="DefaultParagraphFont"/>
    <w:link w:val="Header"/>
    <w:rsid w:val="007A26DE"/>
    <w:rPr>
      <w:sz w:val="16"/>
    </w:rPr>
  </w:style>
  <w:style w:type="paragraph" w:customStyle="1" w:styleId="noteToPara">
    <w:name w:val="noteToPara"/>
    <w:aliases w:val="ntp"/>
    <w:basedOn w:val="OPCParaBase"/>
    <w:rsid w:val="007A26DE"/>
    <w:pPr>
      <w:spacing w:before="122" w:line="198" w:lineRule="exact"/>
      <w:ind w:left="2353" w:hanging="709"/>
    </w:pPr>
    <w:rPr>
      <w:sz w:val="18"/>
    </w:rPr>
  </w:style>
  <w:style w:type="paragraph" w:customStyle="1" w:styleId="WRStyle">
    <w:name w:val="WR Style"/>
    <w:aliases w:val="WR"/>
    <w:basedOn w:val="OPCParaBase"/>
    <w:rsid w:val="007A26DE"/>
    <w:pPr>
      <w:spacing w:before="240" w:line="240" w:lineRule="auto"/>
      <w:ind w:left="284" w:hanging="284"/>
    </w:pPr>
    <w:rPr>
      <w:b/>
      <w:i/>
      <w:kern w:val="28"/>
      <w:sz w:val="24"/>
    </w:rPr>
  </w:style>
  <w:style w:type="character" w:customStyle="1" w:styleId="FooterChar">
    <w:name w:val="Footer Char"/>
    <w:basedOn w:val="DefaultParagraphFont"/>
    <w:link w:val="Footer"/>
    <w:rsid w:val="007A26DE"/>
    <w:rPr>
      <w:sz w:val="22"/>
      <w:szCs w:val="24"/>
    </w:rPr>
  </w:style>
  <w:style w:type="table" w:customStyle="1" w:styleId="CFlag">
    <w:name w:val="CFlag"/>
    <w:basedOn w:val="TableNormal"/>
    <w:uiPriority w:val="99"/>
    <w:rsid w:val="007A26DE"/>
    <w:tblPr/>
  </w:style>
  <w:style w:type="paragraph" w:customStyle="1" w:styleId="SignCoverPageEnd">
    <w:name w:val="SignCoverPageEnd"/>
    <w:basedOn w:val="OPCParaBase"/>
    <w:next w:val="Normal"/>
    <w:rsid w:val="007A26DE"/>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A26DE"/>
    <w:pPr>
      <w:pBdr>
        <w:top w:val="single" w:sz="4" w:space="1" w:color="auto"/>
      </w:pBdr>
      <w:spacing w:before="360"/>
      <w:ind w:right="397"/>
      <w:jc w:val="both"/>
    </w:pPr>
  </w:style>
  <w:style w:type="paragraph" w:customStyle="1" w:styleId="ENotesHeading1">
    <w:name w:val="ENotesHeading 1"/>
    <w:aliases w:val="Enh1"/>
    <w:basedOn w:val="OPCParaBase"/>
    <w:next w:val="Normal"/>
    <w:rsid w:val="007A26DE"/>
    <w:pPr>
      <w:spacing w:before="120"/>
      <w:outlineLvl w:val="1"/>
    </w:pPr>
    <w:rPr>
      <w:b/>
      <w:sz w:val="28"/>
      <w:szCs w:val="28"/>
    </w:rPr>
  </w:style>
  <w:style w:type="paragraph" w:customStyle="1" w:styleId="ENotesHeading2">
    <w:name w:val="ENotesHeading 2"/>
    <w:aliases w:val="Enh2"/>
    <w:basedOn w:val="OPCParaBase"/>
    <w:next w:val="Normal"/>
    <w:rsid w:val="007A26DE"/>
    <w:pPr>
      <w:spacing w:before="120" w:after="120"/>
      <w:outlineLvl w:val="2"/>
    </w:pPr>
    <w:rPr>
      <w:b/>
      <w:sz w:val="24"/>
      <w:szCs w:val="28"/>
    </w:rPr>
  </w:style>
  <w:style w:type="paragraph" w:customStyle="1" w:styleId="CompiledActNo">
    <w:name w:val="CompiledActNo"/>
    <w:basedOn w:val="OPCParaBase"/>
    <w:next w:val="Normal"/>
    <w:rsid w:val="007A26DE"/>
    <w:rPr>
      <w:b/>
      <w:sz w:val="24"/>
      <w:szCs w:val="24"/>
    </w:rPr>
  </w:style>
  <w:style w:type="paragraph" w:customStyle="1" w:styleId="ENotesText">
    <w:name w:val="ENotesText"/>
    <w:aliases w:val="Ent,ENt"/>
    <w:basedOn w:val="OPCParaBase"/>
    <w:next w:val="Normal"/>
    <w:rsid w:val="007A26DE"/>
    <w:pPr>
      <w:spacing w:before="120"/>
    </w:pPr>
  </w:style>
  <w:style w:type="paragraph" w:customStyle="1" w:styleId="CompiledMadeUnder">
    <w:name w:val="CompiledMadeUnder"/>
    <w:basedOn w:val="OPCParaBase"/>
    <w:next w:val="Normal"/>
    <w:rsid w:val="007A26DE"/>
    <w:rPr>
      <w:i/>
      <w:sz w:val="24"/>
      <w:szCs w:val="24"/>
    </w:rPr>
  </w:style>
  <w:style w:type="paragraph" w:customStyle="1" w:styleId="Paragraphsub-sub-sub">
    <w:name w:val="Paragraph(sub-sub-sub)"/>
    <w:aliases w:val="aaaa"/>
    <w:basedOn w:val="OPCParaBase"/>
    <w:rsid w:val="007A26DE"/>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A26DE"/>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A26DE"/>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A26DE"/>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A26DE"/>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A26DE"/>
    <w:pPr>
      <w:spacing w:before="60" w:line="240" w:lineRule="auto"/>
    </w:pPr>
    <w:rPr>
      <w:rFonts w:cs="Arial"/>
      <w:sz w:val="20"/>
      <w:szCs w:val="22"/>
    </w:rPr>
  </w:style>
  <w:style w:type="paragraph" w:customStyle="1" w:styleId="ActHead10">
    <w:name w:val="ActHead 10"/>
    <w:aliases w:val="sp"/>
    <w:basedOn w:val="OPCParaBase"/>
    <w:next w:val="ActHead3"/>
    <w:rsid w:val="007A26DE"/>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7A26DE"/>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A26DE"/>
    <w:pPr>
      <w:keepNext/>
      <w:spacing w:before="60" w:line="240" w:lineRule="atLeast"/>
    </w:pPr>
    <w:rPr>
      <w:b/>
      <w:sz w:val="20"/>
    </w:rPr>
  </w:style>
  <w:style w:type="paragraph" w:customStyle="1" w:styleId="NoteToSubpara">
    <w:name w:val="NoteToSubpara"/>
    <w:aliases w:val="nts"/>
    <w:basedOn w:val="OPCParaBase"/>
    <w:rsid w:val="007A26DE"/>
    <w:pPr>
      <w:spacing w:before="40" w:line="198" w:lineRule="exact"/>
      <w:ind w:left="2835" w:hanging="709"/>
    </w:pPr>
    <w:rPr>
      <w:sz w:val="18"/>
    </w:rPr>
  </w:style>
  <w:style w:type="paragraph" w:customStyle="1" w:styleId="ENoteTableHeading">
    <w:name w:val="ENoteTableHeading"/>
    <w:aliases w:val="enth"/>
    <w:basedOn w:val="OPCParaBase"/>
    <w:rsid w:val="007A26DE"/>
    <w:pPr>
      <w:keepNext/>
      <w:spacing w:before="60" w:line="240" w:lineRule="atLeast"/>
    </w:pPr>
    <w:rPr>
      <w:rFonts w:ascii="Arial" w:hAnsi="Arial"/>
      <w:b/>
      <w:sz w:val="16"/>
    </w:rPr>
  </w:style>
  <w:style w:type="paragraph" w:customStyle="1" w:styleId="ENoteTTi">
    <w:name w:val="ENoteTTi"/>
    <w:aliases w:val="entti"/>
    <w:basedOn w:val="OPCParaBase"/>
    <w:rsid w:val="007A26DE"/>
    <w:pPr>
      <w:keepNext/>
      <w:spacing w:before="60" w:line="240" w:lineRule="atLeast"/>
      <w:ind w:left="170"/>
    </w:pPr>
    <w:rPr>
      <w:sz w:val="16"/>
    </w:rPr>
  </w:style>
  <w:style w:type="paragraph" w:customStyle="1" w:styleId="ENoteTTIndentHeading">
    <w:name w:val="ENoteTTIndentHeading"/>
    <w:aliases w:val="enTTHi"/>
    <w:basedOn w:val="OPCParaBase"/>
    <w:rsid w:val="007A26DE"/>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A26DE"/>
    <w:pPr>
      <w:spacing w:before="60" w:line="240" w:lineRule="atLeast"/>
    </w:pPr>
    <w:rPr>
      <w:sz w:val="16"/>
    </w:rPr>
  </w:style>
  <w:style w:type="paragraph" w:customStyle="1" w:styleId="MadeunderText">
    <w:name w:val="MadeunderText"/>
    <w:basedOn w:val="OPCParaBase"/>
    <w:next w:val="CompiledMadeUnder"/>
    <w:rsid w:val="007A26DE"/>
    <w:pPr>
      <w:spacing w:before="240"/>
    </w:pPr>
    <w:rPr>
      <w:sz w:val="24"/>
      <w:szCs w:val="24"/>
    </w:rPr>
  </w:style>
  <w:style w:type="paragraph" w:customStyle="1" w:styleId="ENotesHeading3">
    <w:name w:val="ENotesHeading 3"/>
    <w:aliases w:val="Enh3"/>
    <w:basedOn w:val="OPCParaBase"/>
    <w:next w:val="Normal"/>
    <w:rsid w:val="007A26DE"/>
    <w:pPr>
      <w:keepNext/>
      <w:spacing w:before="120" w:line="240" w:lineRule="auto"/>
      <w:outlineLvl w:val="4"/>
    </w:pPr>
    <w:rPr>
      <w:b/>
      <w:szCs w:val="24"/>
    </w:rPr>
  </w:style>
  <w:style w:type="paragraph" w:customStyle="1" w:styleId="SubPartCASA">
    <w:name w:val="SubPart(CASA)"/>
    <w:aliases w:val="csp"/>
    <w:basedOn w:val="OPCParaBase"/>
    <w:next w:val="ActHead3"/>
    <w:rsid w:val="007A26DE"/>
    <w:pPr>
      <w:keepNext/>
      <w:keepLines/>
      <w:spacing w:before="280"/>
      <w:outlineLvl w:val="1"/>
    </w:pPr>
    <w:rPr>
      <w:b/>
      <w:kern w:val="28"/>
      <w:sz w:val="32"/>
    </w:rPr>
  </w:style>
  <w:style w:type="character" w:customStyle="1" w:styleId="subsectionChar">
    <w:name w:val="subsection Char"/>
    <w:aliases w:val="ss Char"/>
    <w:link w:val="subsection"/>
    <w:rsid w:val="00FB655F"/>
    <w:rPr>
      <w:sz w:val="22"/>
    </w:rPr>
  </w:style>
  <w:style w:type="paragraph" w:customStyle="1" w:styleId="FreeForm">
    <w:name w:val="FreeForm"/>
    <w:rsid w:val="007A26DE"/>
    <w:rPr>
      <w:rFonts w:ascii="Arial" w:eastAsiaTheme="minorHAnsi" w:hAnsi="Arial" w:cstheme="minorBidi"/>
      <w:sz w:val="22"/>
      <w:lang w:eastAsia="en-US"/>
    </w:rPr>
  </w:style>
  <w:style w:type="paragraph" w:customStyle="1" w:styleId="SOText">
    <w:name w:val="SO Text"/>
    <w:aliases w:val="sot"/>
    <w:link w:val="SOTextChar"/>
    <w:rsid w:val="007A26DE"/>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A26DE"/>
    <w:rPr>
      <w:rFonts w:eastAsiaTheme="minorHAnsi" w:cstheme="minorBidi"/>
      <w:sz w:val="22"/>
      <w:lang w:eastAsia="en-US"/>
    </w:rPr>
  </w:style>
  <w:style w:type="paragraph" w:customStyle="1" w:styleId="SOTextNote">
    <w:name w:val="SO TextNote"/>
    <w:aliases w:val="sont"/>
    <w:basedOn w:val="SOText"/>
    <w:qFormat/>
    <w:rsid w:val="007A26DE"/>
    <w:pPr>
      <w:spacing w:before="122" w:line="198" w:lineRule="exact"/>
      <w:ind w:left="1843" w:hanging="709"/>
    </w:pPr>
    <w:rPr>
      <w:sz w:val="18"/>
    </w:rPr>
  </w:style>
  <w:style w:type="paragraph" w:customStyle="1" w:styleId="SOPara">
    <w:name w:val="SO Para"/>
    <w:aliases w:val="soa"/>
    <w:basedOn w:val="SOText"/>
    <w:link w:val="SOParaChar"/>
    <w:qFormat/>
    <w:rsid w:val="007A26DE"/>
    <w:pPr>
      <w:tabs>
        <w:tab w:val="right" w:pos="1786"/>
      </w:tabs>
      <w:spacing w:before="40"/>
      <w:ind w:left="2070" w:hanging="936"/>
    </w:pPr>
  </w:style>
  <w:style w:type="character" w:customStyle="1" w:styleId="SOParaChar">
    <w:name w:val="SO Para Char"/>
    <w:aliases w:val="soa Char"/>
    <w:basedOn w:val="DefaultParagraphFont"/>
    <w:link w:val="SOPara"/>
    <w:rsid w:val="007A26DE"/>
    <w:rPr>
      <w:rFonts w:eastAsiaTheme="minorHAnsi" w:cstheme="minorBidi"/>
      <w:sz w:val="22"/>
      <w:lang w:eastAsia="en-US"/>
    </w:rPr>
  </w:style>
  <w:style w:type="paragraph" w:customStyle="1" w:styleId="FileName">
    <w:name w:val="FileName"/>
    <w:basedOn w:val="Normal"/>
    <w:rsid w:val="007A26DE"/>
  </w:style>
  <w:style w:type="paragraph" w:customStyle="1" w:styleId="SOHeadBold">
    <w:name w:val="SO HeadBold"/>
    <w:aliases w:val="sohb"/>
    <w:basedOn w:val="SOText"/>
    <w:next w:val="SOText"/>
    <w:link w:val="SOHeadBoldChar"/>
    <w:qFormat/>
    <w:rsid w:val="007A26DE"/>
    <w:rPr>
      <w:b/>
    </w:rPr>
  </w:style>
  <w:style w:type="character" w:customStyle="1" w:styleId="SOHeadBoldChar">
    <w:name w:val="SO HeadBold Char"/>
    <w:aliases w:val="sohb Char"/>
    <w:basedOn w:val="DefaultParagraphFont"/>
    <w:link w:val="SOHeadBold"/>
    <w:rsid w:val="007A26DE"/>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A26DE"/>
    <w:rPr>
      <w:i/>
    </w:rPr>
  </w:style>
  <w:style w:type="character" w:customStyle="1" w:styleId="SOHeadItalicChar">
    <w:name w:val="SO HeadItalic Char"/>
    <w:aliases w:val="sohi Char"/>
    <w:basedOn w:val="DefaultParagraphFont"/>
    <w:link w:val="SOHeadItalic"/>
    <w:rsid w:val="007A26DE"/>
    <w:rPr>
      <w:rFonts w:eastAsiaTheme="minorHAnsi" w:cstheme="minorBidi"/>
      <w:i/>
      <w:sz w:val="22"/>
      <w:lang w:eastAsia="en-US"/>
    </w:rPr>
  </w:style>
  <w:style w:type="paragraph" w:customStyle="1" w:styleId="SOBullet">
    <w:name w:val="SO Bullet"/>
    <w:aliases w:val="sotb"/>
    <w:basedOn w:val="SOText"/>
    <w:link w:val="SOBulletChar"/>
    <w:qFormat/>
    <w:rsid w:val="007A26DE"/>
    <w:pPr>
      <w:ind w:left="1559" w:hanging="425"/>
    </w:pPr>
  </w:style>
  <w:style w:type="character" w:customStyle="1" w:styleId="SOBulletChar">
    <w:name w:val="SO Bullet Char"/>
    <w:aliases w:val="sotb Char"/>
    <w:basedOn w:val="DefaultParagraphFont"/>
    <w:link w:val="SOBullet"/>
    <w:rsid w:val="007A26DE"/>
    <w:rPr>
      <w:rFonts w:eastAsiaTheme="minorHAnsi" w:cstheme="minorBidi"/>
      <w:sz w:val="22"/>
      <w:lang w:eastAsia="en-US"/>
    </w:rPr>
  </w:style>
  <w:style w:type="paragraph" w:customStyle="1" w:styleId="SOBulletNote">
    <w:name w:val="SO BulletNote"/>
    <w:aliases w:val="sonb"/>
    <w:basedOn w:val="SOTextNote"/>
    <w:link w:val="SOBulletNoteChar"/>
    <w:qFormat/>
    <w:rsid w:val="007A26DE"/>
    <w:pPr>
      <w:tabs>
        <w:tab w:val="left" w:pos="1560"/>
      </w:tabs>
      <w:ind w:left="2268" w:hanging="1134"/>
    </w:pPr>
  </w:style>
  <w:style w:type="character" w:customStyle="1" w:styleId="SOBulletNoteChar">
    <w:name w:val="SO BulletNote Char"/>
    <w:aliases w:val="sonb Char"/>
    <w:basedOn w:val="DefaultParagraphFont"/>
    <w:link w:val="SOBulletNote"/>
    <w:rsid w:val="007A26DE"/>
    <w:rPr>
      <w:rFonts w:eastAsiaTheme="minorHAnsi" w:cstheme="minorBidi"/>
      <w:sz w:val="18"/>
      <w:lang w:eastAsia="en-US"/>
    </w:rPr>
  </w:style>
  <w:style w:type="paragraph" w:styleId="Revision">
    <w:name w:val="Revision"/>
    <w:hidden/>
    <w:uiPriority w:val="99"/>
    <w:semiHidden/>
    <w:rsid w:val="000A6ACB"/>
    <w:rPr>
      <w:rFonts w:eastAsiaTheme="minorHAnsi" w:cstheme="minorBidi"/>
      <w:sz w:val="22"/>
      <w:lang w:eastAsia="en-US"/>
    </w:rPr>
  </w:style>
  <w:style w:type="paragraph" w:customStyle="1" w:styleId="EnStatement">
    <w:name w:val="EnStatement"/>
    <w:basedOn w:val="Normal"/>
    <w:rsid w:val="007A26DE"/>
    <w:pPr>
      <w:numPr>
        <w:numId w:val="36"/>
      </w:numPr>
    </w:pPr>
    <w:rPr>
      <w:rFonts w:eastAsia="Times New Roman" w:cs="Times New Roman"/>
      <w:lang w:eastAsia="en-AU"/>
    </w:rPr>
  </w:style>
  <w:style w:type="paragraph" w:customStyle="1" w:styleId="EnStatementHeading">
    <w:name w:val="EnStatementHeading"/>
    <w:basedOn w:val="Normal"/>
    <w:rsid w:val="007A26DE"/>
    <w:rPr>
      <w:rFonts w:eastAsia="Times New Roman" w:cs="Times New Roman"/>
      <w:b/>
      <w:lang w:eastAsia="en-AU"/>
    </w:rPr>
  </w:style>
  <w:style w:type="paragraph" w:customStyle="1" w:styleId="Transitional">
    <w:name w:val="Transitional"/>
    <w:aliases w:val="tr"/>
    <w:basedOn w:val="Normal"/>
    <w:next w:val="Normal"/>
    <w:rsid w:val="007A26DE"/>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paragraphChar">
    <w:name w:val="paragraph Char"/>
    <w:aliases w:val="a Char"/>
    <w:link w:val="paragraph"/>
    <w:rsid w:val="001E77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0044">
      <w:bodyDiv w:val="1"/>
      <w:marLeft w:val="0"/>
      <w:marRight w:val="0"/>
      <w:marTop w:val="0"/>
      <w:marBottom w:val="0"/>
      <w:divBdr>
        <w:top w:val="none" w:sz="0" w:space="0" w:color="auto"/>
        <w:left w:val="none" w:sz="0" w:space="0" w:color="auto"/>
        <w:bottom w:val="none" w:sz="0" w:space="0" w:color="auto"/>
        <w:right w:val="none" w:sz="0" w:space="0" w:color="auto"/>
      </w:divBdr>
    </w:div>
    <w:div w:id="432633234">
      <w:bodyDiv w:val="1"/>
      <w:marLeft w:val="0"/>
      <w:marRight w:val="0"/>
      <w:marTop w:val="0"/>
      <w:marBottom w:val="0"/>
      <w:divBdr>
        <w:top w:val="none" w:sz="0" w:space="0" w:color="auto"/>
        <w:left w:val="none" w:sz="0" w:space="0" w:color="auto"/>
        <w:bottom w:val="none" w:sz="0" w:space="0" w:color="auto"/>
        <w:right w:val="none" w:sz="0" w:space="0" w:color="auto"/>
      </w:divBdr>
    </w:div>
    <w:div w:id="516969187">
      <w:bodyDiv w:val="1"/>
      <w:marLeft w:val="0"/>
      <w:marRight w:val="0"/>
      <w:marTop w:val="0"/>
      <w:marBottom w:val="0"/>
      <w:divBdr>
        <w:top w:val="none" w:sz="0" w:space="0" w:color="auto"/>
        <w:left w:val="none" w:sz="0" w:space="0" w:color="auto"/>
        <w:bottom w:val="none" w:sz="0" w:space="0" w:color="auto"/>
        <w:right w:val="none" w:sz="0" w:space="0" w:color="auto"/>
      </w:divBdr>
    </w:div>
    <w:div w:id="561017793">
      <w:bodyDiv w:val="1"/>
      <w:marLeft w:val="0"/>
      <w:marRight w:val="0"/>
      <w:marTop w:val="0"/>
      <w:marBottom w:val="0"/>
      <w:divBdr>
        <w:top w:val="none" w:sz="0" w:space="0" w:color="auto"/>
        <w:left w:val="none" w:sz="0" w:space="0" w:color="auto"/>
        <w:bottom w:val="none" w:sz="0" w:space="0" w:color="auto"/>
        <w:right w:val="none" w:sz="0" w:space="0" w:color="auto"/>
      </w:divBdr>
    </w:div>
    <w:div w:id="657608938">
      <w:bodyDiv w:val="1"/>
      <w:marLeft w:val="0"/>
      <w:marRight w:val="0"/>
      <w:marTop w:val="0"/>
      <w:marBottom w:val="0"/>
      <w:divBdr>
        <w:top w:val="none" w:sz="0" w:space="0" w:color="auto"/>
        <w:left w:val="none" w:sz="0" w:space="0" w:color="auto"/>
        <w:bottom w:val="none" w:sz="0" w:space="0" w:color="auto"/>
        <w:right w:val="none" w:sz="0" w:space="0" w:color="auto"/>
      </w:divBdr>
    </w:div>
    <w:div w:id="728767723">
      <w:bodyDiv w:val="1"/>
      <w:marLeft w:val="0"/>
      <w:marRight w:val="0"/>
      <w:marTop w:val="0"/>
      <w:marBottom w:val="0"/>
      <w:divBdr>
        <w:top w:val="none" w:sz="0" w:space="0" w:color="auto"/>
        <w:left w:val="none" w:sz="0" w:space="0" w:color="auto"/>
        <w:bottom w:val="none" w:sz="0" w:space="0" w:color="auto"/>
        <w:right w:val="none" w:sz="0" w:space="0" w:color="auto"/>
      </w:divBdr>
    </w:div>
    <w:div w:id="1136337999">
      <w:bodyDiv w:val="1"/>
      <w:marLeft w:val="0"/>
      <w:marRight w:val="0"/>
      <w:marTop w:val="0"/>
      <w:marBottom w:val="0"/>
      <w:divBdr>
        <w:top w:val="none" w:sz="0" w:space="0" w:color="auto"/>
        <w:left w:val="none" w:sz="0" w:space="0" w:color="auto"/>
        <w:bottom w:val="none" w:sz="0" w:space="0" w:color="auto"/>
        <w:right w:val="none" w:sz="0" w:space="0" w:color="auto"/>
      </w:divBdr>
    </w:div>
    <w:div w:id="1420981504">
      <w:bodyDiv w:val="1"/>
      <w:marLeft w:val="0"/>
      <w:marRight w:val="0"/>
      <w:marTop w:val="0"/>
      <w:marBottom w:val="0"/>
      <w:divBdr>
        <w:top w:val="none" w:sz="0" w:space="0" w:color="auto"/>
        <w:left w:val="none" w:sz="0" w:space="0" w:color="auto"/>
        <w:bottom w:val="none" w:sz="0" w:space="0" w:color="auto"/>
        <w:right w:val="none" w:sz="0" w:space="0" w:color="auto"/>
      </w:divBdr>
    </w:div>
    <w:div w:id="1711998575">
      <w:bodyDiv w:val="1"/>
      <w:marLeft w:val="0"/>
      <w:marRight w:val="0"/>
      <w:marTop w:val="0"/>
      <w:marBottom w:val="0"/>
      <w:divBdr>
        <w:top w:val="none" w:sz="0" w:space="0" w:color="auto"/>
        <w:left w:val="none" w:sz="0" w:space="0" w:color="auto"/>
        <w:bottom w:val="none" w:sz="0" w:space="0" w:color="auto"/>
        <w:right w:val="none" w:sz="0" w:space="0" w:color="auto"/>
      </w:divBdr>
    </w:div>
    <w:div w:id="191431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eader" Target="header11.xml"/><Relationship Id="rId37" Type="http://schemas.openxmlformats.org/officeDocument/2006/relationships/header" Target="header13.xml"/><Relationship Id="rId40"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1AB4-08FD-4912-87AE-B5145D97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29</Pages>
  <Words>5603</Words>
  <Characters>25665</Characters>
  <Application>Microsoft Office Word</Application>
  <DocSecurity>0</DocSecurity>
  <PresentationFormat/>
  <Lines>1037</Lines>
  <Paragraphs>528</Paragraphs>
  <ScaleCrop>false</ScaleCrop>
  <HeadingPairs>
    <vt:vector size="2" baseType="variant">
      <vt:variant>
        <vt:lpstr>Title</vt:lpstr>
      </vt:variant>
      <vt:variant>
        <vt:i4>1</vt:i4>
      </vt:variant>
    </vt:vector>
  </HeadingPairs>
  <TitlesOfParts>
    <vt:vector size="1" baseType="lpstr">
      <vt:lpstr>A New Tax System (Medicare Levy Surcharge—Fringe Benefits) Act 1999</vt:lpstr>
    </vt:vector>
  </TitlesOfParts>
  <Manager/>
  <Company/>
  <LinksUpToDate>false</LinksUpToDate>
  <CharactersWithSpaces>30838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(Medicare Levy Surcharge—Fringe Benefits) Act 1999</dc:title>
  <dc:subject/>
  <dc:creator/>
  <cp:keywords/>
  <dc:description/>
  <cp:lastModifiedBy/>
  <cp:revision>1</cp:revision>
  <cp:lastPrinted>2013-08-22T23:10:00Z</cp:lastPrinted>
  <dcterms:created xsi:type="dcterms:W3CDTF">2020-10-02T03:49:00Z</dcterms:created>
  <dcterms:modified xsi:type="dcterms:W3CDTF">2020-10-02T03:49:00Z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OFFICIAL</vt:lpwstr>
  </property>
  <property fmtid="{D5CDD505-2E9C-101B-9397-08002B2CF9AE}" pid="3" name="DLM">
    <vt:lpwstr>No IMM</vt:lpwstr>
  </property>
  <property fmtid="{D5CDD505-2E9C-101B-9397-08002B2CF9AE}" pid="4" name="ShortT">
    <vt:lpwstr>A New Tax System (Medicare Levy Surcharge—Fringe Benefits) Act 1999</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36</vt:lpwstr>
  </property>
  <property fmtid="{D5CDD505-2E9C-101B-9397-08002B2CF9AE}" pid="13" name="StartDate">
    <vt:filetime>2020-09-19T14:00:00Z</vt:filetime>
  </property>
  <property fmtid="{D5CDD505-2E9C-101B-9397-08002B2CF9AE}" pid="14" name="PreparedDate">
    <vt:filetime>2016-05-05T14:00:00Z</vt:filetime>
  </property>
  <property fmtid="{D5CDD505-2E9C-101B-9397-08002B2CF9AE}" pid="15" name="RegisteredDate">
    <vt:filetime>2020-10-01T14:00:00Z</vt:filetime>
  </property>
  <property fmtid="{D5CDD505-2E9C-101B-9397-08002B2CF9AE}" pid="16" name="IncludesUpTo">
    <vt:lpwstr>Act No. 22, 2020</vt:lpwstr>
  </property>
</Properties>
</file>