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EE" w:rsidRPr="003F78BA" w:rsidRDefault="00EE08EE" w:rsidP="00EE08EE">
      <w:r w:rsidRPr="003F78B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7pt;height:80.6pt" o:ole="" fillcolor="window">
            <v:imagedata r:id="rId9" o:title=""/>
          </v:shape>
          <o:OLEObject Type="Embed" ProgID="Word.Picture.8" ShapeID="_x0000_i1025" DrawAspect="Content" ObjectID="_1615635232" r:id="rId10"/>
        </w:object>
      </w:r>
    </w:p>
    <w:p w:rsidR="00EE08EE" w:rsidRPr="003F78BA" w:rsidRDefault="00EE08EE" w:rsidP="00EE08EE">
      <w:pPr>
        <w:pStyle w:val="ShortT"/>
        <w:spacing w:before="240"/>
      </w:pPr>
      <w:r w:rsidRPr="003F78BA">
        <w:t>Financial Sector (Shareholdings) Act 1998</w:t>
      </w:r>
      <w:bookmarkStart w:id="0" w:name="opcCurrentPosition"/>
      <w:bookmarkStart w:id="1" w:name="_GoBack"/>
      <w:bookmarkEnd w:id="0"/>
      <w:bookmarkEnd w:id="1"/>
    </w:p>
    <w:p w:rsidR="00EE08EE" w:rsidRPr="003F78BA" w:rsidRDefault="00EE08EE" w:rsidP="00EE08EE">
      <w:pPr>
        <w:pStyle w:val="CompiledActNo"/>
        <w:spacing w:before="240"/>
      </w:pPr>
      <w:r w:rsidRPr="003F78BA">
        <w:t>No.</w:t>
      </w:r>
      <w:r w:rsidR="003F78BA">
        <w:t> </w:t>
      </w:r>
      <w:r w:rsidRPr="003F78BA">
        <w:t>55, 1998</w:t>
      </w:r>
    </w:p>
    <w:p w:rsidR="00EE08EE" w:rsidRPr="003F78BA" w:rsidRDefault="00EE08EE" w:rsidP="00EE08EE">
      <w:pPr>
        <w:spacing w:before="1000"/>
        <w:rPr>
          <w:rFonts w:cs="Arial"/>
          <w:b/>
          <w:sz w:val="32"/>
          <w:szCs w:val="32"/>
        </w:rPr>
      </w:pPr>
      <w:r w:rsidRPr="003F78BA">
        <w:rPr>
          <w:rFonts w:cs="Arial"/>
          <w:b/>
          <w:sz w:val="32"/>
          <w:szCs w:val="32"/>
        </w:rPr>
        <w:t>Compilation No.</w:t>
      </w:r>
      <w:r w:rsidR="003F78BA">
        <w:rPr>
          <w:rFonts w:cs="Arial"/>
          <w:b/>
          <w:sz w:val="32"/>
          <w:szCs w:val="32"/>
        </w:rPr>
        <w:t> </w:t>
      </w:r>
      <w:r w:rsidRPr="003F78BA">
        <w:rPr>
          <w:rFonts w:cs="Arial"/>
          <w:b/>
          <w:sz w:val="32"/>
          <w:szCs w:val="32"/>
        </w:rPr>
        <w:fldChar w:fldCharType="begin"/>
      </w:r>
      <w:r w:rsidRPr="003F78BA">
        <w:rPr>
          <w:rFonts w:cs="Arial"/>
          <w:b/>
          <w:sz w:val="32"/>
          <w:szCs w:val="32"/>
        </w:rPr>
        <w:instrText xml:space="preserve"> DOCPROPERTY  CompilationNumber </w:instrText>
      </w:r>
      <w:r w:rsidRPr="003F78BA">
        <w:rPr>
          <w:rFonts w:cs="Arial"/>
          <w:b/>
          <w:sz w:val="32"/>
          <w:szCs w:val="32"/>
        </w:rPr>
        <w:fldChar w:fldCharType="separate"/>
      </w:r>
      <w:r w:rsidR="00CA31B0">
        <w:rPr>
          <w:rFonts w:cs="Arial"/>
          <w:b/>
          <w:sz w:val="32"/>
          <w:szCs w:val="32"/>
        </w:rPr>
        <w:t>12</w:t>
      </w:r>
      <w:r w:rsidRPr="003F78BA">
        <w:rPr>
          <w:rFonts w:cs="Arial"/>
          <w:b/>
          <w:sz w:val="32"/>
          <w:szCs w:val="32"/>
        </w:rPr>
        <w:fldChar w:fldCharType="end"/>
      </w:r>
    </w:p>
    <w:p w:rsidR="00EE08EE" w:rsidRPr="003F78BA" w:rsidRDefault="005B45A0" w:rsidP="00EE08EE">
      <w:pPr>
        <w:spacing w:before="480"/>
        <w:rPr>
          <w:rFonts w:cs="Arial"/>
          <w:sz w:val="24"/>
        </w:rPr>
      </w:pPr>
      <w:r w:rsidRPr="003F78BA">
        <w:rPr>
          <w:rFonts w:cs="Arial"/>
          <w:b/>
          <w:sz w:val="24"/>
        </w:rPr>
        <w:t>Compilation date:</w:t>
      </w:r>
      <w:r w:rsidR="00EE08EE" w:rsidRPr="003F78BA">
        <w:rPr>
          <w:rFonts w:cs="Arial"/>
          <w:b/>
          <w:sz w:val="24"/>
        </w:rPr>
        <w:tab/>
      </w:r>
      <w:r w:rsidR="00EE08EE" w:rsidRPr="003F78BA">
        <w:rPr>
          <w:rFonts w:cs="Arial"/>
          <w:b/>
          <w:sz w:val="24"/>
        </w:rPr>
        <w:tab/>
      </w:r>
      <w:r w:rsidR="00EE08EE" w:rsidRPr="003F78BA">
        <w:rPr>
          <w:rFonts w:cs="Arial"/>
          <w:b/>
          <w:sz w:val="24"/>
        </w:rPr>
        <w:tab/>
      </w:r>
      <w:r w:rsidR="00EE08EE" w:rsidRPr="00CA31B0">
        <w:rPr>
          <w:rFonts w:cs="Arial"/>
          <w:sz w:val="24"/>
        </w:rPr>
        <w:fldChar w:fldCharType="begin"/>
      </w:r>
      <w:r w:rsidR="00EE08EE" w:rsidRPr="00CA31B0">
        <w:rPr>
          <w:rFonts w:cs="Arial"/>
          <w:sz w:val="24"/>
        </w:rPr>
        <w:instrText xml:space="preserve"> DOCPROPERTY StartDate \@ "d MMMM yyyy" \*MERGEFORMAT </w:instrText>
      </w:r>
      <w:r w:rsidR="00EE08EE" w:rsidRPr="00CA31B0">
        <w:rPr>
          <w:rFonts w:cs="Arial"/>
          <w:sz w:val="24"/>
        </w:rPr>
        <w:fldChar w:fldCharType="separate"/>
      </w:r>
      <w:r w:rsidR="00CA31B0" w:rsidRPr="00CA31B0">
        <w:rPr>
          <w:rFonts w:cs="Arial"/>
          <w:bCs/>
          <w:sz w:val="24"/>
        </w:rPr>
        <w:t>1 April</w:t>
      </w:r>
      <w:r w:rsidR="00CA31B0">
        <w:rPr>
          <w:rFonts w:cs="Arial"/>
          <w:sz w:val="24"/>
        </w:rPr>
        <w:t xml:space="preserve"> 2019</w:t>
      </w:r>
      <w:r w:rsidR="00EE08EE" w:rsidRPr="00CA31B0">
        <w:rPr>
          <w:rFonts w:cs="Arial"/>
          <w:sz w:val="24"/>
        </w:rPr>
        <w:fldChar w:fldCharType="end"/>
      </w:r>
    </w:p>
    <w:p w:rsidR="00EE08EE" w:rsidRPr="003F78BA" w:rsidRDefault="00EE08EE" w:rsidP="00EE08EE">
      <w:pPr>
        <w:spacing w:before="240"/>
        <w:rPr>
          <w:rFonts w:cs="Arial"/>
          <w:sz w:val="24"/>
        </w:rPr>
      </w:pPr>
      <w:r w:rsidRPr="003F78BA">
        <w:rPr>
          <w:rFonts w:cs="Arial"/>
          <w:b/>
          <w:sz w:val="24"/>
        </w:rPr>
        <w:t>Includes amendments up to:</w:t>
      </w:r>
      <w:r w:rsidRPr="003F78BA">
        <w:rPr>
          <w:rFonts w:cs="Arial"/>
          <w:b/>
          <w:sz w:val="24"/>
        </w:rPr>
        <w:tab/>
      </w:r>
      <w:r w:rsidRPr="00CA31B0">
        <w:rPr>
          <w:rFonts w:cs="Arial"/>
          <w:sz w:val="24"/>
        </w:rPr>
        <w:fldChar w:fldCharType="begin"/>
      </w:r>
      <w:r w:rsidRPr="00CA31B0">
        <w:rPr>
          <w:rFonts w:cs="Arial"/>
          <w:sz w:val="24"/>
        </w:rPr>
        <w:instrText xml:space="preserve"> DOCPROPERTY IncludesUpTo </w:instrText>
      </w:r>
      <w:r w:rsidRPr="00CA31B0">
        <w:rPr>
          <w:rFonts w:cs="Arial"/>
          <w:sz w:val="24"/>
        </w:rPr>
        <w:fldChar w:fldCharType="separate"/>
      </w:r>
      <w:r w:rsidR="00CA31B0">
        <w:rPr>
          <w:rFonts w:cs="Arial"/>
          <w:sz w:val="24"/>
        </w:rPr>
        <w:t>Act No. 142, 2018</w:t>
      </w:r>
      <w:r w:rsidRPr="00CA31B0">
        <w:rPr>
          <w:rFonts w:cs="Arial"/>
          <w:sz w:val="24"/>
        </w:rPr>
        <w:fldChar w:fldCharType="end"/>
      </w:r>
    </w:p>
    <w:p w:rsidR="00EE08EE" w:rsidRPr="003F78BA" w:rsidRDefault="00EE08EE" w:rsidP="00EE08EE">
      <w:pPr>
        <w:spacing w:before="240"/>
        <w:rPr>
          <w:rFonts w:cs="Arial"/>
          <w:sz w:val="28"/>
          <w:szCs w:val="28"/>
        </w:rPr>
      </w:pPr>
      <w:r w:rsidRPr="003F78BA">
        <w:rPr>
          <w:rFonts w:cs="Arial"/>
          <w:b/>
          <w:sz w:val="24"/>
        </w:rPr>
        <w:t>Registered:</w:t>
      </w:r>
      <w:r w:rsidRPr="003F78BA">
        <w:rPr>
          <w:rFonts w:cs="Arial"/>
          <w:b/>
          <w:sz w:val="24"/>
        </w:rPr>
        <w:tab/>
      </w:r>
      <w:r w:rsidRPr="003F78BA">
        <w:rPr>
          <w:rFonts w:cs="Arial"/>
          <w:b/>
          <w:sz w:val="24"/>
        </w:rPr>
        <w:tab/>
      </w:r>
      <w:r w:rsidRPr="003F78BA">
        <w:rPr>
          <w:rFonts w:cs="Arial"/>
          <w:b/>
          <w:sz w:val="24"/>
        </w:rPr>
        <w:tab/>
      </w:r>
      <w:r w:rsidRPr="003F78BA">
        <w:rPr>
          <w:rFonts w:cs="Arial"/>
          <w:b/>
          <w:sz w:val="24"/>
        </w:rPr>
        <w:tab/>
      </w:r>
      <w:r w:rsidRPr="00CA31B0">
        <w:rPr>
          <w:rFonts w:cs="Arial"/>
          <w:sz w:val="24"/>
        </w:rPr>
        <w:fldChar w:fldCharType="begin"/>
      </w:r>
      <w:r w:rsidRPr="00CA31B0">
        <w:rPr>
          <w:rFonts w:cs="Arial"/>
          <w:sz w:val="24"/>
        </w:rPr>
        <w:instrText xml:space="preserve"> IF </w:instrText>
      </w:r>
      <w:r w:rsidRPr="00CA31B0">
        <w:rPr>
          <w:rFonts w:cs="Arial"/>
          <w:sz w:val="24"/>
        </w:rPr>
        <w:fldChar w:fldCharType="begin"/>
      </w:r>
      <w:r w:rsidRPr="00CA31B0">
        <w:rPr>
          <w:rFonts w:cs="Arial"/>
          <w:sz w:val="24"/>
        </w:rPr>
        <w:instrText xml:space="preserve"> DOCPROPERTY RegisteredDate </w:instrText>
      </w:r>
      <w:r w:rsidRPr="00CA31B0">
        <w:rPr>
          <w:rFonts w:cs="Arial"/>
          <w:sz w:val="24"/>
        </w:rPr>
        <w:fldChar w:fldCharType="separate"/>
      </w:r>
      <w:r w:rsidR="00CA31B0">
        <w:rPr>
          <w:rFonts w:cs="Arial"/>
          <w:sz w:val="24"/>
        </w:rPr>
        <w:instrText>1/04/2019</w:instrText>
      </w:r>
      <w:r w:rsidRPr="00CA31B0">
        <w:rPr>
          <w:rFonts w:cs="Arial"/>
          <w:sz w:val="24"/>
        </w:rPr>
        <w:fldChar w:fldCharType="end"/>
      </w:r>
      <w:r w:rsidRPr="00CA31B0">
        <w:rPr>
          <w:rFonts w:cs="Arial"/>
          <w:sz w:val="24"/>
        </w:rPr>
        <w:instrText xml:space="preserve"> = #1/1/1901# "Unknown" </w:instrText>
      </w:r>
      <w:r w:rsidRPr="00CA31B0">
        <w:rPr>
          <w:rFonts w:cs="Arial"/>
          <w:sz w:val="24"/>
        </w:rPr>
        <w:fldChar w:fldCharType="begin"/>
      </w:r>
      <w:r w:rsidRPr="00CA31B0">
        <w:rPr>
          <w:rFonts w:cs="Arial"/>
          <w:sz w:val="24"/>
        </w:rPr>
        <w:instrText xml:space="preserve"> DOCPROPERTY RegisteredDate \@ "d MMMM yyyy" </w:instrText>
      </w:r>
      <w:r w:rsidRPr="00CA31B0">
        <w:rPr>
          <w:rFonts w:cs="Arial"/>
          <w:sz w:val="24"/>
        </w:rPr>
        <w:fldChar w:fldCharType="separate"/>
      </w:r>
      <w:r w:rsidR="00CA31B0">
        <w:rPr>
          <w:rFonts w:cs="Arial"/>
          <w:sz w:val="24"/>
        </w:rPr>
        <w:instrText>1 April 2019</w:instrText>
      </w:r>
      <w:r w:rsidRPr="00CA31B0">
        <w:rPr>
          <w:rFonts w:cs="Arial"/>
          <w:sz w:val="24"/>
        </w:rPr>
        <w:fldChar w:fldCharType="end"/>
      </w:r>
      <w:r w:rsidRPr="00CA31B0">
        <w:rPr>
          <w:rFonts w:cs="Arial"/>
          <w:sz w:val="24"/>
        </w:rPr>
        <w:instrText xml:space="preserve"> \*MERGEFORMAT </w:instrText>
      </w:r>
      <w:r w:rsidRPr="00CA31B0">
        <w:rPr>
          <w:rFonts w:cs="Arial"/>
          <w:sz w:val="24"/>
        </w:rPr>
        <w:fldChar w:fldCharType="separate"/>
      </w:r>
      <w:r w:rsidR="00CA31B0" w:rsidRPr="00CA31B0">
        <w:rPr>
          <w:rFonts w:cs="Arial"/>
          <w:bCs/>
          <w:noProof/>
          <w:sz w:val="24"/>
        </w:rPr>
        <w:t>1</w:t>
      </w:r>
      <w:r w:rsidR="00CA31B0">
        <w:rPr>
          <w:rFonts w:cs="Arial"/>
          <w:noProof/>
          <w:sz w:val="24"/>
        </w:rPr>
        <w:t xml:space="preserve"> April 2019</w:t>
      </w:r>
      <w:r w:rsidRPr="00CA31B0">
        <w:rPr>
          <w:rFonts w:cs="Arial"/>
          <w:sz w:val="24"/>
        </w:rPr>
        <w:fldChar w:fldCharType="end"/>
      </w:r>
    </w:p>
    <w:p w:rsidR="00EE08EE" w:rsidRPr="003F78BA" w:rsidRDefault="00EE08EE" w:rsidP="00EE08EE">
      <w:pPr>
        <w:rPr>
          <w:b/>
          <w:szCs w:val="22"/>
        </w:rPr>
      </w:pPr>
    </w:p>
    <w:p w:rsidR="00EE08EE" w:rsidRPr="003F78BA" w:rsidRDefault="00EE08EE" w:rsidP="00EE08EE">
      <w:pPr>
        <w:pageBreakBefore/>
        <w:rPr>
          <w:rFonts w:cs="Arial"/>
          <w:b/>
          <w:sz w:val="32"/>
          <w:szCs w:val="32"/>
        </w:rPr>
      </w:pPr>
      <w:r w:rsidRPr="003F78BA">
        <w:rPr>
          <w:rFonts w:cs="Arial"/>
          <w:b/>
          <w:sz w:val="32"/>
          <w:szCs w:val="32"/>
        </w:rPr>
        <w:lastRenderedPageBreak/>
        <w:t>About this compilation</w:t>
      </w:r>
    </w:p>
    <w:p w:rsidR="00EE08EE" w:rsidRPr="003F78BA" w:rsidRDefault="00EE08EE" w:rsidP="00EE08EE">
      <w:pPr>
        <w:spacing w:before="240"/>
        <w:rPr>
          <w:rFonts w:cs="Arial"/>
        </w:rPr>
      </w:pPr>
      <w:r w:rsidRPr="003F78BA">
        <w:rPr>
          <w:rFonts w:cs="Arial"/>
          <w:b/>
          <w:szCs w:val="22"/>
        </w:rPr>
        <w:t>This compilation</w:t>
      </w:r>
    </w:p>
    <w:p w:rsidR="00EE08EE" w:rsidRPr="003F78BA" w:rsidRDefault="00EE08EE" w:rsidP="00EE08EE">
      <w:pPr>
        <w:spacing w:before="120" w:after="120"/>
        <w:rPr>
          <w:rFonts w:cs="Arial"/>
          <w:szCs w:val="22"/>
        </w:rPr>
      </w:pPr>
      <w:r w:rsidRPr="003F78BA">
        <w:rPr>
          <w:rFonts w:cs="Arial"/>
          <w:szCs w:val="22"/>
        </w:rPr>
        <w:t xml:space="preserve">This is a compilation of the </w:t>
      </w:r>
      <w:r w:rsidRPr="003F78BA">
        <w:rPr>
          <w:rFonts w:cs="Arial"/>
          <w:i/>
          <w:szCs w:val="22"/>
        </w:rPr>
        <w:fldChar w:fldCharType="begin"/>
      </w:r>
      <w:r w:rsidRPr="003F78BA">
        <w:rPr>
          <w:rFonts w:cs="Arial"/>
          <w:i/>
          <w:szCs w:val="22"/>
        </w:rPr>
        <w:instrText xml:space="preserve"> STYLEREF  ShortT </w:instrText>
      </w:r>
      <w:r w:rsidRPr="003F78BA">
        <w:rPr>
          <w:rFonts w:cs="Arial"/>
          <w:i/>
          <w:szCs w:val="22"/>
        </w:rPr>
        <w:fldChar w:fldCharType="separate"/>
      </w:r>
      <w:r w:rsidR="00BE5416">
        <w:rPr>
          <w:rFonts w:cs="Arial"/>
          <w:i/>
          <w:noProof/>
          <w:szCs w:val="22"/>
        </w:rPr>
        <w:t>Financial Sector (Shareholdings) Act 1998</w:t>
      </w:r>
      <w:r w:rsidRPr="003F78BA">
        <w:rPr>
          <w:rFonts w:cs="Arial"/>
          <w:i/>
          <w:szCs w:val="22"/>
        </w:rPr>
        <w:fldChar w:fldCharType="end"/>
      </w:r>
      <w:r w:rsidRPr="003F78BA">
        <w:rPr>
          <w:rFonts w:cs="Arial"/>
          <w:szCs w:val="22"/>
        </w:rPr>
        <w:t xml:space="preserve"> that shows the text of the law as amended and in force on </w:t>
      </w:r>
      <w:r w:rsidRPr="00CA31B0">
        <w:rPr>
          <w:rFonts w:cs="Arial"/>
          <w:szCs w:val="22"/>
        </w:rPr>
        <w:fldChar w:fldCharType="begin"/>
      </w:r>
      <w:r w:rsidRPr="00CA31B0">
        <w:rPr>
          <w:rFonts w:cs="Arial"/>
          <w:szCs w:val="22"/>
        </w:rPr>
        <w:instrText xml:space="preserve"> DOCPROPERTY StartDate \@ "d MMMM yyyy" </w:instrText>
      </w:r>
      <w:r w:rsidRPr="00CA31B0">
        <w:rPr>
          <w:rFonts w:cs="Arial"/>
          <w:szCs w:val="22"/>
        </w:rPr>
        <w:fldChar w:fldCharType="separate"/>
      </w:r>
      <w:r w:rsidR="00CA31B0">
        <w:rPr>
          <w:rFonts w:cs="Arial"/>
          <w:szCs w:val="22"/>
        </w:rPr>
        <w:t>1 April 2019</w:t>
      </w:r>
      <w:r w:rsidRPr="00CA31B0">
        <w:rPr>
          <w:rFonts w:cs="Arial"/>
          <w:szCs w:val="22"/>
        </w:rPr>
        <w:fldChar w:fldCharType="end"/>
      </w:r>
      <w:r w:rsidRPr="003F78BA">
        <w:rPr>
          <w:rFonts w:cs="Arial"/>
          <w:szCs w:val="22"/>
        </w:rPr>
        <w:t xml:space="preserve"> (the </w:t>
      </w:r>
      <w:r w:rsidRPr="003F78BA">
        <w:rPr>
          <w:rFonts w:cs="Arial"/>
          <w:b/>
          <w:i/>
          <w:szCs w:val="22"/>
        </w:rPr>
        <w:t>compilation date</w:t>
      </w:r>
      <w:r w:rsidRPr="003F78BA">
        <w:rPr>
          <w:rFonts w:cs="Arial"/>
          <w:szCs w:val="22"/>
        </w:rPr>
        <w:t>).</w:t>
      </w:r>
    </w:p>
    <w:p w:rsidR="00EE08EE" w:rsidRPr="003F78BA" w:rsidRDefault="00EE08EE" w:rsidP="00EE08EE">
      <w:pPr>
        <w:spacing w:after="120"/>
        <w:rPr>
          <w:rFonts w:cs="Arial"/>
          <w:szCs w:val="22"/>
        </w:rPr>
      </w:pPr>
      <w:r w:rsidRPr="003F78BA">
        <w:rPr>
          <w:rFonts w:cs="Arial"/>
          <w:szCs w:val="22"/>
        </w:rPr>
        <w:t xml:space="preserve">The notes at the end of this compilation (the </w:t>
      </w:r>
      <w:r w:rsidRPr="003F78BA">
        <w:rPr>
          <w:rFonts w:cs="Arial"/>
          <w:b/>
          <w:i/>
          <w:szCs w:val="22"/>
        </w:rPr>
        <w:t>endnotes</w:t>
      </w:r>
      <w:r w:rsidRPr="003F78BA">
        <w:rPr>
          <w:rFonts w:cs="Arial"/>
          <w:szCs w:val="22"/>
        </w:rPr>
        <w:t>) include information about amending laws and the amendment history of provisions of the compiled law.</w:t>
      </w:r>
    </w:p>
    <w:p w:rsidR="00EE08EE" w:rsidRPr="003F78BA" w:rsidRDefault="00EE08EE" w:rsidP="00EE08EE">
      <w:pPr>
        <w:tabs>
          <w:tab w:val="left" w:pos="5640"/>
        </w:tabs>
        <w:spacing w:before="120" w:after="120"/>
        <w:rPr>
          <w:rFonts w:cs="Arial"/>
          <w:b/>
          <w:szCs w:val="22"/>
        </w:rPr>
      </w:pPr>
      <w:r w:rsidRPr="003F78BA">
        <w:rPr>
          <w:rFonts w:cs="Arial"/>
          <w:b/>
          <w:szCs w:val="22"/>
        </w:rPr>
        <w:t>Uncommenced amendments</w:t>
      </w:r>
    </w:p>
    <w:p w:rsidR="00EE08EE" w:rsidRPr="003F78BA" w:rsidRDefault="00EE08EE" w:rsidP="00EE08EE">
      <w:pPr>
        <w:spacing w:after="120"/>
        <w:rPr>
          <w:rFonts w:cs="Arial"/>
          <w:szCs w:val="22"/>
        </w:rPr>
      </w:pPr>
      <w:r w:rsidRPr="003F78B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E08EE" w:rsidRPr="003F78BA" w:rsidRDefault="00EE08EE" w:rsidP="00EE08EE">
      <w:pPr>
        <w:spacing w:before="120" w:after="120"/>
        <w:rPr>
          <w:rFonts w:cs="Arial"/>
          <w:b/>
          <w:szCs w:val="22"/>
        </w:rPr>
      </w:pPr>
      <w:r w:rsidRPr="003F78BA">
        <w:rPr>
          <w:rFonts w:cs="Arial"/>
          <w:b/>
          <w:szCs w:val="22"/>
        </w:rPr>
        <w:t>Application, saving and transitional provisions for provisions and amendments</w:t>
      </w:r>
    </w:p>
    <w:p w:rsidR="00EE08EE" w:rsidRPr="003F78BA" w:rsidRDefault="00EE08EE" w:rsidP="00EE08EE">
      <w:pPr>
        <w:spacing w:after="120"/>
        <w:rPr>
          <w:rFonts w:cs="Arial"/>
          <w:szCs w:val="22"/>
        </w:rPr>
      </w:pPr>
      <w:r w:rsidRPr="003F78BA">
        <w:rPr>
          <w:rFonts w:cs="Arial"/>
          <w:szCs w:val="22"/>
        </w:rPr>
        <w:t>If the operation of a provision or amendment of the compiled law is affected by an application, saving or transitional provision that is not included in this compilation, details are included in the endnotes.</w:t>
      </w:r>
    </w:p>
    <w:p w:rsidR="00EE08EE" w:rsidRPr="003F78BA" w:rsidRDefault="00EE08EE" w:rsidP="00EE08EE">
      <w:pPr>
        <w:spacing w:after="120"/>
        <w:rPr>
          <w:rFonts w:cs="Arial"/>
          <w:b/>
          <w:szCs w:val="22"/>
        </w:rPr>
      </w:pPr>
      <w:r w:rsidRPr="003F78BA">
        <w:rPr>
          <w:rFonts w:cs="Arial"/>
          <w:b/>
          <w:szCs w:val="22"/>
        </w:rPr>
        <w:t>Editorial changes</w:t>
      </w:r>
    </w:p>
    <w:p w:rsidR="00EE08EE" w:rsidRPr="003F78BA" w:rsidRDefault="00EE08EE" w:rsidP="00EE08EE">
      <w:pPr>
        <w:spacing w:after="120"/>
        <w:rPr>
          <w:rFonts w:cs="Arial"/>
          <w:szCs w:val="22"/>
        </w:rPr>
      </w:pPr>
      <w:r w:rsidRPr="003F78BA">
        <w:rPr>
          <w:rFonts w:cs="Arial"/>
          <w:szCs w:val="22"/>
        </w:rPr>
        <w:t>For more information about any editorial changes made in this compilation, see the endnotes.</w:t>
      </w:r>
    </w:p>
    <w:p w:rsidR="00EE08EE" w:rsidRPr="003F78BA" w:rsidRDefault="00EE08EE" w:rsidP="00EE08EE">
      <w:pPr>
        <w:spacing w:before="120" w:after="120"/>
        <w:rPr>
          <w:rFonts w:cs="Arial"/>
          <w:b/>
          <w:szCs w:val="22"/>
        </w:rPr>
      </w:pPr>
      <w:r w:rsidRPr="003F78BA">
        <w:rPr>
          <w:rFonts w:cs="Arial"/>
          <w:b/>
          <w:szCs w:val="22"/>
        </w:rPr>
        <w:t>Modifications</w:t>
      </w:r>
    </w:p>
    <w:p w:rsidR="00EE08EE" w:rsidRPr="003F78BA" w:rsidRDefault="00EE08EE" w:rsidP="00EE08EE">
      <w:pPr>
        <w:spacing w:after="120"/>
        <w:rPr>
          <w:rFonts w:cs="Arial"/>
          <w:szCs w:val="22"/>
        </w:rPr>
      </w:pPr>
      <w:r w:rsidRPr="003F78B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E08EE" w:rsidRPr="003F78BA" w:rsidRDefault="00EE08EE" w:rsidP="00EE08EE">
      <w:pPr>
        <w:spacing w:before="80" w:after="120"/>
        <w:rPr>
          <w:rFonts w:cs="Arial"/>
          <w:b/>
          <w:szCs w:val="22"/>
        </w:rPr>
      </w:pPr>
      <w:r w:rsidRPr="003F78BA">
        <w:rPr>
          <w:rFonts w:cs="Arial"/>
          <w:b/>
          <w:szCs w:val="22"/>
        </w:rPr>
        <w:t>Self</w:t>
      </w:r>
      <w:r w:rsidR="003F78BA">
        <w:rPr>
          <w:rFonts w:cs="Arial"/>
          <w:b/>
          <w:szCs w:val="22"/>
        </w:rPr>
        <w:noBreakHyphen/>
      </w:r>
      <w:r w:rsidRPr="003F78BA">
        <w:rPr>
          <w:rFonts w:cs="Arial"/>
          <w:b/>
          <w:szCs w:val="22"/>
        </w:rPr>
        <w:t>repealing provisions</w:t>
      </w:r>
    </w:p>
    <w:p w:rsidR="00EE08EE" w:rsidRPr="003F78BA" w:rsidRDefault="00EE08EE" w:rsidP="00EE08EE">
      <w:pPr>
        <w:spacing w:after="120"/>
        <w:rPr>
          <w:rFonts w:cs="Arial"/>
          <w:szCs w:val="22"/>
        </w:rPr>
      </w:pPr>
      <w:r w:rsidRPr="003F78BA">
        <w:rPr>
          <w:rFonts w:cs="Arial"/>
          <w:szCs w:val="22"/>
        </w:rPr>
        <w:t>If a provision of the compiled law has been repealed in accordance with a provision of the law, details are included in the endnotes.</w:t>
      </w:r>
    </w:p>
    <w:p w:rsidR="00EE08EE" w:rsidRPr="00FD47C8" w:rsidRDefault="00EE08EE" w:rsidP="00EE08EE">
      <w:pPr>
        <w:pStyle w:val="Header"/>
        <w:tabs>
          <w:tab w:val="clear" w:pos="4150"/>
          <w:tab w:val="clear" w:pos="8307"/>
        </w:tabs>
      </w:pPr>
      <w:r w:rsidRPr="00FD47C8">
        <w:rPr>
          <w:rStyle w:val="CharChapNo"/>
        </w:rPr>
        <w:t xml:space="preserve"> </w:t>
      </w:r>
      <w:r w:rsidRPr="00FD47C8">
        <w:rPr>
          <w:rStyle w:val="CharChapText"/>
        </w:rPr>
        <w:t xml:space="preserve"> </w:t>
      </w:r>
    </w:p>
    <w:p w:rsidR="00EE08EE" w:rsidRPr="00FD47C8" w:rsidRDefault="00EE08EE" w:rsidP="00EE08EE">
      <w:pPr>
        <w:pStyle w:val="Header"/>
        <w:tabs>
          <w:tab w:val="clear" w:pos="4150"/>
          <w:tab w:val="clear" w:pos="8307"/>
        </w:tabs>
      </w:pPr>
      <w:r w:rsidRPr="00FD47C8">
        <w:rPr>
          <w:rStyle w:val="CharPartNo"/>
        </w:rPr>
        <w:t xml:space="preserve"> </w:t>
      </w:r>
      <w:r w:rsidRPr="00FD47C8">
        <w:rPr>
          <w:rStyle w:val="CharPartText"/>
        </w:rPr>
        <w:t xml:space="preserve"> </w:t>
      </w:r>
    </w:p>
    <w:p w:rsidR="00EE08EE" w:rsidRPr="00FD47C8" w:rsidRDefault="00EE08EE" w:rsidP="00EE08EE">
      <w:pPr>
        <w:pStyle w:val="Header"/>
        <w:tabs>
          <w:tab w:val="clear" w:pos="4150"/>
          <w:tab w:val="clear" w:pos="8307"/>
        </w:tabs>
      </w:pPr>
      <w:r w:rsidRPr="00FD47C8">
        <w:rPr>
          <w:rStyle w:val="CharDivNo"/>
        </w:rPr>
        <w:t xml:space="preserve"> </w:t>
      </w:r>
      <w:r w:rsidRPr="00FD47C8">
        <w:rPr>
          <w:rStyle w:val="CharDivText"/>
        </w:rPr>
        <w:t xml:space="preserve"> </w:t>
      </w:r>
    </w:p>
    <w:p w:rsidR="00EE08EE" w:rsidRPr="003F78BA" w:rsidRDefault="00EE08EE" w:rsidP="00EE08EE">
      <w:pPr>
        <w:sectPr w:rsidR="00EE08EE" w:rsidRPr="003F78BA" w:rsidSect="00EC28CD">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465630" w:rsidRPr="003F78BA" w:rsidRDefault="004351E2" w:rsidP="005267AE">
      <w:r w:rsidRPr="003F78BA">
        <w:rPr>
          <w:rFonts w:cs="Times New Roman"/>
          <w:sz w:val="36"/>
        </w:rPr>
        <w:lastRenderedPageBreak/>
        <w:t>Contents</w:t>
      </w:r>
    </w:p>
    <w:p w:rsidR="00B628D2" w:rsidRDefault="00D0317C">
      <w:pPr>
        <w:pStyle w:val="TOC2"/>
        <w:rPr>
          <w:rFonts w:asciiTheme="minorHAnsi" w:eastAsiaTheme="minorEastAsia" w:hAnsiTheme="minorHAnsi" w:cstheme="minorBidi"/>
          <w:b w:val="0"/>
          <w:noProof/>
          <w:kern w:val="0"/>
          <w:sz w:val="22"/>
          <w:szCs w:val="22"/>
        </w:rPr>
      </w:pPr>
      <w:r w:rsidRPr="003F78BA">
        <w:rPr>
          <w:iCs/>
          <w:szCs w:val="28"/>
        </w:rPr>
        <w:fldChar w:fldCharType="begin"/>
      </w:r>
      <w:r w:rsidRPr="003F78BA">
        <w:instrText xml:space="preserve"> TOC \o "1-9" \t "ActHead 1,2,ActHead 2,2,ActHead 3,3,ActHead 4,4,ActHead 5,5, Schedule,2, Schedule Text,3, NotesSection,6" </w:instrText>
      </w:r>
      <w:r w:rsidRPr="003F78BA">
        <w:rPr>
          <w:iCs/>
          <w:szCs w:val="28"/>
        </w:rPr>
        <w:fldChar w:fldCharType="separate"/>
      </w:r>
      <w:r w:rsidR="00B628D2">
        <w:rPr>
          <w:noProof/>
        </w:rPr>
        <w:t>Part 1—Preliminary</w:t>
      </w:r>
      <w:r w:rsidR="00B628D2" w:rsidRPr="00B628D2">
        <w:rPr>
          <w:b w:val="0"/>
          <w:noProof/>
          <w:sz w:val="18"/>
        </w:rPr>
        <w:tab/>
      </w:r>
      <w:r w:rsidR="00B628D2" w:rsidRPr="00B628D2">
        <w:rPr>
          <w:b w:val="0"/>
          <w:noProof/>
          <w:sz w:val="18"/>
        </w:rPr>
        <w:fldChar w:fldCharType="begin"/>
      </w:r>
      <w:r w:rsidR="00B628D2" w:rsidRPr="00B628D2">
        <w:rPr>
          <w:b w:val="0"/>
          <w:noProof/>
          <w:sz w:val="18"/>
        </w:rPr>
        <w:instrText xml:space="preserve"> PAGEREF _Toc4586410 \h </w:instrText>
      </w:r>
      <w:r w:rsidR="00B628D2" w:rsidRPr="00B628D2">
        <w:rPr>
          <w:b w:val="0"/>
          <w:noProof/>
          <w:sz w:val="18"/>
        </w:rPr>
      </w:r>
      <w:r w:rsidR="00B628D2" w:rsidRPr="00B628D2">
        <w:rPr>
          <w:b w:val="0"/>
          <w:noProof/>
          <w:sz w:val="18"/>
        </w:rPr>
        <w:fldChar w:fldCharType="separate"/>
      </w:r>
      <w:r w:rsidR="00BE5416">
        <w:rPr>
          <w:b w:val="0"/>
          <w:noProof/>
          <w:sz w:val="18"/>
        </w:rPr>
        <w:t>1</w:t>
      </w:r>
      <w:r w:rsidR="00B628D2"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w:t>
      </w:r>
      <w:r>
        <w:rPr>
          <w:noProof/>
        </w:rPr>
        <w:tab/>
        <w:t>Short title</w:t>
      </w:r>
      <w:r w:rsidRPr="00B628D2">
        <w:rPr>
          <w:noProof/>
        </w:rPr>
        <w:tab/>
      </w:r>
      <w:r w:rsidRPr="00B628D2">
        <w:rPr>
          <w:noProof/>
        </w:rPr>
        <w:fldChar w:fldCharType="begin"/>
      </w:r>
      <w:r w:rsidRPr="00B628D2">
        <w:rPr>
          <w:noProof/>
        </w:rPr>
        <w:instrText xml:space="preserve"> PAGEREF _Toc4586411 \h </w:instrText>
      </w:r>
      <w:r w:rsidRPr="00B628D2">
        <w:rPr>
          <w:noProof/>
        </w:rPr>
      </w:r>
      <w:r w:rsidRPr="00B628D2">
        <w:rPr>
          <w:noProof/>
        </w:rPr>
        <w:fldChar w:fldCharType="separate"/>
      </w:r>
      <w:r w:rsidR="00BE5416">
        <w:rPr>
          <w:noProof/>
        </w:rPr>
        <w:t>1</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w:t>
      </w:r>
      <w:r>
        <w:rPr>
          <w:noProof/>
        </w:rPr>
        <w:tab/>
        <w:t>Commencement</w:t>
      </w:r>
      <w:r w:rsidRPr="00B628D2">
        <w:rPr>
          <w:noProof/>
        </w:rPr>
        <w:tab/>
      </w:r>
      <w:r w:rsidRPr="00B628D2">
        <w:rPr>
          <w:noProof/>
        </w:rPr>
        <w:fldChar w:fldCharType="begin"/>
      </w:r>
      <w:r w:rsidRPr="00B628D2">
        <w:rPr>
          <w:noProof/>
        </w:rPr>
        <w:instrText xml:space="preserve"> PAGEREF _Toc4586412 \h </w:instrText>
      </w:r>
      <w:r w:rsidRPr="00B628D2">
        <w:rPr>
          <w:noProof/>
        </w:rPr>
      </w:r>
      <w:r w:rsidRPr="00B628D2">
        <w:rPr>
          <w:noProof/>
        </w:rPr>
        <w:fldChar w:fldCharType="separate"/>
      </w:r>
      <w:r w:rsidR="00BE5416">
        <w:rPr>
          <w:noProof/>
        </w:rPr>
        <w:t>1</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3</w:t>
      </w:r>
      <w:r>
        <w:rPr>
          <w:noProof/>
        </w:rPr>
        <w:tab/>
        <w:t>Definitions</w:t>
      </w:r>
      <w:r w:rsidRPr="00B628D2">
        <w:rPr>
          <w:noProof/>
        </w:rPr>
        <w:tab/>
      </w:r>
      <w:r w:rsidRPr="00B628D2">
        <w:rPr>
          <w:noProof/>
        </w:rPr>
        <w:fldChar w:fldCharType="begin"/>
      </w:r>
      <w:r w:rsidRPr="00B628D2">
        <w:rPr>
          <w:noProof/>
        </w:rPr>
        <w:instrText xml:space="preserve"> PAGEREF _Toc4586413 \h </w:instrText>
      </w:r>
      <w:r w:rsidRPr="00B628D2">
        <w:rPr>
          <w:noProof/>
        </w:rPr>
      </w:r>
      <w:r w:rsidRPr="00B628D2">
        <w:rPr>
          <w:noProof/>
        </w:rPr>
        <w:fldChar w:fldCharType="separate"/>
      </w:r>
      <w:r w:rsidR="00BE5416">
        <w:rPr>
          <w:noProof/>
        </w:rPr>
        <w:t>1</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w:t>
      </w:r>
      <w:r>
        <w:rPr>
          <w:noProof/>
        </w:rPr>
        <w:tab/>
        <w:t>Holding companies</w:t>
      </w:r>
      <w:r w:rsidRPr="00B628D2">
        <w:rPr>
          <w:noProof/>
        </w:rPr>
        <w:tab/>
      </w:r>
      <w:r w:rsidRPr="00B628D2">
        <w:rPr>
          <w:noProof/>
        </w:rPr>
        <w:fldChar w:fldCharType="begin"/>
      </w:r>
      <w:r w:rsidRPr="00B628D2">
        <w:rPr>
          <w:noProof/>
        </w:rPr>
        <w:instrText xml:space="preserve"> PAGEREF _Toc4586414 \h </w:instrText>
      </w:r>
      <w:r w:rsidRPr="00B628D2">
        <w:rPr>
          <w:noProof/>
        </w:rPr>
      </w:r>
      <w:r w:rsidRPr="00B628D2">
        <w:rPr>
          <w:noProof/>
        </w:rPr>
        <w:fldChar w:fldCharType="separate"/>
      </w:r>
      <w:r w:rsidR="00BE5416">
        <w:rPr>
          <w:noProof/>
        </w:rPr>
        <w:t>3</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5</w:t>
      </w:r>
      <w:r>
        <w:rPr>
          <w:noProof/>
        </w:rPr>
        <w:tab/>
        <w:t>Crown to be bound</w:t>
      </w:r>
      <w:r w:rsidRPr="00B628D2">
        <w:rPr>
          <w:noProof/>
        </w:rPr>
        <w:tab/>
      </w:r>
      <w:r w:rsidRPr="00B628D2">
        <w:rPr>
          <w:noProof/>
        </w:rPr>
        <w:fldChar w:fldCharType="begin"/>
      </w:r>
      <w:r w:rsidRPr="00B628D2">
        <w:rPr>
          <w:noProof/>
        </w:rPr>
        <w:instrText xml:space="preserve"> PAGEREF _Toc4586415 \h </w:instrText>
      </w:r>
      <w:r w:rsidRPr="00B628D2">
        <w:rPr>
          <w:noProof/>
        </w:rPr>
      </w:r>
      <w:r w:rsidRPr="00B628D2">
        <w:rPr>
          <w:noProof/>
        </w:rPr>
        <w:fldChar w:fldCharType="separate"/>
      </w:r>
      <w:r w:rsidR="00BE5416">
        <w:rPr>
          <w:noProof/>
        </w:rPr>
        <w:t>3</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6</w:t>
      </w:r>
      <w:r>
        <w:rPr>
          <w:noProof/>
        </w:rPr>
        <w:tab/>
        <w:t>External Territories</w:t>
      </w:r>
      <w:r w:rsidRPr="00B628D2">
        <w:rPr>
          <w:noProof/>
        </w:rPr>
        <w:tab/>
      </w:r>
      <w:r w:rsidRPr="00B628D2">
        <w:rPr>
          <w:noProof/>
        </w:rPr>
        <w:fldChar w:fldCharType="begin"/>
      </w:r>
      <w:r w:rsidRPr="00B628D2">
        <w:rPr>
          <w:noProof/>
        </w:rPr>
        <w:instrText xml:space="preserve"> PAGEREF _Toc4586416 \h </w:instrText>
      </w:r>
      <w:r w:rsidRPr="00B628D2">
        <w:rPr>
          <w:noProof/>
        </w:rPr>
      </w:r>
      <w:r w:rsidRPr="00B628D2">
        <w:rPr>
          <w:noProof/>
        </w:rPr>
        <w:fldChar w:fldCharType="separate"/>
      </w:r>
      <w:r w:rsidR="00BE5416">
        <w:rPr>
          <w:noProof/>
        </w:rPr>
        <w:t>3</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7</w:t>
      </w:r>
      <w:r>
        <w:rPr>
          <w:noProof/>
        </w:rPr>
        <w:tab/>
        <w:t>Extra</w:t>
      </w:r>
      <w:r>
        <w:rPr>
          <w:noProof/>
        </w:rPr>
        <w:noBreakHyphen/>
        <w:t>territorial operation</w:t>
      </w:r>
      <w:r w:rsidRPr="00B628D2">
        <w:rPr>
          <w:noProof/>
        </w:rPr>
        <w:tab/>
      </w:r>
      <w:r w:rsidRPr="00B628D2">
        <w:rPr>
          <w:noProof/>
        </w:rPr>
        <w:fldChar w:fldCharType="begin"/>
      </w:r>
      <w:r w:rsidRPr="00B628D2">
        <w:rPr>
          <w:noProof/>
        </w:rPr>
        <w:instrText xml:space="preserve"> PAGEREF _Toc4586417 \h </w:instrText>
      </w:r>
      <w:r w:rsidRPr="00B628D2">
        <w:rPr>
          <w:noProof/>
        </w:rPr>
      </w:r>
      <w:r w:rsidRPr="00B628D2">
        <w:rPr>
          <w:noProof/>
        </w:rPr>
        <w:fldChar w:fldCharType="separate"/>
      </w:r>
      <w:r w:rsidR="00BE5416">
        <w:rPr>
          <w:noProof/>
        </w:rPr>
        <w:t>3</w:t>
      </w:r>
      <w:r w:rsidRPr="00B628D2">
        <w:rPr>
          <w:noProof/>
        </w:rPr>
        <w:fldChar w:fldCharType="end"/>
      </w:r>
    </w:p>
    <w:p w:rsidR="00B628D2" w:rsidRDefault="00B628D2">
      <w:pPr>
        <w:pStyle w:val="TOC2"/>
        <w:rPr>
          <w:rFonts w:asciiTheme="minorHAnsi" w:eastAsiaTheme="minorEastAsia" w:hAnsiTheme="minorHAnsi" w:cstheme="minorBidi"/>
          <w:b w:val="0"/>
          <w:noProof/>
          <w:kern w:val="0"/>
          <w:sz w:val="22"/>
          <w:szCs w:val="22"/>
        </w:rPr>
      </w:pPr>
      <w:r>
        <w:rPr>
          <w:noProof/>
        </w:rPr>
        <w:t>Part 2—Restrictions on shareholdings in financial sector companies</w:t>
      </w:r>
      <w:r w:rsidRPr="00B628D2">
        <w:rPr>
          <w:b w:val="0"/>
          <w:noProof/>
          <w:sz w:val="18"/>
        </w:rPr>
        <w:tab/>
      </w:r>
      <w:r w:rsidRPr="00B628D2">
        <w:rPr>
          <w:b w:val="0"/>
          <w:noProof/>
          <w:sz w:val="18"/>
        </w:rPr>
        <w:fldChar w:fldCharType="begin"/>
      </w:r>
      <w:r w:rsidRPr="00B628D2">
        <w:rPr>
          <w:b w:val="0"/>
          <w:noProof/>
          <w:sz w:val="18"/>
        </w:rPr>
        <w:instrText xml:space="preserve"> PAGEREF _Toc4586418 \h </w:instrText>
      </w:r>
      <w:r w:rsidRPr="00B628D2">
        <w:rPr>
          <w:b w:val="0"/>
          <w:noProof/>
          <w:sz w:val="18"/>
        </w:rPr>
      </w:r>
      <w:r w:rsidRPr="00B628D2">
        <w:rPr>
          <w:b w:val="0"/>
          <w:noProof/>
          <w:sz w:val="18"/>
        </w:rPr>
        <w:fldChar w:fldCharType="separate"/>
      </w:r>
      <w:r w:rsidR="00BE5416">
        <w:rPr>
          <w:b w:val="0"/>
          <w:noProof/>
          <w:sz w:val="18"/>
        </w:rPr>
        <w:t>4</w:t>
      </w:r>
      <w:r w:rsidRPr="00B628D2">
        <w:rPr>
          <w:b w:val="0"/>
          <w:noProof/>
          <w:sz w:val="18"/>
        </w:rPr>
        <w:fldChar w:fldCharType="end"/>
      </w:r>
    </w:p>
    <w:p w:rsidR="00B628D2" w:rsidRDefault="00B628D2">
      <w:pPr>
        <w:pStyle w:val="TOC3"/>
        <w:rPr>
          <w:rFonts w:asciiTheme="minorHAnsi" w:eastAsiaTheme="minorEastAsia" w:hAnsiTheme="minorHAnsi" w:cstheme="minorBidi"/>
          <w:b w:val="0"/>
          <w:noProof/>
          <w:kern w:val="0"/>
          <w:szCs w:val="22"/>
        </w:rPr>
      </w:pPr>
      <w:r>
        <w:rPr>
          <w:noProof/>
        </w:rPr>
        <w:t>Division 1—Introduction</w:t>
      </w:r>
      <w:r w:rsidRPr="00B628D2">
        <w:rPr>
          <w:b w:val="0"/>
          <w:noProof/>
          <w:sz w:val="18"/>
        </w:rPr>
        <w:tab/>
      </w:r>
      <w:r w:rsidRPr="00B628D2">
        <w:rPr>
          <w:b w:val="0"/>
          <w:noProof/>
          <w:sz w:val="18"/>
        </w:rPr>
        <w:fldChar w:fldCharType="begin"/>
      </w:r>
      <w:r w:rsidRPr="00B628D2">
        <w:rPr>
          <w:b w:val="0"/>
          <w:noProof/>
          <w:sz w:val="18"/>
        </w:rPr>
        <w:instrText xml:space="preserve"> PAGEREF _Toc4586419 \h </w:instrText>
      </w:r>
      <w:r w:rsidRPr="00B628D2">
        <w:rPr>
          <w:b w:val="0"/>
          <w:noProof/>
          <w:sz w:val="18"/>
        </w:rPr>
      </w:r>
      <w:r w:rsidRPr="00B628D2">
        <w:rPr>
          <w:b w:val="0"/>
          <w:noProof/>
          <w:sz w:val="18"/>
        </w:rPr>
        <w:fldChar w:fldCharType="separate"/>
      </w:r>
      <w:r w:rsidR="00BE5416">
        <w:rPr>
          <w:b w:val="0"/>
          <w:noProof/>
          <w:sz w:val="18"/>
        </w:rPr>
        <w:t>4</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8</w:t>
      </w:r>
      <w:r>
        <w:rPr>
          <w:noProof/>
        </w:rPr>
        <w:tab/>
        <w:t>Simplified outline of this Part</w:t>
      </w:r>
      <w:r w:rsidRPr="00B628D2">
        <w:rPr>
          <w:noProof/>
        </w:rPr>
        <w:tab/>
      </w:r>
      <w:r w:rsidRPr="00B628D2">
        <w:rPr>
          <w:noProof/>
        </w:rPr>
        <w:fldChar w:fldCharType="begin"/>
      </w:r>
      <w:r w:rsidRPr="00B628D2">
        <w:rPr>
          <w:noProof/>
        </w:rPr>
        <w:instrText xml:space="preserve"> PAGEREF _Toc4586420 \h </w:instrText>
      </w:r>
      <w:r w:rsidRPr="00B628D2">
        <w:rPr>
          <w:noProof/>
        </w:rPr>
      </w:r>
      <w:r w:rsidRPr="00B628D2">
        <w:rPr>
          <w:noProof/>
        </w:rPr>
        <w:fldChar w:fldCharType="separate"/>
      </w:r>
      <w:r w:rsidR="00BE5416">
        <w:rPr>
          <w:noProof/>
        </w:rPr>
        <w:t>4</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9</w:t>
      </w:r>
      <w:r>
        <w:rPr>
          <w:noProof/>
        </w:rPr>
        <w:tab/>
        <w:t>Definitions in Schedule 1</w:t>
      </w:r>
      <w:r w:rsidRPr="00B628D2">
        <w:rPr>
          <w:noProof/>
        </w:rPr>
        <w:tab/>
      </w:r>
      <w:r w:rsidRPr="00B628D2">
        <w:rPr>
          <w:noProof/>
        </w:rPr>
        <w:fldChar w:fldCharType="begin"/>
      </w:r>
      <w:r w:rsidRPr="00B628D2">
        <w:rPr>
          <w:noProof/>
        </w:rPr>
        <w:instrText xml:space="preserve"> PAGEREF _Toc4586421 \h </w:instrText>
      </w:r>
      <w:r w:rsidRPr="00B628D2">
        <w:rPr>
          <w:noProof/>
        </w:rPr>
      </w:r>
      <w:r w:rsidRPr="00B628D2">
        <w:rPr>
          <w:noProof/>
        </w:rPr>
        <w:fldChar w:fldCharType="separate"/>
      </w:r>
      <w:r w:rsidR="00BE5416">
        <w:rPr>
          <w:noProof/>
        </w:rPr>
        <w:t>5</w:t>
      </w:r>
      <w:r w:rsidRPr="00B628D2">
        <w:rPr>
          <w:noProof/>
        </w:rPr>
        <w:fldChar w:fldCharType="end"/>
      </w:r>
    </w:p>
    <w:p w:rsidR="00B628D2" w:rsidRDefault="00B628D2">
      <w:pPr>
        <w:pStyle w:val="TOC3"/>
        <w:rPr>
          <w:rFonts w:asciiTheme="minorHAnsi" w:eastAsiaTheme="minorEastAsia" w:hAnsiTheme="minorHAnsi" w:cstheme="minorBidi"/>
          <w:b w:val="0"/>
          <w:noProof/>
          <w:kern w:val="0"/>
          <w:szCs w:val="22"/>
        </w:rPr>
      </w:pPr>
      <w:r>
        <w:rPr>
          <w:noProof/>
        </w:rPr>
        <w:t>Division 2—20% shareholding limit</w:t>
      </w:r>
      <w:r w:rsidRPr="00B628D2">
        <w:rPr>
          <w:b w:val="0"/>
          <w:noProof/>
          <w:sz w:val="18"/>
        </w:rPr>
        <w:tab/>
      </w:r>
      <w:r w:rsidRPr="00B628D2">
        <w:rPr>
          <w:b w:val="0"/>
          <w:noProof/>
          <w:sz w:val="18"/>
        </w:rPr>
        <w:fldChar w:fldCharType="begin"/>
      </w:r>
      <w:r w:rsidRPr="00B628D2">
        <w:rPr>
          <w:b w:val="0"/>
          <w:noProof/>
          <w:sz w:val="18"/>
        </w:rPr>
        <w:instrText xml:space="preserve"> PAGEREF _Toc4586422 \h </w:instrText>
      </w:r>
      <w:r w:rsidRPr="00B628D2">
        <w:rPr>
          <w:b w:val="0"/>
          <w:noProof/>
          <w:sz w:val="18"/>
        </w:rPr>
      </w:r>
      <w:r w:rsidRPr="00B628D2">
        <w:rPr>
          <w:b w:val="0"/>
          <w:noProof/>
          <w:sz w:val="18"/>
        </w:rPr>
        <w:fldChar w:fldCharType="separate"/>
      </w:r>
      <w:r w:rsidR="00BE5416">
        <w:rPr>
          <w:b w:val="0"/>
          <w:noProof/>
          <w:sz w:val="18"/>
        </w:rPr>
        <w:t>6</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10</w:t>
      </w:r>
      <w:r>
        <w:rPr>
          <w:noProof/>
        </w:rPr>
        <w:tab/>
        <w:t xml:space="preserve">Meaning of </w:t>
      </w:r>
      <w:r w:rsidRPr="00374717">
        <w:rPr>
          <w:i/>
          <w:noProof/>
        </w:rPr>
        <w:t>unacceptable shareholding situation</w:t>
      </w:r>
      <w:r w:rsidRPr="00B628D2">
        <w:rPr>
          <w:noProof/>
        </w:rPr>
        <w:tab/>
      </w:r>
      <w:r w:rsidRPr="00B628D2">
        <w:rPr>
          <w:noProof/>
        </w:rPr>
        <w:fldChar w:fldCharType="begin"/>
      </w:r>
      <w:r w:rsidRPr="00B628D2">
        <w:rPr>
          <w:noProof/>
        </w:rPr>
        <w:instrText xml:space="preserve"> PAGEREF _Toc4586423 \h </w:instrText>
      </w:r>
      <w:r w:rsidRPr="00B628D2">
        <w:rPr>
          <w:noProof/>
        </w:rPr>
      </w:r>
      <w:r w:rsidRPr="00B628D2">
        <w:rPr>
          <w:noProof/>
        </w:rPr>
        <w:fldChar w:fldCharType="separate"/>
      </w:r>
      <w:r w:rsidR="00BE5416">
        <w:rPr>
          <w:noProof/>
        </w:rPr>
        <w:t>6</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11</w:t>
      </w:r>
      <w:r>
        <w:rPr>
          <w:noProof/>
        </w:rPr>
        <w:tab/>
        <w:t>Acquisitions of shares</w:t>
      </w:r>
      <w:r w:rsidRPr="00B628D2">
        <w:rPr>
          <w:noProof/>
        </w:rPr>
        <w:tab/>
      </w:r>
      <w:r w:rsidRPr="00B628D2">
        <w:rPr>
          <w:noProof/>
        </w:rPr>
        <w:fldChar w:fldCharType="begin"/>
      </w:r>
      <w:r w:rsidRPr="00B628D2">
        <w:rPr>
          <w:noProof/>
        </w:rPr>
        <w:instrText xml:space="preserve"> PAGEREF _Toc4586424 \h </w:instrText>
      </w:r>
      <w:r w:rsidRPr="00B628D2">
        <w:rPr>
          <w:noProof/>
        </w:rPr>
      </w:r>
      <w:r w:rsidRPr="00B628D2">
        <w:rPr>
          <w:noProof/>
        </w:rPr>
        <w:fldChar w:fldCharType="separate"/>
      </w:r>
      <w:r w:rsidR="00BE5416">
        <w:rPr>
          <w:noProof/>
        </w:rPr>
        <w:t>6</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12</w:t>
      </w:r>
      <w:r>
        <w:rPr>
          <w:noProof/>
        </w:rPr>
        <w:tab/>
        <w:t>Remedial orders</w:t>
      </w:r>
      <w:r w:rsidRPr="00B628D2">
        <w:rPr>
          <w:noProof/>
        </w:rPr>
        <w:tab/>
      </w:r>
      <w:r w:rsidRPr="00B628D2">
        <w:rPr>
          <w:noProof/>
        </w:rPr>
        <w:fldChar w:fldCharType="begin"/>
      </w:r>
      <w:r w:rsidRPr="00B628D2">
        <w:rPr>
          <w:noProof/>
        </w:rPr>
        <w:instrText xml:space="preserve"> PAGEREF _Toc4586425 \h </w:instrText>
      </w:r>
      <w:r w:rsidRPr="00B628D2">
        <w:rPr>
          <w:noProof/>
        </w:rPr>
      </w:r>
      <w:r w:rsidRPr="00B628D2">
        <w:rPr>
          <w:noProof/>
        </w:rPr>
        <w:fldChar w:fldCharType="separate"/>
      </w:r>
      <w:r w:rsidR="00BE5416">
        <w:rPr>
          <w:noProof/>
        </w:rPr>
        <w:t>7</w:t>
      </w:r>
      <w:r w:rsidRPr="00B628D2">
        <w:rPr>
          <w:noProof/>
        </w:rPr>
        <w:fldChar w:fldCharType="end"/>
      </w:r>
    </w:p>
    <w:p w:rsidR="00B628D2" w:rsidRDefault="00B628D2">
      <w:pPr>
        <w:pStyle w:val="TOC3"/>
        <w:rPr>
          <w:rFonts w:asciiTheme="minorHAnsi" w:eastAsiaTheme="minorEastAsia" w:hAnsiTheme="minorHAnsi" w:cstheme="minorBidi"/>
          <w:b w:val="0"/>
          <w:noProof/>
          <w:kern w:val="0"/>
          <w:szCs w:val="22"/>
        </w:rPr>
      </w:pPr>
      <w:r>
        <w:rPr>
          <w:noProof/>
        </w:rPr>
        <w:t>Division 3—Approval to exceed 20% shareholding limit</w:t>
      </w:r>
      <w:r w:rsidRPr="00B628D2">
        <w:rPr>
          <w:b w:val="0"/>
          <w:noProof/>
          <w:sz w:val="18"/>
        </w:rPr>
        <w:tab/>
      </w:r>
      <w:r w:rsidRPr="00B628D2">
        <w:rPr>
          <w:b w:val="0"/>
          <w:noProof/>
          <w:sz w:val="18"/>
        </w:rPr>
        <w:fldChar w:fldCharType="begin"/>
      </w:r>
      <w:r w:rsidRPr="00B628D2">
        <w:rPr>
          <w:b w:val="0"/>
          <w:noProof/>
          <w:sz w:val="18"/>
        </w:rPr>
        <w:instrText xml:space="preserve"> PAGEREF _Toc4586426 \h </w:instrText>
      </w:r>
      <w:r w:rsidRPr="00B628D2">
        <w:rPr>
          <w:b w:val="0"/>
          <w:noProof/>
          <w:sz w:val="18"/>
        </w:rPr>
      </w:r>
      <w:r w:rsidRPr="00B628D2">
        <w:rPr>
          <w:b w:val="0"/>
          <w:noProof/>
          <w:sz w:val="18"/>
        </w:rPr>
        <w:fldChar w:fldCharType="separate"/>
      </w:r>
      <w:r w:rsidR="00BE5416">
        <w:rPr>
          <w:b w:val="0"/>
          <w:noProof/>
          <w:sz w:val="18"/>
        </w:rPr>
        <w:t>9</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13</w:t>
      </w:r>
      <w:r>
        <w:rPr>
          <w:noProof/>
        </w:rPr>
        <w:tab/>
        <w:t>Application for approval to exceed 20% shareholding limit</w:t>
      </w:r>
      <w:r w:rsidRPr="00B628D2">
        <w:rPr>
          <w:noProof/>
        </w:rPr>
        <w:tab/>
      </w:r>
      <w:r w:rsidRPr="00B628D2">
        <w:rPr>
          <w:noProof/>
        </w:rPr>
        <w:fldChar w:fldCharType="begin"/>
      </w:r>
      <w:r w:rsidRPr="00B628D2">
        <w:rPr>
          <w:noProof/>
        </w:rPr>
        <w:instrText xml:space="preserve"> PAGEREF _Toc4586427 \h </w:instrText>
      </w:r>
      <w:r w:rsidRPr="00B628D2">
        <w:rPr>
          <w:noProof/>
        </w:rPr>
      </w:r>
      <w:r w:rsidRPr="00B628D2">
        <w:rPr>
          <w:noProof/>
        </w:rPr>
        <w:fldChar w:fldCharType="separate"/>
      </w:r>
      <w:r w:rsidR="00BE5416">
        <w:rPr>
          <w:noProof/>
        </w:rPr>
        <w:t>9</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14</w:t>
      </w:r>
      <w:r>
        <w:rPr>
          <w:noProof/>
        </w:rPr>
        <w:tab/>
        <w:t>Approval of application</w:t>
      </w:r>
      <w:r w:rsidRPr="00B628D2">
        <w:rPr>
          <w:noProof/>
        </w:rPr>
        <w:tab/>
      </w:r>
      <w:r w:rsidRPr="00B628D2">
        <w:rPr>
          <w:noProof/>
        </w:rPr>
        <w:fldChar w:fldCharType="begin"/>
      </w:r>
      <w:r w:rsidRPr="00B628D2">
        <w:rPr>
          <w:noProof/>
        </w:rPr>
        <w:instrText xml:space="preserve"> PAGEREF _Toc4586428 \h </w:instrText>
      </w:r>
      <w:r w:rsidRPr="00B628D2">
        <w:rPr>
          <w:noProof/>
        </w:rPr>
      </w:r>
      <w:r w:rsidRPr="00B628D2">
        <w:rPr>
          <w:noProof/>
        </w:rPr>
        <w:fldChar w:fldCharType="separate"/>
      </w:r>
      <w:r w:rsidR="00BE5416">
        <w:rPr>
          <w:noProof/>
        </w:rPr>
        <w:t>9</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14A</w:t>
      </w:r>
      <w:r>
        <w:rPr>
          <w:noProof/>
        </w:rPr>
        <w:tab/>
        <w:t>Criteria for applications relating to new or recently established financial sector companies</w:t>
      </w:r>
      <w:r w:rsidRPr="00B628D2">
        <w:rPr>
          <w:noProof/>
        </w:rPr>
        <w:tab/>
      </w:r>
      <w:r w:rsidRPr="00B628D2">
        <w:rPr>
          <w:noProof/>
        </w:rPr>
        <w:fldChar w:fldCharType="begin"/>
      </w:r>
      <w:r w:rsidRPr="00B628D2">
        <w:rPr>
          <w:noProof/>
        </w:rPr>
        <w:instrText xml:space="preserve"> PAGEREF _Toc4586429 \h </w:instrText>
      </w:r>
      <w:r w:rsidRPr="00B628D2">
        <w:rPr>
          <w:noProof/>
        </w:rPr>
      </w:r>
      <w:r w:rsidRPr="00B628D2">
        <w:rPr>
          <w:noProof/>
        </w:rPr>
        <w:fldChar w:fldCharType="separate"/>
      </w:r>
      <w:r w:rsidR="00BE5416">
        <w:rPr>
          <w:noProof/>
        </w:rPr>
        <w:t>10</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15</w:t>
      </w:r>
      <w:r>
        <w:rPr>
          <w:noProof/>
        </w:rPr>
        <w:tab/>
        <w:t>Duration of approval granted on national interest grounds</w:t>
      </w:r>
      <w:r w:rsidRPr="00B628D2">
        <w:rPr>
          <w:noProof/>
        </w:rPr>
        <w:tab/>
      </w:r>
      <w:r w:rsidRPr="00B628D2">
        <w:rPr>
          <w:noProof/>
        </w:rPr>
        <w:fldChar w:fldCharType="begin"/>
      </w:r>
      <w:r w:rsidRPr="00B628D2">
        <w:rPr>
          <w:noProof/>
        </w:rPr>
        <w:instrText xml:space="preserve"> PAGEREF _Toc4586430 \h </w:instrText>
      </w:r>
      <w:r w:rsidRPr="00B628D2">
        <w:rPr>
          <w:noProof/>
        </w:rPr>
      </w:r>
      <w:r w:rsidRPr="00B628D2">
        <w:rPr>
          <w:noProof/>
        </w:rPr>
        <w:fldChar w:fldCharType="separate"/>
      </w:r>
      <w:r w:rsidR="00BE5416">
        <w:rPr>
          <w:noProof/>
        </w:rPr>
        <w:t>12</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15A</w:t>
      </w:r>
      <w:r>
        <w:rPr>
          <w:noProof/>
        </w:rPr>
        <w:tab/>
        <w:t>Duration of approval granted in relation to a new or recently established financial sector company</w:t>
      </w:r>
      <w:r w:rsidRPr="00B628D2">
        <w:rPr>
          <w:noProof/>
        </w:rPr>
        <w:tab/>
      </w:r>
      <w:r w:rsidRPr="00B628D2">
        <w:rPr>
          <w:noProof/>
        </w:rPr>
        <w:fldChar w:fldCharType="begin"/>
      </w:r>
      <w:r w:rsidRPr="00B628D2">
        <w:rPr>
          <w:noProof/>
        </w:rPr>
        <w:instrText xml:space="preserve"> PAGEREF _Toc4586431 \h </w:instrText>
      </w:r>
      <w:r w:rsidRPr="00B628D2">
        <w:rPr>
          <w:noProof/>
        </w:rPr>
      </w:r>
      <w:r w:rsidRPr="00B628D2">
        <w:rPr>
          <w:noProof/>
        </w:rPr>
        <w:fldChar w:fldCharType="separate"/>
      </w:r>
      <w:r w:rsidR="00BE5416">
        <w:rPr>
          <w:noProof/>
        </w:rPr>
        <w:t>14</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16</w:t>
      </w:r>
      <w:r>
        <w:rPr>
          <w:noProof/>
        </w:rPr>
        <w:tab/>
        <w:t>Conditions of approval</w:t>
      </w:r>
      <w:r w:rsidRPr="00B628D2">
        <w:rPr>
          <w:noProof/>
        </w:rPr>
        <w:tab/>
      </w:r>
      <w:r w:rsidRPr="00B628D2">
        <w:rPr>
          <w:noProof/>
        </w:rPr>
        <w:fldChar w:fldCharType="begin"/>
      </w:r>
      <w:r w:rsidRPr="00B628D2">
        <w:rPr>
          <w:noProof/>
        </w:rPr>
        <w:instrText xml:space="preserve"> PAGEREF _Toc4586432 \h </w:instrText>
      </w:r>
      <w:r w:rsidRPr="00B628D2">
        <w:rPr>
          <w:noProof/>
        </w:rPr>
      </w:r>
      <w:r w:rsidRPr="00B628D2">
        <w:rPr>
          <w:noProof/>
        </w:rPr>
        <w:fldChar w:fldCharType="separate"/>
      </w:r>
      <w:r w:rsidR="00BE5416">
        <w:rPr>
          <w:noProof/>
        </w:rPr>
        <w:t>15</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16A</w:t>
      </w:r>
      <w:r>
        <w:rPr>
          <w:noProof/>
        </w:rPr>
        <w:tab/>
        <w:t>Additional conditions for approval granted in relation to a new or recently established financial sector company</w:t>
      </w:r>
      <w:r w:rsidRPr="00B628D2">
        <w:rPr>
          <w:noProof/>
        </w:rPr>
        <w:tab/>
      </w:r>
      <w:r w:rsidRPr="00B628D2">
        <w:rPr>
          <w:noProof/>
        </w:rPr>
        <w:fldChar w:fldCharType="begin"/>
      </w:r>
      <w:r w:rsidRPr="00B628D2">
        <w:rPr>
          <w:noProof/>
        </w:rPr>
        <w:instrText xml:space="preserve"> PAGEREF _Toc4586433 \h </w:instrText>
      </w:r>
      <w:r w:rsidRPr="00B628D2">
        <w:rPr>
          <w:noProof/>
        </w:rPr>
      </w:r>
      <w:r w:rsidRPr="00B628D2">
        <w:rPr>
          <w:noProof/>
        </w:rPr>
        <w:fldChar w:fldCharType="separate"/>
      </w:r>
      <w:r w:rsidR="00BE5416">
        <w:rPr>
          <w:noProof/>
        </w:rPr>
        <w:t>16</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17</w:t>
      </w:r>
      <w:r>
        <w:rPr>
          <w:noProof/>
        </w:rPr>
        <w:tab/>
        <w:t>Varying percentage stake approved</w:t>
      </w:r>
      <w:r w:rsidRPr="00B628D2">
        <w:rPr>
          <w:noProof/>
        </w:rPr>
        <w:tab/>
      </w:r>
      <w:r w:rsidRPr="00B628D2">
        <w:rPr>
          <w:noProof/>
        </w:rPr>
        <w:fldChar w:fldCharType="begin"/>
      </w:r>
      <w:r w:rsidRPr="00B628D2">
        <w:rPr>
          <w:noProof/>
        </w:rPr>
        <w:instrText xml:space="preserve"> PAGEREF _Toc4586434 \h </w:instrText>
      </w:r>
      <w:r w:rsidRPr="00B628D2">
        <w:rPr>
          <w:noProof/>
        </w:rPr>
      </w:r>
      <w:r w:rsidRPr="00B628D2">
        <w:rPr>
          <w:noProof/>
        </w:rPr>
        <w:fldChar w:fldCharType="separate"/>
      </w:r>
      <w:r w:rsidR="00BE5416">
        <w:rPr>
          <w:noProof/>
        </w:rPr>
        <w:t>17</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18</w:t>
      </w:r>
      <w:r>
        <w:rPr>
          <w:noProof/>
        </w:rPr>
        <w:tab/>
        <w:t>Revoking an approval</w:t>
      </w:r>
      <w:r w:rsidRPr="00B628D2">
        <w:rPr>
          <w:noProof/>
        </w:rPr>
        <w:tab/>
      </w:r>
      <w:r w:rsidRPr="00B628D2">
        <w:rPr>
          <w:noProof/>
        </w:rPr>
        <w:fldChar w:fldCharType="begin"/>
      </w:r>
      <w:r w:rsidRPr="00B628D2">
        <w:rPr>
          <w:noProof/>
        </w:rPr>
        <w:instrText xml:space="preserve"> PAGEREF _Toc4586435 \h </w:instrText>
      </w:r>
      <w:r w:rsidRPr="00B628D2">
        <w:rPr>
          <w:noProof/>
        </w:rPr>
      </w:r>
      <w:r w:rsidRPr="00B628D2">
        <w:rPr>
          <w:noProof/>
        </w:rPr>
        <w:fldChar w:fldCharType="separate"/>
      </w:r>
      <w:r w:rsidR="00BE5416">
        <w:rPr>
          <w:noProof/>
        </w:rPr>
        <w:t>19</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19</w:t>
      </w:r>
      <w:r>
        <w:rPr>
          <w:noProof/>
        </w:rPr>
        <w:tab/>
        <w:t>Flow</w:t>
      </w:r>
      <w:r>
        <w:rPr>
          <w:noProof/>
        </w:rPr>
        <w:noBreakHyphen/>
        <w:t>on approvals—approval granted on national interest grounds</w:t>
      </w:r>
      <w:r w:rsidRPr="00B628D2">
        <w:rPr>
          <w:noProof/>
        </w:rPr>
        <w:tab/>
      </w:r>
      <w:r w:rsidRPr="00B628D2">
        <w:rPr>
          <w:noProof/>
        </w:rPr>
        <w:fldChar w:fldCharType="begin"/>
      </w:r>
      <w:r w:rsidRPr="00B628D2">
        <w:rPr>
          <w:noProof/>
        </w:rPr>
        <w:instrText xml:space="preserve"> PAGEREF _Toc4586436 \h </w:instrText>
      </w:r>
      <w:r w:rsidRPr="00B628D2">
        <w:rPr>
          <w:noProof/>
        </w:rPr>
      </w:r>
      <w:r w:rsidRPr="00B628D2">
        <w:rPr>
          <w:noProof/>
        </w:rPr>
        <w:fldChar w:fldCharType="separate"/>
      </w:r>
      <w:r w:rsidR="00BE5416">
        <w:rPr>
          <w:noProof/>
        </w:rPr>
        <w:t>20</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19A</w:t>
      </w:r>
      <w:r>
        <w:rPr>
          <w:noProof/>
        </w:rPr>
        <w:tab/>
        <w:t>Flow</w:t>
      </w:r>
      <w:r>
        <w:rPr>
          <w:noProof/>
        </w:rPr>
        <w:noBreakHyphen/>
        <w:t>on approvals—approval granted in relation to new or recently established financial sector company</w:t>
      </w:r>
      <w:r w:rsidRPr="00B628D2">
        <w:rPr>
          <w:noProof/>
        </w:rPr>
        <w:tab/>
      </w:r>
      <w:r w:rsidRPr="00B628D2">
        <w:rPr>
          <w:noProof/>
        </w:rPr>
        <w:fldChar w:fldCharType="begin"/>
      </w:r>
      <w:r w:rsidRPr="00B628D2">
        <w:rPr>
          <w:noProof/>
        </w:rPr>
        <w:instrText xml:space="preserve"> PAGEREF _Toc4586437 \h </w:instrText>
      </w:r>
      <w:r w:rsidRPr="00B628D2">
        <w:rPr>
          <w:noProof/>
        </w:rPr>
      </w:r>
      <w:r w:rsidRPr="00B628D2">
        <w:rPr>
          <w:noProof/>
        </w:rPr>
        <w:fldChar w:fldCharType="separate"/>
      </w:r>
      <w:r w:rsidR="00BE5416">
        <w:rPr>
          <w:noProof/>
        </w:rPr>
        <w:t>21</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20</w:t>
      </w:r>
      <w:r>
        <w:rPr>
          <w:noProof/>
        </w:rPr>
        <w:tab/>
        <w:t>Further information about applications</w:t>
      </w:r>
      <w:r w:rsidRPr="00B628D2">
        <w:rPr>
          <w:noProof/>
        </w:rPr>
        <w:tab/>
      </w:r>
      <w:r w:rsidRPr="00B628D2">
        <w:rPr>
          <w:noProof/>
        </w:rPr>
        <w:fldChar w:fldCharType="begin"/>
      </w:r>
      <w:r w:rsidRPr="00B628D2">
        <w:rPr>
          <w:noProof/>
        </w:rPr>
        <w:instrText xml:space="preserve"> PAGEREF _Toc4586438 \h </w:instrText>
      </w:r>
      <w:r w:rsidRPr="00B628D2">
        <w:rPr>
          <w:noProof/>
        </w:rPr>
      </w:r>
      <w:r w:rsidRPr="00B628D2">
        <w:rPr>
          <w:noProof/>
        </w:rPr>
        <w:fldChar w:fldCharType="separate"/>
      </w:r>
      <w:r w:rsidR="00BE5416">
        <w:rPr>
          <w:noProof/>
        </w:rPr>
        <w:t>22</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21</w:t>
      </w:r>
      <w:r>
        <w:rPr>
          <w:noProof/>
        </w:rPr>
        <w:tab/>
        <w:t>Electronic lodgment of applications</w:t>
      </w:r>
      <w:r w:rsidRPr="00B628D2">
        <w:rPr>
          <w:noProof/>
        </w:rPr>
        <w:tab/>
      </w:r>
      <w:r w:rsidRPr="00B628D2">
        <w:rPr>
          <w:noProof/>
        </w:rPr>
        <w:fldChar w:fldCharType="begin"/>
      </w:r>
      <w:r w:rsidRPr="00B628D2">
        <w:rPr>
          <w:noProof/>
        </w:rPr>
        <w:instrText xml:space="preserve"> PAGEREF _Toc4586439 \h </w:instrText>
      </w:r>
      <w:r w:rsidRPr="00B628D2">
        <w:rPr>
          <w:noProof/>
        </w:rPr>
      </w:r>
      <w:r w:rsidRPr="00B628D2">
        <w:rPr>
          <w:noProof/>
        </w:rPr>
        <w:fldChar w:fldCharType="separate"/>
      </w:r>
      <w:r w:rsidR="00BE5416">
        <w:rPr>
          <w:noProof/>
        </w:rPr>
        <w:t>22</w:t>
      </w:r>
      <w:r w:rsidRPr="00B628D2">
        <w:rPr>
          <w:noProof/>
        </w:rPr>
        <w:fldChar w:fldCharType="end"/>
      </w:r>
    </w:p>
    <w:p w:rsidR="00B628D2" w:rsidRDefault="00B628D2">
      <w:pPr>
        <w:pStyle w:val="TOC3"/>
        <w:rPr>
          <w:rFonts w:asciiTheme="minorHAnsi" w:eastAsiaTheme="minorEastAsia" w:hAnsiTheme="minorHAnsi" w:cstheme="minorBidi"/>
          <w:b w:val="0"/>
          <w:noProof/>
          <w:kern w:val="0"/>
          <w:szCs w:val="22"/>
        </w:rPr>
      </w:pPr>
      <w:r>
        <w:rPr>
          <w:noProof/>
        </w:rPr>
        <w:t>Division 3A—Reporting by the relevant licensed company for an approval</w:t>
      </w:r>
      <w:r w:rsidRPr="00B628D2">
        <w:rPr>
          <w:b w:val="0"/>
          <w:noProof/>
          <w:sz w:val="18"/>
        </w:rPr>
        <w:tab/>
      </w:r>
      <w:r w:rsidRPr="00B628D2">
        <w:rPr>
          <w:b w:val="0"/>
          <w:noProof/>
          <w:sz w:val="18"/>
        </w:rPr>
        <w:fldChar w:fldCharType="begin"/>
      </w:r>
      <w:r w:rsidRPr="00B628D2">
        <w:rPr>
          <w:b w:val="0"/>
          <w:noProof/>
          <w:sz w:val="18"/>
        </w:rPr>
        <w:instrText xml:space="preserve"> PAGEREF _Toc4586440 \h </w:instrText>
      </w:r>
      <w:r w:rsidRPr="00B628D2">
        <w:rPr>
          <w:b w:val="0"/>
          <w:noProof/>
          <w:sz w:val="18"/>
        </w:rPr>
      </w:r>
      <w:r w:rsidRPr="00B628D2">
        <w:rPr>
          <w:b w:val="0"/>
          <w:noProof/>
          <w:sz w:val="18"/>
        </w:rPr>
        <w:fldChar w:fldCharType="separate"/>
      </w:r>
      <w:r w:rsidR="00BE5416">
        <w:rPr>
          <w:b w:val="0"/>
          <w:noProof/>
          <w:sz w:val="18"/>
        </w:rPr>
        <w:t>24</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21A</w:t>
      </w:r>
      <w:r>
        <w:rPr>
          <w:noProof/>
        </w:rPr>
        <w:tab/>
        <w:t>Reporting when assets threshold exceeded</w:t>
      </w:r>
      <w:r w:rsidRPr="00B628D2">
        <w:rPr>
          <w:noProof/>
        </w:rPr>
        <w:tab/>
      </w:r>
      <w:r w:rsidRPr="00B628D2">
        <w:rPr>
          <w:noProof/>
        </w:rPr>
        <w:fldChar w:fldCharType="begin"/>
      </w:r>
      <w:r w:rsidRPr="00B628D2">
        <w:rPr>
          <w:noProof/>
        </w:rPr>
        <w:instrText xml:space="preserve"> PAGEREF _Toc4586441 \h </w:instrText>
      </w:r>
      <w:r w:rsidRPr="00B628D2">
        <w:rPr>
          <w:noProof/>
        </w:rPr>
      </w:r>
      <w:r w:rsidRPr="00B628D2">
        <w:rPr>
          <w:noProof/>
        </w:rPr>
        <w:fldChar w:fldCharType="separate"/>
      </w:r>
      <w:r w:rsidR="00BE5416">
        <w:rPr>
          <w:noProof/>
        </w:rPr>
        <w:t>24</w:t>
      </w:r>
      <w:r w:rsidRPr="00B628D2">
        <w:rPr>
          <w:noProof/>
        </w:rPr>
        <w:fldChar w:fldCharType="end"/>
      </w:r>
    </w:p>
    <w:p w:rsidR="00B628D2" w:rsidRDefault="00B628D2">
      <w:pPr>
        <w:pStyle w:val="TOC3"/>
        <w:rPr>
          <w:rFonts w:asciiTheme="minorHAnsi" w:eastAsiaTheme="minorEastAsia" w:hAnsiTheme="minorHAnsi" w:cstheme="minorBidi"/>
          <w:b w:val="0"/>
          <w:noProof/>
          <w:kern w:val="0"/>
          <w:szCs w:val="22"/>
        </w:rPr>
      </w:pPr>
      <w:r>
        <w:rPr>
          <w:noProof/>
        </w:rPr>
        <w:t>Division 4—Practical control where 20% shareholding limit not exceeded</w:t>
      </w:r>
      <w:r w:rsidRPr="00B628D2">
        <w:rPr>
          <w:b w:val="0"/>
          <w:noProof/>
          <w:sz w:val="18"/>
        </w:rPr>
        <w:tab/>
      </w:r>
      <w:r w:rsidRPr="00B628D2">
        <w:rPr>
          <w:b w:val="0"/>
          <w:noProof/>
          <w:sz w:val="18"/>
        </w:rPr>
        <w:fldChar w:fldCharType="begin"/>
      </w:r>
      <w:r w:rsidRPr="00B628D2">
        <w:rPr>
          <w:b w:val="0"/>
          <w:noProof/>
          <w:sz w:val="18"/>
        </w:rPr>
        <w:instrText xml:space="preserve"> PAGEREF _Toc4586442 \h </w:instrText>
      </w:r>
      <w:r w:rsidRPr="00B628D2">
        <w:rPr>
          <w:b w:val="0"/>
          <w:noProof/>
          <w:sz w:val="18"/>
        </w:rPr>
      </w:r>
      <w:r w:rsidRPr="00B628D2">
        <w:rPr>
          <w:b w:val="0"/>
          <w:noProof/>
          <w:sz w:val="18"/>
        </w:rPr>
        <w:fldChar w:fldCharType="separate"/>
      </w:r>
      <w:r w:rsidR="00BE5416">
        <w:rPr>
          <w:b w:val="0"/>
          <w:noProof/>
          <w:sz w:val="18"/>
        </w:rPr>
        <w:t>25</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22</w:t>
      </w:r>
      <w:r>
        <w:rPr>
          <w:noProof/>
        </w:rPr>
        <w:tab/>
        <w:t xml:space="preserve">Meaning of </w:t>
      </w:r>
      <w:r w:rsidRPr="00374717">
        <w:rPr>
          <w:i/>
          <w:noProof/>
        </w:rPr>
        <w:t>control</w:t>
      </w:r>
      <w:r w:rsidRPr="00B628D2">
        <w:rPr>
          <w:noProof/>
        </w:rPr>
        <w:tab/>
      </w:r>
      <w:r w:rsidRPr="00B628D2">
        <w:rPr>
          <w:noProof/>
        </w:rPr>
        <w:fldChar w:fldCharType="begin"/>
      </w:r>
      <w:r w:rsidRPr="00B628D2">
        <w:rPr>
          <w:noProof/>
        </w:rPr>
        <w:instrText xml:space="preserve"> PAGEREF _Toc4586443 \h </w:instrText>
      </w:r>
      <w:r w:rsidRPr="00B628D2">
        <w:rPr>
          <w:noProof/>
        </w:rPr>
      </w:r>
      <w:r w:rsidRPr="00B628D2">
        <w:rPr>
          <w:noProof/>
        </w:rPr>
        <w:fldChar w:fldCharType="separate"/>
      </w:r>
      <w:r w:rsidR="00BE5416">
        <w:rPr>
          <w:noProof/>
        </w:rPr>
        <w:t>25</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23</w:t>
      </w:r>
      <w:r>
        <w:rPr>
          <w:noProof/>
        </w:rPr>
        <w:tab/>
        <w:t>Treasurer may declare person to have practical control of a financial sector company</w:t>
      </w:r>
      <w:r w:rsidRPr="00B628D2">
        <w:rPr>
          <w:noProof/>
        </w:rPr>
        <w:tab/>
      </w:r>
      <w:r w:rsidRPr="00B628D2">
        <w:rPr>
          <w:noProof/>
        </w:rPr>
        <w:fldChar w:fldCharType="begin"/>
      </w:r>
      <w:r w:rsidRPr="00B628D2">
        <w:rPr>
          <w:noProof/>
        </w:rPr>
        <w:instrText xml:space="preserve"> PAGEREF _Toc4586444 \h </w:instrText>
      </w:r>
      <w:r w:rsidRPr="00B628D2">
        <w:rPr>
          <w:noProof/>
        </w:rPr>
      </w:r>
      <w:r w:rsidRPr="00B628D2">
        <w:rPr>
          <w:noProof/>
        </w:rPr>
        <w:fldChar w:fldCharType="separate"/>
      </w:r>
      <w:r w:rsidR="00BE5416">
        <w:rPr>
          <w:noProof/>
        </w:rPr>
        <w:t>25</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24</w:t>
      </w:r>
      <w:r>
        <w:rPr>
          <w:noProof/>
        </w:rPr>
        <w:tab/>
        <w:t>Requirement to relinquish practical control or reduce stake</w:t>
      </w:r>
      <w:r w:rsidRPr="00B628D2">
        <w:rPr>
          <w:noProof/>
        </w:rPr>
        <w:tab/>
      </w:r>
      <w:r w:rsidRPr="00B628D2">
        <w:rPr>
          <w:noProof/>
        </w:rPr>
        <w:fldChar w:fldCharType="begin"/>
      </w:r>
      <w:r w:rsidRPr="00B628D2">
        <w:rPr>
          <w:noProof/>
        </w:rPr>
        <w:instrText xml:space="preserve"> PAGEREF _Toc4586445 \h </w:instrText>
      </w:r>
      <w:r w:rsidRPr="00B628D2">
        <w:rPr>
          <w:noProof/>
        </w:rPr>
      </w:r>
      <w:r w:rsidRPr="00B628D2">
        <w:rPr>
          <w:noProof/>
        </w:rPr>
        <w:fldChar w:fldCharType="separate"/>
      </w:r>
      <w:r w:rsidR="00BE5416">
        <w:rPr>
          <w:noProof/>
        </w:rPr>
        <w:t>26</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25</w:t>
      </w:r>
      <w:r>
        <w:rPr>
          <w:noProof/>
        </w:rPr>
        <w:tab/>
        <w:t>Remedial orders</w:t>
      </w:r>
      <w:r w:rsidRPr="00B628D2">
        <w:rPr>
          <w:noProof/>
        </w:rPr>
        <w:tab/>
      </w:r>
      <w:r w:rsidRPr="00B628D2">
        <w:rPr>
          <w:noProof/>
        </w:rPr>
        <w:fldChar w:fldCharType="begin"/>
      </w:r>
      <w:r w:rsidRPr="00B628D2">
        <w:rPr>
          <w:noProof/>
        </w:rPr>
        <w:instrText xml:space="preserve"> PAGEREF _Toc4586446 \h </w:instrText>
      </w:r>
      <w:r w:rsidRPr="00B628D2">
        <w:rPr>
          <w:noProof/>
        </w:rPr>
      </w:r>
      <w:r w:rsidRPr="00B628D2">
        <w:rPr>
          <w:noProof/>
        </w:rPr>
        <w:fldChar w:fldCharType="separate"/>
      </w:r>
      <w:r w:rsidR="00BE5416">
        <w:rPr>
          <w:noProof/>
        </w:rPr>
        <w:t>27</w:t>
      </w:r>
      <w:r w:rsidRPr="00B628D2">
        <w:rPr>
          <w:noProof/>
        </w:rPr>
        <w:fldChar w:fldCharType="end"/>
      </w:r>
    </w:p>
    <w:p w:rsidR="00B628D2" w:rsidRDefault="00B628D2">
      <w:pPr>
        <w:pStyle w:val="TOC3"/>
        <w:rPr>
          <w:rFonts w:asciiTheme="minorHAnsi" w:eastAsiaTheme="minorEastAsia" w:hAnsiTheme="minorHAnsi" w:cstheme="minorBidi"/>
          <w:b w:val="0"/>
          <w:noProof/>
          <w:kern w:val="0"/>
          <w:szCs w:val="22"/>
        </w:rPr>
      </w:pPr>
      <w:r>
        <w:rPr>
          <w:noProof/>
        </w:rPr>
        <w:t>Division 5—Record</w:t>
      </w:r>
      <w:r>
        <w:rPr>
          <w:noProof/>
        </w:rPr>
        <w:noBreakHyphen/>
        <w:t>keeping and giving of information</w:t>
      </w:r>
      <w:r w:rsidRPr="00B628D2">
        <w:rPr>
          <w:b w:val="0"/>
          <w:noProof/>
          <w:sz w:val="18"/>
        </w:rPr>
        <w:tab/>
      </w:r>
      <w:r w:rsidRPr="00B628D2">
        <w:rPr>
          <w:b w:val="0"/>
          <w:noProof/>
          <w:sz w:val="18"/>
        </w:rPr>
        <w:fldChar w:fldCharType="begin"/>
      </w:r>
      <w:r w:rsidRPr="00B628D2">
        <w:rPr>
          <w:b w:val="0"/>
          <w:noProof/>
          <w:sz w:val="18"/>
        </w:rPr>
        <w:instrText xml:space="preserve"> PAGEREF _Toc4586447 \h </w:instrText>
      </w:r>
      <w:r w:rsidRPr="00B628D2">
        <w:rPr>
          <w:b w:val="0"/>
          <w:noProof/>
          <w:sz w:val="18"/>
        </w:rPr>
      </w:r>
      <w:r w:rsidRPr="00B628D2">
        <w:rPr>
          <w:b w:val="0"/>
          <w:noProof/>
          <w:sz w:val="18"/>
        </w:rPr>
        <w:fldChar w:fldCharType="separate"/>
      </w:r>
      <w:r w:rsidR="00BE5416">
        <w:rPr>
          <w:b w:val="0"/>
          <w:noProof/>
          <w:sz w:val="18"/>
        </w:rPr>
        <w:t>29</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26</w:t>
      </w:r>
      <w:r>
        <w:rPr>
          <w:noProof/>
        </w:rPr>
        <w:tab/>
        <w:t>Record</w:t>
      </w:r>
      <w:r>
        <w:rPr>
          <w:noProof/>
        </w:rPr>
        <w:noBreakHyphen/>
        <w:t>keeping and giving of information</w:t>
      </w:r>
      <w:r w:rsidRPr="00B628D2">
        <w:rPr>
          <w:noProof/>
        </w:rPr>
        <w:tab/>
      </w:r>
      <w:r w:rsidRPr="00B628D2">
        <w:rPr>
          <w:noProof/>
        </w:rPr>
        <w:fldChar w:fldCharType="begin"/>
      </w:r>
      <w:r w:rsidRPr="00B628D2">
        <w:rPr>
          <w:noProof/>
        </w:rPr>
        <w:instrText xml:space="preserve"> PAGEREF _Toc4586448 \h </w:instrText>
      </w:r>
      <w:r w:rsidRPr="00B628D2">
        <w:rPr>
          <w:noProof/>
        </w:rPr>
      </w:r>
      <w:r w:rsidRPr="00B628D2">
        <w:rPr>
          <w:noProof/>
        </w:rPr>
        <w:fldChar w:fldCharType="separate"/>
      </w:r>
      <w:r w:rsidR="00BE5416">
        <w:rPr>
          <w:noProof/>
        </w:rPr>
        <w:t>29</w:t>
      </w:r>
      <w:r w:rsidRPr="00B628D2">
        <w:rPr>
          <w:noProof/>
        </w:rPr>
        <w:fldChar w:fldCharType="end"/>
      </w:r>
    </w:p>
    <w:p w:rsidR="00B628D2" w:rsidRDefault="00B628D2">
      <w:pPr>
        <w:pStyle w:val="TOC3"/>
        <w:rPr>
          <w:rFonts w:asciiTheme="minorHAnsi" w:eastAsiaTheme="minorEastAsia" w:hAnsiTheme="minorHAnsi" w:cstheme="minorBidi"/>
          <w:b w:val="0"/>
          <w:noProof/>
          <w:kern w:val="0"/>
          <w:szCs w:val="22"/>
        </w:rPr>
      </w:pPr>
      <w:r>
        <w:rPr>
          <w:noProof/>
        </w:rPr>
        <w:t>Division 6—Ancillary matters</w:t>
      </w:r>
      <w:r w:rsidRPr="00B628D2">
        <w:rPr>
          <w:b w:val="0"/>
          <w:noProof/>
          <w:sz w:val="18"/>
        </w:rPr>
        <w:tab/>
      </w:r>
      <w:r w:rsidRPr="00B628D2">
        <w:rPr>
          <w:b w:val="0"/>
          <w:noProof/>
          <w:sz w:val="18"/>
        </w:rPr>
        <w:fldChar w:fldCharType="begin"/>
      </w:r>
      <w:r w:rsidRPr="00B628D2">
        <w:rPr>
          <w:b w:val="0"/>
          <w:noProof/>
          <w:sz w:val="18"/>
        </w:rPr>
        <w:instrText xml:space="preserve"> PAGEREF _Toc4586449 \h </w:instrText>
      </w:r>
      <w:r w:rsidRPr="00B628D2">
        <w:rPr>
          <w:b w:val="0"/>
          <w:noProof/>
          <w:sz w:val="18"/>
        </w:rPr>
      </w:r>
      <w:r w:rsidRPr="00B628D2">
        <w:rPr>
          <w:b w:val="0"/>
          <w:noProof/>
          <w:sz w:val="18"/>
        </w:rPr>
        <w:fldChar w:fldCharType="separate"/>
      </w:r>
      <w:r w:rsidR="00BE5416">
        <w:rPr>
          <w:b w:val="0"/>
          <w:noProof/>
          <w:sz w:val="18"/>
        </w:rPr>
        <w:t>31</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27</w:t>
      </w:r>
      <w:r>
        <w:rPr>
          <w:noProof/>
        </w:rPr>
        <w:tab/>
        <w:t>Provision to attract the corporations power, the banking power and the insurance power</w:t>
      </w:r>
      <w:r w:rsidRPr="00B628D2">
        <w:rPr>
          <w:noProof/>
        </w:rPr>
        <w:tab/>
      </w:r>
      <w:r w:rsidRPr="00B628D2">
        <w:rPr>
          <w:noProof/>
        </w:rPr>
        <w:fldChar w:fldCharType="begin"/>
      </w:r>
      <w:r w:rsidRPr="00B628D2">
        <w:rPr>
          <w:noProof/>
        </w:rPr>
        <w:instrText xml:space="preserve"> PAGEREF _Toc4586450 \h </w:instrText>
      </w:r>
      <w:r w:rsidRPr="00B628D2">
        <w:rPr>
          <w:noProof/>
        </w:rPr>
      </w:r>
      <w:r w:rsidRPr="00B628D2">
        <w:rPr>
          <w:noProof/>
        </w:rPr>
        <w:fldChar w:fldCharType="separate"/>
      </w:r>
      <w:r w:rsidR="00BE5416">
        <w:rPr>
          <w:noProof/>
        </w:rPr>
        <w:t>31</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28</w:t>
      </w:r>
      <w:r>
        <w:rPr>
          <w:noProof/>
        </w:rPr>
        <w:tab/>
        <w:t>Concurrent operation of State/Territory laws</w:t>
      </w:r>
      <w:r w:rsidRPr="00B628D2">
        <w:rPr>
          <w:noProof/>
        </w:rPr>
        <w:tab/>
      </w:r>
      <w:r w:rsidRPr="00B628D2">
        <w:rPr>
          <w:noProof/>
        </w:rPr>
        <w:fldChar w:fldCharType="begin"/>
      </w:r>
      <w:r w:rsidRPr="00B628D2">
        <w:rPr>
          <w:noProof/>
        </w:rPr>
        <w:instrText xml:space="preserve"> PAGEREF _Toc4586451 \h </w:instrText>
      </w:r>
      <w:r w:rsidRPr="00B628D2">
        <w:rPr>
          <w:noProof/>
        </w:rPr>
      </w:r>
      <w:r w:rsidRPr="00B628D2">
        <w:rPr>
          <w:noProof/>
        </w:rPr>
        <w:fldChar w:fldCharType="separate"/>
      </w:r>
      <w:r w:rsidR="00BE5416">
        <w:rPr>
          <w:noProof/>
        </w:rPr>
        <w:t>32</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29</w:t>
      </w:r>
      <w:r>
        <w:rPr>
          <w:noProof/>
        </w:rPr>
        <w:tab/>
        <w:t>Validity of acts done in contravention of this Part</w:t>
      </w:r>
      <w:r w:rsidRPr="00B628D2">
        <w:rPr>
          <w:noProof/>
        </w:rPr>
        <w:tab/>
      </w:r>
      <w:r w:rsidRPr="00B628D2">
        <w:rPr>
          <w:noProof/>
        </w:rPr>
        <w:fldChar w:fldCharType="begin"/>
      </w:r>
      <w:r w:rsidRPr="00B628D2">
        <w:rPr>
          <w:noProof/>
        </w:rPr>
        <w:instrText xml:space="preserve"> PAGEREF _Toc4586452 \h </w:instrText>
      </w:r>
      <w:r w:rsidRPr="00B628D2">
        <w:rPr>
          <w:noProof/>
        </w:rPr>
      </w:r>
      <w:r w:rsidRPr="00B628D2">
        <w:rPr>
          <w:noProof/>
        </w:rPr>
        <w:fldChar w:fldCharType="separate"/>
      </w:r>
      <w:r w:rsidR="00BE5416">
        <w:rPr>
          <w:noProof/>
        </w:rPr>
        <w:t>32</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30</w:t>
      </w:r>
      <w:r>
        <w:rPr>
          <w:noProof/>
        </w:rPr>
        <w:tab/>
        <w:t>Acquisition of property</w:t>
      </w:r>
      <w:r w:rsidRPr="00B628D2">
        <w:rPr>
          <w:noProof/>
        </w:rPr>
        <w:tab/>
      </w:r>
      <w:r w:rsidRPr="00B628D2">
        <w:rPr>
          <w:noProof/>
        </w:rPr>
        <w:fldChar w:fldCharType="begin"/>
      </w:r>
      <w:r w:rsidRPr="00B628D2">
        <w:rPr>
          <w:noProof/>
        </w:rPr>
        <w:instrText xml:space="preserve"> PAGEREF _Toc4586453 \h </w:instrText>
      </w:r>
      <w:r w:rsidRPr="00B628D2">
        <w:rPr>
          <w:noProof/>
        </w:rPr>
      </w:r>
      <w:r w:rsidRPr="00B628D2">
        <w:rPr>
          <w:noProof/>
        </w:rPr>
        <w:fldChar w:fldCharType="separate"/>
      </w:r>
      <w:r w:rsidR="00BE5416">
        <w:rPr>
          <w:noProof/>
        </w:rPr>
        <w:t>32</w:t>
      </w:r>
      <w:r w:rsidRPr="00B628D2">
        <w:rPr>
          <w:noProof/>
        </w:rPr>
        <w:fldChar w:fldCharType="end"/>
      </w:r>
    </w:p>
    <w:p w:rsidR="00B628D2" w:rsidRDefault="00B628D2">
      <w:pPr>
        <w:pStyle w:val="TOC2"/>
        <w:rPr>
          <w:rFonts w:asciiTheme="minorHAnsi" w:eastAsiaTheme="minorEastAsia" w:hAnsiTheme="minorHAnsi" w:cstheme="minorBidi"/>
          <w:b w:val="0"/>
          <w:noProof/>
          <w:kern w:val="0"/>
          <w:sz w:val="22"/>
          <w:szCs w:val="22"/>
        </w:rPr>
      </w:pPr>
      <w:r>
        <w:rPr>
          <w:noProof/>
        </w:rPr>
        <w:t>Part 3—Anti</w:t>
      </w:r>
      <w:r>
        <w:rPr>
          <w:noProof/>
        </w:rPr>
        <w:noBreakHyphen/>
        <w:t>avoidance</w:t>
      </w:r>
      <w:r w:rsidRPr="00B628D2">
        <w:rPr>
          <w:b w:val="0"/>
          <w:noProof/>
          <w:sz w:val="18"/>
        </w:rPr>
        <w:tab/>
      </w:r>
      <w:r w:rsidRPr="00B628D2">
        <w:rPr>
          <w:b w:val="0"/>
          <w:noProof/>
          <w:sz w:val="18"/>
        </w:rPr>
        <w:fldChar w:fldCharType="begin"/>
      </w:r>
      <w:r w:rsidRPr="00B628D2">
        <w:rPr>
          <w:b w:val="0"/>
          <w:noProof/>
          <w:sz w:val="18"/>
        </w:rPr>
        <w:instrText xml:space="preserve"> PAGEREF _Toc4586454 \h </w:instrText>
      </w:r>
      <w:r w:rsidRPr="00B628D2">
        <w:rPr>
          <w:b w:val="0"/>
          <w:noProof/>
          <w:sz w:val="18"/>
        </w:rPr>
      </w:r>
      <w:r w:rsidRPr="00B628D2">
        <w:rPr>
          <w:b w:val="0"/>
          <w:noProof/>
          <w:sz w:val="18"/>
        </w:rPr>
        <w:fldChar w:fldCharType="separate"/>
      </w:r>
      <w:r w:rsidR="00BE5416">
        <w:rPr>
          <w:b w:val="0"/>
          <w:noProof/>
          <w:sz w:val="18"/>
        </w:rPr>
        <w:t>33</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31</w:t>
      </w:r>
      <w:r>
        <w:rPr>
          <w:noProof/>
        </w:rPr>
        <w:tab/>
        <w:t>Anti</w:t>
      </w:r>
      <w:r>
        <w:rPr>
          <w:noProof/>
        </w:rPr>
        <w:noBreakHyphen/>
        <w:t>avoidance</w:t>
      </w:r>
      <w:r w:rsidRPr="00B628D2">
        <w:rPr>
          <w:noProof/>
        </w:rPr>
        <w:tab/>
      </w:r>
      <w:r w:rsidRPr="00B628D2">
        <w:rPr>
          <w:noProof/>
        </w:rPr>
        <w:fldChar w:fldCharType="begin"/>
      </w:r>
      <w:r w:rsidRPr="00B628D2">
        <w:rPr>
          <w:noProof/>
        </w:rPr>
        <w:instrText xml:space="preserve"> PAGEREF _Toc4586455 \h </w:instrText>
      </w:r>
      <w:r w:rsidRPr="00B628D2">
        <w:rPr>
          <w:noProof/>
        </w:rPr>
      </w:r>
      <w:r w:rsidRPr="00B628D2">
        <w:rPr>
          <w:noProof/>
        </w:rPr>
        <w:fldChar w:fldCharType="separate"/>
      </w:r>
      <w:r w:rsidR="00BE5416">
        <w:rPr>
          <w:noProof/>
        </w:rPr>
        <w:t>33</w:t>
      </w:r>
      <w:r w:rsidRPr="00B628D2">
        <w:rPr>
          <w:noProof/>
        </w:rPr>
        <w:fldChar w:fldCharType="end"/>
      </w:r>
    </w:p>
    <w:p w:rsidR="00B628D2" w:rsidRDefault="00B628D2">
      <w:pPr>
        <w:pStyle w:val="TOC2"/>
        <w:rPr>
          <w:rFonts w:asciiTheme="minorHAnsi" w:eastAsiaTheme="minorEastAsia" w:hAnsiTheme="minorHAnsi" w:cstheme="minorBidi"/>
          <w:b w:val="0"/>
          <w:noProof/>
          <w:kern w:val="0"/>
          <w:sz w:val="22"/>
          <w:szCs w:val="22"/>
        </w:rPr>
      </w:pPr>
      <w:r>
        <w:rPr>
          <w:noProof/>
        </w:rPr>
        <w:t>Part 4—Injunctions</w:t>
      </w:r>
      <w:r w:rsidRPr="00B628D2">
        <w:rPr>
          <w:b w:val="0"/>
          <w:noProof/>
          <w:sz w:val="18"/>
        </w:rPr>
        <w:tab/>
      </w:r>
      <w:r w:rsidRPr="00B628D2">
        <w:rPr>
          <w:b w:val="0"/>
          <w:noProof/>
          <w:sz w:val="18"/>
        </w:rPr>
        <w:fldChar w:fldCharType="begin"/>
      </w:r>
      <w:r w:rsidRPr="00B628D2">
        <w:rPr>
          <w:b w:val="0"/>
          <w:noProof/>
          <w:sz w:val="18"/>
        </w:rPr>
        <w:instrText xml:space="preserve"> PAGEREF _Toc4586456 \h </w:instrText>
      </w:r>
      <w:r w:rsidRPr="00B628D2">
        <w:rPr>
          <w:b w:val="0"/>
          <w:noProof/>
          <w:sz w:val="18"/>
        </w:rPr>
      </w:r>
      <w:r w:rsidRPr="00B628D2">
        <w:rPr>
          <w:b w:val="0"/>
          <w:noProof/>
          <w:sz w:val="18"/>
        </w:rPr>
        <w:fldChar w:fldCharType="separate"/>
      </w:r>
      <w:r w:rsidR="00BE5416">
        <w:rPr>
          <w:b w:val="0"/>
          <w:noProof/>
          <w:sz w:val="18"/>
        </w:rPr>
        <w:t>35</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32</w:t>
      </w:r>
      <w:r>
        <w:rPr>
          <w:noProof/>
        </w:rPr>
        <w:tab/>
        <w:t>Injunctions</w:t>
      </w:r>
      <w:r w:rsidRPr="00B628D2">
        <w:rPr>
          <w:noProof/>
        </w:rPr>
        <w:tab/>
      </w:r>
      <w:r w:rsidRPr="00B628D2">
        <w:rPr>
          <w:noProof/>
        </w:rPr>
        <w:fldChar w:fldCharType="begin"/>
      </w:r>
      <w:r w:rsidRPr="00B628D2">
        <w:rPr>
          <w:noProof/>
        </w:rPr>
        <w:instrText xml:space="preserve"> PAGEREF _Toc4586457 \h </w:instrText>
      </w:r>
      <w:r w:rsidRPr="00B628D2">
        <w:rPr>
          <w:noProof/>
        </w:rPr>
      </w:r>
      <w:r w:rsidRPr="00B628D2">
        <w:rPr>
          <w:noProof/>
        </w:rPr>
        <w:fldChar w:fldCharType="separate"/>
      </w:r>
      <w:r w:rsidR="00BE5416">
        <w:rPr>
          <w:noProof/>
        </w:rPr>
        <w:t>35</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33</w:t>
      </w:r>
      <w:r>
        <w:rPr>
          <w:noProof/>
        </w:rPr>
        <w:tab/>
        <w:t>Interim injunctions</w:t>
      </w:r>
      <w:r w:rsidRPr="00B628D2">
        <w:rPr>
          <w:noProof/>
        </w:rPr>
        <w:tab/>
      </w:r>
      <w:r w:rsidRPr="00B628D2">
        <w:rPr>
          <w:noProof/>
        </w:rPr>
        <w:fldChar w:fldCharType="begin"/>
      </w:r>
      <w:r w:rsidRPr="00B628D2">
        <w:rPr>
          <w:noProof/>
        </w:rPr>
        <w:instrText xml:space="preserve"> PAGEREF _Toc4586458 \h </w:instrText>
      </w:r>
      <w:r w:rsidRPr="00B628D2">
        <w:rPr>
          <w:noProof/>
        </w:rPr>
      </w:r>
      <w:r w:rsidRPr="00B628D2">
        <w:rPr>
          <w:noProof/>
        </w:rPr>
        <w:fldChar w:fldCharType="separate"/>
      </w:r>
      <w:r w:rsidR="00BE5416">
        <w:rPr>
          <w:noProof/>
        </w:rPr>
        <w:t>36</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34</w:t>
      </w:r>
      <w:r>
        <w:rPr>
          <w:noProof/>
        </w:rPr>
        <w:tab/>
        <w:t>Discharge etc. of injunctions</w:t>
      </w:r>
      <w:r w:rsidRPr="00B628D2">
        <w:rPr>
          <w:noProof/>
        </w:rPr>
        <w:tab/>
      </w:r>
      <w:r w:rsidRPr="00B628D2">
        <w:rPr>
          <w:noProof/>
        </w:rPr>
        <w:fldChar w:fldCharType="begin"/>
      </w:r>
      <w:r w:rsidRPr="00B628D2">
        <w:rPr>
          <w:noProof/>
        </w:rPr>
        <w:instrText xml:space="preserve"> PAGEREF _Toc4586459 \h </w:instrText>
      </w:r>
      <w:r w:rsidRPr="00B628D2">
        <w:rPr>
          <w:noProof/>
        </w:rPr>
      </w:r>
      <w:r w:rsidRPr="00B628D2">
        <w:rPr>
          <w:noProof/>
        </w:rPr>
        <w:fldChar w:fldCharType="separate"/>
      </w:r>
      <w:r w:rsidR="00BE5416">
        <w:rPr>
          <w:noProof/>
        </w:rPr>
        <w:t>37</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35</w:t>
      </w:r>
      <w:r>
        <w:rPr>
          <w:noProof/>
        </w:rPr>
        <w:tab/>
        <w:t>Certain limits on granting injunctions not to apply</w:t>
      </w:r>
      <w:r w:rsidRPr="00B628D2">
        <w:rPr>
          <w:noProof/>
        </w:rPr>
        <w:tab/>
      </w:r>
      <w:r w:rsidRPr="00B628D2">
        <w:rPr>
          <w:noProof/>
        </w:rPr>
        <w:fldChar w:fldCharType="begin"/>
      </w:r>
      <w:r w:rsidRPr="00B628D2">
        <w:rPr>
          <w:noProof/>
        </w:rPr>
        <w:instrText xml:space="preserve"> PAGEREF _Toc4586460 \h </w:instrText>
      </w:r>
      <w:r w:rsidRPr="00B628D2">
        <w:rPr>
          <w:noProof/>
        </w:rPr>
      </w:r>
      <w:r w:rsidRPr="00B628D2">
        <w:rPr>
          <w:noProof/>
        </w:rPr>
        <w:fldChar w:fldCharType="separate"/>
      </w:r>
      <w:r w:rsidR="00BE5416">
        <w:rPr>
          <w:noProof/>
        </w:rPr>
        <w:t>37</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36</w:t>
      </w:r>
      <w:r>
        <w:rPr>
          <w:noProof/>
        </w:rPr>
        <w:tab/>
        <w:t>Other powers of the court unaffected</w:t>
      </w:r>
      <w:r w:rsidRPr="00B628D2">
        <w:rPr>
          <w:noProof/>
        </w:rPr>
        <w:tab/>
      </w:r>
      <w:r w:rsidRPr="00B628D2">
        <w:rPr>
          <w:noProof/>
        </w:rPr>
        <w:fldChar w:fldCharType="begin"/>
      </w:r>
      <w:r w:rsidRPr="00B628D2">
        <w:rPr>
          <w:noProof/>
        </w:rPr>
        <w:instrText xml:space="preserve"> PAGEREF _Toc4586461 \h </w:instrText>
      </w:r>
      <w:r w:rsidRPr="00B628D2">
        <w:rPr>
          <w:noProof/>
        </w:rPr>
      </w:r>
      <w:r w:rsidRPr="00B628D2">
        <w:rPr>
          <w:noProof/>
        </w:rPr>
        <w:fldChar w:fldCharType="separate"/>
      </w:r>
      <w:r w:rsidR="00BE5416">
        <w:rPr>
          <w:noProof/>
        </w:rPr>
        <w:t>38</w:t>
      </w:r>
      <w:r w:rsidRPr="00B628D2">
        <w:rPr>
          <w:noProof/>
        </w:rPr>
        <w:fldChar w:fldCharType="end"/>
      </w:r>
    </w:p>
    <w:p w:rsidR="00B628D2" w:rsidRDefault="00B628D2">
      <w:pPr>
        <w:pStyle w:val="TOC2"/>
        <w:rPr>
          <w:rFonts w:asciiTheme="minorHAnsi" w:eastAsiaTheme="minorEastAsia" w:hAnsiTheme="minorHAnsi" w:cstheme="minorBidi"/>
          <w:b w:val="0"/>
          <w:noProof/>
          <w:kern w:val="0"/>
          <w:sz w:val="22"/>
          <w:szCs w:val="22"/>
        </w:rPr>
      </w:pPr>
      <w:r>
        <w:rPr>
          <w:noProof/>
        </w:rPr>
        <w:t>Part 5—Offences</w:t>
      </w:r>
      <w:r w:rsidRPr="00B628D2">
        <w:rPr>
          <w:b w:val="0"/>
          <w:noProof/>
          <w:sz w:val="18"/>
        </w:rPr>
        <w:tab/>
      </w:r>
      <w:r w:rsidRPr="00B628D2">
        <w:rPr>
          <w:b w:val="0"/>
          <w:noProof/>
          <w:sz w:val="18"/>
        </w:rPr>
        <w:fldChar w:fldCharType="begin"/>
      </w:r>
      <w:r w:rsidRPr="00B628D2">
        <w:rPr>
          <w:b w:val="0"/>
          <w:noProof/>
          <w:sz w:val="18"/>
        </w:rPr>
        <w:instrText xml:space="preserve"> PAGEREF _Toc4586462 \h </w:instrText>
      </w:r>
      <w:r w:rsidRPr="00B628D2">
        <w:rPr>
          <w:b w:val="0"/>
          <w:noProof/>
          <w:sz w:val="18"/>
        </w:rPr>
      </w:r>
      <w:r w:rsidRPr="00B628D2">
        <w:rPr>
          <w:b w:val="0"/>
          <w:noProof/>
          <w:sz w:val="18"/>
        </w:rPr>
        <w:fldChar w:fldCharType="separate"/>
      </w:r>
      <w:r w:rsidR="00BE5416">
        <w:rPr>
          <w:b w:val="0"/>
          <w:noProof/>
          <w:sz w:val="18"/>
        </w:rPr>
        <w:t>39</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38</w:t>
      </w:r>
      <w:r>
        <w:rPr>
          <w:noProof/>
        </w:rPr>
        <w:tab/>
        <w:t>Incorrect records</w:t>
      </w:r>
      <w:r w:rsidRPr="00B628D2">
        <w:rPr>
          <w:noProof/>
        </w:rPr>
        <w:tab/>
      </w:r>
      <w:r w:rsidRPr="00B628D2">
        <w:rPr>
          <w:noProof/>
        </w:rPr>
        <w:fldChar w:fldCharType="begin"/>
      </w:r>
      <w:r w:rsidRPr="00B628D2">
        <w:rPr>
          <w:noProof/>
        </w:rPr>
        <w:instrText xml:space="preserve"> PAGEREF _Toc4586463 \h </w:instrText>
      </w:r>
      <w:r w:rsidRPr="00B628D2">
        <w:rPr>
          <w:noProof/>
        </w:rPr>
      </w:r>
      <w:r w:rsidRPr="00B628D2">
        <w:rPr>
          <w:noProof/>
        </w:rPr>
        <w:fldChar w:fldCharType="separate"/>
      </w:r>
      <w:r w:rsidR="00BE5416">
        <w:rPr>
          <w:noProof/>
        </w:rPr>
        <w:t>39</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39</w:t>
      </w:r>
      <w:r>
        <w:rPr>
          <w:noProof/>
        </w:rPr>
        <w:tab/>
        <w:t>Indictable offences</w:t>
      </w:r>
      <w:r w:rsidRPr="00B628D2">
        <w:rPr>
          <w:noProof/>
        </w:rPr>
        <w:tab/>
      </w:r>
      <w:r w:rsidRPr="00B628D2">
        <w:rPr>
          <w:noProof/>
        </w:rPr>
        <w:fldChar w:fldCharType="begin"/>
      </w:r>
      <w:r w:rsidRPr="00B628D2">
        <w:rPr>
          <w:noProof/>
        </w:rPr>
        <w:instrText xml:space="preserve"> PAGEREF _Toc4586464 \h </w:instrText>
      </w:r>
      <w:r w:rsidRPr="00B628D2">
        <w:rPr>
          <w:noProof/>
        </w:rPr>
      </w:r>
      <w:r w:rsidRPr="00B628D2">
        <w:rPr>
          <w:noProof/>
        </w:rPr>
        <w:fldChar w:fldCharType="separate"/>
      </w:r>
      <w:r w:rsidR="00BE5416">
        <w:rPr>
          <w:noProof/>
        </w:rPr>
        <w:t>39</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40</w:t>
      </w:r>
      <w:r>
        <w:rPr>
          <w:noProof/>
        </w:rPr>
        <w:tab/>
        <w:t xml:space="preserve">Application of </w:t>
      </w:r>
      <w:r w:rsidRPr="00374717">
        <w:rPr>
          <w:i/>
          <w:noProof/>
        </w:rPr>
        <w:t>Criminal Code</w:t>
      </w:r>
      <w:r w:rsidRPr="00B628D2">
        <w:rPr>
          <w:noProof/>
        </w:rPr>
        <w:tab/>
      </w:r>
      <w:r w:rsidRPr="00B628D2">
        <w:rPr>
          <w:noProof/>
        </w:rPr>
        <w:fldChar w:fldCharType="begin"/>
      </w:r>
      <w:r w:rsidRPr="00B628D2">
        <w:rPr>
          <w:noProof/>
        </w:rPr>
        <w:instrText xml:space="preserve"> PAGEREF _Toc4586465 \h </w:instrText>
      </w:r>
      <w:r w:rsidRPr="00B628D2">
        <w:rPr>
          <w:noProof/>
        </w:rPr>
      </w:r>
      <w:r w:rsidRPr="00B628D2">
        <w:rPr>
          <w:noProof/>
        </w:rPr>
        <w:fldChar w:fldCharType="separate"/>
      </w:r>
      <w:r w:rsidR="00BE5416">
        <w:rPr>
          <w:noProof/>
        </w:rPr>
        <w:t>39</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41</w:t>
      </w:r>
      <w:r>
        <w:rPr>
          <w:noProof/>
        </w:rPr>
        <w:tab/>
        <w:t>Service of summons or process on foreign corporations—criminal proceedings</w:t>
      </w:r>
      <w:r w:rsidRPr="00B628D2">
        <w:rPr>
          <w:noProof/>
        </w:rPr>
        <w:tab/>
      </w:r>
      <w:r w:rsidRPr="00B628D2">
        <w:rPr>
          <w:noProof/>
        </w:rPr>
        <w:fldChar w:fldCharType="begin"/>
      </w:r>
      <w:r w:rsidRPr="00B628D2">
        <w:rPr>
          <w:noProof/>
        </w:rPr>
        <w:instrText xml:space="preserve"> PAGEREF _Toc4586466 \h </w:instrText>
      </w:r>
      <w:r w:rsidRPr="00B628D2">
        <w:rPr>
          <w:noProof/>
        </w:rPr>
      </w:r>
      <w:r w:rsidRPr="00B628D2">
        <w:rPr>
          <w:noProof/>
        </w:rPr>
        <w:fldChar w:fldCharType="separate"/>
      </w:r>
      <w:r w:rsidR="00BE5416">
        <w:rPr>
          <w:noProof/>
        </w:rPr>
        <w:t>39</w:t>
      </w:r>
      <w:r w:rsidRPr="00B628D2">
        <w:rPr>
          <w:noProof/>
        </w:rPr>
        <w:fldChar w:fldCharType="end"/>
      </w:r>
    </w:p>
    <w:p w:rsidR="00B628D2" w:rsidRDefault="00B628D2">
      <w:pPr>
        <w:pStyle w:val="TOC2"/>
        <w:rPr>
          <w:rFonts w:asciiTheme="minorHAnsi" w:eastAsiaTheme="minorEastAsia" w:hAnsiTheme="minorHAnsi" w:cstheme="minorBidi"/>
          <w:b w:val="0"/>
          <w:noProof/>
          <w:kern w:val="0"/>
          <w:sz w:val="22"/>
          <w:szCs w:val="22"/>
        </w:rPr>
      </w:pPr>
      <w:r>
        <w:rPr>
          <w:noProof/>
        </w:rPr>
        <w:t>Part 6—Civil liability</w:t>
      </w:r>
      <w:r w:rsidRPr="00B628D2">
        <w:rPr>
          <w:b w:val="0"/>
          <w:noProof/>
          <w:sz w:val="18"/>
        </w:rPr>
        <w:tab/>
      </w:r>
      <w:r w:rsidRPr="00B628D2">
        <w:rPr>
          <w:b w:val="0"/>
          <w:noProof/>
          <w:sz w:val="18"/>
        </w:rPr>
        <w:fldChar w:fldCharType="begin"/>
      </w:r>
      <w:r w:rsidRPr="00B628D2">
        <w:rPr>
          <w:b w:val="0"/>
          <w:noProof/>
          <w:sz w:val="18"/>
        </w:rPr>
        <w:instrText xml:space="preserve"> PAGEREF _Toc4586467 \h </w:instrText>
      </w:r>
      <w:r w:rsidRPr="00B628D2">
        <w:rPr>
          <w:b w:val="0"/>
          <w:noProof/>
          <w:sz w:val="18"/>
        </w:rPr>
      </w:r>
      <w:r w:rsidRPr="00B628D2">
        <w:rPr>
          <w:b w:val="0"/>
          <w:noProof/>
          <w:sz w:val="18"/>
        </w:rPr>
        <w:fldChar w:fldCharType="separate"/>
      </w:r>
      <w:r w:rsidR="00BE5416">
        <w:rPr>
          <w:b w:val="0"/>
          <w:noProof/>
          <w:sz w:val="18"/>
        </w:rPr>
        <w:t>41</w:t>
      </w:r>
      <w:r w:rsidRPr="00B628D2">
        <w:rPr>
          <w:b w:val="0"/>
          <w:noProof/>
          <w:sz w:val="18"/>
        </w:rPr>
        <w:fldChar w:fldCharType="end"/>
      </w:r>
    </w:p>
    <w:p w:rsidR="00B628D2" w:rsidRDefault="00B628D2">
      <w:pPr>
        <w:pStyle w:val="TOC3"/>
        <w:rPr>
          <w:rFonts w:asciiTheme="minorHAnsi" w:eastAsiaTheme="minorEastAsia" w:hAnsiTheme="minorHAnsi" w:cstheme="minorBidi"/>
          <w:b w:val="0"/>
          <w:noProof/>
          <w:kern w:val="0"/>
          <w:szCs w:val="22"/>
        </w:rPr>
      </w:pPr>
      <w:r>
        <w:rPr>
          <w:noProof/>
        </w:rPr>
        <w:t>Division 1—Civil liability in certain civil proceedings</w:t>
      </w:r>
      <w:r w:rsidRPr="00B628D2">
        <w:rPr>
          <w:b w:val="0"/>
          <w:noProof/>
          <w:sz w:val="18"/>
        </w:rPr>
        <w:tab/>
      </w:r>
      <w:r w:rsidRPr="00B628D2">
        <w:rPr>
          <w:b w:val="0"/>
          <w:noProof/>
          <w:sz w:val="18"/>
        </w:rPr>
        <w:fldChar w:fldCharType="begin"/>
      </w:r>
      <w:r w:rsidRPr="00B628D2">
        <w:rPr>
          <w:b w:val="0"/>
          <w:noProof/>
          <w:sz w:val="18"/>
        </w:rPr>
        <w:instrText xml:space="preserve"> PAGEREF _Toc4586468 \h </w:instrText>
      </w:r>
      <w:r w:rsidRPr="00B628D2">
        <w:rPr>
          <w:b w:val="0"/>
          <w:noProof/>
          <w:sz w:val="18"/>
        </w:rPr>
      </w:r>
      <w:r w:rsidRPr="00B628D2">
        <w:rPr>
          <w:b w:val="0"/>
          <w:noProof/>
          <w:sz w:val="18"/>
        </w:rPr>
        <w:fldChar w:fldCharType="separate"/>
      </w:r>
      <w:r w:rsidR="00BE5416">
        <w:rPr>
          <w:b w:val="0"/>
          <w:noProof/>
          <w:sz w:val="18"/>
        </w:rPr>
        <w:t>41</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41A</w:t>
      </w:r>
      <w:r>
        <w:rPr>
          <w:noProof/>
        </w:rPr>
        <w:tab/>
        <w:t>Application of this Division</w:t>
      </w:r>
      <w:r w:rsidRPr="00B628D2">
        <w:rPr>
          <w:noProof/>
        </w:rPr>
        <w:tab/>
      </w:r>
      <w:r w:rsidRPr="00B628D2">
        <w:rPr>
          <w:noProof/>
        </w:rPr>
        <w:fldChar w:fldCharType="begin"/>
      </w:r>
      <w:r w:rsidRPr="00B628D2">
        <w:rPr>
          <w:noProof/>
        </w:rPr>
        <w:instrText xml:space="preserve"> PAGEREF _Toc4586469 \h </w:instrText>
      </w:r>
      <w:r w:rsidRPr="00B628D2">
        <w:rPr>
          <w:noProof/>
        </w:rPr>
      </w:r>
      <w:r w:rsidRPr="00B628D2">
        <w:rPr>
          <w:noProof/>
        </w:rPr>
        <w:fldChar w:fldCharType="separate"/>
      </w:r>
      <w:r w:rsidR="00BE5416">
        <w:rPr>
          <w:noProof/>
        </w:rPr>
        <w:t>41</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42</w:t>
      </w:r>
      <w:r>
        <w:rPr>
          <w:noProof/>
        </w:rPr>
        <w:tab/>
        <w:t>Civil liability of corporations</w:t>
      </w:r>
      <w:r w:rsidRPr="00B628D2">
        <w:rPr>
          <w:noProof/>
        </w:rPr>
        <w:tab/>
      </w:r>
      <w:r w:rsidRPr="00B628D2">
        <w:rPr>
          <w:noProof/>
        </w:rPr>
        <w:fldChar w:fldCharType="begin"/>
      </w:r>
      <w:r w:rsidRPr="00B628D2">
        <w:rPr>
          <w:noProof/>
        </w:rPr>
        <w:instrText xml:space="preserve"> PAGEREF _Toc4586470 \h </w:instrText>
      </w:r>
      <w:r w:rsidRPr="00B628D2">
        <w:rPr>
          <w:noProof/>
        </w:rPr>
      </w:r>
      <w:r w:rsidRPr="00B628D2">
        <w:rPr>
          <w:noProof/>
        </w:rPr>
        <w:fldChar w:fldCharType="separate"/>
      </w:r>
      <w:r w:rsidR="00BE5416">
        <w:rPr>
          <w:noProof/>
        </w:rPr>
        <w:t>41</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43</w:t>
      </w:r>
      <w:r>
        <w:rPr>
          <w:noProof/>
        </w:rPr>
        <w:tab/>
        <w:t>Civil liability of persons other than corporations</w:t>
      </w:r>
      <w:r w:rsidRPr="00B628D2">
        <w:rPr>
          <w:noProof/>
        </w:rPr>
        <w:tab/>
      </w:r>
      <w:r w:rsidRPr="00B628D2">
        <w:rPr>
          <w:noProof/>
        </w:rPr>
        <w:fldChar w:fldCharType="begin"/>
      </w:r>
      <w:r w:rsidRPr="00B628D2">
        <w:rPr>
          <w:noProof/>
        </w:rPr>
        <w:instrText xml:space="preserve"> PAGEREF _Toc4586471 \h </w:instrText>
      </w:r>
      <w:r w:rsidRPr="00B628D2">
        <w:rPr>
          <w:noProof/>
        </w:rPr>
      </w:r>
      <w:r w:rsidRPr="00B628D2">
        <w:rPr>
          <w:noProof/>
        </w:rPr>
        <w:fldChar w:fldCharType="separate"/>
      </w:r>
      <w:r w:rsidR="00BE5416">
        <w:rPr>
          <w:noProof/>
        </w:rPr>
        <w:t>42</w:t>
      </w:r>
      <w:r w:rsidRPr="00B628D2">
        <w:rPr>
          <w:noProof/>
        </w:rPr>
        <w:fldChar w:fldCharType="end"/>
      </w:r>
    </w:p>
    <w:p w:rsidR="00B628D2" w:rsidRDefault="00B628D2">
      <w:pPr>
        <w:pStyle w:val="TOC3"/>
        <w:rPr>
          <w:rFonts w:asciiTheme="minorHAnsi" w:eastAsiaTheme="minorEastAsia" w:hAnsiTheme="minorHAnsi" w:cstheme="minorBidi"/>
          <w:b w:val="0"/>
          <w:noProof/>
          <w:kern w:val="0"/>
          <w:szCs w:val="22"/>
        </w:rPr>
      </w:pPr>
      <w:r>
        <w:rPr>
          <w:noProof/>
        </w:rPr>
        <w:t>Division 2—Civil penalties</w:t>
      </w:r>
      <w:r w:rsidRPr="00B628D2">
        <w:rPr>
          <w:b w:val="0"/>
          <w:noProof/>
          <w:sz w:val="18"/>
        </w:rPr>
        <w:tab/>
      </w:r>
      <w:r w:rsidRPr="00B628D2">
        <w:rPr>
          <w:b w:val="0"/>
          <w:noProof/>
          <w:sz w:val="18"/>
        </w:rPr>
        <w:fldChar w:fldCharType="begin"/>
      </w:r>
      <w:r w:rsidRPr="00B628D2">
        <w:rPr>
          <w:b w:val="0"/>
          <w:noProof/>
          <w:sz w:val="18"/>
        </w:rPr>
        <w:instrText xml:space="preserve"> PAGEREF _Toc4586472 \h </w:instrText>
      </w:r>
      <w:r w:rsidRPr="00B628D2">
        <w:rPr>
          <w:b w:val="0"/>
          <w:noProof/>
          <w:sz w:val="18"/>
        </w:rPr>
      </w:r>
      <w:r w:rsidRPr="00B628D2">
        <w:rPr>
          <w:b w:val="0"/>
          <w:noProof/>
          <w:sz w:val="18"/>
        </w:rPr>
        <w:fldChar w:fldCharType="separate"/>
      </w:r>
      <w:r w:rsidR="00BE5416">
        <w:rPr>
          <w:b w:val="0"/>
          <w:noProof/>
          <w:sz w:val="18"/>
        </w:rPr>
        <w:t>44</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43A</w:t>
      </w:r>
      <w:r>
        <w:rPr>
          <w:noProof/>
        </w:rPr>
        <w:tab/>
        <w:t>Civil penalty provisions</w:t>
      </w:r>
      <w:r w:rsidRPr="00B628D2">
        <w:rPr>
          <w:noProof/>
        </w:rPr>
        <w:tab/>
      </w:r>
      <w:r w:rsidRPr="00B628D2">
        <w:rPr>
          <w:noProof/>
        </w:rPr>
        <w:fldChar w:fldCharType="begin"/>
      </w:r>
      <w:r w:rsidRPr="00B628D2">
        <w:rPr>
          <w:noProof/>
        </w:rPr>
        <w:instrText xml:space="preserve"> PAGEREF _Toc4586473 \h </w:instrText>
      </w:r>
      <w:r w:rsidRPr="00B628D2">
        <w:rPr>
          <w:noProof/>
        </w:rPr>
      </w:r>
      <w:r w:rsidRPr="00B628D2">
        <w:rPr>
          <w:noProof/>
        </w:rPr>
        <w:fldChar w:fldCharType="separate"/>
      </w:r>
      <w:r w:rsidR="00BE5416">
        <w:rPr>
          <w:noProof/>
        </w:rPr>
        <w:t>44</w:t>
      </w:r>
      <w:r w:rsidRPr="00B628D2">
        <w:rPr>
          <w:noProof/>
        </w:rPr>
        <w:fldChar w:fldCharType="end"/>
      </w:r>
    </w:p>
    <w:p w:rsidR="00B628D2" w:rsidRDefault="00B628D2">
      <w:pPr>
        <w:pStyle w:val="TOC2"/>
        <w:rPr>
          <w:rFonts w:asciiTheme="minorHAnsi" w:eastAsiaTheme="minorEastAsia" w:hAnsiTheme="minorHAnsi" w:cstheme="minorBidi"/>
          <w:b w:val="0"/>
          <w:noProof/>
          <w:kern w:val="0"/>
          <w:sz w:val="22"/>
          <w:szCs w:val="22"/>
        </w:rPr>
      </w:pPr>
      <w:r>
        <w:rPr>
          <w:noProof/>
        </w:rPr>
        <w:t>Part 7—Miscellaneous</w:t>
      </w:r>
      <w:r w:rsidRPr="00B628D2">
        <w:rPr>
          <w:b w:val="0"/>
          <w:noProof/>
          <w:sz w:val="18"/>
        </w:rPr>
        <w:tab/>
      </w:r>
      <w:r w:rsidRPr="00B628D2">
        <w:rPr>
          <w:b w:val="0"/>
          <w:noProof/>
          <w:sz w:val="18"/>
        </w:rPr>
        <w:fldChar w:fldCharType="begin"/>
      </w:r>
      <w:r w:rsidRPr="00B628D2">
        <w:rPr>
          <w:b w:val="0"/>
          <w:noProof/>
          <w:sz w:val="18"/>
        </w:rPr>
        <w:instrText xml:space="preserve"> PAGEREF _Toc4586474 \h </w:instrText>
      </w:r>
      <w:r w:rsidRPr="00B628D2">
        <w:rPr>
          <w:b w:val="0"/>
          <w:noProof/>
          <w:sz w:val="18"/>
        </w:rPr>
      </w:r>
      <w:r w:rsidRPr="00B628D2">
        <w:rPr>
          <w:b w:val="0"/>
          <w:noProof/>
          <w:sz w:val="18"/>
        </w:rPr>
        <w:fldChar w:fldCharType="separate"/>
      </w:r>
      <w:r w:rsidR="00BE5416">
        <w:rPr>
          <w:b w:val="0"/>
          <w:noProof/>
          <w:sz w:val="18"/>
        </w:rPr>
        <w:t>45</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44</w:t>
      </w:r>
      <w:r>
        <w:rPr>
          <w:noProof/>
        </w:rPr>
        <w:tab/>
        <w:t>Delegation by Treasurer</w:t>
      </w:r>
      <w:r w:rsidRPr="00B628D2">
        <w:rPr>
          <w:noProof/>
        </w:rPr>
        <w:tab/>
      </w:r>
      <w:r w:rsidRPr="00B628D2">
        <w:rPr>
          <w:noProof/>
        </w:rPr>
        <w:fldChar w:fldCharType="begin"/>
      </w:r>
      <w:r w:rsidRPr="00B628D2">
        <w:rPr>
          <w:noProof/>
        </w:rPr>
        <w:instrText xml:space="preserve"> PAGEREF _Toc4586475 \h </w:instrText>
      </w:r>
      <w:r w:rsidRPr="00B628D2">
        <w:rPr>
          <w:noProof/>
        </w:rPr>
      </w:r>
      <w:r w:rsidRPr="00B628D2">
        <w:rPr>
          <w:noProof/>
        </w:rPr>
        <w:fldChar w:fldCharType="separate"/>
      </w:r>
      <w:r w:rsidR="00BE5416">
        <w:rPr>
          <w:noProof/>
        </w:rPr>
        <w:t>45</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45</w:t>
      </w:r>
      <w:r>
        <w:rPr>
          <w:noProof/>
        </w:rPr>
        <w:tab/>
      </w:r>
      <w:r w:rsidRPr="00374717">
        <w:rPr>
          <w:i/>
          <w:noProof/>
        </w:rPr>
        <w:t>Foreign Acquisitions and Takeovers Act 1975</w:t>
      </w:r>
      <w:r>
        <w:rPr>
          <w:noProof/>
        </w:rPr>
        <w:t xml:space="preserve"> and this Act to operate independently of each other</w:t>
      </w:r>
      <w:r w:rsidRPr="00B628D2">
        <w:rPr>
          <w:noProof/>
        </w:rPr>
        <w:tab/>
      </w:r>
      <w:r w:rsidRPr="00B628D2">
        <w:rPr>
          <w:noProof/>
        </w:rPr>
        <w:fldChar w:fldCharType="begin"/>
      </w:r>
      <w:r w:rsidRPr="00B628D2">
        <w:rPr>
          <w:noProof/>
        </w:rPr>
        <w:instrText xml:space="preserve"> PAGEREF _Toc4586476 \h </w:instrText>
      </w:r>
      <w:r w:rsidRPr="00B628D2">
        <w:rPr>
          <w:noProof/>
        </w:rPr>
      </w:r>
      <w:r w:rsidRPr="00B628D2">
        <w:rPr>
          <w:noProof/>
        </w:rPr>
        <w:fldChar w:fldCharType="separate"/>
      </w:r>
      <w:r w:rsidR="00BE5416">
        <w:rPr>
          <w:noProof/>
        </w:rPr>
        <w:t>45</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45A</w:t>
      </w:r>
      <w:r>
        <w:rPr>
          <w:noProof/>
        </w:rPr>
        <w:tab/>
        <w:t>Rules</w:t>
      </w:r>
      <w:r w:rsidRPr="00B628D2">
        <w:rPr>
          <w:noProof/>
        </w:rPr>
        <w:tab/>
      </w:r>
      <w:r w:rsidRPr="00B628D2">
        <w:rPr>
          <w:noProof/>
        </w:rPr>
        <w:fldChar w:fldCharType="begin"/>
      </w:r>
      <w:r w:rsidRPr="00B628D2">
        <w:rPr>
          <w:noProof/>
        </w:rPr>
        <w:instrText xml:space="preserve"> PAGEREF _Toc4586477 \h </w:instrText>
      </w:r>
      <w:r w:rsidRPr="00B628D2">
        <w:rPr>
          <w:noProof/>
        </w:rPr>
      </w:r>
      <w:r w:rsidRPr="00B628D2">
        <w:rPr>
          <w:noProof/>
        </w:rPr>
        <w:fldChar w:fldCharType="separate"/>
      </w:r>
      <w:r w:rsidR="00BE5416">
        <w:rPr>
          <w:noProof/>
        </w:rPr>
        <w:t>45</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46</w:t>
      </w:r>
      <w:r>
        <w:rPr>
          <w:noProof/>
        </w:rPr>
        <w:tab/>
        <w:t>Regulations</w:t>
      </w:r>
      <w:r w:rsidRPr="00B628D2">
        <w:rPr>
          <w:noProof/>
        </w:rPr>
        <w:tab/>
      </w:r>
      <w:r w:rsidRPr="00B628D2">
        <w:rPr>
          <w:noProof/>
        </w:rPr>
        <w:fldChar w:fldCharType="begin"/>
      </w:r>
      <w:r w:rsidRPr="00B628D2">
        <w:rPr>
          <w:noProof/>
        </w:rPr>
        <w:instrText xml:space="preserve"> PAGEREF _Toc4586478 \h </w:instrText>
      </w:r>
      <w:r w:rsidRPr="00B628D2">
        <w:rPr>
          <w:noProof/>
        </w:rPr>
      </w:r>
      <w:r w:rsidRPr="00B628D2">
        <w:rPr>
          <w:noProof/>
        </w:rPr>
        <w:fldChar w:fldCharType="separate"/>
      </w:r>
      <w:r w:rsidR="00BE5416">
        <w:rPr>
          <w:noProof/>
        </w:rPr>
        <w:t>46</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47</w:t>
      </w:r>
      <w:r>
        <w:rPr>
          <w:noProof/>
        </w:rPr>
        <w:tab/>
        <w:t>Transitional—pre</w:t>
      </w:r>
      <w:r>
        <w:rPr>
          <w:noProof/>
        </w:rPr>
        <w:noBreakHyphen/>
        <w:t>commencement stakes in financial sector companies</w:t>
      </w:r>
      <w:r w:rsidRPr="00B628D2">
        <w:rPr>
          <w:noProof/>
        </w:rPr>
        <w:tab/>
      </w:r>
      <w:r w:rsidRPr="00B628D2">
        <w:rPr>
          <w:noProof/>
        </w:rPr>
        <w:fldChar w:fldCharType="begin"/>
      </w:r>
      <w:r w:rsidRPr="00B628D2">
        <w:rPr>
          <w:noProof/>
        </w:rPr>
        <w:instrText xml:space="preserve"> PAGEREF _Toc4586479 \h </w:instrText>
      </w:r>
      <w:r w:rsidRPr="00B628D2">
        <w:rPr>
          <w:noProof/>
        </w:rPr>
      </w:r>
      <w:r w:rsidRPr="00B628D2">
        <w:rPr>
          <w:noProof/>
        </w:rPr>
        <w:fldChar w:fldCharType="separate"/>
      </w:r>
      <w:r w:rsidR="00BE5416">
        <w:rPr>
          <w:noProof/>
        </w:rPr>
        <w:t>47</w:t>
      </w:r>
      <w:r w:rsidRPr="00B628D2">
        <w:rPr>
          <w:noProof/>
        </w:rPr>
        <w:fldChar w:fldCharType="end"/>
      </w:r>
    </w:p>
    <w:p w:rsidR="00B628D2" w:rsidRDefault="00B628D2">
      <w:pPr>
        <w:pStyle w:val="TOC2"/>
        <w:rPr>
          <w:rFonts w:asciiTheme="minorHAnsi" w:eastAsiaTheme="minorEastAsia" w:hAnsiTheme="minorHAnsi" w:cstheme="minorBidi"/>
          <w:b w:val="0"/>
          <w:noProof/>
          <w:kern w:val="0"/>
          <w:sz w:val="22"/>
          <w:szCs w:val="22"/>
        </w:rPr>
      </w:pPr>
      <w:r>
        <w:rPr>
          <w:noProof/>
        </w:rPr>
        <w:t>Schedule 1—Ownership definitions</w:t>
      </w:r>
      <w:r w:rsidRPr="00B628D2">
        <w:rPr>
          <w:b w:val="0"/>
          <w:noProof/>
          <w:sz w:val="18"/>
        </w:rPr>
        <w:tab/>
      </w:r>
      <w:r w:rsidRPr="00B628D2">
        <w:rPr>
          <w:b w:val="0"/>
          <w:noProof/>
          <w:sz w:val="18"/>
        </w:rPr>
        <w:fldChar w:fldCharType="begin"/>
      </w:r>
      <w:r w:rsidRPr="00B628D2">
        <w:rPr>
          <w:b w:val="0"/>
          <w:noProof/>
          <w:sz w:val="18"/>
        </w:rPr>
        <w:instrText xml:space="preserve"> PAGEREF _Toc4586480 \h </w:instrText>
      </w:r>
      <w:r w:rsidRPr="00B628D2">
        <w:rPr>
          <w:b w:val="0"/>
          <w:noProof/>
          <w:sz w:val="18"/>
        </w:rPr>
      </w:r>
      <w:r w:rsidRPr="00B628D2">
        <w:rPr>
          <w:b w:val="0"/>
          <w:noProof/>
          <w:sz w:val="18"/>
        </w:rPr>
        <w:fldChar w:fldCharType="separate"/>
      </w:r>
      <w:r w:rsidR="00BE5416">
        <w:rPr>
          <w:b w:val="0"/>
          <w:noProof/>
          <w:sz w:val="18"/>
        </w:rPr>
        <w:t>48</w:t>
      </w:r>
      <w:r w:rsidRPr="00B628D2">
        <w:rPr>
          <w:b w:val="0"/>
          <w:noProof/>
          <w:sz w:val="18"/>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w:t>
      </w:r>
      <w:r>
        <w:rPr>
          <w:noProof/>
        </w:rPr>
        <w:tab/>
        <w:t>Object</w:t>
      </w:r>
      <w:r w:rsidRPr="00B628D2">
        <w:rPr>
          <w:noProof/>
        </w:rPr>
        <w:tab/>
      </w:r>
      <w:r w:rsidRPr="00B628D2">
        <w:rPr>
          <w:noProof/>
        </w:rPr>
        <w:fldChar w:fldCharType="begin"/>
      </w:r>
      <w:r w:rsidRPr="00B628D2">
        <w:rPr>
          <w:noProof/>
        </w:rPr>
        <w:instrText xml:space="preserve"> PAGEREF _Toc4586481 \h </w:instrText>
      </w:r>
      <w:r w:rsidRPr="00B628D2">
        <w:rPr>
          <w:noProof/>
        </w:rPr>
      </w:r>
      <w:r w:rsidRPr="00B628D2">
        <w:rPr>
          <w:noProof/>
        </w:rPr>
        <w:fldChar w:fldCharType="separate"/>
      </w:r>
      <w:r w:rsidR="00BE5416">
        <w:rPr>
          <w:noProof/>
        </w:rPr>
        <w:t>48</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2</w:t>
      </w:r>
      <w:r>
        <w:rPr>
          <w:noProof/>
        </w:rPr>
        <w:tab/>
        <w:t>Definitions</w:t>
      </w:r>
      <w:r w:rsidRPr="00B628D2">
        <w:rPr>
          <w:noProof/>
        </w:rPr>
        <w:tab/>
      </w:r>
      <w:r w:rsidRPr="00B628D2">
        <w:rPr>
          <w:noProof/>
        </w:rPr>
        <w:fldChar w:fldCharType="begin"/>
      </w:r>
      <w:r w:rsidRPr="00B628D2">
        <w:rPr>
          <w:noProof/>
        </w:rPr>
        <w:instrText xml:space="preserve"> PAGEREF _Toc4586482 \h </w:instrText>
      </w:r>
      <w:r w:rsidRPr="00B628D2">
        <w:rPr>
          <w:noProof/>
        </w:rPr>
      </w:r>
      <w:r w:rsidRPr="00B628D2">
        <w:rPr>
          <w:noProof/>
        </w:rPr>
        <w:fldChar w:fldCharType="separate"/>
      </w:r>
      <w:r w:rsidR="00BE5416">
        <w:rPr>
          <w:noProof/>
        </w:rPr>
        <w:t>48</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3</w:t>
      </w:r>
      <w:r>
        <w:rPr>
          <w:noProof/>
        </w:rPr>
        <w:tab/>
        <w:t>Entering into an agreement or arrangement</w:t>
      </w:r>
      <w:r w:rsidRPr="00B628D2">
        <w:rPr>
          <w:noProof/>
        </w:rPr>
        <w:tab/>
      </w:r>
      <w:r w:rsidRPr="00B628D2">
        <w:rPr>
          <w:noProof/>
        </w:rPr>
        <w:fldChar w:fldCharType="begin"/>
      </w:r>
      <w:r w:rsidRPr="00B628D2">
        <w:rPr>
          <w:noProof/>
        </w:rPr>
        <w:instrText xml:space="preserve"> PAGEREF _Toc4586483 \h </w:instrText>
      </w:r>
      <w:r w:rsidRPr="00B628D2">
        <w:rPr>
          <w:noProof/>
        </w:rPr>
      </w:r>
      <w:r w:rsidRPr="00B628D2">
        <w:rPr>
          <w:noProof/>
        </w:rPr>
        <w:fldChar w:fldCharType="separate"/>
      </w:r>
      <w:r w:rsidR="00BE5416">
        <w:rPr>
          <w:noProof/>
        </w:rPr>
        <w:t>51</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4</w:t>
      </w:r>
      <w:r>
        <w:rPr>
          <w:noProof/>
        </w:rPr>
        <w:tab/>
        <w:t>Associates</w:t>
      </w:r>
      <w:r w:rsidRPr="00B628D2">
        <w:rPr>
          <w:noProof/>
        </w:rPr>
        <w:tab/>
      </w:r>
      <w:r w:rsidRPr="00B628D2">
        <w:rPr>
          <w:noProof/>
        </w:rPr>
        <w:fldChar w:fldCharType="begin"/>
      </w:r>
      <w:r w:rsidRPr="00B628D2">
        <w:rPr>
          <w:noProof/>
        </w:rPr>
        <w:instrText xml:space="preserve"> PAGEREF _Toc4586484 \h </w:instrText>
      </w:r>
      <w:r w:rsidRPr="00B628D2">
        <w:rPr>
          <w:noProof/>
        </w:rPr>
      </w:r>
      <w:r w:rsidRPr="00B628D2">
        <w:rPr>
          <w:noProof/>
        </w:rPr>
        <w:fldChar w:fldCharType="separate"/>
      </w:r>
      <w:r w:rsidR="00BE5416">
        <w:rPr>
          <w:noProof/>
        </w:rPr>
        <w:t>51</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5</w:t>
      </w:r>
      <w:r>
        <w:rPr>
          <w:noProof/>
        </w:rPr>
        <w:tab/>
        <w:t>Power to appoint director</w:t>
      </w:r>
      <w:r w:rsidRPr="00B628D2">
        <w:rPr>
          <w:noProof/>
        </w:rPr>
        <w:tab/>
      </w:r>
      <w:r w:rsidRPr="00B628D2">
        <w:rPr>
          <w:noProof/>
        </w:rPr>
        <w:fldChar w:fldCharType="begin"/>
      </w:r>
      <w:r w:rsidRPr="00B628D2">
        <w:rPr>
          <w:noProof/>
        </w:rPr>
        <w:instrText xml:space="preserve"> PAGEREF _Toc4586485 \h </w:instrText>
      </w:r>
      <w:r w:rsidRPr="00B628D2">
        <w:rPr>
          <w:noProof/>
        </w:rPr>
      </w:r>
      <w:r w:rsidRPr="00B628D2">
        <w:rPr>
          <w:noProof/>
        </w:rPr>
        <w:fldChar w:fldCharType="separate"/>
      </w:r>
      <w:r w:rsidR="00BE5416">
        <w:rPr>
          <w:noProof/>
        </w:rPr>
        <w:t>53</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374717">
        <w:rPr>
          <w:i/>
          <w:noProof/>
        </w:rPr>
        <w:t>entitled to acquire</w:t>
      </w:r>
      <w:r w:rsidRPr="00B628D2">
        <w:rPr>
          <w:noProof/>
        </w:rPr>
        <w:tab/>
      </w:r>
      <w:r w:rsidRPr="00B628D2">
        <w:rPr>
          <w:noProof/>
        </w:rPr>
        <w:fldChar w:fldCharType="begin"/>
      </w:r>
      <w:r w:rsidRPr="00B628D2">
        <w:rPr>
          <w:noProof/>
        </w:rPr>
        <w:instrText xml:space="preserve"> PAGEREF _Toc4586486 \h </w:instrText>
      </w:r>
      <w:r w:rsidRPr="00B628D2">
        <w:rPr>
          <w:noProof/>
        </w:rPr>
      </w:r>
      <w:r w:rsidRPr="00B628D2">
        <w:rPr>
          <w:noProof/>
        </w:rPr>
        <w:fldChar w:fldCharType="separate"/>
      </w:r>
      <w:r w:rsidR="00BE5416">
        <w:rPr>
          <w:noProof/>
        </w:rPr>
        <w:t>53</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7</w:t>
      </w:r>
      <w:r>
        <w:rPr>
          <w:noProof/>
        </w:rPr>
        <w:tab/>
        <w:t>Meaning of</w:t>
      </w:r>
      <w:r w:rsidRPr="00374717">
        <w:rPr>
          <w:i/>
          <w:noProof/>
        </w:rPr>
        <w:t xml:space="preserve"> interest in a share</w:t>
      </w:r>
      <w:r w:rsidRPr="00B628D2">
        <w:rPr>
          <w:noProof/>
        </w:rPr>
        <w:tab/>
      </w:r>
      <w:r w:rsidRPr="00B628D2">
        <w:rPr>
          <w:noProof/>
        </w:rPr>
        <w:fldChar w:fldCharType="begin"/>
      </w:r>
      <w:r w:rsidRPr="00B628D2">
        <w:rPr>
          <w:noProof/>
        </w:rPr>
        <w:instrText xml:space="preserve"> PAGEREF _Toc4586487 \h </w:instrText>
      </w:r>
      <w:r w:rsidRPr="00B628D2">
        <w:rPr>
          <w:noProof/>
        </w:rPr>
      </w:r>
      <w:r w:rsidRPr="00B628D2">
        <w:rPr>
          <w:noProof/>
        </w:rPr>
        <w:fldChar w:fldCharType="separate"/>
      </w:r>
      <w:r w:rsidR="00BE5416">
        <w:rPr>
          <w:noProof/>
        </w:rPr>
        <w:t>53</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8</w:t>
      </w:r>
      <w:r>
        <w:rPr>
          <w:noProof/>
        </w:rPr>
        <w:tab/>
        <w:t>Certain interests in shares to be disregarded</w:t>
      </w:r>
      <w:r w:rsidRPr="00B628D2">
        <w:rPr>
          <w:noProof/>
        </w:rPr>
        <w:tab/>
      </w:r>
      <w:r w:rsidRPr="00B628D2">
        <w:rPr>
          <w:noProof/>
        </w:rPr>
        <w:fldChar w:fldCharType="begin"/>
      </w:r>
      <w:r w:rsidRPr="00B628D2">
        <w:rPr>
          <w:noProof/>
        </w:rPr>
        <w:instrText xml:space="preserve"> PAGEREF _Toc4586488 \h </w:instrText>
      </w:r>
      <w:r w:rsidRPr="00B628D2">
        <w:rPr>
          <w:noProof/>
        </w:rPr>
      </w:r>
      <w:r w:rsidRPr="00B628D2">
        <w:rPr>
          <w:noProof/>
        </w:rPr>
        <w:fldChar w:fldCharType="separate"/>
      </w:r>
      <w:r w:rsidR="00BE5416">
        <w:rPr>
          <w:noProof/>
        </w:rPr>
        <w:t>54</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9</w:t>
      </w:r>
      <w:r>
        <w:rPr>
          <w:noProof/>
        </w:rPr>
        <w:tab/>
        <w:t>Voting power</w:t>
      </w:r>
      <w:r w:rsidRPr="00B628D2">
        <w:rPr>
          <w:noProof/>
        </w:rPr>
        <w:tab/>
      </w:r>
      <w:r w:rsidRPr="00B628D2">
        <w:rPr>
          <w:noProof/>
        </w:rPr>
        <w:fldChar w:fldCharType="begin"/>
      </w:r>
      <w:r w:rsidRPr="00B628D2">
        <w:rPr>
          <w:noProof/>
        </w:rPr>
        <w:instrText xml:space="preserve"> PAGEREF _Toc4586489 \h </w:instrText>
      </w:r>
      <w:r w:rsidRPr="00B628D2">
        <w:rPr>
          <w:noProof/>
        </w:rPr>
      </w:r>
      <w:r w:rsidRPr="00B628D2">
        <w:rPr>
          <w:noProof/>
        </w:rPr>
        <w:fldChar w:fldCharType="separate"/>
      </w:r>
      <w:r w:rsidR="00BE5416">
        <w:rPr>
          <w:noProof/>
        </w:rPr>
        <w:t>55</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10</w:t>
      </w:r>
      <w:r>
        <w:rPr>
          <w:noProof/>
        </w:rPr>
        <w:tab/>
        <w:t>Holding a stake in a company</w:t>
      </w:r>
      <w:r w:rsidRPr="00B628D2">
        <w:rPr>
          <w:noProof/>
        </w:rPr>
        <w:tab/>
      </w:r>
      <w:r w:rsidRPr="00B628D2">
        <w:rPr>
          <w:noProof/>
        </w:rPr>
        <w:fldChar w:fldCharType="begin"/>
      </w:r>
      <w:r w:rsidRPr="00B628D2">
        <w:rPr>
          <w:noProof/>
        </w:rPr>
        <w:instrText xml:space="preserve"> PAGEREF _Toc4586490 \h </w:instrText>
      </w:r>
      <w:r w:rsidRPr="00B628D2">
        <w:rPr>
          <w:noProof/>
        </w:rPr>
      </w:r>
      <w:r w:rsidRPr="00B628D2">
        <w:rPr>
          <w:noProof/>
        </w:rPr>
        <w:fldChar w:fldCharType="separate"/>
      </w:r>
      <w:r w:rsidR="00BE5416">
        <w:rPr>
          <w:noProof/>
        </w:rPr>
        <w:t>56</w:t>
      </w:r>
      <w:r w:rsidRPr="00B628D2">
        <w:rPr>
          <w:noProof/>
        </w:rPr>
        <w:fldChar w:fldCharType="end"/>
      </w:r>
    </w:p>
    <w:p w:rsidR="00B628D2" w:rsidRDefault="00B628D2">
      <w:pPr>
        <w:pStyle w:val="TOC5"/>
        <w:rPr>
          <w:rFonts w:asciiTheme="minorHAnsi" w:eastAsiaTheme="minorEastAsia" w:hAnsiTheme="minorHAnsi" w:cstheme="minorBidi"/>
          <w:noProof/>
          <w:kern w:val="0"/>
          <w:sz w:val="22"/>
          <w:szCs w:val="22"/>
        </w:rPr>
      </w:pPr>
      <w:r>
        <w:rPr>
          <w:noProof/>
        </w:rPr>
        <w:t>11</w:t>
      </w:r>
      <w:r>
        <w:rPr>
          <w:noProof/>
        </w:rPr>
        <w:tab/>
        <w:t>Direct control interests in a company</w:t>
      </w:r>
      <w:r w:rsidRPr="00B628D2">
        <w:rPr>
          <w:noProof/>
        </w:rPr>
        <w:tab/>
      </w:r>
      <w:r w:rsidRPr="00B628D2">
        <w:rPr>
          <w:noProof/>
        </w:rPr>
        <w:fldChar w:fldCharType="begin"/>
      </w:r>
      <w:r w:rsidRPr="00B628D2">
        <w:rPr>
          <w:noProof/>
        </w:rPr>
        <w:instrText xml:space="preserve"> PAGEREF _Toc4586491 \h </w:instrText>
      </w:r>
      <w:r w:rsidRPr="00B628D2">
        <w:rPr>
          <w:noProof/>
        </w:rPr>
      </w:r>
      <w:r w:rsidRPr="00B628D2">
        <w:rPr>
          <w:noProof/>
        </w:rPr>
        <w:fldChar w:fldCharType="separate"/>
      </w:r>
      <w:r w:rsidR="00BE5416">
        <w:rPr>
          <w:noProof/>
        </w:rPr>
        <w:t>56</w:t>
      </w:r>
      <w:r w:rsidRPr="00B628D2">
        <w:rPr>
          <w:noProof/>
        </w:rPr>
        <w:fldChar w:fldCharType="end"/>
      </w:r>
    </w:p>
    <w:p w:rsidR="00B628D2" w:rsidRDefault="00B628D2" w:rsidP="00B628D2">
      <w:pPr>
        <w:pStyle w:val="TOC2"/>
        <w:rPr>
          <w:rFonts w:asciiTheme="minorHAnsi" w:eastAsiaTheme="minorEastAsia" w:hAnsiTheme="minorHAnsi" w:cstheme="minorBidi"/>
          <w:b w:val="0"/>
          <w:noProof/>
          <w:kern w:val="0"/>
          <w:sz w:val="22"/>
          <w:szCs w:val="22"/>
        </w:rPr>
      </w:pPr>
      <w:r>
        <w:rPr>
          <w:noProof/>
        </w:rPr>
        <w:t>Endnotes</w:t>
      </w:r>
      <w:r w:rsidRPr="00B628D2">
        <w:rPr>
          <w:b w:val="0"/>
          <w:noProof/>
          <w:sz w:val="18"/>
        </w:rPr>
        <w:tab/>
      </w:r>
      <w:r w:rsidRPr="00B628D2">
        <w:rPr>
          <w:b w:val="0"/>
          <w:noProof/>
          <w:sz w:val="18"/>
        </w:rPr>
        <w:fldChar w:fldCharType="begin"/>
      </w:r>
      <w:r w:rsidRPr="00B628D2">
        <w:rPr>
          <w:b w:val="0"/>
          <w:noProof/>
          <w:sz w:val="18"/>
        </w:rPr>
        <w:instrText xml:space="preserve"> PAGEREF _Toc4586492 \h </w:instrText>
      </w:r>
      <w:r w:rsidRPr="00B628D2">
        <w:rPr>
          <w:b w:val="0"/>
          <w:noProof/>
          <w:sz w:val="18"/>
        </w:rPr>
      </w:r>
      <w:r w:rsidRPr="00B628D2">
        <w:rPr>
          <w:b w:val="0"/>
          <w:noProof/>
          <w:sz w:val="18"/>
        </w:rPr>
        <w:fldChar w:fldCharType="separate"/>
      </w:r>
      <w:r w:rsidR="00BE5416">
        <w:rPr>
          <w:b w:val="0"/>
          <w:noProof/>
          <w:sz w:val="18"/>
        </w:rPr>
        <w:t>58</w:t>
      </w:r>
      <w:r w:rsidRPr="00B628D2">
        <w:rPr>
          <w:b w:val="0"/>
          <w:noProof/>
          <w:sz w:val="18"/>
        </w:rPr>
        <w:fldChar w:fldCharType="end"/>
      </w:r>
    </w:p>
    <w:p w:rsidR="00B628D2" w:rsidRDefault="00B628D2">
      <w:pPr>
        <w:pStyle w:val="TOC3"/>
        <w:rPr>
          <w:rFonts w:asciiTheme="minorHAnsi" w:eastAsiaTheme="minorEastAsia" w:hAnsiTheme="minorHAnsi" w:cstheme="minorBidi"/>
          <w:b w:val="0"/>
          <w:noProof/>
          <w:kern w:val="0"/>
          <w:szCs w:val="22"/>
        </w:rPr>
      </w:pPr>
      <w:r>
        <w:rPr>
          <w:noProof/>
        </w:rPr>
        <w:t>Endnote 1—About the endnotes</w:t>
      </w:r>
      <w:r w:rsidRPr="00B628D2">
        <w:rPr>
          <w:b w:val="0"/>
          <w:noProof/>
          <w:sz w:val="18"/>
        </w:rPr>
        <w:tab/>
      </w:r>
      <w:r w:rsidRPr="00B628D2">
        <w:rPr>
          <w:b w:val="0"/>
          <w:noProof/>
          <w:sz w:val="18"/>
        </w:rPr>
        <w:fldChar w:fldCharType="begin"/>
      </w:r>
      <w:r w:rsidRPr="00B628D2">
        <w:rPr>
          <w:b w:val="0"/>
          <w:noProof/>
          <w:sz w:val="18"/>
        </w:rPr>
        <w:instrText xml:space="preserve"> PAGEREF _Toc4586493 \h </w:instrText>
      </w:r>
      <w:r w:rsidRPr="00B628D2">
        <w:rPr>
          <w:b w:val="0"/>
          <w:noProof/>
          <w:sz w:val="18"/>
        </w:rPr>
      </w:r>
      <w:r w:rsidRPr="00B628D2">
        <w:rPr>
          <w:b w:val="0"/>
          <w:noProof/>
          <w:sz w:val="18"/>
        </w:rPr>
        <w:fldChar w:fldCharType="separate"/>
      </w:r>
      <w:r w:rsidR="00BE5416">
        <w:rPr>
          <w:b w:val="0"/>
          <w:noProof/>
          <w:sz w:val="18"/>
        </w:rPr>
        <w:t>58</w:t>
      </w:r>
      <w:r w:rsidRPr="00B628D2">
        <w:rPr>
          <w:b w:val="0"/>
          <w:noProof/>
          <w:sz w:val="18"/>
        </w:rPr>
        <w:fldChar w:fldCharType="end"/>
      </w:r>
    </w:p>
    <w:p w:rsidR="00B628D2" w:rsidRDefault="00B628D2">
      <w:pPr>
        <w:pStyle w:val="TOC3"/>
        <w:rPr>
          <w:rFonts w:asciiTheme="minorHAnsi" w:eastAsiaTheme="minorEastAsia" w:hAnsiTheme="minorHAnsi" w:cstheme="minorBidi"/>
          <w:b w:val="0"/>
          <w:noProof/>
          <w:kern w:val="0"/>
          <w:szCs w:val="22"/>
        </w:rPr>
      </w:pPr>
      <w:r>
        <w:rPr>
          <w:noProof/>
        </w:rPr>
        <w:t>Endnote 2—Abbreviation key</w:t>
      </w:r>
      <w:r w:rsidRPr="00B628D2">
        <w:rPr>
          <w:b w:val="0"/>
          <w:noProof/>
          <w:sz w:val="18"/>
        </w:rPr>
        <w:tab/>
      </w:r>
      <w:r w:rsidRPr="00B628D2">
        <w:rPr>
          <w:b w:val="0"/>
          <w:noProof/>
          <w:sz w:val="18"/>
        </w:rPr>
        <w:fldChar w:fldCharType="begin"/>
      </w:r>
      <w:r w:rsidRPr="00B628D2">
        <w:rPr>
          <w:b w:val="0"/>
          <w:noProof/>
          <w:sz w:val="18"/>
        </w:rPr>
        <w:instrText xml:space="preserve"> PAGEREF _Toc4586494 \h </w:instrText>
      </w:r>
      <w:r w:rsidRPr="00B628D2">
        <w:rPr>
          <w:b w:val="0"/>
          <w:noProof/>
          <w:sz w:val="18"/>
        </w:rPr>
      </w:r>
      <w:r w:rsidRPr="00B628D2">
        <w:rPr>
          <w:b w:val="0"/>
          <w:noProof/>
          <w:sz w:val="18"/>
        </w:rPr>
        <w:fldChar w:fldCharType="separate"/>
      </w:r>
      <w:r w:rsidR="00BE5416">
        <w:rPr>
          <w:b w:val="0"/>
          <w:noProof/>
          <w:sz w:val="18"/>
        </w:rPr>
        <w:t>60</w:t>
      </w:r>
      <w:r w:rsidRPr="00B628D2">
        <w:rPr>
          <w:b w:val="0"/>
          <w:noProof/>
          <w:sz w:val="18"/>
        </w:rPr>
        <w:fldChar w:fldCharType="end"/>
      </w:r>
    </w:p>
    <w:p w:rsidR="00B628D2" w:rsidRDefault="00B628D2">
      <w:pPr>
        <w:pStyle w:val="TOC3"/>
        <w:rPr>
          <w:rFonts w:asciiTheme="minorHAnsi" w:eastAsiaTheme="minorEastAsia" w:hAnsiTheme="minorHAnsi" w:cstheme="minorBidi"/>
          <w:b w:val="0"/>
          <w:noProof/>
          <w:kern w:val="0"/>
          <w:szCs w:val="22"/>
        </w:rPr>
      </w:pPr>
      <w:r>
        <w:rPr>
          <w:noProof/>
        </w:rPr>
        <w:t>Endnote 3—Legislation history</w:t>
      </w:r>
      <w:r w:rsidRPr="00B628D2">
        <w:rPr>
          <w:b w:val="0"/>
          <w:noProof/>
          <w:sz w:val="18"/>
        </w:rPr>
        <w:tab/>
      </w:r>
      <w:r w:rsidRPr="00B628D2">
        <w:rPr>
          <w:b w:val="0"/>
          <w:noProof/>
          <w:sz w:val="18"/>
        </w:rPr>
        <w:fldChar w:fldCharType="begin"/>
      </w:r>
      <w:r w:rsidRPr="00B628D2">
        <w:rPr>
          <w:b w:val="0"/>
          <w:noProof/>
          <w:sz w:val="18"/>
        </w:rPr>
        <w:instrText xml:space="preserve"> PAGEREF _Toc4586495 \h </w:instrText>
      </w:r>
      <w:r w:rsidRPr="00B628D2">
        <w:rPr>
          <w:b w:val="0"/>
          <w:noProof/>
          <w:sz w:val="18"/>
        </w:rPr>
      </w:r>
      <w:r w:rsidRPr="00B628D2">
        <w:rPr>
          <w:b w:val="0"/>
          <w:noProof/>
          <w:sz w:val="18"/>
        </w:rPr>
        <w:fldChar w:fldCharType="separate"/>
      </w:r>
      <w:r w:rsidR="00BE5416">
        <w:rPr>
          <w:b w:val="0"/>
          <w:noProof/>
          <w:sz w:val="18"/>
        </w:rPr>
        <w:t>61</w:t>
      </w:r>
      <w:r w:rsidRPr="00B628D2">
        <w:rPr>
          <w:b w:val="0"/>
          <w:noProof/>
          <w:sz w:val="18"/>
        </w:rPr>
        <w:fldChar w:fldCharType="end"/>
      </w:r>
    </w:p>
    <w:p w:rsidR="00B628D2" w:rsidRDefault="00B628D2">
      <w:pPr>
        <w:pStyle w:val="TOC3"/>
        <w:rPr>
          <w:rFonts w:asciiTheme="minorHAnsi" w:eastAsiaTheme="minorEastAsia" w:hAnsiTheme="minorHAnsi" w:cstheme="minorBidi"/>
          <w:b w:val="0"/>
          <w:noProof/>
          <w:kern w:val="0"/>
          <w:szCs w:val="22"/>
        </w:rPr>
      </w:pPr>
      <w:r>
        <w:rPr>
          <w:noProof/>
        </w:rPr>
        <w:t>Endnote 4—Amendment history</w:t>
      </w:r>
      <w:r w:rsidRPr="00B628D2">
        <w:rPr>
          <w:b w:val="0"/>
          <w:noProof/>
          <w:sz w:val="18"/>
        </w:rPr>
        <w:tab/>
      </w:r>
      <w:r w:rsidRPr="00B628D2">
        <w:rPr>
          <w:b w:val="0"/>
          <w:noProof/>
          <w:sz w:val="18"/>
        </w:rPr>
        <w:fldChar w:fldCharType="begin"/>
      </w:r>
      <w:r w:rsidRPr="00B628D2">
        <w:rPr>
          <w:b w:val="0"/>
          <w:noProof/>
          <w:sz w:val="18"/>
        </w:rPr>
        <w:instrText xml:space="preserve"> PAGEREF _Toc4586496 \h </w:instrText>
      </w:r>
      <w:r w:rsidRPr="00B628D2">
        <w:rPr>
          <w:b w:val="0"/>
          <w:noProof/>
          <w:sz w:val="18"/>
        </w:rPr>
      </w:r>
      <w:r w:rsidRPr="00B628D2">
        <w:rPr>
          <w:b w:val="0"/>
          <w:noProof/>
          <w:sz w:val="18"/>
        </w:rPr>
        <w:fldChar w:fldCharType="separate"/>
      </w:r>
      <w:r w:rsidR="00BE5416">
        <w:rPr>
          <w:b w:val="0"/>
          <w:noProof/>
          <w:sz w:val="18"/>
        </w:rPr>
        <w:t>63</w:t>
      </w:r>
      <w:r w:rsidRPr="00B628D2">
        <w:rPr>
          <w:b w:val="0"/>
          <w:noProof/>
          <w:sz w:val="18"/>
        </w:rPr>
        <w:fldChar w:fldCharType="end"/>
      </w:r>
    </w:p>
    <w:p w:rsidR="00B56EAE" w:rsidRPr="003F78BA" w:rsidRDefault="00D0317C" w:rsidP="00B56EAE">
      <w:pPr>
        <w:sectPr w:rsidR="00B56EAE" w:rsidRPr="003F78BA" w:rsidSect="00EC28CD">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3F78BA">
        <w:fldChar w:fldCharType="end"/>
      </w:r>
    </w:p>
    <w:p w:rsidR="004351E2" w:rsidRPr="003F78BA" w:rsidRDefault="00016500" w:rsidP="00B56EAE">
      <w:pPr>
        <w:pStyle w:val="LongT"/>
      </w:pPr>
      <w:r w:rsidRPr="003F78BA">
        <w:t>A</w:t>
      </w:r>
      <w:r w:rsidR="004351E2" w:rsidRPr="003F78BA">
        <w:t>n Act relating to shareholdings in certain financial sector companies, and for related purposes</w:t>
      </w:r>
    </w:p>
    <w:p w:rsidR="004351E2" w:rsidRPr="003F78BA" w:rsidRDefault="004351E2" w:rsidP="004351E2">
      <w:pPr>
        <w:pStyle w:val="ActHead2"/>
      </w:pPr>
      <w:bookmarkStart w:id="2" w:name="BK_S3P1L4C1"/>
      <w:bookmarkStart w:id="3" w:name="_Toc4586410"/>
      <w:bookmarkEnd w:id="2"/>
      <w:r w:rsidRPr="00FD47C8">
        <w:rPr>
          <w:rStyle w:val="CharPartNo"/>
        </w:rPr>
        <w:t>Part</w:t>
      </w:r>
      <w:r w:rsidR="003F78BA" w:rsidRPr="00FD47C8">
        <w:rPr>
          <w:rStyle w:val="CharPartNo"/>
        </w:rPr>
        <w:t> </w:t>
      </w:r>
      <w:r w:rsidRPr="00FD47C8">
        <w:rPr>
          <w:rStyle w:val="CharPartNo"/>
        </w:rPr>
        <w:t>1</w:t>
      </w:r>
      <w:r w:rsidRPr="003F78BA">
        <w:t>—</w:t>
      </w:r>
      <w:r w:rsidRPr="00FD47C8">
        <w:rPr>
          <w:rStyle w:val="CharPartText"/>
        </w:rPr>
        <w:t>Preliminary</w:t>
      </w:r>
      <w:bookmarkEnd w:id="3"/>
    </w:p>
    <w:p w:rsidR="008D1330" w:rsidRPr="00FD47C8" w:rsidRDefault="008D1330" w:rsidP="008D1330">
      <w:pPr>
        <w:pStyle w:val="Header"/>
      </w:pPr>
      <w:bookmarkStart w:id="4" w:name="_Toc4586411"/>
      <w:r w:rsidRPr="00FD47C8">
        <w:rPr>
          <w:rStyle w:val="CharDivNo"/>
        </w:rPr>
        <w:t xml:space="preserve"> </w:t>
      </w:r>
      <w:r w:rsidRPr="00FD47C8">
        <w:rPr>
          <w:rStyle w:val="CharDivText"/>
        </w:rPr>
        <w:t xml:space="preserve"> </w:t>
      </w:r>
    </w:p>
    <w:p w:rsidR="004351E2" w:rsidRPr="003F78BA" w:rsidRDefault="004351E2" w:rsidP="004351E2">
      <w:pPr>
        <w:pStyle w:val="ActHead5"/>
      </w:pPr>
      <w:r w:rsidRPr="00FD47C8">
        <w:rPr>
          <w:rStyle w:val="CharSectno"/>
        </w:rPr>
        <w:t>1</w:t>
      </w:r>
      <w:r w:rsidRPr="003F78BA">
        <w:t xml:space="preserve">  Short title</w:t>
      </w:r>
      <w:bookmarkEnd w:id="4"/>
    </w:p>
    <w:p w:rsidR="004351E2" w:rsidRPr="003F78BA" w:rsidRDefault="004351E2" w:rsidP="004351E2">
      <w:pPr>
        <w:pStyle w:val="subsection"/>
      </w:pPr>
      <w:r w:rsidRPr="003F78BA">
        <w:tab/>
      </w:r>
      <w:r w:rsidRPr="003F78BA">
        <w:tab/>
        <w:t xml:space="preserve">This Act may be cited as the </w:t>
      </w:r>
      <w:r w:rsidRPr="003F78BA">
        <w:rPr>
          <w:i/>
        </w:rPr>
        <w:t>Financial Sector (Shareholdings) Act 1998</w:t>
      </w:r>
      <w:r w:rsidRPr="003F78BA">
        <w:t>.</w:t>
      </w:r>
    </w:p>
    <w:p w:rsidR="004351E2" w:rsidRPr="003F78BA" w:rsidRDefault="004351E2" w:rsidP="004351E2">
      <w:pPr>
        <w:pStyle w:val="ActHead5"/>
      </w:pPr>
      <w:bookmarkStart w:id="5" w:name="_Toc4586412"/>
      <w:r w:rsidRPr="00FD47C8">
        <w:rPr>
          <w:rStyle w:val="CharSectno"/>
        </w:rPr>
        <w:t>2</w:t>
      </w:r>
      <w:r w:rsidRPr="003F78BA">
        <w:t xml:space="preserve">  Commencement</w:t>
      </w:r>
      <w:bookmarkEnd w:id="5"/>
    </w:p>
    <w:p w:rsidR="004351E2" w:rsidRPr="003F78BA" w:rsidRDefault="004351E2" w:rsidP="004351E2">
      <w:pPr>
        <w:pStyle w:val="subsection"/>
      </w:pPr>
      <w:r w:rsidRPr="003F78BA">
        <w:tab/>
      </w:r>
      <w:r w:rsidRPr="003F78BA">
        <w:tab/>
        <w:t xml:space="preserve">This Act commences on the commencement of the </w:t>
      </w:r>
      <w:r w:rsidRPr="003F78BA">
        <w:rPr>
          <w:i/>
        </w:rPr>
        <w:t>Australian Prudential Regulation Authority Act 1998</w:t>
      </w:r>
      <w:r w:rsidRPr="003F78BA">
        <w:t>.</w:t>
      </w:r>
    </w:p>
    <w:p w:rsidR="004351E2" w:rsidRPr="003F78BA" w:rsidRDefault="004351E2" w:rsidP="004351E2">
      <w:pPr>
        <w:pStyle w:val="ActHead5"/>
      </w:pPr>
      <w:bookmarkStart w:id="6" w:name="_Toc4586413"/>
      <w:r w:rsidRPr="00FD47C8">
        <w:rPr>
          <w:rStyle w:val="CharSectno"/>
        </w:rPr>
        <w:t>3</w:t>
      </w:r>
      <w:r w:rsidRPr="003F78BA">
        <w:t xml:space="preserve">  Definitions</w:t>
      </w:r>
      <w:bookmarkEnd w:id="6"/>
    </w:p>
    <w:p w:rsidR="004351E2" w:rsidRPr="003F78BA" w:rsidRDefault="004351E2" w:rsidP="004351E2">
      <w:pPr>
        <w:pStyle w:val="subsection"/>
      </w:pPr>
      <w:r w:rsidRPr="003F78BA">
        <w:tab/>
      </w:r>
      <w:r w:rsidRPr="003F78BA">
        <w:tab/>
        <w:t>In this Act, unless the contrary intention appears:</w:t>
      </w:r>
    </w:p>
    <w:p w:rsidR="004351E2" w:rsidRPr="003F78BA" w:rsidRDefault="004351E2" w:rsidP="004351E2">
      <w:pPr>
        <w:pStyle w:val="Definition"/>
        <w:rPr>
          <w:b/>
          <w:i/>
        </w:rPr>
      </w:pPr>
      <w:r w:rsidRPr="003F78BA">
        <w:rPr>
          <w:b/>
          <w:i/>
        </w:rPr>
        <w:t>100% subsidiary</w:t>
      </w:r>
      <w:r w:rsidRPr="003F78BA">
        <w:t xml:space="preserve"> has the same meaning as in the </w:t>
      </w:r>
      <w:r w:rsidRPr="003F78BA">
        <w:rPr>
          <w:i/>
        </w:rPr>
        <w:t>Income Tax Assessment Act 1997</w:t>
      </w:r>
      <w:r w:rsidRPr="003F78BA">
        <w:t>.</w:t>
      </w:r>
    </w:p>
    <w:p w:rsidR="004351E2" w:rsidRPr="003F78BA" w:rsidRDefault="004351E2" w:rsidP="004351E2">
      <w:pPr>
        <w:pStyle w:val="Definition"/>
      </w:pPr>
      <w:r w:rsidRPr="003F78BA">
        <w:rPr>
          <w:b/>
          <w:i/>
        </w:rPr>
        <w:t>agreement</w:t>
      </w:r>
      <w:r w:rsidRPr="003F78BA">
        <w:t xml:space="preserve"> means any agreement, whether formal or informal and whether express or implied.</w:t>
      </w:r>
    </w:p>
    <w:p w:rsidR="006837CD" w:rsidRPr="003F78BA" w:rsidRDefault="006837CD" w:rsidP="006837CD">
      <w:pPr>
        <w:pStyle w:val="Definition"/>
      </w:pPr>
      <w:r w:rsidRPr="003F78BA">
        <w:rPr>
          <w:b/>
          <w:i/>
        </w:rPr>
        <w:t>APRA</w:t>
      </w:r>
      <w:r w:rsidRPr="003F78BA">
        <w:t xml:space="preserve"> means the Australian Prudential Regulation Authority.</w:t>
      </w:r>
    </w:p>
    <w:p w:rsidR="006837CD" w:rsidRPr="003F78BA" w:rsidRDefault="006837CD" w:rsidP="006837CD">
      <w:pPr>
        <w:pStyle w:val="Definition"/>
      </w:pPr>
      <w:r w:rsidRPr="003F78BA">
        <w:rPr>
          <w:b/>
          <w:i/>
        </w:rPr>
        <w:t>assets threshold</w:t>
      </w:r>
      <w:r w:rsidRPr="003F78BA">
        <w:t xml:space="preserve"> has the meaning given by subsections</w:t>
      </w:r>
      <w:r w:rsidR="003F78BA">
        <w:t> </w:t>
      </w:r>
      <w:r w:rsidRPr="003F78BA">
        <w:t>14A(6) and (7).</w:t>
      </w:r>
    </w:p>
    <w:p w:rsidR="004351E2" w:rsidRPr="003F78BA" w:rsidRDefault="004351E2" w:rsidP="004351E2">
      <w:pPr>
        <w:pStyle w:val="Definition"/>
      </w:pPr>
      <w:r w:rsidRPr="003F78BA">
        <w:rPr>
          <w:b/>
          <w:i/>
        </w:rPr>
        <w:t>Australia</w:t>
      </w:r>
      <w:r w:rsidRPr="003F78BA">
        <w:t>, when used in a geographical sense, includes the external Territories.</w:t>
      </w:r>
    </w:p>
    <w:p w:rsidR="004351E2" w:rsidRPr="003F78BA" w:rsidRDefault="004351E2" w:rsidP="004351E2">
      <w:pPr>
        <w:pStyle w:val="Definition"/>
      </w:pPr>
      <w:r w:rsidRPr="003F78BA">
        <w:rPr>
          <w:b/>
          <w:i/>
        </w:rPr>
        <w:t>authorised deposit</w:t>
      </w:r>
      <w:r w:rsidR="003F78BA">
        <w:rPr>
          <w:b/>
          <w:i/>
        </w:rPr>
        <w:noBreakHyphen/>
      </w:r>
      <w:r w:rsidRPr="003F78BA">
        <w:rPr>
          <w:b/>
          <w:i/>
        </w:rPr>
        <w:t xml:space="preserve">taking institution </w:t>
      </w:r>
      <w:r w:rsidRPr="003F78BA">
        <w:t xml:space="preserve">has the same meaning as in the </w:t>
      </w:r>
      <w:r w:rsidRPr="003F78BA">
        <w:rPr>
          <w:i/>
        </w:rPr>
        <w:t>Banking Act 1959</w:t>
      </w:r>
      <w:r w:rsidRPr="003F78BA">
        <w:t>.</w:t>
      </w:r>
    </w:p>
    <w:p w:rsidR="004351E2" w:rsidRPr="003F78BA" w:rsidRDefault="004351E2" w:rsidP="004351E2">
      <w:pPr>
        <w:pStyle w:val="Definition"/>
      </w:pPr>
      <w:r w:rsidRPr="003F78BA">
        <w:rPr>
          <w:b/>
          <w:i/>
        </w:rPr>
        <w:t xml:space="preserve">authorised insurance company </w:t>
      </w:r>
      <w:r w:rsidRPr="003F78BA">
        <w:t>means:</w:t>
      </w:r>
    </w:p>
    <w:p w:rsidR="004351E2" w:rsidRPr="003F78BA" w:rsidRDefault="004351E2" w:rsidP="004351E2">
      <w:pPr>
        <w:pStyle w:val="paragraph"/>
      </w:pPr>
      <w:r w:rsidRPr="003F78BA">
        <w:tab/>
        <w:t>(a)</w:t>
      </w:r>
      <w:r w:rsidRPr="003F78BA">
        <w:tab/>
        <w:t xml:space="preserve">a company authorised under the </w:t>
      </w:r>
      <w:r w:rsidRPr="003F78BA">
        <w:rPr>
          <w:i/>
        </w:rPr>
        <w:t>Insurance Act 1973</w:t>
      </w:r>
      <w:r w:rsidRPr="003F78BA">
        <w:t xml:space="preserve"> to carry on insurance business; or</w:t>
      </w:r>
    </w:p>
    <w:p w:rsidR="004351E2" w:rsidRPr="003F78BA" w:rsidRDefault="004351E2" w:rsidP="004351E2">
      <w:pPr>
        <w:pStyle w:val="paragraph"/>
      </w:pPr>
      <w:r w:rsidRPr="003F78BA">
        <w:tab/>
        <w:t>(b)</w:t>
      </w:r>
      <w:r w:rsidRPr="003F78BA">
        <w:tab/>
        <w:t>a company registered under</w:t>
      </w:r>
      <w:r w:rsidR="00BA1C7C" w:rsidRPr="003F78BA">
        <w:t xml:space="preserve"> section</w:t>
      </w:r>
      <w:r w:rsidR="003F78BA">
        <w:t> </w:t>
      </w:r>
      <w:r w:rsidR="00BA1C7C" w:rsidRPr="003F78BA">
        <w:t>21 of</w:t>
      </w:r>
      <w:r w:rsidRPr="003F78BA">
        <w:t xml:space="preserve"> the </w:t>
      </w:r>
      <w:r w:rsidRPr="003F78BA">
        <w:rPr>
          <w:i/>
        </w:rPr>
        <w:t>Life Insurance Act 1995</w:t>
      </w:r>
      <w:r w:rsidRPr="003F78BA">
        <w:t>.</w:t>
      </w:r>
    </w:p>
    <w:p w:rsidR="006837CD" w:rsidRPr="003F78BA" w:rsidRDefault="006837CD" w:rsidP="006837CD">
      <w:pPr>
        <w:pStyle w:val="Definition"/>
      </w:pPr>
      <w:r w:rsidRPr="003F78BA">
        <w:rPr>
          <w:b/>
          <w:i/>
        </w:rPr>
        <w:t>civil penalty provision</w:t>
      </w:r>
      <w:r w:rsidRPr="003F78BA">
        <w:t xml:space="preserve"> has the same meaning as in the Regulatory Powers Act.</w:t>
      </w:r>
    </w:p>
    <w:p w:rsidR="004351E2" w:rsidRPr="003F78BA" w:rsidRDefault="004351E2" w:rsidP="004351E2">
      <w:pPr>
        <w:pStyle w:val="Definition"/>
      </w:pPr>
      <w:r w:rsidRPr="003F78BA">
        <w:rPr>
          <w:b/>
          <w:i/>
        </w:rPr>
        <w:t>company</w:t>
      </w:r>
      <w:r w:rsidRPr="003F78BA">
        <w:t xml:space="preserve"> means a body corporate.</w:t>
      </w:r>
    </w:p>
    <w:p w:rsidR="004351E2" w:rsidRPr="003F78BA" w:rsidRDefault="004351E2" w:rsidP="004351E2">
      <w:pPr>
        <w:pStyle w:val="Definition"/>
      </w:pPr>
      <w:r w:rsidRPr="003F78BA">
        <w:rPr>
          <w:b/>
          <w:i/>
        </w:rPr>
        <w:t>Federal Court</w:t>
      </w:r>
      <w:r w:rsidRPr="003F78BA">
        <w:t xml:space="preserve"> means the Federal Court of Australia.</w:t>
      </w:r>
    </w:p>
    <w:p w:rsidR="004351E2" w:rsidRPr="003F78BA" w:rsidRDefault="004351E2" w:rsidP="004351E2">
      <w:pPr>
        <w:pStyle w:val="Definition"/>
      </w:pPr>
      <w:r w:rsidRPr="003F78BA">
        <w:rPr>
          <w:b/>
          <w:i/>
        </w:rPr>
        <w:t>financial sector company</w:t>
      </w:r>
      <w:r w:rsidRPr="003F78BA">
        <w:t xml:space="preserve"> means:</w:t>
      </w:r>
    </w:p>
    <w:p w:rsidR="004351E2" w:rsidRPr="003F78BA" w:rsidRDefault="004351E2" w:rsidP="004351E2">
      <w:pPr>
        <w:pStyle w:val="paragraph"/>
      </w:pPr>
      <w:r w:rsidRPr="003F78BA">
        <w:tab/>
        <w:t>(a)</w:t>
      </w:r>
      <w:r w:rsidRPr="003F78BA">
        <w:tab/>
        <w:t>an authorised deposit</w:t>
      </w:r>
      <w:r w:rsidR="003F78BA">
        <w:noBreakHyphen/>
      </w:r>
      <w:r w:rsidRPr="003F78BA">
        <w:t>taking institution; or</w:t>
      </w:r>
    </w:p>
    <w:p w:rsidR="004351E2" w:rsidRPr="003F78BA" w:rsidRDefault="004351E2" w:rsidP="004351E2">
      <w:pPr>
        <w:pStyle w:val="paragraph"/>
      </w:pPr>
      <w:r w:rsidRPr="003F78BA">
        <w:tab/>
        <w:t>(b)</w:t>
      </w:r>
      <w:r w:rsidRPr="003F78BA">
        <w:tab/>
        <w:t>an authorised insurance company; or</w:t>
      </w:r>
    </w:p>
    <w:p w:rsidR="004351E2" w:rsidRPr="003F78BA" w:rsidRDefault="004351E2" w:rsidP="004351E2">
      <w:pPr>
        <w:pStyle w:val="paragraph"/>
      </w:pPr>
      <w:r w:rsidRPr="003F78BA">
        <w:tab/>
        <w:t>(c)</w:t>
      </w:r>
      <w:r w:rsidRPr="003F78BA">
        <w:tab/>
        <w:t xml:space="preserve">a holding company of a company covered by </w:t>
      </w:r>
      <w:r w:rsidR="003F78BA">
        <w:t>paragraph (</w:t>
      </w:r>
      <w:r w:rsidRPr="003F78BA">
        <w:t>a) or (b).</w:t>
      </w:r>
    </w:p>
    <w:p w:rsidR="004351E2" w:rsidRPr="003F78BA" w:rsidRDefault="004351E2" w:rsidP="004351E2">
      <w:pPr>
        <w:pStyle w:val="Definition"/>
      </w:pPr>
      <w:r w:rsidRPr="003F78BA">
        <w:rPr>
          <w:b/>
          <w:i/>
        </w:rPr>
        <w:t>holding company</w:t>
      </w:r>
      <w:r w:rsidRPr="003F78BA">
        <w:t xml:space="preserve"> has the meaning given by section</w:t>
      </w:r>
      <w:r w:rsidR="003F78BA">
        <w:t> </w:t>
      </w:r>
      <w:r w:rsidRPr="003F78BA">
        <w:t>4.</w:t>
      </w:r>
    </w:p>
    <w:p w:rsidR="006837CD" w:rsidRPr="003F78BA" w:rsidRDefault="006837CD" w:rsidP="006837CD">
      <w:pPr>
        <w:pStyle w:val="Definition"/>
        <w:rPr>
          <w:b/>
          <w:i/>
        </w:rPr>
      </w:pPr>
      <w:r w:rsidRPr="003F78BA">
        <w:rPr>
          <w:b/>
          <w:i/>
        </w:rPr>
        <w:t>Regulatory Powers Act</w:t>
      </w:r>
      <w:r w:rsidRPr="003F78BA">
        <w:t xml:space="preserve"> means the </w:t>
      </w:r>
      <w:r w:rsidRPr="003F78BA">
        <w:rPr>
          <w:i/>
        </w:rPr>
        <w:t>Regulatory Powers (Standard Provisions) Act 2014</w:t>
      </w:r>
      <w:r w:rsidRPr="003F78BA">
        <w:t>.</w:t>
      </w:r>
    </w:p>
    <w:p w:rsidR="006837CD" w:rsidRPr="003F78BA" w:rsidRDefault="006837CD" w:rsidP="006837CD">
      <w:pPr>
        <w:pStyle w:val="Definition"/>
      </w:pPr>
      <w:r w:rsidRPr="003F78BA">
        <w:rPr>
          <w:b/>
          <w:i/>
        </w:rPr>
        <w:t>relevant licensed company</w:t>
      </w:r>
      <w:r w:rsidRPr="003F78BA">
        <w:t>, in relation to an approval under paragraph</w:t>
      </w:r>
      <w:r w:rsidR="003F78BA">
        <w:t> </w:t>
      </w:r>
      <w:r w:rsidRPr="003F78BA">
        <w:t>14(1)(b), means the company to which subsection</w:t>
      </w:r>
      <w:r w:rsidR="003F78BA">
        <w:t> </w:t>
      </w:r>
      <w:r w:rsidRPr="003F78BA">
        <w:t>14A(3) or (4) applied in granting the approval.</w:t>
      </w:r>
    </w:p>
    <w:p w:rsidR="006837CD" w:rsidRPr="003F78BA" w:rsidRDefault="006837CD" w:rsidP="006837CD">
      <w:pPr>
        <w:pStyle w:val="Definition"/>
      </w:pPr>
      <w:r w:rsidRPr="003F78BA">
        <w:rPr>
          <w:b/>
          <w:i/>
        </w:rPr>
        <w:t>rules</w:t>
      </w:r>
      <w:r w:rsidRPr="003F78BA">
        <w:t xml:space="preserve"> means rules made under subsection</w:t>
      </w:r>
      <w:r w:rsidR="003F78BA">
        <w:t> </w:t>
      </w:r>
      <w:r w:rsidRPr="003F78BA">
        <w:t>45A(1).</w:t>
      </w:r>
    </w:p>
    <w:p w:rsidR="004351E2" w:rsidRPr="003F78BA" w:rsidRDefault="004351E2" w:rsidP="004351E2">
      <w:pPr>
        <w:pStyle w:val="Definition"/>
        <w:keepNext/>
      </w:pPr>
      <w:r w:rsidRPr="003F78BA">
        <w:rPr>
          <w:b/>
          <w:i/>
        </w:rPr>
        <w:t>scheme</w:t>
      </w:r>
      <w:r w:rsidRPr="003F78BA">
        <w:t xml:space="preserve"> means:</w:t>
      </w:r>
    </w:p>
    <w:p w:rsidR="004351E2" w:rsidRPr="003F78BA" w:rsidRDefault="004351E2" w:rsidP="004351E2">
      <w:pPr>
        <w:pStyle w:val="paragraph"/>
      </w:pPr>
      <w:r w:rsidRPr="003F78BA">
        <w:tab/>
        <w:t>(a)</w:t>
      </w:r>
      <w:r w:rsidRPr="003F78BA">
        <w:tab/>
        <w:t>any agreement, arrangement, understanding, promise or undertaking, whether express or implied and whether or not enforceable, or intended to be enforceable, by legal proceedings; and</w:t>
      </w:r>
    </w:p>
    <w:p w:rsidR="004351E2" w:rsidRPr="003F78BA" w:rsidRDefault="004351E2" w:rsidP="004351E2">
      <w:pPr>
        <w:pStyle w:val="paragraph"/>
      </w:pPr>
      <w:r w:rsidRPr="003F78BA">
        <w:tab/>
        <w:t>(b)</w:t>
      </w:r>
      <w:r w:rsidRPr="003F78BA">
        <w:tab/>
        <w:t>any scheme, plan, proposal, action, course of action or course of conduct, whether unilateral or otherwise.</w:t>
      </w:r>
    </w:p>
    <w:p w:rsidR="006837CD" w:rsidRPr="003F78BA" w:rsidRDefault="006837CD" w:rsidP="006837CD">
      <w:pPr>
        <w:pStyle w:val="Definition"/>
      </w:pPr>
      <w:r w:rsidRPr="003F78BA">
        <w:rPr>
          <w:b/>
          <w:i/>
        </w:rPr>
        <w:t>total resident assets</w:t>
      </w:r>
      <w:r w:rsidRPr="003F78BA">
        <w:t xml:space="preserve"> has the meaning given by subsection</w:t>
      </w:r>
      <w:r w:rsidR="003F78BA">
        <w:t> </w:t>
      </w:r>
      <w:r w:rsidRPr="003F78BA">
        <w:t>14A(5).</w:t>
      </w:r>
    </w:p>
    <w:p w:rsidR="004351E2" w:rsidRPr="003F78BA" w:rsidRDefault="004351E2" w:rsidP="004351E2">
      <w:pPr>
        <w:pStyle w:val="Definition"/>
      </w:pPr>
      <w:r w:rsidRPr="003F78BA">
        <w:rPr>
          <w:b/>
          <w:i/>
        </w:rPr>
        <w:t>unacceptable shareholding</w:t>
      </w:r>
      <w:r w:rsidRPr="003F78BA">
        <w:t xml:space="preserve"> </w:t>
      </w:r>
      <w:r w:rsidRPr="003F78BA">
        <w:rPr>
          <w:b/>
          <w:i/>
        </w:rPr>
        <w:t xml:space="preserve">situation </w:t>
      </w:r>
      <w:r w:rsidRPr="003F78BA">
        <w:t>has the meaning given by section</w:t>
      </w:r>
      <w:r w:rsidR="003F78BA">
        <w:t> </w:t>
      </w:r>
      <w:r w:rsidRPr="003F78BA">
        <w:t>10.</w:t>
      </w:r>
    </w:p>
    <w:p w:rsidR="004351E2" w:rsidRPr="003F78BA" w:rsidRDefault="004351E2" w:rsidP="004351E2">
      <w:pPr>
        <w:pStyle w:val="notetext"/>
      </w:pPr>
      <w:r w:rsidRPr="003F78BA">
        <w:t>Note:</w:t>
      </w:r>
      <w:r w:rsidRPr="003F78BA">
        <w:tab/>
        <w:t>Schedule</w:t>
      </w:r>
      <w:r w:rsidR="003F78BA">
        <w:t> </w:t>
      </w:r>
      <w:r w:rsidRPr="003F78BA">
        <w:t>1 sets out definitions of expressions used in Part</w:t>
      </w:r>
      <w:r w:rsidR="003F78BA">
        <w:t> </w:t>
      </w:r>
      <w:r w:rsidRPr="003F78BA">
        <w:t>2 (which deals with restrictions on shareholdings).</w:t>
      </w:r>
    </w:p>
    <w:p w:rsidR="004351E2" w:rsidRPr="003F78BA" w:rsidRDefault="004351E2" w:rsidP="004351E2">
      <w:pPr>
        <w:pStyle w:val="ActHead5"/>
      </w:pPr>
      <w:bookmarkStart w:id="7" w:name="_Toc4586414"/>
      <w:r w:rsidRPr="00FD47C8">
        <w:rPr>
          <w:rStyle w:val="CharSectno"/>
        </w:rPr>
        <w:t>4</w:t>
      </w:r>
      <w:r w:rsidRPr="003F78BA">
        <w:t xml:space="preserve">  Holding companies</w:t>
      </w:r>
      <w:bookmarkEnd w:id="7"/>
    </w:p>
    <w:p w:rsidR="004351E2" w:rsidRPr="003F78BA" w:rsidRDefault="004351E2" w:rsidP="004351E2">
      <w:pPr>
        <w:pStyle w:val="subsection"/>
      </w:pPr>
      <w:r w:rsidRPr="003F78BA">
        <w:tab/>
      </w:r>
      <w:r w:rsidRPr="003F78BA">
        <w:tab/>
        <w:t>For the purposes of this Act, a company (the</w:t>
      </w:r>
      <w:r w:rsidRPr="003F78BA">
        <w:rPr>
          <w:b/>
        </w:rPr>
        <w:t xml:space="preserve"> </w:t>
      </w:r>
      <w:r w:rsidRPr="003F78BA">
        <w:rPr>
          <w:b/>
          <w:i/>
        </w:rPr>
        <w:t>first company</w:t>
      </w:r>
      <w:r w:rsidRPr="003F78BA">
        <w:t xml:space="preserve">) is the </w:t>
      </w:r>
      <w:r w:rsidRPr="003F78BA">
        <w:rPr>
          <w:b/>
          <w:i/>
        </w:rPr>
        <w:t>holding company</w:t>
      </w:r>
      <w:r w:rsidRPr="003F78BA">
        <w:t xml:space="preserve"> of another company if the other company is a 100% subsidiary of the first company.</w:t>
      </w:r>
    </w:p>
    <w:p w:rsidR="004351E2" w:rsidRPr="003F78BA" w:rsidRDefault="004351E2" w:rsidP="004351E2">
      <w:pPr>
        <w:pStyle w:val="ActHead5"/>
      </w:pPr>
      <w:bookmarkStart w:id="8" w:name="_Toc4586415"/>
      <w:r w:rsidRPr="00FD47C8">
        <w:rPr>
          <w:rStyle w:val="CharSectno"/>
        </w:rPr>
        <w:t>5</w:t>
      </w:r>
      <w:r w:rsidRPr="003F78BA">
        <w:t xml:space="preserve">  Crown to be bound</w:t>
      </w:r>
      <w:bookmarkEnd w:id="8"/>
    </w:p>
    <w:p w:rsidR="004351E2" w:rsidRPr="003F78BA" w:rsidRDefault="004351E2" w:rsidP="004351E2">
      <w:pPr>
        <w:pStyle w:val="subsection"/>
      </w:pPr>
      <w:r w:rsidRPr="003F78BA">
        <w:tab/>
        <w:t>(1)</w:t>
      </w:r>
      <w:r w:rsidRPr="003F78BA">
        <w:tab/>
        <w:t>This Act binds the Crown in right of the Commonwealth, of each of the States, of the Australian Capital Territory</w:t>
      </w:r>
      <w:r w:rsidR="003F3C31" w:rsidRPr="003F78BA">
        <w:t xml:space="preserve"> and of the Northern Territory</w:t>
      </w:r>
      <w:r w:rsidRPr="003F78BA">
        <w:t>.</w:t>
      </w:r>
    </w:p>
    <w:p w:rsidR="004351E2" w:rsidRPr="003F78BA" w:rsidRDefault="004351E2" w:rsidP="004351E2">
      <w:pPr>
        <w:pStyle w:val="subsection"/>
      </w:pPr>
      <w:r w:rsidRPr="003F78BA">
        <w:tab/>
        <w:t>(2)</w:t>
      </w:r>
      <w:r w:rsidRPr="003F78BA">
        <w:tab/>
        <w:t>This Act does not make the Crown liable to be prosecuted for an offence.</w:t>
      </w:r>
    </w:p>
    <w:p w:rsidR="004351E2" w:rsidRPr="003F78BA" w:rsidRDefault="004351E2" w:rsidP="004351E2">
      <w:pPr>
        <w:pStyle w:val="ActHead5"/>
      </w:pPr>
      <w:bookmarkStart w:id="9" w:name="_Toc4586416"/>
      <w:r w:rsidRPr="00FD47C8">
        <w:rPr>
          <w:rStyle w:val="CharSectno"/>
        </w:rPr>
        <w:t>6</w:t>
      </w:r>
      <w:r w:rsidRPr="003F78BA">
        <w:t xml:space="preserve">  </w:t>
      </w:r>
      <w:smartTag w:uri="urn:schemas-microsoft-com:office:smarttags" w:element="place">
        <w:smartTag w:uri="urn:schemas-microsoft-com:office:smarttags" w:element="PlaceName">
          <w:r w:rsidRPr="003F78BA">
            <w:t>External</w:t>
          </w:r>
        </w:smartTag>
        <w:r w:rsidRPr="003F78BA">
          <w:t xml:space="preserve"> </w:t>
        </w:r>
        <w:smartTag w:uri="urn:schemas-microsoft-com:office:smarttags" w:element="PlaceType">
          <w:r w:rsidRPr="003F78BA">
            <w:t>Territories</w:t>
          </w:r>
        </w:smartTag>
      </w:smartTag>
      <w:bookmarkEnd w:id="9"/>
    </w:p>
    <w:p w:rsidR="004351E2" w:rsidRPr="003F78BA" w:rsidRDefault="004351E2" w:rsidP="004351E2">
      <w:pPr>
        <w:pStyle w:val="subsection"/>
      </w:pPr>
      <w:r w:rsidRPr="003F78BA">
        <w:tab/>
      </w:r>
      <w:r w:rsidRPr="003F78BA">
        <w:tab/>
        <w:t>This Act extends to all the external Territories.</w:t>
      </w:r>
    </w:p>
    <w:p w:rsidR="004351E2" w:rsidRPr="003F78BA" w:rsidRDefault="004351E2" w:rsidP="004351E2">
      <w:pPr>
        <w:pStyle w:val="ActHead5"/>
      </w:pPr>
      <w:bookmarkStart w:id="10" w:name="_Toc4586417"/>
      <w:r w:rsidRPr="00FD47C8">
        <w:rPr>
          <w:rStyle w:val="CharSectno"/>
        </w:rPr>
        <w:t>7</w:t>
      </w:r>
      <w:r w:rsidRPr="003F78BA">
        <w:t xml:space="preserve">  Extra</w:t>
      </w:r>
      <w:r w:rsidR="003F78BA">
        <w:noBreakHyphen/>
      </w:r>
      <w:r w:rsidRPr="003F78BA">
        <w:t>territorial operation</w:t>
      </w:r>
      <w:bookmarkEnd w:id="10"/>
    </w:p>
    <w:p w:rsidR="004351E2" w:rsidRPr="003F78BA" w:rsidRDefault="004351E2" w:rsidP="004351E2">
      <w:pPr>
        <w:pStyle w:val="subsection"/>
      </w:pPr>
      <w:r w:rsidRPr="003F78BA">
        <w:tab/>
      </w:r>
      <w:r w:rsidRPr="003F78BA">
        <w:tab/>
        <w:t xml:space="preserve">This Act extends to acts, omissions, matters and things outside </w:t>
      </w:r>
      <w:smartTag w:uri="urn:schemas-microsoft-com:office:smarttags" w:element="country-region">
        <w:smartTag w:uri="urn:schemas-microsoft-com:office:smarttags" w:element="place">
          <w:r w:rsidRPr="003F78BA">
            <w:t>Australia</w:t>
          </w:r>
        </w:smartTag>
      </w:smartTag>
      <w:r w:rsidRPr="003F78BA">
        <w:t>.</w:t>
      </w:r>
    </w:p>
    <w:p w:rsidR="004351E2" w:rsidRPr="003F78BA" w:rsidRDefault="004351E2" w:rsidP="00447F34">
      <w:pPr>
        <w:pStyle w:val="ActHead2"/>
        <w:pageBreakBefore/>
      </w:pPr>
      <w:bookmarkStart w:id="11" w:name="_Toc4586418"/>
      <w:r w:rsidRPr="00FD47C8">
        <w:rPr>
          <w:rStyle w:val="CharPartNo"/>
        </w:rPr>
        <w:t>Part</w:t>
      </w:r>
      <w:r w:rsidR="003F78BA" w:rsidRPr="00FD47C8">
        <w:rPr>
          <w:rStyle w:val="CharPartNo"/>
        </w:rPr>
        <w:t> </w:t>
      </w:r>
      <w:r w:rsidRPr="00FD47C8">
        <w:rPr>
          <w:rStyle w:val="CharPartNo"/>
        </w:rPr>
        <w:t>2</w:t>
      </w:r>
      <w:r w:rsidRPr="003F78BA">
        <w:t>—</w:t>
      </w:r>
      <w:r w:rsidRPr="00FD47C8">
        <w:rPr>
          <w:rStyle w:val="CharPartText"/>
        </w:rPr>
        <w:t>Restrictions on shareholdings in financial sector companies</w:t>
      </w:r>
      <w:bookmarkEnd w:id="11"/>
    </w:p>
    <w:p w:rsidR="004351E2" w:rsidRPr="003F78BA" w:rsidRDefault="004351E2" w:rsidP="004351E2">
      <w:pPr>
        <w:pStyle w:val="ActHead3"/>
      </w:pPr>
      <w:bookmarkStart w:id="12" w:name="_Toc4586419"/>
      <w:r w:rsidRPr="00FD47C8">
        <w:rPr>
          <w:rStyle w:val="CharDivNo"/>
        </w:rPr>
        <w:t>Division</w:t>
      </w:r>
      <w:r w:rsidR="003F78BA" w:rsidRPr="00FD47C8">
        <w:rPr>
          <w:rStyle w:val="CharDivNo"/>
        </w:rPr>
        <w:t> </w:t>
      </w:r>
      <w:r w:rsidRPr="00FD47C8">
        <w:rPr>
          <w:rStyle w:val="CharDivNo"/>
        </w:rPr>
        <w:t>1</w:t>
      </w:r>
      <w:r w:rsidRPr="003F78BA">
        <w:t>—</w:t>
      </w:r>
      <w:r w:rsidRPr="00FD47C8">
        <w:rPr>
          <w:rStyle w:val="CharDivText"/>
        </w:rPr>
        <w:t>Introduction</w:t>
      </w:r>
      <w:bookmarkEnd w:id="12"/>
    </w:p>
    <w:p w:rsidR="00E6594D" w:rsidRPr="003F78BA" w:rsidRDefault="00E6594D" w:rsidP="00E6594D">
      <w:pPr>
        <w:pStyle w:val="ActHead5"/>
      </w:pPr>
      <w:bookmarkStart w:id="13" w:name="_Toc4586420"/>
      <w:r w:rsidRPr="00FD47C8">
        <w:rPr>
          <w:rStyle w:val="CharSectno"/>
        </w:rPr>
        <w:t>8</w:t>
      </w:r>
      <w:r w:rsidRPr="003F78BA">
        <w:t xml:space="preserve">  Simplified outline of this Part</w:t>
      </w:r>
      <w:bookmarkEnd w:id="13"/>
    </w:p>
    <w:p w:rsidR="00E6594D" w:rsidRPr="003F78BA" w:rsidRDefault="00E6594D" w:rsidP="00E6594D">
      <w:pPr>
        <w:pStyle w:val="SOText"/>
      </w:pPr>
      <w:r w:rsidRPr="003F78BA">
        <w:t>If a person holds a stake in a financial sector company that exceeds the allowed percentage, the Federal Court may make orders to ensure that the situation ceases to exist.</w:t>
      </w:r>
    </w:p>
    <w:p w:rsidR="00E6594D" w:rsidRPr="003F78BA" w:rsidRDefault="00E6594D" w:rsidP="00E6594D">
      <w:pPr>
        <w:pStyle w:val="SOText"/>
      </w:pPr>
      <w:r w:rsidRPr="003F78BA">
        <w:t>A person commits an offence if, by acquiring shares in a company (alone or under an arrangement with others), the person causes or worsens such a situation.</w:t>
      </w:r>
    </w:p>
    <w:p w:rsidR="00E6594D" w:rsidRPr="003F78BA" w:rsidRDefault="00E6594D" w:rsidP="00E6594D">
      <w:pPr>
        <w:pStyle w:val="SOText"/>
      </w:pPr>
      <w:r w:rsidRPr="003F78BA">
        <w:t>A person’s stake is the percentage of voting power in the company controlled by the person and the person’s associates.</w:t>
      </w:r>
    </w:p>
    <w:p w:rsidR="006837CD" w:rsidRPr="003F78BA" w:rsidRDefault="006837CD" w:rsidP="006837CD">
      <w:pPr>
        <w:pStyle w:val="SOText"/>
      </w:pPr>
      <w:r w:rsidRPr="003F78BA">
        <w:t>The allowed percentage is 20% or a higher percentage approved by the Treasurer for the person either:</w:t>
      </w:r>
    </w:p>
    <w:p w:rsidR="006837CD" w:rsidRPr="003F78BA" w:rsidRDefault="006837CD" w:rsidP="006837CD">
      <w:pPr>
        <w:pStyle w:val="SOPara"/>
      </w:pPr>
      <w:r w:rsidRPr="003F78BA">
        <w:tab/>
        <w:t>(a)</w:t>
      </w:r>
      <w:r w:rsidRPr="003F78BA">
        <w:tab/>
        <w:t>on national interest grounds; or</w:t>
      </w:r>
    </w:p>
    <w:p w:rsidR="006837CD" w:rsidRPr="003F78BA" w:rsidRDefault="006837CD" w:rsidP="006837CD">
      <w:pPr>
        <w:pStyle w:val="SOPara"/>
      </w:pPr>
      <w:r w:rsidRPr="003F78BA">
        <w:tab/>
        <w:t>(b)</w:t>
      </w:r>
      <w:r w:rsidRPr="003F78BA">
        <w:tab/>
        <w:t>on the basis that the person is a fit and proper person and the company concerned is new or recently established, with assets below a certain threshold amount.</w:t>
      </w:r>
    </w:p>
    <w:p w:rsidR="006837CD" w:rsidRPr="003F78BA" w:rsidRDefault="006837CD" w:rsidP="006837CD">
      <w:pPr>
        <w:pStyle w:val="SOText"/>
      </w:pPr>
      <w:r w:rsidRPr="003F78BA">
        <w:t>A person who holds a stake of no more than 20% of a financial sector company may be declared by the Treasurer to have practical control of the company. The person must then take steps to end that control.</w:t>
      </w:r>
    </w:p>
    <w:p w:rsidR="00E6594D" w:rsidRPr="003F78BA" w:rsidRDefault="00E6594D" w:rsidP="00E6594D">
      <w:pPr>
        <w:pStyle w:val="SOText"/>
      </w:pPr>
      <w:r w:rsidRPr="003F78BA">
        <w:t>The regulations may require records to be kept, and information to be given, for purposes relating to these restrictions.</w:t>
      </w:r>
    </w:p>
    <w:p w:rsidR="004351E2" w:rsidRPr="003F78BA" w:rsidRDefault="004351E2" w:rsidP="004351E2">
      <w:pPr>
        <w:pStyle w:val="ActHead5"/>
      </w:pPr>
      <w:bookmarkStart w:id="14" w:name="_Toc4586421"/>
      <w:r w:rsidRPr="00FD47C8">
        <w:rPr>
          <w:rStyle w:val="CharSectno"/>
        </w:rPr>
        <w:t>9</w:t>
      </w:r>
      <w:r w:rsidRPr="003F78BA">
        <w:t xml:space="preserve">  Definitions in Schedule</w:t>
      </w:r>
      <w:r w:rsidR="003F78BA">
        <w:t> </w:t>
      </w:r>
      <w:r w:rsidRPr="003F78BA">
        <w:t>1</w:t>
      </w:r>
      <w:bookmarkEnd w:id="14"/>
    </w:p>
    <w:p w:rsidR="004351E2" w:rsidRPr="003F78BA" w:rsidRDefault="004351E2" w:rsidP="004351E2">
      <w:pPr>
        <w:pStyle w:val="subsection"/>
      </w:pPr>
      <w:r w:rsidRPr="003F78BA">
        <w:tab/>
      </w:r>
      <w:r w:rsidRPr="003F78BA">
        <w:tab/>
        <w:t>Schedule</w:t>
      </w:r>
      <w:r w:rsidR="003F78BA">
        <w:t> </w:t>
      </w:r>
      <w:r w:rsidRPr="003F78BA">
        <w:t>1 sets out definitions of expressions used in this Part.</w:t>
      </w:r>
    </w:p>
    <w:p w:rsidR="004351E2" w:rsidRPr="003F78BA" w:rsidRDefault="004351E2" w:rsidP="00447F34">
      <w:pPr>
        <w:pStyle w:val="ActHead3"/>
        <w:pageBreakBefore/>
      </w:pPr>
      <w:bookmarkStart w:id="15" w:name="_Toc4586422"/>
      <w:r w:rsidRPr="00FD47C8">
        <w:rPr>
          <w:rStyle w:val="CharDivNo"/>
        </w:rPr>
        <w:t>Division</w:t>
      </w:r>
      <w:r w:rsidR="003F78BA" w:rsidRPr="00FD47C8">
        <w:rPr>
          <w:rStyle w:val="CharDivNo"/>
        </w:rPr>
        <w:t> </w:t>
      </w:r>
      <w:r w:rsidRPr="00FD47C8">
        <w:rPr>
          <w:rStyle w:val="CharDivNo"/>
        </w:rPr>
        <w:t>2</w:t>
      </w:r>
      <w:r w:rsidRPr="003F78BA">
        <w:t>—</w:t>
      </w:r>
      <w:r w:rsidR="006837CD" w:rsidRPr="00FD47C8">
        <w:rPr>
          <w:rStyle w:val="CharDivText"/>
        </w:rPr>
        <w:t>20%</w:t>
      </w:r>
      <w:r w:rsidRPr="00FD47C8">
        <w:rPr>
          <w:rStyle w:val="CharDivText"/>
        </w:rPr>
        <w:t xml:space="preserve"> shareholding limit</w:t>
      </w:r>
      <w:bookmarkEnd w:id="15"/>
    </w:p>
    <w:p w:rsidR="004351E2" w:rsidRPr="003F78BA" w:rsidRDefault="004351E2" w:rsidP="004351E2">
      <w:pPr>
        <w:pStyle w:val="ActHead5"/>
      </w:pPr>
      <w:bookmarkStart w:id="16" w:name="_Toc4586423"/>
      <w:r w:rsidRPr="00FD47C8">
        <w:rPr>
          <w:rStyle w:val="CharSectno"/>
        </w:rPr>
        <w:t>10</w:t>
      </w:r>
      <w:r w:rsidRPr="003F78BA">
        <w:t xml:space="preserve">  Meaning of </w:t>
      </w:r>
      <w:r w:rsidRPr="003F78BA">
        <w:rPr>
          <w:i/>
        </w:rPr>
        <w:t>unacceptable shareholding situation</w:t>
      </w:r>
      <w:bookmarkEnd w:id="16"/>
    </w:p>
    <w:p w:rsidR="004351E2" w:rsidRPr="003F78BA" w:rsidRDefault="004351E2" w:rsidP="004351E2">
      <w:pPr>
        <w:pStyle w:val="subsection"/>
      </w:pPr>
      <w:r w:rsidRPr="003F78BA">
        <w:tab/>
      </w:r>
      <w:r w:rsidRPr="003F78BA">
        <w:tab/>
        <w:t xml:space="preserve">For the purposes of this Act, an </w:t>
      </w:r>
      <w:r w:rsidRPr="003F78BA">
        <w:rPr>
          <w:b/>
          <w:i/>
        </w:rPr>
        <w:t>unacceptable shareholding situation</w:t>
      </w:r>
      <w:r w:rsidRPr="003F78BA">
        <w:t xml:space="preserve"> exists in relation to a particular financial sector company and in relation to a particular person if the person holds a stake in the company of more than:</w:t>
      </w:r>
    </w:p>
    <w:p w:rsidR="004351E2" w:rsidRPr="003F78BA" w:rsidRDefault="004351E2" w:rsidP="004351E2">
      <w:pPr>
        <w:pStyle w:val="paragraph"/>
      </w:pPr>
      <w:r w:rsidRPr="003F78BA">
        <w:tab/>
        <w:t>(a)</w:t>
      </w:r>
      <w:r w:rsidRPr="003F78BA">
        <w:tab/>
      </w:r>
      <w:r w:rsidR="006837CD" w:rsidRPr="003F78BA">
        <w:t>20%</w:t>
      </w:r>
      <w:r w:rsidRPr="003F78BA">
        <w:t>; or</w:t>
      </w:r>
    </w:p>
    <w:p w:rsidR="004351E2" w:rsidRPr="003F78BA" w:rsidRDefault="004351E2" w:rsidP="004351E2">
      <w:pPr>
        <w:pStyle w:val="paragraph"/>
      </w:pPr>
      <w:r w:rsidRPr="003F78BA">
        <w:tab/>
        <w:t>(b)</w:t>
      </w:r>
      <w:r w:rsidRPr="003F78BA">
        <w:tab/>
        <w:t>if an approval of a higher percentage is in force under Division</w:t>
      </w:r>
      <w:r w:rsidR="003F78BA">
        <w:t> </w:t>
      </w:r>
      <w:r w:rsidRPr="003F78BA">
        <w:t>3 in relation to the company and in relation to the person—that higher percentage.</w:t>
      </w:r>
    </w:p>
    <w:p w:rsidR="004351E2" w:rsidRPr="003F78BA" w:rsidRDefault="004351E2" w:rsidP="004351E2">
      <w:pPr>
        <w:pStyle w:val="notetext"/>
      </w:pPr>
      <w:r w:rsidRPr="003F78BA">
        <w:t>Note:</w:t>
      </w:r>
      <w:r w:rsidRPr="003F78BA">
        <w:tab/>
        <w:t xml:space="preserve">A person’s </w:t>
      </w:r>
      <w:r w:rsidRPr="003F78BA">
        <w:rPr>
          <w:b/>
          <w:i/>
        </w:rPr>
        <w:t>stake</w:t>
      </w:r>
      <w:r w:rsidRPr="003F78BA">
        <w:t xml:space="preserve"> includes the interests of the person’s associates—see Schedule</w:t>
      </w:r>
      <w:r w:rsidR="003F78BA">
        <w:t> </w:t>
      </w:r>
      <w:r w:rsidRPr="003F78BA">
        <w:t>1.</w:t>
      </w:r>
    </w:p>
    <w:p w:rsidR="004351E2" w:rsidRPr="003F78BA" w:rsidRDefault="004351E2" w:rsidP="004351E2">
      <w:pPr>
        <w:pStyle w:val="ActHead5"/>
      </w:pPr>
      <w:bookmarkStart w:id="17" w:name="_Toc4586424"/>
      <w:r w:rsidRPr="00FD47C8">
        <w:rPr>
          <w:rStyle w:val="CharSectno"/>
        </w:rPr>
        <w:t>11</w:t>
      </w:r>
      <w:r w:rsidRPr="003F78BA">
        <w:t xml:space="preserve">  Acquisitions of shares</w:t>
      </w:r>
      <w:bookmarkEnd w:id="17"/>
    </w:p>
    <w:p w:rsidR="004351E2" w:rsidRPr="003F78BA" w:rsidRDefault="004351E2" w:rsidP="004351E2">
      <w:pPr>
        <w:pStyle w:val="subsection"/>
      </w:pPr>
      <w:r w:rsidRPr="003F78BA">
        <w:tab/>
      </w:r>
      <w:r w:rsidRPr="003F78BA">
        <w:tab/>
        <w:t>If:</w:t>
      </w:r>
    </w:p>
    <w:p w:rsidR="004351E2" w:rsidRPr="003F78BA" w:rsidRDefault="004351E2" w:rsidP="004351E2">
      <w:pPr>
        <w:pStyle w:val="paragraph"/>
      </w:pPr>
      <w:r w:rsidRPr="003F78BA">
        <w:tab/>
        <w:t>(a)</w:t>
      </w:r>
      <w:r w:rsidRPr="003F78BA">
        <w:tab/>
        <w:t>a person, or 2 or more persons under an arrangement, acquire shares in a company; and</w:t>
      </w:r>
    </w:p>
    <w:p w:rsidR="004351E2" w:rsidRPr="003F78BA" w:rsidRDefault="004351E2" w:rsidP="004351E2">
      <w:pPr>
        <w:pStyle w:val="paragraph"/>
      </w:pPr>
      <w:r w:rsidRPr="003F78BA">
        <w:tab/>
        <w:t>(b)</w:t>
      </w:r>
      <w:r w:rsidRPr="003F78BA">
        <w:tab/>
        <w:t>the acquisition has the result, in relation to a financial sector company, that:</w:t>
      </w:r>
    </w:p>
    <w:p w:rsidR="004351E2" w:rsidRPr="003F78BA" w:rsidRDefault="004351E2" w:rsidP="004351E2">
      <w:pPr>
        <w:pStyle w:val="paragraphsub"/>
      </w:pPr>
      <w:r w:rsidRPr="003F78BA">
        <w:tab/>
        <w:t>(i)</w:t>
      </w:r>
      <w:r w:rsidRPr="003F78BA">
        <w:tab/>
        <w:t>an unacceptable shareholding situation comes into existence in relation to the company and in relation to a person; or</w:t>
      </w:r>
    </w:p>
    <w:p w:rsidR="004351E2" w:rsidRPr="003F78BA" w:rsidRDefault="004351E2" w:rsidP="004351E2">
      <w:pPr>
        <w:pStyle w:val="paragraphsub"/>
      </w:pPr>
      <w:r w:rsidRPr="003F78BA">
        <w:tab/>
        <w:t>(ii)</w:t>
      </w:r>
      <w:r w:rsidRPr="003F78BA">
        <w:tab/>
        <w:t>if an unacceptable shareholding situation already exists in relation to the company and in relation to a person—there is an increase in the stake held by the person in the company; and</w:t>
      </w:r>
    </w:p>
    <w:p w:rsidR="004351E2" w:rsidRPr="003F78BA" w:rsidRDefault="004351E2" w:rsidP="004351E2">
      <w:pPr>
        <w:pStyle w:val="paragraph"/>
        <w:keepNext/>
      </w:pPr>
      <w:r w:rsidRPr="003F78BA">
        <w:tab/>
        <w:t>(c)</w:t>
      </w:r>
      <w:r w:rsidRPr="003F78BA">
        <w:tab/>
        <w:t xml:space="preserve">the person or persons mentioned in </w:t>
      </w:r>
      <w:r w:rsidR="003F78BA">
        <w:t>paragraph (</w:t>
      </w:r>
      <w:r w:rsidRPr="003F78BA">
        <w:t>a) were reckless as to whether the acquisition would have that result;</w:t>
      </w:r>
    </w:p>
    <w:p w:rsidR="004351E2" w:rsidRPr="003F78BA" w:rsidRDefault="004351E2" w:rsidP="004351E2">
      <w:pPr>
        <w:pStyle w:val="subsection2"/>
        <w:keepNext/>
      </w:pPr>
      <w:r w:rsidRPr="003F78BA">
        <w:t xml:space="preserve">the person or persons mentioned in </w:t>
      </w:r>
      <w:r w:rsidR="003F78BA">
        <w:t>paragraph (</w:t>
      </w:r>
      <w:r w:rsidRPr="003F78BA">
        <w:t xml:space="preserve">a) </w:t>
      </w:r>
      <w:r w:rsidR="007700D6" w:rsidRPr="003F78BA">
        <w:t>commit</w:t>
      </w:r>
      <w:r w:rsidRPr="003F78BA">
        <w:t xml:space="preserve"> an offence punishable on conviction by a fine not exceeding 400 penalty units.</w:t>
      </w:r>
    </w:p>
    <w:p w:rsidR="004351E2" w:rsidRPr="003F78BA" w:rsidRDefault="004351E2" w:rsidP="004351E2">
      <w:pPr>
        <w:pStyle w:val="notetext"/>
      </w:pPr>
      <w:r w:rsidRPr="003F78BA">
        <w:t>Note:</w:t>
      </w:r>
      <w:r w:rsidRPr="003F78BA">
        <w:tab/>
        <w:t>Chapter</w:t>
      </w:r>
      <w:r w:rsidR="003F78BA">
        <w:t> </w:t>
      </w:r>
      <w:r w:rsidRPr="003F78BA">
        <w:t>2 of the</w:t>
      </w:r>
      <w:r w:rsidRPr="003F78BA">
        <w:rPr>
          <w:i/>
        </w:rPr>
        <w:t xml:space="preserve"> Criminal Code</w:t>
      </w:r>
      <w:r w:rsidRPr="003F78BA">
        <w:t xml:space="preserve"> sets out the general principles of criminal responsibility.</w:t>
      </w:r>
    </w:p>
    <w:p w:rsidR="004351E2" w:rsidRPr="003F78BA" w:rsidRDefault="004351E2" w:rsidP="004351E2">
      <w:pPr>
        <w:pStyle w:val="ActHead5"/>
      </w:pPr>
      <w:bookmarkStart w:id="18" w:name="_Toc4586425"/>
      <w:r w:rsidRPr="00FD47C8">
        <w:rPr>
          <w:rStyle w:val="CharSectno"/>
        </w:rPr>
        <w:t>12</w:t>
      </w:r>
      <w:r w:rsidRPr="003F78BA">
        <w:t xml:space="preserve">  Remedial orders</w:t>
      </w:r>
      <w:bookmarkEnd w:id="18"/>
    </w:p>
    <w:p w:rsidR="004351E2" w:rsidRPr="003F78BA" w:rsidRDefault="004351E2" w:rsidP="004351E2">
      <w:pPr>
        <w:pStyle w:val="subsection"/>
      </w:pPr>
      <w:r w:rsidRPr="003F78BA">
        <w:tab/>
        <w:t>(1)</w:t>
      </w:r>
      <w:r w:rsidRPr="003F78BA">
        <w:tab/>
        <w:t>If an unacceptable shareholding situation exists in relation to a financial sector company, the Federal Court may, on application by the Treasurer or the company, make such orders as the court considers appropriate for the purpose of ensuring that that situation ceases to exist.</w:t>
      </w:r>
    </w:p>
    <w:p w:rsidR="004351E2" w:rsidRPr="003F78BA" w:rsidRDefault="004351E2" w:rsidP="004351E2">
      <w:pPr>
        <w:pStyle w:val="subsection"/>
      </w:pPr>
      <w:r w:rsidRPr="003F78BA">
        <w:tab/>
        <w:t>(2)</w:t>
      </w:r>
      <w:r w:rsidRPr="003F78BA">
        <w:tab/>
        <w:t>If an unacceptable shareholding situation has existed in relation to a financial sector company, the Federal Court may, on application by the Treasurer or the company, make such orders as the court considers appropriate.</w:t>
      </w:r>
    </w:p>
    <w:p w:rsidR="004351E2" w:rsidRPr="003F78BA" w:rsidRDefault="004351E2" w:rsidP="004351E2">
      <w:pPr>
        <w:pStyle w:val="subsection"/>
      </w:pPr>
      <w:r w:rsidRPr="003F78BA">
        <w:tab/>
        <w:t>(3)</w:t>
      </w:r>
      <w:r w:rsidRPr="003F78BA">
        <w:tab/>
        <w:t>The Federal Court’s orders include:</w:t>
      </w:r>
    </w:p>
    <w:p w:rsidR="004351E2" w:rsidRPr="003F78BA" w:rsidRDefault="004351E2" w:rsidP="004351E2">
      <w:pPr>
        <w:pStyle w:val="paragraph"/>
      </w:pPr>
      <w:r w:rsidRPr="003F78BA">
        <w:tab/>
        <w:t>(a)</w:t>
      </w:r>
      <w:r w:rsidRPr="003F78BA">
        <w:tab/>
        <w:t>an order directing the disposal of shares; or</w:t>
      </w:r>
    </w:p>
    <w:p w:rsidR="004351E2" w:rsidRPr="003F78BA" w:rsidRDefault="004351E2" w:rsidP="004351E2">
      <w:pPr>
        <w:pStyle w:val="paragraph"/>
      </w:pPr>
      <w:r w:rsidRPr="003F78BA">
        <w:tab/>
        <w:t>(b)</w:t>
      </w:r>
      <w:r w:rsidRPr="003F78BA">
        <w:tab/>
        <w:t>an order restraining the exercise of any rights attached to shares; or</w:t>
      </w:r>
    </w:p>
    <w:p w:rsidR="004351E2" w:rsidRPr="003F78BA" w:rsidRDefault="004351E2" w:rsidP="004351E2">
      <w:pPr>
        <w:pStyle w:val="paragraph"/>
      </w:pPr>
      <w:r w:rsidRPr="003F78BA">
        <w:tab/>
        <w:t>(c)</w:t>
      </w:r>
      <w:r w:rsidRPr="003F78BA">
        <w:tab/>
        <w:t>an order prohibiting or deferring the payment of any sums due to a person in respect of shares held by the person; or</w:t>
      </w:r>
    </w:p>
    <w:p w:rsidR="004351E2" w:rsidRPr="003F78BA" w:rsidRDefault="004351E2" w:rsidP="004351E2">
      <w:pPr>
        <w:pStyle w:val="paragraph"/>
      </w:pPr>
      <w:r w:rsidRPr="003F78BA">
        <w:tab/>
        <w:t>(d)</w:t>
      </w:r>
      <w:r w:rsidRPr="003F78BA">
        <w:tab/>
        <w:t>an order that any exercise of rights attached to shares be disregarded.</w:t>
      </w:r>
    </w:p>
    <w:p w:rsidR="004351E2" w:rsidRPr="003F78BA" w:rsidRDefault="004351E2" w:rsidP="004351E2">
      <w:pPr>
        <w:pStyle w:val="subsection"/>
      </w:pPr>
      <w:r w:rsidRPr="003F78BA">
        <w:tab/>
        <w:t>(4)</w:t>
      </w:r>
      <w:r w:rsidRPr="003F78BA">
        <w:tab/>
      </w:r>
      <w:r w:rsidR="003F78BA">
        <w:t>Subsection (</w:t>
      </w:r>
      <w:r w:rsidRPr="003F78BA">
        <w:t xml:space="preserve">3) does not, by implication, limit </w:t>
      </w:r>
      <w:r w:rsidR="003F78BA">
        <w:t>subsection (</w:t>
      </w:r>
      <w:r w:rsidRPr="003F78BA">
        <w:t>1) or (2).</w:t>
      </w:r>
    </w:p>
    <w:p w:rsidR="004351E2" w:rsidRPr="003F78BA" w:rsidRDefault="004351E2" w:rsidP="004351E2">
      <w:pPr>
        <w:pStyle w:val="subsection"/>
      </w:pPr>
      <w:r w:rsidRPr="003F78BA">
        <w:tab/>
        <w:t>(5)</w:t>
      </w:r>
      <w:r w:rsidRPr="003F78BA">
        <w:tab/>
        <w:t xml:space="preserve">In addition to the Federal Court’s powers under </w:t>
      </w:r>
      <w:r w:rsidR="003F78BA">
        <w:t>subsections (</w:t>
      </w:r>
      <w:r w:rsidRPr="003F78BA">
        <w:t>1), (2) and (3), the court:</w:t>
      </w:r>
    </w:p>
    <w:p w:rsidR="004351E2" w:rsidRPr="003F78BA" w:rsidRDefault="004351E2" w:rsidP="004351E2">
      <w:pPr>
        <w:pStyle w:val="paragraph"/>
      </w:pPr>
      <w:r w:rsidRPr="003F78BA">
        <w:tab/>
        <w:t>(a)</w:t>
      </w:r>
      <w:r w:rsidRPr="003F78BA">
        <w:tab/>
        <w:t>has power, for the purpose of securing compliance with any other order made under this section, to make an order directing any person to do or refrain from doing a specified act; and</w:t>
      </w:r>
    </w:p>
    <w:p w:rsidR="004351E2" w:rsidRPr="003F78BA" w:rsidRDefault="004351E2" w:rsidP="004351E2">
      <w:pPr>
        <w:pStyle w:val="paragraph"/>
      </w:pPr>
      <w:r w:rsidRPr="003F78BA">
        <w:tab/>
        <w:t>(b)</w:t>
      </w:r>
      <w:r w:rsidRPr="003F78BA">
        <w:tab/>
        <w:t xml:space="preserve">has power to make an order containing such ancillary or consequential provisions as the court thinks just. </w:t>
      </w:r>
    </w:p>
    <w:p w:rsidR="004351E2" w:rsidRPr="003F78BA" w:rsidRDefault="004351E2" w:rsidP="004351E2">
      <w:pPr>
        <w:pStyle w:val="subsection"/>
      </w:pPr>
      <w:r w:rsidRPr="003F78BA">
        <w:tab/>
        <w:t>(6)</w:t>
      </w:r>
      <w:r w:rsidRPr="003F78BA">
        <w:tab/>
        <w:t>The Federal Court may, before making an order under this section, direct that notice of the application be given to such persons as it thinks fit or be published in such manner as it thinks fit, or both.</w:t>
      </w:r>
    </w:p>
    <w:p w:rsidR="004351E2" w:rsidRPr="003F78BA" w:rsidRDefault="004351E2" w:rsidP="004351E2">
      <w:pPr>
        <w:pStyle w:val="subsection"/>
      </w:pPr>
      <w:r w:rsidRPr="003F78BA">
        <w:tab/>
        <w:t>(7)</w:t>
      </w:r>
      <w:r w:rsidRPr="003F78BA">
        <w:tab/>
        <w:t>The Federal Court may, by order, rescind, vary or discharge an order made by it under this section or suspend the operation of such an order.</w:t>
      </w:r>
    </w:p>
    <w:p w:rsidR="004351E2" w:rsidRPr="003F78BA" w:rsidRDefault="004351E2" w:rsidP="00447F34">
      <w:pPr>
        <w:pStyle w:val="ActHead3"/>
        <w:pageBreakBefore/>
      </w:pPr>
      <w:bookmarkStart w:id="19" w:name="_Toc4586426"/>
      <w:r w:rsidRPr="00FD47C8">
        <w:rPr>
          <w:rStyle w:val="CharDivNo"/>
        </w:rPr>
        <w:t>Division</w:t>
      </w:r>
      <w:r w:rsidR="003F78BA" w:rsidRPr="00FD47C8">
        <w:rPr>
          <w:rStyle w:val="CharDivNo"/>
        </w:rPr>
        <w:t> </w:t>
      </w:r>
      <w:r w:rsidRPr="00FD47C8">
        <w:rPr>
          <w:rStyle w:val="CharDivNo"/>
        </w:rPr>
        <w:t>3</w:t>
      </w:r>
      <w:r w:rsidRPr="003F78BA">
        <w:t>—</w:t>
      </w:r>
      <w:r w:rsidRPr="00FD47C8">
        <w:rPr>
          <w:rStyle w:val="CharDivText"/>
        </w:rPr>
        <w:t xml:space="preserve">Approval to exceed </w:t>
      </w:r>
      <w:r w:rsidR="006837CD" w:rsidRPr="00FD47C8">
        <w:rPr>
          <w:rStyle w:val="CharDivText"/>
        </w:rPr>
        <w:t>20%</w:t>
      </w:r>
      <w:r w:rsidRPr="00FD47C8">
        <w:rPr>
          <w:rStyle w:val="CharDivText"/>
        </w:rPr>
        <w:t xml:space="preserve"> shareholding limit</w:t>
      </w:r>
      <w:bookmarkEnd w:id="19"/>
    </w:p>
    <w:p w:rsidR="004351E2" w:rsidRPr="003F78BA" w:rsidRDefault="004351E2" w:rsidP="004351E2">
      <w:pPr>
        <w:pStyle w:val="ActHead5"/>
      </w:pPr>
      <w:bookmarkStart w:id="20" w:name="_Toc4586427"/>
      <w:r w:rsidRPr="00FD47C8">
        <w:rPr>
          <w:rStyle w:val="CharSectno"/>
        </w:rPr>
        <w:t>13</w:t>
      </w:r>
      <w:r w:rsidRPr="003F78BA">
        <w:t xml:space="preserve">  Application for approval to exceed </w:t>
      </w:r>
      <w:r w:rsidR="006837CD" w:rsidRPr="003F78BA">
        <w:t>20%</w:t>
      </w:r>
      <w:r w:rsidRPr="003F78BA">
        <w:t xml:space="preserve"> shareholding limit</w:t>
      </w:r>
      <w:bookmarkEnd w:id="20"/>
    </w:p>
    <w:p w:rsidR="004351E2" w:rsidRPr="003F78BA" w:rsidRDefault="004351E2" w:rsidP="004351E2">
      <w:pPr>
        <w:pStyle w:val="subsection"/>
      </w:pPr>
      <w:r w:rsidRPr="003F78BA">
        <w:tab/>
        <w:t>(1)</w:t>
      </w:r>
      <w:r w:rsidRPr="003F78BA">
        <w:tab/>
        <w:t xml:space="preserve">A person may apply to the Treasurer for approval to hold a stake in a particular financial sector company of more than </w:t>
      </w:r>
      <w:r w:rsidR="006837CD" w:rsidRPr="003F78BA">
        <w:t>20%</w:t>
      </w:r>
      <w:r w:rsidRPr="003F78BA">
        <w:t>.</w:t>
      </w:r>
    </w:p>
    <w:p w:rsidR="006837CD" w:rsidRPr="003F78BA" w:rsidRDefault="006837CD" w:rsidP="006837CD">
      <w:pPr>
        <w:pStyle w:val="subsection"/>
      </w:pPr>
      <w:r w:rsidRPr="003F78BA">
        <w:tab/>
        <w:t>(1A)</w:t>
      </w:r>
      <w:r w:rsidRPr="003F78BA">
        <w:tab/>
        <w:t>The application may be in relation to a company that is not a financial sector company at the time the application is made.</w:t>
      </w:r>
    </w:p>
    <w:p w:rsidR="004351E2" w:rsidRPr="003F78BA" w:rsidRDefault="004351E2" w:rsidP="004351E2">
      <w:pPr>
        <w:pStyle w:val="subsection"/>
      </w:pPr>
      <w:r w:rsidRPr="003F78BA">
        <w:tab/>
        <w:t>(2)</w:t>
      </w:r>
      <w:r w:rsidRPr="003F78BA">
        <w:tab/>
        <w:t>The application must:</w:t>
      </w:r>
    </w:p>
    <w:p w:rsidR="00E85E4F" w:rsidRPr="003F78BA" w:rsidRDefault="00E85E4F" w:rsidP="00E85E4F">
      <w:pPr>
        <w:pStyle w:val="paragraph"/>
      </w:pPr>
      <w:r w:rsidRPr="003F78BA">
        <w:tab/>
        <w:t>(aa)</w:t>
      </w:r>
      <w:r w:rsidRPr="003F78BA">
        <w:tab/>
        <w:t>specify whether the applicant is seeking for the approval to be granted on the basis of either paragraph</w:t>
      </w:r>
      <w:r w:rsidR="003F78BA">
        <w:t> </w:t>
      </w:r>
      <w:r w:rsidRPr="003F78BA">
        <w:t>14(1)(a) or (b); and</w:t>
      </w:r>
    </w:p>
    <w:p w:rsidR="004351E2" w:rsidRPr="003F78BA" w:rsidRDefault="004351E2" w:rsidP="004351E2">
      <w:pPr>
        <w:pStyle w:val="paragraph"/>
      </w:pPr>
      <w:r w:rsidRPr="003F78BA">
        <w:tab/>
        <w:t>(a)</w:t>
      </w:r>
      <w:r w:rsidRPr="003F78BA">
        <w:tab/>
        <w:t xml:space="preserve">specify the percentage of the stake (if any) the person currently holds in the </w:t>
      </w:r>
      <w:r w:rsidR="006837CD" w:rsidRPr="003F78BA">
        <w:t>company concerned</w:t>
      </w:r>
      <w:r w:rsidRPr="003F78BA">
        <w:t>; and</w:t>
      </w:r>
    </w:p>
    <w:p w:rsidR="004351E2" w:rsidRPr="003F78BA" w:rsidRDefault="004351E2" w:rsidP="004351E2">
      <w:pPr>
        <w:pStyle w:val="paragraph"/>
      </w:pPr>
      <w:r w:rsidRPr="003F78BA">
        <w:tab/>
        <w:t>(b)</w:t>
      </w:r>
      <w:r w:rsidRPr="003F78BA">
        <w:tab/>
        <w:t>specify the percentage of the stake the person is seeking approval to hold in the company; and</w:t>
      </w:r>
    </w:p>
    <w:p w:rsidR="004351E2" w:rsidRPr="003F78BA" w:rsidRDefault="004351E2" w:rsidP="004351E2">
      <w:pPr>
        <w:pStyle w:val="paragraph"/>
      </w:pPr>
      <w:r w:rsidRPr="003F78BA">
        <w:tab/>
        <w:t>(c)</w:t>
      </w:r>
      <w:r w:rsidRPr="003F78BA">
        <w:tab/>
        <w:t>set out the person’s reasons for making the application; and</w:t>
      </w:r>
    </w:p>
    <w:p w:rsidR="004351E2" w:rsidRPr="003F78BA" w:rsidRDefault="004351E2" w:rsidP="004351E2">
      <w:pPr>
        <w:pStyle w:val="paragraph"/>
      </w:pPr>
      <w:r w:rsidRPr="003F78BA">
        <w:tab/>
        <w:t>(d)</w:t>
      </w:r>
      <w:r w:rsidRPr="003F78BA">
        <w:tab/>
        <w:t>be accompanied by the prescribed fee</w:t>
      </w:r>
      <w:r w:rsidR="006837CD" w:rsidRPr="003F78BA">
        <w:t xml:space="preserve"> (if any)</w:t>
      </w:r>
      <w:r w:rsidRPr="003F78BA">
        <w:t>.</w:t>
      </w:r>
    </w:p>
    <w:p w:rsidR="004351E2" w:rsidRPr="003F78BA" w:rsidRDefault="004351E2" w:rsidP="004351E2">
      <w:pPr>
        <w:pStyle w:val="ActHead5"/>
      </w:pPr>
      <w:bookmarkStart w:id="21" w:name="_Toc4586428"/>
      <w:r w:rsidRPr="00FD47C8">
        <w:rPr>
          <w:rStyle w:val="CharSectno"/>
        </w:rPr>
        <w:t>14</w:t>
      </w:r>
      <w:r w:rsidRPr="003F78BA">
        <w:t xml:space="preserve">  Approval of application</w:t>
      </w:r>
      <w:bookmarkEnd w:id="21"/>
    </w:p>
    <w:p w:rsidR="006837CD" w:rsidRPr="003F78BA" w:rsidRDefault="006837CD" w:rsidP="006837CD">
      <w:pPr>
        <w:pStyle w:val="subsection"/>
      </w:pPr>
      <w:r w:rsidRPr="003F78BA">
        <w:tab/>
        <w:t>(1)</w:t>
      </w:r>
      <w:r w:rsidRPr="003F78BA">
        <w:tab/>
        <w:t>The Treasurer may grant the application if:</w:t>
      </w:r>
    </w:p>
    <w:p w:rsidR="006837CD" w:rsidRPr="003F78BA" w:rsidRDefault="006837CD" w:rsidP="006837CD">
      <w:pPr>
        <w:pStyle w:val="paragraph"/>
      </w:pPr>
      <w:r w:rsidRPr="003F78BA">
        <w:tab/>
        <w:t>(a)</w:t>
      </w:r>
      <w:r w:rsidRPr="003F78BA">
        <w:tab/>
        <w:t>the applicant satisfies the Treasurer that it is in the national interest to approve the applicant holding a stake in the company of more than 20%; or</w:t>
      </w:r>
    </w:p>
    <w:p w:rsidR="006837CD" w:rsidRPr="003F78BA" w:rsidRDefault="006837CD" w:rsidP="006837CD">
      <w:pPr>
        <w:pStyle w:val="paragraph"/>
      </w:pPr>
      <w:r w:rsidRPr="003F78BA">
        <w:tab/>
        <w:t>(b)</w:t>
      </w:r>
      <w:r w:rsidRPr="003F78BA">
        <w:tab/>
        <w:t>the applicant satisfies the Treasurer that the criteria in subsection</w:t>
      </w:r>
      <w:r w:rsidR="003F78BA">
        <w:t> </w:t>
      </w:r>
      <w:r w:rsidRPr="003F78BA">
        <w:t>14A(1) are met in relation to the applicant and the company.</w:t>
      </w:r>
    </w:p>
    <w:p w:rsidR="004351E2" w:rsidRPr="003F78BA" w:rsidRDefault="004351E2" w:rsidP="004351E2">
      <w:pPr>
        <w:pStyle w:val="SubsectionHead"/>
      </w:pPr>
      <w:r w:rsidRPr="003F78BA">
        <w:t>Grant of application</w:t>
      </w:r>
    </w:p>
    <w:p w:rsidR="004351E2" w:rsidRPr="003F78BA" w:rsidRDefault="004351E2" w:rsidP="004351E2">
      <w:pPr>
        <w:pStyle w:val="subsection"/>
      </w:pPr>
      <w:r w:rsidRPr="003F78BA">
        <w:tab/>
        <w:t>(2)</w:t>
      </w:r>
      <w:r w:rsidRPr="003F78BA">
        <w:tab/>
        <w:t>If the Treasurer grants the application, the Treasurer must:</w:t>
      </w:r>
    </w:p>
    <w:p w:rsidR="004351E2" w:rsidRPr="003F78BA" w:rsidRDefault="004351E2" w:rsidP="004351E2">
      <w:pPr>
        <w:pStyle w:val="paragraph"/>
      </w:pPr>
      <w:r w:rsidRPr="003F78BA">
        <w:tab/>
        <w:t>(a)</w:t>
      </w:r>
      <w:r w:rsidRPr="003F78BA">
        <w:tab/>
        <w:t>give written notice of the approval to the applicant; and</w:t>
      </w:r>
    </w:p>
    <w:p w:rsidR="004351E2" w:rsidRPr="003F78BA" w:rsidRDefault="004351E2" w:rsidP="004351E2">
      <w:pPr>
        <w:pStyle w:val="paragraph"/>
      </w:pPr>
      <w:r w:rsidRPr="003F78BA">
        <w:tab/>
        <w:t>(b)</w:t>
      </w:r>
      <w:r w:rsidRPr="003F78BA">
        <w:tab/>
        <w:t>specify the percentage of the stake the Treasurer approves the applicant holding in the company (which may not be the percentage the applicant applied for); and</w:t>
      </w:r>
    </w:p>
    <w:p w:rsidR="004351E2" w:rsidRPr="003F78BA" w:rsidRDefault="004351E2" w:rsidP="004351E2">
      <w:pPr>
        <w:pStyle w:val="paragraph"/>
      </w:pPr>
      <w:r w:rsidRPr="003F78BA">
        <w:tab/>
        <w:t>(c)</w:t>
      </w:r>
      <w:r w:rsidRPr="003F78BA">
        <w:tab/>
      </w:r>
      <w:r w:rsidR="006837CD" w:rsidRPr="003F78BA">
        <w:t xml:space="preserve">if the application is granted under </w:t>
      </w:r>
      <w:r w:rsidR="003F78BA">
        <w:t>paragraph (</w:t>
      </w:r>
      <w:r w:rsidR="006837CD" w:rsidRPr="003F78BA">
        <w:t>1)(a)—</w:t>
      </w:r>
      <w:r w:rsidRPr="003F78BA">
        <w:t>either:</w:t>
      </w:r>
    </w:p>
    <w:p w:rsidR="004351E2" w:rsidRPr="003F78BA" w:rsidRDefault="004351E2" w:rsidP="004351E2">
      <w:pPr>
        <w:pStyle w:val="paragraphsub"/>
      </w:pPr>
      <w:r w:rsidRPr="003F78BA">
        <w:tab/>
        <w:t>(i)</w:t>
      </w:r>
      <w:r w:rsidRPr="003F78BA">
        <w:tab/>
        <w:t>specify the period during which the approval remains in force; or</w:t>
      </w:r>
    </w:p>
    <w:p w:rsidR="004351E2" w:rsidRPr="003F78BA" w:rsidRDefault="004351E2" w:rsidP="004351E2">
      <w:pPr>
        <w:pStyle w:val="paragraphsub"/>
      </w:pPr>
      <w:r w:rsidRPr="003F78BA">
        <w:tab/>
        <w:t>(ii)</w:t>
      </w:r>
      <w:r w:rsidRPr="003F78BA">
        <w:tab/>
        <w:t>specify that the approval remains in force indefinitely</w:t>
      </w:r>
      <w:r w:rsidR="00E85E4F" w:rsidRPr="003F78BA">
        <w:t>; and</w:t>
      </w:r>
    </w:p>
    <w:p w:rsidR="006837CD" w:rsidRPr="003F78BA" w:rsidRDefault="006837CD" w:rsidP="006837CD">
      <w:pPr>
        <w:pStyle w:val="paragraph"/>
      </w:pPr>
      <w:r w:rsidRPr="003F78BA">
        <w:tab/>
        <w:t>(d)</w:t>
      </w:r>
      <w:r w:rsidRPr="003F78BA">
        <w:tab/>
        <w:t xml:space="preserve">if the application is granted under </w:t>
      </w:r>
      <w:r w:rsidR="003F78BA">
        <w:t>paragraph (</w:t>
      </w:r>
      <w:r w:rsidRPr="003F78BA">
        <w:t>1)(b)—specify that the approval remains in force for the period worked out under section</w:t>
      </w:r>
      <w:r w:rsidR="003F78BA">
        <w:t> </w:t>
      </w:r>
      <w:r w:rsidRPr="003F78BA">
        <w:t>15A.</w:t>
      </w:r>
    </w:p>
    <w:p w:rsidR="004351E2" w:rsidRPr="003F78BA" w:rsidRDefault="004351E2" w:rsidP="004351E2">
      <w:pPr>
        <w:pStyle w:val="SubsectionHead"/>
      </w:pPr>
      <w:r w:rsidRPr="003F78BA">
        <w:t>Refusal of application</w:t>
      </w:r>
    </w:p>
    <w:p w:rsidR="004351E2" w:rsidRPr="003F78BA" w:rsidRDefault="004351E2" w:rsidP="004351E2">
      <w:pPr>
        <w:pStyle w:val="subsection"/>
      </w:pPr>
      <w:r w:rsidRPr="003F78BA">
        <w:tab/>
        <w:t>(3)</w:t>
      </w:r>
      <w:r w:rsidRPr="003F78BA">
        <w:tab/>
        <w:t>If the Treasurer refuses the application, the Treasurer must give written notice of the refusal to the applicant.</w:t>
      </w:r>
    </w:p>
    <w:p w:rsidR="004351E2" w:rsidRPr="003F78BA" w:rsidRDefault="004351E2" w:rsidP="004351E2">
      <w:pPr>
        <w:pStyle w:val="SubsectionHead"/>
      </w:pPr>
      <w:r w:rsidRPr="003F78BA">
        <w:t>Notification of approval</w:t>
      </w:r>
    </w:p>
    <w:p w:rsidR="004351E2" w:rsidRPr="003F78BA" w:rsidRDefault="004351E2" w:rsidP="004351E2">
      <w:pPr>
        <w:pStyle w:val="subsection"/>
      </w:pPr>
      <w:r w:rsidRPr="003F78BA">
        <w:tab/>
        <w:t>(4)</w:t>
      </w:r>
      <w:r w:rsidRPr="003F78BA">
        <w:tab/>
        <w:t>The Treasurer must arrange for a copy of a notice of approval under this section to be:</w:t>
      </w:r>
    </w:p>
    <w:p w:rsidR="004351E2" w:rsidRPr="003F78BA" w:rsidRDefault="004351E2" w:rsidP="004351E2">
      <w:pPr>
        <w:pStyle w:val="paragraph"/>
      </w:pPr>
      <w:r w:rsidRPr="003F78BA">
        <w:tab/>
        <w:t>(a)</w:t>
      </w:r>
      <w:r w:rsidRPr="003F78BA">
        <w:tab/>
        <w:t xml:space="preserve">published in the </w:t>
      </w:r>
      <w:r w:rsidRPr="003F78BA">
        <w:rPr>
          <w:i/>
        </w:rPr>
        <w:t>Gazette</w:t>
      </w:r>
      <w:r w:rsidRPr="003F78BA">
        <w:t>; and</w:t>
      </w:r>
    </w:p>
    <w:p w:rsidR="004351E2" w:rsidRPr="003F78BA" w:rsidRDefault="004351E2" w:rsidP="004351E2">
      <w:pPr>
        <w:pStyle w:val="paragraph"/>
      </w:pPr>
      <w:r w:rsidRPr="003F78BA">
        <w:tab/>
        <w:t>(b)</w:t>
      </w:r>
      <w:r w:rsidRPr="003F78BA">
        <w:tab/>
        <w:t>given to the company concerned</w:t>
      </w:r>
      <w:r w:rsidR="00E85E4F" w:rsidRPr="003F78BA">
        <w:t>; and</w:t>
      </w:r>
    </w:p>
    <w:p w:rsidR="006837CD" w:rsidRPr="003F78BA" w:rsidRDefault="006837CD" w:rsidP="006837CD">
      <w:pPr>
        <w:pStyle w:val="paragraph"/>
      </w:pPr>
      <w:r w:rsidRPr="003F78BA">
        <w:tab/>
        <w:t>(c)</w:t>
      </w:r>
      <w:r w:rsidRPr="003F78BA">
        <w:tab/>
        <w:t xml:space="preserve">in the case of an approval granted under </w:t>
      </w:r>
      <w:r w:rsidR="003F78BA">
        <w:t>paragraph (</w:t>
      </w:r>
      <w:r w:rsidRPr="003F78BA">
        <w:t>1)(b), if the company concerned is not the relevant licensed company for the approval—given to the relevant licensed company for the approval.</w:t>
      </w:r>
    </w:p>
    <w:p w:rsidR="006837CD" w:rsidRPr="003F78BA" w:rsidRDefault="006837CD" w:rsidP="006837CD">
      <w:pPr>
        <w:pStyle w:val="ActHead5"/>
      </w:pPr>
      <w:bookmarkStart w:id="22" w:name="_Toc4586429"/>
      <w:r w:rsidRPr="00FD47C8">
        <w:rPr>
          <w:rStyle w:val="CharSectno"/>
        </w:rPr>
        <w:t>14A</w:t>
      </w:r>
      <w:r w:rsidRPr="003F78BA">
        <w:t xml:space="preserve">  Criteria for applications relating to new or recently established financial sector companies</w:t>
      </w:r>
      <w:bookmarkEnd w:id="22"/>
    </w:p>
    <w:p w:rsidR="006837CD" w:rsidRPr="003F78BA" w:rsidRDefault="006837CD" w:rsidP="006837CD">
      <w:pPr>
        <w:pStyle w:val="subsection"/>
      </w:pPr>
      <w:r w:rsidRPr="003F78BA">
        <w:tab/>
        <w:t>(1)</w:t>
      </w:r>
      <w:r w:rsidRPr="003F78BA">
        <w:tab/>
        <w:t>For the purposes of paragraph</w:t>
      </w:r>
      <w:r w:rsidR="003F78BA">
        <w:t> </w:t>
      </w:r>
      <w:r w:rsidRPr="003F78BA">
        <w:t>14(1)(b), the criteria are:</w:t>
      </w:r>
    </w:p>
    <w:p w:rsidR="006837CD" w:rsidRPr="003F78BA" w:rsidRDefault="006837CD" w:rsidP="006837CD">
      <w:pPr>
        <w:pStyle w:val="paragraph"/>
      </w:pPr>
      <w:r w:rsidRPr="003F78BA">
        <w:tab/>
        <w:t>(a)</w:t>
      </w:r>
      <w:r w:rsidRPr="003F78BA">
        <w:tab/>
        <w:t>the applicant is a fit and proper person to hold a stake in the company of more than 20%; and</w:t>
      </w:r>
    </w:p>
    <w:p w:rsidR="006837CD" w:rsidRPr="003F78BA" w:rsidRDefault="006837CD" w:rsidP="006837CD">
      <w:pPr>
        <w:pStyle w:val="paragraph"/>
      </w:pPr>
      <w:r w:rsidRPr="003F78BA">
        <w:tab/>
        <w:t>(b)</w:t>
      </w:r>
      <w:r w:rsidRPr="003F78BA">
        <w:tab/>
        <w:t>the company is:</w:t>
      </w:r>
    </w:p>
    <w:p w:rsidR="006837CD" w:rsidRPr="003F78BA" w:rsidRDefault="006837CD" w:rsidP="006837CD">
      <w:pPr>
        <w:pStyle w:val="paragraphsub"/>
      </w:pPr>
      <w:r w:rsidRPr="003F78BA">
        <w:tab/>
        <w:t>(i)</w:t>
      </w:r>
      <w:r w:rsidRPr="003F78BA">
        <w:tab/>
        <w:t xml:space="preserve">a company to which </w:t>
      </w:r>
      <w:r w:rsidR="003F78BA">
        <w:t>subsection (</w:t>
      </w:r>
      <w:r w:rsidRPr="003F78BA">
        <w:t>3) or (4) applies; or</w:t>
      </w:r>
    </w:p>
    <w:p w:rsidR="006837CD" w:rsidRPr="003F78BA" w:rsidRDefault="006837CD" w:rsidP="006837CD">
      <w:pPr>
        <w:pStyle w:val="paragraphsub"/>
      </w:pPr>
      <w:r w:rsidRPr="003F78BA">
        <w:tab/>
        <w:t>(ii)</w:t>
      </w:r>
      <w:r w:rsidRPr="003F78BA">
        <w:tab/>
        <w:t xml:space="preserve">a holding company of a company to which </w:t>
      </w:r>
      <w:r w:rsidR="003F78BA">
        <w:t>subsection (</w:t>
      </w:r>
      <w:r w:rsidRPr="003F78BA">
        <w:t>3) or (4) applies.</w:t>
      </w:r>
    </w:p>
    <w:p w:rsidR="006837CD" w:rsidRPr="003F78BA" w:rsidRDefault="006837CD" w:rsidP="006837CD">
      <w:pPr>
        <w:pStyle w:val="SubsectionHead"/>
      </w:pPr>
      <w:r w:rsidRPr="003F78BA">
        <w:t>Fit and proper person</w:t>
      </w:r>
    </w:p>
    <w:p w:rsidR="006837CD" w:rsidRPr="003F78BA" w:rsidRDefault="006837CD" w:rsidP="006837CD">
      <w:pPr>
        <w:pStyle w:val="subsection"/>
      </w:pPr>
      <w:r w:rsidRPr="003F78BA">
        <w:tab/>
        <w:t>(2)</w:t>
      </w:r>
      <w:r w:rsidRPr="003F78BA">
        <w:tab/>
        <w:t xml:space="preserve">The rules may prescribe matters that must be considered in determining whether a person is a fit and proper person for the purposes of </w:t>
      </w:r>
      <w:r w:rsidR="003F78BA">
        <w:t>paragraphs (</w:t>
      </w:r>
      <w:r w:rsidRPr="003F78BA">
        <w:t>1)(a) and 18(1)(d). However, such rules do not limit the matters that may be considered.</w:t>
      </w:r>
    </w:p>
    <w:p w:rsidR="006837CD" w:rsidRPr="003F78BA" w:rsidRDefault="006837CD" w:rsidP="006837CD">
      <w:pPr>
        <w:pStyle w:val="SubsectionHead"/>
      </w:pPr>
      <w:r w:rsidRPr="003F78BA">
        <w:t>New or recently established financial sector company</w:t>
      </w:r>
    </w:p>
    <w:p w:rsidR="006837CD" w:rsidRPr="003F78BA" w:rsidRDefault="006837CD" w:rsidP="006837CD">
      <w:pPr>
        <w:pStyle w:val="subsection"/>
      </w:pPr>
      <w:r w:rsidRPr="003F78BA">
        <w:tab/>
        <w:t>(3)</w:t>
      </w:r>
      <w:r w:rsidRPr="003F78BA">
        <w:tab/>
        <w:t>This subsection applies to a company if:</w:t>
      </w:r>
    </w:p>
    <w:p w:rsidR="006837CD" w:rsidRPr="003F78BA" w:rsidRDefault="006837CD" w:rsidP="006837CD">
      <w:pPr>
        <w:pStyle w:val="paragraph"/>
      </w:pPr>
      <w:r w:rsidRPr="003F78BA">
        <w:tab/>
        <w:t>(a)</w:t>
      </w:r>
      <w:r w:rsidRPr="003F78BA">
        <w:tab/>
        <w:t>the company is a body corporate incorporated in Australia; and</w:t>
      </w:r>
    </w:p>
    <w:p w:rsidR="006837CD" w:rsidRPr="003F78BA" w:rsidRDefault="006837CD" w:rsidP="006837CD">
      <w:pPr>
        <w:pStyle w:val="paragraph"/>
      </w:pPr>
      <w:r w:rsidRPr="003F78BA">
        <w:tab/>
        <w:t>(b)</w:t>
      </w:r>
      <w:r w:rsidRPr="003F78BA">
        <w:tab/>
        <w:t>the company has applied for one of the following, but that application has not yet been decided:</w:t>
      </w:r>
    </w:p>
    <w:p w:rsidR="006837CD" w:rsidRPr="003F78BA" w:rsidRDefault="006837CD" w:rsidP="006837CD">
      <w:pPr>
        <w:pStyle w:val="paragraphsub"/>
      </w:pPr>
      <w:r w:rsidRPr="003F78BA">
        <w:tab/>
        <w:t>(i)</w:t>
      </w:r>
      <w:r w:rsidRPr="003F78BA">
        <w:tab/>
        <w:t xml:space="preserve">authority under the </w:t>
      </w:r>
      <w:r w:rsidRPr="003F78BA">
        <w:rPr>
          <w:i/>
        </w:rPr>
        <w:t>Banking Act 1959</w:t>
      </w:r>
      <w:r w:rsidRPr="003F78BA">
        <w:t xml:space="preserve"> to carry on banking business;</w:t>
      </w:r>
    </w:p>
    <w:p w:rsidR="006837CD" w:rsidRPr="003F78BA" w:rsidRDefault="006837CD" w:rsidP="006837CD">
      <w:pPr>
        <w:pStyle w:val="paragraphsub"/>
      </w:pPr>
      <w:r w:rsidRPr="003F78BA">
        <w:tab/>
        <w:t>(ii)</w:t>
      </w:r>
      <w:r w:rsidRPr="003F78BA">
        <w:tab/>
        <w:t xml:space="preserve">authorisation under the </w:t>
      </w:r>
      <w:r w:rsidRPr="003F78BA">
        <w:rPr>
          <w:i/>
        </w:rPr>
        <w:t>Insurance Act 1973</w:t>
      </w:r>
      <w:r w:rsidRPr="003F78BA">
        <w:t xml:space="preserve"> to carry on insurance business;</w:t>
      </w:r>
    </w:p>
    <w:p w:rsidR="006837CD" w:rsidRPr="003F78BA" w:rsidRDefault="006837CD" w:rsidP="006837CD">
      <w:pPr>
        <w:pStyle w:val="paragraphsub"/>
      </w:pPr>
      <w:r w:rsidRPr="003F78BA">
        <w:tab/>
        <w:t>(iii)</w:t>
      </w:r>
      <w:r w:rsidRPr="003F78BA">
        <w:tab/>
        <w:t>registration under section</w:t>
      </w:r>
      <w:r w:rsidR="003F78BA">
        <w:t> </w:t>
      </w:r>
      <w:r w:rsidRPr="003F78BA">
        <w:t xml:space="preserve">21 of the </w:t>
      </w:r>
      <w:r w:rsidRPr="003F78BA">
        <w:rPr>
          <w:i/>
        </w:rPr>
        <w:t>Life Insurance Act 1995</w:t>
      </w:r>
      <w:r w:rsidRPr="003F78BA">
        <w:t>; and</w:t>
      </w:r>
    </w:p>
    <w:p w:rsidR="006837CD" w:rsidRPr="003F78BA" w:rsidRDefault="006837CD" w:rsidP="006837CD">
      <w:pPr>
        <w:pStyle w:val="paragraph"/>
      </w:pPr>
      <w:r w:rsidRPr="003F78BA">
        <w:tab/>
        <w:t>(c)</w:t>
      </w:r>
      <w:r w:rsidRPr="003F78BA">
        <w:tab/>
        <w:t>the value of the total resident assets of the company is less than the assets threshold for the company (assuming the company is granted the authority, authorisation or registration concerned).</w:t>
      </w:r>
    </w:p>
    <w:p w:rsidR="006837CD" w:rsidRPr="003F78BA" w:rsidRDefault="006837CD" w:rsidP="006837CD">
      <w:pPr>
        <w:pStyle w:val="subsection"/>
      </w:pPr>
      <w:r w:rsidRPr="003F78BA">
        <w:tab/>
        <w:t>(4)</w:t>
      </w:r>
      <w:r w:rsidRPr="003F78BA">
        <w:tab/>
        <w:t>This subsection applies to a company if:</w:t>
      </w:r>
    </w:p>
    <w:p w:rsidR="006837CD" w:rsidRPr="003F78BA" w:rsidRDefault="006837CD" w:rsidP="006837CD">
      <w:pPr>
        <w:pStyle w:val="paragraph"/>
      </w:pPr>
      <w:r w:rsidRPr="003F78BA">
        <w:tab/>
        <w:t>(a)</w:t>
      </w:r>
      <w:r w:rsidRPr="003F78BA">
        <w:tab/>
        <w:t>the company is a body corporate incorporated in Australia; and</w:t>
      </w:r>
    </w:p>
    <w:p w:rsidR="006837CD" w:rsidRPr="003F78BA" w:rsidRDefault="006837CD" w:rsidP="006837CD">
      <w:pPr>
        <w:pStyle w:val="paragraph"/>
      </w:pPr>
      <w:r w:rsidRPr="003F78BA">
        <w:tab/>
        <w:t>(b)</w:t>
      </w:r>
      <w:r w:rsidRPr="003F78BA">
        <w:tab/>
        <w:t>the company is:</w:t>
      </w:r>
    </w:p>
    <w:p w:rsidR="006837CD" w:rsidRPr="003F78BA" w:rsidRDefault="006837CD" w:rsidP="006837CD">
      <w:pPr>
        <w:pStyle w:val="paragraphsub"/>
      </w:pPr>
      <w:r w:rsidRPr="003F78BA">
        <w:tab/>
        <w:t>(i)</w:t>
      </w:r>
      <w:r w:rsidRPr="003F78BA">
        <w:tab/>
        <w:t>an authorised deposit</w:t>
      </w:r>
      <w:r w:rsidR="003F78BA">
        <w:noBreakHyphen/>
      </w:r>
      <w:r w:rsidRPr="003F78BA">
        <w:t>taking institution; or</w:t>
      </w:r>
    </w:p>
    <w:p w:rsidR="006837CD" w:rsidRPr="003F78BA" w:rsidRDefault="006837CD" w:rsidP="006837CD">
      <w:pPr>
        <w:pStyle w:val="paragraphsub"/>
      </w:pPr>
      <w:r w:rsidRPr="003F78BA">
        <w:tab/>
        <w:t>(ii)</w:t>
      </w:r>
      <w:r w:rsidRPr="003F78BA">
        <w:tab/>
        <w:t xml:space="preserve">a company that is authorised under the </w:t>
      </w:r>
      <w:r w:rsidRPr="003F78BA">
        <w:rPr>
          <w:i/>
        </w:rPr>
        <w:t>Insurance Act 1973</w:t>
      </w:r>
      <w:r w:rsidRPr="003F78BA">
        <w:t xml:space="preserve"> to carry on insurance business; or</w:t>
      </w:r>
    </w:p>
    <w:p w:rsidR="006837CD" w:rsidRPr="003F78BA" w:rsidRDefault="006837CD" w:rsidP="006837CD">
      <w:pPr>
        <w:pStyle w:val="paragraphsub"/>
      </w:pPr>
      <w:r w:rsidRPr="003F78BA">
        <w:tab/>
        <w:t>(iii)</w:t>
      </w:r>
      <w:r w:rsidRPr="003F78BA">
        <w:tab/>
        <w:t>a company that is registered under section</w:t>
      </w:r>
      <w:r w:rsidR="003F78BA">
        <w:t> </w:t>
      </w:r>
      <w:r w:rsidRPr="003F78BA">
        <w:t xml:space="preserve">21 of the </w:t>
      </w:r>
      <w:r w:rsidRPr="003F78BA">
        <w:rPr>
          <w:i/>
        </w:rPr>
        <w:t>Life Insurance Act 1995</w:t>
      </w:r>
      <w:r w:rsidRPr="003F78BA">
        <w:t>; and</w:t>
      </w:r>
    </w:p>
    <w:p w:rsidR="006837CD" w:rsidRPr="003F78BA" w:rsidRDefault="006837CD" w:rsidP="006837CD">
      <w:pPr>
        <w:pStyle w:val="paragraph"/>
      </w:pPr>
      <w:r w:rsidRPr="003F78BA">
        <w:tab/>
        <w:t>(c)</w:t>
      </w:r>
      <w:r w:rsidRPr="003F78BA">
        <w:tab/>
        <w:t>at the time of the application under subsection</w:t>
      </w:r>
      <w:r w:rsidR="003F78BA">
        <w:t> </w:t>
      </w:r>
      <w:r w:rsidRPr="003F78BA">
        <w:t>13(1), the company has been such an institution, or so authorised or registered (whichever is applicable), for less than 5 years; and</w:t>
      </w:r>
    </w:p>
    <w:p w:rsidR="006837CD" w:rsidRPr="003F78BA" w:rsidRDefault="006837CD" w:rsidP="006837CD">
      <w:pPr>
        <w:pStyle w:val="paragraph"/>
      </w:pPr>
      <w:r w:rsidRPr="003F78BA">
        <w:tab/>
        <w:t>(d)</w:t>
      </w:r>
      <w:r w:rsidRPr="003F78BA">
        <w:tab/>
        <w:t>the value of the total resident assets of the company is less than the assets threshold for the company.</w:t>
      </w:r>
    </w:p>
    <w:p w:rsidR="006837CD" w:rsidRPr="003F78BA" w:rsidRDefault="006837CD" w:rsidP="006837CD">
      <w:pPr>
        <w:pStyle w:val="SubsectionHead"/>
      </w:pPr>
      <w:r w:rsidRPr="003F78BA">
        <w:t>Total resident assets</w:t>
      </w:r>
    </w:p>
    <w:p w:rsidR="006837CD" w:rsidRPr="003F78BA" w:rsidRDefault="006837CD" w:rsidP="006837CD">
      <w:pPr>
        <w:pStyle w:val="subsection"/>
      </w:pPr>
      <w:r w:rsidRPr="003F78BA">
        <w:tab/>
        <w:t>(5)</w:t>
      </w:r>
      <w:r w:rsidRPr="003F78BA">
        <w:tab/>
        <w:t xml:space="preserve">The rules must prescribe the meaning of </w:t>
      </w:r>
      <w:r w:rsidRPr="003F78BA">
        <w:rPr>
          <w:b/>
          <w:i/>
        </w:rPr>
        <w:t>total resident assets</w:t>
      </w:r>
      <w:r w:rsidRPr="003F78BA">
        <w:t xml:space="preserve"> in relation to a financial sector company.</w:t>
      </w:r>
    </w:p>
    <w:p w:rsidR="006837CD" w:rsidRPr="003F78BA" w:rsidRDefault="006837CD" w:rsidP="006837CD">
      <w:pPr>
        <w:pStyle w:val="notetext"/>
      </w:pPr>
      <w:r w:rsidRPr="003F78BA">
        <w:t>Note:</w:t>
      </w:r>
      <w:r w:rsidRPr="003F78BA">
        <w:tab/>
        <w:t>The rules may prescribe different meanings for different classes of financial sector company (see subsection</w:t>
      </w:r>
      <w:r w:rsidR="003F78BA">
        <w:t> </w:t>
      </w:r>
      <w:r w:rsidRPr="003F78BA">
        <w:t xml:space="preserve">13(3) of the </w:t>
      </w:r>
      <w:r w:rsidRPr="003F78BA">
        <w:rPr>
          <w:i/>
        </w:rPr>
        <w:t>Legislation Act 2003</w:t>
      </w:r>
      <w:r w:rsidRPr="003F78BA">
        <w:t>).</w:t>
      </w:r>
    </w:p>
    <w:p w:rsidR="006837CD" w:rsidRPr="003F78BA" w:rsidRDefault="006837CD" w:rsidP="006837CD">
      <w:pPr>
        <w:pStyle w:val="SubsectionHead"/>
      </w:pPr>
      <w:r w:rsidRPr="003F78BA">
        <w:t>Assets threshold</w:t>
      </w:r>
    </w:p>
    <w:p w:rsidR="006837CD" w:rsidRPr="003F78BA" w:rsidRDefault="006837CD" w:rsidP="006837CD">
      <w:pPr>
        <w:pStyle w:val="subsection"/>
      </w:pPr>
      <w:r w:rsidRPr="003F78BA">
        <w:tab/>
        <w:t>(6)</w:t>
      </w:r>
      <w:r w:rsidRPr="003F78BA">
        <w:tab/>
        <w:t>If a company is:</w:t>
      </w:r>
    </w:p>
    <w:p w:rsidR="006837CD" w:rsidRPr="003F78BA" w:rsidRDefault="006837CD" w:rsidP="006837CD">
      <w:pPr>
        <w:pStyle w:val="paragraph"/>
      </w:pPr>
      <w:r w:rsidRPr="003F78BA">
        <w:tab/>
        <w:t>(a)</w:t>
      </w:r>
      <w:r w:rsidRPr="003F78BA">
        <w:tab/>
        <w:t>an authorised deposit</w:t>
      </w:r>
      <w:r w:rsidR="003F78BA">
        <w:noBreakHyphen/>
      </w:r>
      <w:r w:rsidRPr="003F78BA">
        <w:t>taking institution; or</w:t>
      </w:r>
    </w:p>
    <w:p w:rsidR="006837CD" w:rsidRPr="003F78BA" w:rsidRDefault="006837CD" w:rsidP="006837CD">
      <w:pPr>
        <w:pStyle w:val="paragraph"/>
      </w:pPr>
      <w:r w:rsidRPr="003F78BA">
        <w:tab/>
        <w:t>(b)</w:t>
      </w:r>
      <w:r w:rsidRPr="003F78BA">
        <w:tab/>
        <w:t>registered under section</w:t>
      </w:r>
      <w:r w:rsidR="003F78BA">
        <w:t> </w:t>
      </w:r>
      <w:r w:rsidRPr="003F78BA">
        <w:t xml:space="preserve">21 of the </w:t>
      </w:r>
      <w:r w:rsidRPr="003F78BA">
        <w:rPr>
          <w:i/>
        </w:rPr>
        <w:t>Life Insurance Act 1995</w:t>
      </w:r>
      <w:r w:rsidRPr="003F78BA">
        <w:t>;</w:t>
      </w:r>
    </w:p>
    <w:p w:rsidR="006837CD" w:rsidRPr="003F78BA" w:rsidRDefault="006837CD" w:rsidP="006837CD">
      <w:pPr>
        <w:pStyle w:val="subsection2"/>
      </w:pPr>
      <w:r w:rsidRPr="003F78BA">
        <w:t xml:space="preserve">the </w:t>
      </w:r>
      <w:r w:rsidRPr="003F78BA">
        <w:rPr>
          <w:b/>
          <w:i/>
        </w:rPr>
        <w:t>assets threshold</w:t>
      </w:r>
      <w:r w:rsidRPr="003F78BA">
        <w:t xml:space="preserve"> for the company is:</w:t>
      </w:r>
    </w:p>
    <w:p w:rsidR="006837CD" w:rsidRPr="003F78BA" w:rsidRDefault="006837CD" w:rsidP="006837CD">
      <w:pPr>
        <w:pStyle w:val="paragraph"/>
      </w:pPr>
      <w:r w:rsidRPr="003F78BA">
        <w:tab/>
        <w:t>(c)</w:t>
      </w:r>
      <w:r w:rsidRPr="003F78BA">
        <w:tab/>
        <w:t>$200 million; or</w:t>
      </w:r>
    </w:p>
    <w:p w:rsidR="006837CD" w:rsidRPr="003F78BA" w:rsidRDefault="006837CD" w:rsidP="006837CD">
      <w:pPr>
        <w:pStyle w:val="paragraph"/>
      </w:pPr>
      <w:r w:rsidRPr="003F78BA">
        <w:tab/>
        <w:t>(d)</w:t>
      </w:r>
      <w:r w:rsidRPr="003F78BA">
        <w:tab/>
        <w:t xml:space="preserve">if another amount is determined in an instrument under </w:t>
      </w:r>
      <w:r w:rsidR="003F78BA">
        <w:t>subsection (</w:t>
      </w:r>
      <w:r w:rsidRPr="003F78BA">
        <w:t>8)—that other amount.</w:t>
      </w:r>
    </w:p>
    <w:p w:rsidR="006837CD" w:rsidRPr="003F78BA" w:rsidRDefault="006837CD" w:rsidP="006837CD">
      <w:pPr>
        <w:pStyle w:val="subsection"/>
      </w:pPr>
      <w:r w:rsidRPr="003F78BA">
        <w:tab/>
        <w:t>(7)</w:t>
      </w:r>
      <w:r w:rsidRPr="003F78BA">
        <w:tab/>
        <w:t xml:space="preserve">If a company is authorised under the </w:t>
      </w:r>
      <w:r w:rsidRPr="003F78BA">
        <w:rPr>
          <w:i/>
        </w:rPr>
        <w:t>Insurance Act 1973</w:t>
      </w:r>
      <w:r w:rsidRPr="003F78BA">
        <w:t xml:space="preserve"> to carry on insurance business, the </w:t>
      </w:r>
      <w:r w:rsidRPr="003F78BA">
        <w:rPr>
          <w:b/>
          <w:i/>
        </w:rPr>
        <w:t>assets threshold</w:t>
      </w:r>
      <w:r w:rsidRPr="003F78BA">
        <w:t xml:space="preserve"> for the company is:</w:t>
      </w:r>
    </w:p>
    <w:p w:rsidR="006837CD" w:rsidRPr="003F78BA" w:rsidRDefault="006837CD" w:rsidP="006837CD">
      <w:pPr>
        <w:pStyle w:val="paragraph"/>
      </w:pPr>
      <w:r w:rsidRPr="003F78BA">
        <w:tab/>
        <w:t>(a)</w:t>
      </w:r>
      <w:r w:rsidRPr="003F78BA">
        <w:tab/>
        <w:t>$50 million; or</w:t>
      </w:r>
    </w:p>
    <w:p w:rsidR="006837CD" w:rsidRPr="003F78BA" w:rsidRDefault="006837CD" w:rsidP="006837CD">
      <w:pPr>
        <w:pStyle w:val="paragraph"/>
      </w:pPr>
      <w:r w:rsidRPr="003F78BA">
        <w:tab/>
        <w:t>(b)</w:t>
      </w:r>
      <w:r w:rsidRPr="003F78BA">
        <w:tab/>
        <w:t xml:space="preserve">if another amount is determined in an instrument under </w:t>
      </w:r>
      <w:r w:rsidR="003F78BA">
        <w:t>subsection (</w:t>
      </w:r>
      <w:r w:rsidRPr="003F78BA">
        <w:t>8)—that other amount.</w:t>
      </w:r>
    </w:p>
    <w:p w:rsidR="006837CD" w:rsidRPr="003F78BA" w:rsidRDefault="006837CD" w:rsidP="006837CD">
      <w:pPr>
        <w:pStyle w:val="subsection"/>
      </w:pPr>
      <w:r w:rsidRPr="003F78BA">
        <w:tab/>
        <w:t>(8)</w:t>
      </w:r>
      <w:r w:rsidRPr="003F78BA">
        <w:tab/>
        <w:t xml:space="preserve">The Treasurer may, by legislative instrument, determine an amount for the purposes of </w:t>
      </w:r>
      <w:r w:rsidR="003F78BA">
        <w:t>paragraph (</w:t>
      </w:r>
      <w:r w:rsidRPr="003F78BA">
        <w:t>6)(d) or (7)(b).</w:t>
      </w:r>
    </w:p>
    <w:p w:rsidR="004351E2" w:rsidRPr="003F78BA" w:rsidRDefault="004351E2" w:rsidP="004351E2">
      <w:pPr>
        <w:pStyle w:val="ActHead5"/>
      </w:pPr>
      <w:bookmarkStart w:id="23" w:name="_Toc4586430"/>
      <w:r w:rsidRPr="00FD47C8">
        <w:rPr>
          <w:rStyle w:val="CharSectno"/>
        </w:rPr>
        <w:t>15</w:t>
      </w:r>
      <w:r w:rsidRPr="003F78BA">
        <w:t xml:space="preserve">  Duration of approval</w:t>
      </w:r>
      <w:r w:rsidR="00E85E4F" w:rsidRPr="003F78BA">
        <w:t xml:space="preserve"> granted on national interest grounds</w:t>
      </w:r>
      <w:bookmarkEnd w:id="23"/>
    </w:p>
    <w:p w:rsidR="004351E2" w:rsidRPr="003F78BA" w:rsidRDefault="004351E2" w:rsidP="004351E2">
      <w:pPr>
        <w:pStyle w:val="subsection"/>
      </w:pPr>
      <w:r w:rsidRPr="003F78BA">
        <w:tab/>
        <w:t>(1)</w:t>
      </w:r>
      <w:r w:rsidRPr="003F78BA">
        <w:tab/>
        <w:t xml:space="preserve">An approval under </w:t>
      </w:r>
      <w:r w:rsidR="006837CD" w:rsidRPr="003F78BA">
        <w:t>paragraph</w:t>
      </w:r>
      <w:r w:rsidR="003F78BA">
        <w:t> </w:t>
      </w:r>
      <w:r w:rsidR="006837CD" w:rsidRPr="003F78BA">
        <w:t>14(1)(a)</w:t>
      </w:r>
      <w:r w:rsidRPr="003F78BA">
        <w:t xml:space="preserve"> remains in force:</w:t>
      </w:r>
    </w:p>
    <w:p w:rsidR="004351E2" w:rsidRPr="003F78BA" w:rsidRDefault="004351E2" w:rsidP="004351E2">
      <w:pPr>
        <w:pStyle w:val="paragraph"/>
      </w:pPr>
      <w:r w:rsidRPr="003F78BA">
        <w:tab/>
        <w:t>(a)</w:t>
      </w:r>
      <w:r w:rsidRPr="003F78BA">
        <w:tab/>
        <w:t>if the notice of approval specifies a period during which the approval remains in force—until the end of that period, or if the Treasurer extends that period, until the end of that extended period; or</w:t>
      </w:r>
    </w:p>
    <w:p w:rsidR="004351E2" w:rsidRPr="003F78BA" w:rsidRDefault="004351E2" w:rsidP="004351E2">
      <w:pPr>
        <w:pStyle w:val="paragraph"/>
      </w:pPr>
      <w:r w:rsidRPr="003F78BA">
        <w:tab/>
        <w:t>(b)</w:t>
      </w:r>
      <w:r w:rsidRPr="003F78BA">
        <w:tab/>
        <w:t>otherwise—indefinitely.</w:t>
      </w:r>
    </w:p>
    <w:p w:rsidR="006837CD" w:rsidRPr="003F78BA" w:rsidRDefault="006837CD" w:rsidP="006837CD">
      <w:pPr>
        <w:pStyle w:val="notetext"/>
      </w:pPr>
      <w:r w:rsidRPr="003F78BA">
        <w:t>Note:</w:t>
      </w:r>
      <w:r w:rsidRPr="003F78BA">
        <w:tab/>
        <w:t>See also section</w:t>
      </w:r>
      <w:r w:rsidR="003F78BA">
        <w:t> </w:t>
      </w:r>
      <w:r w:rsidRPr="003F78BA">
        <w:t>18 (revoking an approval).</w:t>
      </w:r>
    </w:p>
    <w:p w:rsidR="004351E2" w:rsidRPr="003F78BA" w:rsidRDefault="004351E2" w:rsidP="004351E2">
      <w:pPr>
        <w:pStyle w:val="SubsectionHead"/>
      </w:pPr>
      <w:r w:rsidRPr="003F78BA">
        <w:t>Extension of approval</w:t>
      </w:r>
    </w:p>
    <w:p w:rsidR="004351E2" w:rsidRPr="003F78BA" w:rsidRDefault="004351E2" w:rsidP="004351E2">
      <w:pPr>
        <w:pStyle w:val="subsection"/>
      </w:pPr>
      <w:r w:rsidRPr="003F78BA">
        <w:tab/>
        <w:t>(2)</w:t>
      </w:r>
      <w:r w:rsidRPr="003F78BA">
        <w:tab/>
        <w:t xml:space="preserve">A person who holds an approval under </w:t>
      </w:r>
      <w:r w:rsidR="006837CD" w:rsidRPr="003F78BA">
        <w:t>paragraph</w:t>
      </w:r>
      <w:r w:rsidR="003F78BA">
        <w:t> </w:t>
      </w:r>
      <w:r w:rsidR="006837CD" w:rsidRPr="003F78BA">
        <w:t>14(1)(a)</w:t>
      </w:r>
      <w:r w:rsidRPr="003F78BA">
        <w:t xml:space="preserve"> that is in force for a specified period may apply to the Treasurer to extend that period.</w:t>
      </w:r>
    </w:p>
    <w:p w:rsidR="004351E2" w:rsidRPr="003F78BA" w:rsidRDefault="004351E2" w:rsidP="004351E2">
      <w:pPr>
        <w:pStyle w:val="subsection"/>
      </w:pPr>
      <w:r w:rsidRPr="003F78BA">
        <w:tab/>
        <w:t>(3)</w:t>
      </w:r>
      <w:r w:rsidRPr="003F78BA">
        <w:tab/>
        <w:t>The application must:</w:t>
      </w:r>
    </w:p>
    <w:p w:rsidR="004351E2" w:rsidRPr="003F78BA" w:rsidRDefault="004351E2" w:rsidP="004351E2">
      <w:pPr>
        <w:pStyle w:val="paragraph"/>
      </w:pPr>
      <w:r w:rsidRPr="003F78BA">
        <w:tab/>
        <w:t>(a)</w:t>
      </w:r>
      <w:r w:rsidRPr="003F78BA">
        <w:tab/>
        <w:t>set out the person’s reasons for making the application; and</w:t>
      </w:r>
    </w:p>
    <w:p w:rsidR="004351E2" w:rsidRPr="003F78BA" w:rsidRDefault="004351E2" w:rsidP="004351E2">
      <w:pPr>
        <w:pStyle w:val="paragraph"/>
      </w:pPr>
      <w:r w:rsidRPr="003F78BA">
        <w:tab/>
        <w:t>(b)</w:t>
      </w:r>
      <w:r w:rsidRPr="003F78BA">
        <w:tab/>
        <w:t>be accompanied by the prescribed fee</w:t>
      </w:r>
      <w:r w:rsidR="006837CD" w:rsidRPr="003F78BA">
        <w:t xml:space="preserve"> (if any)</w:t>
      </w:r>
      <w:r w:rsidRPr="003F78BA">
        <w:t>.</w:t>
      </w:r>
    </w:p>
    <w:p w:rsidR="004351E2" w:rsidRPr="003F78BA" w:rsidRDefault="004351E2" w:rsidP="004351E2">
      <w:pPr>
        <w:pStyle w:val="subsection"/>
      </w:pPr>
      <w:r w:rsidRPr="003F78BA">
        <w:tab/>
        <w:t>(4)</w:t>
      </w:r>
      <w:r w:rsidRPr="003F78BA">
        <w:tab/>
        <w:t>If the applicant satisfies the Treasurer that it is in the national interest to grant the extension, the Treasurer may grant the application.</w:t>
      </w:r>
    </w:p>
    <w:p w:rsidR="004351E2" w:rsidRPr="003F78BA" w:rsidRDefault="004351E2" w:rsidP="004351E2">
      <w:pPr>
        <w:pStyle w:val="subsection"/>
      </w:pPr>
      <w:r w:rsidRPr="003F78BA">
        <w:tab/>
        <w:t>(5)</w:t>
      </w:r>
      <w:r w:rsidRPr="003F78BA">
        <w:tab/>
        <w:t>If the Treasurer grants the application, the Treasurer must:</w:t>
      </w:r>
    </w:p>
    <w:p w:rsidR="004351E2" w:rsidRPr="003F78BA" w:rsidRDefault="004351E2" w:rsidP="004351E2">
      <w:pPr>
        <w:pStyle w:val="paragraph"/>
      </w:pPr>
      <w:r w:rsidRPr="003F78BA">
        <w:tab/>
        <w:t>(a)</w:t>
      </w:r>
      <w:r w:rsidRPr="003F78BA">
        <w:tab/>
        <w:t>give written notice of the extension to the applicant; and</w:t>
      </w:r>
    </w:p>
    <w:p w:rsidR="004351E2" w:rsidRPr="003F78BA" w:rsidRDefault="004351E2" w:rsidP="004351E2">
      <w:pPr>
        <w:pStyle w:val="paragraph"/>
      </w:pPr>
      <w:r w:rsidRPr="003F78BA">
        <w:tab/>
        <w:t>(b)</w:t>
      </w:r>
      <w:r w:rsidRPr="003F78BA">
        <w:tab/>
        <w:t>specify the extended period during which the approval remains in force (which may not be the period the applicant applied for).</w:t>
      </w:r>
    </w:p>
    <w:p w:rsidR="004351E2" w:rsidRPr="003F78BA" w:rsidRDefault="004351E2" w:rsidP="004351E2">
      <w:pPr>
        <w:pStyle w:val="subsection"/>
      </w:pPr>
      <w:r w:rsidRPr="003F78BA">
        <w:tab/>
        <w:t>(6)</w:t>
      </w:r>
      <w:r w:rsidRPr="003F78BA">
        <w:tab/>
        <w:t>If the Treasurer refuses the application, the Treasurer must give written notice of the refusal to the applicant.</w:t>
      </w:r>
    </w:p>
    <w:p w:rsidR="004351E2" w:rsidRPr="003F78BA" w:rsidRDefault="004351E2" w:rsidP="004351E2">
      <w:pPr>
        <w:pStyle w:val="SubsectionHead"/>
      </w:pPr>
      <w:r w:rsidRPr="003F78BA">
        <w:t>Notification of extension</w:t>
      </w:r>
    </w:p>
    <w:p w:rsidR="004351E2" w:rsidRPr="003F78BA" w:rsidRDefault="004351E2" w:rsidP="004351E2">
      <w:pPr>
        <w:pStyle w:val="subsection"/>
      </w:pPr>
      <w:r w:rsidRPr="003F78BA">
        <w:tab/>
        <w:t>(7)</w:t>
      </w:r>
      <w:r w:rsidRPr="003F78BA">
        <w:tab/>
        <w:t>The Treasurer must arrange for a copy of a notice of extension under this section to be:</w:t>
      </w:r>
    </w:p>
    <w:p w:rsidR="004351E2" w:rsidRPr="003F78BA" w:rsidRDefault="004351E2" w:rsidP="004351E2">
      <w:pPr>
        <w:pStyle w:val="paragraph"/>
      </w:pPr>
      <w:r w:rsidRPr="003F78BA">
        <w:tab/>
        <w:t>(a)</w:t>
      </w:r>
      <w:r w:rsidRPr="003F78BA">
        <w:tab/>
        <w:t xml:space="preserve">published in the </w:t>
      </w:r>
      <w:r w:rsidRPr="003F78BA">
        <w:rPr>
          <w:i/>
        </w:rPr>
        <w:t>Gazette</w:t>
      </w:r>
      <w:r w:rsidRPr="003F78BA">
        <w:t>; and</w:t>
      </w:r>
    </w:p>
    <w:p w:rsidR="004351E2" w:rsidRPr="003F78BA" w:rsidRDefault="004351E2" w:rsidP="004351E2">
      <w:pPr>
        <w:pStyle w:val="paragraph"/>
      </w:pPr>
      <w:r w:rsidRPr="003F78BA">
        <w:tab/>
        <w:t>(b)</w:t>
      </w:r>
      <w:r w:rsidRPr="003F78BA">
        <w:tab/>
        <w:t>given to the financial sector company concerned.</w:t>
      </w:r>
    </w:p>
    <w:p w:rsidR="006837CD" w:rsidRPr="003F78BA" w:rsidRDefault="006837CD" w:rsidP="006837CD">
      <w:pPr>
        <w:pStyle w:val="ActHead5"/>
      </w:pPr>
      <w:bookmarkStart w:id="24" w:name="_Toc4586431"/>
      <w:r w:rsidRPr="00FD47C8">
        <w:rPr>
          <w:rStyle w:val="CharSectno"/>
        </w:rPr>
        <w:t>15A</w:t>
      </w:r>
      <w:r w:rsidRPr="003F78BA">
        <w:t xml:space="preserve">  Duration of approval granted in relation to a new or recently established financial sector company</w:t>
      </w:r>
      <w:bookmarkEnd w:id="24"/>
    </w:p>
    <w:p w:rsidR="006837CD" w:rsidRPr="003F78BA" w:rsidRDefault="006837CD" w:rsidP="006837CD">
      <w:pPr>
        <w:pStyle w:val="subsection"/>
      </w:pPr>
      <w:r w:rsidRPr="003F78BA">
        <w:tab/>
        <w:t>(1)</w:t>
      </w:r>
      <w:r w:rsidRPr="003F78BA">
        <w:tab/>
        <w:t>An approval under paragraph</w:t>
      </w:r>
      <w:r w:rsidR="003F78BA">
        <w:t> </w:t>
      </w:r>
      <w:r w:rsidRPr="003F78BA">
        <w:t xml:space="preserve">14(1)(b), in relation to a person and in relation to a financial sector company, remains in force until the end of 2 years after the day (the </w:t>
      </w:r>
      <w:r w:rsidRPr="003F78BA">
        <w:rPr>
          <w:b/>
          <w:i/>
        </w:rPr>
        <w:t>threshold day</w:t>
      </w:r>
      <w:r w:rsidRPr="003F78BA">
        <w:t>) that the value of the total resident assets of the relevant licensed company for the approval first exceeds the assets threshold for the relevant licensed company.</w:t>
      </w:r>
    </w:p>
    <w:p w:rsidR="006837CD" w:rsidRPr="003F78BA" w:rsidRDefault="006837CD" w:rsidP="006837CD">
      <w:pPr>
        <w:pStyle w:val="subsection"/>
      </w:pPr>
      <w:r w:rsidRPr="003F78BA">
        <w:tab/>
        <w:t>(2)</w:t>
      </w:r>
      <w:r w:rsidRPr="003F78BA">
        <w:tab/>
        <w:t>However, if the person applies within 90 days of the threshold day for an approval under paragraph</w:t>
      </w:r>
      <w:r w:rsidR="003F78BA">
        <w:t> </w:t>
      </w:r>
      <w:r w:rsidRPr="003F78BA">
        <w:t>14(1)(a) in relation to the financial sector company, the approval under paragraph</w:t>
      </w:r>
      <w:r w:rsidR="003F78BA">
        <w:t> </w:t>
      </w:r>
      <w:r w:rsidRPr="003F78BA">
        <w:t>14(1)(b) remains in force:</w:t>
      </w:r>
    </w:p>
    <w:p w:rsidR="006837CD" w:rsidRPr="003F78BA" w:rsidRDefault="006837CD" w:rsidP="006837CD">
      <w:pPr>
        <w:pStyle w:val="paragraph"/>
      </w:pPr>
      <w:r w:rsidRPr="003F78BA">
        <w:tab/>
        <w:t>(a)</w:t>
      </w:r>
      <w:r w:rsidRPr="003F78BA">
        <w:tab/>
        <w:t>if the application is refused—until the end of 2 years after the day the refusal was notified to the person; or</w:t>
      </w:r>
    </w:p>
    <w:p w:rsidR="006837CD" w:rsidRPr="003F78BA" w:rsidRDefault="006837CD" w:rsidP="006837CD">
      <w:pPr>
        <w:pStyle w:val="paragraph"/>
      </w:pPr>
      <w:r w:rsidRPr="003F78BA">
        <w:tab/>
        <w:t>(b)</w:t>
      </w:r>
      <w:r w:rsidRPr="003F78BA">
        <w:tab/>
        <w:t>if subsection</w:t>
      </w:r>
      <w:r w:rsidR="003F78BA">
        <w:t> </w:t>
      </w:r>
      <w:r w:rsidRPr="003F78BA">
        <w:t>20(4) applies to the application—until the end of 2 years after the day the application is taken to be withdrawn under that subsection; or</w:t>
      </w:r>
    </w:p>
    <w:p w:rsidR="006837CD" w:rsidRPr="003F78BA" w:rsidRDefault="006837CD" w:rsidP="006837CD">
      <w:pPr>
        <w:pStyle w:val="paragraph"/>
      </w:pPr>
      <w:r w:rsidRPr="003F78BA">
        <w:tab/>
        <w:t>(c)</w:t>
      </w:r>
      <w:r w:rsidRPr="003F78BA">
        <w:tab/>
        <w:t>if the application is granted—until the approval under paragraph</w:t>
      </w:r>
      <w:r w:rsidR="003F78BA">
        <w:t> </w:t>
      </w:r>
      <w:r w:rsidRPr="003F78BA">
        <w:t>14(1)(a) comes into force.</w:t>
      </w:r>
    </w:p>
    <w:p w:rsidR="006837CD" w:rsidRPr="003F78BA" w:rsidRDefault="006837CD" w:rsidP="006837CD">
      <w:pPr>
        <w:pStyle w:val="subsection"/>
      </w:pPr>
      <w:r w:rsidRPr="003F78BA">
        <w:tab/>
        <w:t>(3)</w:t>
      </w:r>
      <w:r w:rsidRPr="003F78BA">
        <w:tab/>
        <w:t>Also, if:</w:t>
      </w:r>
    </w:p>
    <w:p w:rsidR="006837CD" w:rsidRPr="003F78BA" w:rsidRDefault="006837CD" w:rsidP="006837CD">
      <w:pPr>
        <w:pStyle w:val="paragraph"/>
      </w:pPr>
      <w:r w:rsidRPr="003F78BA">
        <w:tab/>
        <w:t>(a)</w:t>
      </w:r>
      <w:r w:rsidRPr="003F78BA">
        <w:tab/>
        <w:t>the person applies for an approval under paragraph</w:t>
      </w:r>
      <w:r w:rsidR="003F78BA">
        <w:t> </w:t>
      </w:r>
      <w:r w:rsidRPr="003F78BA">
        <w:t>14(1)(a) in relation to the financial sector company more than 90 days after the threshold day; and</w:t>
      </w:r>
    </w:p>
    <w:p w:rsidR="006837CD" w:rsidRPr="003F78BA" w:rsidRDefault="006837CD" w:rsidP="006837CD">
      <w:pPr>
        <w:pStyle w:val="paragraph"/>
      </w:pPr>
      <w:r w:rsidRPr="003F78BA">
        <w:tab/>
        <w:t>(b)</w:t>
      </w:r>
      <w:r w:rsidRPr="003F78BA">
        <w:tab/>
        <w:t>the application is granted within 2 years of the threshold day;</w:t>
      </w:r>
    </w:p>
    <w:p w:rsidR="006837CD" w:rsidRPr="003F78BA" w:rsidRDefault="006837CD" w:rsidP="006837CD">
      <w:pPr>
        <w:pStyle w:val="subsection2"/>
      </w:pPr>
      <w:r w:rsidRPr="003F78BA">
        <w:t>the approval under paragraph</w:t>
      </w:r>
      <w:r w:rsidR="003F78BA">
        <w:t> </w:t>
      </w:r>
      <w:r w:rsidRPr="003F78BA">
        <w:t>14(1)(b) remains in force until the approval under paragraph</w:t>
      </w:r>
      <w:r w:rsidR="003F78BA">
        <w:t> </w:t>
      </w:r>
      <w:r w:rsidRPr="003F78BA">
        <w:t>14(1)(a) comes into force.</w:t>
      </w:r>
    </w:p>
    <w:p w:rsidR="006837CD" w:rsidRPr="003F78BA" w:rsidRDefault="006837CD" w:rsidP="006837CD">
      <w:pPr>
        <w:pStyle w:val="notetext"/>
      </w:pPr>
      <w:r w:rsidRPr="003F78BA">
        <w:t>Note:</w:t>
      </w:r>
      <w:r w:rsidRPr="003F78BA">
        <w:tab/>
        <w:t>See also section</w:t>
      </w:r>
      <w:r w:rsidR="003F78BA">
        <w:t> </w:t>
      </w:r>
      <w:r w:rsidRPr="003F78BA">
        <w:t>18 (revoking an approval).</w:t>
      </w:r>
    </w:p>
    <w:p w:rsidR="006837CD" w:rsidRPr="003F78BA" w:rsidRDefault="006837CD" w:rsidP="006837CD">
      <w:pPr>
        <w:pStyle w:val="SubsectionHead"/>
      </w:pPr>
      <w:r w:rsidRPr="003F78BA">
        <w:t>When approval for new financial sector company comes into force</w:t>
      </w:r>
    </w:p>
    <w:p w:rsidR="006837CD" w:rsidRPr="003F78BA" w:rsidRDefault="006837CD" w:rsidP="006837CD">
      <w:pPr>
        <w:pStyle w:val="subsection"/>
      </w:pPr>
      <w:r w:rsidRPr="003F78BA">
        <w:tab/>
        <w:t>(4)</w:t>
      </w:r>
      <w:r w:rsidRPr="003F78BA">
        <w:tab/>
        <w:t>An approval under paragraph</w:t>
      </w:r>
      <w:r w:rsidR="003F78BA">
        <w:t> </w:t>
      </w:r>
      <w:r w:rsidRPr="003F78BA">
        <w:t>14(1)(b) that is granted on the basis that subsection</w:t>
      </w:r>
      <w:r w:rsidR="003F78BA">
        <w:t> </w:t>
      </w:r>
      <w:r w:rsidRPr="003F78BA">
        <w:t>14A(3) applies to a company does not come into force until the company is a financial sector company.</w:t>
      </w:r>
    </w:p>
    <w:p w:rsidR="006837CD" w:rsidRPr="003F78BA" w:rsidRDefault="006837CD" w:rsidP="006837CD">
      <w:pPr>
        <w:pStyle w:val="SubsectionHead"/>
      </w:pPr>
      <w:r w:rsidRPr="003F78BA">
        <w:t>Notification of approval ceasing to be in force</w:t>
      </w:r>
    </w:p>
    <w:p w:rsidR="006837CD" w:rsidRPr="003F78BA" w:rsidRDefault="006837CD" w:rsidP="006837CD">
      <w:pPr>
        <w:pStyle w:val="subsection"/>
      </w:pPr>
      <w:r w:rsidRPr="003F78BA">
        <w:tab/>
        <w:t>(5)</w:t>
      </w:r>
      <w:r w:rsidRPr="003F78BA">
        <w:tab/>
        <w:t>If an approval ceases to be in force because of the operation of this section, the Treasurer must arrange for notice of the cessation of the approval:</w:t>
      </w:r>
    </w:p>
    <w:p w:rsidR="006837CD" w:rsidRPr="003F78BA" w:rsidRDefault="006837CD" w:rsidP="006837CD">
      <w:pPr>
        <w:pStyle w:val="paragraph"/>
      </w:pPr>
      <w:r w:rsidRPr="003F78BA">
        <w:tab/>
        <w:t>(a)</w:t>
      </w:r>
      <w:r w:rsidRPr="003F78BA">
        <w:tab/>
        <w:t>to be published in the Gazette; and</w:t>
      </w:r>
    </w:p>
    <w:p w:rsidR="006837CD" w:rsidRPr="003F78BA" w:rsidRDefault="006837CD" w:rsidP="006837CD">
      <w:pPr>
        <w:pStyle w:val="paragraph"/>
      </w:pPr>
      <w:r w:rsidRPr="003F78BA">
        <w:tab/>
        <w:t>(b)</w:t>
      </w:r>
      <w:r w:rsidRPr="003F78BA">
        <w:tab/>
        <w:t>given to the financial sector company concerned.</w:t>
      </w:r>
    </w:p>
    <w:p w:rsidR="004351E2" w:rsidRPr="003F78BA" w:rsidRDefault="004351E2" w:rsidP="004351E2">
      <w:pPr>
        <w:pStyle w:val="ActHead5"/>
      </w:pPr>
      <w:bookmarkStart w:id="25" w:name="_Toc4586432"/>
      <w:r w:rsidRPr="00FD47C8">
        <w:rPr>
          <w:rStyle w:val="CharSectno"/>
        </w:rPr>
        <w:t>16</w:t>
      </w:r>
      <w:r w:rsidRPr="003F78BA">
        <w:t xml:space="preserve">  Conditions of approval</w:t>
      </w:r>
      <w:bookmarkEnd w:id="25"/>
    </w:p>
    <w:p w:rsidR="004351E2" w:rsidRPr="003F78BA" w:rsidRDefault="004351E2" w:rsidP="004351E2">
      <w:pPr>
        <w:pStyle w:val="subsection"/>
      </w:pPr>
      <w:r w:rsidRPr="003F78BA">
        <w:tab/>
        <w:t>(1)</w:t>
      </w:r>
      <w:r w:rsidRPr="003F78BA">
        <w:tab/>
        <w:t>An approval under section</w:t>
      </w:r>
      <w:r w:rsidR="003F78BA">
        <w:t> </w:t>
      </w:r>
      <w:r w:rsidRPr="003F78BA">
        <w:t>14 is subject to such conditions (if any) as are specified in the notice of approval.</w:t>
      </w:r>
    </w:p>
    <w:p w:rsidR="004351E2" w:rsidRPr="003F78BA" w:rsidRDefault="004351E2" w:rsidP="004351E2">
      <w:pPr>
        <w:pStyle w:val="subsection"/>
      </w:pPr>
      <w:r w:rsidRPr="003F78BA">
        <w:tab/>
        <w:t>(2)</w:t>
      </w:r>
      <w:r w:rsidRPr="003F78BA">
        <w:tab/>
        <w:t>The Treasurer may, by written notice given to a person who holds an approval under section</w:t>
      </w:r>
      <w:r w:rsidR="003F78BA">
        <w:t> </w:t>
      </w:r>
      <w:r w:rsidRPr="003F78BA">
        <w:t>14:</w:t>
      </w:r>
    </w:p>
    <w:p w:rsidR="004351E2" w:rsidRPr="003F78BA" w:rsidRDefault="004351E2" w:rsidP="004351E2">
      <w:pPr>
        <w:pStyle w:val="paragraph"/>
      </w:pPr>
      <w:r w:rsidRPr="003F78BA">
        <w:tab/>
        <w:t>(a)</w:t>
      </w:r>
      <w:r w:rsidRPr="003F78BA">
        <w:tab/>
        <w:t>impose one or more conditions or further conditions to which the approval is subject; or</w:t>
      </w:r>
    </w:p>
    <w:p w:rsidR="004351E2" w:rsidRPr="003F78BA" w:rsidRDefault="004351E2" w:rsidP="004351E2">
      <w:pPr>
        <w:pStyle w:val="paragraph"/>
      </w:pPr>
      <w:r w:rsidRPr="003F78BA">
        <w:tab/>
        <w:t>(b)</w:t>
      </w:r>
      <w:r w:rsidRPr="003F78BA">
        <w:tab/>
        <w:t>revoke or vary any condition:</w:t>
      </w:r>
    </w:p>
    <w:p w:rsidR="004351E2" w:rsidRPr="003F78BA" w:rsidRDefault="004351E2" w:rsidP="004351E2">
      <w:pPr>
        <w:pStyle w:val="paragraphsub"/>
      </w:pPr>
      <w:r w:rsidRPr="003F78BA">
        <w:tab/>
        <w:t>(i)</w:t>
      </w:r>
      <w:r w:rsidRPr="003F78BA">
        <w:tab/>
        <w:t xml:space="preserve">imposed under </w:t>
      </w:r>
      <w:r w:rsidR="003F78BA">
        <w:t>paragraph (</w:t>
      </w:r>
      <w:r w:rsidRPr="003F78BA">
        <w:t>a); or</w:t>
      </w:r>
    </w:p>
    <w:p w:rsidR="004351E2" w:rsidRPr="003F78BA" w:rsidRDefault="004351E2" w:rsidP="004351E2">
      <w:pPr>
        <w:pStyle w:val="paragraphsub"/>
      </w:pPr>
      <w:r w:rsidRPr="003F78BA">
        <w:tab/>
        <w:t>(ii)</w:t>
      </w:r>
      <w:r w:rsidRPr="003F78BA">
        <w:tab/>
        <w:t>specified in the notice of approval</w:t>
      </w:r>
      <w:r w:rsidR="00E85E4F" w:rsidRPr="003F78BA">
        <w:t>; or</w:t>
      </w:r>
    </w:p>
    <w:p w:rsidR="006837CD" w:rsidRPr="003F78BA" w:rsidRDefault="006837CD" w:rsidP="006837CD">
      <w:pPr>
        <w:pStyle w:val="paragraphsub"/>
      </w:pPr>
      <w:r w:rsidRPr="003F78BA">
        <w:tab/>
        <w:t>(iii)</w:t>
      </w:r>
      <w:r w:rsidRPr="003F78BA">
        <w:tab/>
        <w:t>to which the approval is subject under section</w:t>
      </w:r>
      <w:r w:rsidR="003F78BA">
        <w:t> </w:t>
      </w:r>
      <w:r w:rsidRPr="003F78BA">
        <w:t>16A.</w:t>
      </w:r>
    </w:p>
    <w:p w:rsidR="004351E2" w:rsidRPr="003F78BA" w:rsidRDefault="004351E2" w:rsidP="004351E2">
      <w:pPr>
        <w:pStyle w:val="SubsectionHead"/>
      </w:pPr>
      <w:r w:rsidRPr="003F78BA">
        <w:t>Procedures</w:t>
      </w:r>
    </w:p>
    <w:p w:rsidR="004351E2" w:rsidRPr="003F78BA" w:rsidRDefault="004351E2" w:rsidP="004351E2">
      <w:pPr>
        <w:pStyle w:val="subsection"/>
      </w:pPr>
      <w:r w:rsidRPr="003F78BA">
        <w:tab/>
        <w:t>(3)</w:t>
      </w:r>
      <w:r w:rsidRPr="003F78BA">
        <w:tab/>
        <w:t xml:space="preserve">The Treasurer’s power under </w:t>
      </w:r>
      <w:r w:rsidR="003F78BA">
        <w:t>subsection (</w:t>
      </w:r>
      <w:r w:rsidRPr="003F78BA">
        <w:t>2) may be exercised:</w:t>
      </w:r>
    </w:p>
    <w:p w:rsidR="004351E2" w:rsidRPr="003F78BA" w:rsidRDefault="004351E2" w:rsidP="004351E2">
      <w:pPr>
        <w:pStyle w:val="paragraph"/>
      </w:pPr>
      <w:r w:rsidRPr="003F78BA">
        <w:tab/>
        <w:t>(a)</w:t>
      </w:r>
      <w:r w:rsidRPr="003F78BA">
        <w:tab/>
        <w:t>on the Treasurer’s own initiative; or</w:t>
      </w:r>
    </w:p>
    <w:p w:rsidR="004351E2" w:rsidRPr="003F78BA" w:rsidRDefault="004351E2" w:rsidP="004351E2">
      <w:pPr>
        <w:pStyle w:val="paragraph"/>
      </w:pPr>
      <w:r w:rsidRPr="003F78BA">
        <w:tab/>
        <w:t>(b)</w:t>
      </w:r>
      <w:r w:rsidRPr="003F78BA">
        <w:tab/>
        <w:t>on application made to the Treasurer by the person who holds the approval.</w:t>
      </w:r>
    </w:p>
    <w:p w:rsidR="004351E2" w:rsidRPr="003F78BA" w:rsidRDefault="004351E2" w:rsidP="004351E2">
      <w:pPr>
        <w:pStyle w:val="subsection"/>
      </w:pPr>
      <w:r w:rsidRPr="003F78BA">
        <w:tab/>
        <w:t>(4)</w:t>
      </w:r>
      <w:r w:rsidRPr="003F78BA">
        <w:tab/>
        <w:t xml:space="preserve">An application made by a person under </w:t>
      </w:r>
      <w:r w:rsidR="003F78BA">
        <w:t>paragraph (</w:t>
      </w:r>
      <w:r w:rsidRPr="003F78BA">
        <w:t>3)(b) must:</w:t>
      </w:r>
    </w:p>
    <w:p w:rsidR="004351E2" w:rsidRPr="003F78BA" w:rsidRDefault="004351E2" w:rsidP="004351E2">
      <w:pPr>
        <w:pStyle w:val="paragraph"/>
      </w:pPr>
      <w:r w:rsidRPr="003F78BA">
        <w:tab/>
        <w:t>(a)</w:t>
      </w:r>
      <w:r w:rsidRPr="003F78BA">
        <w:tab/>
        <w:t>set out the person’s reasons for making the application; and</w:t>
      </w:r>
    </w:p>
    <w:p w:rsidR="004351E2" w:rsidRPr="003F78BA" w:rsidRDefault="004351E2" w:rsidP="004351E2">
      <w:pPr>
        <w:pStyle w:val="paragraph"/>
      </w:pPr>
      <w:r w:rsidRPr="003F78BA">
        <w:tab/>
        <w:t>(b)</w:t>
      </w:r>
      <w:r w:rsidRPr="003F78BA">
        <w:tab/>
        <w:t>be accompanied by the prescribed fee</w:t>
      </w:r>
      <w:r w:rsidR="006837CD" w:rsidRPr="003F78BA">
        <w:t xml:space="preserve"> (if any)</w:t>
      </w:r>
      <w:r w:rsidRPr="003F78BA">
        <w:t>.</w:t>
      </w:r>
    </w:p>
    <w:p w:rsidR="004351E2" w:rsidRPr="003F78BA" w:rsidRDefault="004351E2" w:rsidP="004351E2">
      <w:pPr>
        <w:pStyle w:val="subsection"/>
      </w:pPr>
      <w:r w:rsidRPr="003F78BA">
        <w:tab/>
        <w:t>(5)</w:t>
      </w:r>
      <w:r w:rsidRPr="003F78BA">
        <w:tab/>
        <w:t xml:space="preserve">If the Treasurer refuses an application under </w:t>
      </w:r>
      <w:r w:rsidR="003F78BA">
        <w:t>paragraph (</w:t>
      </w:r>
      <w:r w:rsidRPr="003F78BA">
        <w:t>3)(b), the Treasurer must give written notice of the refusal to the applicant.</w:t>
      </w:r>
    </w:p>
    <w:p w:rsidR="004351E2" w:rsidRPr="003F78BA" w:rsidRDefault="004351E2" w:rsidP="004351E2">
      <w:pPr>
        <w:pStyle w:val="SubsectionHead"/>
      </w:pPr>
      <w:r w:rsidRPr="003F78BA">
        <w:t>Notification</w:t>
      </w:r>
    </w:p>
    <w:p w:rsidR="004351E2" w:rsidRPr="003F78BA" w:rsidRDefault="004351E2" w:rsidP="004351E2">
      <w:pPr>
        <w:pStyle w:val="subsection"/>
      </w:pPr>
      <w:r w:rsidRPr="003F78BA">
        <w:tab/>
        <w:t>(6)</w:t>
      </w:r>
      <w:r w:rsidRPr="003F78BA">
        <w:tab/>
        <w:t xml:space="preserve">The Treasurer must arrange for a copy of a notice under </w:t>
      </w:r>
      <w:r w:rsidR="003F78BA">
        <w:t>subsection (</w:t>
      </w:r>
      <w:r w:rsidRPr="003F78BA">
        <w:t>2) to be:</w:t>
      </w:r>
    </w:p>
    <w:p w:rsidR="004351E2" w:rsidRPr="003F78BA" w:rsidRDefault="004351E2" w:rsidP="004351E2">
      <w:pPr>
        <w:pStyle w:val="paragraph"/>
      </w:pPr>
      <w:r w:rsidRPr="003F78BA">
        <w:tab/>
        <w:t>(a)</w:t>
      </w:r>
      <w:r w:rsidRPr="003F78BA">
        <w:tab/>
        <w:t xml:space="preserve">published in the </w:t>
      </w:r>
      <w:r w:rsidRPr="003F78BA">
        <w:rPr>
          <w:i/>
        </w:rPr>
        <w:t>Gazette</w:t>
      </w:r>
      <w:r w:rsidRPr="003F78BA">
        <w:t>; and</w:t>
      </w:r>
    </w:p>
    <w:p w:rsidR="004351E2" w:rsidRPr="003F78BA" w:rsidRDefault="004351E2" w:rsidP="004351E2">
      <w:pPr>
        <w:pStyle w:val="paragraph"/>
      </w:pPr>
      <w:r w:rsidRPr="003F78BA">
        <w:tab/>
        <w:t>(b)</w:t>
      </w:r>
      <w:r w:rsidRPr="003F78BA">
        <w:tab/>
        <w:t>given to the financial sector company concerned.</w:t>
      </w:r>
    </w:p>
    <w:p w:rsidR="006837CD" w:rsidRPr="003F78BA" w:rsidRDefault="006837CD" w:rsidP="006837CD">
      <w:pPr>
        <w:pStyle w:val="ActHead5"/>
      </w:pPr>
      <w:bookmarkStart w:id="26" w:name="_Toc4586433"/>
      <w:r w:rsidRPr="00FD47C8">
        <w:rPr>
          <w:rStyle w:val="CharSectno"/>
        </w:rPr>
        <w:t>16A</w:t>
      </w:r>
      <w:r w:rsidRPr="003F78BA">
        <w:t xml:space="preserve">  Additional conditions for approval granted in relation to a new or recently established financial sector company</w:t>
      </w:r>
      <w:bookmarkEnd w:id="26"/>
    </w:p>
    <w:p w:rsidR="006837CD" w:rsidRPr="003F78BA" w:rsidRDefault="006837CD" w:rsidP="006837CD">
      <w:pPr>
        <w:pStyle w:val="subsection"/>
      </w:pPr>
      <w:r w:rsidRPr="003F78BA">
        <w:tab/>
        <w:t>(1)</w:t>
      </w:r>
      <w:r w:rsidRPr="003F78BA">
        <w:tab/>
        <w:t>An approval under paragraph</w:t>
      </w:r>
      <w:r w:rsidR="003F78BA">
        <w:t> </w:t>
      </w:r>
      <w:r w:rsidRPr="003F78BA">
        <w:t>14(1)(b) is also subject to the conditions set out in this section, in addition to any conditions to which the approval is subject under section</w:t>
      </w:r>
      <w:r w:rsidR="003F78BA">
        <w:t> </w:t>
      </w:r>
      <w:r w:rsidRPr="003F78BA">
        <w:t>16.</w:t>
      </w:r>
    </w:p>
    <w:p w:rsidR="006837CD" w:rsidRPr="003F78BA" w:rsidRDefault="006837CD" w:rsidP="006837CD">
      <w:pPr>
        <w:pStyle w:val="SubsectionHead"/>
      </w:pPr>
      <w:r w:rsidRPr="003F78BA">
        <w:t>Notification if assets threshold exceeded</w:t>
      </w:r>
    </w:p>
    <w:p w:rsidR="006837CD" w:rsidRPr="003F78BA" w:rsidRDefault="006837CD" w:rsidP="006837CD">
      <w:pPr>
        <w:pStyle w:val="subsection"/>
      </w:pPr>
      <w:r w:rsidRPr="003F78BA">
        <w:tab/>
        <w:t>(2)</w:t>
      </w:r>
      <w:r w:rsidRPr="003F78BA">
        <w:tab/>
        <w:t>If the holder of the approval receives a notice under section</w:t>
      </w:r>
      <w:r w:rsidR="003F78BA">
        <w:t> </w:t>
      </w:r>
      <w:r w:rsidRPr="003F78BA">
        <w:t>21A from the relevant licensed company for the approval, the holder must give a written notice to the Treasurer within 30 days that specifies whether the holder intends to either:</w:t>
      </w:r>
    </w:p>
    <w:p w:rsidR="006837CD" w:rsidRPr="003F78BA" w:rsidRDefault="006837CD" w:rsidP="006837CD">
      <w:pPr>
        <w:pStyle w:val="paragraph"/>
      </w:pPr>
      <w:r w:rsidRPr="003F78BA">
        <w:tab/>
        <w:t>(a)</w:t>
      </w:r>
      <w:r w:rsidRPr="003F78BA">
        <w:tab/>
        <w:t>reduce the stake held in the financial sector company to which the approval relates, to ensure an unacceptable shareholding situation does not come into existence when the approval ceases to be in force; or</w:t>
      </w:r>
    </w:p>
    <w:p w:rsidR="006837CD" w:rsidRPr="003F78BA" w:rsidRDefault="006837CD" w:rsidP="006837CD">
      <w:pPr>
        <w:pStyle w:val="paragraph"/>
      </w:pPr>
      <w:r w:rsidRPr="003F78BA">
        <w:tab/>
        <w:t>(b)</w:t>
      </w:r>
      <w:r w:rsidRPr="003F78BA">
        <w:tab/>
        <w:t>apply for an approval under paragraph</w:t>
      </w:r>
      <w:r w:rsidR="003F78BA">
        <w:t> </w:t>
      </w:r>
      <w:r w:rsidRPr="003F78BA">
        <w:t>14(1)(a) in relation to the financial sector company.</w:t>
      </w:r>
    </w:p>
    <w:p w:rsidR="006837CD" w:rsidRPr="003F78BA" w:rsidRDefault="006837CD" w:rsidP="006837CD">
      <w:pPr>
        <w:pStyle w:val="notetext"/>
      </w:pPr>
      <w:r w:rsidRPr="003F78BA">
        <w:t>Note 1:</w:t>
      </w:r>
      <w:r w:rsidRPr="003F78BA">
        <w:tab/>
        <w:t>The relevant licensed company for an approval is required to notify the holder of the approval if the assets threshold for the company is exceeded (see section</w:t>
      </w:r>
      <w:r w:rsidR="003F78BA">
        <w:t> </w:t>
      </w:r>
      <w:r w:rsidRPr="003F78BA">
        <w:t>21A).</w:t>
      </w:r>
    </w:p>
    <w:p w:rsidR="006837CD" w:rsidRPr="003F78BA" w:rsidRDefault="006837CD" w:rsidP="006837CD">
      <w:pPr>
        <w:pStyle w:val="notetext"/>
      </w:pPr>
      <w:r w:rsidRPr="003F78BA">
        <w:t>Note 2:</w:t>
      </w:r>
      <w:r w:rsidRPr="003F78BA">
        <w:tab/>
        <w:t>See section</w:t>
      </w:r>
      <w:r w:rsidR="003F78BA">
        <w:t> </w:t>
      </w:r>
      <w:r w:rsidRPr="003F78BA">
        <w:t>15A in relation to the duration of the approval once the assets threshold is exceeded.</w:t>
      </w:r>
    </w:p>
    <w:p w:rsidR="006837CD" w:rsidRPr="003F78BA" w:rsidRDefault="006837CD" w:rsidP="006837CD">
      <w:pPr>
        <w:pStyle w:val="SubsectionHead"/>
      </w:pPr>
      <w:r w:rsidRPr="003F78BA">
        <w:t>5 yearly review of approval</w:t>
      </w:r>
    </w:p>
    <w:p w:rsidR="006837CD" w:rsidRPr="003F78BA" w:rsidRDefault="006837CD" w:rsidP="006837CD">
      <w:pPr>
        <w:pStyle w:val="subsection"/>
      </w:pPr>
      <w:r w:rsidRPr="003F78BA">
        <w:tab/>
        <w:t>(3)</w:t>
      </w:r>
      <w:r w:rsidRPr="003F78BA">
        <w:tab/>
        <w:t>After the end of every 5 year period following the approval coming into force, the holder of the approval must undergo a review by APRA of the approval.</w:t>
      </w:r>
    </w:p>
    <w:p w:rsidR="006837CD" w:rsidRPr="003F78BA" w:rsidRDefault="006837CD" w:rsidP="006837CD">
      <w:pPr>
        <w:pStyle w:val="SubsectionHead"/>
      </w:pPr>
      <w:r w:rsidRPr="003F78BA">
        <w:t>Yearly report of relevant information to APRA</w:t>
      </w:r>
    </w:p>
    <w:p w:rsidR="006837CD" w:rsidRPr="003F78BA" w:rsidRDefault="006837CD" w:rsidP="006837CD">
      <w:pPr>
        <w:pStyle w:val="subsection"/>
      </w:pPr>
      <w:r w:rsidRPr="003F78BA">
        <w:tab/>
        <w:t>(4)</w:t>
      </w:r>
      <w:r w:rsidRPr="003F78BA">
        <w:tab/>
        <w:t>The holder of the approval must give to APRA a yearly report of prudential information relevant to the ongoing operation of the approval.</w:t>
      </w:r>
    </w:p>
    <w:p w:rsidR="006837CD" w:rsidRPr="003F78BA" w:rsidRDefault="006837CD" w:rsidP="006837CD">
      <w:pPr>
        <w:pStyle w:val="subsection"/>
      </w:pPr>
      <w:r w:rsidRPr="003F78BA">
        <w:tab/>
        <w:t>(5)</w:t>
      </w:r>
      <w:r w:rsidRPr="003F78BA">
        <w:tab/>
        <w:t>The report must:</w:t>
      </w:r>
    </w:p>
    <w:p w:rsidR="006837CD" w:rsidRPr="003F78BA" w:rsidRDefault="006837CD" w:rsidP="006837CD">
      <w:pPr>
        <w:pStyle w:val="paragraph"/>
      </w:pPr>
      <w:r w:rsidRPr="003F78BA">
        <w:tab/>
        <w:t>(a)</w:t>
      </w:r>
      <w:r w:rsidRPr="003F78BA">
        <w:tab/>
        <w:t>be in the approved form; and</w:t>
      </w:r>
    </w:p>
    <w:p w:rsidR="006837CD" w:rsidRPr="003F78BA" w:rsidRDefault="006837CD" w:rsidP="006837CD">
      <w:pPr>
        <w:pStyle w:val="paragraph"/>
      </w:pPr>
      <w:r w:rsidRPr="003F78BA">
        <w:tab/>
        <w:t>(b)</w:t>
      </w:r>
      <w:r w:rsidRPr="003F78BA">
        <w:tab/>
        <w:t>contain the information (if any) prescribed by the rules; and</w:t>
      </w:r>
    </w:p>
    <w:p w:rsidR="006837CD" w:rsidRPr="003F78BA" w:rsidRDefault="006837CD" w:rsidP="006837CD">
      <w:pPr>
        <w:pStyle w:val="paragraph"/>
      </w:pPr>
      <w:r w:rsidRPr="003F78BA">
        <w:tab/>
        <w:t>(c)</w:t>
      </w:r>
      <w:r w:rsidRPr="003F78BA">
        <w:tab/>
        <w:t>be provided to APRA within 30 days of the end of each financial year, or such longer period as agreed by APRA.</w:t>
      </w:r>
    </w:p>
    <w:p w:rsidR="006837CD" w:rsidRPr="003F78BA" w:rsidRDefault="006837CD" w:rsidP="006837CD">
      <w:pPr>
        <w:pStyle w:val="SubsectionHead"/>
      </w:pPr>
      <w:r w:rsidRPr="003F78BA">
        <w:t>Functions and powers of APRA</w:t>
      </w:r>
    </w:p>
    <w:p w:rsidR="006837CD" w:rsidRPr="003F78BA" w:rsidRDefault="006837CD" w:rsidP="006837CD">
      <w:pPr>
        <w:pStyle w:val="subsection"/>
      </w:pPr>
      <w:r w:rsidRPr="003F78BA">
        <w:tab/>
        <w:t>(6)</w:t>
      </w:r>
      <w:r w:rsidRPr="003F78BA">
        <w:tab/>
        <w:t xml:space="preserve">The functions of APRA include conducting reviews mentioned in </w:t>
      </w:r>
      <w:r w:rsidR="003F78BA">
        <w:t>subsection (</w:t>
      </w:r>
      <w:r w:rsidRPr="003F78BA">
        <w:t>3).</w:t>
      </w:r>
    </w:p>
    <w:p w:rsidR="006837CD" w:rsidRPr="003F78BA" w:rsidRDefault="006837CD" w:rsidP="006837CD">
      <w:pPr>
        <w:pStyle w:val="subsection"/>
      </w:pPr>
      <w:r w:rsidRPr="003F78BA">
        <w:tab/>
        <w:t>(7)</w:t>
      </w:r>
      <w:r w:rsidRPr="003F78BA">
        <w:tab/>
        <w:t xml:space="preserve">APRA may, in writing, approve a form for the purposes of </w:t>
      </w:r>
      <w:r w:rsidR="003F78BA">
        <w:t>paragraph (</w:t>
      </w:r>
      <w:r w:rsidRPr="003F78BA">
        <w:t>5)(a).</w:t>
      </w:r>
    </w:p>
    <w:p w:rsidR="004351E2" w:rsidRPr="003F78BA" w:rsidRDefault="004351E2" w:rsidP="004351E2">
      <w:pPr>
        <w:pStyle w:val="ActHead5"/>
      </w:pPr>
      <w:bookmarkStart w:id="27" w:name="_Toc4586434"/>
      <w:r w:rsidRPr="00FD47C8">
        <w:rPr>
          <w:rStyle w:val="CharSectno"/>
        </w:rPr>
        <w:t>17</w:t>
      </w:r>
      <w:r w:rsidRPr="003F78BA">
        <w:t xml:space="preserve">  Varying percentage stake approved</w:t>
      </w:r>
      <w:bookmarkEnd w:id="27"/>
    </w:p>
    <w:p w:rsidR="004351E2" w:rsidRPr="003F78BA" w:rsidRDefault="004351E2" w:rsidP="004351E2">
      <w:pPr>
        <w:pStyle w:val="SubsectionHead"/>
      </w:pPr>
      <w:r w:rsidRPr="003F78BA">
        <w:t>Application by holder of approval</w:t>
      </w:r>
    </w:p>
    <w:p w:rsidR="004351E2" w:rsidRPr="003F78BA" w:rsidRDefault="004351E2" w:rsidP="004351E2">
      <w:pPr>
        <w:pStyle w:val="subsection"/>
      </w:pPr>
      <w:r w:rsidRPr="003F78BA">
        <w:tab/>
        <w:t>(1)</w:t>
      </w:r>
      <w:r w:rsidRPr="003F78BA">
        <w:tab/>
        <w:t>A person who holds an approval under section</w:t>
      </w:r>
      <w:r w:rsidR="003F78BA">
        <w:t> </w:t>
      </w:r>
      <w:r w:rsidRPr="003F78BA">
        <w:t>14</w:t>
      </w:r>
      <w:r w:rsidR="007A72DF" w:rsidRPr="003F78BA">
        <w:t> </w:t>
      </w:r>
      <w:r w:rsidRPr="003F78BA">
        <w:t>may apply to the Treasurer to vary the percentage specified in the approval.</w:t>
      </w:r>
    </w:p>
    <w:p w:rsidR="004351E2" w:rsidRPr="003F78BA" w:rsidRDefault="004351E2" w:rsidP="004351E2">
      <w:pPr>
        <w:pStyle w:val="subsection"/>
      </w:pPr>
      <w:r w:rsidRPr="003F78BA">
        <w:tab/>
        <w:t>(2)</w:t>
      </w:r>
      <w:r w:rsidRPr="003F78BA">
        <w:tab/>
        <w:t>The application must:</w:t>
      </w:r>
    </w:p>
    <w:p w:rsidR="004351E2" w:rsidRPr="003F78BA" w:rsidRDefault="004351E2" w:rsidP="004351E2">
      <w:pPr>
        <w:pStyle w:val="paragraph"/>
      </w:pPr>
      <w:r w:rsidRPr="003F78BA">
        <w:tab/>
        <w:t>(a)</w:t>
      </w:r>
      <w:r w:rsidRPr="003F78BA">
        <w:tab/>
        <w:t>specify the percentage of the stake the person currently holds in the financial sector company concerned; and</w:t>
      </w:r>
    </w:p>
    <w:p w:rsidR="004351E2" w:rsidRPr="003F78BA" w:rsidRDefault="004351E2" w:rsidP="004351E2">
      <w:pPr>
        <w:pStyle w:val="paragraph"/>
      </w:pPr>
      <w:r w:rsidRPr="003F78BA">
        <w:tab/>
        <w:t>(b)</w:t>
      </w:r>
      <w:r w:rsidRPr="003F78BA">
        <w:tab/>
        <w:t>specify the percentage of the stake the person is seeking approval to hold in the company; and</w:t>
      </w:r>
    </w:p>
    <w:p w:rsidR="004351E2" w:rsidRPr="003F78BA" w:rsidRDefault="004351E2" w:rsidP="004351E2">
      <w:pPr>
        <w:pStyle w:val="paragraph"/>
      </w:pPr>
      <w:r w:rsidRPr="003F78BA">
        <w:tab/>
        <w:t>(c)</w:t>
      </w:r>
      <w:r w:rsidRPr="003F78BA">
        <w:tab/>
        <w:t>set out the person’s reasons for making the application; and</w:t>
      </w:r>
    </w:p>
    <w:p w:rsidR="004351E2" w:rsidRPr="003F78BA" w:rsidRDefault="004351E2" w:rsidP="004351E2">
      <w:pPr>
        <w:pStyle w:val="paragraph"/>
      </w:pPr>
      <w:r w:rsidRPr="003F78BA">
        <w:tab/>
        <w:t>(d)</w:t>
      </w:r>
      <w:r w:rsidRPr="003F78BA">
        <w:tab/>
        <w:t>be accompanied by the prescribed fee</w:t>
      </w:r>
      <w:r w:rsidR="006837CD" w:rsidRPr="003F78BA">
        <w:t xml:space="preserve"> (if any)</w:t>
      </w:r>
      <w:r w:rsidRPr="003F78BA">
        <w:t>.</w:t>
      </w:r>
    </w:p>
    <w:p w:rsidR="004351E2" w:rsidRPr="003F78BA" w:rsidRDefault="004351E2" w:rsidP="004351E2">
      <w:pPr>
        <w:pStyle w:val="subsection"/>
      </w:pPr>
      <w:r w:rsidRPr="003F78BA">
        <w:tab/>
        <w:t>(3)</w:t>
      </w:r>
      <w:r w:rsidRPr="003F78BA">
        <w:tab/>
        <w:t>If the applicant satisfies the Treasurer that it is in the national interest to vary the percentage, the Treasurer may grant the application.</w:t>
      </w:r>
    </w:p>
    <w:p w:rsidR="004351E2" w:rsidRPr="003F78BA" w:rsidRDefault="004351E2" w:rsidP="004351E2">
      <w:pPr>
        <w:pStyle w:val="subsection"/>
      </w:pPr>
      <w:r w:rsidRPr="003F78BA">
        <w:tab/>
        <w:t>(4)</w:t>
      </w:r>
      <w:r w:rsidRPr="003F78BA">
        <w:tab/>
        <w:t>If the Treasurer grants the application, the Treasurer must:</w:t>
      </w:r>
    </w:p>
    <w:p w:rsidR="004351E2" w:rsidRPr="003F78BA" w:rsidRDefault="004351E2" w:rsidP="004351E2">
      <w:pPr>
        <w:pStyle w:val="paragraph"/>
      </w:pPr>
      <w:r w:rsidRPr="003F78BA">
        <w:tab/>
        <w:t>(a)</w:t>
      </w:r>
      <w:r w:rsidRPr="003F78BA">
        <w:tab/>
        <w:t>give written notice of the variation to the applicant; and</w:t>
      </w:r>
    </w:p>
    <w:p w:rsidR="004351E2" w:rsidRPr="003F78BA" w:rsidRDefault="004351E2" w:rsidP="004351E2">
      <w:pPr>
        <w:pStyle w:val="paragraph"/>
      </w:pPr>
      <w:r w:rsidRPr="003F78BA">
        <w:tab/>
        <w:t>(b)</w:t>
      </w:r>
      <w:r w:rsidRPr="003F78BA">
        <w:tab/>
        <w:t>specify the variation granted (which may not be the variation the applicant applied for).</w:t>
      </w:r>
    </w:p>
    <w:p w:rsidR="004351E2" w:rsidRPr="003F78BA" w:rsidRDefault="004351E2" w:rsidP="004351E2">
      <w:pPr>
        <w:pStyle w:val="subsection"/>
      </w:pPr>
      <w:r w:rsidRPr="003F78BA">
        <w:tab/>
        <w:t>(5)</w:t>
      </w:r>
      <w:r w:rsidRPr="003F78BA">
        <w:tab/>
        <w:t>If the Treasurer refuses an application, the Treasurer must give written notice of the refusal to the applicant.</w:t>
      </w:r>
    </w:p>
    <w:p w:rsidR="004351E2" w:rsidRPr="003F78BA" w:rsidRDefault="004351E2" w:rsidP="004351E2">
      <w:pPr>
        <w:pStyle w:val="SubsectionHead"/>
      </w:pPr>
      <w:r w:rsidRPr="003F78BA">
        <w:t>Treasurer’s own initiative</w:t>
      </w:r>
    </w:p>
    <w:p w:rsidR="004351E2" w:rsidRPr="003F78BA" w:rsidRDefault="004351E2" w:rsidP="004351E2">
      <w:pPr>
        <w:pStyle w:val="subsection"/>
      </w:pPr>
      <w:r w:rsidRPr="003F78BA">
        <w:tab/>
        <w:t>(6)</w:t>
      </w:r>
      <w:r w:rsidRPr="003F78BA">
        <w:tab/>
        <w:t>The Treasurer may, by written notice given to a person who holds an approval under section</w:t>
      </w:r>
      <w:r w:rsidR="003F78BA">
        <w:t> </w:t>
      </w:r>
      <w:r w:rsidRPr="003F78BA">
        <w:t>14, vary the percentage specified in the approval if the Treasurer is satisfied that it is in the national interest to do so.</w:t>
      </w:r>
    </w:p>
    <w:p w:rsidR="004351E2" w:rsidRPr="003F78BA" w:rsidRDefault="004351E2" w:rsidP="004351E2">
      <w:pPr>
        <w:pStyle w:val="SubsectionHead"/>
      </w:pPr>
      <w:r w:rsidRPr="003F78BA">
        <w:t>Percentage varied upwards</w:t>
      </w:r>
    </w:p>
    <w:p w:rsidR="004351E2" w:rsidRPr="003F78BA" w:rsidRDefault="004351E2" w:rsidP="004351E2">
      <w:pPr>
        <w:pStyle w:val="subsection"/>
      </w:pPr>
      <w:r w:rsidRPr="003F78BA">
        <w:tab/>
        <w:t>(7)</w:t>
      </w:r>
      <w:r w:rsidRPr="003F78BA">
        <w:tab/>
        <w:t>If the Treasurer varies a percentage upwards, the variation takes effect on the day the notice of variation is given.</w:t>
      </w:r>
    </w:p>
    <w:p w:rsidR="004351E2" w:rsidRPr="003F78BA" w:rsidRDefault="004351E2" w:rsidP="004351E2">
      <w:pPr>
        <w:pStyle w:val="SubsectionHead"/>
      </w:pPr>
      <w:r w:rsidRPr="003F78BA">
        <w:t>Percentage varied downwards</w:t>
      </w:r>
    </w:p>
    <w:p w:rsidR="004351E2" w:rsidRPr="003F78BA" w:rsidRDefault="004351E2" w:rsidP="004351E2">
      <w:pPr>
        <w:pStyle w:val="subsection"/>
      </w:pPr>
      <w:r w:rsidRPr="003F78BA">
        <w:tab/>
        <w:t>(8)</w:t>
      </w:r>
      <w:r w:rsidRPr="003F78BA">
        <w:tab/>
        <w:t>If the Treasurer varies a percentage downwards, the variation takes effect on the day specified in the notice of variation. The specified day must be a day at least 90 days after the day on which the notice is given.</w:t>
      </w:r>
    </w:p>
    <w:p w:rsidR="004351E2" w:rsidRPr="003F78BA" w:rsidRDefault="004351E2" w:rsidP="004351E2">
      <w:pPr>
        <w:pStyle w:val="SubsectionHead"/>
      </w:pPr>
      <w:r w:rsidRPr="003F78BA">
        <w:t>Notification of variation</w:t>
      </w:r>
    </w:p>
    <w:p w:rsidR="004351E2" w:rsidRPr="003F78BA" w:rsidRDefault="004351E2" w:rsidP="004351E2">
      <w:pPr>
        <w:pStyle w:val="subsection"/>
      </w:pPr>
      <w:r w:rsidRPr="003F78BA">
        <w:tab/>
        <w:t>(9)</w:t>
      </w:r>
      <w:r w:rsidRPr="003F78BA">
        <w:tab/>
        <w:t>The Treasurer must arrange for a copy of a notice of variation under this section to be:</w:t>
      </w:r>
    </w:p>
    <w:p w:rsidR="004351E2" w:rsidRPr="003F78BA" w:rsidRDefault="004351E2" w:rsidP="004351E2">
      <w:pPr>
        <w:pStyle w:val="paragraph"/>
      </w:pPr>
      <w:r w:rsidRPr="003F78BA">
        <w:tab/>
        <w:t>(a)</w:t>
      </w:r>
      <w:r w:rsidRPr="003F78BA">
        <w:tab/>
        <w:t xml:space="preserve">published in the </w:t>
      </w:r>
      <w:r w:rsidRPr="003F78BA">
        <w:rPr>
          <w:i/>
        </w:rPr>
        <w:t>Gazette</w:t>
      </w:r>
      <w:r w:rsidRPr="003F78BA">
        <w:t>; and</w:t>
      </w:r>
    </w:p>
    <w:p w:rsidR="004351E2" w:rsidRPr="003F78BA" w:rsidRDefault="004351E2" w:rsidP="004351E2">
      <w:pPr>
        <w:pStyle w:val="paragraph"/>
      </w:pPr>
      <w:r w:rsidRPr="003F78BA">
        <w:tab/>
        <w:t>(b)</w:t>
      </w:r>
      <w:r w:rsidRPr="003F78BA">
        <w:tab/>
        <w:t>given to the financial sector company concerned.</w:t>
      </w:r>
    </w:p>
    <w:p w:rsidR="004351E2" w:rsidRPr="003F78BA" w:rsidRDefault="004351E2" w:rsidP="00BE5416">
      <w:pPr>
        <w:pStyle w:val="ActHead5"/>
      </w:pPr>
      <w:bookmarkStart w:id="28" w:name="_Toc4586435"/>
      <w:r w:rsidRPr="00FD47C8">
        <w:rPr>
          <w:rStyle w:val="CharSectno"/>
        </w:rPr>
        <w:t>18</w:t>
      </w:r>
      <w:r w:rsidRPr="003F78BA">
        <w:t xml:space="preserve">  Revoking an approval</w:t>
      </w:r>
      <w:bookmarkEnd w:id="28"/>
    </w:p>
    <w:p w:rsidR="004351E2" w:rsidRPr="003F78BA" w:rsidRDefault="004351E2" w:rsidP="00BE5416">
      <w:pPr>
        <w:pStyle w:val="SubsectionHead"/>
      </w:pPr>
      <w:r w:rsidRPr="003F78BA">
        <w:t>Revocation on specified grounds</w:t>
      </w:r>
    </w:p>
    <w:p w:rsidR="004351E2" w:rsidRPr="003F78BA" w:rsidRDefault="004351E2" w:rsidP="00BE5416">
      <w:pPr>
        <w:pStyle w:val="subsection"/>
        <w:keepNext/>
        <w:keepLines/>
      </w:pPr>
      <w:r w:rsidRPr="003F78BA">
        <w:tab/>
        <w:t>(1)</w:t>
      </w:r>
      <w:r w:rsidRPr="003F78BA">
        <w:tab/>
        <w:t>The Treasurer may, by written notice given to a person who holds an approval under section</w:t>
      </w:r>
      <w:r w:rsidR="003F78BA">
        <w:t> </w:t>
      </w:r>
      <w:r w:rsidRPr="003F78BA">
        <w:t>14 in relation to a financial sector company, revoke the approval if the Treasurer is satisfied that:</w:t>
      </w:r>
    </w:p>
    <w:p w:rsidR="004351E2" w:rsidRPr="003F78BA" w:rsidRDefault="004351E2" w:rsidP="004351E2">
      <w:pPr>
        <w:pStyle w:val="paragraph"/>
      </w:pPr>
      <w:r w:rsidRPr="003F78BA">
        <w:tab/>
        <w:t>(a)</w:t>
      </w:r>
      <w:r w:rsidRPr="003F78BA">
        <w:tab/>
        <w:t>it is in the national interest to do so; or</w:t>
      </w:r>
    </w:p>
    <w:p w:rsidR="004351E2" w:rsidRPr="003F78BA" w:rsidRDefault="004351E2" w:rsidP="004351E2">
      <w:pPr>
        <w:pStyle w:val="paragraph"/>
      </w:pPr>
      <w:r w:rsidRPr="003F78BA">
        <w:tab/>
        <w:t>(b)</w:t>
      </w:r>
      <w:r w:rsidRPr="003F78BA">
        <w:tab/>
        <w:t>an unacceptable shareholding situation exists in relation to the financial sector company and in relation to the person; or</w:t>
      </w:r>
    </w:p>
    <w:p w:rsidR="004351E2" w:rsidRPr="003F78BA" w:rsidRDefault="004351E2" w:rsidP="004351E2">
      <w:pPr>
        <w:pStyle w:val="paragraph"/>
      </w:pPr>
      <w:r w:rsidRPr="003F78BA">
        <w:tab/>
        <w:t>(c)</w:t>
      </w:r>
      <w:r w:rsidRPr="003F78BA">
        <w:tab/>
        <w:t>there has been a contravention of a condition to which the approval is subject</w:t>
      </w:r>
      <w:r w:rsidR="00E85E4F" w:rsidRPr="003F78BA">
        <w:t>; or</w:t>
      </w:r>
    </w:p>
    <w:p w:rsidR="006837CD" w:rsidRPr="003F78BA" w:rsidRDefault="006837CD" w:rsidP="006837CD">
      <w:pPr>
        <w:pStyle w:val="paragraph"/>
      </w:pPr>
      <w:r w:rsidRPr="003F78BA">
        <w:tab/>
        <w:t>(d)</w:t>
      </w:r>
      <w:r w:rsidRPr="003F78BA">
        <w:tab/>
        <w:t>if the approval was granted under paragraph</w:t>
      </w:r>
      <w:r w:rsidR="003F78BA">
        <w:t> </w:t>
      </w:r>
      <w:r w:rsidRPr="003F78BA">
        <w:t>14(1)(b)—the person is no longer a fit and proper person to hold the approval.</w:t>
      </w:r>
    </w:p>
    <w:p w:rsidR="004351E2" w:rsidRPr="003F78BA" w:rsidRDefault="004351E2" w:rsidP="004351E2">
      <w:pPr>
        <w:pStyle w:val="subsection"/>
      </w:pPr>
      <w:r w:rsidRPr="003F78BA">
        <w:tab/>
        <w:t>(2)</w:t>
      </w:r>
      <w:r w:rsidRPr="003F78BA">
        <w:tab/>
        <w:t>The revocation takes effect on the day specified in the notice of revocation. The specified day must be a day at least 90 days after the day on which the notice is given.</w:t>
      </w:r>
    </w:p>
    <w:p w:rsidR="004351E2" w:rsidRPr="003F78BA" w:rsidRDefault="004351E2" w:rsidP="004351E2">
      <w:pPr>
        <w:pStyle w:val="SubsectionHead"/>
      </w:pPr>
      <w:r w:rsidRPr="003F78BA">
        <w:t>Revocation on request</w:t>
      </w:r>
    </w:p>
    <w:p w:rsidR="004351E2" w:rsidRPr="003F78BA" w:rsidRDefault="004351E2" w:rsidP="004351E2">
      <w:pPr>
        <w:pStyle w:val="subsection"/>
      </w:pPr>
      <w:r w:rsidRPr="003F78BA">
        <w:tab/>
        <w:t>(3)</w:t>
      </w:r>
      <w:r w:rsidRPr="003F78BA">
        <w:tab/>
        <w:t>If a person who holds an approval under section</w:t>
      </w:r>
      <w:r w:rsidR="003F78BA">
        <w:t> </w:t>
      </w:r>
      <w:r w:rsidRPr="003F78BA">
        <w:t>14 requests the Treasurer to revoke the approval, the Treasurer must, by written notice given to the person, revoke the approval. The revocation takes effect on the day specified in the notice of revocation.</w:t>
      </w:r>
    </w:p>
    <w:p w:rsidR="004351E2" w:rsidRPr="003F78BA" w:rsidRDefault="004351E2" w:rsidP="004351E2">
      <w:pPr>
        <w:pStyle w:val="SubsectionHead"/>
      </w:pPr>
      <w:r w:rsidRPr="003F78BA">
        <w:t>Notification of revocation</w:t>
      </w:r>
    </w:p>
    <w:p w:rsidR="004351E2" w:rsidRPr="003F78BA" w:rsidRDefault="004351E2" w:rsidP="004351E2">
      <w:pPr>
        <w:pStyle w:val="subsection"/>
        <w:keepNext/>
      </w:pPr>
      <w:r w:rsidRPr="003F78BA">
        <w:tab/>
        <w:t>(4)</w:t>
      </w:r>
      <w:r w:rsidRPr="003F78BA">
        <w:tab/>
        <w:t>The Treasurer must arrange for a copy of a notice of revocation under this section to be:</w:t>
      </w:r>
    </w:p>
    <w:p w:rsidR="004351E2" w:rsidRPr="003F78BA" w:rsidRDefault="004351E2" w:rsidP="004351E2">
      <w:pPr>
        <w:pStyle w:val="paragraph"/>
      </w:pPr>
      <w:r w:rsidRPr="003F78BA">
        <w:tab/>
        <w:t>(a)</w:t>
      </w:r>
      <w:r w:rsidRPr="003F78BA">
        <w:tab/>
        <w:t xml:space="preserve">published in the </w:t>
      </w:r>
      <w:r w:rsidRPr="003F78BA">
        <w:rPr>
          <w:i/>
        </w:rPr>
        <w:t>Gazette</w:t>
      </w:r>
      <w:r w:rsidRPr="003F78BA">
        <w:t>; and</w:t>
      </w:r>
    </w:p>
    <w:p w:rsidR="004351E2" w:rsidRPr="003F78BA" w:rsidRDefault="004351E2" w:rsidP="004351E2">
      <w:pPr>
        <w:pStyle w:val="paragraph"/>
      </w:pPr>
      <w:r w:rsidRPr="003F78BA">
        <w:tab/>
        <w:t>(b)</w:t>
      </w:r>
      <w:r w:rsidRPr="003F78BA">
        <w:tab/>
        <w:t>given to the financial sector company concerned.</w:t>
      </w:r>
    </w:p>
    <w:p w:rsidR="004351E2" w:rsidRPr="003F78BA" w:rsidRDefault="004351E2" w:rsidP="004351E2">
      <w:pPr>
        <w:pStyle w:val="ActHead5"/>
      </w:pPr>
      <w:bookmarkStart w:id="29" w:name="_Toc4586436"/>
      <w:r w:rsidRPr="00FD47C8">
        <w:rPr>
          <w:rStyle w:val="CharSectno"/>
        </w:rPr>
        <w:t>19</w:t>
      </w:r>
      <w:r w:rsidRPr="003F78BA">
        <w:t xml:space="preserve">  Flow</w:t>
      </w:r>
      <w:r w:rsidR="003F78BA">
        <w:noBreakHyphen/>
      </w:r>
      <w:r w:rsidRPr="003F78BA">
        <w:t>on approvals</w:t>
      </w:r>
      <w:r w:rsidR="00E85E4F" w:rsidRPr="003F78BA">
        <w:t>—approval granted on national interest grounds</w:t>
      </w:r>
      <w:bookmarkEnd w:id="29"/>
    </w:p>
    <w:p w:rsidR="004351E2" w:rsidRPr="003F78BA" w:rsidRDefault="004351E2" w:rsidP="004351E2">
      <w:pPr>
        <w:pStyle w:val="SubsectionHead"/>
      </w:pPr>
      <w:r w:rsidRPr="003F78BA">
        <w:t>100% subsidiaries of holding company</w:t>
      </w:r>
    </w:p>
    <w:p w:rsidR="004351E2" w:rsidRPr="003F78BA" w:rsidRDefault="004351E2" w:rsidP="004351E2">
      <w:pPr>
        <w:pStyle w:val="subsection"/>
      </w:pPr>
      <w:r w:rsidRPr="003F78BA">
        <w:tab/>
        <w:t>(1)</w:t>
      </w:r>
      <w:r w:rsidRPr="003F78BA">
        <w:tab/>
        <w:t>If:</w:t>
      </w:r>
    </w:p>
    <w:p w:rsidR="004351E2" w:rsidRPr="003F78BA" w:rsidRDefault="004351E2" w:rsidP="004351E2">
      <w:pPr>
        <w:pStyle w:val="paragraph"/>
      </w:pPr>
      <w:r w:rsidRPr="003F78BA">
        <w:tab/>
        <w:t>(a)</w:t>
      </w:r>
      <w:r w:rsidRPr="003F78BA">
        <w:tab/>
        <w:t xml:space="preserve">at a particular time, a person holds an approval under </w:t>
      </w:r>
      <w:r w:rsidR="006837CD" w:rsidRPr="003F78BA">
        <w:t>paragraph</w:t>
      </w:r>
      <w:r w:rsidR="003F78BA">
        <w:t> </w:t>
      </w:r>
      <w:r w:rsidR="006837CD" w:rsidRPr="003F78BA">
        <w:t>14(1)(a)</w:t>
      </w:r>
      <w:r w:rsidRPr="003F78BA">
        <w:t xml:space="preserve"> to hold a stake in a financial sector company of more than </w:t>
      </w:r>
      <w:r w:rsidR="006837CD" w:rsidRPr="003F78BA">
        <w:t>20%</w:t>
      </w:r>
      <w:r w:rsidRPr="003F78BA">
        <w:t>; and</w:t>
      </w:r>
    </w:p>
    <w:p w:rsidR="004351E2" w:rsidRPr="003F78BA" w:rsidRDefault="004351E2" w:rsidP="004351E2">
      <w:pPr>
        <w:pStyle w:val="paragraph"/>
      </w:pPr>
      <w:r w:rsidRPr="003F78BA">
        <w:tab/>
        <w:t>(b)</w:t>
      </w:r>
      <w:r w:rsidRPr="003F78BA">
        <w:tab/>
        <w:t>the financial sector company is a holding company of an authorised deposit</w:t>
      </w:r>
      <w:r w:rsidR="003F78BA">
        <w:noBreakHyphen/>
      </w:r>
      <w:r w:rsidRPr="003F78BA">
        <w:t>taking institution or an authorised insurance company;</w:t>
      </w:r>
    </w:p>
    <w:p w:rsidR="004351E2" w:rsidRPr="003F78BA" w:rsidRDefault="004351E2" w:rsidP="004351E2">
      <w:pPr>
        <w:pStyle w:val="subsection2"/>
      </w:pPr>
      <w:r w:rsidRPr="003F78BA">
        <w:t>there are taken to be in force at that time approvals of the Treasurer, under section</w:t>
      </w:r>
      <w:r w:rsidR="003F78BA">
        <w:t> </w:t>
      </w:r>
      <w:r w:rsidRPr="003F78BA">
        <w:t>14, for the person to hold the same percentage stake in each financial sector company that is a 100% subsidiary of the holding company.</w:t>
      </w:r>
    </w:p>
    <w:p w:rsidR="004351E2" w:rsidRPr="003F78BA" w:rsidRDefault="004351E2" w:rsidP="004351E2">
      <w:pPr>
        <w:pStyle w:val="subsection"/>
      </w:pPr>
      <w:r w:rsidRPr="003F78BA">
        <w:tab/>
        <w:t>(2)</w:t>
      </w:r>
      <w:r w:rsidRPr="003F78BA">
        <w:tab/>
        <w:t xml:space="preserve">If, on a particular day, a financial sector company that is a 100% subsidiary of the holding company ceases to be a 100% subsidiary of the holding company, the approval that is taken to be in force, because of </w:t>
      </w:r>
      <w:r w:rsidR="003F78BA">
        <w:t>subsection (</w:t>
      </w:r>
      <w:r w:rsidRPr="003F78BA">
        <w:t>1), in relation to that financial sector company continues in force until:</w:t>
      </w:r>
    </w:p>
    <w:p w:rsidR="004351E2" w:rsidRPr="003F78BA" w:rsidRDefault="004351E2" w:rsidP="004351E2">
      <w:pPr>
        <w:pStyle w:val="paragraph"/>
      </w:pPr>
      <w:r w:rsidRPr="003F78BA">
        <w:tab/>
        <w:t>(a)</w:t>
      </w:r>
      <w:r w:rsidRPr="003F78BA">
        <w:tab/>
        <w:t>the end of 90 days after that day; or</w:t>
      </w:r>
    </w:p>
    <w:p w:rsidR="004351E2" w:rsidRPr="003F78BA" w:rsidRDefault="004351E2" w:rsidP="004351E2">
      <w:pPr>
        <w:pStyle w:val="paragraph"/>
      </w:pPr>
      <w:r w:rsidRPr="003F78BA">
        <w:tab/>
        <w:t>(b)</w:t>
      </w:r>
      <w:r w:rsidRPr="003F78BA">
        <w:tab/>
        <w:t>if, during that period of 90 days, the person becomes the holder of another approval under section</w:t>
      </w:r>
      <w:r w:rsidR="003F78BA">
        <w:t> </w:t>
      </w:r>
      <w:r w:rsidRPr="003F78BA">
        <w:t>14 in relation to the financial sector company—that other approval comes into force.</w:t>
      </w:r>
    </w:p>
    <w:p w:rsidR="004351E2" w:rsidRPr="003F78BA" w:rsidRDefault="004351E2" w:rsidP="004351E2">
      <w:pPr>
        <w:pStyle w:val="SubsectionHead"/>
      </w:pPr>
      <w:r w:rsidRPr="003F78BA">
        <w:t>Officers of company</w:t>
      </w:r>
    </w:p>
    <w:p w:rsidR="004351E2" w:rsidRPr="003F78BA" w:rsidRDefault="004351E2" w:rsidP="004351E2">
      <w:pPr>
        <w:pStyle w:val="subsection"/>
      </w:pPr>
      <w:r w:rsidRPr="003F78BA">
        <w:tab/>
        <w:t>(3)</w:t>
      </w:r>
      <w:r w:rsidRPr="003F78BA">
        <w:tab/>
        <w:t xml:space="preserve">If, at a particular time, a company (the </w:t>
      </w:r>
      <w:r w:rsidRPr="003F78BA">
        <w:rPr>
          <w:b/>
          <w:i/>
        </w:rPr>
        <w:t>approval company</w:t>
      </w:r>
      <w:r w:rsidRPr="003F78BA">
        <w:t xml:space="preserve">) holds an approval under </w:t>
      </w:r>
      <w:r w:rsidR="006837CD" w:rsidRPr="003F78BA">
        <w:t>paragraph</w:t>
      </w:r>
      <w:r w:rsidR="003F78BA">
        <w:t> </w:t>
      </w:r>
      <w:r w:rsidR="006837CD" w:rsidRPr="003F78BA">
        <w:t>14(1)(a)</w:t>
      </w:r>
      <w:r w:rsidRPr="003F78BA">
        <w:t xml:space="preserve"> to hold a stake in a financial sector company of more than </w:t>
      </w:r>
      <w:r w:rsidR="006837CD" w:rsidRPr="003F78BA">
        <w:t>20%</w:t>
      </w:r>
      <w:r w:rsidRPr="003F78BA">
        <w:t>, there is taken to be in force at that time an approval of the Treasurer, under section</w:t>
      </w:r>
      <w:r w:rsidR="003F78BA">
        <w:t> </w:t>
      </w:r>
      <w:r w:rsidRPr="003F78BA">
        <w:t>14, for each officer of the approval company to hold the same percentage stake in the financial sector company.</w:t>
      </w:r>
    </w:p>
    <w:p w:rsidR="006837CD" w:rsidRPr="003F78BA" w:rsidRDefault="006837CD" w:rsidP="006837CD">
      <w:pPr>
        <w:pStyle w:val="ActHead5"/>
      </w:pPr>
      <w:bookmarkStart w:id="30" w:name="_Toc4586437"/>
      <w:r w:rsidRPr="00FD47C8">
        <w:rPr>
          <w:rStyle w:val="CharSectno"/>
        </w:rPr>
        <w:t>19A</w:t>
      </w:r>
      <w:r w:rsidRPr="003F78BA">
        <w:t xml:space="preserve">  Flow</w:t>
      </w:r>
      <w:r w:rsidR="003F78BA">
        <w:noBreakHyphen/>
      </w:r>
      <w:r w:rsidRPr="003F78BA">
        <w:t>on approvals—approval granted in relation to new or recently established financial sector company</w:t>
      </w:r>
      <w:bookmarkEnd w:id="30"/>
    </w:p>
    <w:p w:rsidR="006837CD" w:rsidRPr="003F78BA" w:rsidRDefault="006837CD" w:rsidP="006837CD">
      <w:pPr>
        <w:pStyle w:val="SubsectionHead"/>
      </w:pPr>
      <w:r w:rsidRPr="003F78BA">
        <w:t>100% subsidiaries of holding company</w:t>
      </w:r>
    </w:p>
    <w:p w:rsidR="006837CD" w:rsidRPr="003F78BA" w:rsidRDefault="006837CD" w:rsidP="006837CD">
      <w:pPr>
        <w:pStyle w:val="subsection"/>
      </w:pPr>
      <w:r w:rsidRPr="003F78BA">
        <w:tab/>
        <w:t>(1)</w:t>
      </w:r>
      <w:r w:rsidRPr="003F78BA">
        <w:tab/>
        <w:t>If:</w:t>
      </w:r>
    </w:p>
    <w:p w:rsidR="006837CD" w:rsidRPr="003F78BA" w:rsidRDefault="006837CD" w:rsidP="006837CD">
      <w:pPr>
        <w:pStyle w:val="paragraph"/>
      </w:pPr>
      <w:r w:rsidRPr="003F78BA">
        <w:tab/>
        <w:t>(a)</w:t>
      </w:r>
      <w:r w:rsidRPr="003F78BA">
        <w:tab/>
        <w:t>at a particular time, a person holds an approval under paragraph</w:t>
      </w:r>
      <w:r w:rsidR="003F78BA">
        <w:t> </w:t>
      </w:r>
      <w:r w:rsidRPr="003F78BA">
        <w:t>14(1)(b) to hold a stake in a financial sector company of more than 20%; and</w:t>
      </w:r>
    </w:p>
    <w:p w:rsidR="006837CD" w:rsidRPr="003F78BA" w:rsidRDefault="006837CD" w:rsidP="006837CD">
      <w:pPr>
        <w:pStyle w:val="paragraph"/>
      </w:pPr>
      <w:r w:rsidRPr="003F78BA">
        <w:tab/>
        <w:t>(b)</w:t>
      </w:r>
      <w:r w:rsidRPr="003F78BA">
        <w:tab/>
        <w:t>the financial sector company is a holding company of the relevant licensed company for the approval;</w:t>
      </w:r>
    </w:p>
    <w:p w:rsidR="006837CD" w:rsidRPr="003F78BA" w:rsidRDefault="006837CD" w:rsidP="006837CD">
      <w:pPr>
        <w:pStyle w:val="subsection2"/>
      </w:pPr>
      <w:r w:rsidRPr="003F78BA">
        <w:t>there are taken to be in force at that time approvals of the Treasurer, under section</w:t>
      </w:r>
      <w:r w:rsidR="003F78BA">
        <w:t> </w:t>
      </w:r>
      <w:r w:rsidRPr="003F78BA">
        <w:t>14, for the person to hold the same percentage stake in:</w:t>
      </w:r>
    </w:p>
    <w:p w:rsidR="006837CD" w:rsidRPr="003F78BA" w:rsidRDefault="006837CD" w:rsidP="006837CD">
      <w:pPr>
        <w:pStyle w:val="paragraph"/>
      </w:pPr>
      <w:r w:rsidRPr="003F78BA">
        <w:tab/>
        <w:t>(c)</w:t>
      </w:r>
      <w:r w:rsidRPr="003F78BA">
        <w:tab/>
        <w:t>the relevant licensed company; and</w:t>
      </w:r>
    </w:p>
    <w:p w:rsidR="006837CD" w:rsidRPr="003F78BA" w:rsidRDefault="006837CD" w:rsidP="006837CD">
      <w:pPr>
        <w:pStyle w:val="paragraph"/>
      </w:pPr>
      <w:r w:rsidRPr="003F78BA">
        <w:tab/>
        <w:t>(d)</w:t>
      </w:r>
      <w:r w:rsidRPr="003F78BA">
        <w:tab/>
        <w:t>each financial sector company that is both:</w:t>
      </w:r>
    </w:p>
    <w:p w:rsidR="006837CD" w:rsidRPr="003F78BA" w:rsidRDefault="006837CD" w:rsidP="006837CD">
      <w:pPr>
        <w:pStyle w:val="paragraphsub"/>
      </w:pPr>
      <w:r w:rsidRPr="003F78BA">
        <w:tab/>
        <w:t>(i)</w:t>
      </w:r>
      <w:r w:rsidRPr="003F78BA">
        <w:tab/>
        <w:t>a 100% subsidiary of the holding company; and</w:t>
      </w:r>
    </w:p>
    <w:p w:rsidR="006837CD" w:rsidRPr="003F78BA" w:rsidRDefault="006837CD" w:rsidP="006837CD">
      <w:pPr>
        <w:pStyle w:val="paragraphsub"/>
      </w:pPr>
      <w:r w:rsidRPr="003F78BA">
        <w:tab/>
        <w:t>(ii)</w:t>
      </w:r>
      <w:r w:rsidRPr="003F78BA">
        <w:tab/>
        <w:t>a holding company of the relevant licensed company.</w:t>
      </w:r>
    </w:p>
    <w:p w:rsidR="006837CD" w:rsidRPr="003F78BA" w:rsidRDefault="006837CD" w:rsidP="006837CD">
      <w:pPr>
        <w:pStyle w:val="subsection"/>
      </w:pPr>
      <w:r w:rsidRPr="003F78BA">
        <w:tab/>
        <w:t>(2)</w:t>
      </w:r>
      <w:r w:rsidRPr="003F78BA">
        <w:tab/>
        <w:t xml:space="preserve">If, on a particular day, the relevant licensed company for the approval ceases to be a 100% subsidiary of the holding company, the approval that is taken to be in force, because of </w:t>
      </w:r>
      <w:r w:rsidR="003F78BA">
        <w:t>subsection (</w:t>
      </w:r>
      <w:r w:rsidRPr="003F78BA">
        <w:t>1), in relation to that relevant licensed company continues in force until:</w:t>
      </w:r>
    </w:p>
    <w:p w:rsidR="006837CD" w:rsidRPr="003F78BA" w:rsidRDefault="006837CD" w:rsidP="006837CD">
      <w:pPr>
        <w:pStyle w:val="paragraph"/>
      </w:pPr>
      <w:r w:rsidRPr="003F78BA">
        <w:tab/>
        <w:t>(a)</w:t>
      </w:r>
      <w:r w:rsidRPr="003F78BA">
        <w:tab/>
        <w:t>the end of 90 days after that day; or</w:t>
      </w:r>
    </w:p>
    <w:p w:rsidR="006837CD" w:rsidRPr="003F78BA" w:rsidRDefault="006837CD" w:rsidP="006837CD">
      <w:pPr>
        <w:pStyle w:val="paragraph"/>
      </w:pPr>
      <w:r w:rsidRPr="003F78BA">
        <w:tab/>
        <w:t>(b)</w:t>
      </w:r>
      <w:r w:rsidRPr="003F78BA">
        <w:tab/>
        <w:t>if, during that period of 90 days, the person becomes the holder of another approval under section</w:t>
      </w:r>
      <w:r w:rsidR="003F78BA">
        <w:t> </w:t>
      </w:r>
      <w:r w:rsidRPr="003F78BA">
        <w:t>14 in relation to the relevant licensed company—that other approval comes into force.</w:t>
      </w:r>
    </w:p>
    <w:p w:rsidR="006837CD" w:rsidRPr="003F78BA" w:rsidRDefault="006837CD" w:rsidP="006837CD">
      <w:pPr>
        <w:pStyle w:val="subsection"/>
      </w:pPr>
      <w:r w:rsidRPr="003F78BA">
        <w:tab/>
        <w:t>(3)</w:t>
      </w:r>
      <w:r w:rsidRPr="003F78BA">
        <w:tab/>
        <w:t xml:space="preserve">If, on a particular day, a financial sector company that is covered by </w:t>
      </w:r>
      <w:r w:rsidR="003F78BA">
        <w:t>paragraph (</w:t>
      </w:r>
      <w:r w:rsidRPr="003F78BA">
        <w:t>1)(d):</w:t>
      </w:r>
    </w:p>
    <w:p w:rsidR="006837CD" w:rsidRPr="003F78BA" w:rsidRDefault="006837CD" w:rsidP="006837CD">
      <w:pPr>
        <w:pStyle w:val="paragraph"/>
      </w:pPr>
      <w:r w:rsidRPr="003F78BA">
        <w:tab/>
        <w:t>(a)</w:t>
      </w:r>
      <w:r w:rsidRPr="003F78BA">
        <w:tab/>
        <w:t>ceases to be a 100% subsidiary of the holding company; or</w:t>
      </w:r>
    </w:p>
    <w:p w:rsidR="006837CD" w:rsidRPr="003F78BA" w:rsidRDefault="006837CD" w:rsidP="006837CD">
      <w:pPr>
        <w:pStyle w:val="paragraph"/>
      </w:pPr>
      <w:r w:rsidRPr="003F78BA">
        <w:tab/>
        <w:t>(b)</w:t>
      </w:r>
      <w:r w:rsidRPr="003F78BA">
        <w:tab/>
        <w:t>ceases to be a holding company of the relevant licensed company for the approval;</w:t>
      </w:r>
    </w:p>
    <w:p w:rsidR="006837CD" w:rsidRPr="003F78BA" w:rsidRDefault="006837CD" w:rsidP="006837CD">
      <w:pPr>
        <w:pStyle w:val="subsection2"/>
      </w:pPr>
      <w:r w:rsidRPr="003F78BA">
        <w:t xml:space="preserve">the approval that is taken to be in force, because of </w:t>
      </w:r>
      <w:r w:rsidR="003F78BA">
        <w:t>subsection (</w:t>
      </w:r>
      <w:r w:rsidRPr="003F78BA">
        <w:t>1), in relation to that financial sector company continues in force until:</w:t>
      </w:r>
    </w:p>
    <w:p w:rsidR="006837CD" w:rsidRPr="003F78BA" w:rsidRDefault="006837CD" w:rsidP="006837CD">
      <w:pPr>
        <w:pStyle w:val="paragraph"/>
      </w:pPr>
      <w:r w:rsidRPr="003F78BA">
        <w:tab/>
        <w:t>(c)</w:t>
      </w:r>
      <w:r w:rsidRPr="003F78BA">
        <w:tab/>
        <w:t>the end of 90 days after that day; or</w:t>
      </w:r>
    </w:p>
    <w:p w:rsidR="006837CD" w:rsidRPr="003F78BA" w:rsidRDefault="006837CD" w:rsidP="006837CD">
      <w:pPr>
        <w:pStyle w:val="paragraph"/>
      </w:pPr>
      <w:r w:rsidRPr="003F78BA">
        <w:tab/>
        <w:t>(d)</w:t>
      </w:r>
      <w:r w:rsidRPr="003F78BA">
        <w:tab/>
        <w:t>if, during that period of 90 days, the person becomes the holder of another approval under section</w:t>
      </w:r>
      <w:r w:rsidR="003F78BA">
        <w:t> </w:t>
      </w:r>
      <w:r w:rsidRPr="003F78BA">
        <w:t>14 in relation to the financial sector company—that other approval comes into force.</w:t>
      </w:r>
    </w:p>
    <w:p w:rsidR="006837CD" w:rsidRPr="003F78BA" w:rsidRDefault="006837CD" w:rsidP="006837CD">
      <w:pPr>
        <w:pStyle w:val="SubsectionHead"/>
      </w:pPr>
      <w:r w:rsidRPr="003F78BA">
        <w:t>Officers of company</w:t>
      </w:r>
    </w:p>
    <w:p w:rsidR="006837CD" w:rsidRPr="003F78BA" w:rsidRDefault="006837CD" w:rsidP="006837CD">
      <w:pPr>
        <w:pStyle w:val="subsection"/>
      </w:pPr>
      <w:r w:rsidRPr="003F78BA">
        <w:tab/>
        <w:t>(4)</w:t>
      </w:r>
      <w:r w:rsidRPr="003F78BA">
        <w:tab/>
        <w:t xml:space="preserve">If, at a particular time, a company (the </w:t>
      </w:r>
      <w:r w:rsidRPr="003F78BA">
        <w:rPr>
          <w:b/>
          <w:i/>
        </w:rPr>
        <w:t>approval company</w:t>
      </w:r>
      <w:r w:rsidRPr="003F78BA">
        <w:t>) holds an approval under paragraph</w:t>
      </w:r>
      <w:r w:rsidR="003F78BA">
        <w:t> </w:t>
      </w:r>
      <w:r w:rsidRPr="003F78BA">
        <w:t>14(1)(b) to hold a stake in a financial sector company of more than 20%, there is taken to be in force at that time an approval of the Treasurer, under section</w:t>
      </w:r>
      <w:r w:rsidR="003F78BA">
        <w:t> </w:t>
      </w:r>
      <w:r w:rsidRPr="003F78BA">
        <w:t>14, for each officer of the approval company to hold the same percentage stake in the financial sector company.</w:t>
      </w:r>
    </w:p>
    <w:p w:rsidR="004351E2" w:rsidRPr="003F78BA" w:rsidRDefault="004351E2" w:rsidP="004351E2">
      <w:pPr>
        <w:pStyle w:val="ActHead5"/>
      </w:pPr>
      <w:bookmarkStart w:id="31" w:name="_Toc4586438"/>
      <w:r w:rsidRPr="00FD47C8">
        <w:rPr>
          <w:rStyle w:val="CharSectno"/>
        </w:rPr>
        <w:t>20</w:t>
      </w:r>
      <w:r w:rsidRPr="003F78BA">
        <w:t xml:space="preserve">  Further information about applications</w:t>
      </w:r>
      <w:bookmarkEnd w:id="31"/>
    </w:p>
    <w:p w:rsidR="004351E2" w:rsidRPr="003F78BA" w:rsidRDefault="004351E2" w:rsidP="004351E2">
      <w:pPr>
        <w:pStyle w:val="subsection"/>
      </w:pPr>
      <w:r w:rsidRPr="003F78BA">
        <w:tab/>
        <w:t>(1)</w:t>
      </w:r>
      <w:r w:rsidRPr="003F78BA">
        <w:tab/>
        <w:t>This section applies to an application under this Division.</w:t>
      </w:r>
    </w:p>
    <w:p w:rsidR="004351E2" w:rsidRPr="003F78BA" w:rsidRDefault="004351E2" w:rsidP="004351E2">
      <w:pPr>
        <w:pStyle w:val="subsection"/>
      </w:pPr>
      <w:r w:rsidRPr="003F78BA">
        <w:tab/>
        <w:t>(2)</w:t>
      </w:r>
      <w:r w:rsidRPr="003F78BA">
        <w:tab/>
        <w:t>The Treasurer may, by written notice given to the applicant, require the applicant to give the Treasurer, within a specified period, further information about the application.</w:t>
      </w:r>
    </w:p>
    <w:p w:rsidR="004351E2" w:rsidRPr="003F78BA" w:rsidRDefault="004351E2" w:rsidP="004351E2">
      <w:pPr>
        <w:pStyle w:val="subsection"/>
      </w:pPr>
      <w:r w:rsidRPr="003F78BA">
        <w:tab/>
        <w:t>(3)</w:t>
      </w:r>
      <w:r w:rsidRPr="003F78BA">
        <w:tab/>
        <w:t>The Treasurer may refuse to consider the application until the applicant gives the Treasurer the information.</w:t>
      </w:r>
    </w:p>
    <w:p w:rsidR="006837CD" w:rsidRPr="003F78BA" w:rsidRDefault="006837CD" w:rsidP="006837CD">
      <w:pPr>
        <w:pStyle w:val="subsection"/>
      </w:pPr>
      <w:r w:rsidRPr="003F78BA">
        <w:tab/>
        <w:t>(4)</w:t>
      </w:r>
      <w:r w:rsidRPr="003F78BA">
        <w:tab/>
        <w:t>If the applicant does not provide the specified information before the end of the specified period or any longer period agreed to in writing by the Treasurer, the application is taken to be withdrawn.</w:t>
      </w:r>
    </w:p>
    <w:p w:rsidR="006837CD" w:rsidRPr="003F78BA" w:rsidRDefault="006837CD" w:rsidP="006837CD">
      <w:pPr>
        <w:pStyle w:val="subsection"/>
      </w:pPr>
      <w:r w:rsidRPr="003F78BA">
        <w:tab/>
        <w:t>(5)</w:t>
      </w:r>
      <w:r w:rsidRPr="003F78BA">
        <w:tab/>
        <w:t xml:space="preserve">A notice under </w:t>
      </w:r>
      <w:r w:rsidR="003F78BA">
        <w:t>subsection (</w:t>
      </w:r>
      <w:r w:rsidRPr="003F78BA">
        <w:t xml:space="preserve">2) must include a statement about the effect of </w:t>
      </w:r>
      <w:r w:rsidR="003F78BA">
        <w:t>subsections (</w:t>
      </w:r>
      <w:r w:rsidRPr="003F78BA">
        <w:t>3) and (4).</w:t>
      </w:r>
    </w:p>
    <w:p w:rsidR="004351E2" w:rsidRPr="003F78BA" w:rsidRDefault="004351E2" w:rsidP="004351E2">
      <w:pPr>
        <w:pStyle w:val="ActHead5"/>
      </w:pPr>
      <w:bookmarkStart w:id="32" w:name="_Toc4586439"/>
      <w:r w:rsidRPr="00FD47C8">
        <w:rPr>
          <w:rStyle w:val="CharSectno"/>
        </w:rPr>
        <w:t>21</w:t>
      </w:r>
      <w:r w:rsidRPr="003F78BA">
        <w:t xml:space="preserve">  Electronic lodgment of applications</w:t>
      </w:r>
      <w:bookmarkEnd w:id="32"/>
    </w:p>
    <w:p w:rsidR="004351E2" w:rsidRPr="003F78BA" w:rsidRDefault="004351E2" w:rsidP="004351E2">
      <w:pPr>
        <w:pStyle w:val="subsection"/>
      </w:pPr>
      <w:r w:rsidRPr="003F78BA">
        <w:tab/>
        <w:t>(1)</w:t>
      </w:r>
      <w:r w:rsidRPr="003F78BA">
        <w:tab/>
        <w:t>The Treasurer may require or permit an application under this Division to be given, in accordance with specified software requirements and specified authentication requirements:</w:t>
      </w:r>
    </w:p>
    <w:p w:rsidR="004351E2" w:rsidRPr="003F78BA" w:rsidRDefault="004351E2" w:rsidP="004351E2">
      <w:pPr>
        <w:pStyle w:val="paragraph"/>
      </w:pPr>
      <w:r w:rsidRPr="003F78BA">
        <w:tab/>
        <w:t>(a)</w:t>
      </w:r>
      <w:r w:rsidRPr="003F78BA">
        <w:tab/>
        <w:t>on a specified kind of data storage device; or</w:t>
      </w:r>
    </w:p>
    <w:p w:rsidR="004351E2" w:rsidRPr="003F78BA" w:rsidRDefault="004351E2" w:rsidP="004351E2">
      <w:pPr>
        <w:pStyle w:val="paragraph"/>
      </w:pPr>
      <w:r w:rsidRPr="003F78BA">
        <w:tab/>
        <w:t>(b)</w:t>
      </w:r>
      <w:r w:rsidRPr="003F78BA">
        <w:tab/>
        <w:t>by way of a specified kind of electronic transmission.</w:t>
      </w:r>
    </w:p>
    <w:p w:rsidR="004351E2" w:rsidRPr="003F78BA" w:rsidRDefault="004351E2" w:rsidP="004351E2">
      <w:pPr>
        <w:pStyle w:val="subsection"/>
      </w:pPr>
      <w:r w:rsidRPr="003F78BA">
        <w:tab/>
        <w:t>(2)</w:t>
      </w:r>
      <w:r w:rsidRPr="003F78BA">
        <w:tab/>
        <w:t>If an application is given by way of electronic transmission, the application is taken to be accompanied by a fee if the fee is paid within 7 days after the transmission.</w:t>
      </w:r>
    </w:p>
    <w:p w:rsidR="004351E2" w:rsidRPr="003F78BA" w:rsidRDefault="004351E2" w:rsidP="004351E2">
      <w:pPr>
        <w:pStyle w:val="subsection"/>
      </w:pPr>
      <w:r w:rsidRPr="003F78BA">
        <w:rPr>
          <w:b/>
          <w:i/>
        </w:rPr>
        <w:tab/>
      </w:r>
      <w:r w:rsidRPr="003F78BA">
        <w:t>(3)</w:t>
      </w:r>
      <w:r w:rsidRPr="003F78BA">
        <w:tab/>
        <w:t>In this section:</w:t>
      </w:r>
    </w:p>
    <w:p w:rsidR="004351E2" w:rsidRPr="003F78BA" w:rsidRDefault="004351E2" w:rsidP="004351E2">
      <w:pPr>
        <w:pStyle w:val="Definition"/>
      </w:pPr>
      <w:r w:rsidRPr="003F78BA">
        <w:rPr>
          <w:b/>
          <w:i/>
        </w:rPr>
        <w:t>data storage device</w:t>
      </w:r>
      <w:r w:rsidRPr="003F78BA">
        <w:t xml:space="preserve"> means any article or material (for example, a disk) from which information is capable of being reproduced with or without the aid of any other article or device.</w:t>
      </w:r>
    </w:p>
    <w:p w:rsidR="006837CD" w:rsidRPr="003F78BA" w:rsidRDefault="006837CD" w:rsidP="00675620">
      <w:pPr>
        <w:pStyle w:val="ActHead3"/>
        <w:pageBreakBefore/>
      </w:pPr>
      <w:bookmarkStart w:id="33" w:name="_Toc4586440"/>
      <w:r w:rsidRPr="00FD47C8">
        <w:rPr>
          <w:rStyle w:val="CharDivNo"/>
        </w:rPr>
        <w:t>Division</w:t>
      </w:r>
      <w:r w:rsidR="003F78BA" w:rsidRPr="00FD47C8">
        <w:rPr>
          <w:rStyle w:val="CharDivNo"/>
        </w:rPr>
        <w:t> </w:t>
      </w:r>
      <w:r w:rsidRPr="00FD47C8">
        <w:rPr>
          <w:rStyle w:val="CharDivNo"/>
        </w:rPr>
        <w:t>3A</w:t>
      </w:r>
      <w:r w:rsidRPr="003F78BA">
        <w:t>—</w:t>
      </w:r>
      <w:r w:rsidRPr="00FD47C8">
        <w:rPr>
          <w:rStyle w:val="CharDivText"/>
        </w:rPr>
        <w:t>Reporting by the relevant licensed company for an approval</w:t>
      </w:r>
      <w:bookmarkEnd w:id="33"/>
    </w:p>
    <w:p w:rsidR="006837CD" w:rsidRPr="003F78BA" w:rsidRDefault="006837CD" w:rsidP="006837CD">
      <w:pPr>
        <w:pStyle w:val="ActHead5"/>
      </w:pPr>
      <w:bookmarkStart w:id="34" w:name="_Toc4586441"/>
      <w:r w:rsidRPr="00FD47C8">
        <w:rPr>
          <w:rStyle w:val="CharSectno"/>
        </w:rPr>
        <w:t>21A</w:t>
      </w:r>
      <w:r w:rsidRPr="003F78BA">
        <w:t xml:space="preserve">  Reporting when assets threshold exceeded</w:t>
      </w:r>
      <w:bookmarkEnd w:id="34"/>
    </w:p>
    <w:p w:rsidR="006837CD" w:rsidRPr="003F78BA" w:rsidRDefault="006837CD" w:rsidP="006837CD">
      <w:pPr>
        <w:pStyle w:val="subsection"/>
      </w:pPr>
      <w:r w:rsidRPr="003F78BA">
        <w:tab/>
        <w:t>(1)</w:t>
      </w:r>
      <w:r w:rsidRPr="003F78BA">
        <w:tab/>
        <w:t>This section applies to the relevant licensed company for an approval under paragraph</w:t>
      </w:r>
      <w:r w:rsidR="003F78BA">
        <w:t> </w:t>
      </w:r>
      <w:r w:rsidRPr="003F78BA">
        <w:t>14(1)(b).</w:t>
      </w:r>
    </w:p>
    <w:p w:rsidR="006837CD" w:rsidRPr="003F78BA" w:rsidRDefault="006837CD" w:rsidP="006837CD">
      <w:pPr>
        <w:pStyle w:val="subsection"/>
      </w:pPr>
      <w:r w:rsidRPr="003F78BA">
        <w:tab/>
        <w:t>(2)</w:t>
      </w:r>
      <w:r w:rsidRPr="003F78BA">
        <w:tab/>
        <w:t xml:space="preserve">The company must give written notice, in accordance with </w:t>
      </w:r>
      <w:r w:rsidR="003F78BA">
        <w:t>subsection (</w:t>
      </w:r>
      <w:r w:rsidRPr="003F78BA">
        <w:t>3), to APRA and the holder of the approval within 10 days of the day that the value of the total resident assets of the company first exceeds the assets threshold for the company.</w:t>
      </w:r>
    </w:p>
    <w:p w:rsidR="006837CD" w:rsidRPr="003F78BA" w:rsidRDefault="006837CD" w:rsidP="006837CD">
      <w:pPr>
        <w:pStyle w:val="Penalty"/>
      </w:pPr>
      <w:r w:rsidRPr="003F78BA">
        <w:t>Civil penalty:</w:t>
      </w:r>
      <w:r w:rsidRPr="003F78BA">
        <w:tab/>
        <w:t>60 penalty units.</w:t>
      </w:r>
    </w:p>
    <w:p w:rsidR="006837CD" w:rsidRPr="003F78BA" w:rsidRDefault="006837CD" w:rsidP="006837CD">
      <w:pPr>
        <w:pStyle w:val="subsection"/>
      </w:pPr>
      <w:r w:rsidRPr="003F78BA">
        <w:tab/>
        <w:t>(3)</w:t>
      </w:r>
      <w:r w:rsidRPr="003F78BA">
        <w:tab/>
        <w:t>The notice must specify the day on which the threshold was exceeded.</w:t>
      </w:r>
    </w:p>
    <w:p w:rsidR="006837CD" w:rsidRPr="003F78BA" w:rsidRDefault="006837CD" w:rsidP="006837CD">
      <w:pPr>
        <w:pStyle w:val="notetext"/>
      </w:pPr>
      <w:r w:rsidRPr="003F78BA">
        <w:t>Note:</w:t>
      </w:r>
      <w:r w:rsidRPr="003F78BA">
        <w:tab/>
        <w:t>An approval under paragraph</w:t>
      </w:r>
      <w:r w:rsidR="003F78BA">
        <w:t> </w:t>
      </w:r>
      <w:r w:rsidRPr="003F78BA">
        <w:t>14(1)(b) is subject to a condition that the holder of the approval take certain actions if a notice is received under this section (see subsection</w:t>
      </w:r>
      <w:r w:rsidR="003F78BA">
        <w:t> </w:t>
      </w:r>
      <w:r w:rsidRPr="003F78BA">
        <w:t>16A(2)).</w:t>
      </w:r>
    </w:p>
    <w:p w:rsidR="004351E2" w:rsidRPr="003F78BA" w:rsidRDefault="004351E2" w:rsidP="00447F34">
      <w:pPr>
        <w:pStyle w:val="ActHead3"/>
        <w:pageBreakBefore/>
      </w:pPr>
      <w:bookmarkStart w:id="35" w:name="_Toc4586442"/>
      <w:r w:rsidRPr="00FD47C8">
        <w:rPr>
          <w:rStyle w:val="CharDivNo"/>
        </w:rPr>
        <w:t>Division</w:t>
      </w:r>
      <w:r w:rsidR="003F78BA" w:rsidRPr="00FD47C8">
        <w:rPr>
          <w:rStyle w:val="CharDivNo"/>
        </w:rPr>
        <w:t> </w:t>
      </w:r>
      <w:r w:rsidRPr="00FD47C8">
        <w:rPr>
          <w:rStyle w:val="CharDivNo"/>
        </w:rPr>
        <w:t>4</w:t>
      </w:r>
      <w:r w:rsidRPr="003F78BA">
        <w:t>—</w:t>
      </w:r>
      <w:r w:rsidRPr="00FD47C8">
        <w:rPr>
          <w:rStyle w:val="CharDivText"/>
        </w:rPr>
        <w:t xml:space="preserve">Practical control where </w:t>
      </w:r>
      <w:r w:rsidR="006837CD" w:rsidRPr="00FD47C8">
        <w:rPr>
          <w:rStyle w:val="CharDivText"/>
        </w:rPr>
        <w:t>20%</w:t>
      </w:r>
      <w:r w:rsidRPr="00FD47C8">
        <w:rPr>
          <w:rStyle w:val="CharDivText"/>
        </w:rPr>
        <w:t xml:space="preserve"> shareholding limit not exceeded</w:t>
      </w:r>
      <w:bookmarkEnd w:id="35"/>
    </w:p>
    <w:p w:rsidR="004351E2" w:rsidRPr="003F78BA" w:rsidRDefault="004351E2" w:rsidP="004351E2">
      <w:pPr>
        <w:pStyle w:val="ActHead5"/>
      </w:pPr>
      <w:bookmarkStart w:id="36" w:name="_Toc4586443"/>
      <w:r w:rsidRPr="00FD47C8">
        <w:rPr>
          <w:rStyle w:val="CharSectno"/>
        </w:rPr>
        <w:t>22</w:t>
      </w:r>
      <w:r w:rsidRPr="003F78BA">
        <w:t xml:space="preserve">  Meaning of </w:t>
      </w:r>
      <w:r w:rsidRPr="003F78BA">
        <w:rPr>
          <w:i/>
        </w:rPr>
        <w:t>control</w:t>
      </w:r>
      <w:bookmarkEnd w:id="36"/>
    </w:p>
    <w:p w:rsidR="004351E2" w:rsidRPr="003F78BA" w:rsidRDefault="004351E2" w:rsidP="004351E2">
      <w:pPr>
        <w:pStyle w:val="subsection"/>
      </w:pPr>
      <w:r w:rsidRPr="003F78BA">
        <w:tab/>
      </w:r>
      <w:r w:rsidRPr="003F78BA">
        <w:tab/>
        <w:t>In this Division:</w:t>
      </w:r>
    </w:p>
    <w:p w:rsidR="004351E2" w:rsidRPr="003F78BA" w:rsidRDefault="004351E2" w:rsidP="004351E2">
      <w:pPr>
        <w:pStyle w:val="Definition"/>
      </w:pPr>
      <w:r w:rsidRPr="003F78BA">
        <w:rPr>
          <w:b/>
          <w:i/>
        </w:rPr>
        <w:t>control</w:t>
      </w:r>
      <w:r w:rsidRPr="003F78BA">
        <w:t xml:space="preserve"> includes control as a result of, or by means of, trusts, agreements, arrangements, understandings and practices, whether or not having legal or equitable force and whether or not based on legal or equitable rights.</w:t>
      </w:r>
    </w:p>
    <w:p w:rsidR="004351E2" w:rsidRPr="003F78BA" w:rsidRDefault="004351E2" w:rsidP="004351E2">
      <w:pPr>
        <w:pStyle w:val="ActHead5"/>
      </w:pPr>
      <w:bookmarkStart w:id="37" w:name="_Toc4586444"/>
      <w:r w:rsidRPr="00FD47C8">
        <w:rPr>
          <w:rStyle w:val="CharSectno"/>
        </w:rPr>
        <w:t>23</w:t>
      </w:r>
      <w:r w:rsidRPr="003F78BA">
        <w:t xml:space="preserve">  Treasurer may declare person to have practical control of a financial sector company</w:t>
      </w:r>
      <w:bookmarkEnd w:id="37"/>
    </w:p>
    <w:p w:rsidR="004351E2" w:rsidRPr="003F78BA" w:rsidRDefault="004351E2" w:rsidP="004351E2">
      <w:pPr>
        <w:pStyle w:val="SubsectionHead"/>
      </w:pPr>
      <w:r w:rsidRPr="003F78BA">
        <w:t>Declaration</w:t>
      </w:r>
    </w:p>
    <w:p w:rsidR="004351E2" w:rsidRPr="003F78BA" w:rsidRDefault="004351E2" w:rsidP="004351E2">
      <w:pPr>
        <w:pStyle w:val="subsection"/>
      </w:pPr>
      <w:r w:rsidRPr="003F78BA">
        <w:tab/>
        <w:t>(1)</w:t>
      </w:r>
      <w:r w:rsidRPr="003F78BA">
        <w:tab/>
        <w:t>If:</w:t>
      </w:r>
    </w:p>
    <w:p w:rsidR="004351E2" w:rsidRPr="003F78BA" w:rsidRDefault="004351E2" w:rsidP="004351E2">
      <w:pPr>
        <w:pStyle w:val="paragraph"/>
      </w:pPr>
      <w:r w:rsidRPr="003F78BA">
        <w:tab/>
        <w:t>(a)</w:t>
      </w:r>
      <w:r w:rsidRPr="003F78BA">
        <w:tab/>
        <w:t>the Treasurer is satisfied that:</w:t>
      </w:r>
    </w:p>
    <w:p w:rsidR="004351E2" w:rsidRPr="003F78BA" w:rsidRDefault="004351E2" w:rsidP="004351E2">
      <w:pPr>
        <w:pStyle w:val="paragraphsub"/>
      </w:pPr>
      <w:r w:rsidRPr="003F78BA">
        <w:tab/>
        <w:t>(i)</w:t>
      </w:r>
      <w:r w:rsidRPr="003F78BA">
        <w:tab/>
        <w:t>the directors of a financial sector company are accustomed or under an obligation, whether formal or informal, to act in accordance with the directions, instructions or wishes of a person (either alone or together with associates); or</w:t>
      </w:r>
    </w:p>
    <w:p w:rsidR="004351E2" w:rsidRPr="003F78BA" w:rsidRDefault="004351E2" w:rsidP="004351E2">
      <w:pPr>
        <w:pStyle w:val="paragraphsub"/>
      </w:pPr>
      <w:r w:rsidRPr="003F78BA">
        <w:tab/>
        <w:t>(ii)</w:t>
      </w:r>
      <w:r w:rsidRPr="003F78BA">
        <w:tab/>
        <w:t>a person (either alone or together with associates) is in a position to exercise control over a financial sector company; and</w:t>
      </w:r>
    </w:p>
    <w:p w:rsidR="004351E2" w:rsidRPr="003F78BA" w:rsidRDefault="004351E2" w:rsidP="004351E2">
      <w:pPr>
        <w:pStyle w:val="paragraph"/>
      </w:pPr>
      <w:r w:rsidRPr="003F78BA">
        <w:tab/>
        <w:t>(b)</w:t>
      </w:r>
      <w:r w:rsidRPr="003F78BA">
        <w:tab/>
        <w:t>the Treasurer is satisfied that:</w:t>
      </w:r>
    </w:p>
    <w:p w:rsidR="004351E2" w:rsidRPr="003F78BA" w:rsidRDefault="004351E2" w:rsidP="004351E2">
      <w:pPr>
        <w:pStyle w:val="paragraphsub"/>
      </w:pPr>
      <w:r w:rsidRPr="003F78BA">
        <w:tab/>
        <w:t>(i)</w:t>
      </w:r>
      <w:r w:rsidRPr="003F78BA">
        <w:tab/>
        <w:t xml:space="preserve">the person does not </w:t>
      </w:r>
      <w:r w:rsidR="00E6594D" w:rsidRPr="003F78BA">
        <w:t>hold a</w:t>
      </w:r>
      <w:r w:rsidRPr="003F78BA">
        <w:t xml:space="preserve"> stake in the company; or</w:t>
      </w:r>
    </w:p>
    <w:p w:rsidR="004351E2" w:rsidRPr="003F78BA" w:rsidRDefault="004351E2" w:rsidP="004351E2">
      <w:pPr>
        <w:pStyle w:val="paragraphsub"/>
      </w:pPr>
      <w:r w:rsidRPr="003F78BA">
        <w:tab/>
        <w:t>(ii)</w:t>
      </w:r>
      <w:r w:rsidRPr="003F78BA">
        <w:tab/>
        <w:t xml:space="preserve">if the person </w:t>
      </w:r>
      <w:r w:rsidR="00E6594D" w:rsidRPr="003F78BA">
        <w:t>holds</w:t>
      </w:r>
      <w:r w:rsidRPr="003F78BA">
        <w:t xml:space="preserve"> a stake in the company—that stake is not more than </w:t>
      </w:r>
      <w:r w:rsidR="006837CD" w:rsidRPr="003F78BA">
        <w:t>20%</w:t>
      </w:r>
      <w:r w:rsidRPr="003F78BA">
        <w:t>; and</w:t>
      </w:r>
    </w:p>
    <w:p w:rsidR="004351E2" w:rsidRPr="003F78BA" w:rsidRDefault="004351E2" w:rsidP="004351E2">
      <w:pPr>
        <w:pStyle w:val="paragraph"/>
      </w:pPr>
      <w:r w:rsidRPr="003F78BA">
        <w:tab/>
        <w:t>(c)</w:t>
      </w:r>
      <w:r w:rsidRPr="003F78BA">
        <w:tab/>
        <w:t>the Treasurer is satisfied that it is in the national interest to declare that the person has practical control of the company for the purposes of this Act;</w:t>
      </w:r>
    </w:p>
    <w:p w:rsidR="004351E2" w:rsidRPr="003F78BA" w:rsidRDefault="004351E2" w:rsidP="004351E2">
      <w:pPr>
        <w:pStyle w:val="subsection2"/>
      </w:pPr>
      <w:r w:rsidRPr="003F78BA">
        <w:t xml:space="preserve">the Treasurer may declare that the person has </w:t>
      </w:r>
      <w:r w:rsidRPr="003F78BA">
        <w:rPr>
          <w:b/>
          <w:i/>
        </w:rPr>
        <w:t>practical control</w:t>
      </w:r>
      <w:r w:rsidRPr="003F78BA">
        <w:t xml:space="preserve"> of the company for the purposes of this Act.</w:t>
      </w:r>
    </w:p>
    <w:p w:rsidR="004351E2" w:rsidRPr="003F78BA" w:rsidRDefault="004351E2" w:rsidP="004351E2">
      <w:pPr>
        <w:pStyle w:val="SubsectionHead"/>
      </w:pPr>
      <w:r w:rsidRPr="003F78BA">
        <w:t>Declaration has effect</w:t>
      </w:r>
    </w:p>
    <w:p w:rsidR="004351E2" w:rsidRPr="003F78BA" w:rsidRDefault="004351E2" w:rsidP="004351E2">
      <w:pPr>
        <w:pStyle w:val="subsection"/>
      </w:pPr>
      <w:r w:rsidRPr="003F78BA">
        <w:tab/>
        <w:t>(2)</w:t>
      </w:r>
      <w:r w:rsidRPr="003F78BA">
        <w:tab/>
        <w:t>A declaration under this section has effect accordingly.</w:t>
      </w:r>
    </w:p>
    <w:p w:rsidR="004351E2" w:rsidRPr="003F78BA" w:rsidRDefault="004351E2" w:rsidP="004351E2">
      <w:pPr>
        <w:pStyle w:val="SubsectionHead"/>
      </w:pPr>
      <w:r w:rsidRPr="003F78BA">
        <w:t>Revocation of declaration</w:t>
      </w:r>
    </w:p>
    <w:p w:rsidR="004351E2" w:rsidRPr="003F78BA" w:rsidRDefault="004351E2" w:rsidP="004351E2">
      <w:pPr>
        <w:pStyle w:val="subsection"/>
      </w:pPr>
      <w:r w:rsidRPr="003F78BA">
        <w:tab/>
        <w:t>(3)</w:t>
      </w:r>
      <w:r w:rsidRPr="003F78BA">
        <w:tab/>
        <w:t xml:space="preserve">The Treasurer must revoke a declaration under this section if the Treasurer ceases to be satisfied of the matters referred to in </w:t>
      </w:r>
      <w:r w:rsidR="003F78BA">
        <w:t>paragraphs (</w:t>
      </w:r>
      <w:r w:rsidRPr="003F78BA">
        <w:t>1)(a), (b) and (c).</w:t>
      </w:r>
    </w:p>
    <w:p w:rsidR="004351E2" w:rsidRPr="003F78BA" w:rsidRDefault="004351E2" w:rsidP="004351E2">
      <w:pPr>
        <w:pStyle w:val="SubsectionHead"/>
      </w:pPr>
      <w:r w:rsidRPr="003F78BA">
        <w:t>Notification of declaration</w:t>
      </w:r>
    </w:p>
    <w:p w:rsidR="004351E2" w:rsidRPr="003F78BA" w:rsidRDefault="004351E2" w:rsidP="004351E2">
      <w:pPr>
        <w:pStyle w:val="subsection"/>
      </w:pPr>
      <w:r w:rsidRPr="003F78BA">
        <w:tab/>
        <w:t>(4)</w:t>
      </w:r>
      <w:r w:rsidRPr="003F78BA">
        <w:tab/>
        <w:t>If a declaration under this section is made or revoked, the Treasurer must arrange for a copy of the declaration or revocation to be given to the financial sector company and the person concerned.</w:t>
      </w:r>
    </w:p>
    <w:p w:rsidR="004351E2" w:rsidRPr="003F78BA" w:rsidRDefault="004351E2" w:rsidP="004351E2">
      <w:pPr>
        <w:pStyle w:val="ActHead5"/>
      </w:pPr>
      <w:bookmarkStart w:id="38" w:name="_Toc4586445"/>
      <w:r w:rsidRPr="00FD47C8">
        <w:rPr>
          <w:rStyle w:val="CharSectno"/>
        </w:rPr>
        <w:t>24</w:t>
      </w:r>
      <w:r w:rsidRPr="003F78BA">
        <w:t xml:space="preserve">  Requirement to relinquish practical control or reduce stake</w:t>
      </w:r>
      <w:bookmarkEnd w:id="38"/>
    </w:p>
    <w:p w:rsidR="004351E2" w:rsidRPr="003F78BA" w:rsidRDefault="004351E2" w:rsidP="004351E2">
      <w:pPr>
        <w:pStyle w:val="subsection"/>
      </w:pPr>
      <w:r w:rsidRPr="003F78BA">
        <w:tab/>
        <w:t>(1)</w:t>
      </w:r>
      <w:r w:rsidRPr="003F78BA">
        <w:tab/>
        <w:t>If a person has practical control of a financial sector company, the person must take such steps as are necessary to ensure that:</w:t>
      </w:r>
    </w:p>
    <w:p w:rsidR="004351E2" w:rsidRPr="003F78BA" w:rsidRDefault="004351E2" w:rsidP="004351E2">
      <w:pPr>
        <w:pStyle w:val="paragraph"/>
      </w:pPr>
      <w:r w:rsidRPr="003F78BA">
        <w:tab/>
        <w:t>(a)</w:t>
      </w:r>
      <w:r w:rsidRPr="003F78BA">
        <w:tab/>
        <w:t>the directors of the company are not accustomed or under an obligation, whether formal or informal, to act in accordance with the directions, instructions or wishes of the person (either alone or together with associates); and</w:t>
      </w:r>
    </w:p>
    <w:p w:rsidR="004351E2" w:rsidRPr="003F78BA" w:rsidRDefault="004351E2" w:rsidP="004351E2">
      <w:pPr>
        <w:pStyle w:val="paragraph"/>
      </w:pPr>
      <w:r w:rsidRPr="003F78BA">
        <w:tab/>
        <w:t>(b)</w:t>
      </w:r>
      <w:r w:rsidRPr="003F78BA">
        <w:tab/>
        <w:t>the person (either alone or together with associates) is not in a position to exercise control over the company; and</w:t>
      </w:r>
    </w:p>
    <w:p w:rsidR="004351E2" w:rsidRPr="003F78BA" w:rsidRDefault="004351E2" w:rsidP="004351E2">
      <w:pPr>
        <w:pStyle w:val="paragraph"/>
      </w:pPr>
      <w:r w:rsidRPr="003F78BA">
        <w:tab/>
        <w:t>(c)</w:t>
      </w:r>
      <w:r w:rsidRPr="003F78BA">
        <w:tab/>
        <w:t>either:</w:t>
      </w:r>
    </w:p>
    <w:p w:rsidR="004351E2" w:rsidRPr="003F78BA" w:rsidRDefault="004351E2" w:rsidP="004351E2">
      <w:pPr>
        <w:pStyle w:val="paragraphsub"/>
      </w:pPr>
      <w:r w:rsidRPr="003F78BA">
        <w:tab/>
        <w:t>(i)</w:t>
      </w:r>
      <w:r w:rsidRPr="003F78BA">
        <w:tab/>
        <w:t xml:space="preserve">the person does not </w:t>
      </w:r>
      <w:r w:rsidR="00587BA3" w:rsidRPr="003F78BA">
        <w:t>hold a</w:t>
      </w:r>
      <w:r w:rsidRPr="003F78BA">
        <w:t xml:space="preserve"> stake in the company; or</w:t>
      </w:r>
    </w:p>
    <w:p w:rsidR="004351E2" w:rsidRPr="003F78BA" w:rsidRDefault="004351E2" w:rsidP="004351E2">
      <w:pPr>
        <w:pStyle w:val="paragraphsub"/>
      </w:pPr>
      <w:r w:rsidRPr="003F78BA">
        <w:tab/>
        <w:t>(ii)</w:t>
      </w:r>
      <w:r w:rsidRPr="003F78BA">
        <w:tab/>
        <w:t xml:space="preserve">if the person </w:t>
      </w:r>
      <w:r w:rsidR="00587BA3" w:rsidRPr="003F78BA">
        <w:t>holds</w:t>
      </w:r>
      <w:r w:rsidRPr="003F78BA">
        <w:t xml:space="preserve"> a stake in the company—that stake is not more than </w:t>
      </w:r>
      <w:r w:rsidR="006837CD" w:rsidRPr="003F78BA">
        <w:t>20%</w:t>
      </w:r>
      <w:r w:rsidRPr="003F78BA">
        <w:t>.</w:t>
      </w:r>
    </w:p>
    <w:p w:rsidR="004351E2" w:rsidRPr="003F78BA" w:rsidRDefault="004351E2" w:rsidP="004351E2">
      <w:pPr>
        <w:pStyle w:val="notetext"/>
      </w:pPr>
      <w:r w:rsidRPr="003F78BA">
        <w:t>Note:</w:t>
      </w:r>
      <w:r w:rsidRPr="003F78BA">
        <w:rPr>
          <w:b/>
          <w:i/>
        </w:rPr>
        <w:tab/>
        <w:t>Practical control</w:t>
      </w:r>
      <w:r w:rsidRPr="003F78BA">
        <w:t xml:space="preserve"> has the meaning given by section</w:t>
      </w:r>
      <w:r w:rsidR="003F78BA">
        <w:t> </w:t>
      </w:r>
      <w:r w:rsidRPr="003F78BA">
        <w:t>23.</w:t>
      </w:r>
    </w:p>
    <w:p w:rsidR="004351E2" w:rsidRPr="003F78BA" w:rsidRDefault="004351E2" w:rsidP="004351E2">
      <w:pPr>
        <w:pStyle w:val="subsection"/>
        <w:keepNext/>
      </w:pPr>
      <w:r w:rsidRPr="003F78BA">
        <w:tab/>
        <w:t>(2)</w:t>
      </w:r>
      <w:r w:rsidRPr="003F78BA">
        <w:tab/>
        <w:t>The person must take those steps:</w:t>
      </w:r>
    </w:p>
    <w:p w:rsidR="004351E2" w:rsidRPr="003F78BA" w:rsidRDefault="004351E2" w:rsidP="004351E2">
      <w:pPr>
        <w:pStyle w:val="paragraph"/>
      </w:pPr>
      <w:r w:rsidRPr="003F78BA">
        <w:tab/>
        <w:t>(a)</w:t>
      </w:r>
      <w:r w:rsidRPr="003F78BA">
        <w:tab/>
        <w:t>within 90 days after receiving the copy of the most recent declaration under section</w:t>
      </w:r>
      <w:r w:rsidR="003F78BA">
        <w:t> </w:t>
      </w:r>
      <w:r w:rsidRPr="003F78BA">
        <w:t>23 relating to the practical control of the company; or</w:t>
      </w:r>
    </w:p>
    <w:p w:rsidR="004351E2" w:rsidRPr="003F78BA" w:rsidRDefault="004351E2" w:rsidP="004351E2">
      <w:pPr>
        <w:pStyle w:val="paragraph"/>
      </w:pPr>
      <w:r w:rsidRPr="003F78BA">
        <w:tab/>
        <w:t>(b)</w:t>
      </w:r>
      <w:r w:rsidRPr="003F78BA">
        <w:tab/>
        <w:t>if the Treasurer, by written notice given to the person, allows a longer period for compliance—before the end of that longer period.</w:t>
      </w:r>
    </w:p>
    <w:p w:rsidR="004351E2" w:rsidRPr="003F78BA" w:rsidRDefault="004351E2" w:rsidP="004351E2">
      <w:pPr>
        <w:pStyle w:val="subsection"/>
      </w:pPr>
      <w:r w:rsidRPr="003F78BA">
        <w:tab/>
        <w:t>(3)</w:t>
      </w:r>
      <w:r w:rsidRPr="003F78BA">
        <w:tab/>
        <w:t xml:space="preserve">A person </w:t>
      </w:r>
      <w:r w:rsidR="005E7424" w:rsidRPr="003F78BA">
        <w:t>commits</w:t>
      </w:r>
      <w:r w:rsidRPr="003F78BA">
        <w:t xml:space="preserve"> an offence if:</w:t>
      </w:r>
    </w:p>
    <w:p w:rsidR="004351E2" w:rsidRPr="003F78BA" w:rsidRDefault="004351E2" w:rsidP="004351E2">
      <w:pPr>
        <w:pStyle w:val="paragraph"/>
      </w:pPr>
      <w:r w:rsidRPr="003F78BA">
        <w:tab/>
        <w:t>(a)</w:t>
      </w:r>
      <w:r w:rsidRPr="003F78BA">
        <w:tab/>
        <w:t>the person is subject to a requirement under this section; and</w:t>
      </w:r>
    </w:p>
    <w:p w:rsidR="004351E2" w:rsidRPr="003F78BA" w:rsidRDefault="004351E2" w:rsidP="004351E2">
      <w:pPr>
        <w:pStyle w:val="paragraph"/>
      </w:pPr>
      <w:r w:rsidRPr="003F78BA">
        <w:tab/>
        <w:t>(b)</w:t>
      </w:r>
      <w:r w:rsidRPr="003F78BA">
        <w:tab/>
        <w:t>the person intentionally or recklessly contravenes the requirement.</w:t>
      </w:r>
    </w:p>
    <w:p w:rsidR="004351E2" w:rsidRPr="003F78BA" w:rsidRDefault="004351E2" w:rsidP="004351E2">
      <w:pPr>
        <w:pStyle w:val="Penalty"/>
      </w:pPr>
      <w:r w:rsidRPr="003F78BA">
        <w:t>Penalty:</w:t>
      </w:r>
      <w:r w:rsidRPr="003F78BA">
        <w:tab/>
        <w:t>400 penalty units.</w:t>
      </w:r>
    </w:p>
    <w:p w:rsidR="004351E2" w:rsidRPr="003F78BA" w:rsidRDefault="004351E2" w:rsidP="004351E2">
      <w:pPr>
        <w:pStyle w:val="notetext"/>
      </w:pPr>
      <w:r w:rsidRPr="003F78BA">
        <w:t>Note:</w:t>
      </w:r>
      <w:r w:rsidRPr="003F78BA">
        <w:tab/>
        <w:t>Chapter</w:t>
      </w:r>
      <w:r w:rsidR="003F78BA">
        <w:t> </w:t>
      </w:r>
      <w:r w:rsidRPr="003F78BA">
        <w:t xml:space="preserve">2 of the </w:t>
      </w:r>
      <w:r w:rsidRPr="003F78BA">
        <w:rPr>
          <w:i/>
        </w:rPr>
        <w:t>Criminal Code</w:t>
      </w:r>
      <w:r w:rsidRPr="003F78BA">
        <w:t xml:space="preserve"> sets out the general principles of criminal responsibility.</w:t>
      </w:r>
    </w:p>
    <w:p w:rsidR="004351E2" w:rsidRPr="003F78BA" w:rsidRDefault="004351E2" w:rsidP="004351E2">
      <w:pPr>
        <w:pStyle w:val="ActHead5"/>
      </w:pPr>
      <w:bookmarkStart w:id="39" w:name="_Toc4586446"/>
      <w:r w:rsidRPr="00FD47C8">
        <w:rPr>
          <w:rStyle w:val="CharSectno"/>
        </w:rPr>
        <w:t>25</w:t>
      </w:r>
      <w:r w:rsidRPr="003F78BA">
        <w:t xml:space="preserve">  Remedial orders</w:t>
      </w:r>
      <w:bookmarkEnd w:id="39"/>
    </w:p>
    <w:p w:rsidR="004351E2" w:rsidRPr="003F78BA" w:rsidRDefault="004351E2" w:rsidP="004351E2">
      <w:pPr>
        <w:pStyle w:val="subsection"/>
      </w:pPr>
      <w:r w:rsidRPr="003F78BA">
        <w:tab/>
        <w:t>(1)</w:t>
      </w:r>
      <w:r w:rsidRPr="003F78BA">
        <w:tab/>
        <w:t>If:</w:t>
      </w:r>
    </w:p>
    <w:p w:rsidR="004351E2" w:rsidRPr="003F78BA" w:rsidRDefault="004351E2" w:rsidP="004351E2">
      <w:pPr>
        <w:pStyle w:val="paragraph"/>
      </w:pPr>
      <w:r w:rsidRPr="003F78BA">
        <w:tab/>
        <w:t>(a)</w:t>
      </w:r>
      <w:r w:rsidRPr="003F78BA">
        <w:tab/>
        <w:t>a declaration under section</w:t>
      </w:r>
      <w:r w:rsidR="003F78BA">
        <w:t> </w:t>
      </w:r>
      <w:r w:rsidRPr="003F78BA">
        <w:t>23 is in force in relation to a person and in relation to a financial sector company; and</w:t>
      </w:r>
    </w:p>
    <w:p w:rsidR="004351E2" w:rsidRPr="003F78BA" w:rsidRDefault="004351E2" w:rsidP="004351E2">
      <w:pPr>
        <w:pStyle w:val="paragraph"/>
      </w:pPr>
      <w:r w:rsidRPr="003F78BA">
        <w:tab/>
        <w:t>(b)</w:t>
      </w:r>
      <w:r w:rsidRPr="003F78BA">
        <w:tab/>
        <w:t>the Federal Court is satisfied that:</w:t>
      </w:r>
    </w:p>
    <w:p w:rsidR="004351E2" w:rsidRPr="003F78BA" w:rsidRDefault="004351E2" w:rsidP="004351E2">
      <w:pPr>
        <w:pStyle w:val="paragraphsub"/>
      </w:pPr>
      <w:r w:rsidRPr="003F78BA">
        <w:tab/>
        <w:t>(i)</w:t>
      </w:r>
      <w:r w:rsidRPr="003F78BA">
        <w:tab/>
        <w:t>the directors of the company are accustomed or under an obligation, whether formal or informal, to act in accordance with the directions, instructions or wishes of the person (either alone or together with associates); or</w:t>
      </w:r>
    </w:p>
    <w:p w:rsidR="004351E2" w:rsidRPr="003F78BA" w:rsidRDefault="004351E2" w:rsidP="004351E2">
      <w:pPr>
        <w:pStyle w:val="paragraphsub"/>
      </w:pPr>
      <w:r w:rsidRPr="003F78BA">
        <w:tab/>
        <w:t>(ii)</w:t>
      </w:r>
      <w:r w:rsidRPr="003F78BA">
        <w:tab/>
        <w:t>the person (either alone or together with associates) is in a position to exercise control over the company; and</w:t>
      </w:r>
    </w:p>
    <w:p w:rsidR="004351E2" w:rsidRPr="003F78BA" w:rsidRDefault="004351E2" w:rsidP="004351E2">
      <w:pPr>
        <w:pStyle w:val="paragraph"/>
      </w:pPr>
      <w:r w:rsidRPr="003F78BA">
        <w:tab/>
        <w:t>(c)</w:t>
      </w:r>
      <w:r w:rsidRPr="003F78BA">
        <w:tab/>
        <w:t>the Federal Court is satisfied that:</w:t>
      </w:r>
    </w:p>
    <w:p w:rsidR="004351E2" w:rsidRPr="003F78BA" w:rsidRDefault="004351E2" w:rsidP="004351E2">
      <w:pPr>
        <w:pStyle w:val="paragraphsub"/>
      </w:pPr>
      <w:r w:rsidRPr="003F78BA">
        <w:tab/>
        <w:t>(i)</w:t>
      </w:r>
      <w:r w:rsidRPr="003F78BA">
        <w:tab/>
        <w:t xml:space="preserve">the person does not </w:t>
      </w:r>
      <w:r w:rsidR="00587BA3" w:rsidRPr="003F78BA">
        <w:t>hold a</w:t>
      </w:r>
      <w:r w:rsidRPr="003F78BA">
        <w:t xml:space="preserve"> stake in the company; or</w:t>
      </w:r>
    </w:p>
    <w:p w:rsidR="004351E2" w:rsidRPr="003F78BA" w:rsidRDefault="004351E2" w:rsidP="004351E2">
      <w:pPr>
        <w:pStyle w:val="paragraphsub"/>
      </w:pPr>
      <w:r w:rsidRPr="003F78BA">
        <w:tab/>
        <w:t>(ii)</w:t>
      </w:r>
      <w:r w:rsidRPr="003F78BA">
        <w:tab/>
        <w:t xml:space="preserve">if the person </w:t>
      </w:r>
      <w:r w:rsidR="00587BA3" w:rsidRPr="003F78BA">
        <w:t>holds</w:t>
      </w:r>
      <w:r w:rsidRPr="003F78BA">
        <w:t xml:space="preserve"> a stake in the company—that stake is not more than </w:t>
      </w:r>
      <w:r w:rsidR="00134641" w:rsidRPr="003F78BA">
        <w:t>20%</w:t>
      </w:r>
      <w:r w:rsidRPr="003F78BA">
        <w:t>;</w:t>
      </w:r>
    </w:p>
    <w:p w:rsidR="004351E2" w:rsidRPr="003F78BA" w:rsidRDefault="004351E2" w:rsidP="004351E2">
      <w:pPr>
        <w:pStyle w:val="subsection2"/>
      </w:pPr>
      <w:r w:rsidRPr="003F78BA">
        <w:t>the court may, on application by the Treasurer, make such orders as the court considers appropriate to ensure that:</w:t>
      </w:r>
    </w:p>
    <w:p w:rsidR="004351E2" w:rsidRPr="003F78BA" w:rsidRDefault="004351E2" w:rsidP="004351E2">
      <w:pPr>
        <w:pStyle w:val="paragraph"/>
      </w:pPr>
      <w:r w:rsidRPr="003F78BA">
        <w:tab/>
        <w:t>(d)</w:t>
      </w:r>
      <w:r w:rsidRPr="003F78BA">
        <w:tab/>
        <w:t>the directors of the company are not accustomed or under an obligation, whether formal or informal, to act in accordance with the directions, instructions or wishes of the person (either alone or together with associates); and</w:t>
      </w:r>
    </w:p>
    <w:p w:rsidR="004351E2" w:rsidRPr="003F78BA" w:rsidRDefault="004351E2" w:rsidP="004351E2">
      <w:pPr>
        <w:pStyle w:val="paragraph"/>
      </w:pPr>
      <w:r w:rsidRPr="003F78BA">
        <w:tab/>
        <w:t>(e)</w:t>
      </w:r>
      <w:r w:rsidRPr="003F78BA">
        <w:tab/>
        <w:t>the person (either alone or together with associates) is not in a position to exercise control over the company; and</w:t>
      </w:r>
    </w:p>
    <w:p w:rsidR="004351E2" w:rsidRPr="003F78BA" w:rsidRDefault="004351E2" w:rsidP="004351E2">
      <w:pPr>
        <w:pStyle w:val="paragraph"/>
      </w:pPr>
      <w:r w:rsidRPr="003F78BA">
        <w:tab/>
        <w:t>(f)</w:t>
      </w:r>
      <w:r w:rsidRPr="003F78BA">
        <w:tab/>
        <w:t>either:</w:t>
      </w:r>
    </w:p>
    <w:p w:rsidR="004351E2" w:rsidRPr="003F78BA" w:rsidRDefault="004351E2" w:rsidP="004351E2">
      <w:pPr>
        <w:pStyle w:val="paragraphsub"/>
      </w:pPr>
      <w:r w:rsidRPr="003F78BA">
        <w:tab/>
        <w:t>(i)</w:t>
      </w:r>
      <w:r w:rsidRPr="003F78BA">
        <w:tab/>
        <w:t xml:space="preserve">the person does not </w:t>
      </w:r>
      <w:r w:rsidR="00587BA3" w:rsidRPr="003F78BA">
        <w:t>hold a</w:t>
      </w:r>
      <w:r w:rsidRPr="003F78BA">
        <w:t xml:space="preserve"> stake in the company; or</w:t>
      </w:r>
    </w:p>
    <w:p w:rsidR="004351E2" w:rsidRPr="003F78BA" w:rsidRDefault="004351E2" w:rsidP="004351E2">
      <w:pPr>
        <w:pStyle w:val="paragraphsub"/>
      </w:pPr>
      <w:r w:rsidRPr="003F78BA">
        <w:tab/>
        <w:t>(ii)</w:t>
      </w:r>
      <w:r w:rsidRPr="003F78BA">
        <w:tab/>
        <w:t xml:space="preserve">if the person </w:t>
      </w:r>
      <w:r w:rsidR="00587BA3" w:rsidRPr="003F78BA">
        <w:t>holds</w:t>
      </w:r>
      <w:r w:rsidRPr="003F78BA">
        <w:t xml:space="preserve"> a stake in the company—that stake is not more than </w:t>
      </w:r>
      <w:r w:rsidR="00134641" w:rsidRPr="003F78BA">
        <w:t>20%</w:t>
      </w:r>
      <w:r w:rsidRPr="003F78BA">
        <w:t>.</w:t>
      </w:r>
    </w:p>
    <w:p w:rsidR="004351E2" w:rsidRPr="003F78BA" w:rsidRDefault="004351E2" w:rsidP="004351E2">
      <w:pPr>
        <w:pStyle w:val="subsection"/>
        <w:keepNext/>
      </w:pPr>
      <w:r w:rsidRPr="003F78BA">
        <w:tab/>
        <w:t>(2)</w:t>
      </w:r>
      <w:r w:rsidRPr="003F78BA">
        <w:tab/>
        <w:t>The Federal Court’s orders include:</w:t>
      </w:r>
    </w:p>
    <w:p w:rsidR="004351E2" w:rsidRPr="003F78BA" w:rsidRDefault="004351E2" w:rsidP="004351E2">
      <w:pPr>
        <w:pStyle w:val="paragraph"/>
      </w:pPr>
      <w:r w:rsidRPr="003F78BA">
        <w:tab/>
        <w:t>(a)</w:t>
      </w:r>
      <w:r w:rsidRPr="003F78BA">
        <w:tab/>
        <w:t>an order directing the disposal of shares; or</w:t>
      </w:r>
    </w:p>
    <w:p w:rsidR="004351E2" w:rsidRPr="003F78BA" w:rsidRDefault="004351E2" w:rsidP="004351E2">
      <w:pPr>
        <w:pStyle w:val="paragraph"/>
      </w:pPr>
      <w:r w:rsidRPr="003F78BA">
        <w:tab/>
        <w:t>(b)</w:t>
      </w:r>
      <w:r w:rsidRPr="003F78BA">
        <w:tab/>
        <w:t>an order restraining the exercise of any rights attached to shares; or</w:t>
      </w:r>
    </w:p>
    <w:p w:rsidR="004351E2" w:rsidRPr="003F78BA" w:rsidRDefault="004351E2" w:rsidP="004351E2">
      <w:pPr>
        <w:pStyle w:val="paragraph"/>
      </w:pPr>
      <w:r w:rsidRPr="003F78BA">
        <w:tab/>
        <w:t>(c)</w:t>
      </w:r>
      <w:r w:rsidRPr="003F78BA">
        <w:tab/>
        <w:t>an order prohibiting or deferring the payment of any sums due to a person in respect of shares held by the person; or</w:t>
      </w:r>
    </w:p>
    <w:p w:rsidR="004351E2" w:rsidRPr="003F78BA" w:rsidRDefault="004351E2" w:rsidP="004351E2">
      <w:pPr>
        <w:pStyle w:val="paragraph"/>
      </w:pPr>
      <w:r w:rsidRPr="003F78BA">
        <w:tab/>
        <w:t>(d)</w:t>
      </w:r>
      <w:r w:rsidRPr="003F78BA">
        <w:tab/>
        <w:t>an order that any exercise of rights attached to shares be disregarded.</w:t>
      </w:r>
    </w:p>
    <w:p w:rsidR="004351E2" w:rsidRPr="003F78BA" w:rsidRDefault="004351E2" w:rsidP="004351E2">
      <w:pPr>
        <w:pStyle w:val="subsection"/>
      </w:pPr>
      <w:r w:rsidRPr="003F78BA">
        <w:tab/>
        <w:t>(3)</w:t>
      </w:r>
      <w:r w:rsidRPr="003F78BA">
        <w:tab/>
      </w:r>
      <w:r w:rsidR="003F78BA">
        <w:t>Subsection (</w:t>
      </w:r>
      <w:r w:rsidRPr="003F78BA">
        <w:t xml:space="preserve">2) does not, by implication, limit </w:t>
      </w:r>
      <w:r w:rsidR="003F78BA">
        <w:t>subsection (</w:t>
      </w:r>
      <w:r w:rsidRPr="003F78BA">
        <w:t>1).</w:t>
      </w:r>
    </w:p>
    <w:p w:rsidR="004351E2" w:rsidRPr="003F78BA" w:rsidRDefault="004351E2" w:rsidP="004351E2">
      <w:pPr>
        <w:pStyle w:val="subsection"/>
      </w:pPr>
      <w:r w:rsidRPr="003F78BA">
        <w:tab/>
        <w:t>(4)</w:t>
      </w:r>
      <w:r w:rsidRPr="003F78BA">
        <w:tab/>
        <w:t xml:space="preserve">In addition to the Federal Court’s powers under </w:t>
      </w:r>
      <w:r w:rsidR="003F78BA">
        <w:t>subsections (</w:t>
      </w:r>
      <w:r w:rsidRPr="003F78BA">
        <w:t>1) and (2), the court:</w:t>
      </w:r>
    </w:p>
    <w:p w:rsidR="004351E2" w:rsidRPr="003F78BA" w:rsidRDefault="004351E2" w:rsidP="004351E2">
      <w:pPr>
        <w:pStyle w:val="paragraph"/>
      </w:pPr>
      <w:r w:rsidRPr="003F78BA">
        <w:tab/>
        <w:t>(a)</w:t>
      </w:r>
      <w:r w:rsidRPr="003F78BA">
        <w:tab/>
        <w:t>has power, for the purpose of securing compliance with any other order made under this section, to make an order directing any person to do or refrain from doing a specified act; and</w:t>
      </w:r>
    </w:p>
    <w:p w:rsidR="004351E2" w:rsidRPr="003F78BA" w:rsidRDefault="004351E2" w:rsidP="004351E2">
      <w:pPr>
        <w:pStyle w:val="paragraph"/>
      </w:pPr>
      <w:r w:rsidRPr="003F78BA">
        <w:tab/>
        <w:t>(b)</w:t>
      </w:r>
      <w:r w:rsidRPr="003F78BA">
        <w:tab/>
        <w:t xml:space="preserve">has power to make an order containing such ancillary or consequential provisions as the court thinks just. </w:t>
      </w:r>
    </w:p>
    <w:p w:rsidR="004351E2" w:rsidRPr="003F78BA" w:rsidRDefault="004351E2" w:rsidP="004351E2">
      <w:pPr>
        <w:pStyle w:val="subsection"/>
      </w:pPr>
      <w:r w:rsidRPr="003F78BA">
        <w:tab/>
        <w:t>(5)</w:t>
      </w:r>
      <w:r w:rsidRPr="003F78BA">
        <w:tab/>
        <w:t>The Federal Court may, before making an order under this section, direct that notice of the Treasurer’s application be given to such persons as it thinks fit or be published in such manner as it thinks fit, or both.</w:t>
      </w:r>
    </w:p>
    <w:p w:rsidR="004351E2" w:rsidRPr="003F78BA" w:rsidRDefault="004351E2" w:rsidP="004351E2">
      <w:pPr>
        <w:pStyle w:val="subsection"/>
      </w:pPr>
      <w:r w:rsidRPr="003F78BA">
        <w:tab/>
        <w:t>(6)</w:t>
      </w:r>
      <w:r w:rsidRPr="003F78BA">
        <w:tab/>
        <w:t>The Federal Court may, by order, rescind, vary or discharge an order made by it under this section or suspend the operation of such an order.</w:t>
      </w:r>
    </w:p>
    <w:p w:rsidR="004351E2" w:rsidRPr="003F78BA" w:rsidRDefault="004351E2" w:rsidP="00447F34">
      <w:pPr>
        <w:pStyle w:val="ActHead3"/>
        <w:pageBreakBefore/>
      </w:pPr>
      <w:bookmarkStart w:id="40" w:name="_Toc4586447"/>
      <w:r w:rsidRPr="00FD47C8">
        <w:rPr>
          <w:rStyle w:val="CharDivNo"/>
        </w:rPr>
        <w:t>Division</w:t>
      </w:r>
      <w:r w:rsidR="003F78BA" w:rsidRPr="00FD47C8">
        <w:rPr>
          <w:rStyle w:val="CharDivNo"/>
        </w:rPr>
        <w:t> </w:t>
      </w:r>
      <w:r w:rsidRPr="00FD47C8">
        <w:rPr>
          <w:rStyle w:val="CharDivNo"/>
        </w:rPr>
        <w:t>5</w:t>
      </w:r>
      <w:r w:rsidRPr="003F78BA">
        <w:t>—</w:t>
      </w:r>
      <w:r w:rsidRPr="00FD47C8">
        <w:rPr>
          <w:rStyle w:val="CharDivText"/>
        </w:rPr>
        <w:t>Record</w:t>
      </w:r>
      <w:r w:rsidR="003F78BA" w:rsidRPr="00FD47C8">
        <w:rPr>
          <w:rStyle w:val="CharDivText"/>
        </w:rPr>
        <w:noBreakHyphen/>
      </w:r>
      <w:r w:rsidRPr="00FD47C8">
        <w:rPr>
          <w:rStyle w:val="CharDivText"/>
        </w:rPr>
        <w:t>keeping and giving of information</w:t>
      </w:r>
      <w:bookmarkEnd w:id="40"/>
    </w:p>
    <w:p w:rsidR="004351E2" w:rsidRPr="003F78BA" w:rsidRDefault="004351E2" w:rsidP="004351E2">
      <w:pPr>
        <w:pStyle w:val="ActHead5"/>
      </w:pPr>
      <w:bookmarkStart w:id="41" w:name="_Toc4586448"/>
      <w:r w:rsidRPr="00FD47C8">
        <w:rPr>
          <w:rStyle w:val="CharSectno"/>
        </w:rPr>
        <w:t>26</w:t>
      </w:r>
      <w:r w:rsidRPr="003F78BA">
        <w:t xml:space="preserve">  Record</w:t>
      </w:r>
      <w:r w:rsidR="003F78BA">
        <w:noBreakHyphen/>
      </w:r>
      <w:r w:rsidRPr="003F78BA">
        <w:t>keeping and giving of information</w:t>
      </w:r>
      <w:bookmarkEnd w:id="41"/>
    </w:p>
    <w:p w:rsidR="004351E2" w:rsidRPr="003F78BA" w:rsidRDefault="004351E2" w:rsidP="004351E2">
      <w:pPr>
        <w:pStyle w:val="subsection"/>
      </w:pPr>
      <w:r w:rsidRPr="003F78BA">
        <w:tab/>
        <w:t>(1)</w:t>
      </w:r>
      <w:r w:rsidRPr="003F78BA">
        <w:tab/>
        <w:t>The regulations may make provision for and in relation to requiring a person:</w:t>
      </w:r>
    </w:p>
    <w:p w:rsidR="004351E2" w:rsidRPr="003F78BA" w:rsidRDefault="004351E2" w:rsidP="004351E2">
      <w:pPr>
        <w:pStyle w:val="paragraph"/>
      </w:pPr>
      <w:r w:rsidRPr="003F78BA">
        <w:tab/>
        <w:t>(a)</w:t>
      </w:r>
      <w:r w:rsidRPr="003F78BA">
        <w:tab/>
        <w:t>to keep and retain records, where the records are relevant to an ownership matter; and</w:t>
      </w:r>
    </w:p>
    <w:p w:rsidR="004351E2" w:rsidRPr="003F78BA" w:rsidRDefault="004351E2" w:rsidP="004351E2">
      <w:pPr>
        <w:pStyle w:val="paragraph"/>
      </w:pPr>
      <w:r w:rsidRPr="003F78BA">
        <w:tab/>
        <w:t>(b)</w:t>
      </w:r>
      <w:r w:rsidRPr="003F78BA">
        <w:tab/>
        <w:t>to give information to the Treasurer that is relevant to an ownership matter; or</w:t>
      </w:r>
    </w:p>
    <w:p w:rsidR="004351E2" w:rsidRPr="003F78BA" w:rsidRDefault="004351E2" w:rsidP="004351E2">
      <w:pPr>
        <w:pStyle w:val="paragraph"/>
      </w:pPr>
      <w:r w:rsidRPr="003F78BA">
        <w:tab/>
        <w:t>(c)</w:t>
      </w:r>
      <w:r w:rsidRPr="003F78BA">
        <w:tab/>
        <w:t>to give information to a financial sector company, where the information is relevant to an ownership matter that concerns the company.</w:t>
      </w:r>
    </w:p>
    <w:p w:rsidR="004351E2" w:rsidRPr="003F78BA" w:rsidRDefault="004351E2" w:rsidP="004351E2">
      <w:pPr>
        <w:pStyle w:val="notetext"/>
      </w:pPr>
      <w:r w:rsidRPr="003F78BA">
        <w:t>Note:</w:t>
      </w:r>
      <w:r w:rsidRPr="003F78BA">
        <w:rPr>
          <w:b/>
          <w:i/>
        </w:rPr>
        <w:tab/>
        <w:t>Ownership matter</w:t>
      </w:r>
      <w:r w:rsidRPr="003F78BA">
        <w:t xml:space="preserve"> is defined by </w:t>
      </w:r>
      <w:r w:rsidR="003F78BA">
        <w:t>subsection (</w:t>
      </w:r>
      <w:r w:rsidRPr="003F78BA">
        <w:t>6).</w:t>
      </w:r>
    </w:p>
    <w:p w:rsidR="004351E2" w:rsidRPr="003F78BA" w:rsidRDefault="004351E2" w:rsidP="004351E2">
      <w:pPr>
        <w:pStyle w:val="SubsectionHead"/>
      </w:pPr>
      <w:r w:rsidRPr="003F78BA">
        <w:t>Statutory declarations</w:t>
      </w:r>
    </w:p>
    <w:p w:rsidR="004351E2" w:rsidRPr="003F78BA" w:rsidRDefault="004351E2" w:rsidP="004351E2">
      <w:pPr>
        <w:pStyle w:val="subsection"/>
      </w:pPr>
      <w:r w:rsidRPr="003F78BA">
        <w:tab/>
        <w:t>(2)</w:t>
      </w:r>
      <w:r w:rsidRPr="003F78BA">
        <w:tab/>
        <w:t xml:space="preserve">The regulations may provide that information given in accordance with a requirement covered by </w:t>
      </w:r>
      <w:r w:rsidR="003F78BA">
        <w:t>paragraph (</w:t>
      </w:r>
      <w:r w:rsidRPr="003F78BA">
        <w:t>1)(b) or (c) must be verified by statutory declaration.</w:t>
      </w:r>
    </w:p>
    <w:p w:rsidR="004351E2" w:rsidRPr="003F78BA" w:rsidRDefault="004351E2" w:rsidP="004351E2">
      <w:pPr>
        <w:pStyle w:val="SubsectionHead"/>
      </w:pPr>
      <w:r w:rsidRPr="003F78BA">
        <w:t>No self</w:t>
      </w:r>
      <w:r w:rsidR="003F78BA">
        <w:noBreakHyphen/>
      </w:r>
      <w:r w:rsidRPr="003F78BA">
        <w:t>incrimination</w:t>
      </w:r>
    </w:p>
    <w:p w:rsidR="004351E2" w:rsidRPr="003F78BA" w:rsidRDefault="004351E2" w:rsidP="004351E2">
      <w:pPr>
        <w:pStyle w:val="subsection"/>
      </w:pPr>
      <w:r w:rsidRPr="003F78BA">
        <w:tab/>
        <w:t>(3)</w:t>
      </w:r>
      <w:r w:rsidRPr="003F78BA">
        <w:tab/>
        <w:t xml:space="preserve">An individual is not required to give information in accordance with a requirement covered by </w:t>
      </w:r>
      <w:r w:rsidR="003F78BA">
        <w:t>paragraph (</w:t>
      </w:r>
      <w:r w:rsidRPr="003F78BA">
        <w:t>1)(b) or (c) if the information might tend to incriminate the individual or expose the individual to a penalty.</w:t>
      </w:r>
    </w:p>
    <w:p w:rsidR="004351E2" w:rsidRPr="003F78BA" w:rsidRDefault="004351E2" w:rsidP="004351E2">
      <w:pPr>
        <w:pStyle w:val="SubsectionHead"/>
      </w:pPr>
      <w:r w:rsidRPr="003F78BA">
        <w:t>Offence</w:t>
      </w:r>
    </w:p>
    <w:p w:rsidR="004351E2" w:rsidRPr="003F78BA" w:rsidRDefault="004351E2" w:rsidP="004351E2">
      <w:pPr>
        <w:pStyle w:val="subsection"/>
      </w:pPr>
      <w:r w:rsidRPr="003F78BA">
        <w:tab/>
        <w:t>(4)</w:t>
      </w:r>
      <w:r w:rsidRPr="003F78BA">
        <w:tab/>
        <w:t xml:space="preserve">A person </w:t>
      </w:r>
      <w:r w:rsidR="005E7424" w:rsidRPr="003F78BA">
        <w:t>commits</w:t>
      </w:r>
      <w:r w:rsidRPr="003F78BA">
        <w:t xml:space="preserve"> an offence if:</w:t>
      </w:r>
    </w:p>
    <w:p w:rsidR="004351E2" w:rsidRPr="003F78BA" w:rsidRDefault="004351E2" w:rsidP="004351E2">
      <w:pPr>
        <w:pStyle w:val="paragraph"/>
      </w:pPr>
      <w:r w:rsidRPr="003F78BA">
        <w:tab/>
        <w:t>(a)</w:t>
      </w:r>
      <w:r w:rsidRPr="003F78BA">
        <w:tab/>
        <w:t xml:space="preserve">the person is subject to a requirement covered by </w:t>
      </w:r>
      <w:r w:rsidR="003F78BA">
        <w:t>paragraph (</w:t>
      </w:r>
      <w:r w:rsidRPr="003F78BA">
        <w:t>1)(a), (b) or (c); and</w:t>
      </w:r>
    </w:p>
    <w:p w:rsidR="004351E2" w:rsidRPr="003F78BA" w:rsidRDefault="004351E2" w:rsidP="004351E2">
      <w:pPr>
        <w:pStyle w:val="paragraph"/>
        <w:keepNext/>
      </w:pPr>
      <w:r w:rsidRPr="003F78BA">
        <w:tab/>
        <w:t>(b)</w:t>
      </w:r>
      <w:r w:rsidRPr="003F78BA">
        <w:tab/>
        <w:t>the person intentionally or recklessly contravenes the requirement.</w:t>
      </w:r>
    </w:p>
    <w:p w:rsidR="004351E2" w:rsidRPr="003F78BA" w:rsidRDefault="004351E2" w:rsidP="004351E2">
      <w:pPr>
        <w:pStyle w:val="Penalty"/>
        <w:keepNext/>
      </w:pPr>
      <w:r w:rsidRPr="003F78BA">
        <w:t>Penalty:</w:t>
      </w:r>
      <w:r w:rsidRPr="003F78BA">
        <w:tab/>
        <w:t>50 penalty units.</w:t>
      </w:r>
    </w:p>
    <w:p w:rsidR="004351E2" w:rsidRPr="003F78BA" w:rsidRDefault="004351E2" w:rsidP="004351E2">
      <w:pPr>
        <w:pStyle w:val="notetext"/>
      </w:pPr>
      <w:r w:rsidRPr="003F78BA">
        <w:t>Note:</w:t>
      </w:r>
      <w:r w:rsidRPr="003F78BA">
        <w:tab/>
        <w:t>Chapter</w:t>
      </w:r>
      <w:r w:rsidR="003F78BA">
        <w:t> </w:t>
      </w:r>
      <w:r w:rsidRPr="003F78BA">
        <w:t xml:space="preserve">2 of the </w:t>
      </w:r>
      <w:r w:rsidRPr="003F78BA">
        <w:rPr>
          <w:i/>
        </w:rPr>
        <w:t>Criminal Code</w:t>
      </w:r>
      <w:r w:rsidRPr="003F78BA">
        <w:t xml:space="preserve"> sets out the general principles of criminal responsibility.</w:t>
      </w:r>
    </w:p>
    <w:p w:rsidR="004351E2" w:rsidRPr="003F78BA" w:rsidRDefault="004351E2" w:rsidP="004351E2">
      <w:pPr>
        <w:pStyle w:val="SubsectionHead"/>
      </w:pPr>
      <w:r w:rsidRPr="003F78BA">
        <w:t>Regulations may confer discretionary powers on the Treasurer</w:t>
      </w:r>
    </w:p>
    <w:p w:rsidR="004351E2" w:rsidRPr="003F78BA" w:rsidRDefault="004351E2" w:rsidP="004351E2">
      <w:pPr>
        <w:pStyle w:val="subsection"/>
      </w:pPr>
      <w:r w:rsidRPr="003F78BA">
        <w:tab/>
        <w:t>(5)</w:t>
      </w:r>
      <w:r w:rsidRPr="003F78BA">
        <w:tab/>
        <w:t>Regulations made for the purposes of this section may make provision for or in relation to a matter by conferring a power on the Treasurer. For example, the regulations could provide that the Treasurer may, by written notice given to a financial sector company, require the company to give the Treasurer, within the period and in the manner specified in the notice, specified information about an ownership matter relating to the company.</w:t>
      </w:r>
    </w:p>
    <w:p w:rsidR="004351E2" w:rsidRPr="003F78BA" w:rsidRDefault="004351E2" w:rsidP="004351E2">
      <w:pPr>
        <w:pStyle w:val="SubsectionHead"/>
      </w:pPr>
      <w:r w:rsidRPr="003F78BA">
        <w:t>Definition</w:t>
      </w:r>
    </w:p>
    <w:p w:rsidR="004351E2" w:rsidRPr="003F78BA" w:rsidRDefault="004351E2" w:rsidP="004351E2">
      <w:pPr>
        <w:pStyle w:val="subsection"/>
      </w:pPr>
      <w:r w:rsidRPr="003F78BA">
        <w:tab/>
        <w:t>(6)</w:t>
      </w:r>
      <w:r w:rsidRPr="003F78BA">
        <w:tab/>
        <w:t xml:space="preserve">For the purposes of this section, each of the following matters is an </w:t>
      </w:r>
      <w:r w:rsidRPr="003F78BA">
        <w:rPr>
          <w:b/>
          <w:i/>
        </w:rPr>
        <w:t>ownership matter</w:t>
      </w:r>
      <w:r w:rsidRPr="003F78BA">
        <w:t>:</w:t>
      </w:r>
    </w:p>
    <w:p w:rsidR="004351E2" w:rsidRPr="003F78BA" w:rsidRDefault="004351E2" w:rsidP="004351E2">
      <w:pPr>
        <w:pStyle w:val="paragraph"/>
      </w:pPr>
      <w:r w:rsidRPr="003F78BA">
        <w:tab/>
        <w:t>(a)</w:t>
      </w:r>
      <w:r w:rsidRPr="003F78BA">
        <w:tab/>
        <w:t>whether a person holds a stake in a financial sector company and, if so, the percentage of that stake;</w:t>
      </w:r>
    </w:p>
    <w:p w:rsidR="004351E2" w:rsidRPr="003F78BA" w:rsidRDefault="004351E2" w:rsidP="004351E2">
      <w:pPr>
        <w:pStyle w:val="paragraph"/>
      </w:pPr>
      <w:r w:rsidRPr="003F78BA">
        <w:tab/>
        <w:t>(b)</w:t>
      </w:r>
      <w:r w:rsidRPr="003F78BA">
        <w:tab/>
        <w:t>whether the directors of a financial sector company are accustomed or under an obligation, whether formal or informal, to act in accordance with the directions, instructions or wishes of a person (either alone or together with associates);</w:t>
      </w:r>
    </w:p>
    <w:p w:rsidR="004351E2" w:rsidRPr="003F78BA" w:rsidRDefault="004351E2" w:rsidP="004351E2">
      <w:pPr>
        <w:pStyle w:val="paragraph"/>
      </w:pPr>
      <w:r w:rsidRPr="003F78BA">
        <w:tab/>
        <w:t>(c)</w:t>
      </w:r>
      <w:r w:rsidRPr="003F78BA">
        <w:tab/>
        <w:t>whether a person (either alone or together with associates) is in a position to exercise control over a financial sector company.</w:t>
      </w:r>
    </w:p>
    <w:p w:rsidR="004351E2" w:rsidRPr="003F78BA" w:rsidRDefault="004351E2" w:rsidP="004351E2">
      <w:pPr>
        <w:pStyle w:val="subsection2"/>
      </w:pPr>
      <w:r w:rsidRPr="003F78BA">
        <w:t xml:space="preserve">For this purpose, </w:t>
      </w:r>
      <w:r w:rsidRPr="003F78BA">
        <w:rPr>
          <w:b/>
          <w:i/>
        </w:rPr>
        <w:t>control</w:t>
      </w:r>
      <w:r w:rsidRPr="003F78BA">
        <w:t xml:space="preserve"> has the same meaning as in section</w:t>
      </w:r>
      <w:r w:rsidR="003F78BA">
        <w:t> </w:t>
      </w:r>
      <w:r w:rsidRPr="003F78BA">
        <w:t>22.</w:t>
      </w:r>
    </w:p>
    <w:p w:rsidR="004351E2" w:rsidRPr="003F78BA" w:rsidRDefault="004351E2" w:rsidP="00447F34">
      <w:pPr>
        <w:pStyle w:val="ActHead3"/>
        <w:pageBreakBefore/>
      </w:pPr>
      <w:bookmarkStart w:id="42" w:name="_Toc4586449"/>
      <w:r w:rsidRPr="00FD47C8">
        <w:rPr>
          <w:rStyle w:val="CharDivNo"/>
        </w:rPr>
        <w:t>Division</w:t>
      </w:r>
      <w:r w:rsidR="003F78BA" w:rsidRPr="00FD47C8">
        <w:rPr>
          <w:rStyle w:val="CharDivNo"/>
        </w:rPr>
        <w:t> </w:t>
      </w:r>
      <w:r w:rsidRPr="00FD47C8">
        <w:rPr>
          <w:rStyle w:val="CharDivNo"/>
        </w:rPr>
        <w:t>6</w:t>
      </w:r>
      <w:r w:rsidRPr="003F78BA">
        <w:t>—</w:t>
      </w:r>
      <w:r w:rsidRPr="00FD47C8">
        <w:rPr>
          <w:rStyle w:val="CharDivText"/>
        </w:rPr>
        <w:t>Ancillary matters</w:t>
      </w:r>
      <w:bookmarkEnd w:id="42"/>
    </w:p>
    <w:p w:rsidR="004351E2" w:rsidRPr="003F78BA" w:rsidRDefault="004351E2" w:rsidP="004351E2">
      <w:pPr>
        <w:pStyle w:val="ActHead5"/>
      </w:pPr>
      <w:bookmarkStart w:id="43" w:name="_Toc4586450"/>
      <w:r w:rsidRPr="00FD47C8">
        <w:rPr>
          <w:rStyle w:val="CharSectno"/>
        </w:rPr>
        <w:t>27</w:t>
      </w:r>
      <w:r w:rsidRPr="003F78BA">
        <w:t xml:space="preserve">  Provision to attract the corporations power, the banking power and the insurance power</w:t>
      </w:r>
      <w:bookmarkEnd w:id="43"/>
    </w:p>
    <w:p w:rsidR="004351E2" w:rsidRPr="003F78BA" w:rsidRDefault="004351E2" w:rsidP="004351E2">
      <w:pPr>
        <w:pStyle w:val="subsection"/>
      </w:pPr>
      <w:r w:rsidRPr="003F78BA">
        <w:tab/>
        <w:t>(1)</w:t>
      </w:r>
      <w:r w:rsidRPr="003F78BA">
        <w:tab/>
        <w:t>This Part does not apply in relation to a financial sector company unless the company is:</w:t>
      </w:r>
    </w:p>
    <w:p w:rsidR="004351E2" w:rsidRPr="003F78BA" w:rsidRDefault="004351E2" w:rsidP="004351E2">
      <w:pPr>
        <w:pStyle w:val="paragraph"/>
      </w:pPr>
      <w:r w:rsidRPr="003F78BA">
        <w:tab/>
        <w:t>(a)</w:t>
      </w:r>
      <w:r w:rsidRPr="003F78BA">
        <w:tab/>
        <w:t>a constitutional corporation (other than a corporation that carries on State banking, or State insurance, not extending beyond the limits of the State concerned); or</w:t>
      </w:r>
    </w:p>
    <w:p w:rsidR="004351E2" w:rsidRPr="003F78BA" w:rsidRDefault="004351E2" w:rsidP="004351E2">
      <w:pPr>
        <w:pStyle w:val="paragraph"/>
      </w:pPr>
      <w:r w:rsidRPr="003F78BA">
        <w:tab/>
        <w:t>(b)</w:t>
      </w:r>
      <w:r w:rsidRPr="003F78BA">
        <w:tab/>
        <w:t>a body corporate that carries on the business of banking; or</w:t>
      </w:r>
    </w:p>
    <w:p w:rsidR="004351E2" w:rsidRPr="003F78BA" w:rsidRDefault="004351E2" w:rsidP="004351E2">
      <w:pPr>
        <w:pStyle w:val="paragraph"/>
      </w:pPr>
      <w:r w:rsidRPr="003F78BA">
        <w:tab/>
        <w:t>(c)</w:t>
      </w:r>
      <w:r w:rsidRPr="003F78BA">
        <w:tab/>
        <w:t>a body corporate that carries on the business of insurance.</w:t>
      </w:r>
    </w:p>
    <w:p w:rsidR="004351E2" w:rsidRPr="003F78BA" w:rsidRDefault="004351E2" w:rsidP="004351E2">
      <w:pPr>
        <w:pStyle w:val="SubsectionHead"/>
      </w:pPr>
      <w:r w:rsidRPr="003F78BA">
        <w:t>Severability</w:t>
      </w:r>
    </w:p>
    <w:p w:rsidR="004351E2" w:rsidRPr="003F78BA" w:rsidRDefault="004351E2" w:rsidP="004351E2">
      <w:pPr>
        <w:pStyle w:val="subsection"/>
      </w:pPr>
      <w:r w:rsidRPr="003F78BA">
        <w:tab/>
        <w:t>(2)</w:t>
      </w:r>
      <w:r w:rsidRPr="003F78BA">
        <w:tab/>
        <w:t xml:space="preserve">Without prejudice to its effect apart from this subsection, </w:t>
      </w:r>
      <w:r w:rsidR="003F78BA">
        <w:t>subsection (</w:t>
      </w:r>
      <w:r w:rsidRPr="003F78BA">
        <w:t>1) also has the effect it would have if:</w:t>
      </w:r>
    </w:p>
    <w:p w:rsidR="004351E2" w:rsidRPr="003F78BA" w:rsidRDefault="004351E2" w:rsidP="004351E2">
      <w:pPr>
        <w:pStyle w:val="paragraph"/>
      </w:pPr>
      <w:r w:rsidRPr="003F78BA">
        <w:tab/>
        <w:t>(a)</w:t>
      </w:r>
      <w:r w:rsidRPr="003F78BA">
        <w:tab/>
        <w:t xml:space="preserve">the reference in </w:t>
      </w:r>
      <w:r w:rsidR="003F78BA">
        <w:t>paragraph (</w:t>
      </w:r>
      <w:r w:rsidRPr="003F78BA">
        <w:t>1)(b) to a body corporate that carries on the business of banking were, by express provision, confined to a body corporate that carries on as its sole or principal business the business of banking; and</w:t>
      </w:r>
    </w:p>
    <w:p w:rsidR="004351E2" w:rsidRPr="003F78BA" w:rsidRDefault="004351E2" w:rsidP="004351E2">
      <w:pPr>
        <w:pStyle w:val="paragraph"/>
      </w:pPr>
      <w:r w:rsidRPr="003F78BA">
        <w:tab/>
        <w:t>(b)</w:t>
      </w:r>
      <w:r w:rsidRPr="003F78BA">
        <w:tab/>
        <w:t xml:space="preserve">the reference in </w:t>
      </w:r>
      <w:r w:rsidR="003F78BA">
        <w:t>paragraph (</w:t>
      </w:r>
      <w:r w:rsidRPr="003F78BA">
        <w:t>1)(c) to a body corporate that carries on the business of insurance were, by express provision, confined to a body corporate that carries on as its sole or principal business the business of insurance.</w:t>
      </w:r>
    </w:p>
    <w:p w:rsidR="004351E2" w:rsidRPr="003F78BA" w:rsidRDefault="004351E2" w:rsidP="004351E2">
      <w:pPr>
        <w:pStyle w:val="SubsectionHead"/>
      </w:pPr>
      <w:r w:rsidRPr="003F78BA">
        <w:t>Definitions</w:t>
      </w:r>
    </w:p>
    <w:p w:rsidR="004351E2" w:rsidRPr="003F78BA" w:rsidRDefault="004351E2" w:rsidP="004351E2">
      <w:pPr>
        <w:pStyle w:val="subsection"/>
      </w:pPr>
      <w:r w:rsidRPr="003F78BA">
        <w:tab/>
        <w:t>(3)</w:t>
      </w:r>
      <w:r w:rsidRPr="003F78BA">
        <w:tab/>
        <w:t>In this section:</w:t>
      </w:r>
    </w:p>
    <w:p w:rsidR="004351E2" w:rsidRPr="003F78BA" w:rsidRDefault="004351E2" w:rsidP="004351E2">
      <w:pPr>
        <w:pStyle w:val="Definition"/>
      </w:pPr>
      <w:r w:rsidRPr="003F78BA">
        <w:rPr>
          <w:b/>
          <w:i/>
        </w:rPr>
        <w:t>business of banking</w:t>
      </w:r>
      <w:r w:rsidRPr="003F78BA">
        <w:t xml:space="preserve"> does not include State banking not extending beyond the limits of the State concerned.</w:t>
      </w:r>
    </w:p>
    <w:p w:rsidR="004351E2" w:rsidRPr="003F78BA" w:rsidRDefault="004351E2" w:rsidP="004351E2">
      <w:pPr>
        <w:pStyle w:val="Definition"/>
      </w:pPr>
      <w:r w:rsidRPr="003F78BA">
        <w:rPr>
          <w:b/>
          <w:i/>
        </w:rPr>
        <w:t>business of insurance</w:t>
      </w:r>
      <w:r w:rsidRPr="003F78BA">
        <w:t xml:space="preserve"> does not include State insurance not extending beyond the limits of the State concerned.</w:t>
      </w:r>
    </w:p>
    <w:p w:rsidR="004351E2" w:rsidRPr="003F78BA" w:rsidRDefault="004351E2" w:rsidP="004351E2">
      <w:pPr>
        <w:pStyle w:val="Definition"/>
      </w:pPr>
      <w:r w:rsidRPr="003F78BA">
        <w:rPr>
          <w:b/>
          <w:i/>
        </w:rPr>
        <w:t>constitutional corporation</w:t>
      </w:r>
      <w:r w:rsidRPr="003F78BA">
        <w:t xml:space="preserve"> means a corporation to which paragraph</w:t>
      </w:r>
      <w:r w:rsidR="003F78BA">
        <w:t> </w:t>
      </w:r>
      <w:r w:rsidRPr="003F78BA">
        <w:t>51(xx) of the Constitution applies.</w:t>
      </w:r>
    </w:p>
    <w:p w:rsidR="004351E2" w:rsidRPr="003F78BA" w:rsidRDefault="004351E2" w:rsidP="004351E2">
      <w:pPr>
        <w:pStyle w:val="ActHead5"/>
      </w:pPr>
      <w:bookmarkStart w:id="44" w:name="_Toc4586451"/>
      <w:r w:rsidRPr="00FD47C8">
        <w:rPr>
          <w:rStyle w:val="CharSectno"/>
        </w:rPr>
        <w:t>28</w:t>
      </w:r>
      <w:r w:rsidRPr="003F78BA">
        <w:t xml:space="preserve">  Concurrent operation of State/Territory laws</w:t>
      </w:r>
      <w:bookmarkEnd w:id="44"/>
    </w:p>
    <w:p w:rsidR="004351E2" w:rsidRPr="003F78BA" w:rsidRDefault="004351E2" w:rsidP="004351E2">
      <w:pPr>
        <w:pStyle w:val="subsection"/>
      </w:pPr>
      <w:r w:rsidRPr="003F78BA">
        <w:tab/>
      </w:r>
      <w:r w:rsidRPr="003F78BA">
        <w:tab/>
        <w:t>It is the intention of the Parliament that this Part is not to apply to the exclusion of a law of a State or Territory to the extent that that law is capable of operating concurrently with this Part.</w:t>
      </w:r>
    </w:p>
    <w:p w:rsidR="004351E2" w:rsidRPr="003F78BA" w:rsidRDefault="004351E2" w:rsidP="004351E2">
      <w:pPr>
        <w:pStyle w:val="ActHead5"/>
      </w:pPr>
      <w:bookmarkStart w:id="45" w:name="_Toc4586452"/>
      <w:r w:rsidRPr="00FD47C8">
        <w:rPr>
          <w:rStyle w:val="CharSectno"/>
        </w:rPr>
        <w:t>29</w:t>
      </w:r>
      <w:r w:rsidRPr="003F78BA">
        <w:t xml:space="preserve">  Validity of acts done in contravention of this Part</w:t>
      </w:r>
      <w:bookmarkEnd w:id="45"/>
    </w:p>
    <w:p w:rsidR="004351E2" w:rsidRPr="003F78BA" w:rsidRDefault="004351E2" w:rsidP="004351E2">
      <w:pPr>
        <w:pStyle w:val="subsection"/>
      </w:pPr>
      <w:r w:rsidRPr="003F78BA">
        <w:tab/>
      </w:r>
      <w:r w:rsidRPr="003F78BA">
        <w:tab/>
        <w:t>An act is not invalidated by the fact that it constitutes an offence against this Part.</w:t>
      </w:r>
    </w:p>
    <w:p w:rsidR="004351E2" w:rsidRPr="003F78BA" w:rsidRDefault="004351E2" w:rsidP="004351E2">
      <w:pPr>
        <w:pStyle w:val="ActHead5"/>
      </w:pPr>
      <w:bookmarkStart w:id="46" w:name="_Toc4586453"/>
      <w:r w:rsidRPr="00FD47C8">
        <w:rPr>
          <w:rStyle w:val="CharSectno"/>
        </w:rPr>
        <w:t>30</w:t>
      </w:r>
      <w:r w:rsidRPr="003F78BA">
        <w:t xml:space="preserve">  Acquisition of property</w:t>
      </w:r>
      <w:bookmarkEnd w:id="46"/>
    </w:p>
    <w:p w:rsidR="004351E2" w:rsidRPr="003F78BA" w:rsidRDefault="004351E2" w:rsidP="004351E2">
      <w:pPr>
        <w:pStyle w:val="subsection"/>
      </w:pPr>
      <w:r w:rsidRPr="003F78BA">
        <w:tab/>
        <w:t>(1)</w:t>
      </w:r>
      <w:r w:rsidRPr="003F78BA">
        <w:tab/>
        <w:t>The Federal Court must not make an order under this Part if:</w:t>
      </w:r>
    </w:p>
    <w:p w:rsidR="004351E2" w:rsidRPr="003F78BA" w:rsidRDefault="004351E2" w:rsidP="004351E2">
      <w:pPr>
        <w:pStyle w:val="paragraph"/>
      </w:pPr>
      <w:r w:rsidRPr="003F78BA">
        <w:tab/>
        <w:t>(a)</w:t>
      </w:r>
      <w:r w:rsidRPr="003F78BA">
        <w:tab/>
        <w:t>the order would result in the acquisition of property from a person otherwise than on just terms; and</w:t>
      </w:r>
    </w:p>
    <w:p w:rsidR="004351E2" w:rsidRPr="003F78BA" w:rsidRDefault="004351E2" w:rsidP="004351E2">
      <w:pPr>
        <w:pStyle w:val="paragraph"/>
      </w:pPr>
      <w:r w:rsidRPr="003F78BA">
        <w:tab/>
        <w:t>(b)</w:t>
      </w:r>
      <w:r w:rsidRPr="003F78BA">
        <w:tab/>
        <w:t>the order would be invalid because of paragraph</w:t>
      </w:r>
      <w:r w:rsidR="003F78BA">
        <w:t> </w:t>
      </w:r>
      <w:r w:rsidRPr="003F78BA">
        <w:t>51(xxxi) of the Constitution.</w:t>
      </w:r>
    </w:p>
    <w:p w:rsidR="004351E2" w:rsidRPr="003F78BA" w:rsidRDefault="004351E2" w:rsidP="004351E2">
      <w:pPr>
        <w:pStyle w:val="subsection"/>
      </w:pPr>
      <w:r w:rsidRPr="003F78BA">
        <w:tab/>
        <w:t>(2)</w:t>
      </w:r>
      <w:r w:rsidRPr="003F78BA">
        <w:tab/>
        <w:t>In this section:</w:t>
      </w:r>
    </w:p>
    <w:p w:rsidR="004351E2" w:rsidRPr="003F78BA" w:rsidRDefault="004351E2" w:rsidP="004351E2">
      <w:pPr>
        <w:pStyle w:val="Definition"/>
      </w:pPr>
      <w:r w:rsidRPr="003F78BA">
        <w:rPr>
          <w:b/>
          <w:i/>
        </w:rPr>
        <w:t xml:space="preserve">acquisition of property </w:t>
      </w:r>
      <w:r w:rsidRPr="003F78BA">
        <w:t>has the same meaning as in paragraph</w:t>
      </w:r>
      <w:r w:rsidR="003F78BA">
        <w:t> </w:t>
      </w:r>
      <w:r w:rsidRPr="003F78BA">
        <w:t>51(xxxi) of the Constitution.</w:t>
      </w:r>
    </w:p>
    <w:p w:rsidR="004351E2" w:rsidRPr="003F78BA" w:rsidRDefault="004351E2" w:rsidP="004351E2">
      <w:pPr>
        <w:pStyle w:val="Definition"/>
      </w:pPr>
      <w:r w:rsidRPr="003F78BA">
        <w:rPr>
          <w:b/>
          <w:i/>
        </w:rPr>
        <w:t>just terms</w:t>
      </w:r>
      <w:r w:rsidRPr="003F78BA">
        <w:t xml:space="preserve"> has the same meaning as in paragraph</w:t>
      </w:r>
      <w:r w:rsidR="003F78BA">
        <w:t> </w:t>
      </w:r>
      <w:r w:rsidRPr="003F78BA">
        <w:t>51(xxxi) of the Constitution.</w:t>
      </w:r>
    </w:p>
    <w:p w:rsidR="004351E2" w:rsidRPr="003F78BA" w:rsidRDefault="004351E2" w:rsidP="00447F34">
      <w:pPr>
        <w:pStyle w:val="ActHead2"/>
        <w:pageBreakBefore/>
      </w:pPr>
      <w:bookmarkStart w:id="47" w:name="_Toc4586454"/>
      <w:r w:rsidRPr="00FD47C8">
        <w:rPr>
          <w:rStyle w:val="CharPartNo"/>
        </w:rPr>
        <w:t>Part</w:t>
      </w:r>
      <w:r w:rsidR="003F78BA" w:rsidRPr="00FD47C8">
        <w:rPr>
          <w:rStyle w:val="CharPartNo"/>
        </w:rPr>
        <w:t> </w:t>
      </w:r>
      <w:r w:rsidRPr="00FD47C8">
        <w:rPr>
          <w:rStyle w:val="CharPartNo"/>
        </w:rPr>
        <w:t>3</w:t>
      </w:r>
      <w:r w:rsidRPr="003F78BA">
        <w:t>—</w:t>
      </w:r>
      <w:r w:rsidRPr="00FD47C8">
        <w:rPr>
          <w:rStyle w:val="CharPartText"/>
        </w:rPr>
        <w:t>Anti</w:t>
      </w:r>
      <w:r w:rsidR="003F78BA" w:rsidRPr="00FD47C8">
        <w:rPr>
          <w:rStyle w:val="CharPartText"/>
        </w:rPr>
        <w:noBreakHyphen/>
      </w:r>
      <w:r w:rsidRPr="00FD47C8">
        <w:rPr>
          <w:rStyle w:val="CharPartText"/>
        </w:rPr>
        <w:t>avoidance</w:t>
      </w:r>
      <w:bookmarkEnd w:id="47"/>
    </w:p>
    <w:p w:rsidR="007A72DF" w:rsidRPr="00FD47C8" w:rsidRDefault="005267AE" w:rsidP="007A72DF">
      <w:pPr>
        <w:pStyle w:val="Header"/>
      </w:pPr>
      <w:r w:rsidRPr="00FD47C8">
        <w:rPr>
          <w:rStyle w:val="CharDivNo"/>
        </w:rPr>
        <w:t xml:space="preserve"> </w:t>
      </w:r>
      <w:r w:rsidRPr="00FD47C8">
        <w:rPr>
          <w:rStyle w:val="CharDivText"/>
        </w:rPr>
        <w:t xml:space="preserve"> </w:t>
      </w:r>
    </w:p>
    <w:p w:rsidR="004351E2" w:rsidRPr="003F78BA" w:rsidRDefault="004351E2" w:rsidP="004351E2">
      <w:pPr>
        <w:pStyle w:val="ActHead5"/>
      </w:pPr>
      <w:bookmarkStart w:id="48" w:name="_Toc4586455"/>
      <w:r w:rsidRPr="00FD47C8">
        <w:rPr>
          <w:rStyle w:val="CharSectno"/>
        </w:rPr>
        <w:t>31</w:t>
      </w:r>
      <w:r w:rsidRPr="003F78BA">
        <w:t xml:space="preserve">  Anti</w:t>
      </w:r>
      <w:r w:rsidR="003F78BA">
        <w:noBreakHyphen/>
      </w:r>
      <w:r w:rsidRPr="003F78BA">
        <w:t>avoidance</w:t>
      </w:r>
      <w:bookmarkEnd w:id="48"/>
    </w:p>
    <w:p w:rsidR="004351E2" w:rsidRPr="003F78BA" w:rsidRDefault="004351E2" w:rsidP="004351E2">
      <w:pPr>
        <w:pStyle w:val="subsection"/>
      </w:pPr>
      <w:r w:rsidRPr="003F78BA">
        <w:tab/>
        <w:t>(1)</w:t>
      </w:r>
      <w:r w:rsidRPr="003F78BA">
        <w:tab/>
        <w:t>If:</w:t>
      </w:r>
    </w:p>
    <w:p w:rsidR="004351E2" w:rsidRPr="003F78BA" w:rsidRDefault="004351E2" w:rsidP="004351E2">
      <w:pPr>
        <w:pStyle w:val="paragraph"/>
      </w:pPr>
      <w:r w:rsidRPr="003F78BA">
        <w:tab/>
        <w:t>(a)</w:t>
      </w:r>
      <w:r w:rsidRPr="003F78BA">
        <w:tab/>
        <w:t>one or more persons enter into, begin to carry out or carry out a scheme; and</w:t>
      </w:r>
    </w:p>
    <w:p w:rsidR="004351E2" w:rsidRPr="003F78BA" w:rsidRDefault="004351E2" w:rsidP="004351E2">
      <w:pPr>
        <w:pStyle w:val="paragraph"/>
      </w:pPr>
      <w:r w:rsidRPr="003F78BA">
        <w:tab/>
        <w:t>(b)</w:t>
      </w:r>
      <w:r w:rsidRPr="003F78BA">
        <w:tab/>
        <w:t>it would be concluded that the person, or any of the persons, who entered into, began to carry out or carried out the scheme or any part of the scheme did so for the sole or dominant purpose of avoiding the application of any provision of Part</w:t>
      </w:r>
      <w:r w:rsidR="003F78BA">
        <w:t> </w:t>
      </w:r>
      <w:r w:rsidRPr="003F78BA">
        <w:t xml:space="preserve">2 in relation to any person or persons (whether or not mentioned in </w:t>
      </w:r>
      <w:r w:rsidR="003F78BA">
        <w:t>paragraph (</w:t>
      </w:r>
      <w:r w:rsidRPr="003F78BA">
        <w:t>a)); and</w:t>
      </w:r>
    </w:p>
    <w:p w:rsidR="004351E2" w:rsidRPr="003F78BA" w:rsidRDefault="004351E2" w:rsidP="004351E2">
      <w:pPr>
        <w:pStyle w:val="paragraph"/>
      </w:pPr>
      <w:r w:rsidRPr="003F78BA">
        <w:tab/>
        <w:t>(c)</w:t>
      </w:r>
      <w:r w:rsidRPr="003F78BA">
        <w:tab/>
        <w:t xml:space="preserve">as a result of the scheme or a part of the scheme, a person (the </w:t>
      </w:r>
      <w:r w:rsidRPr="003F78BA">
        <w:rPr>
          <w:b/>
          <w:i/>
        </w:rPr>
        <w:t>stakeholder</w:t>
      </w:r>
      <w:r w:rsidRPr="003F78BA">
        <w:t xml:space="preserve">) increases the </w:t>
      </w:r>
      <w:r w:rsidR="00587BA3" w:rsidRPr="003F78BA">
        <w:t>stake the stakeholder holds</w:t>
      </w:r>
      <w:r w:rsidRPr="003F78BA">
        <w:t xml:space="preserve"> in a financial sector company;</w:t>
      </w:r>
    </w:p>
    <w:p w:rsidR="004351E2" w:rsidRPr="003F78BA" w:rsidRDefault="004351E2" w:rsidP="004351E2">
      <w:pPr>
        <w:pStyle w:val="subsection2"/>
      </w:pPr>
      <w:r w:rsidRPr="003F78BA">
        <w:t>the Treasurer may give the stakeholder a written direction to cease holding that stake within a specified time.</w:t>
      </w:r>
    </w:p>
    <w:p w:rsidR="004351E2" w:rsidRPr="003F78BA" w:rsidRDefault="004351E2" w:rsidP="004351E2">
      <w:pPr>
        <w:pStyle w:val="SubsectionHead"/>
      </w:pPr>
      <w:r w:rsidRPr="003F78BA">
        <w:t>Offence</w:t>
      </w:r>
    </w:p>
    <w:p w:rsidR="004351E2" w:rsidRPr="003F78BA" w:rsidRDefault="004351E2" w:rsidP="004351E2">
      <w:pPr>
        <w:pStyle w:val="subsection"/>
      </w:pPr>
      <w:r w:rsidRPr="003F78BA">
        <w:tab/>
        <w:t>(2)</w:t>
      </w:r>
      <w:r w:rsidRPr="003F78BA">
        <w:tab/>
        <w:t xml:space="preserve">A person </w:t>
      </w:r>
      <w:r w:rsidR="005E7424" w:rsidRPr="003F78BA">
        <w:t>commits</w:t>
      </w:r>
      <w:r w:rsidRPr="003F78BA">
        <w:t xml:space="preserve"> an offence if:</w:t>
      </w:r>
    </w:p>
    <w:p w:rsidR="004351E2" w:rsidRPr="003F78BA" w:rsidRDefault="004351E2" w:rsidP="004351E2">
      <w:pPr>
        <w:pStyle w:val="paragraph"/>
      </w:pPr>
      <w:r w:rsidRPr="003F78BA">
        <w:tab/>
        <w:t>(a)</w:t>
      </w:r>
      <w:r w:rsidRPr="003F78BA">
        <w:tab/>
        <w:t xml:space="preserve">the person is subject to a direction under </w:t>
      </w:r>
      <w:r w:rsidR="003F78BA">
        <w:t>subsection (</w:t>
      </w:r>
      <w:r w:rsidRPr="003F78BA">
        <w:t>1); and</w:t>
      </w:r>
    </w:p>
    <w:p w:rsidR="004351E2" w:rsidRPr="003F78BA" w:rsidRDefault="004351E2" w:rsidP="004351E2">
      <w:pPr>
        <w:pStyle w:val="paragraph"/>
      </w:pPr>
      <w:r w:rsidRPr="003F78BA">
        <w:tab/>
        <w:t>(b)</w:t>
      </w:r>
      <w:r w:rsidRPr="003F78BA">
        <w:tab/>
        <w:t>the person intentionally contravenes the direction.</w:t>
      </w:r>
    </w:p>
    <w:p w:rsidR="004351E2" w:rsidRPr="003F78BA" w:rsidRDefault="004351E2" w:rsidP="004351E2">
      <w:pPr>
        <w:pStyle w:val="Penalty"/>
      </w:pPr>
      <w:r w:rsidRPr="003F78BA">
        <w:t>Penalty:</w:t>
      </w:r>
      <w:r w:rsidRPr="003F78BA">
        <w:tab/>
        <w:t>400 penalty units.</w:t>
      </w:r>
    </w:p>
    <w:p w:rsidR="004351E2" w:rsidRPr="003F78BA" w:rsidRDefault="004351E2" w:rsidP="004351E2">
      <w:pPr>
        <w:pStyle w:val="notetext"/>
      </w:pPr>
      <w:r w:rsidRPr="003F78BA">
        <w:t>Note:</w:t>
      </w:r>
      <w:r w:rsidRPr="003F78BA">
        <w:tab/>
        <w:t>Chapter</w:t>
      </w:r>
      <w:r w:rsidR="003F78BA">
        <w:t> </w:t>
      </w:r>
      <w:r w:rsidRPr="003F78BA">
        <w:t xml:space="preserve">2 of the </w:t>
      </w:r>
      <w:r w:rsidRPr="003F78BA">
        <w:rPr>
          <w:i/>
        </w:rPr>
        <w:t>Criminal Code</w:t>
      </w:r>
      <w:r w:rsidRPr="003F78BA">
        <w:t xml:space="preserve"> sets out the general principles of criminal responsibility.</w:t>
      </w:r>
    </w:p>
    <w:p w:rsidR="004351E2" w:rsidRPr="003F78BA" w:rsidRDefault="004351E2" w:rsidP="004351E2">
      <w:pPr>
        <w:pStyle w:val="SubsectionHead"/>
      </w:pPr>
      <w:r w:rsidRPr="003F78BA">
        <w:t>Definitions</w:t>
      </w:r>
    </w:p>
    <w:p w:rsidR="004351E2" w:rsidRPr="003F78BA" w:rsidRDefault="004351E2" w:rsidP="004351E2">
      <w:pPr>
        <w:pStyle w:val="subsection"/>
        <w:keepNext/>
      </w:pPr>
      <w:r w:rsidRPr="003F78BA">
        <w:tab/>
        <w:t>(3)</w:t>
      </w:r>
      <w:r w:rsidRPr="003F78BA">
        <w:tab/>
        <w:t>In this section:</w:t>
      </w:r>
    </w:p>
    <w:p w:rsidR="00587BA3" w:rsidRPr="003F78BA" w:rsidRDefault="00587BA3" w:rsidP="00587BA3">
      <w:pPr>
        <w:pStyle w:val="Definition"/>
      </w:pPr>
      <w:r w:rsidRPr="003F78BA">
        <w:rPr>
          <w:b/>
          <w:i/>
        </w:rPr>
        <w:t>hold</w:t>
      </w:r>
      <w:r w:rsidRPr="003F78BA">
        <w:t>, in relation to a stake in a company, has the same meaning as in Schedule</w:t>
      </w:r>
      <w:r w:rsidR="003F78BA">
        <w:t> </w:t>
      </w:r>
      <w:r w:rsidRPr="003F78BA">
        <w:t>1.</w:t>
      </w:r>
    </w:p>
    <w:p w:rsidR="004351E2" w:rsidRPr="003F78BA" w:rsidRDefault="004351E2" w:rsidP="004351E2">
      <w:pPr>
        <w:pStyle w:val="Definition"/>
      </w:pPr>
      <w:r w:rsidRPr="003F78BA">
        <w:rPr>
          <w:b/>
          <w:i/>
        </w:rPr>
        <w:t>increase</w:t>
      </w:r>
      <w:r w:rsidRPr="003F78BA">
        <w:t xml:space="preserve">, in relation to a stake </w:t>
      </w:r>
      <w:r w:rsidR="00587BA3" w:rsidRPr="003F78BA">
        <w:t xml:space="preserve">held </w:t>
      </w:r>
      <w:r w:rsidRPr="003F78BA">
        <w:t>in a company, includes an increase from a starting point of nil.</w:t>
      </w:r>
    </w:p>
    <w:p w:rsidR="004351E2" w:rsidRPr="003F78BA" w:rsidRDefault="004351E2" w:rsidP="004351E2">
      <w:pPr>
        <w:pStyle w:val="Definition"/>
      </w:pPr>
      <w:r w:rsidRPr="003F78BA">
        <w:rPr>
          <w:b/>
          <w:i/>
        </w:rPr>
        <w:t>stake</w:t>
      </w:r>
      <w:r w:rsidRPr="003F78BA">
        <w:t>, in relation to a company, has the same meaning as in Schedule</w:t>
      </w:r>
      <w:r w:rsidR="003F78BA">
        <w:t> </w:t>
      </w:r>
      <w:r w:rsidRPr="003F78BA">
        <w:t>1.</w:t>
      </w:r>
    </w:p>
    <w:p w:rsidR="004351E2" w:rsidRPr="003F78BA" w:rsidRDefault="004351E2" w:rsidP="00447F34">
      <w:pPr>
        <w:pStyle w:val="ActHead2"/>
        <w:pageBreakBefore/>
      </w:pPr>
      <w:bookmarkStart w:id="49" w:name="BK_S3P35L1C1"/>
      <w:bookmarkStart w:id="50" w:name="_Toc4586456"/>
      <w:bookmarkEnd w:id="49"/>
      <w:r w:rsidRPr="00FD47C8">
        <w:rPr>
          <w:rStyle w:val="CharPartNo"/>
        </w:rPr>
        <w:t>Part</w:t>
      </w:r>
      <w:r w:rsidR="003F78BA" w:rsidRPr="00FD47C8">
        <w:rPr>
          <w:rStyle w:val="CharPartNo"/>
        </w:rPr>
        <w:t> </w:t>
      </w:r>
      <w:r w:rsidRPr="00FD47C8">
        <w:rPr>
          <w:rStyle w:val="CharPartNo"/>
        </w:rPr>
        <w:t>4</w:t>
      </w:r>
      <w:r w:rsidRPr="003F78BA">
        <w:t>—</w:t>
      </w:r>
      <w:r w:rsidRPr="00FD47C8">
        <w:rPr>
          <w:rStyle w:val="CharPartText"/>
        </w:rPr>
        <w:t>Injunctions</w:t>
      </w:r>
      <w:bookmarkEnd w:id="50"/>
    </w:p>
    <w:p w:rsidR="008D1330" w:rsidRPr="00FD47C8" w:rsidRDefault="008D1330" w:rsidP="008D1330">
      <w:pPr>
        <w:pStyle w:val="Header"/>
      </w:pPr>
      <w:bookmarkStart w:id="51" w:name="_Toc4586457"/>
      <w:r w:rsidRPr="00FD47C8">
        <w:rPr>
          <w:rStyle w:val="CharDivNo"/>
        </w:rPr>
        <w:t xml:space="preserve"> </w:t>
      </w:r>
      <w:r w:rsidRPr="00FD47C8">
        <w:rPr>
          <w:rStyle w:val="CharDivText"/>
        </w:rPr>
        <w:t xml:space="preserve"> </w:t>
      </w:r>
    </w:p>
    <w:p w:rsidR="004351E2" w:rsidRPr="003F78BA" w:rsidRDefault="004351E2" w:rsidP="004351E2">
      <w:pPr>
        <w:pStyle w:val="ActHead5"/>
      </w:pPr>
      <w:r w:rsidRPr="00FD47C8">
        <w:rPr>
          <w:rStyle w:val="CharSectno"/>
        </w:rPr>
        <w:t>32</w:t>
      </w:r>
      <w:r w:rsidRPr="003F78BA">
        <w:t xml:space="preserve">  Injunctions</w:t>
      </w:r>
      <w:bookmarkEnd w:id="51"/>
    </w:p>
    <w:p w:rsidR="004351E2" w:rsidRPr="003F78BA" w:rsidRDefault="004351E2" w:rsidP="004351E2">
      <w:pPr>
        <w:pStyle w:val="SubsectionHead"/>
      </w:pPr>
      <w:r w:rsidRPr="003F78BA">
        <w:t>Restraining injunctions</w:t>
      </w:r>
    </w:p>
    <w:p w:rsidR="004351E2" w:rsidRPr="003F78BA" w:rsidRDefault="004351E2" w:rsidP="004351E2">
      <w:pPr>
        <w:pStyle w:val="subsection"/>
      </w:pPr>
      <w:r w:rsidRPr="003F78BA">
        <w:tab/>
        <w:t>(1)</w:t>
      </w:r>
      <w:r w:rsidRPr="003F78BA">
        <w:tab/>
        <w:t>If a person has engaged, is engaging or is proposing to engage in any conduct in contravention of section</w:t>
      </w:r>
      <w:r w:rsidR="003F78BA">
        <w:t> </w:t>
      </w:r>
      <w:r w:rsidRPr="003F78BA">
        <w:t>11, the Federal Court may, on the application of the Treasurer, grant an injunction:</w:t>
      </w:r>
    </w:p>
    <w:p w:rsidR="004351E2" w:rsidRPr="003F78BA" w:rsidRDefault="004351E2" w:rsidP="004351E2">
      <w:pPr>
        <w:pStyle w:val="paragraph"/>
      </w:pPr>
      <w:r w:rsidRPr="003F78BA">
        <w:tab/>
        <w:t>(a)</w:t>
      </w:r>
      <w:r w:rsidRPr="003F78BA">
        <w:tab/>
        <w:t>restraining the person from engaging in the conduct; and</w:t>
      </w:r>
    </w:p>
    <w:p w:rsidR="004351E2" w:rsidRPr="003F78BA" w:rsidRDefault="004351E2" w:rsidP="004351E2">
      <w:pPr>
        <w:pStyle w:val="paragraph"/>
      </w:pPr>
      <w:r w:rsidRPr="003F78BA">
        <w:tab/>
        <w:t>(b)</w:t>
      </w:r>
      <w:r w:rsidRPr="003F78BA">
        <w:tab/>
        <w:t>if, in the court’s opinion, it is desirable to do so—requiring the person to do something.</w:t>
      </w:r>
    </w:p>
    <w:p w:rsidR="004351E2" w:rsidRPr="003F78BA" w:rsidRDefault="004351E2" w:rsidP="004351E2">
      <w:pPr>
        <w:pStyle w:val="subsection"/>
      </w:pPr>
      <w:r w:rsidRPr="003F78BA">
        <w:tab/>
        <w:t>(2)</w:t>
      </w:r>
      <w:r w:rsidRPr="003F78BA">
        <w:tab/>
        <w:t>If:</w:t>
      </w:r>
    </w:p>
    <w:p w:rsidR="004351E2" w:rsidRPr="003F78BA" w:rsidRDefault="004351E2" w:rsidP="004351E2">
      <w:pPr>
        <w:pStyle w:val="paragraph"/>
      </w:pPr>
      <w:r w:rsidRPr="003F78BA">
        <w:tab/>
        <w:t>(a)</w:t>
      </w:r>
      <w:r w:rsidRPr="003F78BA">
        <w:tab/>
        <w:t>a person has engaged, is engaging or is proposing to engage in any conduct in contravention of section</w:t>
      </w:r>
      <w:r w:rsidR="003F78BA">
        <w:t> </w:t>
      </w:r>
      <w:r w:rsidRPr="003F78BA">
        <w:t>11; and</w:t>
      </w:r>
    </w:p>
    <w:p w:rsidR="004351E2" w:rsidRPr="003F78BA" w:rsidRDefault="004351E2" w:rsidP="004351E2">
      <w:pPr>
        <w:pStyle w:val="paragraph"/>
      </w:pPr>
      <w:r w:rsidRPr="003F78BA">
        <w:tab/>
        <w:t>(b)</w:t>
      </w:r>
      <w:r w:rsidRPr="003F78BA">
        <w:tab/>
        <w:t>the contravention relates to the existence of an unacceptable shareholding situation in relation to a financial sector company;</w:t>
      </w:r>
    </w:p>
    <w:p w:rsidR="004351E2" w:rsidRPr="003F78BA" w:rsidRDefault="004351E2" w:rsidP="004351E2">
      <w:pPr>
        <w:pStyle w:val="subsection2"/>
      </w:pPr>
      <w:r w:rsidRPr="003F78BA">
        <w:t>the Federal Court may, on the application of the company, grant an injunction:</w:t>
      </w:r>
    </w:p>
    <w:p w:rsidR="004351E2" w:rsidRPr="003F78BA" w:rsidRDefault="004351E2" w:rsidP="004351E2">
      <w:pPr>
        <w:pStyle w:val="paragraph"/>
      </w:pPr>
      <w:r w:rsidRPr="003F78BA">
        <w:tab/>
        <w:t>(c)</w:t>
      </w:r>
      <w:r w:rsidRPr="003F78BA">
        <w:tab/>
        <w:t>restraining the person from engaging in the conduct; and</w:t>
      </w:r>
    </w:p>
    <w:p w:rsidR="004351E2" w:rsidRPr="003F78BA" w:rsidRDefault="004351E2" w:rsidP="004351E2">
      <w:pPr>
        <w:pStyle w:val="paragraph"/>
      </w:pPr>
      <w:r w:rsidRPr="003F78BA">
        <w:tab/>
        <w:t>(d)</w:t>
      </w:r>
      <w:r w:rsidRPr="003F78BA">
        <w:tab/>
        <w:t>if, in the court’s opinion, it is desirable to do so—requiring the person to do something.</w:t>
      </w:r>
    </w:p>
    <w:p w:rsidR="004351E2" w:rsidRPr="003F78BA" w:rsidRDefault="004351E2" w:rsidP="004351E2">
      <w:pPr>
        <w:pStyle w:val="subsection"/>
      </w:pPr>
      <w:r w:rsidRPr="003F78BA">
        <w:tab/>
        <w:t>(3)</w:t>
      </w:r>
      <w:r w:rsidRPr="003F78BA">
        <w:tab/>
        <w:t>If a person has engaged, is engaging or is proposing to engage in any conduct in contravention of a condition to which an approval under section</w:t>
      </w:r>
      <w:r w:rsidR="003F78BA">
        <w:t> </w:t>
      </w:r>
      <w:r w:rsidRPr="003F78BA">
        <w:t>14 is subject, the Federal Court may, on the application of the Treasurer, grant an injunction:</w:t>
      </w:r>
    </w:p>
    <w:p w:rsidR="004351E2" w:rsidRPr="003F78BA" w:rsidRDefault="004351E2" w:rsidP="004351E2">
      <w:pPr>
        <w:pStyle w:val="paragraph"/>
      </w:pPr>
      <w:r w:rsidRPr="003F78BA">
        <w:tab/>
        <w:t>(a)</w:t>
      </w:r>
      <w:r w:rsidRPr="003F78BA">
        <w:tab/>
        <w:t>restraining the person from engaging in the conduct; and</w:t>
      </w:r>
    </w:p>
    <w:p w:rsidR="004351E2" w:rsidRPr="003F78BA" w:rsidRDefault="004351E2" w:rsidP="004351E2">
      <w:pPr>
        <w:pStyle w:val="paragraph"/>
      </w:pPr>
      <w:r w:rsidRPr="003F78BA">
        <w:tab/>
        <w:t>(b)</w:t>
      </w:r>
      <w:r w:rsidRPr="003F78BA">
        <w:tab/>
        <w:t>if, in the court’s opinion, it is desirable to do so—requiring the person to do something.</w:t>
      </w:r>
    </w:p>
    <w:p w:rsidR="004351E2" w:rsidRPr="003F78BA" w:rsidRDefault="004351E2" w:rsidP="004351E2">
      <w:pPr>
        <w:pStyle w:val="SubsectionHead"/>
      </w:pPr>
      <w:r w:rsidRPr="003F78BA">
        <w:t>Performance injunctions</w:t>
      </w:r>
    </w:p>
    <w:p w:rsidR="004351E2" w:rsidRPr="003F78BA" w:rsidRDefault="004351E2" w:rsidP="004351E2">
      <w:pPr>
        <w:pStyle w:val="subsection"/>
        <w:keepNext/>
      </w:pPr>
      <w:r w:rsidRPr="003F78BA">
        <w:tab/>
        <w:t>(4)</w:t>
      </w:r>
      <w:r w:rsidRPr="003F78BA">
        <w:tab/>
        <w:t>If:</w:t>
      </w:r>
    </w:p>
    <w:p w:rsidR="004351E2" w:rsidRPr="003F78BA" w:rsidRDefault="004351E2" w:rsidP="004351E2">
      <w:pPr>
        <w:pStyle w:val="paragraph"/>
      </w:pPr>
      <w:r w:rsidRPr="003F78BA">
        <w:tab/>
        <w:t>(a)</w:t>
      </w:r>
      <w:r w:rsidRPr="003F78BA">
        <w:tab/>
        <w:t>a person has refused or failed, or is refusing or failing, or is proposing to refuse or fail, to do an act or thing; and</w:t>
      </w:r>
    </w:p>
    <w:p w:rsidR="004351E2" w:rsidRPr="003F78BA" w:rsidRDefault="004351E2" w:rsidP="004351E2">
      <w:pPr>
        <w:pStyle w:val="paragraph"/>
      </w:pPr>
      <w:r w:rsidRPr="003F78BA">
        <w:tab/>
        <w:t>(b)</w:t>
      </w:r>
      <w:r w:rsidRPr="003F78BA">
        <w:tab/>
        <w:t>the refusal or failure was, is or would be a contravention of section</w:t>
      </w:r>
      <w:r w:rsidR="003F78BA">
        <w:t> </w:t>
      </w:r>
      <w:r w:rsidRPr="003F78BA">
        <w:t>26 or 31;</w:t>
      </w:r>
    </w:p>
    <w:p w:rsidR="004351E2" w:rsidRPr="003F78BA" w:rsidRDefault="004351E2" w:rsidP="004351E2">
      <w:pPr>
        <w:pStyle w:val="subsection2"/>
      </w:pPr>
      <w:r w:rsidRPr="003F78BA">
        <w:t>the Federal Court may, on the application of the Treasurer, grant an injunction requiring the person to do that act or thing.</w:t>
      </w:r>
    </w:p>
    <w:p w:rsidR="004351E2" w:rsidRPr="003F78BA" w:rsidRDefault="004351E2" w:rsidP="004351E2">
      <w:pPr>
        <w:pStyle w:val="subsection"/>
      </w:pPr>
      <w:r w:rsidRPr="003F78BA">
        <w:tab/>
        <w:t>(5)</w:t>
      </w:r>
      <w:r w:rsidRPr="003F78BA">
        <w:tab/>
        <w:t>If:</w:t>
      </w:r>
    </w:p>
    <w:p w:rsidR="004351E2" w:rsidRPr="003F78BA" w:rsidRDefault="004351E2" w:rsidP="004351E2">
      <w:pPr>
        <w:pStyle w:val="paragraph"/>
      </w:pPr>
      <w:r w:rsidRPr="003F78BA">
        <w:tab/>
        <w:t>(a)</w:t>
      </w:r>
      <w:r w:rsidRPr="003F78BA">
        <w:tab/>
        <w:t>a person has refused or failed, is refusing or failing, or is proposing to refuse or fail, to do an act or thing; and</w:t>
      </w:r>
    </w:p>
    <w:p w:rsidR="004351E2" w:rsidRPr="003F78BA" w:rsidRDefault="004351E2" w:rsidP="004351E2">
      <w:pPr>
        <w:pStyle w:val="paragraph"/>
      </w:pPr>
      <w:r w:rsidRPr="003F78BA">
        <w:tab/>
        <w:t>(b)</w:t>
      </w:r>
      <w:r w:rsidRPr="003F78BA">
        <w:tab/>
        <w:t>the refusal or failure was, is or would be a contravention of subsection</w:t>
      </w:r>
      <w:r w:rsidR="003F78BA">
        <w:t> </w:t>
      </w:r>
      <w:r w:rsidRPr="003F78BA">
        <w:t>26(4) that relates to a requirement covered by paragraph</w:t>
      </w:r>
      <w:r w:rsidR="003F78BA">
        <w:t> </w:t>
      </w:r>
      <w:r w:rsidRPr="003F78BA">
        <w:t>26(1)(c) to give information to a financial sector company;</w:t>
      </w:r>
    </w:p>
    <w:p w:rsidR="004351E2" w:rsidRPr="003F78BA" w:rsidRDefault="004351E2" w:rsidP="004351E2">
      <w:pPr>
        <w:pStyle w:val="subsection2"/>
      </w:pPr>
      <w:r w:rsidRPr="003F78BA">
        <w:t>the Federal Court may, on the application of the company, grant an injunction requiring the person to do that act or thing.</w:t>
      </w:r>
    </w:p>
    <w:p w:rsidR="004351E2" w:rsidRPr="003F78BA" w:rsidRDefault="004351E2" w:rsidP="004351E2">
      <w:pPr>
        <w:pStyle w:val="subsection"/>
      </w:pPr>
      <w:r w:rsidRPr="003F78BA">
        <w:tab/>
        <w:t>(6)</w:t>
      </w:r>
      <w:r w:rsidRPr="003F78BA">
        <w:tab/>
        <w:t>If:</w:t>
      </w:r>
    </w:p>
    <w:p w:rsidR="004351E2" w:rsidRPr="003F78BA" w:rsidRDefault="004351E2" w:rsidP="004351E2">
      <w:pPr>
        <w:pStyle w:val="paragraph"/>
      </w:pPr>
      <w:r w:rsidRPr="003F78BA">
        <w:tab/>
        <w:t>(a)</w:t>
      </w:r>
      <w:r w:rsidRPr="003F78BA">
        <w:tab/>
        <w:t>a person has refused or failed, or is refusing or failing, or is proposing to refuse or fail, to do an act or thing; and</w:t>
      </w:r>
    </w:p>
    <w:p w:rsidR="004351E2" w:rsidRPr="003F78BA" w:rsidRDefault="004351E2" w:rsidP="004351E2">
      <w:pPr>
        <w:pStyle w:val="paragraph"/>
      </w:pPr>
      <w:r w:rsidRPr="003F78BA">
        <w:tab/>
        <w:t>(b)</w:t>
      </w:r>
      <w:r w:rsidRPr="003F78BA">
        <w:tab/>
        <w:t>the refusal or failure was, is or would be a contravention of a condition to which an approval under section</w:t>
      </w:r>
      <w:r w:rsidR="003F78BA">
        <w:t> </w:t>
      </w:r>
      <w:r w:rsidRPr="003F78BA">
        <w:t>14 is subject;</w:t>
      </w:r>
    </w:p>
    <w:p w:rsidR="004351E2" w:rsidRPr="003F78BA" w:rsidRDefault="004351E2" w:rsidP="004351E2">
      <w:pPr>
        <w:pStyle w:val="subsection2"/>
      </w:pPr>
      <w:r w:rsidRPr="003F78BA">
        <w:t>the Federal Court may, on the application of the Treasurer, grant an injunction requiring the person to do that act or thing.</w:t>
      </w:r>
    </w:p>
    <w:p w:rsidR="004351E2" w:rsidRPr="003F78BA" w:rsidRDefault="004351E2" w:rsidP="004351E2">
      <w:pPr>
        <w:pStyle w:val="ActHead5"/>
      </w:pPr>
      <w:bookmarkStart w:id="52" w:name="_Toc4586458"/>
      <w:r w:rsidRPr="00FD47C8">
        <w:rPr>
          <w:rStyle w:val="CharSectno"/>
        </w:rPr>
        <w:t>33</w:t>
      </w:r>
      <w:r w:rsidRPr="003F78BA">
        <w:t xml:space="preserve">  Interim injunctions</w:t>
      </w:r>
      <w:bookmarkEnd w:id="52"/>
    </w:p>
    <w:p w:rsidR="004351E2" w:rsidRPr="003F78BA" w:rsidRDefault="004351E2" w:rsidP="004351E2">
      <w:pPr>
        <w:pStyle w:val="SubsectionHead"/>
      </w:pPr>
      <w:r w:rsidRPr="003F78BA">
        <w:t>Grant of interim injunction</w:t>
      </w:r>
    </w:p>
    <w:p w:rsidR="004351E2" w:rsidRPr="003F78BA" w:rsidRDefault="004351E2" w:rsidP="004351E2">
      <w:pPr>
        <w:pStyle w:val="subsection"/>
      </w:pPr>
      <w:r w:rsidRPr="003F78BA">
        <w:tab/>
        <w:t>(1)</w:t>
      </w:r>
      <w:r w:rsidRPr="003F78BA">
        <w:tab/>
        <w:t>If an application is made to the court for an injunction under section</w:t>
      </w:r>
      <w:r w:rsidR="003F78BA">
        <w:t> </w:t>
      </w:r>
      <w:r w:rsidRPr="003F78BA">
        <w:t>32, the court may, before considering the application, grant an interim injunction restraining a person from engaging in conduct of a kind referred to in that section.</w:t>
      </w:r>
    </w:p>
    <w:p w:rsidR="004351E2" w:rsidRPr="003F78BA" w:rsidRDefault="004351E2" w:rsidP="004351E2">
      <w:pPr>
        <w:pStyle w:val="SubsectionHead"/>
      </w:pPr>
      <w:r w:rsidRPr="003F78BA">
        <w:t>No undertakings as to damages</w:t>
      </w:r>
    </w:p>
    <w:p w:rsidR="004351E2" w:rsidRPr="003F78BA" w:rsidRDefault="004351E2" w:rsidP="004351E2">
      <w:pPr>
        <w:pStyle w:val="subsection"/>
      </w:pPr>
      <w:r w:rsidRPr="003F78BA">
        <w:tab/>
        <w:t>(2)</w:t>
      </w:r>
      <w:r w:rsidRPr="003F78BA">
        <w:tab/>
        <w:t>The court is not to require an applicant for an injunction under section</w:t>
      </w:r>
      <w:r w:rsidR="003F78BA">
        <w:t> </w:t>
      </w:r>
      <w:r w:rsidRPr="003F78BA">
        <w:t>32, as a condition of granting an interim injunction, to give any undertakings as to damages.</w:t>
      </w:r>
    </w:p>
    <w:p w:rsidR="004351E2" w:rsidRPr="003F78BA" w:rsidRDefault="004351E2" w:rsidP="004351E2">
      <w:pPr>
        <w:pStyle w:val="ActHead5"/>
      </w:pPr>
      <w:bookmarkStart w:id="53" w:name="_Toc4586459"/>
      <w:r w:rsidRPr="00FD47C8">
        <w:rPr>
          <w:rStyle w:val="CharSectno"/>
        </w:rPr>
        <w:t>34</w:t>
      </w:r>
      <w:r w:rsidRPr="003F78BA">
        <w:t xml:space="preserve">  Discharge etc. of injunctions</w:t>
      </w:r>
      <w:bookmarkEnd w:id="53"/>
    </w:p>
    <w:p w:rsidR="004351E2" w:rsidRPr="003F78BA" w:rsidRDefault="004351E2" w:rsidP="004351E2">
      <w:pPr>
        <w:pStyle w:val="subsection"/>
      </w:pPr>
      <w:r w:rsidRPr="003F78BA">
        <w:tab/>
      </w:r>
      <w:r w:rsidRPr="003F78BA">
        <w:tab/>
        <w:t>The court may discharge or vary an injunction granted under this Part.</w:t>
      </w:r>
    </w:p>
    <w:p w:rsidR="004351E2" w:rsidRPr="003F78BA" w:rsidRDefault="004351E2" w:rsidP="004351E2">
      <w:pPr>
        <w:pStyle w:val="ActHead5"/>
      </w:pPr>
      <w:bookmarkStart w:id="54" w:name="_Toc4586460"/>
      <w:r w:rsidRPr="00FD47C8">
        <w:rPr>
          <w:rStyle w:val="CharSectno"/>
        </w:rPr>
        <w:t>35</w:t>
      </w:r>
      <w:r w:rsidRPr="003F78BA">
        <w:t xml:space="preserve">  Certain limits on granting injunctions not to apply</w:t>
      </w:r>
      <w:bookmarkEnd w:id="54"/>
    </w:p>
    <w:p w:rsidR="004351E2" w:rsidRPr="003F78BA" w:rsidRDefault="004351E2" w:rsidP="004351E2">
      <w:pPr>
        <w:pStyle w:val="SubsectionHead"/>
      </w:pPr>
      <w:r w:rsidRPr="003F78BA">
        <w:t>Restraining injunctions</w:t>
      </w:r>
    </w:p>
    <w:p w:rsidR="004351E2" w:rsidRPr="003F78BA" w:rsidRDefault="004351E2" w:rsidP="004351E2">
      <w:pPr>
        <w:pStyle w:val="subsection"/>
      </w:pPr>
      <w:r w:rsidRPr="003F78BA">
        <w:tab/>
        <w:t>(1)</w:t>
      </w:r>
      <w:r w:rsidRPr="003F78BA">
        <w:tab/>
        <w:t>The power of the court under this Part to grant an injunction restraining a person from engaging in conduct of a particular kind may be exercised:</w:t>
      </w:r>
    </w:p>
    <w:p w:rsidR="004351E2" w:rsidRPr="003F78BA" w:rsidRDefault="004351E2" w:rsidP="004351E2">
      <w:pPr>
        <w:pStyle w:val="paragraph"/>
      </w:pPr>
      <w:r w:rsidRPr="003F78BA">
        <w:tab/>
        <w:t>(a)</w:t>
      </w:r>
      <w:r w:rsidRPr="003F78BA">
        <w:tab/>
        <w:t>if the court is satisfied that the person has engaged in conduct of that kind—whether or not it appears to the court that the person intends to engage again, or to continue to engage, in conduct of that kind; or</w:t>
      </w:r>
    </w:p>
    <w:p w:rsidR="004351E2" w:rsidRPr="003F78BA" w:rsidRDefault="004351E2" w:rsidP="004351E2">
      <w:pPr>
        <w:pStyle w:val="paragraph"/>
      </w:pPr>
      <w:r w:rsidRPr="003F78BA">
        <w:tab/>
        <w:t>(b)</w:t>
      </w:r>
      <w:r w:rsidRPr="003F78BA">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4351E2" w:rsidRPr="003F78BA" w:rsidRDefault="004351E2" w:rsidP="004351E2">
      <w:pPr>
        <w:pStyle w:val="SubsectionHead"/>
      </w:pPr>
      <w:r w:rsidRPr="003F78BA">
        <w:t>Performance injunctions</w:t>
      </w:r>
    </w:p>
    <w:p w:rsidR="004351E2" w:rsidRPr="003F78BA" w:rsidRDefault="004351E2" w:rsidP="004351E2">
      <w:pPr>
        <w:pStyle w:val="subsection"/>
      </w:pPr>
      <w:r w:rsidRPr="003F78BA">
        <w:tab/>
        <w:t>(2)</w:t>
      </w:r>
      <w:r w:rsidRPr="003F78BA">
        <w:tab/>
        <w:t>The power of the court under this Part to grant an injunction requiring a person to do an act or thing may be exercised:</w:t>
      </w:r>
    </w:p>
    <w:p w:rsidR="004351E2" w:rsidRPr="003F78BA" w:rsidRDefault="004351E2" w:rsidP="004351E2">
      <w:pPr>
        <w:pStyle w:val="paragraph"/>
      </w:pPr>
      <w:r w:rsidRPr="003F78BA">
        <w:tab/>
        <w:t>(a)</w:t>
      </w:r>
      <w:r w:rsidRPr="003F78BA">
        <w:tab/>
        <w:t>if the court is satisfied that the person has refused or failed to do that act or thing—whether or not it appears to the court that the person intends to refuse or fail again, or to continue to refuse or fail, to do that act or thing; or</w:t>
      </w:r>
    </w:p>
    <w:p w:rsidR="004351E2" w:rsidRPr="003F78BA" w:rsidRDefault="004351E2" w:rsidP="004351E2">
      <w:pPr>
        <w:pStyle w:val="paragraph"/>
      </w:pPr>
      <w:r w:rsidRPr="003F78BA">
        <w:tab/>
        <w:t>(b)</w:t>
      </w:r>
      <w:r w:rsidRPr="003F78BA">
        <w:tab/>
        <w:t>if it appears to the court that, if an injunction is not granted, it is likely that the person will refuse or fail to do that act or thing—whether or not the person has previously refused or failed to do that act or thing and whether or not there is an imminent danger of substantial damage to any person if the person refuses or fails to do that act or thing.</w:t>
      </w:r>
    </w:p>
    <w:p w:rsidR="004351E2" w:rsidRPr="003F78BA" w:rsidRDefault="004351E2" w:rsidP="004351E2">
      <w:pPr>
        <w:pStyle w:val="ActHead5"/>
      </w:pPr>
      <w:bookmarkStart w:id="55" w:name="_Toc4586461"/>
      <w:r w:rsidRPr="00FD47C8">
        <w:rPr>
          <w:rStyle w:val="CharSectno"/>
        </w:rPr>
        <w:t>36</w:t>
      </w:r>
      <w:r w:rsidRPr="003F78BA">
        <w:t xml:space="preserve">  Other powers of the court unaffected</w:t>
      </w:r>
      <w:bookmarkEnd w:id="55"/>
    </w:p>
    <w:p w:rsidR="004351E2" w:rsidRPr="003F78BA" w:rsidRDefault="004351E2" w:rsidP="004351E2">
      <w:pPr>
        <w:pStyle w:val="subsection"/>
      </w:pPr>
      <w:r w:rsidRPr="003F78BA">
        <w:tab/>
      </w:r>
      <w:r w:rsidRPr="003F78BA">
        <w:tab/>
        <w:t>The powers conferred on the court under this Part are in addition to, and not instead of, any other powers of the court, whether conferred by this Act or otherwise.</w:t>
      </w:r>
    </w:p>
    <w:p w:rsidR="004351E2" w:rsidRPr="003F78BA" w:rsidRDefault="004351E2" w:rsidP="00447F34">
      <w:pPr>
        <w:pStyle w:val="ActHead2"/>
        <w:pageBreakBefore/>
      </w:pPr>
      <w:bookmarkStart w:id="56" w:name="BK_S3P39L1C1"/>
      <w:bookmarkStart w:id="57" w:name="_Toc4586462"/>
      <w:bookmarkEnd w:id="56"/>
      <w:r w:rsidRPr="00FD47C8">
        <w:rPr>
          <w:rStyle w:val="CharPartNo"/>
        </w:rPr>
        <w:t>Part</w:t>
      </w:r>
      <w:r w:rsidR="003F78BA" w:rsidRPr="00FD47C8">
        <w:rPr>
          <w:rStyle w:val="CharPartNo"/>
        </w:rPr>
        <w:t> </w:t>
      </w:r>
      <w:r w:rsidRPr="00FD47C8">
        <w:rPr>
          <w:rStyle w:val="CharPartNo"/>
        </w:rPr>
        <w:t>5</w:t>
      </w:r>
      <w:r w:rsidRPr="003F78BA">
        <w:t>—</w:t>
      </w:r>
      <w:r w:rsidRPr="00FD47C8">
        <w:rPr>
          <w:rStyle w:val="CharPartText"/>
        </w:rPr>
        <w:t>Offences</w:t>
      </w:r>
      <w:bookmarkEnd w:id="57"/>
    </w:p>
    <w:p w:rsidR="008D1330" w:rsidRPr="00FD47C8" w:rsidRDefault="008D1330" w:rsidP="008D1330">
      <w:pPr>
        <w:pStyle w:val="Header"/>
      </w:pPr>
      <w:bookmarkStart w:id="58" w:name="_Toc4586463"/>
      <w:r w:rsidRPr="00FD47C8">
        <w:rPr>
          <w:rStyle w:val="CharDivNo"/>
        </w:rPr>
        <w:t xml:space="preserve"> </w:t>
      </w:r>
      <w:r w:rsidRPr="00FD47C8">
        <w:rPr>
          <w:rStyle w:val="CharDivText"/>
        </w:rPr>
        <w:t xml:space="preserve"> </w:t>
      </w:r>
    </w:p>
    <w:p w:rsidR="004351E2" w:rsidRPr="003F78BA" w:rsidRDefault="004351E2" w:rsidP="004351E2">
      <w:pPr>
        <w:pStyle w:val="ActHead5"/>
      </w:pPr>
      <w:r w:rsidRPr="00FD47C8">
        <w:rPr>
          <w:rStyle w:val="CharSectno"/>
        </w:rPr>
        <w:t>38</w:t>
      </w:r>
      <w:r w:rsidRPr="003F78BA">
        <w:t xml:space="preserve">  Incorrect records</w:t>
      </w:r>
      <w:bookmarkEnd w:id="58"/>
    </w:p>
    <w:p w:rsidR="004351E2" w:rsidRPr="003F78BA" w:rsidRDefault="004351E2" w:rsidP="004351E2">
      <w:pPr>
        <w:pStyle w:val="subsection"/>
      </w:pPr>
      <w:r w:rsidRPr="003F78BA">
        <w:tab/>
      </w:r>
      <w:r w:rsidRPr="003F78BA">
        <w:tab/>
        <w:t xml:space="preserve">A person </w:t>
      </w:r>
      <w:r w:rsidR="005E7424" w:rsidRPr="003F78BA">
        <w:t>commits</w:t>
      </w:r>
      <w:r w:rsidRPr="003F78BA">
        <w:t xml:space="preserve"> an offence if:</w:t>
      </w:r>
    </w:p>
    <w:p w:rsidR="004351E2" w:rsidRPr="003F78BA" w:rsidRDefault="004351E2" w:rsidP="004351E2">
      <w:pPr>
        <w:pStyle w:val="paragraph"/>
      </w:pPr>
      <w:r w:rsidRPr="003F78BA">
        <w:tab/>
        <w:t>(a)</w:t>
      </w:r>
      <w:r w:rsidRPr="003F78BA">
        <w:tab/>
        <w:t>the person is subject to a requirement covered by paragraph</w:t>
      </w:r>
      <w:r w:rsidR="003F78BA">
        <w:t> </w:t>
      </w:r>
      <w:r w:rsidRPr="003F78BA">
        <w:t>26(1)(a); and</w:t>
      </w:r>
    </w:p>
    <w:p w:rsidR="004351E2" w:rsidRPr="003F78BA" w:rsidRDefault="004351E2" w:rsidP="004351E2">
      <w:pPr>
        <w:pStyle w:val="paragraph"/>
      </w:pPr>
      <w:r w:rsidRPr="003F78BA">
        <w:tab/>
        <w:t>(b)</w:t>
      </w:r>
      <w:r w:rsidRPr="003F78BA">
        <w:tab/>
        <w:t>in purported compliance with that requirement, the person makes a record of any matter or thing; and</w:t>
      </w:r>
    </w:p>
    <w:p w:rsidR="004351E2" w:rsidRPr="003F78BA" w:rsidRDefault="004351E2" w:rsidP="004351E2">
      <w:pPr>
        <w:pStyle w:val="paragraph"/>
        <w:keepNext/>
      </w:pPr>
      <w:r w:rsidRPr="003F78BA">
        <w:tab/>
        <w:t>(c)</w:t>
      </w:r>
      <w:r w:rsidRPr="003F78BA">
        <w:tab/>
        <w:t>the person makes the record in such a way that it does not correctly record the matter or thing.</w:t>
      </w:r>
    </w:p>
    <w:p w:rsidR="004351E2" w:rsidRPr="003F78BA" w:rsidRDefault="004351E2" w:rsidP="004351E2">
      <w:pPr>
        <w:pStyle w:val="Penalty"/>
        <w:keepNext/>
      </w:pPr>
      <w:r w:rsidRPr="003F78BA">
        <w:t>Penalty:</w:t>
      </w:r>
      <w:r w:rsidRPr="003F78BA">
        <w:tab/>
        <w:t>Imprisonment for 6 months.</w:t>
      </w:r>
    </w:p>
    <w:p w:rsidR="004351E2" w:rsidRPr="003F78BA" w:rsidRDefault="004351E2" w:rsidP="004351E2">
      <w:pPr>
        <w:pStyle w:val="notetext"/>
      </w:pPr>
      <w:r w:rsidRPr="003F78BA">
        <w:t>Note:</w:t>
      </w:r>
      <w:r w:rsidRPr="003F78BA">
        <w:tab/>
        <w:t>Chapter</w:t>
      </w:r>
      <w:r w:rsidR="003F78BA">
        <w:t> </w:t>
      </w:r>
      <w:r w:rsidRPr="003F78BA">
        <w:t xml:space="preserve">2 of the </w:t>
      </w:r>
      <w:r w:rsidRPr="003F78BA">
        <w:rPr>
          <w:i/>
        </w:rPr>
        <w:t>Criminal Code</w:t>
      </w:r>
      <w:r w:rsidRPr="003F78BA">
        <w:t xml:space="preserve"> sets out the general principles of criminal responsibility.</w:t>
      </w:r>
    </w:p>
    <w:p w:rsidR="004351E2" w:rsidRPr="003F78BA" w:rsidRDefault="004351E2" w:rsidP="004351E2">
      <w:pPr>
        <w:pStyle w:val="ActHead5"/>
      </w:pPr>
      <w:bookmarkStart w:id="59" w:name="_Toc4586464"/>
      <w:r w:rsidRPr="00FD47C8">
        <w:rPr>
          <w:rStyle w:val="CharSectno"/>
        </w:rPr>
        <w:t>39</w:t>
      </w:r>
      <w:r w:rsidRPr="003F78BA">
        <w:t xml:space="preserve">  Indictable offences</w:t>
      </w:r>
      <w:bookmarkEnd w:id="59"/>
    </w:p>
    <w:p w:rsidR="004351E2" w:rsidRPr="003F78BA" w:rsidRDefault="004351E2" w:rsidP="004351E2">
      <w:pPr>
        <w:pStyle w:val="subsection"/>
      </w:pPr>
      <w:r w:rsidRPr="003F78BA">
        <w:tab/>
      </w:r>
      <w:r w:rsidRPr="003F78BA">
        <w:tab/>
        <w:t>An offence against section</w:t>
      </w:r>
      <w:r w:rsidR="003F78BA">
        <w:t> </w:t>
      </w:r>
      <w:r w:rsidRPr="003F78BA">
        <w:t>11, 24 or 31 is an indictable offence.</w:t>
      </w:r>
    </w:p>
    <w:p w:rsidR="004351E2" w:rsidRPr="003F78BA" w:rsidRDefault="004351E2" w:rsidP="004351E2">
      <w:pPr>
        <w:pStyle w:val="ActHead5"/>
      </w:pPr>
      <w:bookmarkStart w:id="60" w:name="_Toc4586465"/>
      <w:r w:rsidRPr="00FD47C8">
        <w:rPr>
          <w:rStyle w:val="CharSectno"/>
        </w:rPr>
        <w:t>40</w:t>
      </w:r>
      <w:r w:rsidRPr="003F78BA">
        <w:t xml:space="preserve">  Application of </w:t>
      </w:r>
      <w:r w:rsidRPr="003F78BA">
        <w:rPr>
          <w:i/>
        </w:rPr>
        <w:t>Criminal Code</w:t>
      </w:r>
      <w:bookmarkEnd w:id="60"/>
    </w:p>
    <w:p w:rsidR="004351E2" w:rsidRPr="003F78BA" w:rsidRDefault="004351E2" w:rsidP="004351E2">
      <w:pPr>
        <w:pStyle w:val="subsection"/>
      </w:pPr>
      <w:r w:rsidRPr="003F78BA">
        <w:tab/>
      </w:r>
      <w:r w:rsidRPr="003F78BA">
        <w:tab/>
        <w:t>Chapter</w:t>
      </w:r>
      <w:r w:rsidR="003F78BA">
        <w:t> </w:t>
      </w:r>
      <w:r w:rsidRPr="003F78BA">
        <w:t xml:space="preserve">2 of the </w:t>
      </w:r>
      <w:r w:rsidRPr="003F78BA">
        <w:rPr>
          <w:i/>
        </w:rPr>
        <w:t>Criminal Code</w:t>
      </w:r>
      <w:r w:rsidRPr="003F78BA">
        <w:t xml:space="preserve"> applies to all offences against this Act.</w:t>
      </w:r>
    </w:p>
    <w:p w:rsidR="004351E2" w:rsidRPr="003F78BA" w:rsidRDefault="004351E2" w:rsidP="004351E2">
      <w:pPr>
        <w:pStyle w:val="ActHead5"/>
      </w:pPr>
      <w:bookmarkStart w:id="61" w:name="_Toc4586466"/>
      <w:r w:rsidRPr="00FD47C8">
        <w:rPr>
          <w:rStyle w:val="CharSectno"/>
        </w:rPr>
        <w:t>41</w:t>
      </w:r>
      <w:r w:rsidRPr="003F78BA">
        <w:t xml:space="preserve">  Service of summons or process on foreign corporations—criminal proceedings</w:t>
      </w:r>
      <w:bookmarkEnd w:id="61"/>
    </w:p>
    <w:p w:rsidR="004351E2" w:rsidRPr="003F78BA" w:rsidRDefault="004351E2" w:rsidP="004351E2">
      <w:pPr>
        <w:pStyle w:val="subsection"/>
      </w:pPr>
      <w:r w:rsidRPr="003F78BA">
        <w:tab/>
        <w:t>(1)</w:t>
      </w:r>
      <w:r w:rsidRPr="003F78BA">
        <w:tab/>
        <w:t>This section applies to a summons or process in any criminal proceedings under this Act, where:</w:t>
      </w:r>
    </w:p>
    <w:p w:rsidR="004351E2" w:rsidRPr="003F78BA" w:rsidRDefault="004351E2" w:rsidP="004351E2">
      <w:pPr>
        <w:pStyle w:val="paragraph"/>
      </w:pPr>
      <w:r w:rsidRPr="003F78BA">
        <w:tab/>
        <w:t>(a)</w:t>
      </w:r>
      <w:r w:rsidRPr="003F78BA">
        <w:tab/>
        <w:t xml:space="preserve">service of the summons or process is required to be served on a body corporate incorporated outside </w:t>
      </w:r>
      <w:smartTag w:uri="urn:schemas-microsoft-com:office:smarttags" w:element="country-region">
        <w:smartTag w:uri="urn:schemas-microsoft-com:office:smarttags" w:element="place">
          <w:r w:rsidRPr="003F78BA">
            <w:t>Australia</w:t>
          </w:r>
        </w:smartTag>
      </w:smartTag>
      <w:r w:rsidRPr="003F78BA">
        <w:t>; and</w:t>
      </w:r>
    </w:p>
    <w:p w:rsidR="004351E2" w:rsidRPr="003F78BA" w:rsidRDefault="004351E2" w:rsidP="004351E2">
      <w:pPr>
        <w:pStyle w:val="paragraph"/>
      </w:pPr>
      <w:r w:rsidRPr="003F78BA">
        <w:tab/>
        <w:t>(b)</w:t>
      </w:r>
      <w:r w:rsidRPr="003F78BA">
        <w:tab/>
        <w:t xml:space="preserve">the body corporate does not have a registered office or a principal office in </w:t>
      </w:r>
      <w:smartTag w:uri="urn:schemas-microsoft-com:office:smarttags" w:element="country-region">
        <w:smartTag w:uri="urn:schemas-microsoft-com:office:smarttags" w:element="place">
          <w:r w:rsidRPr="003F78BA">
            <w:t>Australia</w:t>
          </w:r>
        </w:smartTag>
      </w:smartTag>
      <w:r w:rsidRPr="003F78BA">
        <w:t>; and</w:t>
      </w:r>
    </w:p>
    <w:p w:rsidR="004351E2" w:rsidRPr="003F78BA" w:rsidRDefault="004351E2" w:rsidP="004351E2">
      <w:pPr>
        <w:pStyle w:val="paragraph"/>
      </w:pPr>
      <w:r w:rsidRPr="003F78BA">
        <w:tab/>
        <w:t>(c)</w:t>
      </w:r>
      <w:r w:rsidRPr="003F78BA">
        <w:tab/>
        <w:t xml:space="preserve">the body corporate has an agent in </w:t>
      </w:r>
      <w:smartTag w:uri="urn:schemas-microsoft-com:office:smarttags" w:element="country-region">
        <w:smartTag w:uri="urn:schemas-microsoft-com:office:smarttags" w:element="place">
          <w:r w:rsidRPr="003F78BA">
            <w:t>Australia</w:t>
          </w:r>
        </w:smartTag>
      </w:smartTag>
      <w:r w:rsidRPr="003F78BA">
        <w:t>.</w:t>
      </w:r>
    </w:p>
    <w:p w:rsidR="004351E2" w:rsidRPr="003F78BA" w:rsidRDefault="004351E2" w:rsidP="004351E2">
      <w:pPr>
        <w:pStyle w:val="subsection"/>
      </w:pPr>
      <w:r w:rsidRPr="003F78BA">
        <w:tab/>
        <w:t>(2)</w:t>
      </w:r>
      <w:r w:rsidRPr="003F78BA">
        <w:tab/>
        <w:t>Service of the summons or process may be effected by serving it on the agent.</w:t>
      </w:r>
    </w:p>
    <w:p w:rsidR="004351E2" w:rsidRPr="003F78BA" w:rsidRDefault="004351E2" w:rsidP="004351E2">
      <w:pPr>
        <w:pStyle w:val="subsection"/>
      </w:pPr>
      <w:r w:rsidRPr="003F78BA">
        <w:tab/>
        <w:t>(3)</w:t>
      </w:r>
      <w:r w:rsidRPr="003F78BA">
        <w:tab/>
      </w:r>
      <w:r w:rsidR="003F78BA">
        <w:t>Subsection (</w:t>
      </w:r>
      <w:r w:rsidRPr="003F78BA">
        <w:t>2) has effect in addition to section</w:t>
      </w:r>
      <w:r w:rsidR="003F78BA">
        <w:t> </w:t>
      </w:r>
      <w:r w:rsidRPr="003F78BA">
        <w:t xml:space="preserve">28A of the </w:t>
      </w:r>
      <w:r w:rsidRPr="003F78BA">
        <w:rPr>
          <w:i/>
        </w:rPr>
        <w:t>Acts Interpretation Act 1901</w:t>
      </w:r>
      <w:r w:rsidRPr="003F78BA">
        <w:t>.</w:t>
      </w:r>
    </w:p>
    <w:p w:rsidR="004351E2" w:rsidRPr="003F78BA" w:rsidRDefault="004351E2" w:rsidP="004351E2">
      <w:pPr>
        <w:pStyle w:val="notetext"/>
      </w:pPr>
      <w:r w:rsidRPr="003F78BA">
        <w:t>Note:</w:t>
      </w:r>
      <w:r w:rsidRPr="003F78BA">
        <w:tab/>
        <w:t>Section</w:t>
      </w:r>
      <w:r w:rsidR="003F78BA">
        <w:t> </w:t>
      </w:r>
      <w:r w:rsidRPr="003F78BA">
        <w:t xml:space="preserve">28A of the </w:t>
      </w:r>
      <w:r w:rsidRPr="003F78BA">
        <w:rPr>
          <w:i/>
        </w:rPr>
        <w:t>Acts Interpretation Act 1901</w:t>
      </w:r>
      <w:r w:rsidRPr="003F78BA">
        <w:t xml:space="preserve"> deals with the service of documents.</w:t>
      </w:r>
    </w:p>
    <w:p w:rsidR="004351E2" w:rsidRPr="003F78BA" w:rsidRDefault="004351E2" w:rsidP="004351E2">
      <w:pPr>
        <w:pStyle w:val="subsection"/>
        <w:keepNext/>
      </w:pPr>
      <w:r w:rsidRPr="003F78BA">
        <w:tab/>
        <w:t>(4)</w:t>
      </w:r>
      <w:r w:rsidRPr="003F78BA">
        <w:tab/>
        <w:t>In this section:</w:t>
      </w:r>
    </w:p>
    <w:p w:rsidR="004351E2" w:rsidRPr="003F78BA" w:rsidRDefault="004351E2" w:rsidP="004351E2">
      <w:pPr>
        <w:pStyle w:val="Definition"/>
      </w:pPr>
      <w:r w:rsidRPr="003F78BA">
        <w:rPr>
          <w:b/>
          <w:i/>
        </w:rPr>
        <w:t>criminal proceeding</w:t>
      </w:r>
      <w:r w:rsidRPr="003F78BA">
        <w:t xml:space="preserve"> includes a proceeding to determine whether a person should be tried for an offence.</w:t>
      </w:r>
    </w:p>
    <w:p w:rsidR="004351E2" w:rsidRPr="003F78BA" w:rsidRDefault="004351E2" w:rsidP="00447F34">
      <w:pPr>
        <w:pStyle w:val="ActHead2"/>
        <w:pageBreakBefore/>
      </w:pPr>
      <w:bookmarkStart w:id="62" w:name="_Toc4586467"/>
      <w:r w:rsidRPr="00FD47C8">
        <w:rPr>
          <w:rStyle w:val="CharPartNo"/>
        </w:rPr>
        <w:t>Part</w:t>
      </w:r>
      <w:r w:rsidR="003F78BA" w:rsidRPr="00FD47C8">
        <w:rPr>
          <w:rStyle w:val="CharPartNo"/>
        </w:rPr>
        <w:t> </w:t>
      </w:r>
      <w:r w:rsidRPr="00FD47C8">
        <w:rPr>
          <w:rStyle w:val="CharPartNo"/>
        </w:rPr>
        <w:t>6</w:t>
      </w:r>
      <w:r w:rsidRPr="003F78BA">
        <w:t>—</w:t>
      </w:r>
      <w:r w:rsidRPr="00FD47C8">
        <w:rPr>
          <w:rStyle w:val="CharPartText"/>
        </w:rPr>
        <w:t>Civil liability</w:t>
      </w:r>
      <w:bookmarkEnd w:id="62"/>
    </w:p>
    <w:p w:rsidR="00134641" w:rsidRPr="003F78BA" w:rsidRDefault="00134641" w:rsidP="00134641">
      <w:pPr>
        <w:pStyle w:val="ActHead3"/>
      </w:pPr>
      <w:bookmarkStart w:id="63" w:name="_Toc4586468"/>
      <w:r w:rsidRPr="00FD47C8">
        <w:rPr>
          <w:rStyle w:val="CharDivNo"/>
        </w:rPr>
        <w:t>Division</w:t>
      </w:r>
      <w:r w:rsidR="003F78BA" w:rsidRPr="00FD47C8">
        <w:rPr>
          <w:rStyle w:val="CharDivNo"/>
        </w:rPr>
        <w:t> </w:t>
      </w:r>
      <w:r w:rsidRPr="00FD47C8">
        <w:rPr>
          <w:rStyle w:val="CharDivNo"/>
        </w:rPr>
        <w:t>1</w:t>
      </w:r>
      <w:r w:rsidRPr="003F78BA">
        <w:t>—</w:t>
      </w:r>
      <w:r w:rsidRPr="00FD47C8">
        <w:rPr>
          <w:rStyle w:val="CharDivText"/>
        </w:rPr>
        <w:t>Civil liability in certain civil proceedings</w:t>
      </w:r>
      <w:bookmarkEnd w:id="63"/>
    </w:p>
    <w:p w:rsidR="00134641" w:rsidRPr="003F78BA" w:rsidRDefault="00134641" w:rsidP="00134641">
      <w:pPr>
        <w:pStyle w:val="ActHead5"/>
      </w:pPr>
      <w:bookmarkStart w:id="64" w:name="_Toc4586469"/>
      <w:r w:rsidRPr="00FD47C8">
        <w:rPr>
          <w:rStyle w:val="CharSectno"/>
        </w:rPr>
        <w:t>41A</w:t>
      </w:r>
      <w:r w:rsidRPr="003F78BA">
        <w:t xml:space="preserve">  Application of this Division</w:t>
      </w:r>
      <w:bookmarkEnd w:id="64"/>
    </w:p>
    <w:p w:rsidR="00134641" w:rsidRPr="003F78BA" w:rsidRDefault="00134641" w:rsidP="00134641">
      <w:pPr>
        <w:pStyle w:val="subsection"/>
      </w:pPr>
      <w:r w:rsidRPr="003F78BA">
        <w:tab/>
      </w:r>
      <w:r w:rsidRPr="003F78BA">
        <w:tab/>
        <w:t>This Division does not apply to a civil proceeding in relation to a civil penalty provision of this Act.</w:t>
      </w:r>
    </w:p>
    <w:p w:rsidR="004351E2" w:rsidRPr="003F78BA" w:rsidRDefault="004351E2" w:rsidP="004351E2">
      <w:pPr>
        <w:pStyle w:val="ActHead5"/>
      </w:pPr>
      <w:bookmarkStart w:id="65" w:name="_Toc4586470"/>
      <w:r w:rsidRPr="00FD47C8">
        <w:rPr>
          <w:rStyle w:val="CharSectno"/>
        </w:rPr>
        <w:t>42</w:t>
      </w:r>
      <w:r w:rsidRPr="003F78BA">
        <w:t xml:space="preserve">  Civil liability of corporations</w:t>
      </w:r>
      <w:bookmarkEnd w:id="65"/>
    </w:p>
    <w:p w:rsidR="004351E2" w:rsidRPr="003F78BA" w:rsidRDefault="004351E2" w:rsidP="004351E2">
      <w:pPr>
        <w:pStyle w:val="SubsectionHead"/>
      </w:pPr>
      <w:r w:rsidRPr="003F78BA">
        <w:t xml:space="preserve">State of mind </w:t>
      </w:r>
    </w:p>
    <w:p w:rsidR="004351E2" w:rsidRPr="003F78BA" w:rsidRDefault="004351E2" w:rsidP="004351E2">
      <w:pPr>
        <w:pStyle w:val="subsection"/>
      </w:pPr>
      <w:r w:rsidRPr="003F78BA">
        <w:tab/>
        <w:t>(1)</w:t>
      </w:r>
      <w:r w:rsidRPr="003F78BA">
        <w:tab/>
        <w:t>If, in a civil proceeding under this Act in respect of conduct engaged in by a corporation, it is necessary to establish the state of mind of the corporation, it is sufficient to show that:</w:t>
      </w:r>
    </w:p>
    <w:p w:rsidR="004351E2" w:rsidRPr="003F78BA" w:rsidRDefault="004351E2" w:rsidP="004351E2">
      <w:pPr>
        <w:pStyle w:val="paragraph"/>
      </w:pPr>
      <w:r w:rsidRPr="003F78BA">
        <w:tab/>
        <w:t>(a)</w:t>
      </w:r>
      <w:r w:rsidRPr="003F78BA">
        <w:tab/>
        <w:t>a director, employee or agent of the corporation engaged in that conduct; and</w:t>
      </w:r>
    </w:p>
    <w:p w:rsidR="004351E2" w:rsidRPr="003F78BA" w:rsidRDefault="004351E2" w:rsidP="004351E2">
      <w:pPr>
        <w:pStyle w:val="paragraph"/>
      </w:pPr>
      <w:r w:rsidRPr="003F78BA">
        <w:tab/>
        <w:t>(b)</w:t>
      </w:r>
      <w:r w:rsidRPr="003F78BA">
        <w:tab/>
        <w:t>the director, employee or agent was, in engaging in that conduct, acting within the scope of his or her actual or apparent authority; and</w:t>
      </w:r>
    </w:p>
    <w:p w:rsidR="004351E2" w:rsidRPr="003F78BA" w:rsidRDefault="004351E2" w:rsidP="004351E2">
      <w:pPr>
        <w:pStyle w:val="paragraph"/>
      </w:pPr>
      <w:r w:rsidRPr="003F78BA">
        <w:tab/>
        <w:t>(c)</w:t>
      </w:r>
      <w:r w:rsidRPr="003F78BA">
        <w:tab/>
        <w:t>the director, employee or agent had that state of mind.</w:t>
      </w:r>
    </w:p>
    <w:p w:rsidR="004351E2" w:rsidRPr="003F78BA" w:rsidRDefault="004351E2" w:rsidP="004351E2">
      <w:pPr>
        <w:pStyle w:val="SubsectionHead"/>
      </w:pPr>
      <w:r w:rsidRPr="003F78BA">
        <w:t xml:space="preserve">Conduct </w:t>
      </w:r>
    </w:p>
    <w:p w:rsidR="004351E2" w:rsidRPr="003F78BA" w:rsidRDefault="004351E2" w:rsidP="004351E2">
      <w:pPr>
        <w:pStyle w:val="subsection"/>
      </w:pPr>
      <w:r w:rsidRPr="003F78BA">
        <w:tab/>
        <w:t>(2)</w:t>
      </w:r>
      <w:r w:rsidRPr="003F78BA">
        <w:tab/>
        <w:t>If:</w:t>
      </w:r>
    </w:p>
    <w:p w:rsidR="004351E2" w:rsidRPr="003F78BA" w:rsidRDefault="004351E2" w:rsidP="004351E2">
      <w:pPr>
        <w:pStyle w:val="paragraph"/>
      </w:pPr>
      <w:r w:rsidRPr="003F78BA">
        <w:tab/>
        <w:t>(a)</w:t>
      </w:r>
      <w:r w:rsidRPr="003F78BA">
        <w:tab/>
        <w:t>conduct is engaged in on behalf of a corporation by a director, employee or agent of the corporation; and</w:t>
      </w:r>
    </w:p>
    <w:p w:rsidR="004351E2" w:rsidRPr="003F78BA" w:rsidRDefault="004351E2" w:rsidP="004351E2">
      <w:pPr>
        <w:pStyle w:val="paragraph"/>
      </w:pPr>
      <w:r w:rsidRPr="003F78BA">
        <w:tab/>
        <w:t>(b)</w:t>
      </w:r>
      <w:r w:rsidRPr="003F78BA">
        <w:tab/>
        <w:t>the conduct is within the scope of his or her actual or apparent authority;</w:t>
      </w:r>
    </w:p>
    <w:p w:rsidR="004351E2" w:rsidRPr="003F78BA" w:rsidRDefault="004351E2" w:rsidP="004351E2">
      <w:pPr>
        <w:pStyle w:val="subsection2"/>
      </w:pPr>
      <w:r w:rsidRPr="003F78BA">
        <w:t>the conduct is taken, for the purposes of a civil proceeding under this Act, to have been engaged in by the corporation unless the corporation establishes that it took reasonable precautions and exercised due diligence to avoid the conduct.</w:t>
      </w:r>
    </w:p>
    <w:p w:rsidR="004351E2" w:rsidRPr="003F78BA" w:rsidRDefault="004351E2" w:rsidP="004351E2">
      <w:pPr>
        <w:pStyle w:val="SubsectionHead"/>
      </w:pPr>
      <w:r w:rsidRPr="003F78BA">
        <w:t xml:space="preserve">Extended meaning of </w:t>
      </w:r>
      <w:r w:rsidRPr="003F78BA">
        <w:rPr>
          <w:b/>
        </w:rPr>
        <w:t>state of mind</w:t>
      </w:r>
    </w:p>
    <w:p w:rsidR="004351E2" w:rsidRPr="003F78BA" w:rsidRDefault="004351E2" w:rsidP="004351E2">
      <w:pPr>
        <w:pStyle w:val="subsection"/>
      </w:pPr>
      <w:r w:rsidRPr="003F78BA">
        <w:tab/>
        <w:t>(3)</w:t>
      </w:r>
      <w:r w:rsidRPr="003F78BA">
        <w:tab/>
        <w:t xml:space="preserve">A reference in </w:t>
      </w:r>
      <w:r w:rsidR="003F78BA">
        <w:t>subsection (</w:t>
      </w:r>
      <w:r w:rsidRPr="003F78BA">
        <w:t xml:space="preserve">1) to the </w:t>
      </w:r>
      <w:r w:rsidRPr="003F78BA">
        <w:rPr>
          <w:b/>
          <w:i/>
        </w:rPr>
        <w:t>state of mind</w:t>
      </w:r>
      <w:r w:rsidRPr="003F78BA">
        <w:t xml:space="preserve"> of a person includes a reference to:</w:t>
      </w:r>
    </w:p>
    <w:p w:rsidR="004351E2" w:rsidRPr="003F78BA" w:rsidRDefault="004351E2" w:rsidP="004351E2">
      <w:pPr>
        <w:pStyle w:val="paragraph"/>
      </w:pPr>
      <w:r w:rsidRPr="003F78BA">
        <w:tab/>
        <w:t>(a)</w:t>
      </w:r>
      <w:r w:rsidRPr="003F78BA">
        <w:tab/>
        <w:t>the knowledge, intention, opinion, belief or purpose of the person; and</w:t>
      </w:r>
    </w:p>
    <w:p w:rsidR="004351E2" w:rsidRPr="003F78BA" w:rsidRDefault="004351E2" w:rsidP="004351E2">
      <w:pPr>
        <w:pStyle w:val="paragraph"/>
      </w:pPr>
      <w:r w:rsidRPr="003F78BA">
        <w:tab/>
        <w:t>(b)</w:t>
      </w:r>
      <w:r w:rsidRPr="003F78BA">
        <w:tab/>
        <w:t>the person’s reasons for the intention, opinion, belief or purpose.</w:t>
      </w:r>
    </w:p>
    <w:p w:rsidR="004351E2" w:rsidRPr="003F78BA" w:rsidRDefault="004351E2" w:rsidP="004351E2">
      <w:pPr>
        <w:pStyle w:val="SubsectionHead"/>
      </w:pPr>
      <w:r w:rsidRPr="003F78BA">
        <w:t xml:space="preserve">Extended meaning of </w:t>
      </w:r>
      <w:r w:rsidRPr="003F78BA">
        <w:rPr>
          <w:b/>
        </w:rPr>
        <w:t>director</w:t>
      </w:r>
    </w:p>
    <w:p w:rsidR="004351E2" w:rsidRPr="003F78BA" w:rsidRDefault="004351E2" w:rsidP="004351E2">
      <w:pPr>
        <w:pStyle w:val="subsection"/>
      </w:pPr>
      <w:r w:rsidRPr="003F78BA">
        <w:tab/>
        <w:t>(4)</w:t>
      </w:r>
      <w:r w:rsidRPr="003F78BA">
        <w:tab/>
        <w:t xml:space="preserve">A reference in this section to a </w:t>
      </w:r>
      <w:r w:rsidRPr="003F78BA">
        <w:rPr>
          <w:b/>
          <w:i/>
        </w:rPr>
        <w:t>director</w:t>
      </w:r>
      <w:r w:rsidRPr="003F78BA">
        <w:t xml:space="preserve"> of a corporation includes a reference to a constituent member of a body corporate incorporated for a public purpose by a law of the Commonwealth, a State or a Territory.</w:t>
      </w:r>
    </w:p>
    <w:p w:rsidR="004351E2" w:rsidRPr="003F78BA" w:rsidRDefault="004351E2" w:rsidP="004351E2">
      <w:pPr>
        <w:pStyle w:val="SubsectionHead"/>
      </w:pPr>
      <w:r w:rsidRPr="003F78BA">
        <w:t xml:space="preserve">Extended meaning of </w:t>
      </w:r>
      <w:r w:rsidRPr="003F78BA">
        <w:rPr>
          <w:b/>
        </w:rPr>
        <w:t>engaging in conduct</w:t>
      </w:r>
    </w:p>
    <w:p w:rsidR="004351E2" w:rsidRPr="003F78BA" w:rsidRDefault="004351E2" w:rsidP="004351E2">
      <w:pPr>
        <w:pStyle w:val="subsection"/>
      </w:pPr>
      <w:r w:rsidRPr="003F78BA">
        <w:tab/>
        <w:t>(5)</w:t>
      </w:r>
      <w:r w:rsidRPr="003F78BA">
        <w:tab/>
        <w:t xml:space="preserve">A reference in this section to </w:t>
      </w:r>
      <w:r w:rsidRPr="003F78BA">
        <w:rPr>
          <w:b/>
          <w:i/>
        </w:rPr>
        <w:t>engaging in conduct</w:t>
      </w:r>
      <w:r w:rsidRPr="003F78BA">
        <w:t xml:space="preserve"> includes a reference to failing or refusing to engage in conduct.</w:t>
      </w:r>
    </w:p>
    <w:p w:rsidR="004351E2" w:rsidRPr="003F78BA" w:rsidRDefault="004351E2" w:rsidP="004351E2">
      <w:pPr>
        <w:pStyle w:val="ActHead5"/>
      </w:pPr>
      <w:bookmarkStart w:id="66" w:name="_Toc4586471"/>
      <w:r w:rsidRPr="00FD47C8">
        <w:rPr>
          <w:rStyle w:val="CharSectno"/>
        </w:rPr>
        <w:t>43</w:t>
      </w:r>
      <w:r w:rsidRPr="003F78BA">
        <w:t xml:space="preserve">  Civil liability of persons other than corporations</w:t>
      </w:r>
      <w:bookmarkEnd w:id="66"/>
    </w:p>
    <w:p w:rsidR="004351E2" w:rsidRPr="003F78BA" w:rsidRDefault="004351E2" w:rsidP="004351E2">
      <w:pPr>
        <w:pStyle w:val="SubsectionHead"/>
      </w:pPr>
      <w:r w:rsidRPr="003F78BA">
        <w:t xml:space="preserve">State of mind </w:t>
      </w:r>
    </w:p>
    <w:p w:rsidR="004351E2" w:rsidRPr="003F78BA" w:rsidRDefault="004351E2" w:rsidP="004351E2">
      <w:pPr>
        <w:pStyle w:val="subsection"/>
        <w:tabs>
          <w:tab w:val="left" w:pos="5245"/>
        </w:tabs>
      </w:pPr>
      <w:r w:rsidRPr="003F78BA">
        <w:tab/>
        <w:t>(1)</w:t>
      </w:r>
      <w:r w:rsidRPr="003F78BA">
        <w:tab/>
        <w:t>If, in a civil proceeding under this Act in respect of conduct engaged in by a person other than a corporation, it is necessary to establish the state of mind of the person, it is sufficient to show that:</w:t>
      </w:r>
    </w:p>
    <w:p w:rsidR="004351E2" w:rsidRPr="003F78BA" w:rsidRDefault="004351E2" w:rsidP="004351E2">
      <w:pPr>
        <w:pStyle w:val="paragraph"/>
      </w:pPr>
      <w:r w:rsidRPr="003F78BA">
        <w:tab/>
        <w:t>(a)</w:t>
      </w:r>
      <w:r w:rsidRPr="003F78BA">
        <w:tab/>
        <w:t>the conduct was engaged in by an employee or agent of the person within the scope of his or her actual or apparent authority; and</w:t>
      </w:r>
    </w:p>
    <w:p w:rsidR="004351E2" w:rsidRPr="003F78BA" w:rsidRDefault="004351E2" w:rsidP="004351E2">
      <w:pPr>
        <w:pStyle w:val="paragraph"/>
      </w:pPr>
      <w:r w:rsidRPr="003F78BA">
        <w:tab/>
        <w:t>(b)</w:t>
      </w:r>
      <w:r w:rsidRPr="003F78BA">
        <w:tab/>
        <w:t>the employee or agent had that state of mind.</w:t>
      </w:r>
    </w:p>
    <w:p w:rsidR="004351E2" w:rsidRPr="003F78BA" w:rsidRDefault="004351E2" w:rsidP="004351E2">
      <w:pPr>
        <w:pStyle w:val="SubsectionHead"/>
      </w:pPr>
      <w:r w:rsidRPr="003F78BA">
        <w:t>Conduct</w:t>
      </w:r>
    </w:p>
    <w:p w:rsidR="004351E2" w:rsidRPr="003F78BA" w:rsidRDefault="004351E2" w:rsidP="004351E2">
      <w:pPr>
        <w:pStyle w:val="subsection"/>
      </w:pPr>
      <w:r w:rsidRPr="003F78BA">
        <w:tab/>
        <w:t>(2)</w:t>
      </w:r>
      <w:r w:rsidRPr="003F78BA">
        <w:tab/>
        <w:t>If:</w:t>
      </w:r>
    </w:p>
    <w:p w:rsidR="004351E2" w:rsidRPr="003F78BA" w:rsidRDefault="004351E2" w:rsidP="004351E2">
      <w:pPr>
        <w:pStyle w:val="paragraph"/>
      </w:pPr>
      <w:r w:rsidRPr="003F78BA">
        <w:tab/>
        <w:t>(a)</w:t>
      </w:r>
      <w:r w:rsidRPr="003F78BA">
        <w:tab/>
        <w:t>conduct is engaged in on behalf of a person other than a corporation by an employee or agent of the person; and</w:t>
      </w:r>
    </w:p>
    <w:p w:rsidR="004351E2" w:rsidRPr="003F78BA" w:rsidRDefault="004351E2" w:rsidP="004351E2">
      <w:pPr>
        <w:pStyle w:val="paragraph"/>
      </w:pPr>
      <w:r w:rsidRPr="003F78BA">
        <w:tab/>
        <w:t>(b)</w:t>
      </w:r>
      <w:r w:rsidRPr="003F78BA">
        <w:tab/>
        <w:t>the conduct is within the employee’s or agent’s actual or apparent authority;</w:t>
      </w:r>
    </w:p>
    <w:p w:rsidR="004351E2" w:rsidRPr="003F78BA" w:rsidRDefault="004351E2" w:rsidP="004351E2">
      <w:pPr>
        <w:pStyle w:val="subsection2"/>
      </w:pPr>
      <w:r w:rsidRPr="003F78BA">
        <w:t>the conduct is taken, for the purposes of a civil proceeding under this Act, to have been engaged in by the person unless the person establishes that he or she took reasonable precautions and exercised due diligence to avoid the conduct.</w:t>
      </w:r>
    </w:p>
    <w:p w:rsidR="004351E2" w:rsidRPr="003F78BA" w:rsidRDefault="004351E2" w:rsidP="004351E2">
      <w:pPr>
        <w:pStyle w:val="SubsectionHead"/>
      </w:pPr>
      <w:r w:rsidRPr="003F78BA">
        <w:t xml:space="preserve">Extended meaning of </w:t>
      </w:r>
      <w:r w:rsidRPr="003F78BA">
        <w:rPr>
          <w:b/>
        </w:rPr>
        <w:t>state of mind</w:t>
      </w:r>
    </w:p>
    <w:p w:rsidR="004351E2" w:rsidRPr="003F78BA" w:rsidRDefault="004351E2" w:rsidP="004351E2">
      <w:pPr>
        <w:pStyle w:val="subsection"/>
        <w:keepNext/>
      </w:pPr>
      <w:r w:rsidRPr="003F78BA">
        <w:tab/>
        <w:t>(3)</w:t>
      </w:r>
      <w:r w:rsidRPr="003F78BA">
        <w:tab/>
        <w:t xml:space="preserve">A reference in this section to the </w:t>
      </w:r>
      <w:r w:rsidRPr="003F78BA">
        <w:rPr>
          <w:b/>
          <w:i/>
        </w:rPr>
        <w:t>state of mind</w:t>
      </w:r>
      <w:r w:rsidRPr="003F78BA">
        <w:t xml:space="preserve"> of a person includes a reference to:</w:t>
      </w:r>
    </w:p>
    <w:p w:rsidR="004351E2" w:rsidRPr="003F78BA" w:rsidRDefault="004351E2" w:rsidP="004351E2">
      <w:pPr>
        <w:pStyle w:val="paragraph"/>
      </w:pPr>
      <w:r w:rsidRPr="003F78BA">
        <w:tab/>
        <w:t>(a)</w:t>
      </w:r>
      <w:r w:rsidRPr="003F78BA">
        <w:tab/>
        <w:t>the knowledge, intention, opinion, belief or purpose of the person; and</w:t>
      </w:r>
    </w:p>
    <w:p w:rsidR="004351E2" w:rsidRPr="003F78BA" w:rsidRDefault="004351E2" w:rsidP="004351E2">
      <w:pPr>
        <w:pStyle w:val="paragraph"/>
      </w:pPr>
      <w:r w:rsidRPr="003F78BA">
        <w:tab/>
        <w:t>(b)</w:t>
      </w:r>
      <w:r w:rsidRPr="003F78BA">
        <w:tab/>
        <w:t>the person’s reasons for the intention, opinion, belief or purpose.</w:t>
      </w:r>
    </w:p>
    <w:p w:rsidR="004351E2" w:rsidRPr="003F78BA" w:rsidRDefault="004351E2" w:rsidP="004351E2">
      <w:pPr>
        <w:pStyle w:val="SubsectionHead"/>
      </w:pPr>
      <w:r w:rsidRPr="003F78BA">
        <w:t xml:space="preserve">Extended meaning of </w:t>
      </w:r>
      <w:r w:rsidRPr="003F78BA">
        <w:rPr>
          <w:b/>
        </w:rPr>
        <w:t>engaging in conduct</w:t>
      </w:r>
    </w:p>
    <w:p w:rsidR="004351E2" w:rsidRPr="003F78BA" w:rsidRDefault="004351E2" w:rsidP="004351E2">
      <w:pPr>
        <w:pStyle w:val="subsection"/>
      </w:pPr>
      <w:r w:rsidRPr="003F78BA">
        <w:tab/>
        <w:t>(4)</w:t>
      </w:r>
      <w:r w:rsidRPr="003F78BA">
        <w:tab/>
        <w:t xml:space="preserve">A reference in this section to </w:t>
      </w:r>
      <w:r w:rsidRPr="003F78BA">
        <w:rPr>
          <w:b/>
          <w:i/>
        </w:rPr>
        <w:t>engaging in conduct</w:t>
      </w:r>
      <w:r w:rsidRPr="003F78BA">
        <w:t xml:space="preserve"> includes a reference to failing or refusing to engage in conduct.</w:t>
      </w:r>
    </w:p>
    <w:p w:rsidR="006837CD" w:rsidRPr="003F78BA" w:rsidRDefault="006837CD" w:rsidP="006752AA">
      <w:pPr>
        <w:pStyle w:val="ActHead3"/>
        <w:pageBreakBefore/>
      </w:pPr>
      <w:bookmarkStart w:id="67" w:name="_Toc4586472"/>
      <w:r w:rsidRPr="00FD47C8">
        <w:rPr>
          <w:rStyle w:val="CharDivNo"/>
        </w:rPr>
        <w:t>Division</w:t>
      </w:r>
      <w:r w:rsidR="003F78BA" w:rsidRPr="00FD47C8">
        <w:rPr>
          <w:rStyle w:val="CharDivNo"/>
        </w:rPr>
        <w:t> </w:t>
      </w:r>
      <w:r w:rsidRPr="00FD47C8">
        <w:rPr>
          <w:rStyle w:val="CharDivNo"/>
        </w:rPr>
        <w:t>2</w:t>
      </w:r>
      <w:r w:rsidRPr="003F78BA">
        <w:t>—</w:t>
      </w:r>
      <w:r w:rsidRPr="00FD47C8">
        <w:rPr>
          <w:rStyle w:val="CharDivText"/>
        </w:rPr>
        <w:t>Civil penalties</w:t>
      </w:r>
      <w:bookmarkEnd w:id="67"/>
    </w:p>
    <w:p w:rsidR="006837CD" w:rsidRPr="003F78BA" w:rsidRDefault="006837CD" w:rsidP="006837CD">
      <w:pPr>
        <w:pStyle w:val="ActHead5"/>
      </w:pPr>
      <w:bookmarkStart w:id="68" w:name="_Toc4586473"/>
      <w:r w:rsidRPr="00FD47C8">
        <w:rPr>
          <w:rStyle w:val="CharSectno"/>
        </w:rPr>
        <w:t>43A</w:t>
      </w:r>
      <w:r w:rsidRPr="003F78BA">
        <w:t xml:space="preserve">  Civil penalty provisions</w:t>
      </w:r>
      <w:bookmarkEnd w:id="68"/>
    </w:p>
    <w:p w:rsidR="006837CD" w:rsidRPr="003F78BA" w:rsidRDefault="006837CD" w:rsidP="006837CD">
      <w:pPr>
        <w:pStyle w:val="SubsectionHead"/>
      </w:pPr>
      <w:r w:rsidRPr="003F78BA">
        <w:t>Enforceable civil penalty provisions</w:t>
      </w:r>
    </w:p>
    <w:p w:rsidR="006837CD" w:rsidRPr="003F78BA" w:rsidRDefault="006837CD" w:rsidP="006837CD">
      <w:pPr>
        <w:pStyle w:val="subsection"/>
      </w:pPr>
      <w:r w:rsidRPr="003F78BA">
        <w:tab/>
        <w:t>(1)</w:t>
      </w:r>
      <w:r w:rsidRPr="003F78BA">
        <w:tab/>
        <w:t>Each civil penalty provision of this Act is enforceable under Part</w:t>
      </w:r>
      <w:r w:rsidR="003F78BA">
        <w:t> </w:t>
      </w:r>
      <w:r w:rsidRPr="003F78BA">
        <w:t>4 of the Regulatory Powers Act.</w:t>
      </w:r>
    </w:p>
    <w:p w:rsidR="006837CD" w:rsidRPr="003F78BA" w:rsidRDefault="006837CD" w:rsidP="006837CD">
      <w:pPr>
        <w:pStyle w:val="notetext"/>
      </w:pPr>
      <w:r w:rsidRPr="003F78BA">
        <w:t>Note:</w:t>
      </w:r>
      <w:r w:rsidRPr="003F78BA">
        <w:tab/>
        <w:t>Part</w:t>
      </w:r>
      <w:r w:rsidR="003F78BA">
        <w:t> </w:t>
      </w:r>
      <w:r w:rsidRPr="003F78BA">
        <w:t>4 of the Regulatory Powers Act allows a civil penalty provision to be enforced by obtaining an order for a person to pay a pecuniary penalty for the contravention of the provision.</w:t>
      </w:r>
    </w:p>
    <w:p w:rsidR="006837CD" w:rsidRPr="003F78BA" w:rsidRDefault="006837CD" w:rsidP="006837CD">
      <w:pPr>
        <w:pStyle w:val="SubsectionHead"/>
      </w:pPr>
      <w:r w:rsidRPr="003F78BA">
        <w:t>Authorised applicant</w:t>
      </w:r>
    </w:p>
    <w:p w:rsidR="006837CD" w:rsidRPr="003F78BA" w:rsidRDefault="006837CD" w:rsidP="006837CD">
      <w:pPr>
        <w:pStyle w:val="subsection"/>
      </w:pPr>
      <w:r w:rsidRPr="003F78BA">
        <w:tab/>
        <w:t>(2)</w:t>
      </w:r>
      <w:r w:rsidRPr="003F78BA">
        <w:tab/>
        <w:t>For the purposes of Part</w:t>
      </w:r>
      <w:r w:rsidR="003F78BA">
        <w:t> </w:t>
      </w:r>
      <w:r w:rsidRPr="003F78BA">
        <w:t>4 of the Regulatory Powers Act, each of the following persons is an authorised applicant in relation to the civil penalty provisions of this Act:</w:t>
      </w:r>
    </w:p>
    <w:p w:rsidR="006837CD" w:rsidRPr="003F78BA" w:rsidRDefault="006837CD" w:rsidP="006837CD">
      <w:pPr>
        <w:pStyle w:val="paragraph"/>
      </w:pPr>
      <w:r w:rsidRPr="003F78BA">
        <w:tab/>
        <w:t>(a)</w:t>
      </w:r>
      <w:r w:rsidRPr="003F78BA">
        <w:tab/>
        <w:t>the Treasurer;</w:t>
      </w:r>
    </w:p>
    <w:p w:rsidR="006837CD" w:rsidRPr="003F78BA" w:rsidRDefault="006837CD" w:rsidP="006837CD">
      <w:pPr>
        <w:pStyle w:val="paragraph"/>
      </w:pPr>
      <w:r w:rsidRPr="003F78BA">
        <w:tab/>
        <w:t>(b)</w:t>
      </w:r>
      <w:r w:rsidRPr="003F78BA">
        <w:tab/>
        <w:t>APRA.</w:t>
      </w:r>
    </w:p>
    <w:p w:rsidR="006837CD" w:rsidRPr="003F78BA" w:rsidRDefault="006837CD" w:rsidP="006837CD">
      <w:pPr>
        <w:pStyle w:val="SubsectionHead"/>
      </w:pPr>
      <w:r w:rsidRPr="003F78BA">
        <w:t>Relevant court</w:t>
      </w:r>
    </w:p>
    <w:p w:rsidR="006837CD" w:rsidRPr="003F78BA" w:rsidRDefault="006837CD" w:rsidP="006837CD">
      <w:pPr>
        <w:pStyle w:val="subsection"/>
      </w:pPr>
      <w:r w:rsidRPr="003F78BA">
        <w:tab/>
        <w:t>(3)</w:t>
      </w:r>
      <w:r w:rsidRPr="003F78BA">
        <w:tab/>
        <w:t>For the purposes of Part</w:t>
      </w:r>
      <w:r w:rsidR="003F78BA">
        <w:t> </w:t>
      </w:r>
      <w:r w:rsidRPr="003F78BA">
        <w:t>4 of the Regulatory Powers Act, the Federal Court is a relevant court in relation to the civil penalty provisions of this Act.</w:t>
      </w:r>
    </w:p>
    <w:p w:rsidR="006837CD" w:rsidRPr="003F78BA" w:rsidRDefault="006837CD" w:rsidP="006837CD">
      <w:pPr>
        <w:pStyle w:val="SubsectionHead"/>
      </w:pPr>
      <w:r w:rsidRPr="003F78BA">
        <w:t>Extension to external Territories etc.</w:t>
      </w:r>
    </w:p>
    <w:p w:rsidR="006837CD" w:rsidRPr="003F78BA" w:rsidRDefault="006837CD" w:rsidP="006837CD">
      <w:pPr>
        <w:pStyle w:val="subsection"/>
      </w:pPr>
      <w:r w:rsidRPr="003F78BA">
        <w:tab/>
        <w:t>(4)</w:t>
      </w:r>
      <w:r w:rsidRPr="003F78BA">
        <w:tab/>
        <w:t>Part</w:t>
      </w:r>
      <w:r w:rsidR="003F78BA">
        <w:t> </w:t>
      </w:r>
      <w:r w:rsidRPr="003F78BA">
        <w:t>4 of the Regulatory Powers Act, as it applies in relation to the civil penalty provisions of this Act, extends to:</w:t>
      </w:r>
    </w:p>
    <w:p w:rsidR="006837CD" w:rsidRPr="003F78BA" w:rsidRDefault="006837CD" w:rsidP="006837CD">
      <w:pPr>
        <w:pStyle w:val="paragraph"/>
      </w:pPr>
      <w:r w:rsidRPr="003F78BA">
        <w:tab/>
        <w:t>(a)</w:t>
      </w:r>
      <w:r w:rsidRPr="003F78BA">
        <w:tab/>
        <w:t>every external Territory; and</w:t>
      </w:r>
    </w:p>
    <w:p w:rsidR="006837CD" w:rsidRPr="003F78BA" w:rsidRDefault="006837CD" w:rsidP="006837CD">
      <w:pPr>
        <w:pStyle w:val="paragraph"/>
      </w:pPr>
      <w:r w:rsidRPr="003F78BA">
        <w:tab/>
        <w:t>(b)</w:t>
      </w:r>
      <w:r w:rsidRPr="003F78BA">
        <w:tab/>
        <w:t>acts, omissions, matters and things outside Australia.</w:t>
      </w:r>
    </w:p>
    <w:p w:rsidR="006837CD" w:rsidRPr="003F78BA" w:rsidRDefault="006837CD" w:rsidP="006837CD">
      <w:pPr>
        <w:pStyle w:val="SubsectionHead"/>
      </w:pPr>
      <w:r w:rsidRPr="003F78BA">
        <w:t>Liability of Crown</w:t>
      </w:r>
    </w:p>
    <w:p w:rsidR="006837CD" w:rsidRPr="003F78BA" w:rsidRDefault="006837CD" w:rsidP="006837CD">
      <w:pPr>
        <w:pStyle w:val="subsection"/>
      </w:pPr>
      <w:r w:rsidRPr="003F78BA">
        <w:tab/>
        <w:t>(5)</w:t>
      </w:r>
      <w:r w:rsidRPr="003F78BA">
        <w:tab/>
        <w:t>Part</w:t>
      </w:r>
      <w:r w:rsidR="003F78BA">
        <w:t> </w:t>
      </w:r>
      <w:r w:rsidRPr="003F78BA">
        <w:t>4 of the Regulatory Powers Act, as that Part applies in relation to the civil penalty provisions of this Act, does not make the Crown liable to a pecuniary penalty.</w:t>
      </w:r>
    </w:p>
    <w:p w:rsidR="004351E2" w:rsidRPr="003F78BA" w:rsidRDefault="004351E2" w:rsidP="00447F34">
      <w:pPr>
        <w:pStyle w:val="ActHead2"/>
        <w:pageBreakBefore/>
      </w:pPr>
      <w:bookmarkStart w:id="69" w:name="f_Check_Lines_above"/>
      <w:bookmarkStart w:id="70" w:name="BK_S3P45L1C1"/>
      <w:bookmarkStart w:id="71" w:name="_Toc4586474"/>
      <w:bookmarkEnd w:id="69"/>
      <w:bookmarkEnd w:id="70"/>
      <w:r w:rsidRPr="00FD47C8">
        <w:rPr>
          <w:rStyle w:val="CharPartNo"/>
        </w:rPr>
        <w:t>Part</w:t>
      </w:r>
      <w:r w:rsidR="003F78BA" w:rsidRPr="00FD47C8">
        <w:rPr>
          <w:rStyle w:val="CharPartNo"/>
        </w:rPr>
        <w:t> </w:t>
      </w:r>
      <w:r w:rsidRPr="00FD47C8">
        <w:rPr>
          <w:rStyle w:val="CharPartNo"/>
        </w:rPr>
        <w:t>7</w:t>
      </w:r>
      <w:r w:rsidRPr="003F78BA">
        <w:t>—</w:t>
      </w:r>
      <w:r w:rsidRPr="00FD47C8">
        <w:rPr>
          <w:rStyle w:val="CharPartText"/>
        </w:rPr>
        <w:t>Miscellaneous</w:t>
      </w:r>
      <w:bookmarkEnd w:id="71"/>
    </w:p>
    <w:p w:rsidR="008D1330" w:rsidRPr="00FD47C8" w:rsidRDefault="008D1330" w:rsidP="008D1330">
      <w:pPr>
        <w:pStyle w:val="Header"/>
      </w:pPr>
      <w:bookmarkStart w:id="72" w:name="_Toc4586475"/>
      <w:r w:rsidRPr="00FD47C8">
        <w:rPr>
          <w:rStyle w:val="CharDivNo"/>
        </w:rPr>
        <w:t xml:space="preserve"> </w:t>
      </w:r>
      <w:r w:rsidRPr="00FD47C8">
        <w:rPr>
          <w:rStyle w:val="CharDivText"/>
        </w:rPr>
        <w:t xml:space="preserve"> </w:t>
      </w:r>
    </w:p>
    <w:p w:rsidR="004351E2" w:rsidRPr="003F78BA" w:rsidRDefault="004351E2" w:rsidP="004351E2">
      <w:pPr>
        <w:pStyle w:val="ActHead5"/>
      </w:pPr>
      <w:r w:rsidRPr="00FD47C8">
        <w:rPr>
          <w:rStyle w:val="CharSectno"/>
        </w:rPr>
        <w:t>44</w:t>
      </w:r>
      <w:r w:rsidRPr="003F78BA">
        <w:t xml:space="preserve">  Delegation by Treasurer</w:t>
      </w:r>
      <w:bookmarkEnd w:id="72"/>
    </w:p>
    <w:p w:rsidR="004351E2" w:rsidRPr="003F78BA" w:rsidRDefault="004351E2" w:rsidP="004351E2">
      <w:pPr>
        <w:pStyle w:val="subsection"/>
      </w:pPr>
      <w:r w:rsidRPr="003F78BA">
        <w:tab/>
        <w:t>(1)</w:t>
      </w:r>
      <w:r w:rsidRPr="003F78BA">
        <w:tab/>
      </w:r>
      <w:r w:rsidR="006837CD" w:rsidRPr="003F78BA">
        <w:t xml:space="preserve">Subject to </w:t>
      </w:r>
      <w:r w:rsidR="003F78BA">
        <w:t>subsection (</w:t>
      </w:r>
      <w:r w:rsidR="006837CD" w:rsidRPr="003F78BA">
        <w:t>1A), the</w:t>
      </w:r>
      <w:r w:rsidRPr="003F78BA">
        <w:t xml:space="preserve"> Treasurer may, by writing, delegate any or all of the Treasurer’s powers under this Act to:</w:t>
      </w:r>
    </w:p>
    <w:p w:rsidR="004351E2" w:rsidRPr="003F78BA" w:rsidRDefault="004351E2" w:rsidP="004351E2">
      <w:pPr>
        <w:pStyle w:val="paragraph"/>
      </w:pPr>
      <w:r w:rsidRPr="003F78BA">
        <w:tab/>
        <w:t>(a)</w:t>
      </w:r>
      <w:r w:rsidRPr="003F78BA">
        <w:tab/>
        <w:t>APRA; or</w:t>
      </w:r>
    </w:p>
    <w:p w:rsidR="004351E2" w:rsidRPr="003F78BA" w:rsidRDefault="004351E2" w:rsidP="004351E2">
      <w:pPr>
        <w:pStyle w:val="paragraph"/>
      </w:pPr>
      <w:r w:rsidRPr="003F78BA">
        <w:tab/>
        <w:t>(b)</w:t>
      </w:r>
      <w:r w:rsidRPr="003F78BA">
        <w:tab/>
        <w:t xml:space="preserve">an APRA member (within the meaning of the </w:t>
      </w:r>
      <w:r w:rsidRPr="003F78BA">
        <w:rPr>
          <w:i/>
        </w:rPr>
        <w:t>Australian Prudential Regulation Authority Act 1998</w:t>
      </w:r>
      <w:r w:rsidRPr="003F78BA">
        <w:t>); or</w:t>
      </w:r>
    </w:p>
    <w:p w:rsidR="004351E2" w:rsidRPr="003F78BA" w:rsidRDefault="004351E2" w:rsidP="004351E2">
      <w:pPr>
        <w:pStyle w:val="paragraph"/>
      </w:pPr>
      <w:r w:rsidRPr="003F78BA">
        <w:tab/>
        <w:t>(c)</w:t>
      </w:r>
      <w:r w:rsidRPr="003F78BA">
        <w:tab/>
        <w:t xml:space="preserve">an APRA staff member (within the meaning of the </w:t>
      </w:r>
      <w:r w:rsidRPr="003F78BA">
        <w:rPr>
          <w:i/>
        </w:rPr>
        <w:t>Australian Prudential Regulation Authority Act 1998</w:t>
      </w:r>
      <w:r w:rsidRPr="003F78BA">
        <w:t>).</w:t>
      </w:r>
    </w:p>
    <w:p w:rsidR="006837CD" w:rsidRPr="003F78BA" w:rsidRDefault="006837CD" w:rsidP="006837CD">
      <w:pPr>
        <w:pStyle w:val="subsection"/>
      </w:pPr>
      <w:r w:rsidRPr="003F78BA">
        <w:tab/>
        <w:t>(1A)</w:t>
      </w:r>
      <w:r w:rsidRPr="003F78BA">
        <w:tab/>
        <w:t>The Treasurer must not delegate the Treasurer’s power under subsection</w:t>
      </w:r>
      <w:r w:rsidR="003F78BA">
        <w:t> </w:t>
      </w:r>
      <w:r w:rsidRPr="003F78BA">
        <w:t>45A(2) (power to consent to APRA making rule).</w:t>
      </w:r>
    </w:p>
    <w:p w:rsidR="004351E2" w:rsidRPr="003F78BA" w:rsidRDefault="004351E2" w:rsidP="004351E2">
      <w:pPr>
        <w:pStyle w:val="subsection"/>
      </w:pPr>
      <w:r w:rsidRPr="003F78BA">
        <w:tab/>
        <w:t>(2)</w:t>
      </w:r>
      <w:r w:rsidRPr="003F78BA">
        <w:tab/>
        <w:t xml:space="preserve">The delegate is, in the exercise of any power delegated under </w:t>
      </w:r>
      <w:r w:rsidR="003F78BA">
        <w:t>subsection (</w:t>
      </w:r>
      <w:r w:rsidRPr="003F78BA">
        <w:t>1), subject to the directions of the Treasurer.</w:t>
      </w:r>
    </w:p>
    <w:p w:rsidR="004351E2" w:rsidRPr="003F78BA" w:rsidRDefault="004351E2" w:rsidP="004351E2">
      <w:pPr>
        <w:pStyle w:val="ActHead5"/>
      </w:pPr>
      <w:bookmarkStart w:id="73" w:name="_Toc4586476"/>
      <w:r w:rsidRPr="00FD47C8">
        <w:rPr>
          <w:rStyle w:val="CharSectno"/>
        </w:rPr>
        <w:t>45</w:t>
      </w:r>
      <w:r w:rsidRPr="003F78BA">
        <w:t xml:space="preserve">  </w:t>
      </w:r>
      <w:r w:rsidRPr="003F78BA">
        <w:rPr>
          <w:i/>
        </w:rPr>
        <w:t>Foreign Acquisitions and Takeovers Act 1975</w:t>
      </w:r>
      <w:r w:rsidRPr="003F78BA">
        <w:t xml:space="preserve"> and this Act to operate independently of each other</w:t>
      </w:r>
      <w:bookmarkEnd w:id="73"/>
    </w:p>
    <w:p w:rsidR="004351E2" w:rsidRPr="003F78BA" w:rsidRDefault="004351E2" w:rsidP="004351E2">
      <w:pPr>
        <w:pStyle w:val="subsection"/>
      </w:pPr>
      <w:r w:rsidRPr="003F78BA">
        <w:tab/>
        <w:t>(1)</w:t>
      </w:r>
      <w:r w:rsidRPr="003F78BA">
        <w:tab/>
        <w:t xml:space="preserve">This Act and the </w:t>
      </w:r>
      <w:r w:rsidRPr="003F78BA">
        <w:rPr>
          <w:i/>
        </w:rPr>
        <w:t>Foreign Acquisitions and Takeovers Act 1975</w:t>
      </w:r>
      <w:r w:rsidRPr="003F78BA">
        <w:t xml:space="preserve"> operate independently of each other.</w:t>
      </w:r>
    </w:p>
    <w:p w:rsidR="004351E2" w:rsidRPr="003F78BA" w:rsidRDefault="004351E2" w:rsidP="004351E2">
      <w:pPr>
        <w:pStyle w:val="subsection"/>
        <w:rPr>
          <w:i/>
        </w:rPr>
      </w:pPr>
      <w:r w:rsidRPr="003F78BA">
        <w:tab/>
        <w:t>(2)</w:t>
      </w:r>
      <w:r w:rsidRPr="003F78BA">
        <w:tab/>
        <w:t>In particular, a decision under either Act has effect only for the purposes of the Act concerned.</w:t>
      </w:r>
    </w:p>
    <w:p w:rsidR="006837CD" w:rsidRPr="003F78BA" w:rsidRDefault="006837CD" w:rsidP="006837CD">
      <w:pPr>
        <w:pStyle w:val="ActHead5"/>
      </w:pPr>
      <w:bookmarkStart w:id="74" w:name="_Toc4586477"/>
      <w:r w:rsidRPr="00FD47C8">
        <w:rPr>
          <w:rStyle w:val="CharSectno"/>
        </w:rPr>
        <w:t>45A</w:t>
      </w:r>
      <w:r w:rsidRPr="003F78BA">
        <w:t xml:space="preserve">  Rules</w:t>
      </w:r>
      <w:bookmarkEnd w:id="74"/>
    </w:p>
    <w:p w:rsidR="006837CD" w:rsidRPr="003F78BA" w:rsidRDefault="006837CD" w:rsidP="006837CD">
      <w:pPr>
        <w:pStyle w:val="subsection"/>
      </w:pPr>
      <w:r w:rsidRPr="003F78BA">
        <w:tab/>
        <w:t>(1)</w:t>
      </w:r>
      <w:r w:rsidRPr="003F78BA">
        <w:tab/>
        <w:t>APRA may, by legislative instrument, make rules prescribing matters:</w:t>
      </w:r>
    </w:p>
    <w:p w:rsidR="006837CD" w:rsidRPr="003F78BA" w:rsidRDefault="006837CD" w:rsidP="006837CD">
      <w:pPr>
        <w:pStyle w:val="paragraph"/>
      </w:pPr>
      <w:r w:rsidRPr="003F78BA">
        <w:tab/>
        <w:t>(a)</w:t>
      </w:r>
      <w:r w:rsidRPr="003F78BA">
        <w:tab/>
        <w:t>required or permitted by this Act to be prescribed by the rules; or</w:t>
      </w:r>
    </w:p>
    <w:p w:rsidR="006837CD" w:rsidRPr="003F78BA" w:rsidRDefault="006837CD" w:rsidP="006837CD">
      <w:pPr>
        <w:pStyle w:val="paragraph"/>
      </w:pPr>
      <w:r w:rsidRPr="003F78BA">
        <w:tab/>
        <w:t>(b)</w:t>
      </w:r>
      <w:r w:rsidRPr="003F78BA">
        <w:tab/>
        <w:t>necessary or convenient to be prescribed for carrying out or giving effect to this Act.</w:t>
      </w:r>
    </w:p>
    <w:p w:rsidR="006837CD" w:rsidRPr="003F78BA" w:rsidRDefault="006837CD" w:rsidP="006837CD">
      <w:pPr>
        <w:pStyle w:val="SubsectionHead"/>
      </w:pPr>
      <w:r w:rsidRPr="003F78BA">
        <w:t>Ministerial consent to rules required</w:t>
      </w:r>
    </w:p>
    <w:p w:rsidR="006837CD" w:rsidRPr="003F78BA" w:rsidRDefault="006837CD" w:rsidP="006837CD">
      <w:pPr>
        <w:pStyle w:val="subsection"/>
      </w:pPr>
      <w:r w:rsidRPr="003F78BA">
        <w:tab/>
        <w:t>(2)</w:t>
      </w:r>
      <w:r w:rsidRPr="003F78BA">
        <w:tab/>
        <w:t xml:space="preserve">APRA must not make a rule under </w:t>
      </w:r>
      <w:r w:rsidR="003F78BA">
        <w:t>subsection (</w:t>
      </w:r>
      <w:r w:rsidRPr="003F78BA">
        <w:t>1) unless the Treasurer has consented, in writing, to the making of the rule.</w:t>
      </w:r>
    </w:p>
    <w:p w:rsidR="006837CD" w:rsidRPr="003F78BA" w:rsidRDefault="006837CD" w:rsidP="006837CD">
      <w:pPr>
        <w:pStyle w:val="subsection"/>
      </w:pPr>
      <w:r w:rsidRPr="003F78BA">
        <w:tab/>
        <w:t>(3)</w:t>
      </w:r>
      <w:r w:rsidRPr="003F78BA">
        <w:tab/>
        <w:t xml:space="preserve">A consent under </w:t>
      </w:r>
      <w:r w:rsidR="003F78BA">
        <w:t>subsection (</w:t>
      </w:r>
      <w:r w:rsidRPr="003F78BA">
        <w:t>2) is not a legislative instrument.</w:t>
      </w:r>
    </w:p>
    <w:p w:rsidR="006837CD" w:rsidRPr="003F78BA" w:rsidRDefault="006837CD" w:rsidP="006837CD">
      <w:pPr>
        <w:pStyle w:val="SubsectionHead"/>
      </w:pPr>
      <w:r w:rsidRPr="003F78BA">
        <w:t>Incorporation of other instruments</w:t>
      </w:r>
    </w:p>
    <w:p w:rsidR="006837CD" w:rsidRPr="003F78BA" w:rsidRDefault="006837CD" w:rsidP="006837CD">
      <w:pPr>
        <w:pStyle w:val="subsection"/>
      </w:pPr>
      <w:r w:rsidRPr="003F78BA">
        <w:tab/>
        <w:t>(4)</w:t>
      </w:r>
      <w:r w:rsidRPr="003F78BA">
        <w:tab/>
        <w:t>Despite subsection</w:t>
      </w:r>
      <w:r w:rsidR="003F78BA">
        <w:t> </w:t>
      </w:r>
      <w:r w:rsidRPr="003F78BA">
        <w:t xml:space="preserve">14(2) of the </w:t>
      </w:r>
      <w:r w:rsidRPr="003F78BA">
        <w:rPr>
          <w:i/>
        </w:rPr>
        <w:t>Legislation Act 2003</w:t>
      </w:r>
      <w:r w:rsidRPr="003F78BA">
        <w:t>, the rules may make provision in relation to a matter by applying, adopting or incorporating, with or without modification, any matter contained in an instrument or other writing as in force or existing from time to time.</w:t>
      </w:r>
    </w:p>
    <w:p w:rsidR="006837CD" w:rsidRPr="003F78BA" w:rsidRDefault="006837CD" w:rsidP="006837CD">
      <w:pPr>
        <w:pStyle w:val="SubsectionHead"/>
      </w:pPr>
      <w:r w:rsidRPr="003F78BA">
        <w:t>Scope of the rule</w:t>
      </w:r>
      <w:r w:rsidR="003F78BA">
        <w:noBreakHyphen/>
      </w:r>
      <w:r w:rsidRPr="003F78BA">
        <w:t>making power</w:t>
      </w:r>
    </w:p>
    <w:p w:rsidR="006837CD" w:rsidRPr="003F78BA" w:rsidRDefault="006837CD" w:rsidP="006837CD">
      <w:pPr>
        <w:pStyle w:val="subsection"/>
      </w:pPr>
      <w:r w:rsidRPr="003F78BA">
        <w:tab/>
        <w:t>(5)</w:t>
      </w:r>
      <w:r w:rsidRPr="003F78BA">
        <w:tab/>
        <w:t>To avoid doubt, the rules may not do the following:</w:t>
      </w:r>
    </w:p>
    <w:p w:rsidR="006837CD" w:rsidRPr="003F78BA" w:rsidRDefault="006837CD" w:rsidP="006837CD">
      <w:pPr>
        <w:pStyle w:val="paragraph"/>
      </w:pPr>
      <w:r w:rsidRPr="003F78BA">
        <w:tab/>
        <w:t>(a)</w:t>
      </w:r>
      <w:r w:rsidRPr="003F78BA">
        <w:tab/>
        <w:t>create an offence or civil penalty;</w:t>
      </w:r>
    </w:p>
    <w:p w:rsidR="006837CD" w:rsidRPr="003F78BA" w:rsidRDefault="006837CD" w:rsidP="006837CD">
      <w:pPr>
        <w:pStyle w:val="paragraph"/>
      </w:pPr>
      <w:r w:rsidRPr="003F78BA">
        <w:tab/>
        <w:t>(b)</w:t>
      </w:r>
      <w:r w:rsidRPr="003F78BA">
        <w:tab/>
        <w:t>provide powers of:</w:t>
      </w:r>
    </w:p>
    <w:p w:rsidR="006837CD" w:rsidRPr="003F78BA" w:rsidRDefault="006837CD" w:rsidP="006837CD">
      <w:pPr>
        <w:pStyle w:val="paragraphsub"/>
      </w:pPr>
      <w:r w:rsidRPr="003F78BA">
        <w:tab/>
        <w:t>(i)</w:t>
      </w:r>
      <w:r w:rsidRPr="003F78BA">
        <w:tab/>
        <w:t>arrest or detention; or</w:t>
      </w:r>
    </w:p>
    <w:p w:rsidR="006837CD" w:rsidRPr="003F78BA" w:rsidRDefault="006837CD" w:rsidP="006837CD">
      <w:pPr>
        <w:pStyle w:val="paragraphsub"/>
      </w:pPr>
      <w:r w:rsidRPr="003F78BA">
        <w:tab/>
        <w:t>(ii)</w:t>
      </w:r>
      <w:r w:rsidRPr="003F78BA">
        <w:tab/>
        <w:t>entry, search or seizure;</w:t>
      </w:r>
    </w:p>
    <w:p w:rsidR="006837CD" w:rsidRPr="003F78BA" w:rsidRDefault="006837CD" w:rsidP="006837CD">
      <w:pPr>
        <w:pStyle w:val="paragraph"/>
      </w:pPr>
      <w:r w:rsidRPr="003F78BA">
        <w:tab/>
        <w:t>(c)</w:t>
      </w:r>
      <w:r w:rsidRPr="003F78BA">
        <w:tab/>
        <w:t>impose a tax;</w:t>
      </w:r>
    </w:p>
    <w:p w:rsidR="006837CD" w:rsidRPr="003F78BA" w:rsidRDefault="006837CD" w:rsidP="006837CD">
      <w:pPr>
        <w:pStyle w:val="paragraph"/>
      </w:pPr>
      <w:r w:rsidRPr="003F78BA">
        <w:tab/>
        <w:t>(d)</w:t>
      </w:r>
      <w:r w:rsidRPr="003F78BA">
        <w:tab/>
        <w:t>set an amount to be appropriated from the Consolidated Revenue Fund under an appropriation in this Act;</w:t>
      </w:r>
    </w:p>
    <w:p w:rsidR="006837CD" w:rsidRPr="003F78BA" w:rsidRDefault="006837CD" w:rsidP="006837CD">
      <w:pPr>
        <w:pStyle w:val="paragraph"/>
      </w:pPr>
      <w:r w:rsidRPr="003F78BA">
        <w:tab/>
        <w:t>(e)</w:t>
      </w:r>
      <w:r w:rsidRPr="003F78BA">
        <w:tab/>
        <w:t>directly amend the text of this Act.</w:t>
      </w:r>
    </w:p>
    <w:p w:rsidR="006837CD" w:rsidRPr="003F78BA" w:rsidRDefault="006837CD" w:rsidP="006837CD">
      <w:pPr>
        <w:pStyle w:val="subsection"/>
      </w:pPr>
      <w:r w:rsidRPr="003F78BA">
        <w:tab/>
        <w:t>(6)</w:t>
      </w:r>
      <w:r w:rsidRPr="003F78BA">
        <w:tab/>
        <w:t>Rules that are inconsistent with the regulations have no effect to the extent of the inconsistency, but rules are taken to be consistent with the regulations to the extent that the rules are capable of operating concurrently with the regulations.</w:t>
      </w:r>
    </w:p>
    <w:p w:rsidR="004351E2" w:rsidRPr="003F78BA" w:rsidRDefault="004351E2" w:rsidP="004351E2">
      <w:pPr>
        <w:pStyle w:val="ActHead5"/>
      </w:pPr>
      <w:bookmarkStart w:id="75" w:name="_Toc4586478"/>
      <w:r w:rsidRPr="00FD47C8">
        <w:rPr>
          <w:rStyle w:val="CharSectno"/>
        </w:rPr>
        <w:t>46</w:t>
      </w:r>
      <w:r w:rsidRPr="003F78BA">
        <w:t xml:space="preserve">  Regulations</w:t>
      </w:r>
      <w:bookmarkEnd w:id="75"/>
    </w:p>
    <w:p w:rsidR="004351E2" w:rsidRPr="003F78BA" w:rsidRDefault="004351E2" w:rsidP="004351E2">
      <w:pPr>
        <w:pStyle w:val="subsection"/>
      </w:pPr>
      <w:r w:rsidRPr="003F78BA">
        <w:tab/>
      </w:r>
      <w:r w:rsidRPr="003F78BA">
        <w:tab/>
        <w:t>The Governor</w:t>
      </w:r>
      <w:r w:rsidR="003F78BA">
        <w:noBreakHyphen/>
      </w:r>
      <w:r w:rsidRPr="003F78BA">
        <w:t>General may make regulations prescribing matters:</w:t>
      </w:r>
    </w:p>
    <w:p w:rsidR="004351E2" w:rsidRPr="003F78BA" w:rsidRDefault="004351E2" w:rsidP="004351E2">
      <w:pPr>
        <w:pStyle w:val="paragraph"/>
      </w:pPr>
      <w:r w:rsidRPr="003F78BA">
        <w:tab/>
        <w:t>(a)</w:t>
      </w:r>
      <w:r w:rsidRPr="003F78BA">
        <w:tab/>
        <w:t>required or permitted by this Act to be prescribed; or</w:t>
      </w:r>
    </w:p>
    <w:p w:rsidR="004351E2" w:rsidRPr="003F78BA" w:rsidRDefault="004351E2" w:rsidP="004351E2">
      <w:pPr>
        <w:pStyle w:val="paragraph"/>
      </w:pPr>
      <w:r w:rsidRPr="003F78BA">
        <w:tab/>
        <w:t>(b)</w:t>
      </w:r>
      <w:r w:rsidRPr="003F78BA">
        <w:tab/>
        <w:t>necessary or convenient to be prescribed for carrying out or giving effect to this Act.</w:t>
      </w:r>
    </w:p>
    <w:p w:rsidR="004351E2" w:rsidRPr="003F78BA" w:rsidRDefault="004351E2" w:rsidP="004351E2">
      <w:pPr>
        <w:pStyle w:val="ActHead5"/>
      </w:pPr>
      <w:bookmarkStart w:id="76" w:name="_Toc4586479"/>
      <w:r w:rsidRPr="00FD47C8">
        <w:rPr>
          <w:rStyle w:val="CharSectno"/>
        </w:rPr>
        <w:t>47</w:t>
      </w:r>
      <w:r w:rsidRPr="003F78BA">
        <w:t xml:space="preserve">  Transitional—pre</w:t>
      </w:r>
      <w:r w:rsidR="003F78BA">
        <w:noBreakHyphen/>
      </w:r>
      <w:r w:rsidRPr="003F78BA">
        <w:t>commencement stakes in financial sector companies</w:t>
      </w:r>
      <w:bookmarkEnd w:id="76"/>
    </w:p>
    <w:p w:rsidR="004351E2" w:rsidRPr="003F78BA" w:rsidRDefault="004351E2" w:rsidP="004351E2">
      <w:pPr>
        <w:pStyle w:val="subsection"/>
        <w:keepNext/>
      </w:pPr>
      <w:r w:rsidRPr="003F78BA">
        <w:tab/>
        <w:t>(1)</w:t>
      </w:r>
      <w:r w:rsidRPr="003F78BA">
        <w:tab/>
        <w:t>This section applies if, immediately before the commencement of this section:</w:t>
      </w:r>
    </w:p>
    <w:p w:rsidR="004351E2" w:rsidRPr="003F78BA" w:rsidRDefault="004351E2" w:rsidP="004351E2">
      <w:pPr>
        <w:pStyle w:val="paragraph"/>
      </w:pPr>
      <w:r w:rsidRPr="003F78BA">
        <w:tab/>
        <w:t>(a)</w:t>
      </w:r>
      <w:r w:rsidRPr="003F78BA">
        <w:tab/>
        <w:t>a person held a stake in a particular financial sector company of more than 15%; and</w:t>
      </w:r>
    </w:p>
    <w:p w:rsidR="004351E2" w:rsidRPr="003F78BA" w:rsidRDefault="004351E2" w:rsidP="004351E2">
      <w:pPr>
        <w:pStyle w:val="paragraph"/>
      </w:pPr>
      <w:r w:rsidRPr="003F78BA">
        <w:tab/>
        <w:t>(b)</w:t>
      </w:r>
      <w:r w:rsidRPr="003F78BA">
        <w:tab/>
        <w:t xml:space="preserve">the holding of that stake did not, to any extent, involve a contravention of a provision of the </w:t>
      </w:r>
      <w:r w:rsidRPr="003F78BA">
        <w:rPr>
          <w:i/>
        </w:rPr>
        <w:t xml:space="preserve">Banks (Shareholdings) Act 1972 </w:t>
      </w:r>
      <w:r w:rsidRPr="003F78BA">
        <w:t xml:space="preserve">or the </w:t>
      </w:r>
      <w:r w:rsidRPr="003F78BA">
        <w:rPr>
          <w:i/>
        </w:rPr>
        <w:t>Insurance Acquisitions and Takeovers Act 1991</w:t>
      </w:r>
      <w:r w:rsidRPr="003F78BA">
        <w:t>.</w:t>
      </w:r>
    </w:p>
    <w:p w:rsidR="004351E2" w:rsidRPr="003F78BA" w:rsidRDefault="004351E2" w:rsidP="004351E2">
      <w:pPr>
        <w:pStyle w:val="subsection"/>
      </w:pPr>
      <w:r w:rsidRPr="003F78BA">
        <w:tab/>
        <w:t>(2)</w:t>
      </w:r>
      <w:r w:rsidRPr="003F78BA">
        <w:tab/>
        <w:t>This Act has effect as if the Treasurer had, immediately after the commencement of this section, by written notice under section</w:t>
      </w:r>
      <w:r w:rsidR="003F78BA">
        <w:t> </w:t>
      </w:r>
      <w:r w:rsidRPr="003F78BA">
        <w:t>14, approved the person holding the same percentage stake in the company.</w:t>
      </w:r>
    </w:p>
    <w:p w:rsidR="004351E2" w:rsidRPr="003F78BA" w:rsidRDefault="004351E2" w:rsidP="004351E2">
      <w:pPr>
        <w:pStyle w:val="notetext"/>
      </w:pPr>
      <w:r w:rsidRPr="003F78BA">
        <w:t>Note:</w:t>
      </w:r>
      <w:r w:rsidRPr="003F78BA">
        <w:tab/>
        <w:t>This approval can be varied or revoked in accordance with the provisions of Division</w:t>
      </w:r>
      <w:r w:rsidR="003F78BA">
        <w:t> </w:t>
      </w:r>
      <w:r w:rsidRPr="003F78BA">
        <w:t>3 of Part</w:t>
      </w:r>
      <w:r w:rsidR="003F78BA">
        <w:t> </w:t>
      </w:r>
      <w:r w:rsidRPr="003F78BA">
        <w:t>2.</w:t>
      </w:r>
    </w:p>
    <w:p w:rsidR="004351E2" w:rsidRPr="003F78BA" w:rsidRDefault="004351E2" w:rsidP="004351E2">
      <w:pPr>
        <w:pStyle w:val="subsection"/>
      </w:pPr>
      <w:r w:rsidRPr="003F78BA">
        <w:tab/>
        <w:t>(3)</w:t>
      </w:r>
      <w:r w:rsidRPr="003F78BA">
        <w:tab/>
        <w:t>For the purposes of this section, Part</w:t>
      </w:r>
      <w:r w:rsidR="003F78BA">
        <w:t> </w:t>
      </w:r>
      <w:r w:rsidRPr="003F78BA">
        <w:t>1 and Schedule</w:t>
      </w:r>
      <w:r w:rsidR="003F78BA">
        <w:t> </w:t>
      </w:r>
      <w:r w:rsidRPr="003F78BA">
        <w:t>1 are taken to have been in force immediately before the commencement of this section.</w:t>
      </w:r>
    </w:p>
    <w:p w:rsidR="00477AEC" w:rsidRPr="003F78BA" w:rsidRDefault="004351E2" w:rsidP="000A4FA8">
      <w:pPr>
        <w:pStyle w:val="subsection"/>
      </w:pPr>
      <w:r w:rsidRPr="003F78BA">
        <w:tab/>
        <w:t>(4)</w:t>
      </w:r>
      <w:r w:rsidRPr="003F78BA">
        <w:tab/>
        <w:t>For the purposes of this section, a company that is an authorised deposit</w:t>
      </w:r>
      <w:r w:rsidR="003F78BA">
        <w:noBreakHyphen/>
      </w:r>
      <w:r w:rsidRPr="003F78BA">
        <w:t>taking institution immediately after the commencement of this section is taken to have been an authorised deposit</w:t>
      </w:r>
      <w:r w:rsidR="003F78BA">
        <w:noBreakHyphen/>
      </w:r>
      <w:r w:rsidRPr="003F78BA">
        <w:t>taking institution immediately before the commencement of this section.</w:t>
      </w:r>
    </w:p>
    <w:p w:rsidR="000A4FA8" w:rsidRPr="003F78BA" w:rsidRDefault="000A4FA8">
      <w:pPr>
        <w:sectPr w:rsidR="000A4FA8" w:rsidRPr="003F78BA" w:rsidSect="00EC28CD">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4351E2" w:rsidRPr="003F78BA" w:rsidRDefault="004351E2" w:rsidP="005267AE">
      <w:pPr>
        <w:pStyle w:val="ActHead1"/>
        <w:pageBreakBefore/>
      </w:pPr>
      <w:bookmarkStart w:id="77" w:name="_Toc4586480"/>
      <w:r w:rsidRPr="00FD47C8">
        <w:rPr>
          <w:rStyle w:val="CharChapNo"/>
        </w:rPr>
        <w:t>Schedule</w:t>
      </w:r>
      <w:r w:rsidR="003F78BA" w:rsidRPr="00FD47C8">
        <w:rPr>
          <w:rStyle w:val="CharChapNo"/>
        </w:rPr>
        <w:t> </w:t>
      </w:r>
      <w:r w:rsidRPr="00FD47C8">
        <w:rPr>
          <w:rStyle w:val="CharChapNo"/>
        </w:rPr>
        <w:t>1</w:t>
      </w:r>
      <w:r w:rsidRPr="003F78BA">
        <w:t>—</w:t>
      </w:r>
      <w:r w:rsidRPr="00FD47C8">
        <w:rPr>
          <w:rStyle w:val="CharChapText"/>
        </w:rPr>
        <w:t>Ownership definitions</w:t>
      </w:r>
      <w:bookmarkEnd w:id="77"/>
    </w:p>
    <w:p w:rsidR="004351E2" w:rsidRPr="003F78BA" w:rsidRDefault="004351E2" w:rsidP="004351E2">
      <w:pPr>
        <w:pStyle w:val="notemargin"/>
      </w:pPr>
      <w:r w:rsidRPr="003F78BA">
        <w:t>Note:</w:t>
      </w:r>
      <w:r w:rsidRPr="003F78BA">
        <w:tab/>
        <w:t>See section</w:t>
      </w:r>
      <w:r w:rsidR="003F78BA">
        <w:t> </w:t>
      </w:r>
      <w:r w:rsidRPr="003F78BA">
        <w:t>9.</w:t>
      </w:r>
    </w:p>
    <w:p w:rsidR="004351E2" w:rsidRPr="00FD47C8" w:rsidRDefault="005267AE" w:rsidP="004351E2">
      <w:pPr>
        <w:pStyle w:val="Header"/>
      </w:pPr>
      <w:bookmarkStart w:id="78" w:name="f_Check_Lines_below"/>
      <w:bookmarkEnd w:id="78"/>
      <w:r w:rsidRPr="00FD47C8">
        <w:rPr>
          <w:rStyle w:val="CharPartNo"/>
        </w:rPr>
        <w:t xml:space="preserve"> </w:t>
      </w:r>
      <w:r w:rsidRPr="00FD47C8">
        <w:rPr>
          <w:rStyle w:val="CharPartText"/>
        </w:rPr>
        <w:t xml:space="preserve"> </w:t>
      </w:r>
    </w:p>
    <w:p w:rsidR="004351E2" w:rsidRPr="00FD47C8" w:rsidRDefault="005267AE" w:rsidP="004351E2">
      <w:pPr>
        <w:pStyle w:val="Header"/>
      </w:pPr>
      <w:r w:rsidRPr="00FD47C8">
        <w:rPr>
          <w:rStyle w:val="CharDivNo"/>
        </w:rPr>
        <w:t xml:space="preserve"> </w:t>
      </w:r>
      <w:r w:rsidRPr="00FD47C8">
        <w:rPr>
          <w:rStyle w:val="CharDivText"/>
        </w:rPr>
        <w:t xml:space="preserve"> </w:t>
      </w:r>
    </w:p>
    <w:p w:rsidR="004351E2" w:rsidRPr="003F78BA" w:rsidRDefault="004351E2" w:rsidP="004351E2">
      <w:pPr>
        <w:pStyle w:val="ActHead5"/>
      </w:pPr>
      <w:bookmarkStart w:id="79" w:name="_Toc4586481"/>
      <w:r w:rsidRPr="00FD47C8">
        <w:rPr>
          <w:rStyle w:val="CharSectno"/>
        </w:rPr>
        <w:t>1</w:t>
      </w:r>
      <w:r w:rsidRPr="003F78BA">
        <w:t xml:space="preserve">  Object</w:t>
      </w:r>
      <w:bookmarkEnd w:id="79"/>
    </w:p>
    <w:p w:rsidR="004351E2" w:rsidRPr="003F78BA" w:rsidRDefault="004351E2" w:rsidP="004351E2">
      <w:pPr>
        <w:pStyle w:val="subsection"/>
      </w:pPr>
      <w:r w:rsidRPr="003F78BA">
        <w:tab/>
      </w:r>
      <w:r w:rsidRPr="003F78BA">
        <w:tab/>
        <w:t>The object of this Schedule is to define terms used in Part</w:t>
      </w:r>
      <w:r w:rsidR="003F78BA">
        <w:t> </w:t>
      </w:r>
      <w:r w:rsidRPr="003F78BA">
        <w:t>2 (which deals with restrictions on shareholdings).</w:t>
      </w:r>
    </w:p>
    <w:p w:rsidR="004351E2" w:rsidRPr="003F78BA" w:rsidRDefault="004351E2" w:rsidP="004351E2">
      <w:pPr>
        <w:pStyle w:val="ActHead5"/>
      </w:pPr>
      <w:bookmarkStart w:id="80" w:name="_Toc4586482"/>
      <w:r w:rsidRPr="00FD47C8">
        <w:rPr>
          <w:rStyle w:val="CharSectno"/>
        </w:rPr>
        <w:t>2</w:t>
      </w:r>
      <w:r w:rsidRPr="003F78BA">
        <w:t xml:space="preserve">  Definitions</w:t>
      </w:r>
      <w:bookmarkEnd w:id="80"/>
    </w:p>
    <w:p w:rsidR="004351E2" w:rsidRPr="003F78BA" w:rsidRDefault="004351E2" w:rsidP="004351E2">
      <w:pPr>
        <w:pStyle w:val="subsection"/>
      </w:pPr>
      <w:r w:rsidRPr="003F78BA">
        <w:tab/>
      </w:r>
      <w:r w:rsidR="00465630" w:rsidRPr="003F78BA">
        <w:t>(1)</w:t>
      </w:r>
      <w:r w:rsidRPr="003F78BA">
        <w:tab/>
        <w:t>In Part</w:t>
      </w:r>
      <w:r w:rsidR="003F78BA">
        <w:t> </w:t>
      </w:r>
      <w:r w:rsidRPr="003F78BA">
        <w:t>2 and this Schedule, unless the contrary intention appears:</w:t>
      </w:r>
    </w:p>
    <w:p w:rsidR="004351E2" w:rsidRPr="003F78BA" w:rsidRDefault="004351E2" w:rsidP="004351E2">
      <w:pPr>
        <w:pStyle w:val="Definition"/>
      </w:pPr>
      <w:r w:rsidRPr="003F78BA">
        <w:rPr>
          <w:b/>
          <w:i/>
        </w:rPr>
        <w:t>acquisition</w:t>
      </w:r>
      <w:r w:rsidRPr="003F78BA">
        <w:t xml:space="preserve"> includes an agreement to acquire, but does not include:</w:t>
      </w:r>
    </w:p>
    <w:p w:rsidR="004351E2" w:rsidRPr="003F78BA" w:rsidRDefault="004351E2" w:rsidP="004351E2">
      <w:pPr>
        <w:pStyle w:val="paragraph"/>
      </w:pPr>
      <w:r w:rsidRPr="003F78BA">
        <w:tab/>
        <w:t>(a)</w:t>
      </w:r>
      <w:r w:rsidRPr="003F78BA">
        <w:tab/>
        <w:t>an acquisition by will or by devolution by operation of law; or</w:t>
      </w:r>
    </w:p>
    <w:p w:rsidR="004351E2" w:rsidRPr="003F78BA" w:rsidRDefault="004351E2" w:rsidP="004351E2">
      <w:pPr>
        <w:pStyle w:val="paragraph"/>
      </w:pPr>
      <w:r w:rsidRPr="003F78BA">
        <w:tab/>
        <w:t>(b)</w:t>
      </w:r>
      <w:r w:rsidRPr="003F78BA">
        <w:tab/>
        <w:t>an acquisition by way of enforcement of a loan security.</w:t>
      </w:r>
    </w:p>
    <w:p w:rsidR="004351E2" w:rsidRPr="003F78BA" w:rsidRDefault="004351E2" w:rsidP="004351E2">
      <w:pPr>
        <w:pStyle w:val="Definition"/>
      </w:pPr>
      <w:r w:rsidRPr="003F78BA">
        <w:rPr>
          <w:b/>
          <w:i/>
        </w:rPr>
        <w:t>arrangement</w:t>
      </w:r>
      <w:r w:rsidRPr="003F78BA">
        <w:t xml:space="preserve"> has a meaning affected by clause</w:t>
      </w:r>
      <w:r w:rsidR="003F78BA">
        <w:t> </w:t>
      </w:r>
      <w:r w:rsidRPr="003F78BA">
        <w:t>3.</w:t>
      </w:r>
    </w:p>
    <w:p w:rsidR="004351E2" w:rsidRPr="003F78BA" w:rsidRDefault="004351E2" w:rsidP="004351E2">
      <w:pPr>
        <w:pStyle w:val="Definition"/>
      </w:pPr>
      <w:r w:rsidRPr="003F78BA">
        <w:rPr>
          <w:b/>
          <w:i/>
        </w:rPr>
        <w:t>associate</w:t>
      </w:r>
      <w:r w:rsidRPr="003F78BA">
        <w:t xml:space="preserve"> has the meaning given by clause</w:t>
      </w:r>
      <w:r w:rsidR="003F78BA">
        <w:t> </w:t>
      </w:r>
      <w:r w:rsidRPr="003F78BA">
        <w:t>4.</w:t>
      </w:r>
    </w:p>
    <w:p w:rsidR="00465630" w:rsidRPr="003F78BA" w:rsidRDefault="00465630" w:rsidP="00465630">
      <w:pPr>
        <w:pStyle w:val="Definition"/>
      </w:pPr>
      <w:r w:rsidRPr="003F78BA">
        <w:rPr>
          <w:b/>
          <w:i/>
        </w:rPr>
        <w:t>child</w:t>
      </w:r>
      <w:r w:rsidRPr="003F78BA">
        <w:t xml:space="preserve">: without limiting who is a child of a person for the purposes of this Act, someone is the </w:t>
      </w:r>
      <w:r w:rsidRPr="003F78BA">
        <w:rPr>
          <w:b/>
          <w:i/>
        </w:rPr>
        <w:t>child</w:t>
      </w:r>
      <w:r w:rsidRPr="003F78BA">
        <w:t xml:space="preserve"> of a person if he or she is a child of the person within the meaning of the </w:t>
      </w:r>
      <w:r w:rsidRPr="003F78BA">
        <w:rPr>
          <w:i/>
        </w:rPr>
        <w:t>Family Law Act 1975</w:t>
      </w:r>
      <w:r w:rsidRPr="003F78BA">
        <w:t>.</w:t>
      </w:r>
    </w:p>
    <w:p w:rsidR="004351E2" w:rsidRPr="003F78BA" w:rsidRDefault="004351E2" w:rsidP="004351E2">
      <w:pPr>
        <w:pStyle w:val="Definition"/>
      </w:pPr>
      <w:r w:rsidRPr="003F78BA">
        <w:rPr>
          <w:b/>
          <w:i/>
        </w:rPr>
        <w:t>constituent document</w:t>
      </w:r>
      <w:r w:rsidRPr="003F78BA">
        <w:t>, in relation to a company, means:</w:t>
      </w:r>
    </w:p>
    <w:p w:rsidR="004351E2" w:rsidRPr="003F78BA" w:rsidRDefault="004351E2" w:rsidP="004351E2">
      <w:pPr>
        <w:pStyle w:val="paragraph"/>
      </w:pPr>
      <w:r w:rsidRPr="003F78BA">
        <w:tab/>
        <w:t>(a)</w:t>
      </w:r>
      <w:r w:rsidRPr="003F78BA">
        <w:tab/>
        <w:t>the memorandum and articles of association of the company; or</w:t>
      </w:r>
    </w:p>
    <w:p w:rsidR="004351E2" w:rsidRPr="003F78BA" w:rsidRDefault="004351E2" w:rsidP="004351E2">
      <w:pPr>
        <w:pStyle w:val="paragraph"/>
      </w:pPr>
      <w:r w:rsidRPr="003F78BA">
        <w:tab/>
        <w:t>(b)</w:t>
      </w:r>
      <w:r w:rsidRPr="003F78BA">
        <w:tab/>
        <w:t>any rules or other documents constituting the company or governing its activities.</w:t>
      </w:r>
    </w:p>
    <w:p w:rsidR="004351E2" w:rsidRPr="003F78BA" w:rsidRDefault="004351E2" w:rsidP="004351E2">
      <w:pPr>
        <w:pStyle w:val="Definition"/>
      </w:pPr>
      <w:r w:rsidRPr="003F78BA">
        <w:rPr>
          <w:b/>
          <w:i/>
        </w:rPr>
        <w:t>direct control interest</w:t>
      </w:r>
      <w:r w:rsidRPr="003F78BA">
        <w:t xml:space="preserve"> has the meaning given by clause</w:t>
      </w:r>
      <w:r w:rsidR="003F78BA">
        <w:t> </w:t>
      </w:r>
      <w:r w:rsidRPr="003F78BA">
        <w:t>11.</w:t>
      </w:r>
    </w:p>
    <w:p w:rsidR="004351E2" w:rsidRPr="003F78BA" w:rsidRDefault="004351E2" w:rsidP="004351E2">
      <w:pPr>
        <w:pStyle w:val="Definition"/>
      </w:pPr>
      <w:r w:rsidRPr="003F78BA">
        <w:rPr>
          <w:b/>
          <w:i/>
        </w:rPr>
        <w:t>director</w:t>
      </w:r>
      <w:r w:rsidRPr="003F78BA">
        <w:t xml:space="preserve"> includes any person occupying the position of director of a company, by whatever name called.</w:t>
      </w:r>
    </w:p>
    <w:p w:rsidR="004351E2" w:rsidRPr="003F78BA" w:rsidRDefault="004351E2" w:rsidP="004351E2">
      <w:pPr>
        <w:pStyle w:val="Definition"/>
        <w:keepNext/>
      </w:pPr>
      <w:r w:rsidRPr="003F78BA">
        <w:rPr>
          <w:b/>
          <w:i/>
        </w:rPr>
        <w:t>discretionary trust</w:t>
      </w:r>
      <w:r w:rsidRPr="003F78BA">
        <w:t xml:space="preserve"> means a trust where:</w:t>
      </w:r>
    </w:p>
    <w:p w:rsidR="004351E2" w:rsidRPr="003F78BA" w:rsidRDefault="004351E2" w:rsidP="004351E2">
      <w:pPr>
        <w:pStyle w:val="paragraph"/>
      </w:pPr>
      <w:r w:rsidRPr="003F78BA">
        <w:tab/>
        <w:t>(a)</w:t>
      </w:r>
      <w:r w:rsidRPr="003F78BA">
        <w:tab/>
        <w:t>a person (who may include the trustee) is empowered (either unconditionally or on the fulfilment of a condition) to exercise any power of appointment or other discretion; and</w:t>
      </w:r>
    </w:p>
    <w:p w:rsidR="004351E2" w:rsidRPr="003F78BA" w:rsidRDefault="004351E2" w:rsidP="004351E2">
      <w:pPr>
        <w:pStyle w:val="paragraph"/>
      </w:pPr>
      <w:r w:rsidRPr="003F78BA">
        <w:tab/>
        <w:t>(b)</w:t>
      </w:r>
      <w:r w:rsidRPr="003F78BA">
        <w:tab/>
        <w:t>the exercise of the power or discretion, or the failure to exercise the power or discretion, has the effect of determining, to any extent, either or both of the following:</w:t>
      </w:r>
    </w:p>
    <w:p w:rsidR="004351E2" w:rsidRPr="003F78BA" w:rsidRDefault="004351E2" w:rsidP="004351E2">
      <w:pPr>
        <w:pStyle w:val="paragraphsub"/>
      </w:pPr>
      <w:r w:rsidRPr="003F78BA">
        <w:tab/>
        <w:t>(i)</w:t>
      </w:r>
      <w:r w:rsidRPr="003F78BA">
        <w:tab/>
        <w:t>the identities of those who may benefit under the trust;</w:t>
      </w:r>
    </w:p>
    <w:p w:rsidR="004351E2" w:rsidRPr="003F78BA" w:rsidRDefault="004351E2" w:rsidP="004351E2">
      <w:pPr>
        <w:pStyle w:val="paragraphsub"/>
      </w:pPr>
      <w:r w:rsidRPr="003F78BA">
        <w:tab/>
        <w:t>(ii)</w:t>
      </w:r>
      <w:r w:rsidRPr="003F78BA">
        <w:tab/>
        <w:t>how beneficiaries are to benefit, as between themselves, under the trust.</w:t>
      </w:r>
    </w:p>
    <w:p w:rsidR="00587BA3" w:rsidRPr="003F78BA" w:rsidRDefault="00587BA3" w:rsidP="00587BA3">
      <w:pPr>
        <w:pStyle w:val="Definition"/>
      </w:pPr>
      <w:r w:rsidRPr="003F78BA">
        <w:rPr>
          <w:b/>
          <w:i/>
        </w:rPr>
        <w:t>hold</w:t>
      </w:r>
      <w:r w:rsidRPr="003F78BA">
        <w:t>, in relation to a stake in a company, has the meaning given by subclause</w:t>
      </w:r>
      <w:r w:rsidR="003F78BA">
        <w:t> </w:t>
      </w:r>
      <w:r w:rsidRPr="003F78BA">
        <w:t>10(1A).</w:t>
      </w:r>
    </w:p>
    <w:p w:rsidR="004351E2" w:rsidRPr="003F78BA" w:rsidRDefault="004351E2" w:rsidP="004351E2">
      <w:pPr>
        <w:pStyle w:val="Definition"/>
      </w:pPr>
      <w:r w:rsidRPr="003F78BA">
        <w:rPr>
          <w:b/>
          <w:i/>
        </w:rPr>
        <w:t>increase</w:t>
      </w:r>
      <w:r w:rsidRPr="003F78BA">
        <w:t xml:space="preserve">, in relation to a stake </w:t>
      </w:r>
      <w:r w:rsidR="00587BA3" w:rsidRPr="003F78BA">
        <w:t xml:space="preserve">held </w:t>
      </w:r>
      <w:r w:rsidRPr="003F78BA">
        <w:t>in a company, includes an increase from a starting point of nil.</w:t>
      </w:r>
    </w:p>
    <w:p w:rsidR="004351E2" w:rsidRPr="003F78BA" w:rsidRDefault="004351E2" w:rsidP="004351E2">
      <w:pPr>
        <w:pStyle w:val="Definition"/>
      </w:pPr>
      <w:r w:rsidRPr="003F78BA">
        <w:rPr>
          <w:b/>
          <w:i/>
        </w:rPr>
        <w:t>interest in a share</w:t>
      </w:r>
      <w:r w:rsidRPr="003F78BA">
        <w:t xml:space="preserve"> has the meaning given by clause</w:t>
      </w:r>
      <w:r w:rsidR="003F78BA">
        <w:t> </w:t>
      </w:r>
      <w:r w:rsidRPr="003F78BA">
        <w:t>7.</w:t>
      </w:r>
    </w:p>
    <w:p w:rsidR="004351E2" w:rsidRPr="003F78BA" w:rsidRDefault="004351E2" w:rsidP="004351E2">
      <w:pPr>
        <w:pStyle w:val="Definition"/>
      </w:pPr>
      <w:r w:rsidRPr="003F78BA">
        <w:rPr>
          <w:b/>
          <w:i/>
        </w:rPr>
        <w:t>lender</w:t>
      </w:r>
      <w:r w:rsidRPr="003F78BA">
        <w:t>, in relation to a loan security, means the person who is entitled to enforce the security.</w:t>
      </w:r>
    </w:p>
    <w:p w:rsidR="004351E2" w:rsidRPr="003F78BA" w:rsidRDefault="004351E2" w:rsidP="004351E2">
      <w:pPr>
        <w:pStyle w:val="Definition"/>
      </w:pPr>
      <w:r w:rsidRPr="003F78BA">
        <w:rPr>
          <w:b/>
          <w:i/>
        </w:rPr>
        <w:t>lending money</w:t>
      </w:r>
      <w:r w:rsidRPr="003F78BA">
        <w:t xml:space="preserve"> includes providing non</w:t>
      </w:r>
      <w:r w:rsidR="003F78BA">
        <w:noBreakHyphen/>
      </w:r>
      <w:r w:rsidRPr="003F78BA">
        <w:t>equity finance where the provision of the finance may reasonably be regarded as equivalent to lending money.</w:t>
      </w:r>
    </w:p>
    <w:p w:rsidR="004351E2" w:rsidRPr="003F78BA" w:rsidRDefault="004351E2" w:rsidP="004351E2">
      <w:pPr>
        <w:pStyle w:val="Definition"/>
      </w:pPr>
      <w:r w:rsidRPr="003F78BA">
        <w:rPr>
          <w:b/>
          <w:i/>
        </w:rPr>
        <w:t xml:space="preserve">loan security </w:t>
      </w:r>
      <w:r w:rsidRPr="003F78BA">
        <w:t>means a security held solely for the purposes of a moneylending agreement.</w:t>
      </w:r>
    </w:p>
    <w:p w:rsidR="004351E2" w:rsidRPr="003F78BA" w:rsidRDefault="004351E2" w:rsidP="004351E2">
      <w:pPr>
        <w:pStyle w:val="Definition"/>
      </w:pPr>
      <w:r w:rsidRPr="003F78BA">
        <w:rPr>
          <w:b/>
          <w:i/>
        </w:rPr>
        <w:t>management employee</w:t>
      </w:r>
      <w:r w:rsidRPr="003F78BA">
        <w:t>, in relation to a company, means an employee of the company who is concerned in, or takes part in, the management of the company.</w:t>
      </w:r>
    </w:p>
    <w:p w:rsidR="004351E2" w:rsidRPr="003F78BA" w:rsidRDefault="004351E2" w:rsidP="004351E2">
      <w:pPr>
        <w:pStyle w:val="Definition"/>
      </w:pPr>
      <w:r w:rsidRPr="003F78BA">
        <w:rPr>
          <w:b/>
          <w:i/>
        </w:rPr>
        <w:t>moneylending agreement</w:t>
      </w:r>
      <w:r w:rsidRPr="003F78BA">
        <w:t xml:space="preserve"> means an agreement entered into in good faith in the ordinary course of carrying on a business of lending money, but does not include an agreement dealing with any matter unrelated to the carrying on of that business.</w:t>
      </w:r>
    </w:p>
    <w:p w:rsidR="004351E2" w:rsidRPr="003F78BA" w:rsidRDefault="004351E2" w:rsidP="004351E2">
      <w:pPr>
        <w:pStyle w:val="Definition"/>
      </w:pPr>
      <w:r w:rsidRPr="003F78BA">
        <w:rPr>
          <w:b/>
          <w:i/>
        </w:rPr>
        <w:t>officer</w:t>
      </w:r>
      <w:r w:rsidRPr="003F78BA">
        <w:t>, in relation to a company, means:</w:t>
      </w:r>
    </w:p>
    <w:p w:rsidR="004351E2" w:rsidRPr="003F78BA" w:rsidRDefault="004351E2" w:rsidP="004351E2">
      <w:pPr>
        <w:pStyle w:val="paragraph"/>
      </w:pPr>
      <w:r w:rsidRPr="003F78BA">
        <w:tab/>
        <w:t>(a)</w:t>
      </w:r>
      <w:r w:rsidRPr="003F78BA">
        <w:tab/>
        <w:t>a director, secretary or management employee of the company; or</w:t>
      </w:r>
    </w:p>
    <w:p w:rsidR="004351E2" w:rsidRPr="003F78BA" w:rsidRDefault="004351E2" w:rsidP="004351E2">
      <w:pPr>
        <w:pStyle w:val="paragraph"/>
      </w:pPr>
      <w:r w:rsidRPr="003F78BA">
        <w:tab/>
        <w:t>(b)</w:t>
      </w:r>
      <w:r w:rsidRPr="003F78BA">
        <w:tab/>
        <w:t>a receiver and manager of any part of the undertaking of the company appointed under a power contained in any instrument; or</w:t>
      </w:r>
    </w:p>
    <w:p w:rsidR="004351E2" w:rsidRPr="003F78BA" w:rsidRDefault="004351E2" w:rsidP="004351E2">
      <w:pPr>
        <w:pStyle w:val="paragraph"/>
      </w:pPr>
      <w:r w:rsidRPr="003F78BA">
        <w:tab/>
        <w:t>(c)</w:t>
      </w:r>
      <w:r w:rsidRPr="003F78BA">
        <w:tab/>
        <w:t>a liquidator of the company appointed in a voluntary winding</w:t>
      </w:r>
      <w:r w:rsidR="003F78BA">
        <w:noBreakHyphen/>
      </w:r>
      <w:r w:rsidRPr="003F78BA">
        <w:t>up.</w:t>
      </w:r>
    </w:p>
    <w:p w:rsidR="004351E2" w:rsidRPr="003F78BA" w:rsidRDefault="004351E2" w:rsidP="004351E2">
      <w:pPr>
        <w:pStyle w:val="Definition"/>
      </w:pPr>
      <w:r w:rsidRPr="003F78BA">
        <w:rPr>
          <w:b/>
          <w:i/>
        </w:rPr>
        <w:t>ownership provisions</w:t>
      </w:r>
      <w:r w:rsidRPr="003F78BA">
        <w:t xml:space="preserve"> means Part</w:t>
      </w:r>
      <w:r w:rsidR="003F78BA">
        <w:t> </w:t>
      </w:r>
      <w:r w:rsidRPr="003F78BA">
        <w:t>2 and this Schedule.</w:t>
      </w:r>
    </w:p>
    <w:p w:rsidR="00465630" w:rsidRPr="003F78BA" w:rsidRDefault="00465630" w:rsidP="00465630">
      <w:pPr>
        <w:pStyle w:val="Definition"/>
      </w:pPr>
      <w:r w:rsidRPr="003F78BA">
        <w:rPr>
          <w:b/>
          <w:i/>
        </w:rPr>
        <w:t>parent</w:t>
      </w:r>
      <w:r w:rsidRPr="003F78BA">
        <w:t xml:space="preserve">: without limiting who is a parent of a person for the purposes of this Act, someone is the </w:t>
      </w:r>
      <w:r w:rsidRPr="003F78BA">
        <w:rPr>
          <w:b/>
          <w:i/>
        </w:rPr>
        <w:t xml:space="preserve">parent </w:t>
      </w:r>
      <w:r w:rsidRPr="003F78BA">
        <w:t xml:space="preserve">of a person if the person is his or her child because of the definition of </w:t>
      </w:r>
      <w:r w:rsidRPr="003F78BA">
        <w:rPr>
          <w:b/>
          <w:i/>
        </w:rPr>
        <w:t>child</w:t>
      </w:r>
      <w:r w:rsidRPr="003F78BA">
        <w:t xml:space="preserve"> in this clause.</w:t>
      </w:r>
    </w:p>
    <w:p w:rsidR="004351E2" w:rsidRPr="003F78BA" w:rsidRDefault="004351E2" w:rsidP="004351E2">
      <w:pPr>
        <w:pStyle w:val="Definition"/>
      </w:pPr>
      <w:r w:rsidRPr="003F78BA">
        <w:rPr>
          <w:b/>
          <w:i/>
        </w:rPr>
        <w:t>power to appoint a director of a company</w:t>
      </w:r>
      <w:r w:rsidRPr="003F78BA">
        <w:t xml:space="preserve"> has a meaning affected by clause</w:t>
      </w:r>
      <w:r w:rsidR="003F78BA">
        <w:t> </w:t>
      </w:r>
      <w:r w:rsidRPr="003F78BA">
        <w:t>5.</w:t>
      </w:r>
    </w:p>
    <w:p w:rsidR="004351E2" w:rsidRPr="003F78BA" w:rsidRDefault="004351E2" w:rsidP="004351E2">
      <w:pPr>
        <w:pStyle w:val="Definition"/>
      </w:pPr>
      <w:r w:rsidRPr="003F78BA">
        <w:rPr>
          <w:b/>
          <w:i/>
        </w:rPr>
        <w:t>practical control</w:t>
      </w:r>
      <w:r w:rsidRPr="003F78BA">
        <w:t>, in relation to a financial sector company, has the meaning given by section</w:t>
      </w:r>
      <w:r w:rsidR="003F78BA">
        <w:t> </w:t>
      </w:r>
      <w:r w:rsidRPr="003F78BA">
        <w:t>23.</w:t>
      </w:r>
    </w:p>
    <w:p w:rsidR="004351E2" w:rsidRPr="003F78BA" w:rsidRDefault="004351E2" w:rsidP="004351E2">
      <w:pPr>
        <w:pStyle w:val="Definition"/>
      </w:pPr>
      <w:r w:rsidRPr="003F78BA">
        <w:rPr>
          <w:b/>
          <w:i/>
        </w:rPr>
        <w:t>relative</w:t>
      </w:r>
      <w:r w:rsidRPr="003F78BA">
        <w:t>, in relation to a person, means:</w:t>
      </w:r>
    </w:p>
    <w:p w:rsidR="004351E2" w:rsidRPr="003F78BA" w:rsidRDefault="004351E2" w:rsidP="004351E2">
      <w:pPr>
        <w:pStyle w:val="paragraph"/>
      </w:pPr>
      <w:r w:rsidRPr="003F78BA">
        <w:tab/>
        <w:t>(a)</w:t>
      </w:r>
      <w:r w:rsidRPr="003F78BA">
        <w:tab/>
        <w:t>the person’s spouse; or</w:t>
      </w:r>
    </w:p>
    <w:p w:rsidR="00465630" w:rsidRPr="003F78BA" w:rsidRDefault="00465630" w:rsidP="00465630">
      <w:pPr>
        <w:pStyle w:val="paragraph"/>
      </w:pPr>
      <w:r w:rsidRPr="003F78BA">
        <w:tab/>
        <w:t>(b)</w:t>
      </w:r>
      <w:r w:rsidRPr="003F78BA">
        <w:tab/>
        <w:t>the</w:t>
      </w:r>
      <w:r w:rsidR="00447F34" w:rsidRPr="003F78BA">
        <w:t> </w:t>
      </w:r>
      <w:r w:rsidRPr="003F78BA">
        <w:t>de</w:t>
      </w:r>
      <w:r w:rsidR="00447F34" w:rsidRPr="003F78BA">
        <w:t> </w:t>
      </w:r>
      <w:r w:rsidRPr="003F78BA">
        <w:t>facto</w:t>
      </w:r>
      <w:r w:rsidR="00447F34" w:rsidRPr="003F78BA">
        <w:t> </w:t>
      </w:r>
      <w:r w:rsidRPr="003F78BA">
        <w:t xml:space="preserve">partner of the person within the meaning of the </w:t>
      </w:r>
      <w:r w:rsidRPr="003F78BA">
        <w:rPr>
          <w:i/>
        </w:rPr>
        <w:t>Acts Interpretation Act 1901</w:t>
      </w:r>
      <w:r w:rsidRPr="003F78BA">
        <w:t>; or</w:t>
      </w:r>
    </w:p>
    <w:p w:rsidR="004351E2" w:rsidRPr="003F78BA" w:rsidRDefault="004351E2" w:rsidP="004351E2">
      <w:pPr>
        <w:pStyle w:val="paragraph"/>
      </w:pPr>
      <w:r w:rsidRPr="003F78BA">
        <w:tab/>
        <w:t>(c)</w:t>
      </w:r>
      <w:r w:rsidRPr="003F78BA">
        <w:tab/>
        <w:t>a parent or remoter lineal ancestor of the person; or</w:t>
      </w:r>
    </w:p>
    <w:p w:rsidR="004351E2" w:rsidRPr="003F78BA" w:rsidRDefault="004351E2" w:rsidP="004351E2">
      <w:pPr>
        <w:pStyle w:val="paragraph"/>
      </w:pPr>
      <w:r w:rsidRPr="003F78BA">
        <w:tab/>
        <w:t>(d)</w:t>
      </w:r>
      <w:r w:rsidRPr="003F78BA">
        <w:tab/>
        <w:t xml:space="preserve">a </w:t>
      </w:r>
      <w:r w:rsidR="00465630" w:rsidRPr="003F78BA">
        <w:t>child</w:t>
      </w:r>
      <w:r w:rsidRPr="003F78BA">
        <w:t xml:space="preserve"> or remoter issue of the person; or</w:t>
      </w:r>
    </w:p>
    <w:p w:rsidR="004351E2" w:rsidRPr="003F78BA" w:rsidRDefault="004351E2" w:rsidP="004351E2">
      <w:pPr>
        <w:pStyle w:val="paragraph"/>
      </w:pPr>
      <w:r w:rsidRPr="003F78BA">
        <w:tab/>
        <w:t>(e)</w:t>
      </w:r>
      <w:r w:rsidRPr="003F78BA">
        <w:tab/>
        <w:t>a brother or sister of the person.</w:t>
      </w:r>
    </w:p>
    <w:p w:rsidR="00465630" w:rsidRPr="003F78BA" w:rsidRDefault="00465630" w:rsidP="00465630">
      <w:pPr>
        <w:pStyle w:val="notetext"/>
      </w:pPr>
      <w:r w:rsidRPr="003F78BA">
        <w:t>Note:</w:t>
      </w:r>
      <w:r w:rsidRPr="003F78BA">
        <w:tab/>
        <w:t xml:space="preserve">See also </w:t>
      </w:r>
      <w:r w:rsidR="003F78BA">
        <w:t>subclause (</w:t>
      </w:r>
      <w:r w:rsidRPr="003F78BA">
        <w:t>2).</w:t>
      </w:r>
    </w:p>
    <w:p w:rsidR="004351E2" w:rsidRPr="003F78BA" w:rsidRDefault="004351E2" w:rsidP="004351E2">
      <w:pPr>
        <w:pStyle w:val="Definition"/>
      </w:pPr>
      <w:r w:rsidRPr="003F78BA">
        <w:rPr>
          <w:b/>
          <w:i/>
        </w:rPr>
        <w:t>share</w:t>
      </w:r>
      <w:r w:rsidRPr="003F78BA">
        <w:t>, in relation to a company, means a share in the share capital of the company, and includes:</w:t>
      </w:r>
    </w:p>
    <w:p w:rsidR="004351E2" w:rsidRPr="003F78BA" w:rsidRDefault="004351E2" w:rsidP="004351E2">
      <w:pPr>
        <w:pStyle w:val="paragraph"/>
      </w:pPr>
      <w:r w:rsidRPr="003F78BA">
        <w:tab/>
        <w:t>(a)</w:t>
      </w:r>
      <w:r w:rsidRPr="003F78BA">
        <w:tab/>
        <w:t>stock into which any or all of the share capital of the company has been converted; or</w:t>
      </w:r>
    </w:p>
    <w:p w:rsidR="004351E2" w:rsidRPr="003F78BA" w:rsidRDefault="004351E2" w:rsidP="004351E2">
      <w:pPr>
        <w:pStyle w:val="paragraph"/>
      </w:pPr>
      <w:r w:rsidRPr="003F78BA">
        <w:tab/>
        <w:t>(b)</w:t>
      </w:r>
      <w:r w:rsidRPr="003F78BA">
        <w:tab/>
        <w:t>an interest in such a share or in such stock.</w:t>
      </w:r>
    </w:p>
    <w:p w:rsidR="004351E2" w:rsidRPr="003F78BA" w:rsidRDefault="004351E2" w:rsidP="004351E2">
      <w:pPr>
        <w:pStyle w:val="Definition"/>
        <w:rPr>
          <w:b/>
          <w:i/>
        </w:rPr>
      </w:pPr>
      <w:r w:rsidRPr="003F78BA">
        <w:rPr>
          <w:b/>
          <w:i/>
        </w:rPr>
        <w:t>stake</w:t>
      </w:r>
      <w:r w:rsidRPr="003F78BA">
        <w:t>, in relation to a company, has the meaning given by clause</w:t>
      </w:r>
      <w:r w:rsidR="003F78BA">
        <w:t> </w:t>
      </w:r>
      <w:r w:rsidRPr="003F78BA">
        <w:t>10.</w:t>
      </w:r>
    </w:p>
    <w:p w:rsidR="004351E2" w:rsidRPr="003F78BA" w:rsidRDefault="004351E2" w:rsidP="004351E2">
      <w:pPr>
        <w:pStyle w:val="Definition"/>
      </w:pPr>
      <w:r w:rsidRPr="003F78BA">
        <w:rPr>
          <w:b/>
          <w:i/>
        </w:rPr>
        <w:t>voting power</w:t>
      </w:r>
      <w:r w:rsidRPr="003F78BA">
        <w:t xml:space="preserve"> has the meaning given by clause</w:t>
      </w:r>
      <w:r w:rsidR="003F78BA">
        <w:t> </w:t>
      </w:r>
      <w:r w:rsidRPr="003F78BA">
        <w:t>9.</w:t>
      </w:r>
    </w:p>
    <w:p w:rsidR="00465630" w:rsidRPr="003F78BA" w:rsidRDefault="00465630" w:rsidP="00465630">
      <w:pPr>
        <w:pStyle w:val="subsection"/>
      </w:pPr>
      <w:r w:rsidRPr="003F78BA">
        <w:tab/>
        <w:t>(2)</w:t>
      </w:r>
      <w:r w:rsidRPr="003F78BA">
        <w:tab/>
        <w:t xml:space="preserve">For the purposes of </w:t>
      </w:r>
      <w:r w:rsidR="003F78BA">
        <w:t>paragraphs (</w:t>
      </w:r>
      <w:r w:rsidRPr="003F78BA">
        <w:t xml:space="preserve">c), (d) and (e) of the definition of </w:t>
      </w:r>
      <w:r w:rsidRPr="003F78BA">
        <w:rPr>
          <w:b/>
          <w:i/>
        </w:rPr>
        <w:t>relative</w:t>
      </w:r>
      <w:r w:rsidRPr="003F78BA">
        <w:t xml:space="preserve"> in </w:t>
      </w:r>
      <w:r w:rsidR="003F78BA">
        <w:t>subclause (</w:t>
      </w:r>
      <w:r w:rsidRPr="003F78BA">
        <w:t xml:space="preserve">1), if one person is the child of another person because of the definition of </w:t>
      </w:r>
      <w:r w:rsidRPr="003F78BA">
        <w:rPr>
          <w:b/>
          <w:i/>
        </w:rPr>
        <w:t xml:space="preserve">child </w:t>
      </w:r>
      <w:r w:rsidRPr="003F78BA">
        <w:t>in that subclause, relationships traced to or through the person are to be determined on the basis that the person is the child of the other person.</w:t>
      </w:r>
    </w:p>
    <w:p w:rsidR="004351E2" w:rsidRPr="003F78BA" w:rsidRDefault="004351E2" w:rsidP="004351E2">
      <w:pPr>
        <w:pStyle w:val="ActHead5"/>
      </w:pPr>
      <w:bookmarkStart w:id="81" w:name="_Toc4586483"/>
      <w:r w:rsidRPr="00FD47C8">
        <w:rPr>
          <w:rStyle w:val="CharSectno"/>
        </w:rPr>
        <w:t>3</w:t>
      </w:r>
      <w:r w:rsidRPr="003F78BA">
        <w:t xml:space="preserve">  Entering into an agreement or arrangement</w:t>
      </w:r>
      <w:bookmarkEnd w:id="81"/>
    </w:p>
    <w:p w:rsidR="004351E2" w:rsidRPr="003F78BA" w:rsidRDefault="004351E2" w:rsidP="004351E2">
      <w:pPr>
        <w:pStyle w:val="subsection"/>
      </w:pPr>
      <w:r w:rsidRPr="003F78BA">
        <w:tab/>
        <w:t>(1)</w:t>
      </w:r>
      <w:r w:rsidRPr="003F78BA">
        <w:tab/>
        <w:t>For the purposes of the ownership provisions, a person is taken to have proposed to enter into an agreement or arrangement if the person takes part in, or proposes to take part in, negotiations with a view to entering into the agreement or arrangement.</w:t>
      </w:r>
    </w:p>
    <w:p w:rsidR="004351E2" w:rsidRPr="003F78BA" w:rsidRDefault="004351E2" w:rsidP="004351E2">
      <w:pPr>
        <w:pStyle w:val="subsection"/>
      </w:pPr>
      <w:r w:rsidRPr="003F78BA">
        <w:tab/>
        <w:t>(2)</w:t>
      </w:r>
      <w:r w:rsidRPr="003F78BA">
        <w:tab/>
        <w:t xml:space="preserve">A reference in the ownership provisions to </w:t>
      </w:r>
      <w:r w:rsidRPr="003F78BA">
        <w:rPr>
          <w:b/>
          <w:i/>
        </w:rPr>
        <w:t>entering into an agreement or arrangement</w:t>
      </w:r>
      <w:r w:rsidRPr="003F78BA">
        <w:t xml:space="preserve"> includes a reference to altering or varying an agreement or arrangement.</w:t>
      </w:r>
    </w:p>
    <w:p w:rsidR="004351E2" w:rsidRPr="003F78BA" w:rsidRDefault="004351E2" w:rsidP="004351E2">
      <w:pPr>
        <w:pStyle w:val="subsection"/>
        <w:keepNext/>
      </w:pPr>
      <w:r w:rsidRPr="003F78BA">
        <w:tab/>
        <w:t>(3)</w:t>
      </w:r>
      <w:r w:rsidRPr="003F78BA">
        <w:tab/>
        <w:t xml:space="preserve">A reference in the ownership provisions to </w:t>
      </w:r>
      <w:r w:rsidRPr="003F78BA">
        <w:rPr>
          <w:b/>
          <w:i/>
        </w:rPr>
        <w:t>entering into an arrangement</w:t>
      </w:r>
      <w:r w:rsidRPr="003F78BA">
        <w:t xml:space="preserve"> is a reference to entering into any formal or informal scheme, arrangement or understanding, whether expressly or by implication and, without limiting the generality of the foregoing, includes a reference to:</w:t>
      </w:r>
    </w:p>
    <w:p w:rsidR="004351E2" w:rsidRPr="003F78BA" w:rsidRDefault="004351E2" w:rsidP="004351E2">
      <w:pPr>
        <w:pStyle w:val="paragraph"/>
      </w:pPr>
      <w:r w:rsidRPr="003F78BA">
        <w:tab/>
        <w:t>(a)</w:t>
      </w:r>
      <w:r w:rsidRPr="003F78BA">
        <w:tab/>
        <w:t>entering into an agreement; or</w:t>
      </w:r>
    </w:p>
    <w:p w:rsidR="004351E2" w:rsidRPr="003F78BA" w:rsidRDefault="004351E2" w:rsidP="004351E2">
      <w:pPr>
        <w:pStyle w:val="paragraph"/>
      </w:pPr>
      <w:r w:rsidRPr="003F78BA">
        <w:tab/>
        <w:t>(b)</w:t>
      </w:r>
      <w:r w:rsidRPr="003F78BA">
        <w:tab/>
        <w:t>creating a trust, whether express or implied; or</w:t>
      </w:r>
    </w:p>
    <w:p w:rsidR="004351E2" w:rsidRPr="003F78BA" w:rsidRDefault="004351E2" w:rsidP="004351E2">
      <w:pPr>
        <w:pStyle w:val="paragraph"/>
      </w:pPr>
      <w:r w:rsidRPr="003F78BA">
        <w:tab/>
        <w:t>(c)</w:t>
      </w:r>
      <w:r w:rsidRPr="003F78BA">
        <w:tab/>
        <w:t xml:space="preserve">entering into a transaction; </w:t>
      </w:r>
    </w:p>
    <w:p w:rsidR="004351E2" w:rsidRPr="003F78BA" w:rsidRDefault="004351E2" w:rsidP="004351E2">
      <w:pPr>
        <w:pStyle w:val="subsection2"/>
      </w:pPr>
      <w:r w:rsidRPr="003F78BA">
        <w:t>and a reference in the ownership provisions to an arrangement is to be construed accordingly.</w:t>
      </w:r>
    </w:p>
    <w:p w:rsidR="004351E2" w:rsidRPr="003F78BA" w:rsidRDefault="004351E2" w:rsidP="004351E2">
      <w:pPr>
        <w:pStyle w:val="subsection"/>
      </w:pPr>
      <w:r w:rsidRPr="003F78BA">
        <w:tab/>
        <w:t>(4)</w:t>
      </w:r>
      <w:r w:rsidRPr="003F78BA">
        <w:tab/>
        <w:t xml:space="preserve">A reference in the ownership provisions to an </w:t>
      </w:r>
      <w:r w:rsidRPr="003F78BA">
        <w:rPr>
          <w:b/>
          <w:i/>
        </w:rPr>
        <w:t xml:space="preserve">arrangement </w:t>
      </w:r>
      <w:r w:rsidRPr="003F78BA">
        <w:t>does not include a reference to a moneylending agreement.</w:t>
      </w:r>
    </w:p>
    <w:p w:rsidR="004351E2" w:rsidRPr="003F78BA" w:rsidRDefault="004351E2" w:rsidP="004351E2">
      <w:pPr>
        <w:pStyle w:val="ActHead5"/>
      </w:pPr>
      <w:bookmarkStart w:id="82" w:name="_Toc4586484"/>
      <w:r w:rsidRPr="00FD47C8">
        <w:rPr>
          <w:rStyle w:val="CharSectno"/>
        </w:rPr>
        <w:t>4</w:t>
      </w:r>
      <w:r w:rsidRPr="003F78BA">
        <w:t xml:space="preserve">  Associates</w:t>
      </w:r>
      <w:bookmarkEnd w:id="82"/>
    </w:p>
    <w:p w:rsidR="004351E2" w:rsidRPr="003F78BA" w:rsidRDefault="004351E2" w:rsidP="004351E2">
      <w:pPr>
        <w:pStyle w:val="subsection"/>
      </w:pPr>
      <w:r w:rsidRPr="003F78BA">
        <w:tab/>
        <w:t>(1)</w:t>
      </w:r>
      <w:r w:rsidRPr="003F78BA">
        <w:tab/>
        <w:t xml:space="preserve">For the purposes of the ownership provisions, the following persons are </w:t>
      </w:r>
      <w:r w:rsidRPr="003F78BA">
        <w:rPr>
          <w:b/>
          <w:i/>
        </w:rPr>
        <w:t>associates</w:t>
      </w:r>
      <w:r w:rsidRPr="003F78BA">
        <w:rPr>
          <w:b/>
        </w:rPr>
        <w:t xml:space="preserve"> </w:t>
      </w:r>
      <w:r w:rsidRPr="003F78BA">
        <w:t>of a person:</w:t>
      </w:r>
    </w:p>
    <w:p w:rsidR="004351E2" w:rsidRPr="003F78BA" w:rsidRDefault="004351E2" w:rsidP="004351E2">
      <w:pPr>
        <w:pStyle w:val="paragraph"/>
      </w:pPr>
      <w:r w:rsidRPr="003F78BA">
        <w:tab/>
        <w:t>(a)</w:t>
      </w:r>
      <w:r w:rsidRPr="003F78BA">
        <w:tab/>
        <w:t>a relative of the person;</w:t>
      </w:r>
    </w:p>
    <w:p w:rsidR="004351E2" w:rsidRPr="003F78BA" w:rsidRDefault="004351E2" w:rsidP="004351E2">
      <w:pPr>
        <w:pStyle w:val="paragraph"/>
      </w:pPr>
      <w:r w:rsidRPr="003F78BA">
        <w:tab/>
        <w:t>(b)</w:t>
      </w:r>
      <w:r w:rsidRPr="003F78BA">
        <w:tab/>
        <w:t>a partner of the person;</w:t>
      </w:r>
    </w:p>
    <w:p w:rsidR="004351E2" w:rsidRPr="003F78BA" w:rsidRDefault="004351E2" w:rsidP="004351E2">
      <w:pPr>
        <w:pStyle w:val="paragraph"/>
      </w:pPr>
      <w:r w:rsidRPr="003F78BA">
        <w:tab/>
        <w:t>(c)</w:t>
      </w:r>
      <w:r w:rsidRPr="003F78BA">
        <w:tab/>
        <w:t>a company of which the person is an officer;</w:t>
      </w:r>
    </w:p>
    <w:p w:rsidR="004351E2" w:rsidRPr="003F78BA" w:rsidRDefault="004351E2" w:rsidP="004351E2">
      <w:pPr>
        <w:pStyle w:val="paragraph"/>
      </w:pPr>
      <w:r w:rsidRPr="003F78BA">
        <w:tab/>
        <w:t>(d)</w:t>
      </w:r>
      <w:r w:rsidRPr="003F78BA">
        <w:tab/>
        <w:t>if the person is a company—an officer of the company;</w:t>
      </w:r>
    </w:p>
    <w:p w:rsidR="004351E2" w:rsidRPr="003F78BA" w:rsidRDefault="004351E2" w:rsidP="004351E2">
      <w:pPr>
        <w:pStyle w:val="paragraph"/>
      </w:pPr>
      <w:r w:rsidRPr="003F78BA">
        <w:tab/>
        <w:t>(e)</w:t>
      </w:r>
      <w:r w:rsidRPr="003F78BA">
        <w:tab/>
        <w:t>an officer of a company of which the person is an officer;</w:t>
      </w:r>
    </w:p>
    <w:p w:rsidR="004351E2" w:rsidRPr="003F78BA" w:rsidRDefault="004351E2" w:rsidP="004351E2">
      <w:pPr>
        <w:pStyle w:val="paragraph"/>
      </w:pPr>
      <w:r w:rsidRPr="003F78BA">
        <w:tab/>
        <w:t>(f)</w:t>
      </w:r>
      <w:r w:rsidRPr="003F78BA">
        <w:tab/>
        <w:t>an employee of an individual of whom the person is an employee;</w:t>
      </w:r>
    </w:p>
    <w:p w:rsidR="004351E2" w:rsidRPr="003F78BA" w:rsidRDefault="004351E2" w:rsidP="004351E2">
      <w:pPr>
        <w:pStyle w:val="paragraph"/>
      </w:pPr>
      <w:r w:rsidRPr="003F78BA">
        <w:tab/>
        <w:t>(g)</w:t>
      </w:r>
      <w:r w:rsidRPr="003F78BA">
        <w:tab/>
        <w:t>the trustee of a discretionary trust where the person or another person who is an associate of the person by virtue of another paragraph of this subclause benefits, or is capable (whether by the exercise of a power of appointment or otherwise) of benefiting, under the trust, either directly or through any interposed companies, partnerships or trusts;</w:t>
      </w:r>
    </w:p>
    <w:p w:rsidR="004351E2" w:rsidRPr="003F78BA" w:rsidRDefault="004351E2" w:rsidP="004351E2">
      <w:pPr>
        <w:pStyle w:val="paragraph"/>
      </w:pPr>
      <w:r w:rsidRPr="003F78BA">
        <w:tab/>
        <w:t>(h)</w:t>
      </w:r>
      <w:r w:rsidRPr="003F78BA">
        <w:tab/>
        <w:t>a company whose directors are accustomed or under an obligation, whether formal or informal, to act in accordance with the directions, instructions or wishes of the person;</w:t>
      </w:r>
    </w:p>
    <w:p w:rsidR="004351E2" w:rsidRPr="003F78BA" w:rsidRDefault="004351E2" w:rsidP="004351E2">
      <w:pPr>
        <w:pStyle w:val="paragraph"/>
      </w:pPr>
      <w:r w:rsidRPr="003F78BA">
        <w:tab/>
        <w:t>(i)</w:t>
      </w:r>
      <w:r w:rsidRPr="003F78BA">
        <w:tab/>
        <w:t>a company where the person is accustomed or under an obligation, whether formal or informal, to act in accordance with the directions, instructions or wishes of the company;</w:t>
      </w:r>
    </w:p>
    <w:p w:rsidR="004351E2" w:rsidRPr="003F78BA" w:rsidRDefault="004351E2" w:rsidP="004351E2">
      <w:pPr>
        <w:pStyle w:val="paragraph"/>
      </w:pPr>
      <w:r w:rsidRPr="003F78BA">
        <w:tab/>
        <w:t>(j)</w:t>
      </w:r>
      <w:r w:rsidRPr="003F78BA">
        <w:tab/>
        <w:t xml:space="preserve">a company in which the person has, apart from this paragraph, a stake of not less than </w:t>
      </w:r>
      <w:r w:rsidR="00134641" w:rsidRPr="003F78BA">
        <w:t>20%</w:t>
      </w:r>
      <w:r w:rsidRPr="003F78BA">
        <w:t>;</w:t>
      </w:r>
    </w:p>
    <w:p w:rsidR="004351E2" w:rsidRPr="003F78BA" w:rsidRDefault="004351E2" w:rsidP="004351E2">
      <w:pPr>
        <w:pStyle w:val="paragraph"/>
      </w:pPr>
      <w:r w:rsidRPr="003F78BA">
        <w:tab/>
        <w:t>(k)</w:t>
      </w:r>
      <w:r w:rsidRPr="003F78BA">
        <w:tab/>
        <w:t xml:space="preserve">if the person is a company—a person who holds, apart from this paragraph, a stake in the company of not less than </w:t>
      </w:r>
      <w:r w:rsidR="00134641" w:rsidRPr="003F78BA">
        <w:t>20%</w:t>
      </w:r>
      <w:r w:rsidRPr="003F78BA">
        <w:t>;</w:t>
      </w:r>
    </w:p>
    <w:p w:rsidR="004351E2" w:rsidRPr="003F78BA" w:rsidRDefault="004351E2" w:rsidP="004351E2">
      <w:pPr>
        <w:pStyle w:val="paragraph"/>
      </w:pPr>
      <w:r w:rsidRPr="003F78BA">
        <w:tab/>
        <w:t>(l)</w:t>
      </w:r>
      <w:r w:rsidRPr="003F78BA">
        <w:tab/>
        <w:t>a person who is, because of this subclause, an associate of any other person who is an associate of the person (including a person who is an associate of the person by any other application or applications of this paragraph).</w:t>
      </w:r>
    </w:p>
    <w:p w:rsidR="004351E2" w:rsidRPr="003F78BA" w:rsidRDefault="004351E2" w:rsidP="004351E2">
      <w:pPr>
        <w:pStyle w:val="subsection"/>
      </w:pPr>
      <w:r w:rsidRPr="003F78BA">
        <w:tab/>
        <w:t>(2)</w:t>
      </w:r>
      <w:r w:rsidRPr="003F78BA">
        <w:tab/>
        <w:t xml:space="preserve">If a person (the </w:t>
      </w:r>
      <w:r w:rsidRPr="003F78BA">
        <w:rPr>
          <w:b/>
          <w:i/>
        </w:rPr>
        <w:t>first person</w:t>
      </w:r>
      <w:r w:rsidRPr="003F78BA">
        <w:t xml:space="preserve">) enters, or proposes to enter, into an arrangement with another person (the </w:t>
      </w:r>
      <w:r w:rsidRPr="003F78BA">
        <w:rPr>
          <w:b/>
          <w:i/>
        </w:rPr>
        <w:t>second person</w:t>
      </w:r>
      <w:r w:rsidRPr="003F78BA">
        <w:t>) that relates to any of the following matters:</w:t>
      </w:r>
    </w:p>
    <w:p w:rsidR="004351E2" w:rsidRPr="003F78BA" w:rsidRDefault="004351E2" w:rsidP="004351E2">
      <w:pPr>
        <w:pStyle w:val="paragraph"/>
      </w:pPr>
      <w:r w:rsidRPr="003F78BA">
        <w:tab/>
        <w:t>(a)</w:t>
      </w:r>
      <w:r w:rsidRPr="003F78BA">
        <w:tab/>
        <w:t>the first person and the second person being in a position, by acting together, to control any of the voting power in a company;</w:t>
      </w:r>
    </w:p>
    <w:p w:rsidR="004351E2" w:rsidRPr="003F78BA" w:rsidRDefault="004351E2" w:rsidP="004351E2">
      <w:pPr>
        <w:pStyle w:val="paragraph"/>
      </w:pPr>
      <w:r w:rsidRPr="003F78BA">
        <w:tab/>
        <w:t>(b)</w:t>
      </w:r>
      <w:r w:rsidRPr="003F78BA">
        <w:tab/>
        <w:t>the power of the first person and the second person, by acting together, to appoint or remove a director of a company;</w:t>
      </w:r>
    </w:p>
    <w:p w:rsidR="004351E2" w:rsidRPr="003F78BA" w:rsidRDefault="004351E2" w:rsidP="005F63EE">
      <w:pPr>
        <w:pStyle w:val="paragraph"/>
      </w:pPr>
      <w:r w:rsidRPr="003F78BA">
        <w:tab/>
        <w:t>(c)</w:t>
      </w:r>
      <w:r w:rsidRPr="003F78BA">
        <w:tab/>
        <w:t>the situation where one or more of the directors of a company are accustomed or under an obligation, whether formal or informal, to act in accordance with the directions, instructions or wishes of the first person and the second person acting together;</w:t>
      </w:r>
    </w:p>
    <w:p w:rsidR="004351E2" w:rsidRPr="003F78BA" w:rsidRDefault="004351E2" w:rsidP="004351E2">
      <w:pPr>
        <w:pStyle w:val="subsection2"/>
      </w:pPr>
      <w:r w:rsidRPr="003F78BA">
        <w:t xml:space="preserve">then, the second person is taken to be an </w:t>
      </w:r>
      <w:r w:rsidRPr="003F78BA">
        <w:rPr>
          <w:b/>
          <w:i/>
        </w:rPr>
        <w:t>associate</w:t>
      </w:r>
      <w:r w:rsidRPr="003F78BA">
        <w:t xml:space="preserve"> of the first person for the purposes of the application of a provision of the ownership provisions in relation to the matter concerned.</w:t>
      </w:r>
    </w:p>
    <w:p w:rsidR="004351E2" w:rsidRPr="003F78BA" w:rsidRDefault="004351E2" w:rsidP="004351E2">
      <w:pPr>
        <w:pStyle w:val="ActHead5"/>
      </w:pPr>
      <w:bookmarkStart w:id="83" w:name="_Toc4586485"/>
      <w:r w:rsidRPr="00FD47C8">
        <w:rPr>
          <w:rStyle w:val="CharSectno"/>
        </w:rPr>
        <w:t>5</w:t>
      </w:r>
      <w:r w:rsidRPr="003F78BA">
        <w:t xml:space="preserve">  Power to appoint director</w:t>
      </w:r>
      <w:bookmarkEnd w:id="83"/>
    </w:p>
    <w:p w:rsidR="004351E2" w:rsidRPr="003F78BA" w:rsidRDefault="004351E2" w:rsidP="004351E2">
      <w:pPr>
        <w:pStyle w:val="subsection"/>
      </w:pPr>
      <w:r w:rsidRPr="003F78BA">
        <w:tab/>
        <w:t>(1)</w:t>
      </w:r>
      <w:r w:rsidRPr="003F78BA">
        <w:tab/>
        <w:t xml:space="preserve">A reference in the ownership provisions to a </w:t>
      </w:r>
      <w:r w:rsidRPr="003F78BA">
        <w:rPr>
          <w:b/>
          <w:i/>
        </w:rPr>
        <w:t>power to appoint a director</w:t>
      </w:r>
      <w:r w:rsidRPr="003F78BA">
        <w:t xml:space="preserve"> includes a reference to such a power whether exercisable with or without the consent or concurrence of any other person.</w:t>
      </w:r>
    </w:p>
    <w:p w:rsidR="004351E2" w:rsidRPr="003F78BA" w:rsidRDefault="004351E2" w:rsidP="004351E2">
      <w:pPr>
        <w:pStyle w:val="subsection"/>
      </w:pPr>
      <w:r w:rsidRPr="003F78BA">
        <w:tab/>
        <w:t>(2)</w:t>
      </w:r>
      <w:r w:rsidRPr="003F78BA">
        <w:tab/>
        <w:t>For the purposes of the ownership provisions, a person is taken to have the power to appoint a director if:</w:t>
      </w:r>
    </w:p>
    <w:p w:rsidR="004351E2" w:rsidRPr="003F78BA" w:rsidRDefault="004351E2" w:rsidP="004351E2">
      <w:pPr>
        <w:pStyle w:val="paragraph"/>
      </w:pPr>
      <w:r w:rsidRPr="003F78BA">
        <w:tab/>
        <w:t>(a)</w:t>
      </w:r>
      <w:r w:rsidRPr="003F78BA">
        <w:tab/>
        <w:t>the person has the power (whether exercisable with or without the consent or concurrence of any other person) to veto such an appointment; or</w:t>
      </w:r>
    </w:p>
    <w:p w:rsidR="004351E2" w:rsidRPr="003F78BA" w:rsidRDefault="004351E2" w:rsidP="004351E2">
      <w:pPr>
        <w:pStyle w:val="paragraph"/>
      </w:pPr>
      <w:r w:rsidRPr="003F78BA">
        <w:tab/>
        <w:t>(b)</w:t>
      </w:r>
      <w:r w:rsidRPr="003F78BA">
        <w:tab/>
        <w:t>a person’s appointment as a director of the company follows necessarily from that person being a director or other officer of the first</w:t>
      </w:r>
      <w:r w:rsidR="003F78BA">
        <w:noBreakHyphen/>
      </w:r>
      <w:r w:rsidRPr="003F78BA">
        <w:t>mentioned person.</w:t>
      </w:r>
    </w:p>
    <w:p w:rsidR="004351E2" w:rsidRPr="003F78BA" w:rsidRDefault="004351E2" w:rsidP="004351E2">
      <w:pPr>
        <w:pStyle w:val="ActHead5"/>
      </w:pPr>
      <w:bookmarkStart w:id="84" w:name="_Toc4586486"/>
      <w:r w:rsidRPr="00FD47C8">
        <w:rPr>
          <w:rStyle w:val="CharSectno"/>
        </w:rPr>
        <w:t>6</w:t>
      </w:r>
      <w:r w:rsidRPr="003F78BA">
        <w:t xml:space="preserve">  Meaning of </w:t>
      </w:r>
      <w:r w:rsidRPr="003F78BA">
        <w:rPr>
          <w:i/>
        </w:rPr>
        <w:t>entitled to acquire</w:t>
      </w:r>
      <w:bookmarkEnd w:id="84"/>
    </w:p>
    <w:p w:rsidR="004351E2" w:rsidRPr="003F78BA" w:rsidRDefault="004351E2" w:rsidP="004351E2">
      <w:pPr>
        <w:pStyle w:val="subsection"/>
      </w:pPr>
      <w:r w:rsidRPr="003F78BA">
        <w:tab/>
      </w:r>
      <w:r w:rsidRPr="003F78BA">
        <w:tab/>
        <w:t xml:space="preserve">For the purposes of the ownership provisions, a person is </w:t>
      </w:r>
      <w:r w:rsidRPr="003F78BA">
        <w:rPr>
          <w:b/>
          <w:i/>
        </w:rPr>
        <w:t>entitled to acquire</w:t>
      </w:r>
      <w:r w:rsidRPr="003F78BA">
        <w:t xml:space="preserve"> anything if the person is absolutely or contingently entitled to acquire it, whether because of any constituent document of a company, the exercise of any right or option or for any other reason.</w:t>
      </w:r>
    </w:p>
    <w:p w:rsidR="004351E2" w:rsidRPr="003F78BA" w:rsidRDefault="004351E2" w:rsidP="004351E2">
      <w:pPr>
        <w:pStyle w:val="ActHead5"/>
      </w:pPr>
      <w:bookmarkStart w:id="85" w:name="_Toc4586487"/>
      <w:r w:rsidRPr="00FD47C8">
        <w:rPr>
          <w:rStyle w:val="CharSectno"/>
        </w:rPr>
        <w:t>7</w:t>
      </w:r>
      <w:r w:rsidRPr="003F78BA">
        <w:t xml:space="preserve">  Meaning of</w:t>
      </w:r>
      <w:r w:rsidRPr="003F78BA">
        <w:rPr>
          <w:i/>
        </w:rPr>
        <w:t xml:space="preserve"> interest in a share</w:t>
      </w:r>
      <w:bookmarkEnd w:id="85"/>
    </w:p>
    <w:p w:rsidR="004351E2" w:rsidRPr="003F78BA" w:rsidRDefault="004351E2" w:rsidP="004351E2">
      <w:pPr>
        <w:pStyle w:val="subsection"/>
      </w:pPr>
      <w:r w:rsidRPr="003F78BA">
        <w:tab/>
        <w:t>(1)</w:t>
      </w:r>
      <w:r w:rsidRPr="003F78BA">
        <w:tab/>
        <w:t xml:space="preserve">Subject to this clause, a person holds an </w:t>
      </w:r>
      <w:r w:rsidRPr="003F78BA">
        <w:rPr>
          <w:b/>
          <w:i/>
        </w:rPr>
        <w:t>interest in a share</w:t>
      </w:r>
      <w:r w:rsidRPr="003F78BA">
        <w:t xml:space="preserve"> if the person has any legal or equitable interest in the share.</w:t>
      </w:r>
    </w:p>
    <w:p w:rsidR="004351E2" w:rsidRPr="003F78BA" w:rsidRDefault="004351E2" w:rsidP="004351E2">
      <w:pPr>
        <w:pStyle w:val="subsection"/>
      </w:pPr>
      <w:r w:rsidRPr="003F78BA">
        <w:tab/>
        <w:t>(2)</w:t>
      </w:r>
      <w:r w:rsidRPr="003F78BA">
        <w:tab/>
        <w:t>A person is taken to hold an interest in a share if:</w:t>
      </w:r>
    </w:p>
    <w:p w:rsidR="004351E2" w:rsidRPr="003F78BA" w:rsidRDefault="004351E2" w:rsidP="004351E2">
      <w:pPr>
        <w:pStyle w:val="paragraph"/>
      </w:pPr>
      <w:r w:rsidRPr="003F78BA">
        <w:tab/>
        <w:t>(a)</w:t>
      </w:r>
      <w:r w:rsidRPr="003F78BA">
        <w:tab/>
        <w:t>the person has entered into a contract to purchase the share; or</w:t>
      </w:r>
    </w:p>
    <w:p w:rsidR="004351E2" w:rsidRPr="003F78BA" w:rsidRDefault="004351E2" w:rsidP="004351E2">
      <w:pPr>
        <w:pStyle w:val="paragraph"/>
      </w:pPr>
      <w:r w:rsidRPr="003F78BA">
        <w:tab/>
        <w:t>(b)</w:t>
      </w:r>
      <w:r w:rsidRPr="003F78BA">
        <w:tab/>
        <w:t>the person has a right (otherwise than because of having an interest under a trust) to have the share transferred to the person or to the person’s order (whether the right is exercisable presently or in the future and whether or not on the fulfilment of a condition); or</w:t>
      </w:r>
    </w:p>
    <w:p w:rsidR="004351E2" w:rsidRPr="003F78BA" w:rsidRDefault="004351E2" w:rsidP="004351E2">
      <w:pPr>
        <w:pStyle w:val="paragraph"/>
      </w:pPr>
      <w:r w:rsidRPr="003F78BA">
        <w:tab/>
        <w:t>(c)</w:t>
      </w:r>
      <w:r w:rsidRPr="003F78BA">
        <w:tab/>
        <w:t>the person has a right to acquire the share, or an interest in the share, under an option (whether the right is exercisable presently or in the future and whether or not on the fulfilment of a condition); or</w:t>
      </w:r>
    </w:p>
    <w:p w:rsidR="004351E2" w:rsidRPr="003F78BA" w:rsidRDefault="004351E2" w:rsidP="004351E2">
      <w:pPr>
        <w:pStyle w:val="paragraph"/>
      </w:pPr>
      <w:r w:rsidRPr="003F78BA">
        <w:tab/>
        <w:t>(d)</w:t>
      </w:r>
      <w:r w:rsidRPr="003F78BA">
        <w:tab/>
        <w:t>the person is otherwise entitled to acquire the share or an interest in the share; or</w:t>
      </w:r>
    </w:p>
    <w:p w:rsidR="004351E2" w:rsidRPr="003F78BA" w:rsidRDefault="004351E2" w:rsidP="004351E2">
      <w:pPr>
        <w:pStyle w:val="paragraph"/>
      </w:pPr>
      <w:r w:rsidRPr="003F78BA">
        <w:tab/>
        <w:t>(e)</w:t>
      </w:r>
      <w:r w:rsidRPr="003F78BA">
        <w:tab/>
        <w:t>the person is entitled (otherwise than because of having been appointed as a proxy or representative to vote at a meeting of members of the company or of a class of its members) to exercise or control the exercise of a right attached to the share.</w:t>
      </w:r>
    </w:p>
    <w:p w:rsidR="004351E2" w:rsidRPr="003F78BA" w:rsidRDefault="004351E2" w:rsidP="004351E2">
      <w:pPr>
        <w:pStyle w:val="subsection"/>
      </w:pPr>
      <w:r w:rsidRPr="003F78BA">
        <w:tab/>
        <w:t>(3)</w:t>
      </w:r>
      <w:r w:rsidRPr="003F78BA">
        <w:tab/>
      </w:r>
      <w:r w:rsidR="003F78BA">
        <w:t>Subclause (</w:t>
      </w:r>
      <w:r w:rsidRPr="003F78BA">
        <w:t xml:space="preserve">2) does not, by implication, limit </w:t>
      </w:r>
      <w:r w:rsidR="003F78BA">
        <w:t>subclause (</w:t>
      </w:r>
      <w:r w:rsidRPr="003F78BA">
        <w:t>1).</w:t>
      </w:r>
    </w:p>
    <w:p w:rsidR="004351E2" w:rsidRPr="003F78BA" w:rsidRDefault="004351E2" w:rsidP="004351E2">
      <w:pPr>
        <w:pStyle w:val="subsection"/>
      </w:pPr>
      <w:r w:rsidRPr="003F78BA">
        <w:tab/>
        <w:t>(4)</w:t>
      </w:r>
      <w:r w:rsidRPr="003F78BA">
        <w:tab/>
        <w:t>A person is taken to hold an interest in a share even if the person holds the interest in the share jointly with another person.</w:t>
      </w:r>
    </w:p>
    <w:p w:rsidR="004351E2" w:rsidRPr="003F78BA" w:rsidRDefault="004351E2" w:rsidP="004351E2">
      <w:pPr>
        <w:pStyle w:val="subsection"/>
      </w:pPr>
      <w:r w:rsidRPr="003F78BA">
        <w:tab/>
        <w:t>(5)</w:t>
      </w:r>
      <w:r w:rsidRPr="003F78BA">
        <w:tab/>
        <w:t>For the purpose of determining whether a person holds an interest in a share, it is immaterial that the interest cannot be related to a particular share.</w:t>
      </w:r>
    </w:p>
    <w:p w:rsidR="004351E2" w:rsidRPr="003F78BA" w:rsidRDefault="004351E2" w:rsidP="004351E2">
      <w:pPr>
        <w:pStyle w:val="subsection"/>
      </w:pPr>
      <w:r w:rsidRPr="003F78BA">
        <w:tab/>
        <w:t>(6)</w:t>
      </w:r>
      <w:r w:rsidRPr="003F78BA">
        <w:tab/>
        <w:t>An interest in a share is not to be disregarded only because of:</w:t>
      </w:r>
    </w:p>
    <w:p w:rsidR="004351E2" w:rsidRPr="003F78BA" w:rsidRDefault="004351E2" w:rsidP="004351E2">
      <w:pPr>
        <w:pStyle w:val="paragraph"/>
      </w:pPr>
      <w:r w:rsidRPr="003F78BA">
        <w:tab/>
        <w:t>(a)</w:t>
      </w:r>
      <w:r w:rsidRPr="003F78BA">
        <w:tab/>
        <w:t>its remoteness; or</w:t>
      </w:r>
    </w:p>
    <w:p w:rsidR="004351E2" w:rsidRPr="003F78BA" w:rsidRDefault="004351E2" w:rsidP="004351E2">
      <w:pPr>
        <w:pStyle w:val="paragraph"/>
      </w:pPr>
      <w:r w:rsidRPr="003F78BA">
        <w:tab/>
        <w:t>(b)</w:t>
      </w:r>
      <w:r w:rsidRPr="003F78BA">
        <w:tab/>
        <w:t>the manner in which it arose; or</w:t>
      </w:r>
    </w:p>
    <w:p w:rsidR="004351E2" w:rsidRPr="003F78BA" w:rsidRDefault="004351E2" w:rsidP="004351E2">
      <w:pPr>
        <w:pStyle w:val="paragraph"/>
      </w:pPr>
      <w:r w:rsidRPr="003F78BA">
        <w:tab/>
        <w:t>(c)</w:t>
      </w:r>
      <w:r w:rsidRPr="003F78BA">
        <w:tab/>
        <w:t>the fact that the exercise of a right conferred by the interest is, or is capable of being made, subject to restraint or restriction.</w:t>
      </w:r>
    </w:p>
    <w:p w:rsidR="004351E2" w:rsidRPr="003F78BA" w:rsidRDefault="004351E2" w:rsidP="004351E2">
      <w:pPr>
        <w:pStyle w:val="ActHead5"/>
      </w:pPr>
      <w:bookmarkStart w:id="86" w:name="_Toc4586488"/>
      <w:r w:rsidRPr="00FD47C8">
        <w:rPr>
          <w:rStyle w:val="CharSectno"/>
        </w:rPr>
        <w:t>8</w:t>
      </w:r>
      <w:r w:rsidRPr="003F78BA">
        <w:t xml:space="preserve">  Certain interests in shares to be disregarded</w:t>
      </w:r>
      <w:bookmarkEnd w:id="86"/>
    </w:p>
    <w:p w:rsidR="004351E2" w:rsidRPr="003F78BA" w:rsidRDefault="004351E2" w:rsidP="004351E2">
      <w:pPr>
        <w:pStyle w:val="subsection"/>
      </w:pPr>
      <w:r w:rsidRPr="003F78BA">
        <w:tab/>
        <w:t>(1)</w:t>
      </w:r>
      <w:r w:rsidRPr="003F78BA">
        <w:tab/>
        <w:t>For the purposes of the ownership provisions, the following interests must be disregarded:</w:t>
      </w:r>
    </w:p>
    <w:p w:rsidR="004351E2" w:rsidRPr="003F78BA" w:rsidRDefault="004351E2" w:rsidP="004351E2">
      <w:pPr>
        <w:pStyle w:val="paragraph"/>
      </w:pPr>
      <w:r w:rsidRPr="003F78BA">
        <w:tab/>
        <w:t>(a)</w:t>
      </w:r>
      <w:r w:rsidRPr="003F78BA">
        <w:tab/>
        <w:t>an interest in a share held by a person whose ordinary business includes the lending of money if the person holds the interest as a loan security;</w:t>
      </w:r>
    </w:p>
    <w:p w:rsidR="004351E2" w:rsidRPr="003F78BA" w:rsidRDefault="004351E2" w:rsidP="004351E2">
      <w:pPr>
        <w:pStyle w:val="paragraph"/>
      </w:pPr>
      <w:r w:rsidRPr="003F78BA">
        <w:tab/>
        <w:t>(b)</w:t>
      </w:r>
      <w:r w:rsidRPr="003F78BA">
        <w:tab/>
        <w:t>an interest in a share held by a person, being an interest held by the person because the person holds a prescribed office;</w:t>
      </w:r>
    </w:p>
    <w:p w:rsidR="004351E2" w:rsidRPr="003F78BA" w:rsidRDefault="004351E2" w:rsidP="004351E2">
      <w:pPr>
        <w:pStyle w:val="paragraph"/>
      </w:pPr>
      <w:r w:rsidRPr="003F78BA">
        <w:tab/>
        <w:t>(c)</w:t>
      </w:r>
      <w:r w:rsidRPr="003F78BA">
        <w:tab/>
        <w:t>an interest of a prescribed kind in a share, being an interest held by such persons as are prescribed.</w:t>
      </w:r>
    </w:p>
    <w:p w:rsidR="004351E2" w:rsidRPr="003F78BA" w:rsidRDefault="004351E2" w:rsidP="004351E2">
      <w:pPr>
        <w:pStyle w:val="subsection"/>
      </w:pPr>
      <w:r w:rsidRPr="003F78BA">
        <w:tab/>
        <w:t>(2)</w:t>
      </w:r>
      <w:r w:rsidRPr="003F78BA">
        <w:tab/>
        <w:t>For the purposes of the ownership provisions, if:</w:t>
      </w:r>
    </w:p>
    <w:p w:rsidR="004351E2" w:rsidRPr="003F78BA" w:rsidRDefault="004351E2" w:rsidP="004351E2">
      <w:pPr>
        <w:pStyle w:val="paragraph"/>
      </w:pPr>
      <w:r w:rsidRPr="003F78BA">
        <w:tab/>
        <w:t>(a)</w:t>
      </w:r>
      <w:r w:rsidRPr="003F78BA">
        <w:tab/>
        <w:t>a person holds an interest in a share as a loan security; and</w:t>
      </w:r>
    </w:p>
    <w:p w:rsidR="004351E2" w:rsidRPr="003F78BA" w:rsidRDefault="004351E2" w:rsidP="004351E2">
      <w:pPr>
        <w:pStyle w:val="paragraph"/>
      </w:pPr>
      <w:r w:rsidRPr="003F78BA">
        <w:tab/>
        <w:t>(b)</w:t>
      </w:r>
      <w:r w:rsidRPr="003F78BA">
        <w:tab/>
        <w:t>the ordinary business of the person includes the lending of money; and</w:t>
      </w:r>
    </w:p>
    <w:p w:rsidR="004351E2" w:rsidRPr="003F78BA" w:rsidRDefault="004351E2" w:rsidP="004351E2">
      <w:pPr>
        <w:pStyle w:val="paragraph"/>
      </w:pPr>
      <w:r w:rsidRPr="003F78BA">
        <w:tab/>
        <w:t>(c)</w:t>
      </w:r>
      <w:r w:rsidRPr="003F78BA">
        <w:tab/>
        <w:t>the loan security is enforced; and</w:t>
      </w:r>
    </w:p>
    <w:p w:rsidR="004351E2" w:rsidRPr="003F78BA" w:rsidRDefault="004351E2" w:rsidP="004351E2">
      <w:pPr>
        <w:pStyle w:val="paragraph"/>
      </w:pPr>
      <w:r w:rsidRPr="003F78BA">
        <w:tab/>
        <w:t>(d)</w:t>
      </w:r>
      <w:r w:rsidRPr="003F78BA">
        <w:tab/>
        <w:t>as a result of the enforcement of the loan security, the person becomes the holder of the share; and</w:t>
      </w:r>
    </w:p>
    <w:p w:rsidR="004351E2" w:rsidRPr="003F78BA" w:rsidRDefault="004351E2" w:rsidP="004351E2">
      <w:pPr>
        <w:pStyle w:val="paragraph"/>
      </w:pPr>
      <w:r w:rsidRPr="003F78BA">
        <w:tab/>
        <w:t>(e)</w:t>
      </w:r>
      <w:r w:rsidRPr="003F78BA">
        <w:tab/>
        <w:t xml:space="preserve">the person holds the share for a continuous period (the </w:t>
      </w:r>
      <w:r w:rsidRPr="003F78BA">
        <w:rPr>
          <w:b/>
          <w:i/>
        </w:rPr>
        <w:t>holding period</w:t>
      </w:r>
      <w:r w:rsidRPr="003F78BA">
        <w:t>) beginning at the time when the security was enforced;</w:t>
      </w:r>
    </w:p>
    <w:p w:rsidR="004351E2" w:rsidRPr="003F78BA" w:rsidRDefault="004351E2" w:rsidP="004351E2">
      <w:pPr>
        <w:pStyle w:val="subsection2"/>
      </w:pPr>
      <w:r w:rsidRPr="003F78BA">
        <w:t>the person’s interest in the share must be disregarded at all times during so much of the holding period as occurs during whichever of the following periods is applicable:</w:t>
      </w:r>
    </w:p>
    <w:p w:rsidR="004351E2" w:rsidRPr="003F78BA" w:rsidRDefault="004351E2" w:rsidP="004351E2">
      <w:pPr>
        <w:pStyle w:val="paragraph"/>
      </w:pPr>
      <w:r w:rsidRPr="003F78BA">
        <w:tab/>
        <w:t>(f)</w:t>
      </w:r>
      <w:r w:rsidRPr="003F78BA">
        <w:tab/>
        <w:t>the period of 90 days beginning when the security was enforced;</w:t>
      </w:r>
    </w:p>
    <w:p w:rsidR="004351E2" w:rsidRPr="003F78BA" w:rsidRDefault="004351E2" w:rsidP="004351E2">
      <w:pPr>
        <w:pStyle w:val="paragraph"/>
      </w:pPr>
      <w:r w:rsidRPr="003F78BA">
        <w:tab/>
        <w:t>(g)</w:t>
      </w:r>
      <w:r w:rsidRPr="003F78BA">
        <w:tab/>
        <w:t>if the Treasurer, by written notice given to the person, allows a longer period—the end of that longer period.</w:t>
      </w:r>
    </w:p>
    <w:p w:rsidR="004351E2" w:rsidRPr="003F78BA" w:rsidRDefault="004351E2" w:rsidP="004351E2">
      <w:pPr>
        <w:pStyle w:val="ActHead5"/>
      </w:pPr>
      <w:bookmarkStart w:id="87" w:name="_Toc4586489"/>
      <w:r w:rsidRPr="00FD47C8">
        <w:rPr>
          <w:rStyle w:val="CharSectno"/>
        </w:rPr>
        <w:t>9</w:t>
      </w:r>
      <w:r w:rsidRPr="003F78BA">
        <w:t xml:space="preserve">  Voting power</w:t>
      </w:r>
      <w:bookmarkEnd w:id="87"/>
    </w:p>
    <w:p w:rsidR="004351E2" w:rsidRPr="003F78BA" w:rsidRDefault="004351E2" w:rsidP="004351E2">
      <w:pPr>
        <w:pStyle w:val="subsection"/>
        <w:keepNext/>
      </w:pPr>
      <w:r w:rsidRPr="003F78BA">
        <w:tab/>
        <w:t>(1)</w:t>
      </w:r>
      <w:r w:rsidRPr="003F78BA">
        <w:tab/>
        <w:t xml:space="preserve">A reference in the ownership provisions to the </w:t>
      </w:r>
      <w:r w:rsidRPr="003F78BA">
        <w:rPr>
          <w:b/>
          <w:i/>
        </w:rPr>
        <w:t>voting power</w:t>
      </w:r>
      <w:r w:rsidRPr="003F78BA">
        <w:t xml:space="preserve"> in a company is a reference to the total rights of shareholders to vote, or participate in any decision</w:t>
      </w:r>
      <w:r w:rsidR="003F78BA">
        <w:noBreakHyphen/>
      </w:r>
      <w:r w:rsidRPr="003F78BA">
        <w:t>making, concerning any of the following:</w:t>
      </w:r>
    </w:p>
    <w:p w:rsidR="004351E2" w:rsidRPr="003F78BA" w:rsidRDefault="004351E2" w:rsidP="004351E2">
      <w:pPr>
        <w:pStyle w:val="paragraph"/>
      </w:pPr>
      <w:r w:rsidRPr="003F78BA">
        <w:tab/>
        <w:t>(a)</w:t>
      </w:r>
      <w:r w:rsidRPr="003F78BA">
        <w:tab/>
        <w:t>the making of distributions of capital or profits of the company to its shareholders;</w:t>
      </w:r>
    </w:p>
    <w:p w:rsidR="004351E2" w:rsidRPr="003F78BA" w:rsidRDefault="004351E2" w:rsidP="004351E2">
      <w:pPr>
        <w:pStyle w:val="paragraph"/>
      </w:pPr>
      <w:r w:rsidRPr="003F78BA">
        <w:tab/>
        <w:t>(b)</w:t>
      </w:r>
      <w:r w:rsidRPr="003F78BA">
        <w:tab/>
        <w:t>the constituent document of the company;</w:t>
      </w:r>
    </w:p>
    <w:p w:rsidR="004351E2" w:rsidRPr="003F78BA" w:rsidRDefault="004351E2" w:rsidP="004351E2">
      <w:pPr>
        <w:pStyle w:val="paragraph"/>
      </w:pPr>
      <w:r w:rsidRPr="003F78BA">
        <w:tab/>
        <w:t>(c)</w:t>
      </w:r>
      <w:r w:rsidRPr="003F78BA">
        <w:tab/>
        <w:t>any variation of the share capital of the company;</w:t>
      </w:r>
    </w:p>
    <w:p w:rsidR="004351E2" w:rsidRPr="003F78BA" w:rsidRDefault="004351E2" w:rsidP="004351E2">
      <w:pPr>
        <w:pStyle w:val="paragraph"/>
      </w:pPr>
      <w:r w:rsidRPr="003F78BA">
        <w:tab/>
        <w:t>(d)</w:t>
      </w:r>
      <w:r w:rsidRPr="003F78BA">
        <w:tab/>
        <w:t>any appointment of a director of the company.</w:t>
      </w:r>
    </w:p>
    <w:p w:rsidR="004351E2" w:rsidRPr="003F78BA" w:rsidRDefault="004351E2" w:rsidP="004351E2">
      <w:pPr>
        <w:pStyle w:val="subsection"/>
      </w:pPr>
      <w:r w:rsidRPr="003F78BA">
        <w:tab/>
        <w:t>(2)</w:t>
      </w:r>
      <w:r w:rsidRPr="003F78BA">
        <w:tab/>
        <w:t xml:space="preserve">A reference in the ownership provisions to </w:t>
      </w:r>
      <w:r w:rsidRPr="003F78BA">
        <w:rPr>
          <w:b/>
          <w:i/>
        </w:rPr>
        <w:t>control of the voting power</w:t>
      </w:r>
      <w:r w:rsidRPr="003F78BA">
        <w:t xml:space="preserve"> in a company is a reference to control that is direct or indirect, including control that is exercisable as a result of or by means of arrangements or practices:</w:t>
      </w:r>
    </w:p>
    <w:p w:rsidR="004351E2" w:rsidRPr="003F78BA" w:rsidRDefault="004351E2" w:rsidP="004351E2">
      <w:pPr>
        <w:pStyle w:val="paragraph"/>
      </w:pPr>
      <w:r w:rsidRPr="003F78BA">
        <w:tab/>
        <w:t>(a)</w:t>
      </w:r>
      <w:r w:rsidRPr="003F78BA">
        <w:tab/>
        <w:t>whether or not having legal or equitable force; and</w:t>
      </w:r>
    </w:p>
    <w:p w:rsidR="004351E2" w:rsidRPr="003F78BA" w:rsidRDefault="004351E2" w:rsidP="004351E2">
      <w:pPr>
        <w:pStyle w:val="paragraph"/>
      </w:pPr>
      <w:r w:rsidRPr="003F78BA">
        <w:tab/>
        <w:t>(b)</w:t>
      </w:r>
      <w:r w:rsidRPr="003F78BA">
        <w:tab/>
        <w:t>whether or not based on legal or equitable rights.</w:t>
      </w:r>
    </w:p>
    <w:p w:rsidR="004351E2" w:rsidRPr="003F78BA" w:rsidRDefault="004351E2" w:rsidP="004351E2">
      <w:pPr>
        <w:pStyle w:val="subsection"/>
      </w:pPr>
      <w:r w:rsidRPr="003F78BA">
        <w:tab/>
        <w:t>(3)</w:t>
      </w:r>
      <w:r w:rsidRPr="003F78BA">
        <w:tab/>
        <w:t>If the percentage of total rights to vote or participate in decision</w:t>
      </w:r>
      <w:r w:rsidR="003F78BA">
        <w:noBreakHyphen/>
      </w:r>
      <w:r w:rsidRPr="003F78BA">
        <w:t>making differs as between different types of voting or decision</w:t>
      </w:r>
      <w:r w:rsidR="003F78BA">
        <w:noBreakHyphen/>
      </w:r>
      <w:r w:rsidRPr="003F78BA">
        <w:t>making, the highest of those percentages applies for the purposes of this clause.</w:t>
      </w:r>
    </w:p>
    <w:p w:rsidR="004351E2" w:rsidRPr="003F78BA" w:rsidRDefault="004351E2" w:rsidP="004351E2">
      <w:pPr>
        <w:pStyle w:val="subsection"/>
      </w:pPr>
      <w:r w:rsidRPr="003F78BA">
        <w:tab/>
        <w:t>(4)</w:t>
      </w:r>
      <w:r w:rsidRPr="003F78BA">
        <w:tab/>
        <w:t>If a company:</w:t>
      </w:r>
    </w:p>
    <w:p w:rsidR="004351E2" w:rsidRPr="003F78BA" w:rsidRDefault="004351E2" w:rsidP="004351E2">
      <w:pPr>
        <w:pStyle w:val="paragraph"/>
      </w:pPr>
      <w:r w:rsidRPr="003F78BA">
        <w:tab/>
        <w:t>(a)</w:t>
      </w:r>
      <w:r w:rsidRPr="003F78BA">
        <w:tab/>
        <w:t>is limited both by shares and by guarantee; or</w:t>
      </w:r>
    </w:p>
    <w:p w:rsidR="004351E2" w:rsidRPr="003F78BA" w:rsidRDefault="004351E2" w:rsidP="004351E2">
      <w:pPr>
        <w:pStyle w:val="paragraph"/>
      </w:pPr>
      <w:r w:rsidRPr="003F78BA">
        <w:tab/>
        <w:t>(b)</w:t>
      </w:r>
      <w:r w:rsidRPr="003F78BA">
        <w:tab/>
        <w:t>does not have a share capital;</w:t>
      </w:r>
    </w:p>
    <w:p w:rsidR="004351E2" w:rsidRPr="003F78BA" w:rsidRDefault="004351E2" w:rsidP="004351E2">
      <w:pPr>
        <w:pStyle w:val="subsection2"/>
      </w:pPr>
      <w:r w:rsidRPr="003F78BA">
        <w:t>this clause has effect as if the members or policy holders of the company were shareholders in the company.</w:t>
      </w:r>
    </w:p>
    <w:p w:rsidR="00C95655" w:rsidRPr="003F78BA" w:rsidRDefault="00C95655" w:rsidP="00C95655">
      <w:pPr>
        <w:pStyle w:val="ActHead5"/>
      </w:pPr>
      <w:bookmarkStart w:id="88" w:name="_Toc4586490"/>
      <w:r w:rsidRPr="00FD47C8">
        <w:rPr>
          <w:rStyle w:val="CharSectno"/>
        </w:rPr>
        <w:t>10</w:t>
      </w:r>
      <w:r w:rsidRPr="003F78BA">
        <w:t xml:space="preserve">  Holding a stake in a company</w:t>
      </w:r>
      <w:bookmarkEnd w:id="88"/>
    </w:p>
    <w:p w:rsidR="00C95655" w:rsidRPr="003F78BA" w:rsidRDefault="00C95655" w:rsidP="00C95655">
      <w:pPr>
        <w:pStyle w:val="subsection"/>
      </w:pPr>
      <w:r w:rsidRPr="003F78BA">
        <w:tab/>
        <w:t>(1A)</w:t>
      </w:r>
      <w:r w:rsidRPr="003F78BA">
        <w:tab/>
        <w:t xml:space="preserve">A person </w:t>
      </w:r>
      <w:r w:rsidRPr="003F78BA">
        <w:rPr>
          <w:b/>
          <w:i/>
        </w:rPr>
        <w:t>holds</w:t>
      </w:r>
      <w:r w:rsidRPr="003F78BA">
        <w:t xml:space="preserve"> a stake in a company at a particular time only if the person holds a direct control interest in the company.</w:t>
      </w:r>
    </w:p>
    <w:p w:rsidR="004351E2" w:rsidRPr="003F78BA" w:rsidRDefault="004351E2" w:rsidP="004351E2">
      <w:pPr>
        <w:pStyle w:val="subsection"/>
      </w:pPr>
      <w:r w:rsidRPr="003F78BA">
        <w:tab/>
        <w:t>(1)</w:t>
      </w:r>
      <w:r w:rsidRPr="003F78BA">
        <w:tab/>
        <w:t xml:space="preserve">The </w:t>
      </w:r>
      <w:r w:rsidRPr="003F78BA">
        <w:rPr>
          <w:b/>
          <w:i/>
        </w:rPr>
        <w:t>stake</w:t>
      </w:r>
      <w:r w:rsidRPr="003F78BA">
        <w:t xml:space="preserve"> that a person holds in a company at a particular time is the aggregate of:</w:t>
      </w:r>
    </w:p>
    <w:p w:rsidR="004351E2" w:rsidRPr="003F78BA" w:rsidRDefault="004351E2" w:rsidP="004351E2">
      <w:pPr>
        <w:pStyle w:val="paragraph"/>
      </w:pPr>
      <w:r w:rsidRPr="003F78BA">
        <w:tab/>
        <w:t>(a)</w:t>
      </w:r>
      <w:r w:rsidRPr="003F78BA">
        <w:tab/>
        <w:t>the direct control interests in the company that the person holds at that time; and</w:t>
      </w:r>
    </w:p>
    <w:p w:rsidR="004351E2" w:rsidRPr="003F78BA" w:rsidRDefault="004351E2" w:rsidP="004351E2">
      <w:pPr>
        <w:pStyle w:val="paragraph"/>
      </w:pPr>
      <w:r w:rsidRPr="003F78BA">
        <w:tab/>
        <w:t>(b)</w:t>
      </w:r>
      <w:r w:rsidRPr="003F78BA">
        <w:tab/>
        <w:t>the direct control interests in the company held at that time by associates of the person.</w:t>
      </w:r>
    </w:p>
    <w:p w:rsidR="004351E2" w:rsidRPr="003F78BA" w:rsidRDefault="004351E2" w:rsidP="004351E2">
      <w:pPr>
        <w:pStyle w:val="subsection"/>
      </w:pPr>
      <w:r w:rsidRPr="003F78BA">
        <w:tab/>
        <w:t>(2)</w:t>
      </w:r>
      <w:r w:rsidRPr="003F78BA">
        <w:tab/>
        <w:t>In calculating the stake that a person holds in a company, a direct control interest held because of subclause</w:t>
      </w:r>
      <w:r w:rsidR="003F78BA">
        <w:t> </w:t>
      </w:r>
      <w:r w:rsidRPr="003F78BA">
        <w:t xml:space="preserve">11(2) is not to be counted under </w:t>
      </w:r>
      <w:r w:rsidR="003F78BA">
        <w:t>paragraph (</w:t>
      </w:r>
      <w:r w:rsidRPr="003F78BA">
        <w:t xml:space="preserve">1)(a) to the extent to which it is calculated by reference to a direct control interest in the company that is taken into account under </w:t>
      </w:r>
      <w:r w:rsidR="003F78BA">
        <w:t>paragraph (</w:t>
      </w:r>
      <w:r w:rsidRPr="003F78BA">
        <w:t>1)(b).</w:t>
      </w:r>
    </w:p>
    <w:p w:rsidR="004351E2" w:rsidRPr="003F78BA" w:rsidRDefault="004351E2" w:rsidP="004351E2">
      <w:pPr>
        <w:pStyle w:val="ActHead5"/>
      </w:pPr>
      <w:bookmarkStart w:id="89" w:name="_Toc4586491"/>
      <w:r w:rsidRPr="00FD47C8">
        <w:rPr>
          <w:rStyle w:val="CharSectno"/>
        </w:rPr>
        <w:t>11</w:t>
      </w:r>
      <w:r w:rsidRPr="003F78BA">
        <w:t xml:space="preserve">  Direct control interests in a company</w:t>
      </w:r>
      <w:bookmarkEnd w:id="89"/>
    </w:p>
    <w:p w:rsidR="004351E2" w:rsidRPr="003F78BA" w:rsidRDefault="004351E2" w:rsidP="004351E2">
      <w:pPr>
        <w:pStyle w:val="subsection"/>
      </w:pPr>
      <w:r w:rsidRPr="003F78BA">
        <w:tab/>
        <w:t>(1)</w:t>
      </w:r>
      <w:r w:rsidRPr="003F78BA">
        <w:tab/>
        <w:t xml:space="preserve">A person holds a </w:t>
      </w:r>
      <w:r w:rsidRPr="003F78BA">
        <w:rPr>
          <w:b/>
          <w:i/>
        </w:rPr>
        <w:t>direct control interest</w:t>
      </w:r>
      <w:r w:rsidRPr="003F78BA">
        <w:t xml:space="preserve"> in a company at a particular time equal to the percentage of the voting power in the company that the person is in a position to control at that time.</w:t>
      </w:r>
    </w:p>
    <w:p w:rsidR="004351E2" w:rsidRPr="003F78BA" w:rsidRDefault="004351E2" w:rsidP="004351E2">
      <w:pPr>
        <w:pStyle w:val="subsection"/>
      </w:pPr>
      <w:r w:rsidRPr="003F78BA">
        <w:tab/>
        <w:t>(2)</w:t>
      </w:r>
      <w:r w:rsidRPr="003F78BA">
        <w:tab/>
        <w:t>If:</w:t>
      </w:r>
    </w:p>
    <w:p w:rsidR="004351E2" w:rsidRPr="003F78BA" w:rsidRDefault="004351E2" w:rsidP="004351E2">
      <w:pPr>
        <w:pStyle w:val="paragraph"/>
      </w:pPr>
      <w:r w:rsidRPr="003F78BA">
        <w:tab/>
        <w:t>(a)</w:t>
      </w:r>
      <w:r w:rsidRPr="003F78BA">
        <w:tab/>
        <w:t xml:space="preserve">a person holds a direct control interest (including a direct control interest that is taken to be held because of one or more previous applications of this subclause) in a company (the </w:t>
      </w:r>
      <w:r w:rsidRPr="003F78BA">
        <w:rPr>
          <w:b/>
          <w:i/>
        </w:rPr>
        <w:t>first level company</w:t>
      </w:r>
      <w:r w:rsidRPr="003F78BA">
        <w:t>); and</w:t>
      </w:r>
    </w:p>
    <w:p w:rsidR="004351E2" w:rsidRPr="003F78BA" w:rsidRDefault="004351E2" w:rsidP="004351E2">
      <w:pPr>
        <w:pStyle w:val="paragraph"/>
      </w:pPr>
      <w:r w:rsidRPr="003F78BA">
        <w:tab/>
        <w:t>(b)</w:t>
      </w:r>
      <w:r w:rsidRPr="003F78BA">
        <w:tab/>
        <w:t xml:space="preserve">the first level company holds a direct control interest in another company (the </w:t>
      </w:r>
      <w:r w:rsidRPr="003F78BA">
        <w:rPr>
          <w:b/>
          <w:i/>
        </w:rPr>
        <w:t>second level company</w:t>
      </w:r>
      <w:r w:rsidRPr="003F78BA">
        <w:t>);</w:t>
      </w:r>
    </w:p>
    <w:p w:rsidR="004351E2" w:rsidRPr="003F78BA" w:rsidRDefault="004351E2" w:rsidP="004351E2">
      <w:pPr>
        <w:pStyle w:val="subsection2"/>
      </w:pPr>
      <w:r w:rsidRPr="003F78BA">
        <w:t>the person is taken to hold a direct control interest in the second level company equal to the percentage worked out using the formula:</w:t>
      </w:r>
    </w:p>
    <w:p w:rsidR="004351E2" w:rsidRPr="003F78BA" w:rsidRDefault="00B845A9" w:rsidP="005267AE">
      <w:pPr>
        <w:pStyle w:val="subsection2"/>
        <w:spacing w:before="120" w:after="120"/>
      </w:pPr>
      <w:r w:rsidRPr="003F78BA">
        <w:rPr>
          <w:noProof/>
        </w:rPr>
        <w:drawing>
          <wp:inline distT="0" distB="0" distL="0" distR="0" wp14:anchorId="2A978B5A" wp14:editId="12C9BAB7">
            <wp:extent cx="2543175" cy="266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43175" cy="266700"/>
                    </a:xfrm>
                    <a:prstGeom prst="rect">
                      <a:avLst/>
                    </a:prstGeom>
                    <a:noFill/>
                    <a:ln>
                      <a:noFill/>
                    </a:ln>
                  </pic:spPr>
                </pic:pic>
              </a:graphicData>
            </a:graphic>
          </wp:inline>
        </w:drawing>
      </w:r>
    </w:p>
    <w:p w:rsidR="004351E2" w:rsidRPr="003F78BA" w:rsidRDefault="004351E2" w:rsidP="004351E2">
      <w:pPr>
        <w:pStyle w:val="subsection2"/>
      </w:pPr>
      <w:r w:rsidRPr="003F78BA">
        <w:t>where:</w:t>
      </w:r>
    </w:p>
    <w:p w:rsidR="004351E2" w:rsidRPr="003F78BA" w:rsidRDefault="004351E2" w:rsidP="004351E2">
      <w:pPr>
        <w:pStyle w:val="Definition"/>
      </w:pPr>
      <w:r w:rsidRPr="003F78BA">
        <w:rPr>
          <w:b/>
          <w:i/>
        </w:rPr>
        <w:t>first level percentage</w:t>
      </w:r>
      <w:r w:rsidRPr="003F78BA">
        <w:t xml:space="preserve"> means the percentage of the direct control interest held by the person in the first level company.</w:t>
      </w:r>
    </w:p>
    <w:p w:rsidR="004351E2" w:rsidRPr="003F78BA" w:rsidRDefault="004351E2" w:rsidP="004351E2">
      <w:pPr>
        <w:pStyle w:val="Definition"/>
      </w:pPr>
      <w:r w:rsidRPr="003F78BA">
        <w:rPr>
          <w:b/>
          <w:i/>
        </w:rPr>
        <w:t>second level percentage</w:t>
      </w:r>
      <w:r w:rsidRPr="003F78BA">
        <w:t xml:space="preserve"> means the percentage of the direct control interest held by the first level company in the second level company.</w:t>
      </w:r>
    </w:p>
    <w:p w:rsidR="00D0317C" w:rsidRPr="003F78BA" w:rsidRDefault="00D0317C" w:rsidP="00481C36">
      <w:pPr>
        <w:sectPr w:rsidR="00D0317C" w:rsidRPr="003F78BA" w:rsidSect="00EC28CD">
          <w:headerReference w:type="even" r:id="rId29"/>
          <w:headerReference w:type="default" r:id="rId30"/>
          <w:footerReference w:type="even" r:id="rId31"/>
          <w:footerReference w:type="default" r:id="rId32"/>
          <w:headerReference w:type="first" r:id="rId33"/>
          <w:footerReference w:type="first" r:id="rId34"/>
          <w:pgSz w:w="11906" w:h="16838" w:code="9"/>
          <w:pgMar w:top="2268" w:right="2410" w:bottom="3827" w:left="2410" w:header="567" w:footer="3119" w:gutter="0"/>
          <w:cols w:space="708"/>
          <w:docGrid w:linePitch="360"/>
        </w:sectPr>
      </w:pPr>
    </w:p>
    <w:p w:rsidR="00AF5883" w:rsidRPr="003F78BA" w:rsidRDefault="00AF5883" w:rsidP="00AF5883">
      <w:pPr>
        <w:pStyle w:val="ENotesHeading1"/>
        <w:pageBreakBefore/>
        <w:outlineLvl w:val="9"/>
      </w:pPr>
      <w:bookmarkStart w:id="90" w:name="_Toc4586492"/>
      <w:r w:rsidRPr="003F78BA">
        <w:t>Endnotes</w:t>
      </w:r>
      <w:bookmarkEnd w:id="90"/>
    </w:p>
    <w:p w:rsidR="00EE08EE" w:rsidRPr="003F78BA" w:rsidRDefault="00EE08EE" w:rsidP="00EE08EE">
      <w:pPr>
        <w:pStyle w:val="ENotesHeading2"/>
        <w:spacing w:line="240" w:lineRule="auto"/>
        <w:outlineLvl w:val="9"/>
      </w:pPr>
      <w:bookmarkStart w:id="91" w:name="_Toc4586493"/>
      <w:r w:rsidRPr="003F78BA">
        <w:t>Endnote 1—About the endnotes</w:t>
      </w:r>
      <w:bookmarkEnd w:id="91"/>
    </w:p>
    <w:p w:rsidR="00EE08EE" w:rsidRPr="003F78BA" w:rsidRDefault="00EE08EE" w:rsidP="00EE08EE">
      <w:pPr>
        <w:spacing w:after="120"/>
      </w:pPr>
      <w:r w:rsidRPr="003F78BA">
        <w:t>The endnotes provide information about this compilation and the compiled law.</w:t>
      </w:r>
    </w:p>
    <w:p w:rsidR="00EE08EE" w:rsidRPr="003F78BA" w:rsidRDefault="00EE08EE" w:rsidP="00EE08EE">
      <w:pPr>
        <w:spacing w:after="120"/>
      </w:pPr>
      <w:r w:rsidRPr="003F78BA">
        <w:t>The following endnotes are included in every compilation:</w:t>
      </w:r>
    </w:p>
    <w:p w:rsidR="00EE08EE" w:rsidRPr="003F78BA" w:rsidRDefault="00EE08EE" w:rsidP="00EE08EE">
      <w:r w:rsidRPr="003F78BA">
        <w:t>Endnote 1—About the endnotes</w:t>
      </w:r>
    </w:p>
    <w:p w:rsidR="00EE08EE" w:rsidRPr="003F78BA" w:rsidRDefault="00EE08EE" w:rsidP="00EE08EE">
      <w:r w:rsidRPr="003F78BA">
        <w:t>Endnote 2—Abbreviation key</w:t>
      </w:r>
    </w:p>
    <w:p w:rsidR="00EE08EE" w:rsidRPr="003F78BA" w:rsidRDefault="00EE08EE" w:rsidP="00EE08EE">
      <w:r w:rsidRPr="003F78BA">
        <w:t>Endnote 3—Legislation history</w:t>
      </w:r>
    </w:p>
    <w:p w:rsidR="00EE08EE" w:rsidRPr="003F78BA" w:rsidRDefault="00EE08EE" w:rsidP="00EE08EE">
      <w:pPr>
        <w:spacing w:after="120"/>
      </w:pPr>
      <w:r w:rsidRPr="003F78BA">
        <w:t>Endnote 4—Amendment history</w:t>
      </w:r>
    </w:p>
    <w:p w:rsidR="00EE08EE" w:rsidRPr="003F78BA" w:rsidRDefault="00EE08EE" w:rsidP="00EE08EE">
      <w:r w:rsidRPr="003F78BA">
        <w:rPr>
          <w:b/>
        </w:rPr>
        <w:t>Abbreviation key—Endnote 2</w:t>
      </w:r>
    </w:p>
    <w:p w:rsidR="00EE08EE" w:rsidRPr="003F78BA" w:rsidRDefault="00EE08EE" w:rsidP="00EE08EE">
      <w:pPr>
        <w:spacing w:after="120"/>
      </w:pPr>
      <w:r w:rsidRPr="003F78BA">
        <w:t>The abbreviation key sets out abbreviations that may be used in the endnotes.</w:t>
      </w:r>
    </w:p>
    <w:p w:rsidR="00EE08EE" w:rsidRPr="003F78BA" w:rsidRDefault="00EE08EE" w:rsidP="00EE08EE">
      <w:pPr>
        <w:rPr>
          <w:b/>
        </w:rPr>
      </w:pPr>
      <w:r w:rsidRPr="003F78BA">
        <w:rPr>
          <w:b/>
        </w:rPr>
        <w:t>Legislation history and amendment history—Endnotes 3 and 4</w:t>
      </w:r>
    </w:p>
    <w:p w:rsidR="00EE08EE" w:rsidRPr="003F78BA" w:rsidRDefault="00EE08EE" w:rsidP="00EE08EE">
      <w:pPr>
        <w:spacing w:after="120"/>
      </w:pPr>
      <w:r w:rsidRPr="003F78BA">
        <w:t>Amending laws are annotated in the legislation history and amendment history.</w:t>
      </w:r>
    </w:p>
    <w:p w:rsidR="00EE08EE" w:rsidRPr="003F78BA" w:rsidRDefault="00EE08EE" w:rsidP="00EE08EE">
      <w:pPr>
        <w:spacing w:after="120"/>
      </w:pPr>
      <w:r w:rsidRPr="003F78B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E08EE" w:rsidRPr="003F78BA" w:rsidRDefault="00EE08EE" w:rsidP="00EE08EE">
      <w:pPr>
        <w:spacing w:after="120"/>
      </w:pPr>
      <w:r w:rsidRPr="003F78B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E08EE" w:rsidRPr="003F78BA" w:rsidRDefault="00EE08EE" w:rsidP="00EE08EE">
      <w:pPr>
        <w:rPr>
          <w:b/>
        </w:rPr>
      </w:pPr>
      <w:r w:rsidRPr="003F78BA">
        <w:rPr>
          <w:b/>
        </w:rPr>
        <w:t>Editorial changes</w:t>
      </w:r>
    </w:p>
    <w:p w:rsidR="00EE08EE" w:rsidRPr="003F78BA" w:rsidRDefault="00EE08EE" w:rsidP="00EE08EE">
      <w:pPr>
        <w:spacing w:after="120"/>
      </w:pPr>
      <w:r w:rsidRPr="003F78BA">
        <w:t xml:space="preserve">The </w:t>
      </w:r>
      <w:r w:rsidRPr="003F78BA">
        <w:rPr>
          <w:i/>
        </w:rPr>
        <w:t>Legislation Act 2003</w:t>
      </w:r>
      <w:r w:rsidRPr="003F78B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E08EE" w:rsidRPr="003F78BA" w:rsidRDefault="00EE08EE" w:rsidP="00EE08EE">
      <w:pPr>
        <w:spacing w:after="120"/>
      </w:pPr>
      <w:r w:rsidRPr="003F78BA">
        <w:t xml:space="preserve">If the compilation includes editorial changes, the endnotes include a brief outline of the changes in general terms. Full details of any changes can be obtained from the Office of Parliamentary Counsel. </w:t>
      </w:r>
    </w:p>
    <w:p w:rsidR="00EE08EE" w:rsidRPr="003F78BA" w:rsidRDefault="00EE08EE" w:rsidP="00EE08EE">
      <w:pPr>
        <w:keepNext/>
      </w:pPr>
      <w:r w:rsidRPr="003F78BA">
        <w:rPr>
          <w:b/>
        </w:rPr>
        <w:t>Misdescribed amendments</w:t>
      </w:r>
    </w:p>
    <w:p w:rsidR="00EE08EE" w:rsidRPr="003F78BA" w:rsidRDefault="00EE08EE" w:rsidP="00EE08EE">
      <w:pPr>
        <w:spacing w:after="120"/>
      </w:pPr>
      <w:r w:rsidRPr="003F78B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EE08EE" w:rsidRPr="003F78BA" w:rsidRDefault="00EE08EE" w:rsidP="00EE08EE">
      <w:pPr>
        <w:spacing w:before="120"/>
      </w:pPr>
      <w:r w:rsidRPr="003F78BA">
        <w:t>If a misdescribed amendment cannot be given effect as intended, the abbreviation “(md not incorp)” is added to the details of the amendment included in the amendment history.</w:t>
      </w:r>
    </w:p>
    <w:p w:rsidR="00AF5883" w:rsidRPr="003F78BA" w:rsidRDefault="00AF5883" w:rsidP="00AF5883"/>
    <w:p w:rsidR="00EE08EE" w:rsidRPr="003F78BA" w:rsidRDefault="00EE08EE" w:rsidP="00EE08EE">
      <w:pPr>
        <w:pStyle w:val="ENotesHeading2"/>
        <w:pageBreakBefore/>
        <w:outlineLvl w:val="9"/>
      </w:pPr>
      <w:bookmarkStart w:id="92" w:name="_Toc4586494"/>
      <w:r w:rsidRPr="003F78BA">
        <w:t>Endnote 2—Abbreviation key</w:t>
      </w:r>
      <w:bookmarkEnd w:id="92"/>
    </w:p>
    <w:p w:rsidR="00EE08EE" w:rsidRPr="003F78BA" w:rsidRDefault="00EE08EE" w:rsidP="00EE08EE">
      <w:pPr>
        <w:pStyle w:val="Tabletext"/>
      </w:pPr>
    </w:p>
    <w:tbl>
      <w:tblPr>
        <w:tblW w:w="7939" w:type="dxa"/>
        <w:tblInd w:w="108" w:type="dxa"/>
        <w:tblLayout w:type="fixed"/>
        <w:tblLook w:val="0000" w:firstRow="0" w:lastRow="0" w:firstColumn="0" w:lastColumn="0" w:noHBand="0" w:noVBand="0"/>
      </w:tblPr>
      <w:tblGrid>
        <w:gridCol w:w="4253"/>
        <w:gridCol w:w="3686"/>
      </w:tblGrid>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ad = added or inserted</w:t>
            </w:r>
          </w:p>
        </w:tc>
        <w:tc>
          <w:tcPr>
            <w:tcW w:w="3686" w:type="dxa"/>
            <w:shd w:val="clear" w:color="auto" w:fill="auto"/>
          </w:tcPr>
          <w:p w:rsidR="00EE08EE" w:rsidRPr="003F78BA" w:rsidRDefault="00EE08EE" w:rsidP="00EE08EE">
            <w:pPr>
              <w:spacing w:before="60"/>
              <w:ind w:left="34"/>
              <w:rPr>
                <w:sz w:val="20"/>
              </w:rPr>
            </w:pPr>
            <w:r w:rsidRPr="003F78BA">
              <w:rPr>
                <w:sz w:val="20"/>
              </w:rPr>
              <w:t>o = order(s)</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am = amended</w:t>
            </w:r>
          </w:p>
        </w:tc>
        <w:tc>
          <w:tcPr>
            <w:tcW w:w="3686" w:type="dxa"/>
            <w:shd w:val="clear" w:color="auto" w:fill="auto"/>
          </w:tcPr>
          <w:p w:rsidR="00EE08EE" w:rsidRPr="003F78BA" w:rsidRDefault="00EE08EE" w:rsidP="00EE08EE">
            <w:pPr>
              <w:spacing w:before="60"/>
              <w:ind w:left="34"/>
              <w:rPr>
                <w:sz w:val="20"/>
              </w:rPr>
            </w:pPr>
            <w:r w:rsidRPr="003F78BA">
              <w:rPr>
                <w:sz w:val="20"/>
              </w:rPr>
              <w:t>Ord = Ordinance</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amdt = amendment</w:t>
            </w:r>
          </w:p>
        </w:tc>
        <w:tc>
          <w:tcPr>
            <w:tcW w:w="3686" w:type="dxa"/>
            <w:shd w:val="clear" w:color="auto" w:fill="auto"/>
          </w:tcPr>
          <w:p w:rsidR="00EE08EE" w:rsidRPr="003F78BA" w:rsidRDefault="00EE08EE" w:rsidP="00EE08EE">
            <w:pPr>
              <w:spacing w:before="60"/>
              <w:ind w:left="34"/>
              <w:rPr>
                <w:sz w:val="20"/>
              </w:rPr>
            </w:pPr>
            <w:r w:rsidRPr="003F78BA">
              <w:rPr>
                <w:sz w:val="20"/>
              </w:rPr>
              <w:t>orig = original</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c = clause(s)</w:t>
            </w:r>
          </w:p>
        </w:tc>
        <w:tc>
          <w:tcPr>
            <w:tcW w:w="3686" w:type="dxa"/>
            <w:shd w:val="clear" w:color="auto" w:fill="auto"/>
          </w:tcPr>
          <w:p w:rsidR="00EE08EE" w:rsidRPr="003F78BA" w:rsidRDefault="00EE08EE" w:rsidP="00EE08EE">
            <w:pPr>
              <w:spacing w:before="60"/>
              <w:ind w:left="34"/>
              <w:rPr>
                <w:sz w:val="20"/>
              </w:rPr>
            </w:pPr>
            <w:r w:rsidRPr="003F78BA">
              <w:rPr>
                <w:sz w:val="20"/>
              </w:rPr>
              <w:t>par = paragraph(s)/subparagraph(s)</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C[x] = Compilation No. x</w:t>
            </w:r>
          </w:p>
        </w:tc>
        <w:tc>
          <w:tcPr>
            <w:tcW w:w="3686" w:type="dxa"/>
            <w:shd w:val="clear" w:color="auto" w:fill="auto"/>
          </w:tcPr>
          <w:p w:rsidR="00EE08EE" w:rsidRPr="003F78BA" w:rsidRDefault="00EE08EE" w:rsidP="00EE08EE">
            <w:pPr>
              <w:ind w:left="34"/>
              <w:rPr>
                <w:sz w:val="20"/>
              </w:rPr>
            </w:pPr>
            <w:r w:rsidRPr="003F78BA">
              <w:rPr>
                <w:sz w:val="20"/>
              </w:rPr>
              <w:t xml:space="preserve">    /sub</w:t>
            </w:r>
            <w:r w:rsidR="003F78BA">
              <w:rPr>
                <w:sz w:val="20"/>
              </w:rPr>
              <w:noBreakHyphen/>
            </w:r>
            <w:r w:rsidRPr="003F78BA">
              <w:rPr>
                <w:sz w:val="20"/>
              </w:rPr>
              <w:t>subparagraph(s)</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Ch = Chapter(s)</w:t>
            </w:r>
          </w:p>
        </w:tc>
        <w:tc>
          <w:tcPr>
            <w:tcW w:w="3686" w:type="dxa"/>
            <w:shd w:val="clear" w:color="auto" w:fill="auto"/>
          </w:tcPr>
          <w:p w:rsidR="00EE08EE" w:rsidRPr="003F78BA" w:rsidRDefault="00EE08EE" w:rsidP="00EE08EE">
            <w:pPr>
              <w:spacing w:before="60"/>
              <w:ind w:left="34"/>
              <w:rPr>
                <w:sz w:val="20"/>
              </w:rPr>
            </w:pPr>
            <w:r w:rsidRPr="003F78BA">
              <w:rPr>
                <w:sz w:val="20"/>
              </w:rPr>
              <w:t>pres = present</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def = definition(s)</w:t>
            </w:r>
          </w:p>
        </w:tc>
        <w:tc>
          <w:tcPr>
            <w:tcW w:w="3686" w:type="dxa"/>
            <w:shd w:val="clear" w:color="auto" w:fill="auto"/>
          </w:tcPr>
          <w:p w:rsidR="00EE08EE" w:rsidRPr="003F78BA" w:rsidRDefault="00EE08EE" w:rsidP="00EE08EE">
            <w:pPr>
              <w:spacing w:before="60"/>
              <w:ind w:left="34"/>
              <w:rPr>
                <w:sz w:val="20"/>
              </w:rPr>
            </w:pPr>
            <w:r w:rsidRPr="003F78BA">
              <w:rPr>
                <w:sz w:val="20"/>
              </w:rPr>
              <w:t>prev = previous</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Dict = Dictionary</w:t>
            </w:r>
          </w:p>
        </w:tc>
        <w:tc>
          <w:tcPr>
            <w:tcW w:w="3686" w:type="dxa"/>
            <w:shd w:val="clear" w:color="auto" w:fill="auto"/>
          </w:tcPr>
          <w:p w:rsidR="00EE08EE" w:rsidRPr="003F78BA" w:rsidRDefault="00EE08EE" w:rsidP="00EE08EE">
            <w:pPr>
              <w:spacing w:before="60"/>
              <w:ind w:left="34"/>
              <w:rPr>
                <w:sz w:val="20"/>
              </w:rPr>
            </w:pPr>
            <w:r w:rsidRPr="003F78BA">
              <w:rPr>
                <w:sz w:val="20"/>
              </w:rPr>
              <w:t>(prev…) = previously</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disallowed = disallowed by Parliament</w:t>
            </w:r>
          </w:p>
        </w:tc>
        <w:tc>
          <w:tcPr>
            <w:tcW w:w="3686" w:type="dxa"/>
            <w:shd w:val="clear" w:color="auto" w:fill="auto"/>
          </w:tcPr>
          <w:p w:rsidR="00EE08EE" w:rsidRPr="003F78BA" w:rsidRDefault="00EE08EE" w:rsidP="00EE08EE">
            <w:pPr>
              <w:spacing w:before="60"/>
              <w:ind w:left="34"/>
              <w:rPr>
                <w:sz w:val="20"/>
              </w:rPr>
            </w:pPr>
            <w:r w:rsidRPr="003F78BA">
              <w:rPr>
                <w:sz w:val="20"/>
              </w:rPr>
              <w:t>Pt = Part(s)</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Div = Division(s)</w:t>
            </w:r>
          </w:p>
        </w:tc>
        <w:tc>
          <w:tcPr>
            <w:tcW w:w="3686" w:type="dxa"/>
            <w:shd w:val="clear" w:color="auto" w:fill="auto"/>
          </w:tcPr>
          <w:p w:rsidR="00EE08EE" w:rsidRPr="003F78BA" w:rsidRDefault="00EE08EE" w:rsidP="00EE08EE">
            <w:pPr>
              <w:spacing w:before="60"/>
              <w:ind w:left="34"/>
              <w:rPr>
                <w:sz w:val="20"/>
              </w:rPr>
            </w:pPr>
            <w:r w:rsidRPr="003F78BA">
              <w:rPr>
                <w:sz w:val="20"/>
              </w:rPr>
              <w:t>r = regulation(s)/rule(s)</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ed = editorial change</w:t>
            </w:r>
          </w:p>
        </w:tc>
        <w:tc>
          <w:tcPr>
            <w:tcW w:w="3686" w:type="dxa"/>
            <w:shd w:val="clear" w:color="auto" w:fill="auto"/>
          </w:tcPr>
          <w:p w:rsidR="00EE08EE" w:rsidRPr="003F78BA" w:rsidRDefault="00EE08EE" w:rsidP="00EE08EE">
            <w:pPr>
              <w:spacing w:before="60"/>
              <w:ind w:left="34"/>
              <w:rPr>
                <w:sz w:val="20"/>
              </w:rPr>
            </w:pPr>
            <w:r w:rsidRPr="003F78BA">
              <w:rPr>
                <w:sz w:val="20"/>
              </w:rPr>
              <w:t>reloc = relocated</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exp = expires/expired or ceases/ceased to have</w:t>
            </w:r>
          </w:p>
        </w:tc>
        <w:tc>
          <w:tcPr>
            <w:tcW w:w="3686" w:type="dxa"/>
            <w:shd w:val="clear" w:color="auto" w:fill="auto"/>
          </w:tcPr>
          <w:p w:rsidR="00EE08EE" w:rsidRPr="003F78BA" w:rsidRDefault="00EE08EE" w:rsidP="00EE08EE">
            <w:pPr>
              <w:spacing w:before="60"/>
              <w:ind w:left="34"/>
              <w:rPr>
                <w:sz w:val="20"/>
              </w:rPr>
            </w:pPr>
            <w:r w:rsidRPr="003F78BA">
              <w:rPr>
                <w:sz w:val="20"/>
              </w:rPr>
              <w:t>renum = renumbered</w:t>
            </w:r>
          </w:p>
        </w:tc>
      </w:tr>
      <w:tr w:rsidR="00EE08EE" w:rsidRPr="003F78BA" w:rsidTr="00EE08EE">
        <w:tc>
          <w:tcPr>
            <w:tcW w:w="4253" w:type="dxa"/>
            <w:shd w:val="clear" w:color="auto" w:fill="auto"/>
          </w:tcPr>
          <w:p w:rsidR="00EE08EE" w:rsidRPr="003F78BA" w:rsidRDefault="00EE08EE" w:rsidP="00EE08EE">
            <w:pPr>
              <w:ind w:left="34"/>
              <w:rPr>
                <w:sz w:val="20"/>
              </w:rPr>
            </w:pPr>
            <w:r w:rsidRPr="003F78BA">
              <w:rPr>
                <w:sz w:val="20"/>
              </w:rPr>
              <w:t xml:space="preserve">    effect</w:t>
            </w:r>
          </w:p>
        </w:tc>
        <w:tc>
          <w:tcPr>
            <w:tcW w:w="3686" w:type="dxa"/>
            <w:shd w:val="clear" w:color="auto" w:fill="auto"/>
          </w:tcPr>
          <w:p w:rsidR="00EE08EE" w:rsidRPr="003F78BA" w:rsidRDefault="00EE08EE" w:rsidP="00EE08EE">
            <w:pPr>
              <w:spacing w:before="60"/>
              <w:ind w:left="34"/>
              <w:rPr>
                <w:sz w:val="20"/>
              </w:rPr>
            </w:pPr>
            <w:r w:rsidRPr="003F78BA">
              <w:rPr>
                <w:sz w:val="20"/>
              </w:rPr>
              <w:t>rep = repealed</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F = Federal Register of Legislation</w:t>
            </w:r>
          </w:p>
        </w:tc>
        <w:tc>
          <w:tcPr>
            <w:tcW w:w="3686" w:type="dxa"/>
            <w:shd w:val="clear" w:color="auto" w:fill="auto"/>
          </w:tcPr>
          <w:p w:rsidR="00EE08EE" w:rsidRPr="003F78BA" w:rsidRDefault="00EE08EE" w:rsidP="00EE08EE">
            <w:pPr>
              <w:spacing w:before="60"/>
              <w:ind w:left="34"/>
              <w:rPr>
                <w:sz w:val="20"/>
              </w:rPr>
            </w:pPr>
            <w:r w:rsidRPr="003F78BA">
              <w:rPr>
                <w:sz w:val="20"/>
              </w:rPr>
              <w:t>rs = repealed and substituted</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gaz = gazette</w:t>
            </w:r>
          </w:p>
        </w:tc>
        <w:tc>
          <w:tcPr>
            <w:tcW w:w="3686" w:type="dxa"/>
            <w:shd w:val="clear" w:color="auto" w:fill="auto"/>
          </w:tcPr>
          <w:p w:rsidR="00EE08EE" w:rsidRPr="003F78BA" w:rsidRDefault="00EE08EE" w:rsidP="00EE08EE">
            <w:pPr>
              <w:spacing w:before="60"/>
              <w:ind w:left="34"/>
              <w:rPr>
                <w:sz w:val="20"/>
              </w:rPr>
            </w:pPr>
            <w:r w:rsidRPr="003F78BA">
              <w:rPr>
                <w:sz w:val="20"/>
              </w:rPr>
              <w:t>s = section(s)/subsection(s)</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 xml:space="preserve">LA = </w:t>
            </w:r>
            <w:r w:rsidRPr="003F78BA">
              <w:rPr>
                <w:i/>
                <w:sz w:val="20"/>
              </w:rPr>
              <w:t>Legislation Act 2003</w:t>
            </w:r>
          </w:p>
        </w:tc>
        <w:tc>
          <w:tcPr>
            <w:tcW w:w="3686" w:type="dxa"/>
            <w:shd w:val="clear" w:color="auto" w:fill="auto"/>
          </w:tcPr>
          <w:p w:rsidR="00EE08EE" w:rsidRPr="003F78BA" w:rsidRDefault="00EE08EE" w:rsidP="00EE08EE">
            <w:pPr>
              <w:spacing w:before="60"/>
              <w:ind w:left="34"/>
              <w:rPr>
                <w:sz w:val="20"/>
              </w:rPr>
            </w:pPr>
            <w:r w:rsidRPr="003F78BA">
              <w:rPr>
                <w:sz w:val="20"/>
              </w:rPr>
              <w:t>Sch = Schedule(s)</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 xml:space="preserve">LIA = </w:t>
            </w:r>
            <w:r w:rsidRPr="003F78BA">
              <w:rPr>
                <w:i/>
                <w:sz w:val="20"/>
              </w:rPr>
              <w:t>Legislative Instruments Act 2003</w:t>
            </w:r>
          </w:p>
        </w:tc>
        <w:tc>
          <w:tcPr>
            <w:tcW w:w="3686" w:type="dxa"/>
            <w:shd w:val="clear" w:color="auto" w:fill="auto"/>
          </w:tcPr>
          <w:p w:rsidR="00EE08EE" w:rsidRPr="003F78BA" w:rsidRDefault="00EE08EE" w:rsidP="00EE08EE">
            <w:pPr>
              <w:spacing w:before="60"/>
              <w:ind w:left="34"/>
              <w:rPr>
                <w:sz w:val="20"/>
              </w:rPr>
            </w:pPr>
            <w:r w:rsidRPr="003F78BA">
              <w:rPr>
                <w:sz w:val="20"/>
              </w:rPr>
              <w:t>Sdiv = Subdivision(s)</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(md) = misdescribed amendment can be given</w:t>
            </w:r>
          </w:p>
        </w:tc>
        <w:tc>
          <w:tcPr>
            <w:tcW w:w="3686" w:type="dxa"/>
            <w:shd w:val="clear" w:color="auto" w:fill="auto"/>
          </w:tcPr>
          <w:p w:rsidR="00EE08EE" w:rsidRPr="003F78BA" w:rsidRDefault="00EE08EE" w:rsidP="00EE08EE">
            <w:pPr>
              <w:spacing w:before="60"/>
              <w:ind w:left="34"/>
              <w:rPr>
                <w:sz w:val="20"/>
              </w:rPr>
            </w:pPr>
            <w:r w:rsidRPr="003F78BA">
              <w:rPr>
                <w:sz w:val="20"/>
              </w:rPr>
              <w:t>SLI = Select Legislative Instrument</w:t>
            </w:r>
          </w:p>
        </w:tc>
      </w:tr>
      <w:tr w:rsidR="00EE08EE" w:rsidRPr="003F78BA" w:rsidTr="00EE08EE">
        <w:tc>
          <w:tcPr>
            <w:tcW w:w="4253" w:type="dxa"/>
            <w:shd w:val="clear" w:color="auto" w:fill="auto"/>
          </w:tcPr>
          <w:p w:rsidR="00EE08EE" w:rsidRPr="003F78BA" w:rsidRDefault="00EE08EE" w:rsidP="00EE08EE">
            <w:pPr>
              <w:ind w:left="34"/>
              <w:rPr>
                <w:sz w:val="20"/>
              </w:rPr>
            </w:pPr>
            <w:r w:rsidRPr="003F78BA">
              <w:rPr>
                <w:sz w:val="20"/>
              </w:rPr>
              <w:t xml:space="preserve">    effect</w:t>
            </w:r>
          </w:p>
        </w:tc>
        <w:tc>
          <w:tcPr>
            <w:tcW w:w="3686" w:type="dxa"/>
            <w:shd w:val="clear" w:color="auto" w:fill="auto"/>
          </w:tcPr>
          <w:p w:rsidR="00EE08EE" w:rsidRPr="003F78BA" w:rsidRDefault="00EE08EE" w:rsidP="00EE08EE">
            <w:pPr>
              <w:spacing w:before="60"/>
              <w:ind w:left="34"/>
              <w:rPr>
                <w:sz w:val="20"/>
              </w:rPr>
            </w:pPr>
            <w:r w:rsidRPr="003F78BA">
              <w:rPr>
                <w:sz w:val="20"/>
              </w:rPr>
              <w:t>SR = Statutory Rules</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(md not incorp) = misdescribed amendment</w:t>
            </w:r>
          </w:p>
        </w:tc>
        <w:tc>
          <w:tcPr>
            <w:tcW w:w="3686" w:type="dxa"/>
            <w:shd w:val="clear" w:color="auto" w:fill="auto"/>
          </w:tcPr>
          <w:p w:rsidR="00EE08EE" w:rsidRPr="003F78BA" w:rsidRDefault="00EE08EE" w:rsidP="00EE08EE">
            <w:pPr>
              <w:spacing w:before="60"/>
              <w:ind w:left="34"/>
              <w:rPr>
                <w:sz w:val="20"/>
              </w:rPr>
            </w:pPr>
            <w:r w:rsidRPr="003F78BA">
              <w:rPr>
                <w:sz w:val="20"/>
              </w:rPr>
              <w:t>Sub</w:t>
            </w:r>
            <w:r w:rsidR="003F78BA">
              <w:rPr>
                <w:sz w:val="20"/>
              </w:rPr>
              <w:noBreakHyphen/>
            </w:r>
            <w:r w:rsidRPr="003F78BA">
              <w:rPr>
                <w:sz w:val="20"/>
              </w:rPr>
              <w:t>Ch = Sub</w:t>
            </w:r>
            <w:r w:rsidR="003F78BA">
              <w:rPr>
                <w:sz w:val="20"/>
              </w:rPr>
              <w:noBreakHyphen/>
            </w:r>
            <w:r w:rsidRPr="003F78BA">
              <w:rPr>
                <w:sz w:val="20"/>
              </w:rPr>
              <w:t>Chapter(s)</w:t>
            </w:r>
          </w:p>
        </w:tc>
      </w:tr>
      <w:tr w:rsidR="00EE08EE" w:rsidRPr="003F78BA" w:rsidTr="00EE08EE">
        <w:tc>
          <w:tcPr>
            <w:tcW w:w="4253" w:type="dxa"/>
            <w:shd w:val="clear" w:color="auto" w:fill="auto"/>
          </w:tcPr>
          <w:p w:rsidR="00EE08EE" w:rsidRPr="003F78BA" w:rsidRDefault="00EE08EE" w:rsidP="00EE08EE">
            <w:pPr>
              <w:ind w:left="34"/>
              <w:rPr>
                <w:sz w:val="20"/>
              </w:rPr>
            </w:pPr>
            <w:r w:rsidRPr="003F78BA">
              <w:rPr>
                <w:sz w:val="20"/>
              </w:rPr>
              <w:t xml:space="preserve">    cannot be given effect</w:t>
            </w:r>
          </w:p>
        </w:tc>
        <w:tc>
          <w:tcPr>
            <w:tcW w:w="3686" w:type="dxa"/>
            <w:shd w:val="clear" w:color="auto" w:fill="auto"/>
          </w:tcPr>
          <w:p w:rsidR="00EE08EE" w:rsidRPr="003F78BA" w:rsidRDefault="00EE08EE" w:rsidP="00EE08EE">
            <w:pPr>
              <w:spacing w:before="60"/>
              <w:ind w:left="34"/>
              <w:rPr>
                <w:sz w:val="20"/>
              </w:rPr>
            </w:pPr>
            <w:r w:rsidRPr="003F78BA">
              <w:rPr>
                <w:sz w:val="20"/>
              </w:rPr>
              <w:t>SubPt = Subpart(s)</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mod = modified/modification</w:t>
            </w:r>
          </w:p>
        </w:tc>
        <w:tc>
          <w:tcPr>
            <w:tcW w:w="3686" w:type="dxa"/>
            <w:shd w:val="clear" w:color="auto" w:fill="auto"/>
          </w:tcPr>
          <w:p w:rsidR="00EE08EE" w:rsidRPr="003F78BA" w:rsidRDefault="00EE08EE" w:rsidP="00EE08EE">
            <w:pPr>
              <w:spacing w:before="60"/>
              <w:ind w:left="34"/>
              <w:rPr>
                <w:sz w:val="20"/>
              </w:rPr>
            </w:pPr>
            <w:r w:rsidRPr="003F78BA">
              <w:rPr>
                <w:sz w:val="20"/>
                <w:u w:val="single"/>
              </w:rPr>
              <w:t>underlining</w:t>
            </w:r>
            <w:r w:rsidRPr="003F78BA">
              <w:rPr>
                <w:sz w:val="20"/>
              </w:rPr>
              <w:t xml:space="preserve"> = whole or part not</w:t>
            </w:r>
          </w:p>
        </w:tc>
      </w:tr>
      <w:tr w:rsidR="00EE08EE" w:rsidRPr="003F78BA" w:rsidTr="00EE08EE">
        <w:tc>
          <w:tcPr>
            <w:tcW w:w="4253" w:type="dxa"/>
            <w:shd w:val="clear" w:color="auto" w:fill="auto"/>
          </w:tcPr>
          <w:p w:rsidR="00EE08EE" w:rsidRPr="003F78BA" w:rsidRDefault="00EE08EE" w:rsidP="00EE08EE">
            <w:pPr>
              <w:spacing w:before="60"/>
              <w:ind w:left="34"/>
              <w:rPr>
                <w:sz w:val="20"/>
              </w:rPr>
            </w:pPr>
            <w:r w:rsidRPr="003F78BA">
              <w:rPr>
                <w:sz w:val="20"/>
              </w:rPr>
              <w:t>No. = Number(s)</w:t>
            </w:r>
          </w:p>
        </w:tc>
        <w:tc>
          <w:tcPr>
            <w:tcW w:w="3686" w:type="dxa"/>
            <w:shd w:val="clear" w:color="auto" w:fill="auto"/>
          </w:tcPr>
          <w:p w:rsidR="00EE08EE" w:rsidRPr="003F78BA" w:rsidRDefault="00EE08EE" w:rsidP="00EE08EE">
            <w:pPr>
              <w:ind w:left="34"/>
              <w:rPr>
                <w:sz w:val="20"/>
              </w:rPr>
            </w:pPr>
            <w:r w:rsidRPr="003F78BA">
              <w:rPr>
                <w:sz w:val="20"/>
              </w:rPr>
              <w:t xml:space="preserve">    commenced or to be commenced</w:t>
            </w:r>
          </w:p>
        </w:tc>
      </w:tr>
    </w:tbl>
    <w:p w:rsidR="00EE08EE" w:rsidRPr="003F78BA" w:rsidRDefault="00EE08EE" w:rsidP="00EE08EE">
      <w:pPr>
        <w:pStyle w:val="Tabletext"/>
      </w:pPr>
    </w:p>
    <w:p w:rsidR="0010453E" w:rsidRPr="003F78BA" w:rsidRDefault="0010453E" w:rsidP="002F0C6F">
      <w:pPr>
        <w:pStyle w:val="ENotesHeading2"/>
        <w:pageBreakBefore/>
        <w:outlineLvl w:val="9"/>
      </w:pPr>
      <w:bookmarkStart w:id="93" w:name="_Toc4586495"/>
      <w:r w:rsidRPr="003F78BA">
        <w:t>Endnote 3—Legislation history</w:t>
      </w:r>
      <w:bookmarkEnd w:id="93"/>
    </w:p>
    <w:p w:rsidR="005267AE" w:rsidRPr="003F78BA" w:rsidRDefault="005267AE" w:rsidP="00AF56CD">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8"/>
      </w:tblGrid>
      <w:tr w:rsidR="005267AE" w:rsidRPr="003F78BA" w:rsidTr="00967606">
        <w:trPr>
          <w:cantSplit/>
          <w:tblHeader/>
        </w:trPr>
        <w:tc>
          <w:tcPr>
            <w:tcW w:w="1843" w:type="dxa"/>
            <w:tcBorders>
              <w:top w:val="single" w:sz="12" w:space="0" w:color="auto"/>
              <w:bottom w:val="single" w:sz="12" w:space="0" w:color="auto"/>
            </w:tcBorders>
            <w:shd w:val="clear" w:color="auto" w:fill="auto"/>
          </w:tcPr>
          <w:p w:rsidR="005267AE" w:rsidRPr="003F78BA" w:rsidRDefault="005267AE" w:rsidP="00AF56CD">
            <w:pPr>
              <w:pStyle w:val="ENoteTableHeading"/>
            </w:pPr>
            <w:r w:rsidRPr="003F78BA">
              <w:t>Act</w:t>
            </w:r>
          </w:p>
        </w:tc>
        <w:tc>
          <w:tcPr>
            <w:tcW w:w="992" w:type="dxa"/>
            <w:tcBorders>
              <w:top w:val="single" w:sz="12" w:space="0" w:color="auto"/>
              <w:bottom w:val="single" w:sz="12" w:space="0" w:color="auto"/>
            </w:tcBorders>
            <w:shd w:val="clear" w:color="auto" w:fill="auto"/>
          </w:tcPr>
          <w:p w:rsidR="005267AE" w:rsidRPr="003F78BA" w:rsidRDefault="005267AE" w:rsidP="00AF56CD">
            <w:pPr>
              <w:pStyle w:val="ENoteTableHeading"/>
            </w:pPr>
            <w:r w:rsidRPr="003F78BA">
              <w:t>Number and year</w:t>
            </w:r>
          </w:p>
        </w:tc>
        <w:tc>
          <w:tcPr>
            <w:tcW w:w="993" w:type="dxa"/>
            <w:tcBorders>
              <w:top w:val="single" w:sz="12" w:space="0" w:color="auto"/>
              <w:bottom w:val="single" w:sz="12" w:space="0" w:color="auto"/>
            </w:tcBorders>
            <w:shd w:val="clear" w:color="auto" w:fill="auto"/>
          </w:tcPr>
          <w:p w:rsidR="005267AE" w:rsidRPr="003F78BA" w:rsidRDefault="00353D9E" w:rsidP="00AF56CD">
            <w:pPr>
              <w:pStyle w:val="ENoteTableHeading"/>
            </w:pPr>
            <w:r w:rsidRPr="003F78BA">
              <w:t>Assent</w:t>
            </w:r>
          </w:p>
        </w:tc>
        <w:tc>
          <w:tcPr>
            <w:tcW w:w="1845" w:type="dxa"/>
            <w:tcBorders>
              <w:top w:val="single" w:sz="12" w:space="0" w:color="auto"/>
              <w:bottom w:val="single" w:sz="12" w:space="0" w:color="auto"/>
            </w:tcBorders>
            <w:shd w:val="clear" w:color="auto" w:fill="auto"/>
          </w:tcPr>
          <w:p w:rsidR="005267AE" w:rsidRPr="003F78BA" w:rsidRDefault="00353D9E" w:rsidP="00AF56CD">
            <w:pPr>
              <w:pStyle w:val="ENoteTableHeading"/>
            </w:pPr>
            <w:r w:rsidRPr="003F78BA">
              <w:t>Commencement</w:t>
            </w:r>
          </w:p>
        </w:tc>
        <w:tc>
          <w:tcPr>
            <w:tcW w:w="1418" w:type="dxa"/>
            <w:tcBorders>
              <w:top w:val="single" w:sz="12" w:space="0" w:color="auto"/>
              <w:bottom w:val="single" w:sz="12" w:space="0" w:color="auto"/>
            </w:tcBorders>
            <w:shd w:val="clear" w:color="auto" w:fill="auto"/>
          </w:tcPr>
          <w:p w:rsidR="005267AE" w:rsidRPr="003F78BA" w:rsidRDefault="005267AE" w:rsidP="00AF56CD">
            <w:pPr>
              <w:pStyle w:val="ENoteTableHeading"/>
            </w:pPr>
            <w:r w:rsidRPr="003F78BA">
              <w:t>Application, saving and transitional provisions</w:t>
            </w:r>
          </w:p>
        </w:tc>
      </w:tr>
      <w:tr w:rsidR="005267AE" w:rsidRPr="003F78BA" w:rsidTr="00967606">
        <w:trPr>
          <w:cantSplit/>
        </w:trPr>
        <w:tc>
          <w:tcPr>
            <w:tcW w:w="1843" w:type="dxa"/>
            <w:tcBorders>
              <w:top w:val="single" w:sz="12" w:space="0" w:color="auto"/>
              <w:bottom w:val="single" w:sz="4" w:space="0" w:color="auto"/>
            </w:tcBorders>
            <w:shd w:val="clear" w:color="auto" w:fill="auto"/>
          </w:tcPr>
          <w:p w:rsidR="005267AE" w:rsidRPr="003F78BA" w:rsidRDefault="005267AE" w:rsidP="005267AE">
            <w:pPr>
              <w:pStyle w:val="ENoteTableText"/>
            </w:pPr>
            <w:r w:rsidRPr="003F78BA">
              <w:t>Financial Sector (Shareholdings) Act 1998</w:t>
            </w:r>
          </w:p>
        </w:tc>
        <w:tc>
          <w:tcPr>
            <w:tcW w:w="992" w:type="dxa"/>
            <w:tcBorders>
              <w:top w:val="single" w:sz="12" w:space="0" w:color="auto"/>
              <w:bottom w:val="single" w:sz="4" w:space="0" w:color="auto"/>
            </w:tcBorders>
            <w:shd w:val="clear" w:color="auto" w:fill="auto"/>
          </w:tcPr>
          <w:p w:rsidR="005267AE" w:rsidRPr="003F78BA" w:rsidRDefault="005267AE" w:rsidP="005267AE">
            <w:pPr>
              <w:pStyle w:val="ENoteTableText"/>
            </w:pPr>
            <w:r w:rsidRPr="003F78BA">
              <w:t>55, 1998</w:t>
            </w:r>
          </w:p>
        </w:tc>
        <w:tc>
          <w:tcPr>
            <w:tcW w:w="993" w:type="dxa"/>
            <w:tcBorders>
              <w:top w:val="single" w:sz="12" w:space="0" w:color="auto"/>
              <w:bottom w:val="single" w:sz="4" w:space="0" w:color="auto"/>
            </w:tcBorders>
            <w:shd w:val="clear" w:color="auto" w:fill="auto"/>
          </w:tcPr>
          <w:p w:rsidR="005267AE" w:rsidRPr="003F78BA" w:rsidRDefault="005267AE" w:rsidP="005267AE">
            <w:pPr>
              <w:pStyle w:val="ENoteTableText"/>
            </w:pPr>
            <w:r w:rsidRPr="003F78BA">
              <w:t>29</w:t>
            </w:r>
            <w:r w:rsidR="003F78BA">
              <w:t> </w:t>
            </w:r>
            <w:r w:rsidRPr="003F78BA">
              <w:t>June 1998</w:t>
            </w:r>
          </w:p>
        </w:tc>
        <w:tc>
          <w:tcPr>
            <w:tcW w:w="1845" w:type="dxa"/>
            <w:tcBorders>
              <w:top w:val="single" w:sz="12" w:space="0" w:color="auto"/>
              <w:bottom w:val="single" w:sz="4" w:space="0" w:color="auto"/>
            </w:tcBorders>
            <w:shd w:val="clear" w:color="auto" w:fill="auto"/>
          </w:tcPr>
          <w:p w:rsidR="005267AE" w:rsidRPr="003F78BA" w:rsidRDefault="005267AE" w:rsidP="001402E8">
            <w:pPr>
              <w:pStyle w:val="ENoteTableText"/>
            </w:pPr>
            <w:r w:rsidRPr="003F78BA">
              <w:t>1</w:t>
            </w:r>
            <w:r w:rsidR="003F78BA">
              <w:t> </w:t>
            </w:r>
            <w:r w:rsidRPr="003F78BA">
              <w:t>July 1998 (s 2)</w:t>
            </w:r>
          </w:p>
        </w:tc>
        <w:tc>
          <w:tcPr>
            <w:tcW w:w="1418" w:type="dxa"/>
            <w:tcBorders>
              <w:top w:val="single" w:sz="12" w:space="0" w:color="auto"/>
              <w:bottom w:val="single" w:sz="4" w:space="0" w:color="auto"/>
            </w:tcBorders>
            <w:shd w:val="clear" w:color="auto" w:fill="auto"/>
          </w:tcPr>
          <w:p w:rsidR="005267AE" w:rsidRPr="003F78BA" w:rsidRDefault="005267AE" w:rsidP="005267AE">
            <w:pPr>
              <w:pStyle w:val="ENoteTableText"/>
            </w:pPr>
          </w:p>
        </w:tc>
      </w:tr>
      <w:tr w:rsidR="005267AE" w:rsidRPr="003F78BA" w:rsidTr="00967606">
        <w:trPr>
          <w:cantSplit/>
        </w:trPr>
        <w:tc>
          <w:tcPr>
            <w:tcW w:w="1843" w:type="dxa"/>
            <w:tcBorders>
              <w:bottom w:val="nil"/>
            </w:tcBorders>
            <w:shd w:val="clear" w:color="auto" w:fill="auto"/>
          </w:tcPr>
          <w:p w:rsidR="005267AE" w:rsidRPr="003F78BA" w:rsidRDefault="005267AE" w:rsidP="005267AE">
            <w:pPr>
              <w:pStyle w:val="ENoteTableText"/>
            </w:pPr>
            <w:r w:rsidRPr="003F78BA">
              <w:t>Financial Sector Reform (Amendments and Transitional Provisions) Act (No.</w:t>
            </w:r>
            <w:r w:rsidR="003F78BA">
              <w:t> </w:t>
            </w:r>
            <w:r w:rsidRPr="003F78BA">
              <w:t>1) 1999</w:t>
            </w:r>
          </w:p>
        </w:tc>
        <w:tc>
          <w:tcPr>
            <w:tcW w:w="992" w:type="dxa"/>
            <w:tcBorders>
              <w:bottom w:val="nil"/>
            </w:tcBorders>
            <w:shd w:val="clear" w:color="auto" w:fill="auto"/>
          </w:tcPr>
          <w:p w:rsidR="005267AE" w:rsidRPr="003F78BA" w:rsidRDefault="005267AE" w:rsidP="005267AE">
            <w:pPr>
              <w:pStyle w:val="ENoteTableText"/>
            </w:pPr>
            <w:r w:rsidRPr="003F78BA">
              <w:t>44, 1999</w:t>
            </w:r>
          </w:p>
        </w:tc>
        <w:tc>
          <w:tcPr>
            <w:tcW w:w="993" w:type="dxa"/>
            <w:tcBorders>
              <w:bottom w:val="nil"/>
            </w:tcBorders>
            <w:shd w:val="clear" w:color="auto" w:fill="auto"/>
          </w:tcPr>
          <w:p w:rsidR="005267AE" w:rsidRPr="003F78BA" w:rsidRDefault="005267AE" w:rsidP="005267AE">
            <w:pPr>
              <w:pStyle w:val="ENoteTableText"/>
            </w:pPr>
            <w:r w:rsidRPr="003F78BA">
              <w:t>17</w:t>
            </w:r>
            <w:r w:rsidR="003F78BA">
              <w:t> </w:t>
            </w:r>
            <w:r w:rsidRPr="003F78BA">
              <w:t>June 1999</w:t>
            </w:r>
          </w:p>
        </w:tc>
        <w:tc>
          <w:tcPr>
            <w:tcW w:w="1845" w:type="dxa"/>
            <w:tcBorders>
              <w:bottom w:val="nil"/>
            </w:tcBorders>
            <w:shd w:val="clear" w:color="auto" w:fill="auto"/>
          </w:tcPr>
          <w:p w:rsidR="005267AE" w:rsidRPr="003F78BA" w:rsidRDefault="005267AE" w:rsidP="001402E8">
            <w:pPr>
              <w:pStyle w:val="ENoteTableText"/>
            </w:pPr>
            <w:r w:rsidRPr="003F78BA">
              <w:t>Sch</w:t>
            </w:r>
            <w:r w:rsidR="00447F34" w:rsidRPr="003F78BA">
              <w:t> </w:t>
            </w:r>
            <w:r w:rsidRPr="003F78BA">
              <w:t>7 (item</w:t>
            </w:r>
            <w:r w:rsidR="003F78BA">
              <w:t> </w:t>
            </w:r>
            <w:r w:rsidRPr="003F78BA">
              <w:t>45): 1</w:t>
            </w:r>
            <w:r w:rsidR="003F78BA">
              <w:t> </w:t>
            </w:r>
            <w:r w:rsidRPr="003F78BA">
              <w:t>July 1999 (</w:t>
            </w:r>
            <w:r w:rsidR="007D1C49" w:rsidRPr="003F78BA">
              <w:t>s 3(2)</w:t>
            </w:r>
            <w:r w:rsidR="00E57924" w:rsidRPr="003F78BA">
              <w:t>(e)</w:t>
            </w:r>
            <w:r w:rsidR="00C23AB4" w:rsidRPr="003F78BA">
              <w:t xml:space="preserve"> </w:t>
            </w:r>
            <w:r w:rsidR="00E57924" w:rsidRPr="003F78BA">
              <w:t>and gaz</w:t>
            </w:r>
            <w:r w:rsidRPr="003F78BA">
              <w:t xml:space="preserve"> 1999, No S283)</w:t>
            </w:r>
            <w:r w:rsidRPr="003F78BA">
              <w:rPr>
                <w:i/>
              </w:rPr>
              <w:br/>
            </w:r>
            <w:r w:rsidRPr="003F78BA">
              <w:t>Sch</w:t>
            </w:r>
            <w:r w:rsidR="00447F34" w:rsidRPr="003F78BA">
              <w:t> </w:t>
            </w:r>
            <w:r w:rsidRPr="003F78BA">
              <w:t>8</w:t>
            </w:r>
            <w:r w:rsidR="00E57924" w:rsidRPr="003F78BA">
              <w:t xml:space="preserve"> (items</w:t>
            </w:r>
            <w:r w:rsidR="003F78BA">
              <w:t> </w:t>
            </w:r>
            <w:r w:rsidR="00E57924" w:rsidRPr="003F78BA">
              <w:t>22, 23)</w:t>
            </w:r>
            <w:r w:rsidRPr="003F78BA">
              <w:t xml:space="preserve">: </w:t>
            </w:r>
            <w:r w:rsidR="007D1C49" w:rsidRPr="003F78BA">
              <w:t>17</w:t>
            </w:r>
            <w:r w:rsidR="003F78BA">
              <w:t> </w:t>
            </w:r>
            <w:r w:rsidR="007D1C49" w:rsidRPr="003F78BA">
              <w:t>June 1999 (s 3(1))</w:t>
            </w:r>
          </w:p>
        </w:tc>
        <w:tc>
          <w:tcPr>
            <w:tcW w:w="1418" w:type="dxa"/>
            <w:tcBorders>
              <w:bottom w:val="nil"/>
            </w:tcBorders>
            <w:shd w:val="clear" w:color="auto" w:fill="auto"/>
          </w:tcPr>
          <w:p w:rsidR="005267AE" w:rsidRPr="003F78BA" w:rsidRDefault="005267AE" w:rsidP="001402E8">
            <w:pPr>
              <w:pStyle w:val="ENoteTableText"/>
            </w:pPr>
            <w:r w:rsidRPr="003F78BA">
              <w:t>Sch 8 (items</w:t>
            </w:r>
            <w:r w:rsidR="003F78BA">
              <w:t> </w:t>
            </w:r>
            <w:r w:rsidRPr="003F78BA">
              <w:t>22, 23)</w:t>
            </w:r>
          </w:p>
        </w:tc>
      </w:tr>
      <w:tr w:rsidR="005267AE" w:rsidRPr="003F78BA" w:rsidTr="00967606">
        <w:trPr>
          <w:cantSplit/>
        </w:trPr>
        <w:tc>
          <w:tcPr>
            <w:tcW w:w="1843" w:type="dxa"/>
            <w:tcBorders>
              <w:top w:val="nil"/>
              <w:bottom w:val="nil"/>
            </w:tcBorders>
            <w:shd w:val="clear" w:color="auto" w:fill="auto"/>
          </w:tcPr>
          <w:p w:rsidR="005267AE" w:rsidRPr="003F78BA" w:rsidRDefault="005267AE" w:rsidP="005267AE">
            <w:pPr>
              <w:pStyle w:val="ENoteTTIndentHeading"/>
            </w:pPr>
            <w:r w:rsidRPr="003F78BA">
              <w:rPr>
                <w:rFonts w:cs="Times New Roman"/>
              </w:rPr>
              <w:t>as amended by</w:t>
            </w:r>
          </w:p>
        </w:tc>
        <w:tc>
          <w:tcPr>
            <w:tcW w:w="992" w:type="dxa"/>
            <w:tcBorders>
              <w:top w:val="nil"/>
              <w:bottom w:val="nil"/>
            </w:tcBorders>
            <w:shd w:val="clear" w:color="auto" w:fill="auto"/>
          </w:tcPr>
          <w:p w:rsidR="005267AE" w:rsidRPr="003F78BA" w:rsidRDefault="005267AE" w:rsidP="005267AE">
            <w:pPr>
              <w:pStyle w:val="ENoteTableText"/>
            </w:pPr>
          </w:p>
        </w:tc>
        <w:tc>
          <w:tcPr>
            <w:tcW w:w="993" w:type="dxa"/>
            <w:tcBorders>
              <w:top w:val="nil"/>
              <w:bottom w:val="nil"/>
            </w:tcBorders>
            <w:shd w:val="clear" w:color="auto" w:fill="auto"/>
          </w:tcPr>
          <w:p w:rsidR="005267AE" w:rsidRPr="003F78BA" w:rsidRDefault="005267AE" w:rsidP="005267AE">
            <w:pPr>
              <w:pStyle w:val="ENoteTableText"/>
            </w:pPr>
          </w:p>
        </w:tc>
        <w:tc>
          <w:tcPr>
            <w:tcW w:w="1845" w:type="dxa"/>
            <w:tcBorders>
              <w:top w:val="nil"/>
              <w:bottom w:val="nil"/>
            </w:tcBorders>
            <w:shd w:val="clear" w:color="auto" w:fill="auto"/>
          </w:tcPr>
          <w:p w:rsidR="005267AE" w:rsidRPr="003F78BA" w:rsidRDefault="005267AE" w:rsidP="005267AE">
            <w:pPr>
              <w:pStyle w:val="ENoteTableText"/>
            </w:pPr>
          </w:p>
        </w:tc>
        <w:tc>
          <w:tcPr>
            <w:tcW w:w="1418" w:type="dxa"/>
            <w:tcBorders>
              <w:top w:val="nil"/>
              <w:bottom w:val="nil"/>
            </w:tcBorders>
            <w:shd w:val="clear" w:color="auto" w:fill="auto"/>
          </w:tcPr>
          <w:p w:rsidR="005267AE" w:rsidRPr="003F78BA" w:rsidRDefault="005267AE" w:rsidP="005267AE">
            <w:pPr>
              <w:pStyle w:val="ENoteTableText"/>
            </w:pPr>
          </w:p>
        </w:tc>
      </w:tr>
      <w:tr w:rsidR="005267AE" w:rsidRPr="003F78BA" w:rsidTr="00967606">
        <w:trPr>
          <w:cantSplit/>
        </w:trPr>
        <w:tc>
          <w:tcPr>
            <w:tcW w:w="1843" w:type="dxa"/>
            <w:tcBorders>
              <w:top w:val="nil"/>
              <w:bottom w:val="single" w:sz="4" w:space="0" w:color="auto"/>
            </w:tcBorders>
            <w:shd w:val="clear" w:color="auto" w:fill="auto"/>
          </w:tcPr>
          <w:p w:rsidR="005267AE" w:rsidRPr="003F78BA" w:rsidRDefault="005267AE" w:rsidP="00996D13">
            <w:pPr>
              <w:pStyle w:val="ENoteTTi"/>
              <w:keepNext w:val="0"/>
            </w:pPr>
            <w:r w:rsidRPr="003F78BA">
              <w:t>Financial Sector Legislation Amendment Act (No.</w:t>
            </w:r>
            <w:r w:rsidR="003F78BA">
              <w:t> </w:t>
            </w:r>
            <w:r w:rsidRPr="003F78BA">
              <w:t>1) 2000</w:t>
            </w:r>
          </w:p>
        </w:tc>
        <w:tc>
          <w:tcPr>
            <w:tcW w:w="992" w:type="dxa"/>
            <w:tcBorders>
              <w:top w:val="nil"/>
              <w:bottom w:val="single" w:sz="4" w:space="0" w:color="auto"/>
            </w:tcBorders>
            <w:shd w:val="clear" w:color="auto" w:fill="auto"/>
          </w:tcPr>
          <w:p w:rsidR="005267AE" w:rsidRPr="003F78BA" w:rsidRDefault="005267AE" w:rsidP="005267AE">
            <w:pPr>
              <w:pStyle w:val="ENoteTableText"/>
            </w:pPr>
            <w:r w:rsidRPr="003F78BA">
              <w:t>160, 2000</w:t>
            </w:r>
          </w:p>
        </w:tc>
        <w:tc>
          <w:tcPr>
            <w:tcW w:w="993" w:type="dxa"/>
            <w:tcBorders>
              <w:top w:val="nil"/>
              <w:bottom w:val="single" w:sz="4" w:space="0" w:color="auto"/>
            </w:tcBorders>
            <w:shd w:val="clear" w:color="auto" w:fill="auto"/>
          </w:tcPr>
          <w:p w:rsidR="005267AE" w:rsidRPr="003F78BA" w:rsidRDefault="005267AE" w:rsidP="005267AE">
            <w:pPr>
              <w:pStyle w:val="ENoteTableText"/>
            </w:pPr>
            <w:smartTag w:uri="urn:schemas-microsoft-com:office:smarttags" w:element="date">
              <w:smartTagPr>
                <w:attr w:name="Year" w:val="2000"/>
                <w:attr w:name="Day" w:val="21"/>
                <w:attr w:name="Month" w:val="12"/>
              </w:smartTagPr>
              <w:r w:rsidRPr="003F78BA">
                <w:t>21 Dec 2000</w:t>
              </w:r>
            </w:smartTag>
          </w:p>
        </w:tc>
        <w:tc>
          <w:tcPr>
            <w:tcW w:w="1845" w:type="dxa"/>
            <w:tcBorders>
              <w:top w:val="nil"/>
              <w:bottom w:val="single" w:sz="4" w:space="0" w:color="auto"/>
            </w:tcBorders>
            <w:shd w:val="clear" w:color="auto" w:fill="auto"/>
          </w:tcPr>
          <w:p w:rsidR="005267AE" w:rsidRPr="003F78BA" w:rsidRDefault="005267AE">
            <w:pPr>
              <w:pStyle w:val="ENoteTableText"/>
            </w:pPr>
            <w:r w:rsidRPr="003F78BA">
              <w:t>Sch</w:t>
            </w:r>
            <w:r w:rsidR="00447F34" w:rsidRPr="003F78BA">
              <w:t> </w:t>
            </w:r>
            <w:r w:rsidR="00C23AB4" w:rsidRPr="003F78BA">
              <w:t>4</w:t>
            </w:r>
            <w:r w:rsidRPr="003F78BA">
              <w:t xml:space="preserve"> (item</w:t>
            </w:r>
            <w:r w:rsidR="00C23AB4" w:rsidRPr="003F78BA">
              <w:t>s</w:t>
            </w:r>
            <w:r w:rsidR="003F78BA">
              <w:t> </w:t>
            </w:r>
            <w:r w:rsidR="00C23AB4" w:rsidRPr="003F78BA">
              <w:t>4, 5</w:t>
            </w:r>
            <w:r w:rsidRPr="003F78BA">
              <w:t xml:space="preserve">): </w:t>
            </w:r>
            <w:smartTag w:uri="urn:schemas-microsoft-com:office:smarttags" w:element="date">
              <w:smartTagPr>
                <w:attr w:name="Year" w:val="2001"/>
                <w:attr w:name="Day" w:val="18"/>
                <w:attr w:name="Month" w:val="1"/>
              </w:smartTagPr>
              <w:r w:rsidRPr="003F78BA">
                <w:t>18 Jan 2001</w:t>
              </w:r>
              <w:r w:rsidR="00C23AB4" w:rsidRPr="003F78BA">
                <w:t xml:space="preserve"> (s 2(1))</w:t>
              </w:r>
            </w:smartTag>
          </w:p>
        </w:tc>
        <w:tc>
          <w:tcPr>
            <w:tcW w:w="1418" w:type="dxa"/>
            <w:tcBorders>
              <w:top w:val="nil"/>
              <w:bottom w:val="single" w:sz="4" w:space="0" w:color="auto"/>
            </w:tcBorders>
            <w:shd w:val="clear" w:color="auto" w:fill="auto"/>
          </w:tcPr>
          <w:p w:rsidR="005267AE" w:rsidRPr="003F78BA" w:rsidRDefault="005267AE" w:rsidP="005267AE">
            <w:pPr>
              <w:pStyle w:val="ENoteTableText"/>
            </w:pPr>
            <w:r w:rsidRPr="003F78BA">
              <w:t>—</w:t>
            </w:r>
          </w:p>
        </w:tc>
      </w:tr>
      <w:tr w:rsidR="005267AE" w:rsidRPr="003F78BA" w:rsidTr="00967606">
        <w:trPr>
          <w:cantSplit/>
        </w:trPr>
        <w:tc>
          <w:tcPr>
            <w:tcW w:w="1843" w:type="dxa"/>
            <w:tcBorders>
              <w:top w:val="single" w:sz="4" w:space="0" w:color="auto"/>
            </w:tcBorders>
            <w:shd w:val="clear" w:color="auto" w:fill="auto"/>
          </w:tcPr>
          <w:p w:rsidR="005267AE" w:rsidRPr="003F78BA" w:rsidRDefault="005267AE" w:rsidP="005267AE">
            <w:pPr>
              <w:pStyle w:val="ENoteTableText"/>
            </w:pPr>
            <w:r w:rsidRPr="003F78BA">
              <w:t>Criminal Code Amendment (Theft, Fraud, Bribery and Related Offences) Act 2000</w:t>
            </w:r>
          </w:p>
        </w:tc>
        <w:tc>
          <w:tcPr>
            <w:tcW w:w="992" w:type="dxa"/>
            <w:tcBorders>
              <w:top w:val="single" w:sz="4" w:space="0" w:color="auto"/>
            </w:tcBorders>
            <w:shd w:val="clear" w:color="auto" w:fill="auto"/>
          </w:tcPr>
          <w:p w:rsidR="005267AE" w:rsidRPr="003F78BA" w:rsidRDefault="005267AE" w:rsidP="005267AE">
            <w:pPr>
              <w:pStyle w:val="ENoteTableText"/>
            </w:pPr>
            <w:r w:rsidRPr="003F78BA">
              <w:t>137, 2000</w:t>
            </w:r>
          </w:p>
        </w:tc>
        <w:tc>
          <w:tcPr>
            <w:tcW w:w="993" w:type="dxa"/>
            <w:tcBorders>
              <w:top w:val="single" w:sz="4" w:space="0" w:color="auto"/>
            </w:tcBorders>
            <w:shd w:val="clear" w:color="auto" w:fill="auto"/>
          </w:tcPr>
          <w:p w:rsidR="005267AE" w:rsidRPr="003F78BA" w:rsidRDefault="005267AE" w:rsidP="005267AE">
            <w:pPr>
              <w:pStyle w:val="ENoteTableText"/>
            </w:pPr>
            <w:smartTag w:uri="urn:schemas-microsoft-com:office:smarttags" w:element="date">
              <w:smartTagPr>
                <w:attr w:name="Year" w:val="2000"/>
                <w:attr w:name="Day" w:val="24"/>
                <w:attr w:name="Month" w:val="11"/>
              </w:smartTagPr>
              <w:r w:rsidRPr="003F78BA">
                <w:t>24 Nov 2000</w:t>
              </w:r>
            </w:smartTag>
          </w:p>
        </w:tc>
        <w:tc>
          <w:tcPr>
            <w:tcW w:w="1845" w:type="dxa"/>
            <w:tcBorders>
              <w:top w:val="single" w:sz="4" w:space="0" w:color="auto"/>
            </w:tcBorders>
            <w:shd w:val="clear" w:color="auto" w:fill="auto"/>
          </w:tcPr>
          <w:p w:rsidR="005267AE" w:rsidRPr="003F78BA" w:rsidRDefault="00BB19AC" w:rsidP="005267AE">
            <w:pPr>
              <w:pStyle w:val="ENoteTableText"/>
            </w:pPr>
            <w:r w:rsidRPr="003F78BA">
              <w:t>Sch 2 (items</w:t>
            </w:r>
            <w:r w:rsidR="003F78BA">
              <w:t> </w:t>
            </w:r>
            <w:r w:rsidRPr="003F78BA">
              <w:t>204, 418, 419): 24</w:t>
            </w:r>
            <w:r w:rsidR="003F78BA">
              <w:t> </w:t>
            </w:r>
            <w:r w:rsidRPr="003F78BA">
              <w:t>May 2001 (s 2(3))</w:t>
            </w:r>
          </w:p>
        </w:tc>
        <w:tc>
          <w:tcPr>
            <w:tcW w:w="1418" w:type="dxa"/>
            <w:tcBorders>
              <w:top w:val="single" w:sz="4" w:space="0" w:color="auto"/>
            </w:tcBorders>
            <w:shd w:val="clear" w:color="auto" w:fill="auto"/>
          </w:tcPr>
          <w:p w:rsidR="005267AE" w:rsidRPr="003F78BA" w:rsidRDefault="005267AE" w:rsidP="005267AE">
            <w:pPr>
              <w:pStyle w:val="ENoteTableText"/>
            </w:pPr>
            <w:r w:rsidRPr="003F78BA">
              <w:t>Sch 2 (items</w:t>
            </w:r>
            <w:r w:rsidR="003F78BA">
              <w:t> </w:t>
            </w:r>
            <w:r w:rsidRPr="003F78BA">
              <w:t>418, 419)</w:t>
            </w:r>
          </w:p>
        </w:tc>
      </w:tr>
      <w:tr w:rsidR="005267AE" w:rsidRPr="003F78BA" w:rsidTr="00967606">
        <w:trPr>
          <w:cantSplit/>
        </w:trPr>
        <w:tc>
          <w:tcPr>
            <w:tcW w:w="1843" w:type="dxa"/>
            <w:shd w:val="clear" w:color="auto" w:fill="auto"/>
          </w:tcPr>
          <w:p w:rsidR="005267AE" w:rsidRPr="003F78BA" w:rsidRDefault="005267AE" w:rsidP="005267AE">
            <w:pPr>
              <w:pStyle w:val="ENoteTableText"/>
            </w:pPr>
            <w:r w:rsidRPr="003F78BA">
              <w:t>Treasury Legislation Amendment (Application of Criminal Code) Act (No.</w:t>
            </w:r>
            <w:r w:rsidR="003F78BA">
              <w:t> </w:t>
            </w:r>
            <w:r w:rsidRPr="003F78BA">
              <w:t>1) 2001</w:t>
            </w:r>
          </w:p>
        </w:tc>
        <w:tc>
          <w:tcPr>
            <w:tcW w:w="992" w:type="dxa"/>
            <w:shd w:val="clear" w:color="auto" w:fill="auto"/>
          </w:tcPr>
          <w:p w:rsidR="005267AE" w:rsidRPr="003F78BA" w:rsidRDefault="005267AE" w:rsidP="005267AE">
            <w:pPr>
              <w:pStyle w:val="ENoteTableText"/>
            </w:pPr>
            <w:r w:rsidRPr="003F78BA">
              <w:t>31, 2001</w:t>
            </w:r>
          </w:p>
        </w:tc>
        <w:tc>
          <w:tcPr>
            <w:tcW w:w="993" w:type="dxa"/>
            <w:shd w:val="clear" w:color="auto" w:fill="auto"/>
          </w:tcPr>
          <w:p w:rsidR="005267AE" w:rsidRPr="003F78BA" w:rsidRDefault="005267AE" w:rsidP="005267AE">
            <w:pPr>
              <w:pStyle w:val="ENoteTableText"/>
            </w:pPr>
            <w:smartTag w:uri="urn:schemas-microsoft-com:office:smarttags" w:element="date">
              <w:smartTagPr>
                <w:attr w:name="Year" w:val="2001"/>
                <w:attr w:name="Day" w:val="28"/>
                <w:attr w:name="Month" w:val="4"/>
              </w:smartTagPr>
              <w:r w:rsidRPr="003F78BA">
                <w:t>28 Apr 2001</w:t>
              </w:r>
            </w:smartTag>
          </w:p>
        </w:tc>
        <w:tc>
          <w:tcPr>
            <w:tcW w:w="1845" w:type="dxa"/>
            <w:shd w:val="clear" w:color="auto" w:fill="auto"/>
          </w:tcPr>
          <w:p w:rsidR="005267AE" w:rsidRPr="003F78BA" w:rsidRDefault="005267AE">
            <w:pPr>
              <w:pStyle w:val="ENoteTableText"/>
            </w:pPr>
            <w:r w:rsidRPr="003F78BA">
              <w:t>Sch</w:t>
            </w:r>
            <w:r w:rsidR="00447F34" w:rsidRPr="003F78BA">
              <w:t> </w:t>
            </w:r>
            <w:r w:rsidRPr="003F78BA">
              <w:t>1 (items</w:t>
            </w:r>
            <w:r w:rsidR="003F78BA">
              <w:t> </w:t>
            </w:r>
            <w:r w:rsidRPr="003F78BA">
              <w:t xml:space="preserve">1–4): </w:t>
            </w:r>
            <w:smartTag w:uri="urn:schemas-microsoft-com:office:smarttags" w:element="date">
              <w:smartTagPr>
                <w:attr w:name="Year" w:val="2001"/>
                <w:attr w:name="Day" w:val="28"/>
                <w:attr w:name="Month" w:val="4"/>
              </w:smartTagPr>
              <w:r w:rsidRPr="003F78BA">
                <w:t>28 Apr 2001</w:t>
              </w:r>
            </w:smartTag>
            <w:r w:rsidRPr="003F78BA">
              <w:t xml:space="preserve"> </w:t>
            </w:r>
            <w:r w:rsidR="00BB19AC" w:rsidRPr="003F78BA">
              <w:t>(s 2(1))</w:t>
            </w:r>
          </w:p>
        </w:tc>
        <w:tc>
          <w:tcPr>
            <w:tcW w:w="1418" w:type="dxa"/>
            <w:shd w:val="clear" w:color="auto" w:fill="auto"/>
          </w:tcPr>
          <w:p w:rsidR="005267AE" w:rsidRPr="003F78BA" w:rsidRDefault="005267AE" w:rsidP="005267AE">
            <w:pPr>
              <w:pStyle w:val="ENoteTableText"/>
            </w:pPr>
            <w:r w:rsidRPr="003F78BA">
              <w:t>—</w:t>
            </w:r>
          </w:p>
        </w:tc>
      </w:tr>
      <w:tr w:rsidR="005267AE" w:rsidRPr="003F78BA" w:rsidTr="00967606">
        <w:trPr>
          <w:cantSplit/>
        </w:trPr>
        <w:tc>
          <w:tcPr>
            <w:tcW w:w="1843" w:type="dxa"/>
            <w:shd w:val="clear" w:color="auto" w:fill="auto"/>
          </w:tcPr>
          <w:p w:rsidR="005267AE" w:rsidRPr="003F78BA" w:rsidRDefault="005267AE" w:rsidP="005267AE">
            <w:pPr>
              <w:pStyle w:val="ENoteTableText"/>
            </w:pPr>
            <w:r w:rsidRPr="003F78BA">
              <w:t>Treasury Legislation Amendment (Application of Criminal Code) Act (No.</w:t>
            </w:r>
            <w:r w:rsidR="003F78BA">
              <w:t> </w:t>
            </w:r>
            <w:r w:rsidRPr="003F78BA">
              <w:t>3) 2001</w:t>
            </w:r>
          </w:p>
        </w:tc>
        <w:tc>
          <w:tcPr>
            <w:tcW w:w="992" w:type="dxa"/>
            <w:shd w:val="clear" w:color="auto" w:fill="auto"/>
          </w:tcPr>
          <w:p w:rsidR="005267AE" w:rsidRPr="003F78BA" w:rsidRDefault="005267AE" w:rsidP="005267AE">
            <w:pPr>
              <w:pStyle w:val="ENoteTableText"/>
            </w:pPr>
            <w:r w:rsidRPr="003F78BA">
              <w:t>117, 2001</w:t>
            </w:r>
          </w:p>
        </w:tc>
        <w:tc>
          <w:tcPr>
            <w:tcW w:w="993" w:type="dxa"/>
            <w:shd w:val="clear" w:color="auto" w:fill="auto"/>
          </w:tcPr>
          <w:p w:rsidR="005267AE" w:rsidRPr="003F78BA" w:rsidRDefault="005267AE" w:rsidP="005267AE">
            <w:pPr>
              <w:pStyle w:val="ENoteTableText"/>
            </w:pPr>
            <w:smartTag w:uri="urn:schemas-microsoft-com:office:smarttags" w:element="date">
              <w:smartTagPr>
                <w:attr w:name="Year" w:val="2001"/>
                <w:attr w:name="Day" w:val="18"/>
                <w:attr w:name="Month" w:val="9"/>
              </w:smartTagPr>
              <w:r w:rsidRPr="003F78BA">
                <w:t>18 Sept 2001</w:t>
              </w:r>
            </w:smartTag>
          </w:p>
        </w:tc>
        <w:tc>
          <w:tcPr>
            <w:tcW w:w="1845" w:type="dxa"/>
            <w:shd w:val="clear" w:color="auto" w:fill="auto"/>
          </w:tcPr>
          <w:p w:rsidR="005267AE" w:rsidRPr="003F78BA" w:rsidRDefault="00BB19AC" w:rsidP="00BF74C9">
            <w:pPr>
              <w:pStyle w:val="ENoteTableText"/>
            </w:pPr>
            <w:r w:rsidRPr="003F78BA">
              <w:t>s 4</w:t>
            </w:r>
            <w:r w:rsidR="00BF74C9" w:rsidRPr="003F78BA">
              <w:t>: 15 Dec 2001 (s 2(1))</w:t>
            </w:r>
            <w:r w:rsidR="00BF74C9" w:rsidRPr="003F78BA">
              <w:br/>
            </w:r>
            <w:r w:rsidR="005267AE" w:rsidRPr="003F78BA">
              <w:t>Sch</w:t>
            </w:r>
            <w:r w:rsidR="00447F34" w:rsidRPr="003F78BA">
              <w:t> </w:t>
            </w:r>
            <w:r w:rsidR="005267AE" w:rsidRPr="003F78BA">
              <w:t>3 (items</w:t>
            </w:r>
            <w:r w:rsidR="003F78BA">
              <w:t> </w:t>
            </w:r>
            <w:r w:rsidR="005267AE" w:rsidRPr="003F78BA">
              <w:t xml:space="preserve">1–4): </w:t>
            </w:r>
            <w:smartTag w:uri="urn:schemas-microsoft-com:office:smarttags" w:element="date">
              <w:smartTagPr>
                <w:attr w:name="Year" w:val="2001"/>
                <w:attr w:name="Day" w:val="19"/>
                <w:attr w:name="Month" w:val="9"/>
              </w:smartTagPr>
              <w:r w:rsidR="005267AE" w:rsidRPr="003F78BA">
                <w:t>19 Sept 2001</w:t>
              </w:r>
            </w:smartTag>
            <w:r w:rsidR="005267AE" w:rsidRPr="003F78BA">
              <w:t xml:space="preserve"> </w:t>
            </w:r>
            <w:r w:rsidRPr="003F78BA">
              <w:t>(s 2(5))</w:t>
            </w:r>
          </w:p>
        </w:tc>
        <w:tc>
          <w:tcPr>
            <w:tcW w:w="1418" w:type="dxa"/>
            <w:shd w:val="clear" w:color="auto" w:fill="auto"/>
          </w:tcPr>
          <w:p w:rsidR="005267AE" w:rsidRPr="003F78BA" w:rsidRDefault="00447F34" w:rsidP="005267AE">
            <w:pPr>
              <w:pStyle w:val="ENoteTableText"/>
            </w:pPr>
            <w:r w:rsidRPr="003F78BA">
              <w:t>s</w:t>
            </w:r>
            <w:r w:rsidR="005267AE" w:rsidRPr="003F78BA">
              <w:t xml:space="preserve"> 4</w:t>
            </w:r>
          </w:p>
        </w:tc>
      </w:tr>
      <w:tr w:rsidR="005267AE" w:rsidRPr="003F78BA" w:rsidTr="00967606">
        <w:trPr>
          <w:cantSplit/>
        </w:trPr>
        <w:tc>
          <w:tcPr>
            <w:tcW w:w="1843" w:type="dxa"/>
            <w:shd w:val="clear" w:color="auto" w:fill="auto"/>
          </w:tcPr>
          <w:p w:rsidR="005267AE" w:rsidRPr="003F78BA" w:rsidRDefault="005267AE" w:rsidP="005267AE">
            <w:pPr>
              <w:pStyle w:val="ENoteTableText"/>
            </w:pPr>
            <w:r w:rsidRPr="003F78BA">
              <w:t>Australian Prudential Regulation Authority Amendment Act 2003</w:t>
            </w:r>
          </w:p>
        </w:tc>
        <w:tc>
          <w:tcPr>
            <w:tcW w:w="992" w:type="dxa"/>
            <w:shd w:val="clear" w:color="auto" w:fill="auto"/>
          </w:tcPr>
          <w:p w:rsidR="005267AE" w:rsidRPr="003F78BA" w:rsidRDefault="005267AE" w:rsidP="005267AE">
            <w:pPr>
              <w:pStyle w:val="ENoteTableText"/>
            </w:pPr>
            <w:r w:rsidRPr="003F78BA">
              <w:t>42, 2003</w:t>
            </w:r>
          </w:p>
        </w:tc>
        <w:tc>
          <w:tcPr>
            <w:tcW w:w="993" w:type="dxa"/>
            <w:shd w:val="clear" w:color="auto" w:fill="auto"/>
          </w:tcPr>
          <w:p w:rsidR="005267AE" w:rsidRPr="003F78BA" w:rsidRDefault="005267AE" w:rsidP="005267AE">
            <w:pPr>
              <w:pStyle w:val="ENoteTableText"/>
            </w:pPr>
            <w:r w:rsidRPr="003F78BA">
              <w:t>24</w:t>
            </w:r>
            <w:r w:rsidR="003F78BA">
              <w:t> </w:t>
            </w:r>
            <w:r w:rsidRPr="003F78BA">
              <w:t>June 2003</w:t>
            </w:r>
          </w:p>
        </w:tc>
        <w:tc>
          <w:tcPr>
            <w:tcW w:w="1845" w:type="dxa"/>
            <w:shd w:val="clear" w:color="auto" w:fill="auto"/>
          </w:tcPr>
          <w:p w:rsidR="005267AE" w:rsidRPr="003F78BA" w:rsidRDefault="00182F1C">
            <w:pPr>
              <w:pStyle w:val="ENoteTableText"/>
            </w:pPr>
            <w:r w:rsidRPr="003F78BA">
              <w:t>Sch 2 (items</w:t>
            </w:r>
            <w:r w:rsidR="003F78BA">
              <w:t> </w:t>
            </w:r>
            <w:r w:rsidRPr="003F78BA">
              <w:t>6, 7) and Sch 3: 1</w:t>
            </w:r>
            <w:r w:rsidR="003F78BA">
              <w:t> </w:t>
            </w:r>
            <w:r w:rsidRPr="003F78BA">
              <w:t>July 2003 (s 2(1) item</w:t>
            </w:r>
            <w:r w:rsidR="003F78BA">
              <w:t> </w:t>
            </w:r>
            <w:r w:rsidRPr="003F78BA">
              <w:t xml:space="preserve">2 and gaz </w:t>
            </w:r>
            <w:r w:rsidR="005267AE" w:rsidRPr="003F78BA">
              <w:t>2003, No S230)</w:t>
            </w:r>
          </w:p>
        </w:tc>
        <w:tc>
          <w:tcPr>
            <w:tcW w:w="1418" w:type="dxa"/>
            <w:shd w:val="clear" w:color="auto" w:fill="auto"/>
          </w:tcPr>
          <w:p w:rsidR="005267AE" w:rsidRPr="003F78BA" w:rsidRDefault="005267AE" w:rsidP="005267AE">
            <w:pPr>
              <w:pStyle w:val="ENoteTableText"/>
            </w:pPr>
            <w:r w:rsidRPr="003F78BA">
              <w:t>Sch 3</w:t>
            </w:r>
          </w:p>
        </w:tc>
      </w:tr>
      <w:tr w:rsidR="005267AE" w:rsidRPr="003F78BA" w:rsidTr="00967606">
        <w:trPr>
          <w:cantSplit/>
        </w:trPr>
        <w:tc>
          <w:tcPr>
            <w:tcW w:w="1843" w:type="dxa"/>
            <w:shd w:val="clear" w:color="auto" w:fill="auto"/>
          </w:tcPr>
          <w:p w:rsidR="005267AE" w:rsidRPr="003F78BA" w:rsidRDefault="005267AE" w:rsidP="005267AE">
            <w:pPr>
              <w:pStyle w:val="ENoteTableText"/>
            </w:pPr>
            <w:r w:rsidRPr="003F78BA">
              <w:t>Same</w:t>
            </w:r>
            <w:r w:rsidR="003F78BA">
              <w:noBreakHyphen/>
            </w:r>
            <w:r w:rsidRPr="003F78BA">
              <w:t>Sex Relationships (Equal Treatment in Commonwealth Laws—General Law Reform) Act 2008</w:t>
            </w:r>
          </w:p>
        </w:tc>
        <w:tc>
          <w:tcPr>
            <w:tcW w:w="992" w:type="dxa"/>
            <w:shd w:val="clear" w:color="auto" w:fill="auto"/>
          </w:tcPr>
          <w:p w:rsidR="005267AE" w:rsidRPr="003F78BA" w:rsidRDefault="005267AE" w:rsidP="005267AE">
            <w:pPr>
              <w:pStyle w:val="ENoteTableText"/>
            </w:pPr>
            <w:r w:rsidRPr="003F78BA">
              <w:t>144, 2008</w:t>
            </w:r>
          </w:p>
        </w:tc>
        <w:tc>
          <w:tcPr>
            <w:tcW w:w="993" w:type="dxa"/>
            <w:shd w:val="clear" w:color="auto" w:fill="auto"/>
          </w:tcPr>
          <w:p w:rsidR="005267AE" w:rsidRPr="003F78BA" w:rsidRDefault="005267AE" w:rsidP="005267AE">
            <w:pPr>
              <w:pStyle w:val="ENoteTableText"/>
            </w:pPr>
            <w:smartTag w:uri="urn:schemas-microsoft-com:office:smarttags" w:element="date">
              <w:smartTagPr>
                <w:attr w:name="Year" w:val="2008"/>
                <w:attr w:name="Day" w:val="9"/>
                <w:attr w:name="Month" w:val="12"/>
              </w:smartTagPr>
              <w:r w:rsidRPr="003F78BA">
                <w:t>9 Dec 2008</w:t>
              </w:r>
            </w:smartTag>
          </w:p>
        </w:tc>
        <w:tc>
          <w:tcPr>
            <w:tcW w:w="1845" w:type="dxa"/>
            <w:shd w:val="clear" w:color="auto" w:fill="auto"/>
          </w:tcPr>
          <w:p w:rsidR="005267AE" w:rsidRPr="003F78BA" w:rsidRDefault="005267AE" w:rsidP="005267AE">
            <w:pPr>
              <w:pStyle w:val="ENoteTableText"/>
            </w:pPr>
            <w:r w:rsidRPr="003F78BA">
              <w:t>Sch</w:t>
            </w:r>
            <w:r w:rsidR="00447F34" w:rsidRPr="003F78BA">
              <w:t> </w:t>
            </w:r>
            <w:r w:rsidRPr="003F78BA">
              <w:t>14 (items</w:t>
            </w:r>
            <w:r w:rsidR="003F78BA">
              <w:t> </w:t>
            </w:r>
            <w:r w:rsidRPr="003F78BA">
              <w:t>97–104): 10 Dec 2008</w:t>
            </w:r>
            <w:r w:rsidR="00182F1C" w:rsidRPr="003F78BA">
              <w:t xml:space="preserve"> (s 2(1) item</w:t>
            </w:r>
            <w:r w:rsidR="003F78BA">
              <w:t> </w:t>
            </w:r>
            <w:r w:rsidR="00182F1C" w:rsidRPr="003F78BA">
              <w:t>36)</w:t>
            </w:r>
          </w:p>
        </w:tc>
        <w:tc>
          <w:tcPr>
            <w:tcW w:w="1418" w:type="dxa"/>
            <w:shd w:val="clear" w:color="auto" w:fill="auto"/>
          </w:tcPr>
          <w:p w:rsidR="005267AE" w:rsidRPr="003F78BA" w:rsidRDefault="005267AE" w:rsidP="005267AE">
            <w:pPr>
              <w:pStyle w:val="ENoteTableText"/>
            </w:pPr>
            <w:r w:rsidRPr="003F78BA">
              <w:t>Sch 14 (item</w:t>
            </w:r>
            <w:r w:rsidR="003F78BA">
              <w:t> </w:t>
            </w:r>
            <w:r w:rsidRPr="003F78BA">
              <w:t>104)</w:t>
            </w:r>
          </w:p>
        </w:tc>
      </w:tr>
      <w:tr w:rsidR="005267AE" w:rsidRPr="003F78BA" w:rsidTr="00967606">
        <w:trPr>
          <w:cantSplit/>
        </w:trPr>
        <w:tc>
          <w:tcPr>
            <w:tcW w:w="1843" w:type="dxa"/>
            <w:shd w:val="clear" w:color="auto" w:fill="auto"/>
          </w:tcPr>
          <w:p w:rsidR="005267AE" w:rsidRPr="003F78BA" w:rsidRDefault="005267AE" w:rsidP="005267AE">
            <w:pPr>
              <w:pStyle w:val="ENoteTableText"/>
            </w:pPr>
            <w:r w:rsidRPr="003F78BA">
              <w:t>Financial Sector Legislation Amendment (Enhancing Supervision and Enforcement) Act 2009</w:t>
            </w:r>
          </w:p>
        </w:tc>
        <w:tc>
          <w:tcPr>
            <w:tcW w:w="992" w:type="dxa"/>
            <w:shd w:val="clear" w:color="auto" w:fill="auto"/>
          </w:tcPr>
          <w:p w:rsidR="005267AE" w:rsidRPr="003F78BA" w:rsidRDefault="005267AE" w:rsidP="005267AE">
            <w:pPr>
              <w:pStyle w:val="ENoteTableText"/>
            </w:pPr>
            <w:r w:rsidRPr="003F78BA">
              <w:t>75, 2009</w:t>
            </w:r>
          </w:p>
        </w:tc>
        <w:tc>
          <w:tcPr>
            <w:tcW w:w="993" w:type="dxa"/>
            <w:shd w:val="clear" w:color="auto" w:fill="auto"/>
          </w:tcPr>
          <w:p w:rsidR="005267AE" w:rsidRPr="003F78BA" w:rsidRDefault="005267AE" w:rsidP="005267AE">
            <w:pPr>
              <w:pStyle w:val="ENoteTableText"/>
            </w:pPr>
            <w:r w:rsidRPr="003F78BA">
              <w:t>27 Aug 2009</w:t>
            </w:r>
          </w:p>
        </w:tc>
        <w:tc>
          <w:tcPr>
            <w:tcW w:w="1845" w:type="dxa"/>
            <w:shd w:val="clear" w:color="auto" w:fill="auto"/>
          </w:tcPr>
          <w:p w:rsidR="005267AE" w:rsidRPr="003F78BA" w:rsidRDefault="005267AE" w:rsidP="005267AE">
            <w:pPr>
              <w:pStyle w:val="ENoteTableText"/>
            </w:pPr>
            <w:r w:rsidRPr="003F78BA">
              <w:t>Sch</w:t>
            </w:r>
            <w:r w:rsidR="00447F34" w:rsidRPr="003F78BA">
              <w:t> </w:t>
            </w:r>
            <w:r w:rsidRPr="003F78BA">
              <w:t>1 (item</w:t>
            </w:r>
            <w:r w:rsidR="003F78BA">
              <w:t> </w:t>
            </w:r>
            <w:r w:rsidRPr="003F78BA">
              <w:t>204): 27 Feb 2010</w:t>
            </w:r>
            <w:r w:rsidR="00182F1C" w:rsidRPr="003F78BA">
              <w:t xml:space="preserve"> (s 2(1) item</w:t>
            </w:r>
            <w:r w:rsidR="003F78BA">
              <w:t> </w:t>
            </w:r>
            <w:r w:rsidR="00182F1C" w:rsidRPr="003F78BA">
              <w:t>2)</w:t>
            </w:r>
          </w:p>
        </w:tc>
        <w:tc>
          <w:tcPr>
            <w:tcW w:w="1418" w:type="dxa"/>
            <w:shd w:val="clear" w:color="auto" w:fill="auto"/>
          </w:tcPr>
          <w:p w:rsidR="005267AE" w:rsidRPr="003F78BA" w:rsidRDefault="005267AE" w:rsidP="005267AE">
            <w:pPr>
              <w:pStyle w:val="ENoteTableText"/>
            </w:pPr>
            <w:r w:rsidRPr="003F78BA">
              <w:t>—</w:t>
            </w:r>
          </w:p>
        </w:tc>
      </w:tr>
      <w:tr w:rsidR="006F1A90" w:rsidRPr="003F78BA" w:rsidTr="00967606">
        <w:trPr>
          <w:cantSplit/>
        </w:trPr>
        <w:tc>
          <w:tcPr>
            <w:tcW w:w="1843" w:type="dxa"/>
            <w:tcBorders>
              <w:bottom w:val="single" w:sz="4" w:space="0" w:color="auto"/>
            </w:tcBorders>
            <w:shd w:val="clear" w:color="auto" w:fill="auto"/>
          </w:tcPr>
          <w:p w:rsidR="006F1A90" w:rsidRPr="003F78BA" w:rsidRDefault="006F1A90" w:rsidP="00296700">
            <w:pPr>
              <w:pStyle w:val="ENoteTableText"/>
            </w:pPr>
            <w:r w:rsidRPr="003F78BA">
              <w:t xml:space="preserve">Treasury Legislation Amendment (Repeal Day) Act </w:t>
            </w:r>
            <w:r w:rsidR="007700D6" w:rsidRPr="003F78BA">
              <w:t>2015</w:t>
            </w:r>
          </w:p>
        </w:tc>
        <w:tc>
          <w:tcPr>
            <w:tcW w:w="992" w:type="dxa"/>
            <w:tcBorders>
              <w:bottom w:val="single" w:sz="4" w:space="0" w:color="auto"/>
            </w:tcBorders>
            <w:shd w:val="clear" w:color="auto" w:fill="auto"/>
          </w:tcPr>
          <w:p w:rsidR="006F1A90" w:rsidRPr="003F78BA" w:rsidRDefault="00C81502" w:rsidP="005267AE">
            <w:pPr>
              <w:pStyle w:val="ENoteTableText"/>
            </w:pPr>
            <w:r w:rsidRPr="003F78BA">
              <w:t>2</w:t>
            </w:r>
            <w:r w:rsidR="006F1A90" w:rsidRPr="003F78BA">
              <w:t>, 2015</w:t>
            </w:r>
          </w:p>
        </w:tc>
        <w:tc>
          <w:tcPr>
            <w:tcW w:w="993" w:type="dxa"/>
            <w:tcBorders>
              <w:bottom w:val="single" w:sz="4" w:space="0" w:color="auto"/>
            </w:tcBorders>
            <w:shd w:val="clear" w:color="auto" w:fill="auto"/>
          </w:tcPr>
          <w:p w:rsidR="006F1A90" w:rsidRPr="003F78BA" w:rsidRDefault="00C81502" w:rsidP="00C81502">
            <w:pPr>
              <w:pStyle w:val="ENoteTableText"/>
            </w:pPr>
            <w:r w:rsidRPr="003F78BA">
              <w:t xml:space="preserve">25 Feb </w:t>
            </w:r>
            <w:r w:rsidR="006F1A90" w:rsidRPr="003F78BA">
              <w:t>2015</w:t>
            </w:r>
          </w:p>
        </w:tc>
        <w:tc>
          <w:tcPr>
            <w:tcW w:w="1845" w:type="dxa"/>
            <w:tcBorders>
              <w:bottom w:val="single" w:sz="4" w:space="0" w:color="auto"/>
            </w:tcBorders>
            <w:shd w:val="clear" w:color="auto" w:fill="auto"/>
          </w:tcPr>
          <w:p w:rsidR="006F1A90" w:rsidRPr="003F78BA" w:rsidRDefault="006F1A90" w:rsidP="00C81502">
            <w:pPr>
              <w:pStyle w:val="ENoteTableText"/>
            </w:pPr>
            <w:r w:rsidRPr="003F78BA">
              <w:t xml:space="preserve">Sch 3: </w:t>
            </w:r>
            <w:r w:rsidR="00C81502" w:rsidRPr="003F78BA">
              <w:t xml:space="preserve">25 Feb 2015 </w:t>
            </w:r>
            <w:r w:rsidRPr="003F78BA">
              <w:t>(s 2(1) item</w:t>
            </w:r>
            <w:r w:rsidR="003F78BA">
              <w:t> </w:t>
            </w:r>
            <w:r w:rsidRPr="003F78BA">
              <w:t>6)</w:t>
            </w:r>
          </w:p>
        </w:tc>
        <w:tc>
          <w:tcPr>
            <w:tcW w:w="1418" w:type="dxa"/>
            <w:tcBorders>
              <w:bottom w:val="single" w:sz="4" w:space="0" w:color="auto"/>
            </w:tcBorders>
            <w:shd w:val="clear" w:color="auto" w:fill="auto"/>
          </w:tcPr>
          <w:p w:rsidR="006F1A90" w:rsidRPr="003F78BA" w:rsidRDefault="006F1A90" w:rsidP="005267AE">
            <w:pPr>
              <w:pStyle w:val="ENoteTableText"/>
            </w:pPr>
            <w:r w:rsidRPr="003F78BA">
              <w:t>Sch 3 (item</w:t>
            </w:r>
            <w:r w:rsidR="003F78BA">
              <w:t> </w:t>
            </w:r>
            <w:r w:rsidRPr="003F78BA">
              <w:t>17)</w:t>
            </w:r>
          </w:p>
        </w:tc>
      </w:tr>
      <w:tr w:rsidR="007700D6" w:rsidRPr="003F78BA" w:rsidTr="00967606">
        <w:trPr>
          <w:cantSplit/>
        </w:trPr>
        <w:tc>
          <w:tcPr>
            <w:tcW w:w="1843" w:type="dxa"/>
            <w:tcBorders>
              <w:bottom w:val="nil"/>
            </w:tcBorders>
            <w:shd w:val="clear" w:color="auto" w:fill="auto"/>
          </w:tcPr>
          <w:p w:rsidR="007700D6" w:rsidRPr="003F78BA" w:rsidRDefault="007700D6" w:rsidP="00FC1E27">
            <w:pPr>
              <w:pStyle w:val="ENoteTableText"/>
            </w:pPr>
            <w:r w:rsidRPr="003F78BA">
              <w:t>Norfolk Island Legislation Amendment Act 2015</w:t>
            </w:r>
          </w:p>
        </w:tc>
        <w:tc>
          <w:tcPr>
            <w:tcW w:w="992" w:type="dxa"/>
            <w:tcBorders>
              <w:bottom w:val="nil"/>
            </w:tcBorders>
            <w:shd w:val="clear" w:color="auto" w:fill="auto"/>
          </w:tcPr>
          <w:p w:rsidR="007700D6" w:rsidRPr="003F78BA" w:rsidRDefault="007700D6" w:rsidP="005267AE">
            <w:pPr>
              <w:pStyle w:val="ENoteTableText"/>
            </w:pPr>
            <w:r w:rsidRPr="003F78BA">
              <w:t>59, 2015</w:t>
            </w:r>
          </w:p>
        </w:tc>
        <w:tc>
          <w:tcPr>
            <w:tcW w:w="993" w:type="dxa"/>
            <w:tcBorders>
              <w:bottom w:val="nil"/>
            </w:tcBorders>
            <w:shd w:val="clear" w:color="auto" w:fill="auto"/>
          </w:tcPr>
          <w:p w:rsidR="007700D6" w:rsidRPr="003F78BA" w:rsidRDefault="007700D6" w:rsidP="00C81502">
            <w:pPr>
              <w:pStyle w:val="ENoteTableText"/>
            </w:pPr>
            <w:r w:rsidRPr="003F78BA">
              <w:t>26</w:t>
            </w:r>
            <w:r w:rsidR="003F78BA">
              <w:t> </w:t>
            </w:r>
            <w:r w:rsidRPr="003F78BA">
              <w:t>May 2015</w:t>
            </w:r>
          </w:p>
        </w:tc>
        <w:tc>
          <w:tcPr>
            <w:tcW w:w="1845" w:type="dxa"/>
            <w:tcBorders>
              <w:bottom w:val="nil"/>
            </w:tcBorders>
            <w:shd w:val="clear" w:color="auto" w:fill="auto"/>
          </w:tcPr>
          <w:p w:rsidR="007700D6" w:rsidRPr="003F78BA" w:rsidRDefault="007700D6" w:rsidP="00C81502">
            <w:pPr>
              <w:pStyle w:val="ENoteTableText"/>
            </w:pPr>
            <w:r w:rsidRPr="003F78BA">
              <w:t>Sch 2 (item</w:t>
            </w:r>
            <w:r w:rsidR="003F78BA">
              <w:t> </w:t>
            </w:r>
            <w:r w:rsidRPr="003F78BA">
              <w:t>158): 1</w:t>
            </w:r>
            <w:r w:rsidR="003F78BA">
              <w:t> </w:t>
            </w:r>
            <w:r w:rsidRPr="003F78BA">
              <w:t>July 2016 (s 2(1) item</w:t>
            </w:r>
            <w:r w:rsidR="003F78BA">
              <w:t> </w:t>
            </w:r>
            <w:r w:rsidRPr="003F78BA">
              <w:t>5)</w:t>
            </w:r>
            <w:r w:rsidRPr="003F78BA">
              <w:br/>
              <w:t>Sch 2 (items</w:t>
            </w:r>
            <w:r w:rsidR="003F78BA">
              <w:t> </w:t>
            </w:r>
            <w:r w:rsidRPr="003F78BA">
              <w:t>356–396): 18</w:t>
            </w:r>
            <w:r w:rsidR="003F78BA">
              <w:t> </w:t>
            </w:r>
            <w:r w:rsidRPr="003F78BA">
              <w:t>June 2015 (s 2(1) item</w:t>
            </w:r>
            <w:r w:rsidR="003F78BA">
              <w:t> </w:t>
            </w:r>
            <w:r w:rsidRPr="003F78BA">
              <w:t>6)</w:t>
            </w:r>
          </w:p>
        </w:tc>
        <w:tc>
          <w:tcPr>
            <w:tcW w:w="1418" w:type="dxa"/>
            <w:tcBorders>
              <w:bottom w:val="nil"/>
            </w:tcBorders>
            <w:shd w:val="clear" w:color="auto" w:fill="auto"/>
          </w:tcPr>
          <w:p w:rsidR="007700D6" w:rsidRPr="003F78BA" w:rsidRDefault="001823D0" w:rsidP="005267AE">
            <w:pPr>
              <w:pStyle w:val="ENoteTableText"/>
            </w:pPr>
            <w:r w:rsidRPr="003F78BA">
              <w:t>Sch 2 (items</w:t>
            </w:r>
            <w:r w:rsidR="003F78BA">
              <w:t> </w:t>
            </w:r>
            <w:r w:rsidRPr="003F78BA">
              <w:t>356–396)</w:t>
            </w:r>
          </w:p>
        </w:tc>
      </w:tr>
      <w:tr w:rsidR="001818FC" w:rsidRPr="003F78BA" w:rsidTr="00967606">
        <w:trPr>
          <w:cantSplit/>
        </w:trPr>
        <w:tc>
          <w:tcPr>
            <w:tcW w:w="1843" w:type="dxa"/>
            <w:tcBorders>
              <w:top w:val="nil"/>
              <w:bottom w:val="nil"/>
            </w:tcBorders>
            <w:shd w:val="clear" w:color="auto" w:fill="auto"/>
          </w:tcPr>
          <w:p w:rsidR="001818FC" w:rsidRPr="003F78BA" w:rsidRDefault="001818FC" w:rsidP="008B3EDE">
            <w:pPr>
              <w:pStyle w:val="ENoteTTIndentHeading"/>
            </w:pPr>
            <w:r w:rsidRPr="003F78BA">
              <w:t>as amended by</w:t>
            </w:r>
          </w:p>
        </w:tc>
        <w:tc>
          <w:tcPr>
            <w:tcW w:w="992" w:type="dxa"/>
            <w:tcBorders>
              <w:top w:val="nil"/>
              <w:bottom w:val="nil"/>
            </w:tcBorders>
            <w:shd w:val="clear" w:color="auto" w:fill="auto"/>
          </w:tcPr>
          <w:p w:rsidR="001818FC" w:rsidRPr="003F78BA" w:rsidRDefault="001818FC" w:rsidP="00EE08EE">
            <w:pPr>
              <w:pStyle w:val="ENoteTableText"/>
            </w:pPr>
          </w:p>
        </w:tc>
        <w:tc>
          <w:tcPr>
            <w:tcW w:w="993" w:type="dxa"/>
            <w:tcBorders>
              <w:top w:val="nil"/>
              <w:bottom w:val="nil"/>
            </w:tcBorders>
            <w:shd w:val="clear" w:color="auto" w:fill="auto"/>
          </w:tcPr>
          <w:p w:rsidR="001818FC" w:rsidRPr="003F78BA" w:rsidRDefault="001818FC" w:rsidP="00EE08EE">
            <w:pPr>
              <w:pStyle w:val="ENoteTableText"/>
            </w:pPr>
          </w:p>
        </w:tc>
        <w:tc>
          <w:tcPr>
            <w:tcW w:w="1845" w:type="dxa"/>
            <w:tcBorders>
              <w:top w:val="nil"/>
              <w:bottom w:val="nil"/>
            </w:tcBorders>
            <w:shd w:val="clear" w:color="auto" w:fill="auto"/>
          </w:tcPr>
          <w:p w:rsidR="001818FC" w:rsidRPr="003F78BA" w:rsidRDefault="001818FC" w:rsidP="00EE08EE">
            <w:pPr>
              <w:pStyle w:val="ENoteTableText"/>
            </w:pPr>
          </w:p>
        </w:tc>
        <w:tc>
          <w:tcPr>
            <w:tcW w:w="1418" w:type="dxa"/>
            <w:tcBorders>
              <w:top w:val="nil"/>
              <w:bottom w:val="nil"/>
            </w:tcBorders>
            <w:shd w:val="clear" w:color="auto" w:fill="auto"/>
          </w:tcPr>
          <w:p w:rsidR="001818FC" w:rsidRPr="003F78BA" w:rsidRDefault="001818FC" w:rsidP="00EE08EE">
            <w:pPr>
              <w:pStyle w:val="ENoteTableText"/>
            </w:pPr>
          </w:p>
        </w:tc>
      </w:tr>
      <w:tr w:rsidR="001818FC" w:rsidRPr="003F78BA" w:rsidTr="00967606">
        <w:trPr>
          <w:cantSplit/>
        </w:trPr>
        <w:tc>
          <w:tcPr>
            <w:tcW w:w="1843" w:type="dxa"/>
            <w:tcBorders>
              <w:top w:val="nil"/>
              <w:bottom w:val="single" w:sz="4" w:space="0" w:color="auto"/>
            </w:tcBorders>
            <w:shd w:val="clear" w:color="auto" w:fill="auto"/>
          </w:tcPr>
          <w:p w:rsidR="001818FC" w:rsidRPr="003F78BA" w:rsidRDefault="001818FC" w:rsidP="008B3EDE">
            <w:pPr>
              <w:pStyle w:val="ENoteTTi"/>
              <w:keepNext w:val="0"/>
            </w:pPr>
            <w:r w:rsidRPr="003F78BA">
              <w:t>Territories Legislation Amendment Act 2016</w:t>
            </w:r>
          </w:p>
        </w:tc>
        <w:tc>
          <w:tcPr>
            <w:tcW w:w="992" w:type="dxa"/>
            <w:tcBorders>
              <w:top w:val="nil"/>
              <w:bottom w:val="single" w:sz="4" w:space="0" w:color="auto"/>
            </w:tcBorders>
            <w:shd w:val="clear" w:color="auto" w:fill="auto"/>
          </w:tcPr>
          <w:p w:rsidR="001818FC" w:rsidRPr="003F78BA" w:rsidRDefault="001818FC" w:rsidP="00EE08EE">
            <w:pPr>
              <w:pStyle w:val="Tabletext"/>
              <w:keepNext/>
              <w:keepLines/>
              <w:rPr>
                <w:sz w:val="16"/>
                <w:szCs w:val="16"/>
              </w:rPr>
            </w:pPr>
            <w:r w:rsidRPr="003F78BA">
              <w:rPr>
                <w:sz w:val="16"/>
                <w:szCs w:val="16"/>
              </w:rPr>
              <w:t>33, 2016</w:t>
            </w:r>
          </w:p>
        </w:tc>
        <w:tc>
          <w:tcPr>
            <w:tcW w:w="993" w:type="dxa"/>
            <w:tcBorders>
              <w:top w:val="nil"/>
              <w:bottom w:val="single" w:sz="4" w:space="0" w:color="auto"/>
            </w:tcBorders>
            <w:shd w:val="clear" w:color="auto" w:fill="auto"/>
          </w:tcPr>
          <w:p w:rsidR="001818FC" w:rsidRPr="003F78BA" w:rsidRDefault="001818FC" w:rsidP="00EE08EE">
            <w:pPr>
              <w:pStyle w:val="Tabletext"/>
              <w:keepNext/>
              <w:keepLines/>
              <w:rPr>
                <w:sz w:val="16"/>
                <w:szCs w:val="16"/>
              </w:rPr>
            </w:pPr>
            <w:r w:rsidRPr="003F78BA">
              <w:rPr>
                <w:sz w:val="16"/>
                <w:szCs w:val="16"/>
              </w:rPr>
              <w:t>23 Mar 2016</w:t>
            </w:r>
          </w:p>
        </w:tc>
        <w:tc>
          <w:tcPr>
            <w:tcW w:w="1845" w:type="dxa"/>
            <w:tcBorders>
              <w:top w:val="nil"/>
              <w:bottom w:val="single" w:sz="4" w:space="0" w:color="auto"/>
            </w:tcBorders>
            <w:shd w:val="clear" w:color="auto" w:fill="auto"/>
          </w:tcPr>
          <w:p w:rsidR="001818FC" w:rsidRPr="003F78BA" w:rsidRDefault="001818FC" w:rsidP="00EE08EE">
            <w:pPr>
              <w:pStyle w:val="Tabletext"/>
              <w:keepNext/>
              <w:keepLines/>
              <w:rPr>
                <w:sz w:val="16"/>
                <w:szCs w:val="16"/>
              </w:rPr>
            </w:pPr>
            <w:r w:rsidRPr="003F78BA">
              <w:rPr>
                <w:sz w:val="16"/>
                <w:szCs w:val="16"/>
              </w:rPr>
              <w:t>Sch 2: 24 Mar 2016 (s 2(1) item</w:t>
            </w:r>
            <w:r w:rsidR="003F78BA">
              <w:rPr>
                <w:sz w:val="16"/>
                <w:szCs w:val="16"/>
              </w:rPr>
              <w:t> </w:t>
            </w:r>
            <w:r w:rsidRPr="003F78BA">
              <w:rPr>
                <w:sz w:val="16"/>
                <w:szCs w:val="16"/>
              </w:rPr>
              <w:t>2)</w:t>
            </w:r>
          </w:p>
        </w:tc>
        <w:tc>
          <w:tcPr>
            <w:tcW w:w="1418" w:type="dxa"/>
            <w:tcBorders>
              <w:top w:val="nil"/>
              <w:bottom w:val="single" w:sz="4" w:space="0" w:color="auto"/>
            </w:tcBorders>
            <w:shd w:val="clear" w:color="auto" w:fill="auto"/>
          </w:tcPr>
          <w:p w:rsidR="001818FC" w:rsidRPr="003F78BA" w:rsidRDefault="001818FC" w:rsidP="00EE08EE">
            <w:pPr>
              <w:pStyle w:val="ENoteTableText"/>
            </w:pPr>
            <w:r w:rsidRPr="003F78BA">
              <w:t>—</w:t>
            </w:r>
          </w:p>
        </w:tc>
      </w:tr>
      <w:tr w:rsidR="00967606" w:rsidRPr="003F78BA" w:rsidTr="008B3EDE">
        <w:trPr>
          <w:cantSplit/>
        </w:trPr>
        <w:tc>
          <w:tcPr>
            <w:tcW w:w="1843" w:type="dxa"/>
            <w:tcBorders>
              <w:top w:val="single" w:sz="4" w:space="0" w:color="auto"/>
              <w:bottom w:val="single" w:sz="4" w:space="0" w:color="auto"/>
            </w:tcBorders>
            <w:shd w:val="clear" w:color="auto" w:fill="auto"/>
          </w:tcPr>
          <w:p w:rsidR="00967606" w:rsidRPr="003F78BA" w:rsidRDefault="00967606" w:rsidP="00EE08EE">
            <w:pPr>
              <w:pStyle w:val="ENoteTableText"/>
            </w:pPr>
            <w:r w:rsidRPr="003F78BA">
              <w:t>Statute Law Revision Act (No.</w:t>
            </w:r>
            <w:r w:rsidR="003F78BA">
              <w:t> </w:t>
            </w:r>
            <w:r w:rsidRPr="003F78BA">
              <w:t>1) 2016</w:t>
            </w:r>
          </w:p>
        </w:tc>
        <w:tc>
          <w:tcPr>
            <w:tcW w:w="992" w:type="dxa"/>
            <w:tcBorders>
              <w:top w:val="single" w:sz="4" w:space="0" w:color="auto"/>
              <w:bottom w:val="single" w:sz="4" w:space="0" w:color="auto"/>
            </w:tcBorders>
            <w:shd w:val="clear" w:color="auto" w:fill="auto"/>
          </w:tcPr>
          <w:p w:rsidR="00967606" w:rsidRPr="003F78BA" w:rsidRDefault="00967606" w:rsidP="00EE08EE">
            <w:pPr>
              <w:pStyle w:val="ENoteTableText"/>
            </w:pPr>
            <w:r w:rsidRPr="003F78BA">
              <w:t>4, 2016</w:t>
            </w:r>
          </w:p>
        </w:tc>
        <w:tc>
          <w:tcPr>
            <w:tcW w:w="993" w:type="dxa"/>
            <w:tcBorders>
              <w:top w:val="single" w:sz="4" w:space="0" w:color="auto"/>
              <w:bottom w:val="single" w:sz="4" w:space="0" w:color="auto"/>
            </w:tcBorders>
            <w:shd w:val="clear" w:color="auto" w:fill="auto"/>
          </w:tcPr>
          <w:p w:rsidR="00967606" w:rsidRPr="003F78BA" w:rsidRDefault="00967606" w:rsidP="00EE08EE">
            <w:pPr>
              <w:pStyle w:val="ENoteTableText"/>
            </w:pPr>
            <w:r w:rsidRPr="003F78BA">
              <w:t>11 Feb 2016</w:t>
            </w:r>
          </w:p>
        </w:tc>
        <w:tc>
          <w:tcPr>
            <w:tcW w:w="1845" w:type="dxa"/>
            <w:tcBorders>
              <w:top w:val="single" w:sz="4" w:space="0" w:color="auto"/>
              <w:bottom w:val="single" w:sz="4" w:space="0" w:color="auto"/>
            </w:tcBorders>
            <w:shd w:val="clear" w:color="auto" w:fill="auto"/>
          </w:tcPr>
          <w:p w:rsidR="00967606" w:rsidRPr="003F78BA" w:rsidRDefault="00967606" w:rsidP="00F50464">
            <w:pPr>
              <w:pStyle w:val="ENoteTableText"/>
            </w:pPr>
            <w:r w:rsidRPr="003F78BA">
              <w:t>Sch 4 (items</w:t>
            </w:r>
            <w:r w:rsidR="003F78BA">
              <w:t> </w:t>
            </w:r>
            <w:r w:rsidRPr="003F78BA">
              <w:t>1, 169, 170, 387): 10 Mar 2016 (s</w:t>
            </w:r>
            <w:r w:rsidR="00F50464" w:rsidRPr="003F78BA">
              <w:t> </w:t>
            </w:r>
            <w:r w:rsidRPr="003F78BA">
              <w:t>2(1) item</w:t>
            </w:r>
            <w:r w:rsidR="003F78BA">
              <w:t> </w:t>
            </w:r>
            <w:r w:rsidRPr="003F78BA">
              <w:t>6)</w:t>
            </w:r>
          </w:p>
        </w:tc>
        <w:tc>
          <w:tcPr>
            <w:tcW w:w="1418" w:type="dxa"/>
            <w:tcBorders>
              <w:top w:val="single" w:sz="4" w:space="0" w:color="auto"/>
              <w:bottom w:val="single" w:sz="4" w:space="0" w:color="auto"/>
            </w:tcBorders>
            <w:shd w:val="clear" w:color="auto" w:fill="auto"/>
          </w:tcPr>
          <w:p w:rsidR="00967606" w:rsidRPr="003F78BA" w:rsidRDefault="00967606" w:rsidP="00EE08EE">
            <w:pPr>
              <w:pStyle w:val="ENoteTableText"/>
            </w:pPr>
            <w:r w:rsidRPr="003F78BA">
              <w:t>—</w:t>
            </w:r>
          </w:p>
        </w:tc>
      </w:tr>
      <w:tr w:rsidR="00134641" w:rsidRPr="003F78BA" w:rsidTr="00967606">
        <w:trPr>
          <w:cantSplit/>
        </w:trPr>
        <w:tc>
          <w:tcPr>
            <w:tcW w:w="1843" w:type="dxa"/>
            <w:tcBorders>
              <w:top w:val="single" w:sz="4" w:space="0" w:color="auto"/>
              <w:bottom w:val="single" w:sz="12" w:space="0" w:color="auto"/>
            </w:tcBorders>
            <w:shd w:val="clear" w:color="auto" w:fill="auto"/>
          </w:tcPr>
          <w:p w:rsidR="00134641" w:rsidRPr="003F78BA" w:rsidRDefault="00134641" w:rsidP="00EE08EE">
            <w:pPr>
              <w:pStyle w:val="ENoteTableText"/>
            </w:pPr>
            <w:r w:rsidRPr="003F78BA">
              <w:t>Treasury Laws Amendment (Financial Sector Regulation) Act 2018</w:t>
            </w:r>
          </w:p>
        </w:tc>
        <w:tc>
          <w:tcPr>
            <w:tcW w:w="992" w:type="dxa"/>
            <w:tcBorders>
              <w:top w:val="single" w:sz="4" w:space="0" w:color="auto"/>
              <w:bottom w:val="single" w:sz="12" w:space="0" w:color="auto"/>
            </w:tcBorders>
            <w:shd w:val="clear" w:color="auto" w:fill="auto"/>
          </w:tcPr>
          <w:p w:rsidR="00134641" w:rsidRPr="003F78BA" w:rsidRDefault="00134641" w:rsidP="00EE08EE">
            <w:pPr>
              <w:pStyle w:val="ENoteTableText"/>
            </w:pPr>
            <w:r w:rsidRPr="003F78BA">
              <w:t>142, 2018</w:t>
            </w:r>
          </w:p>
        </w:tc>
        <w:tc>
          <w:tcPr>
            <w:tcW w:w="993" w:type="dxa"/>
            <w:tcBorders>
              <w:top w:val="single" w:sz="4" w:space="0" w:color="auto"/>
              <w:bottom w:val="single" w:sz="12" w:space="0" w:color="auto"/>
            </w:tcBorders>
            <w:shd w:val="clear" w:color="auto" w:fill="auto"/>
          </w:tcPr>
          <w:p w:rsidR="00134641" w:rsidRPr="003F78BA" w:rsidRDefault="00134641" w:rsidP="00EE08EE">
            <w:pPr>
              <w:pStyle w:val="ENoteTableText"/>
            </w:pPr>
            <w:r w:rsidRPr="003F78BA">
              <w:t>29 Nov 2018</w:t>
            </w:r>
          </w:p>
        </w:tc>
        <w:tc>
          <w:tcPr>
            <w:tcW w:w="1845" w:type="dxa"/>
            <w:tcBorders>
              <w:top w:val="single" w:sz="4" w:space="0" w:color="auto"/>
              <w:bottom w:val="single" w:sz="12" w:space="0" w:color="auto"/>
            </w:tcBorders>
            <w:shd w:val="clear" w:color="auto" w:fill="auto"/>
          </w:tcPr>
          <w:p w:rsidR="00134641" w:rsidRPr="003F78BA" w:rsidRDefault="00134641" w:rsidP="00F50464">
            <w:pPr>
              <w:pStyle w:val="ENoteTableText"/>
            </w:pPr>
            <w:r w:rsidRPr="003F78BA">
              <w:t>Sch 1: 1 Apr 2019 (s 2(1) item</w:t>
            </w:r>
            <w:r w:rsidR="003F78BA">
              <w:t> </w:t>
            </w:r>
            <w:r w:rsidRPr="003F78BA">
              <w:t>2)</w:t>
            </w:r>
          </w:p>
        </w:tc>
        <w:tc>
          <w:tcPr>
            <w:tcW w:w="1418" w:type="dxa"/>
            <w:tcBorders>
              <w:top w:val="single" w:sz="4" w:space="0" w:color="auto"/>
              <w:bottom w:val="single" w:sz="12" w:space="0" w:color="auto"/>
            </w:tcBorders>
            <w:shd w:val="clear" w:color="auto" w:fill="auto"/>
          </w:tcPr>
          <w:p w:rsidR="00134641" w:rsidRPr="003F78BA" w:rsidRDefault="00134641" w:rsidP="00EE08EE">
            <w:pPr>
              <w:pStyle w:val="ENoteTableText"/>
            </w:pPr>
            <w:r w:rsidRPr="003F78BA">
              <w:t>Sch 1 (items</w:t>
            </w:r>
            <w:r w:rsidR="003F78BA">
              <w:t> </w:t>
            </w:r>
            <w:r w:rsidRPr="003F78BA">
              <w:t>48–52)</w:t>
            </w:r>
          </w:p>
        </w:tc>
      </w:tr>
    </w:tbl>
    <w:p w:rsidR="005267AE" w:rsidRPr="003F78BA" w:rsidRDefault="005267AE" w:rsidP="00AF56CD">
      <w:pPr>
        <w:pStyle w:val="Tabletext"/>
      </w:pPr>
    </w:p>
    <w:p w:rsidR="0010453E" w:rsidRPr="003F78BA" w:rsidRDefault="0010453E" w:rsidP="002F0C6F">
      <w:pPr>
        <w:pStyle w:val="ENotesHeading2"/>
        <w:pageBreakBefore/>
        <w:outlineLvl w:val="9"/>
      </w:pPr>
      <w:bookmarkStart w:id="94" w:name="_Toc4586496"/>
      <w:r w:rsidRPr="003F78BA">
        <w:t>Endnote 4—Amendment history</w:t>
      </w:r>
      <w:bookmarkEnd w:id="94"/>
    </w:p>
    <w:p w:rsidR="005267AE" w:rsidRPr="003F78BA" w:rsidRDefault="005267AE" w:rsidP="00AF56CD">
      <w:pPr>
        <w:pStyle w:val="Tabletext"/>
      </w:pPr>
    </w:p>
    <w:tbl>
      <w:tblPr>
        <w:tblW w:w="7088" w:type="dxa"/>
        <w:tblInd w:w="108" w:type="dxa"/>
        <w:tblLayout w:type="fixed"/>
        <w:tblLook w:val="0000" w:firstRow="0" w:lastRow="0" w:firstColumn="0" w:lastColumn="0" w:noHBand="0" w:noVBand="0"/>
      </w:tblPr>
      <w:tblGrid>
        <w:gridCol w:w="2127"/>
        <w:gridCol w:w="4961"/>
      </w:tblGrid>
      <w:tr w:rsidR="005267AE" w:rsidRPr="003F78BA" w:rsidTr="000A0CE8">
        <w:trPr>
          <w:cantSplit/>
          <w:tblHeader/>
        </w:trPr>
        <w:tc>
          <w:tcPr>
            <w:tcW w:w="2127" w:type="dxa"/>
            <w:tcBorders>
              <w:top w:val="single" w:sz="12" w:space="0" w:color="auto"/>
              <w:bottom w:val="single" w:sz="12" w:space="0" w:color="auto"/>
            </w:tcBorders>
            <w:shd w:val="clear" w:color="auto" w:fill="auto"/>
          </w:tcPr>
          <w:p w:rsidR="005267AE" w:rsidRPr="003F78BA" w:rsidRDefault="005267AE" w:rsidP="00AF56CD">
            <w:pPr>
              <w:pStyle w:val="ENoteTableHeading"/>
              <w:tabs>
                <w:tab w:val="center" w:leader="dot" w:pos="2268"/>
              </w:tabs>
            </w:pPr>
            <w:r w:rsidRPr="003F78BA">
              <w:t>Provision affected</w:t>
            </w:r>
          </w:p>
        </w:tc>
        <w:tc>
          <w:tcPr>
            <w:tcW w:w="4961" w:type="dxa"/>
            <w:tcBorders>
              <w:top w:val="single" w:sz="12" w:space="0" w:color="auto"/>
              <w:bottom w:val="single" w:sz="12" w:space="0" w:color="auto"/>
            </w:tcBorders>
            <w:shd w:val="clear" w:color="auto" w:fill="auto"/>
          </w:tcPr>
          <w:p w:rsidR="005267AE" w:rsidRPr="003F78BA" w:rsidRDefault="005267AE" w:rsidP="00AF56CD">
            <w:pPr>
              <w:pStyle w:val="ENoteTableHeading"/>
            </w:pPr>
            <w:r w:rsidRPr="003F78BA">
              <w:t>How affected</w:t>
            </w:r>
          </w:p>
        </w:tc>
      </w:tr>
      <w:tr w:rsidR="005267AE" w:rsidRPr="003F78BA" w:rsidTr="000A0CE8">
        <w:trPr>
          <w:cantSplit/>
        </w:trPr>
        <w:tc>
          <w:tcPr>
            <w:tcW w:w="2127" w:type="dxa"/>
            <w:tcBorders>
              <w:top w:val="single" w:sz="12" w:space="0" w:color="auto"/>
            </w:tcBorders>
            <w:shd w:val="clear" w:color="auto" w:fill="auto"/>
          </w:tcPr>
          <w:p w:rsidR="005267AE" w:rsidRPr="003F78BA" w:rsidRDefault="005267AE" w:rsidP="005267AE">
            <w:pPr>
              <w:pStyle w:val="ENoteTableText"/>
            </w:pPr>
            <w:r w:rsidRPr="003F78BA">
              <w:rPr>
                <w:b/>
              </w:rPr>
              <w:t>Part</w:t>
            </w:r>
            <w:r w:rsidR="003F78BA">
              <w:rPr>
                <w:b/>
              </w:rPr>
              <w:t> </w:t>
            </w:r>
            <w:r w:rsidRPr="003F78BA">
              <w:rPr>
                <w:b/>
              </w:rPr>
              <w:t>1</w:t>
            </w:r>
          </w:p>
        </w:tc>
        <w:tc>
          <w:tcPr>
            <w:tcW w:w="4961" w:type="dxa"/>
            <w:tcBorders>
              <w:top w:val="single" w:sz="12" w:space="0" w:color="auto"/>
            </w:tcBorders>
            <w:shd w:val="clear" w:color="auto" w:fill="auto"/>
          </w:tcPr>
          <w:p w:rsidR="005267AE" w:rsidRPr="003F78BA" w:rsidRDefault="005267AE" w:rsidP="005267AE">
            <w:pPr>
              <w:pStyle w:val="ENoteTableText"/>
            </w:pPr>
          </w:p>
        </w:tc>
      </w:tr>
      <w:tr w:rsidR="005267AE" w:rsidRPr="003F78BA" w:rsidTr="000A0CE8">
        <w:trPr>
          <w:cantSplit/>
        </w:trPr>
        <w:tc>
          <w:tcPr>
            <w:tcW w:w="2127" w:type="dxa"/>
            <w:shd w:val="clear" w:color="auto" w:fill="auto"/>
          </w:tcPr>
          <w:p w:rsidR="005267AE" w:rsidRPr="003F78BA" w:rsidRDefault="00447F34">
            <w:pPr>
              <w:pStyle w:val="ENoteTableText"/>
              <w:tabs>
                <w:tab w:val="center" w:leader="dot" w:pos="2268"/>
              </w:tabs>
            </w:pPr>
            <w:r w:rsidRPr="003F78BA">
              <w:t>s</w:t>
            </w:r>
            <w:r w:rsidR="005267AE" w:rsidRPr="003F78BA">
              <w:t xml:space="preserve"> 3</w:t>
            </w:r>
            <w:r w:rsidR="005267AE" w:rsidRPr="003F78BA">
              <w:tab/>
            </w:r>
          </w:p>
        </w:tc>
        <w:tc>
          <w:tcPr>
            <w:tcW w:w="4961" w:type="dxa"/>
            <w:shd w:val="clear" w:color="auto" w:fill="auto"/>
          </w:tcPr>
          <w:p w:rsidR="005267AE" w:rsidRPr="003F78BA" w:rsidRDefault="005267AE">
            <w:pPr>
              <w:pStyle w:val="ENoteTableText"/>
            </w:pPr>
            <w:r w:rsidRPr="003F78BA">
              <w:t>am No</w:t>
            </w:r>
            <w:r w:rsidR="00447F34" w:rsidRPr="003F78BA">
              <w:t> </w:t>
            </w:r>
            <w:r w:rsidRPr="003F78BA">
              <w:t>75, 2009</w:t>
            </w:r>
            <w:r w:rsidR="00134641" w:rsidRPr="003F78BA">
              <w:t>; No 142, 2018</w:t>
            </w:r>
          </w:p>
        </w:tc>
      </w:tr>
      <w:tr w:rsidR="001823D0" w:rsidRPr="003F78BA" w:rsidTr="000A0CE8">
        <w:trPr>
          <w:cantSplit/>
        </w:trPr>
        <w:tc>
          <w:tcPr>
            <w:tcW w:w="2127" w:type="dxa"/>
            <w:shd w:val="clear" w:color="auto" w:fill="auto"/>
          </w:tcPr>
          <w:p w:rsidR="001823D0" w:rsidRPr="003F78BA" w:rsidRDefault="001823D0">
            <w:pPr>
              <w:pStyle w:val="ENoteTableText"/>
              <w:tabs>
                <w:tab w:val="center" w:leader="dot" w:pos="2268"/>
              </w:tabs>
            </w:pPr>
            <w:r w:rsidRPr="003F78BA">
              <w:t>s 5</w:t>
            </w:r>
            <w:r w:rsidRPr="003F78BA">
              <w:tab/>
            </w:r>
          </w:p>
        </w:tc>
        <w:tc>
          <w:tcPr>
            <w:tcW w:w="4961" w:type="dxa"/>
            <w:shd w:val="clear" w:color="auto" w:fill="auto"/>
          </w:tcPr>
          <w:p w:rsidR="001823D0" w:rsidRPr="003F78BA" w:rsidRDefault="001823D0">
            <w:pPr>
              <w:pStyle w:val="ENoteTableText"/>
            </w:pPr>
            <w:r w:rsidRPr="003F78BA">
              <w:t>am No 59, 2015</w:t>
            </w:r>
          </w:p>
        </w:tc>
      </w:tr>
      <w:tr w:rsidR="005267AE" w:rsidRPr="003F78BA" w:rsidTr="000A0CE8">
        <w:trPr>
          <w:cantSplit/>
        </w:trPr>
        <w:tc>
          <w:tcPr>
            <w:tcW w:w="2127" w:type="dxa"/>
            <w:shd w:val="clear" w:color="auto" w:fill="auto"/>
          </w:tcPr>
          <w:p w:rsidR="005267AE" w:rsidRPr="003F78BA" w:rsidRDefault="005267AE" w:rsidP="005267AE">
            <w:pPr>
              <w:pStyle w:val="ENoteTableText"/>
            </w:pPr>
            <w:r w:rsidRPr="003F78BA">
              <w:rPr>
                <w:b/>
              </w:rPr>
              <w:t>Part</w:t>
            </w:r>
            <w:r w:rsidR="003F78BA">
              <w:rPr>
                <w:b/>
              </w:rPr>
              <w:t> </w:t>
            </w:r>
            <w:r w:rsidRPr="003F78BA">
              <w:rPr>
                <w:b/>
              </w:rPr>
              <w:t>2</w:t>
            </w:r>
          </w:p>
        </w:tc>
        <w:tc>
          <w:tcPr>
            <w:tcW w:w="4961" w:type="dxa"/>
            <w:shd w:val="clear" w:color="auto" w:fill="auto"/>
          </w:tcPr>
          <w:p w:rsidR="005267AE" w:rsidRPr="003F78BA" w:rsidRDefault="005267AE" w:rsidP="005267AE">
            <w:pPr>
              <w:pStyle w:val="ENoteTableText"/>
            </w:pPr>
          </w:p>
        </w:tc>
      </w:tr>
      <w:tr w:rsidR="00E6594D" w:rsidRPr="003F78BA" w:rsidTr="000A0CE8">
        <w:trPr>
          <w:cantSplit/>
        </w:trPr>
        <w:tc>
          <w:tcPr>
            <w:tcW w:w="2127" w:type="dxa"/>
            <w:shd w:val="clear" w:color="auto" w:fill="auto"/>
          </w:tcPr>
          <w:p w:rsidR="00E6594D" w:rsidRPr="003F78BA" w:rsidRDefault="00E6594D" w:rsidP="005267AE">
            <w:pPr>
              <w:pStyle w:val="ENoteTableText"/>
              <w:rPr>
                <w:b/>
              </w:rPr>
            </w:pPr>
            <w:r w:rsidRPr="003F78BA">
              <w:rPr>
                <w:b/>
              </w:rPr>
              <w:t>Division</w:t>
            </w:r>
            <w:r w:rsidR="003F78BA">
              <w:rPr>
                <w:b/>
              </w:rPr>
              <w:t> </w:t>
            </w:r>
            <w:r w:rsidRPr="003F78BA">
              <w:rPr>
                <w:b/>
              </w:rPr>
              <w:t>1</w:t>
            </w:r>
          </w:p>
        </w:tc>
        <w:tc>
          <w:tcPr>
            <w:tcW w:w="4961" w:type="dxa"/>
            <w:shd w:val="clear" w:color="auto" w:fill="auto"/>
          </w:tcPr>
          <w:p w:rsidR="00E6594D" w:rsidRPr="003F78BA" w:rsidRDefault="00E6594D" w:rsidP="005267AE">
            <w:pPr>
              <w:pStyle w:val="ENoteTableText"/>
            </w:pPr>
          </w:p>
        </w:tc>
      </w:tr>
      <w:tr w:rsidR="00E6594D" w:rsidRPr="003F78BA" w:rsidTr="000A0CE8">
        <w:trPr>
          <w:cantSplit/>
        </w:trPr>
        <w:tc>
          <w:tcPr>
            <w:tcW w:w="2127" w:type="dxa"/>
            <w:shd w:val="clear" w:color="auto" w:fill="auto"/>
          </w:tcPr>
          <w:p w:rsidR="00E6594D" w:rsidRPr="003F78BA" w:rsidRDefault="00E6594D" w:rsidP="00E6594D">
            <w:pPr>
              <w:pStyle w:val="ENoteTableText"/>
              <w:tabs>
                <w:tab w:val="center" w:leader="dot" w:pos="2268"/>
              </w:tabs>
            </w:pPr>
            <w:r w:rsidRPr="003F78BA">
              <w:t>s 8</w:t>
            </w:r>
            <w:r w:rsidRPr="003F78BA">
              <w:tab/>
            </w:r>
          </w:p>
        </w:tc>
        <w:tc>
          <w:tcPr>
            <w:tcW w:w="4961" w:type="dxa"/>
            <w:shd w:val="clear" w:color="auto" w:fill="auto"/>
          </w:tcPr>
          <w:p w:rsidR="00E6594D" w:rsidRPr="003F78BA" w:rsidRDefault="00E6594D" w:rsidP="005267AE">
            <w:pPr>
              <w:pStyle w:val="ENoteTableText"/>
            </w:pPr>
            <w:r w:rsidRPr="003F78BA">
              <w:t>rs No </w:t>
            </w:r>
            <w:r w:rsidR="000F0206" w:rsidRPr="003F78BA">
              <w:t>2, 2015</w:t>
            </w:r>
          </w:p>
        </w:tc>
      </w:tr>
      <w:tr w:rsidR="00134641" w:rsidRPr="003F78BA" w:rsidTr="000A0CE8">
        <w:trPr>
          <w:cantSplit/>
        </w:trPr>
        <w:tc>
          <w:tcPr>
            <w:tcW w:w="2127" w:type="dxa"/>
            <w:shd w:val="clear" w:color="auto" w:fill="auto"/>
          </w:tcPr>
          <w:p w:rsidR="00134641" w:rsidRPr="003F78BA" w:rsidRDefault="00134641" w:rsidP="00E6594D">
            <w:pPr>
              <w:pStyle w:val="ENoteTableText"/>
              <w:tabs>
                <w:tab w:val="center" w:leader="dot" w:pos="2268"/>
              </w:tabs>
            </w:pPr>
          </w:p>
        </w:tc>
        <w:tc>
          <w:tcPr>
            <w:tcW w:w="4961" w:type="dxa"/>
            <w:shd w:val="clear" w:color="auto" w:fill="auto"/>
          </w:tcPr>
          <w:p w:rsidR="00134641" w:rsidRPr="003F78BA" w:rsidRDefault="00134641" w:rsidP="005267AE">
            <w:pPr>
              <w:pStyle w:val="ENoteTableText"/>
            </w:pPr>
            <w:r w:rsidRPr="003F78BA">
              <w:t>am No 142, 2018</w:t>
            </w:r>
          </w:p>
        </w:tc>
      </w:tr>
      <w:tr w:rsidR="001823D0" w:rsidRPr="003F78BA" w:rsidTr="000A0CE8">
        <w:trPr>
          <w:cantSplit/>
        </w:trPr>
        <w:tc>
          <w:tcPr>
            <w:tcW w:w="2127" w:type="dxa"/>
            <w:shd w:val="clear" w:color="auto" w:fill="auto"/>
          </w:tcPr>
          <w:p w:rsidR="001823D0" w:rsidRPr="003F78BA" w:rsidRDefault="001823D0" w:rsidP="00E6594D">
            <w:pPr>
              <w:pStyle w:val="ENoteTableText"/>
              <w:tabs>
                <w:tab w:val="center" w:leader="dot" w:pos="2268"/>
              </w:tabs>
              <w:rPr>
                <w:b/>
              </w:rPr>
            </w:pPr>
            <w:r w:rsidRPr="003F78BA">
              <w:rPr>
                <w:b/>
              </w:rPr>
              <w:t>Division</w:t>
            </w:r>
            <w:r w:rsidR="003F78BA">
              <w:rPr>
                <w:b/>
              </w:rPr>
              <w:t> </w:t>
            </w:r>
            <w:r w:rsidRPr="003F78BA">
              <w:rPr>
                <w:b/>
              </w:rPr>
              <w:t>2</w:t>
            </w:r>
          </w:p>
        </w:tc>
        <w:tc>
          <w:tcPr>
            <w:tcW w:w="4961" w:type="dxa"/>
            <w:shd w:val="clear" w:color="auto" w:fill="auto"/>
          </w:tcPr>
          <w:p w:rsidR="001823D0" w:rsidRPr="003F78BA" w:rsidRDefault="001823D0" w:rsidP="005267AE">
            <w:pPr>
              <w:pStyle w:val="ENoteTableText"/>
            </w:pP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Division</w:t>
            </w:r>
            <w:r w:rsidR="003F78BA">
              <w:t> </w:t>
            </w:r>
            <w:r w:rsidRPr="003F78BA">
              <w:t>2 heading</w:t>
            </w:r>
            <w:r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10</w:t>
            </w:r>
            <w:r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1823D0" w:rsidRPr="003F78BA" w:rsidTr="000A0CE8">
        <w:trPr>
          <w:cantSplit/>
        </w:trPr>
        <w:tc>
          <w:tcPr>
            <w:tcW w:w="2127" w:type="dxa"/>
            <w:shd w:val="clear" w:color="auto" w:fill="auto"/>
          </w:tcPr>
          <w:p w:rsidR="001823D0" w:rsidRPr="003F78BA" w:rsidRDefault="001823D0" w:rsidP="00E6594D">
            <w:pPr>
              <w:pStyle w:val="ENoteTableText"/>
              <w:tabs>
                <w:tab w:val="center" w:leader="dot" w:pos="2268"/>
              </w:tabs>
            </w:pPr>
            <w:r w:rsidRPr="003F78BA">
              <w:t>s 11</w:t>
            </w:r>
            <w:r w:rsidRPr="003F78BA">
              <w:tab/>
            </w:r>
          </w:p>
        </w:tc>
        <w:tc>
          <w:tcPr>
            <w:tcW w:w="4961" w:type="dxa"/>
            <w:shd w:val="clear" w:color="auto" w:fill="auto"/>
          </w:tcPr>
          <w:p w:rsidR="001823D0" w:rsidRPr="003F78BA" w:rsidRDefault="001823D0" w:rsidP="005267AE">
            <w:pPr>
              <w:pStyle w:val="ENoteTableText"/>
            </w:pPr>
            <w:r w:rsidRPr="003F78BA">
              <w:t>am No 4, 2016</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rPr>
                <w:b/>
              </w:rPr>
            </w:pPr>
            <w:r w:rsidRPr="003F78BA">
              <w:rPr>
                <w:b/>
              </w:rPr>
              <w:t>Division</w:t>
            </w:r>
            <w:r w:rsidR="003F78BA">
              <w:rPr>
                <w:b/>
              </w:rPr>
              <w:t> </w:t>
            </w:r>
            <w:r w:rsidRPr="003F78BA">
              <w:rPr>
                <w:b/>
              </w:rPr>
              <w:t>3</w:t>
            </w:r>
          </w:p>
        </w:tc>
        <w:tc>
          <w:tcPr>
            <w:tcW w:w="4961" w:type="dxa"/>
            <w:shd w:val="clear" w:color="auto" w:fill="auto"/>
          </w:tcPr>
          <w:p w:rsidR="005C5E38" w:rsidRPr="003F78BA" w:rsidRDefault="005C5E38" w:rsidP="005267AE">
            <w:pPr>
              <w:pStyle w:val="ENoteTableText"/>
            </w:pP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Division</w:t>
            </w:r>
            <w:r w:rsidR="003F78BA">
              <w:t> </w:t>
            </w:r>
            <w:r w:rsidRPr="003F78BA">
              <w:t>3 heading</w:t>
            </w:r>
            <w:r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13</w:t>
            </w:r>
            <w:r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14</w:t>
            </w:r>
            <w:r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14A</w:t>
            </w:r>
            <w:r w:rsidRPr="003F78BA">
              <w:tab/>
            </w:r>
          </w:p>
        </w:tc>
        <w:tc>
          <w:tcPr>
            <w:tcW w:w="4961" w:type="dxa"/>
            <w:shd w:val="clear" w:color="auto" w:fill="auto"/>
          </w:tcPr>
          <w:p w:rsidR="005C5E38" w:rsidRPr="003F78BA" w:rsidRDefault="005C5E38" w:rsidP="005267AE">
            <w:pPr>
              <w:pStyle w:val="ENoteTableText"/>
            </w:pPr>
            <w:r w:rsidRPr="003F78BA">
              <w:t>ad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15</w:t>
            </w:r>
            <w:r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15A</w:t>
            </w:r>
            <w:r w:rsidRPr="003F78BA">
              <w:tab/>
            </w:r>
          </w:p>
        </w:tc>
        <w:tc>
          <w:tcPr>
            <w:tcW w:w="4961" w:type="dxa"/>
            <w:shd w:val="clear" w:color="auto" w:fill="auto"/>
          </w:tcPr>
          <w:p w:rsidR="005C5E38" w:rsidRPr="003F78BA" w:rsidRDefault="005C5E38" w:rsidP="005267AE">
            <w:pPr>
              <w:pStyle w:val="ENoteTableText"/>
            </w:pPr>
            <w:r w:rsidRPr="003F78BA">
              <w:t>ad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16</w:t>
            </w:r>
            <w:r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16A</w:t>
            </w:r>
            <w:r w:rsidRPr="003F78BA">
              <w:tab/>
            </w:r>
          </w:p>
        </w:tc>
        <w:tc>
          <w:tcPr>
            <w:tcW w:w="4961" w:type="dxa"/>
            <w:shd w:val="clear" w:color="auto" w:fill="auto"/>
          </w:tcPr>
          <w:p w:rsidR="005C5E38" w:rsidRPr="003F78BA" w:rsidRDefault="005C5E38" w:rsidP="005267AE">
            <w:pPr>
              <w:pStyle w:val="ENoteTableText"/>
            </w:pPr>
            <w:r w:rsidRPr="003F78BA">
              <w:t>ad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17</w:t>
            </w:r>
            <w:r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18</w:t>
            </w:r>
            <w:r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19</w:t>
            </w:r>
            <w:r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19A</w:t>
            </w:r>
            <w:r w:rsidRPr="003F78BA">
              <w:tab/>
            </w:r>
          </w:p>
        </w:tc>
        <w:tc>
          <w:tcPr>
            <w:tcW w:w="4961" w:type="dxa"/>
            <w:shd w:val="clear" w:color="auto" w:fill="auto"/>
          </w:tcPr>
          <w:p w:rsidR="005C5E38" w:rsidRPr="003F78BA" w:rsidRDefault="005C5E38" w:rsidP="005267AE">
            <w:pPr>
              <w:pStyle w:val="ENoteTableText"/>
            </w:pPr>
            <w:r w:rsidRPr="003F78BA">
              <w:t>ad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20</w:t>
            </w:r>
            <w:r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rPr>
                <w:b/>
              </w:rPr>
            </w:pPr>
            <w:r w:rsidRPr="003F78BA">
              <w:rPr>
                <w:b/>
              </w:rPr>
              <w:t>Division</w:t>
            </w:r>
            <w:r w:rsidR="003F78BA">
              <w:rPr>
                <w:b/>
              </w:rPr>
              <w:t> </w:t>
            </w:r>
            <w:r w:rsidRPr="003F78BA">
              <w:rPr>
                <w:b/>
              </w:rPr>
              <w:t>3A</w:t>
            </w:r>
          </w:p>
        </w:tc>
        <w:tc>
          <w:tcPr>
            <w:tcW w:w="4961" w:type="dxa"/>
            <w:shd w:val="clear" w:color="auto" w:fill="auto"/>
          </w:tcPr>
          <w:p w:rsidR="005C5E38" w:rsidRPr="003F78BA" w:rsidRDefault="005C5E38" w:rsidP="005267AE">
            <w:pPr>
              <w:pStyle w:val="ENoteTableText"/>
            </w:pP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Division</w:t>
            </w:r>
            <w:r w:rsidR="003F78BA">
              <w:t> </w:t>
            </w:r>
            <w:r w:rsidRPr="003F78BA">
              <w:t>3A</w:t>
            </w:r>
            <w:r w:rsidRPr="003F78BA">
              <w:tab/>
            </w:r>
          </w:p>
        </w:tc>
        <w:tc>
          <w:tcPr>
            <w:tcW w:w="4961" w:type="dxa"/>
            <w:shd w:val="clear" w:color="auto" w:fill="auto"/>
          </w:tcPr>
          <w:p w:rsidR="005C5E38" w:rsidRPr="003F78BA" w:rsidRDefault="005C5E38" w:rsidP="005267AE">
            <w:pPr>
              <w:pStyle w:val="ENoteTableText"/>
            </w:pPr>
            <w:r w:rsidRPr="003F78BA">
              <w:t>ad No 142, 2018</w:t>
            </w:r>
          </w:p>
        </w:tc>
      </w:tr>
      <w:tr w:rsidR="005C5E38" w:rsidRPr="003F78BA" w:rsidTr="000A0CE8">
        <w:trPr>
          <w:cantSplit/>
        </w:trPr>
        <w:tc>
          <w:tcPr>
            <w:tcW w:w="2127" w:type="dxa"/>
            <w:shd w:val="clear" w:color="auto" w:fill="auto"/>
          </w:tcPr>
          <w:p w:rsidR="005C5E38" w:rsidRPr="003F78BA" w:rsidRDefault="005C5E38" w:rsidP="00E6594D">
            <w:pPr>
              <w:pStyle w:val="ENoteTableText"/>
              <w:tabs>
                <w:tab w:val="center" w:leader="dot" w:pos="2268"/>
              </w:tabs>
            </w:pPr>
            <w:r w:rsidRPr="003F78BA">
              <w:t>s 21A</w:t>
            </w:r>
            <w:r w:rsidRPr="003F78BA">
              <w:tab/>
            </w:r>
          </w:p>
        </w:tc>
        <w:tc>
          <w:tcPr>
            <w:tcW w:w="4961" w:type="dxa"/>
            <w:shd w:val="clear" w:color="auto" w:fill="auto"/>
          </w:tcPr>
          <w:p w:rsidR="005C5E38" w:rsidRPr="003F78BA" w:rsidRDefault="005C5E38" w:rsidP="005267AE">
            <w:pPr>
              <w:pStyle w:val="ENoteTableText"/>
            </w:pPr>
            <w:r w:rsidRPr="003F78BA">
              <w:t>ad No 142, 2018</w:t>
            </w:r>
          </w:p>
        </w:tc>
      </w:tr>
      <w:tr w:rsidR="00E6594D" w:rsidRPr="003F78BA" w:rsidTr="000A0CE8">
        <w:trPr>
          <w:cantSplit/>
        </w:trPr>
        <w:tc>
          <w:tcPr>
            <w:tcW w:w="2127" w:type="dxa"/>
            <w:shd w:val="clear" w:color="auto" w:fill="auto"/>
          </w:tcPr>
          <w:p w:rsidR="00E6594D" w:rsidRPr="003F78BA" w:rsidRDefault="00E6594D" w:rsidP="005267AE">
            <w:pPr>
              <w:pStyle w:val="ENoteTableText"/>
            </w:pPr>
            <w:r w:rsidRPr="003F78BA">
              <w:rPr>
                <w:b/>
              </w:rPr>
              <w:t>Division</w:t>
            </w:r>
            <w:r w:rsidR="003F78BA">
              <w:rPr>
                <w:b/>
              </w:rPr>
              <w:t> </w:t>
            </w:r>
            <w:r w:rsidRPr="003F78BA">
              <w:rPr>
                <w:b/>
              </w:rPr>
              <w:t>4</w:t>
            </w:r>
          </w:p>
        </w:tc>
        <w:tc>
          <w:tcPr>
            <w:tcW w:w="4961" w:type="dxa"/>
            <w:shd w:val="clear" w:color="auto" w:fill="auto"/>
          </w:tcPr>
          <w:p w:rsidR="00E6594D" w:rsidRPr="003F78BA" w:rsidRDefault="00E6594D" w:rsidP="005267AE">
            <w:pPr>
              <w:pStyle w:val="ENoteTableText"/>
            </w:pPr>
          </w:p>
        </w:tc>
      </w:tr>
      <w:tr w:rsidR="005C5E38" w:rsidRPr="003F78BA" w:rsidTr="000A0CE8">
        <w:trPr>
          <w:cantSplit/>
        </w:trPr>
        <w:tc>
          <w:tcPr>
            <w:tcW w:w="2127" w:type="dxa"/>
            <w:shd w:val="clear" w:color="auto" w:fill="auto"/>
          </w:tcPr>
          <w:p w:rsidR="005C5E38" w:rsidRPr="003F78BA" w:rsidRDefault="005C5E38" w:rsidP="00C46A64">
            <w:pPr>
              <w:pStyle w:val="ENoteTableText"/>
              <w:tabs>
                <w:tab w:val="center" w:leader="dot" w:pos="2268"/>
              </w:tabs>
            </w:pPr>
            <w:r w:rsidRPr="003F78BA">
              <w:t>Division</w:t>
            </w:r>
            <w:r w:rsidR="003F78BA">
              <w:t> </w:t>
            </w:r>
            <w:r w:rsidRPr="003F78BA">
              <w:t>4 heading</w:t>
            </w:r>
            <w:r w:rsidR="008B3EDE" w:rsidRPr="003F78BA">
              <w:tab/>
            </w:r>
          </w:p>
        </w:tc>
        <w:tc>
          <w:tcPr>
            <w:tcW w:w="4961" w:type="dxa"/>
            <w:shd w:val="clear" w:color="auto" w:fill="auto"/>
          </w:tcPr>
          <w:p w:rsidR="005C5E38" w:rsidRPr="003F78BA" w:rsidRDefault="005C5E38" w:rsidP="005267AE">
            <w:pPr>
              <w:pStyle w:val="ENoteTableText"/>
            </w:pPr>
            <w:r w:rsidRPr="003F78BA">
              <w:t>am No 142, 2018</w:t>
            </w:r>
          </w:p>
        </w:tc>
      </w:tr>
      <w:tr w:rsidR="00E6594D" w:rsidRPr="003F78BA" w:rsidTr="000A0CE8">
        <w:trPr>
          <w:cantSplit/>
        </w:trPr>
        <w:tc>
          <w:tcPr>
            <w:tcW w:w="2127" w:type="dxa"/>
            <w:shd w:val="clear" w:color="auto" w:fill="auto"/>
          </w:tcPr>
          <w:p w:rsidR="00E6594D" w:rsidRPr="003F78BA" w:rsidRDefault="00E6594D" w:rsidP="00447F34">
            <w:pPr>
              <w:pStyle w:val="ENoteTableText"/>
              <w:tabs>
                <w:tab w:val="center" w:leader="dot" w:pos="2268"/>
              </w:tabs>
            </w:pPr>
            <w:r w:rsidRPr="003F78BA">
              <w:t>s 23</w:t>
            </w:r>
            <w:r w:rsidRPr="003F78BA">
              <w:tab/>
            </w:r>
          </w:p>
        </w:tc>
        <w:tc>
          <w:tcPr>
            <w:tcW w:w="4961" w:type="dxa"/>
            <w:shd w:val="clear" w:color="auto" w:fill="auto"/>
          </w:tcPr>
          <w:p w:rsidR="00E6594D" w:rsidRPr="003F78BA" w:rsidRDefault="00E6594D">
            <w:pPr>
              <w:pStyle w:val="ENoteTableText"/>
            </w:pPr>
            <w:r w:rsidRPr="003F78BA">
              <w:t>am No </w:t>
            </w:r>
            <w:r w:rsidR="00CE1237" w:rsidRPr="003F78BA">
              <w:t>2, 2015</w:t>
            </w:r>
            <w:r w:rsidR="005C5E38" w:rsidRPr="003F78BA">
              <w:t>; No 142, 2018</w:t>
            </w:r>
          </w:p>
        </w:tc>
      </w:tr>
      <w:tr w:rsidR="00E6594D" w:rsidRPr="003F78BA" w:rsidTr="000A0CE8">
        <w:trPr>
          <w:cantSplit/>
        </w:trPr>
        <w:tc>
          <w:tcPr>
            <w:tcW w:w="2127" w:type="dxa"/>
            <w:shd w:val="clear" w:color="auto" w:fill="auto"/>
          </w:tcPr>
          <w:p w:rsidR="00E6594D" w:rsidRPr="003F78BA" w:rsidRDefault="00E6594D" w:rsidP="00447F34">
            <w:pPr>
              <w:pStyle w:val="ENoteTableText"/>
              <w:tabs>
                <w:tab w:val="center" w:leader="dot" w:pos="2268"/>
              </w:tabs>
            </w:pPr>
            <w:r w:rsidRPr="003F78BA">
              <w:t>s 24</w:t>
            </w:r>
            <w:r w:rsidRPr="003F78BA">
              <w:tab/>
            </w:r>
          </w:p>
        </w:tc>
        <w:tc>
          <w:tcPr>
            <w:tcW w:w="4961" w:type="dxa"/>
            <w:shd w:val="clear" w:color="auto" w:fill="auto"/>
          </w:tcPr>
          <w:p w:rsidR="00E6594D" w:rsidRPr="003F78BA" w:rsidRDefault="00E6594D">
            <w:pPr>
              <w:pStyle w:val="ENoteTableText"/>
            </w:pPr>
            <w:r w:rsidRPr="003F78BA">
              <w:t>am</w:t>
            </w:r>
            <w:r w:rsidR="000A2445" w:rsidRPr="003F78BA">
              <w:t xml:space="preserve"> </w:t>
            </w:r>
            <w:r w:rsidRPr="003F78BA">
              <w:t>No 31, 2001; No 117, 2001; No </w:t>
            </w:r>
            <w:r w:rsidR="000A2445" w:rsidRPr="003F78BA">
              <w:t>2, 2015</w:t>
            </w:r>
            <w:r w:rsidR="001823D0" w:rsidRPr="003F78BA">
              <w:t>; No 4, 2016</w:t>
            </w:r>
            <w:r w:rsidR="005C5E38" w:rsidRPr="003F78BA">
              <w:t>; No 142, 2018</w:t>
            </w:r>
          </w:p>
        </w:tc>
      </w:tr>
      <w:tr w:rsidR="00587BA3" w:rsidRPr="003F78BA" w:rsidTr="000A0CE8">
        <w:trPr>
          <w:cantSplit/>
        </w:trPr>
        <w:tc>
          <w:tcPr>
            <w:tcW w:w="2127" w:type="dxa"/>
            <w:shd w:val="clear" w:color="auto" w:fill="auto"/>
          </w:tcPr>
          <w:p w:rsidR="00587BA3" w:rsidRPr="003F78BA" w:rsidRDefault="00587BA3" w:rsidP="00447F34">
            <w:pPr>
              <w:pStyle w:val="ENoteTableText"/>
              <w:tabs>
                <w:tab w:val="center" w:leader="dot" w:pos="2268"/>
              </w:tabs>
            </w:pPr>
            <w:r w:rsidRPr="003F78BA">
              <w:t>s 25</w:t>
            </w:r>
            <w:r w:rsidRPr="003F78BA">
              <w:tab/>
            </w:r>
          </w:p>
        </w:tc>
        <w:tc>
          <w:tcPr>
            <w:tcW w:w="4961" w:type="dxa"/>
            <w:shd w:val="clear" w:color="auto" w:fill="auto"/>
          </w:tcPr>
          <w:p w:rsidR="00587BA3" w:rsidRPr="003F78BA" w:rsidRDefault="00587BA3">
            <w:pPr>
              <w:pStyle w:val="ENoteTableText"/>
            </w:pPr>
            <w:r w:rsidRPr="003F78BA">
              <w:t>am No </w:t>
            </w:r>
            <w:r w:rsidR="000A2445" w:rsidRPr="003F78BA">
              <w:t>2, 2015</w:t>
            </w:r>
            <w:r w:rsidR="005C5E38" w:rsidRPr="003F78BA">
              <w:t>; No 142, 2018</w:t>
            </w:r>
          </w:p>
        </w:tc>
      </w:tr>
      <w:tr w:rsidR="00E6594D" w:rsidRPr="003F78BA" w:rsidTr="000A0CE8">
        <w:trPr>
          <w:cantSplit/>
        </w:trPr>
        <w:tc>
          <w:tcPr>
            <w:tcW w:w="2127" w:type="dxa"/>
            <w:shd w:val="clear" w:color="auto" w:fill="auto"/>
          </w:tcPr>
          <w:p w:rsidR="00E6594D" w:rsidRPr="003F78BA" w:rsidRDefault="00E6594D" w:rsidP="005267AE">
            <w:pPr>
              <w:pStyle w:val="ENoteTableText"/>
            </w:pPr>
            <w:r w:rsidRPr="003F78BA">
              <w:rPr>
                <w:b/>
              </w:rPr>
              <w:t>Division</w:t>
            </w:r>
            <w:r w:rsidR="003F78BA">
              <w:rPr>
                <w:b/>
              </w:rPr>
              <w:t> </w:t>
            </w:r>
            <w:r w:rsidRPr="003F78BA">
              <w:rPr>
                <w:b/>
              </w:rPr>
              <w:t>5</w:t>
            </w:r>
          </w:p>
        </w:tc>
        <w:tc>
          <w:tcPr>
            <w:tcW w:w="4961" w:type="dxa"/>
            <w:shd w:val="clear" w:color="auto" w:fill="auto"/>
          </w:tcPr>
          <w:p w:rsidR="00E6594D" w:rsidRPr="003F78BA" w:rsidRDefault="00E6594D" w:rsidP="005267AE">
            <w:pPr>
              <w:pStyle w:val="ENoteTableText"/>
            </w:pPr>
          </w:p>
        </w:tc>
      </w:tr>
      <w:tr w:rsidR="00E6594D" w:rsidRPr="003F78BA" w:rsidTr="000A0CE8">
        <w:trPr>
          <w:cantSplit/>
        </w:trPr>
        <w:tc>
          <w:tcPr>
            <w:tcW w:w="2127" w:type="dxa"/>
            <w:shd w:val="clear" w:color="auto" w:fill="auto"/>
          </w:tcPr>
          <w:p w:rsidR="00E6594D" w:rsidRPr="003F78BA" w:rsidRDefault="00E6594D" w:rsidP="00447F34">
            <w:pPr>
              <w:pStyle w:val="ENoteTableText"/>
              <w:tabs>
                <w:tab w:val="center" w:leader="dot" w:pos="2268"/>
              </w:tabs>
            </w:pPr>
            <w:r w:rsidRPr="003F78BA">
              <w:t>s 26</w:t>
            </w:r>
            <w:r w:rsidRPr="003F78BA">
              <w:tab/>
            </w:r>
          </w:p>
        </w:tc>
        <w:tc>
          <w:tcPr>
            <w:tcW w:w="4961" w:type="dxa"/>
            <w:shd w:val="clear" w:color="auto" w:fill="auto"/>
          </w:tcPr>
          <w:p w:rsidR="00E6594D" w:rsidRPr="003F78BA" w:rsidRDefault="00E6594D">
            <w:pPr>
              <w:pStyle w:val="ENoteTableText"/>
            </w:pPr>
            <w:r w:rsidRPr="003F78BA">
              <w:t>am No 31, 2001; No 117, 2001</w:t>
            </w:r>
            <w:r w:rsidR="001823D0" w:rsidRPr="003F78BA">
              <w:t>; No 4, 2016</w:t>
            </w:r>
          </w:p>
        </w:tc>
      </w:tr>
      <w:tr w:rsidR="00587BA3" w:rsidRPr="003F78BA" w:rsidTr="000A0CE8">
        <w:trPr>
          <w:cantSplit/>
        </w:trPr>
        <w:tc>
          <w:tcPr>
            <w:tcW w:w="2127" w:type="dxa"/>
            <w:shd w:val="clear" w:color="auto" w:fill="auto"/>
          </w:tcPr>
          <w:p w:rsidR="00587BA3" w:rsidRPr="003F78BA" w:rsidRDefault="00587BA3" w:rsidP="00447F34">
            <w:pPr>
              <w:pStyle w:val="ENoteTableText"/>
              <w:tabs>
                <w:tab w:val="center" w:leader="dot" w:pos="2268"/>
              </w:tabs>
              <w:rPr>
                <w:b/>
              </w:rPr>
            </w:pPr>
            <w:r w:rsidRPr="003F78BA">
              <w:rPr>
                <w:b/>
              </w:rPr>
              <w:t>Part</w:t>
            </w:r>
            <w:r w:rsidR="003F78BA">
              <w:rPr>
                <w:b/>
              </w:rPr>
              <w:t> </w:t>
            </w:r>
            <w:r w:rsidRPr="003F78BA">
              <w:rPr>
                <w:b/>
              </w:rPr>
              <w:t>3</w:t>
            </w:r>
          </w:p>
        </w:tc>
        <w:tc>
          <w:tcPr>
            <w:tcW w:w="4961" w:type="dxa"/>
            <w:shd w:val="clear" w:color="auto" w:fill="auto"/>
          </w:tcPr>
          <w:p w:rsidR="00587BA3" w:rsidRPr="003F78BA" w:rsidRDefault="00587BA3">
            <w:pPr>
              <w:pStyle w:val="ENoteTableText"/>
            </w:pPr>
          </w:p>
        </w:tc>
      </w:tr>
      <w:tr w:rsidR="00587BA3" w:rsidRPr="003F78BA" w:rsidTr="000A0CE8">
        <w:trPr>
          <w:cantSplit/>
        </w:trPr>
        <w:tc>
          <w:tcPr>
            <w:tcW w:w="2127" w:type="dxa"/>
            <w:shd w:val="clear" w:color="auto" w:fill="auto"/>
          </w:tcPr>
          <w:p w:rsidR="00587BA3" w:rsidRPr="003F78BA" w:rsidRDefault="00587BA3" w:rsidP="00BF74C9">
            <w:pPr>
              <w:pStyle w:val="ENoteTableText"/>
              <w:tabs>
                <w:tab w:val="center" w:leader="dot" w:pos="2268"/>
              </w:tabs>
            </w:pPr>
            <w:r w:rsidRPr="003F78BA">
              <w:t>s 31</w:t>
            </w:r>
            <w:r w:rsidRPr="003F78BA">
              <w:tab/>
            </w:r>
          </w:p>
        </w:tc>
        <w:tc>
          <w:tcPr>
            <w:tcW w:w="4961" w:type="dxa"/>
            <w:shd w:val="clear" w:color="auto" w:fill="auto"/>
          </w:tcPr>
          <w:p w:rsidR="00587BA3" w:rsidRPr="003F78BA" w:rsidRDefault="008758C9">
            <w:pPr>
              <w:pStyle w:val="ENoteTableText"/>
            </w:pPr>
            <w:r w:rsidRPr="003F78BA">
              <w:t>am No 2, 2015</w:t>
            </w:r>
            <w:r w:rsidR="001823D0" w:rsidRPr="003F78BA">
              <w:t>; No 4, 2016</w:t>
            </w:r>
          </w:p>
        </w:tc>
      </w:tr>
      <w:tr w:rsidR="00E6594D" w:rsidRPr="003F78BA" w:rsidTr="000A0CE8">
        <w:trPr>
          <w:cantSplit/>
        </w:trPr>
        <w:tc>
          <w:tcPr>
            <w:tcW w:w="2127" w:type="dxa"/>
            <w:shd w:val="clear" w:color="auto" w:fill="auto"/>
          </w:tcPr>
          <w:p w:rsidR="00E6594D" w:rsidRPr="003F78BA" w:rsidRDefault="00E6594D" w:rsidP="005267AE">
            <w:pPr>
              <w:pStyle w:val="ENoteTableText"/>
            </w:pPr>
            <w:r w:rsidRPr="003F78BA">
              <w:rPr>
                <w:b/>
              </w:rPr>
              <w:t>Part</w:t>
            </w:r>
            <w:r w:rsidR="003F78BA">
              <w:rPr>
                <w:b/>
              </w:rPr>
              <w:t> </w:t>
            </w:r>
            <w:r w:rsidRPr="003F78BA">
              <w:rPr>
                <w:b/>
              </w:rPr>
              <w:t>5</w:t>
            </w:r>
          </w:p>
        </w:tc>
        <w:tc>
          <w:tcPr>
            <w:tcW w:w="4961" w:type="dxa"/>
            <w:shd w:val="clear" w:color="auto" w:fill="auto"/>
          </w:tcPr>
          <w:p w:rsidR="00E6594D" w:rsidRPr="003F78BA" w:rsidRDefault="00E6594D" w:rsidP="005267AE">
            <w:pPr>
              <w:pStyle w:val="ENoteTableText"/>
            </w:pPr>
          </w:p>
        </w:tc>
      </w:tr>
      <w:tr w:rsidR="00E6594D" w:rsidRPr="003F78BA" w:rsidTr="000A0CE8">
        <w:trPr>
          <w:cantSplit/>
        </w:trPr>
        <w:tc>
          <w:tcPr>
            <w:tcW w:w="2127" w:type="dxa"/>
            <w:shd w:val="clear" w:color="auto" w:fill="auto"/>
          </w:tcPr>
          <w:p w:rsidR="00E6594D" w:rsidRPr="003F78BA" w:rsidRDefault="00E6594D" w:rsidP="00447F34">
            <w:pPr>
              <w:pStyle w:val="ENoteTableText"/>
              <w:tabs>
                <w:tab w:val="center" w:leader="dot" w:pos="2268"/>
              </w:tabs>
            </w:pPr>
            <w:r w:rsidRPr="003F78BA">
              <w:t>s 37</w:t>
            </w:r>
            <w:r w:rsidRPr="003F78BA">
              <w:tab/>
            </w:r>
          </w:p>
        </w:tc>
        <w:tc>
          <w:tcPr>
            <w:tcW w:w="4961" w:type="dxa"/>
            <w:shd w:val="clear" w:color="auto" w:fill="auto"/>
          </w:tcPr>
          <w:p w:rsidR="00E6594D" w:rsidRPr="003F78BA" w:rsidRDefault="00E6594D">
            <w:pPr>
              <w:pStyle w:val="ENoteTableText"/>
            </w:pPr>
            <w:r w:rsidRPr="003F78BA">
              <w:t>rep No 137, 2000</w:t>
            </w:r>
          </w:p>
        </w:tc>
      </w:tr>
      <w:tr w:rsidR="001823D0" w:rsidRPr="003F78BA" w:rsidTr="000A0CE8">
        <w:trPr>
          <w:cantSplit/>
        </w:trPr>
        <w:tc>
          <w:tcPr>
            <w:tcW w:w="2127" w:type="dxa"/>
            <w:shd w:val="clear" w:color="auto" w:fill="auto"/>
          </w:tcPr>
          <w:p w:rsidR="001823D0" w:rsidRPr="003F78BA" w:rsidRDefault="001823D0" w:rsidP="00447F34">
            <w:pPr>
              <w:pStyle w:val="ENoteTableText"/>
              <w:tabs>
                <w:tab w:val="center" w:leader="dot" w:pos="2268"/>
              </w:tabs>
            </w:pPr>
            <w:r w:rsidRPr="003F78BA">
              <w:t>s 38</w:t>
            </w:r>
            <w:r w:rsidRPr="003F78BA">
              <w:tab/>
            </w:r>
          </w:p>
        </w:tc>
        <w:tc>
          <w:tcPr>
            <w:tcW w:w="4961" w:type="dxa"/>
            <w:shd w:val="clear" w:color="auto" w:fill="auto"/>
          </w:tcPr>
          <w:p w:rsidR="001823D0" w:rsidRPr="003F78BA" w:rsidRDefault="001823D0">
            <w:pPr>
              <w:pStyle w:val="ENoteTableText"/>
            </w:pPr>
            <w:r w:rsidRPr="003F78BA">
              <w:t>am No 4, 2016</w:t>
            </w:r>
          </w:p>
        </w:tc>
      </w:tr>
      <w:tr w:rsidR="005C5E38" w:rsidRPr="003F78BA" w:rsidTr="000A0CE8">
        <w:trPr>
          <w:cantSplit/>
        </w:trPr>
        <w:tc>
          <w:tcPr>
            <w:tcW w:w="2127" w:type="dxa"/>
            <w:shd w:val="clear" w:color="auto" w:fill="auto"/>
          </w:tcPr>
          <w:p w:rsidR="005C5E38" w:rsidRPr="003F78BA" w:rsidRDefault="005C5E38" w:rsidP="00447F34">
            <w:pPr>
              <w:pStyle w:val="ENoteTableText"/>
              <w:tabs>
                <w:tab w:val="center" w:leader="dot" w:pos="2268"/>
              </w:tabs>
              <w:rPr>
                <w:b/>
              </w:rPr>
            </w:pPr>
            <w:r w:rsidRPr="003F78BA">
              <w:rPr>
                <w:b/>
              </w:rPr>
              <w:t>Part</w:t>
            </w:r>
            <w:r w:rsidR="003F78BA">
              <w:rPr>
                <w:b/>
              </w:rPr>
              <w:t> </w:t>
            </w:r>
            <w:r w:rsidRPr="003F78BA">
              <w:rPr>
                <w:b/>
              </w:rPr>
              <w:t>6</w:t>
            </w:r>
          </w:p>
        </w:tc>
        <w:tc>
          <w:tcPr>
            <w:tcW w:w="4961" w:type="dxa"/>
            <w:shd w:val="clear" w:color="auto" w:fill="auto"/>
          </w:tcPr>
          <w:p w:rsidR="005C5E38" w:rsidRPr="003F78BA" w:rsidRDefault="005C5E38">
            <w:pPr>
              <w:pStyle w:val="ENoteTableText"/>
            </w:pPr>
          </w:p>
        </w:tc>
      </w:tr>
      <w:tr w:rsidR="005C5E38" w:rsidRPr="003F78BA" w:rsidTr="000A0CE8">
        <w:trPr>
          <w:cantSplit/>
        </w:trPr>
        <w:tc>
          <w:tcPr>
            <w:tcW w:w="2127" w:type="dxa"/>
            <w:shd w:val="clear" w:color="auto" w:fill="auto"/>
          </w:tcPr>
          <w:p w:rsidR="005C5E38" w:rsidRPr="003F78BA" w:rsidRDefault="005C5E38" w:rsidP="00447F34">
            <w:pPr>
              <w:pStyle w:val="ENoteTableText"/>
              <w:tabs>
                <w:tab w:val="center" w:leader="dot" w:pos="2268"/>
              </w:tabs>
            </w:pPr>
            <w:r w:rsidRPr="003F78BA">
              <w:rPr>
                <w:b/>
              </w:rPr>
              <w:t>Division</w:t>
            </w:r>
            <w:r w:rsidR="003F78BA">
              <w:rPr>
                <w:b/>
              </w:rPr>
              <w:t> </w:t>
            </w:r>
            <w:r w:rsidRPr="003F78BA">
              <w:rPr>
                <w:b/>
              </w:rPr>
              <w:t>1</w:t>
            </w:r>
          </w:p>
        </w:tc>
        <w:tc>
          <w:tcPr>
            <w:tcW w:w="4961" w:type="dxa"/>
            <w:shd w:val="clear" w:color="auto" w:fill="auto"/>
          </w:tcPr>
          <w:p w:rsidR="005C5E38" w:rsidRPr="003F78BA" w:rsidRDefault="005C5E38">
            <w:pPr>
              <w:pStyle w:val="ENoteTableText"/>
            </w:pPr>
          </w:p>
        </w:tc>
      </w:tr>
      <w:tr w:rsidR="00014CCE" w:rsidRPr="003F78BA" w:rsidTr="000A0CE8">
        <w:trPr>
          <w:cantSplit/>
        </w:trPr>
        <w:tc>
          <w:tcPr>
            <w:tcW w:w="2127" w:type="dxa"/>
            <w:shd w:val="clear" w:color="auto" w:fill="auto"/>
          </w:tcPr>
          <w:p w:rsidR="00014CCE" w:rsidRPr="003F78BA" w:rsidRDefault="00014CCE" w:rsidP="00447F34">
            <w:pPr>
              <w:pStyle w:val="ENoteTableText"/>
              <w:tabs>
                <w:tab w:val="center" w:leader="dot" w:pos="2268"/>
              </w:tabs>
            </w:pPr>
            <w:r w:rsidRPr="003F78BA">
              <w:t>Division</w:t>
            </w:r>
            <w:r w:rsidR="003F78BA">
              <w:t> </w:t>
            </w:r>
            <w:r w:rsidRPr="003F78BA">
              <w:t>1 heading</w:t>
            </w:r>
            <w:r w:rsidRPr="003F78BA">
              <w:tab/>
            </w:r>
          </w:p>
        </w:tc>
        <w:tc>
          <w:tcPr>
            <w:tcW w:w="4961" w:type="dxa"/>
            <w:shd w:val="clear" w:color="auto" w:fill="auto"/>
          </w:tcPr>
          <w:p w:rsidR="00014CCE" w:rsidRPr="003F78BA" w:rsidRDefault="00014CCE">
            <w:pPr>
              <w:pStyle w:val="ENoteTableText"/>
            </w:pPr>
            <w:r w:rsidRPr="003F78BA">
              <w:t>ad No 142, 2018</w:t>
            </w:r>
          </w:p>
        </w:tc>
      </w:tr>
      <w:tr w:rsidR="005C5E38" w:rsidRPr="003F78BA" w:rsidTr="000A0CE8">
        <w:trPr>
          <w:cantSplit/>
        </w:trPr>
        <w:tc>
          <w:tcPr>
            <w:tcW w:w="2127" w:type="dxa"/>
            <w:shd w:val="clear" w:color="auto" w:fill="auto"/>
          </w:tcPr>
          <w:p w:rsidR="005C5E38" w:rsidRPr="003F78BA" w:rsidRDefault="005C5E38" w:rsidP="00447F34">
            <w:pPr>
              <w:pStyle w:val="ENoteTableText"/>
              <w:tabs>
                <w:tab w:val="center" w:leader="dot" w:pos="2268"/>
              </w:tabs>
            </w:pPr>
            <w:r w:rsidRPr="003F78BA">
              <w:t>s 41A</w:t>
            </w:r>
            <w:r w:rsidRPr="003F78BA">
              <w:tab/>
            </w:r>
          </w:p>
        </w:tc>
        <w:tc>
          <w:tcPr>
            <w:tcW w:w="4961" w:type="dxa"/>
            <w:shd w:val="clear" w:color="auto" w:fill="auto"/>
          </w:tcPr>
          <w:p w:rsidR="005C5E38" w:rsidRPr="003F78BA" w:rsidRDefault="005C5E38">
            <w:pPr>
              <w:pStyle w:val="ENoteTableText"/>
            </w:pPr>
            <w:r w:rsidRPr="003F78BA">
              <w:t>ad No 142, 2018</w:t>
            </w:r>
          </w:p>
        </w:tc>
      </w:tr>
      <w:tr w:rsidR="005C5E38" w:rsidRPr="003F78BA" w:rsidTr="000A0CE8">
        <w:trPr>
          <w:cantSplit/>
        </w:trPr>
        <w:tc>
          <w:tcPr>
            <w:tcW w:w="2127" w:type="dxa"/>
            <w:shd w:val="clear" w:color="auto" w:fill="auto"/>
          </w:tcPr>
          <w:p w:rsidR="005C5E38" w:rsidRPr="003F78BA" w:rsidRDefault="005C5E38" w:rsidP="00447F34">
            <w:pPr>
              <w:pStyle w:val="ENoteTableText"/>
              <w:tabs>
                <w:tab w:val="center" w:leader="dot" w:pos="2268"/>
              </w:tabs>
              <w:rPr>
                <w:b/>
              </w:rPr>
            </w:pPr>
            <w:r w:rsidRPr="003F78BA">
              <w:rPr>
                <w:b/>
              </w:rPr>
              <w:t>Division</w:t>
            </w:r>
            <w:r w:rsidR="003F78BA">
              <w:rPr>
                <w:b/>
              </w:rPr>
              <w:t> </w:t>
            </w:r>
            <w:r w:rsidRPr="003F78BA">
              <w:rPr>
                <w:b/>
              </w:rPr>
              <w:t>2</w:t>
            </w:r>
          </w:p>
        </w:tc>
        <w:tc>
          <w:tcPr>
            <w:tcW w:w="4961" w:type="dxa"/>
            <w:shd w:val="clear" w:color="auto" w:fill="auto"/>
          </w:tcPr>
          <w:p w:rsidR="005C5E38" w:rsidRPr="003F78BA" w:rsidRDefault="005C5E38">
            <w:pPr>
              <w:pStyle w:val="ENoteTableText"/>
            </w:pPr>
          </w:p>
        </w:tc>
      </w:tr>
      <w:tr w:rsidR="005C5E38" w:rsidRPr="003F78BA" w:rsidTr="000A0CE8">
        <w:trPr>
          <w:cantSplit/>
        </w:trPr>
        <w:tc>
          <w:tcPr>
            <w:tcW w:w="2127" w:type="dxa"/>
            <w:shd w:val="clear" w:color="auto" w:fill="auto"/>
          </w:tcPr>
          <w:p w:rsidR="005C5E38" w:rsidRPr="003F78BA" w:rsidRDefault="005C5E38" w:rsidP="00447F34">
            <w:pPr>
              <w:pStyle w:val="ENoteTableText"/>
              <w:tabs>
                <w:tab w:val="center" w:leader="dot" w:pos="2268"/>
              </w:tabs>
            </w:pPr>
            <w:r w:rsidRPr="003F78BA">
              <w:t>Division</w:t>
            </w:r>
            <w:r w:rsidR="003F78BA">
              <w:t> </w:t>
            </w:r>
            <w:r w:rsidRPr="003F78BA">
              <w:t>2</w:t>
            </w:r>
            <w:r w:rsidRPr="003F78BA">
              <w:tab/>
            </w:r>
          </w:p>
        </w:tc>
        <w:tc>
          <w:tcPr>
            <w:tcW w:w="4961" w:type="dxa"/>
            <w:shd w:val="clear" w:color="auto" w:fill="auto"/>
          </w:tcPr>
          <w:p w:rsidR="005C5E38" w:rsidRPr="003F78BA" w:rsidRDefault="005C5E38">
            <w:pPr>
              <w:pStyle w:val="ENoteTableText"/>
            </w:pPr>
            <w:r w:rsidRPr="003F78BA">
              <w:t>ad No 142, 2018</w:t>
            </w:r>
          </w:p>
        </w:tc>
      </w:tr>
      <w:tr w:rsidR="005C5E38" w:rsidRPr="003F78BA" w:rsidTr="000A0CE8">
        <w:trPr>
          <w:cantSplit/>
        </w:trPr>
        <w:tc>
          <w:tcPr>
            <w:tcW w:w="2127" w:type="dxa"/>
            <w:shd w:val="clear" w:color="auto" w:fill="auto"/>
          </w:tcPr>
          <w:p w:rsidR="005C5E38" w:rsidRPr="003F78BA" w:rsidRDefault="005C5E38" w:rsidP="00447F34">
            <w:pPr>
              <w:pStyle w:val="ENoteTableText"/>
              <w:tabs>
                <w:tab w:val="center" w:leader="dot" w:pos="2268"/>
              </w:tabs>
            </w:pPr>
            <w:r w:rsidRPr="003F78BA">
              <w:t>s 43A</w:t>
            </w:r>
            <w:r w:rsidRPr="003F78BA">
              <w:tab/>
            </w:r>
          </w:p>
        </w:tc>
        <w:tc>
          <w:tcPr>
            <w:tcW w:w="4961" w:type="dxa"/>
            <w:shd w:val="clear" w:color="auto" w:fill="auto"/>
          </w:tcPr>
          <w:p w:rsidR="005C5E38" w:rsidRPr="003F78BA" w:rsidRDefault="005C5E38">
            <w:pPr>
              <w:pStyle w:val="ENoteTableText"/>
            </w:pPr>
            <w:r w:rsidRPr="003F78BA">
              <w:t>ad No 142, 2018</w:t>
            </w:r>
          </w:p>
        </w:tc>
      </w:tr>
      <w:tr w:rsidR="00E6594D" w:rsidRPr="003F78BA" w:rsidTr="000A0CE8">
        <w:trPr>
          <w:cantSplit/>
        </w:trPr>
        <w:tc>
          <w:tcPr>
            <w:tcW w:w="2127" w:type="dxa"/>
            <w:shd w:val="clear" w:color="auto" w:fill="auto"/>
          </w:tcPr>
          <w:p w:rsidR="00E6594D" w:rsidRPr="003F78BA" w:rsidRDefault="00E6594D" w:rsidP="005267AE">
            <w:pPr>
              <w:pStyle w:val="ENoteTableText"/>
            </w:pPr>
            <w:r w:rsidRPr="003F78BA">
              <w:rPr>
                <w:b/>
              </w:rPr>
              <w:t>Part</w:t>
            </w:r>
            <w:r w:rsidR="003F78BA">
              <w:rPr>
                <w:b/>
              </w:rPr>
              <w:t> </w:t>
            </w:r>
            <w:r w:rsidRPr="003F78BA">
              <w:rPr>
                <w:b/>
              </w:rPr>
              <w:t>7</w:t>
            </w:r>
          </w:p>
        </w:tc>
        <w:tc>
          <w:tcPr>
            <w:tcW w:w="4961" w:type="dxa"/>
            <w:shd w:val="clear" w:color="auto" w:fill="auto"/>
          </w:tcPr>
          <w:p w:rsidR="00E6594D" w:rsidRPr="003F78BA" w:rsidRDefault="00E6594D" w:rsidP="005267AE">
            <w:pPr>
              <w:pStyle w:val="ENoteTableText"/>
            </w:pPr>
          </w:p>
        </w:tc>
      </w:tr>
      <w:tr w:rsidR="00E6594D" w:rsidRPr="003F78BA" w:rsidTr="000A0CE8">
        <w:trPr>
          <w:cantSplit/>
        </w:trPr>
        <w:tc>
          <w:tcPr>
            <w:tcW w:w="2127" w:type="dxa"/>
            <w:shd w:val="clear" w:color="auto" w:fill="auto"/>
          </w:tcPr>
          <w:p w:rsidR="00E6594D" w:rsidRPr="003F78BA" w:rsidRDefault="00E6594D" w:rsidP="00447F34">
            <w:pPr>
              <w:pStyle w:val="ENoteTableText"/>
              <w:tabs>
                <w:tab w:val="center" w:leader="dot" w:pos="2268"/>
              </w:tabs>
            </w:pPr>
            <w:r w:rsidRPr="003F78BA">
              <w:t>s 44</w:t>
            </w:r>
            <w:r w:rsidRPr="003F78BA">
              <w:tab/>
            </w:r>
          </w:p>
        </w:tc>
        <w:tc>
          <w:tcPr>
            <w:tcW w:w="4961" w:type="dxa"/>
            <w:shd w:val="clear" w:color="auto" w:fill="auto"/>
          </w:tcPr>
          <w:p w:rsidR="00E6594D" w:rsidRPr="003F78BA" w:rsidRDefault="00E6594D">
            <w:pPr>
              <w:pStyle w:val="ENoteTableText"/>
            </w:pPr>
            <w:r w:rsidRPr="003F78BA">
              <w:t>am No 42, 2003</w:t>
            </w:r>
            <w:r w:rsidR="005C5E38" w:rsidRPr="003F78BA">
              <w:t>; No 142, 2018</w:t>
            </w:r>
          </w:p>
        </w:tc>
      </w:tr>
      <w:tr w:rsidR="005C5E38" w:rsidRPr="003F78BA" w:rsidTr="000A0CE8">
        <w:trPr>
          <w:cantSplit/>
        </w:trPr>
        <w:tc>
          <w:tcPr>
            <w:tcW w:w="2127" w:type="dxa"/>
            <w:shd w:val="clear" w:color="auto" w:fill="auto"/>
          </w:tcPr>
          <w:p w:rsidR="005C5E38" w:rsidRPr="003F78BA" w:rsidRDefault="005C5E38" w:rsidP="00447F34">
            <w:pPr>
              <w:pStyle w:val="ENoteTableText"/>
              <w:tabs>
                <w:tab w:val="center" w:leader="dot" w:pos="2268"/>
              </w:tabs>
            </w:pPr>
            <w:r w:rsidRPr="003F78BA">
              <w:t>s 45A</w:t>
            </w:r>
            <w:r w:rsidRPr="003F78BA">
              <w:tab/>
            </w:r>
          </w:p>
        </w:tc>
        <w:tc>
          <w:tcPr>
            <w:tcW w:w="4961" w:type="dxa"/>
            <w:shd w:val="clear" w:color="auto" w:fill="auto"/>
          </w:tcPr>
          <w:p w:rsidR="005C5E38" w:rsidRPr="003F78BA" w:rsidRDefault="005C5E38">
            <w:pPr>
              <w:pStyle w:val="ENoteTableText"/>
            </w:pPr>
            <w:r w:rsidRPr="003F78BA">
              <w:t>ad No 142, 2018</w:t>
            </w:r>
          </w:p>
        </w:tc>
      </w:tr>
      <w:tr w:rsidR="00E6594D" w:rsidRPr="003F78BA" w:rsidTr="000A0CE8">
        <w:trPr>
          <w:cantSplit/>
        </w:trPr>
        <w:tc>
          <w:tcPr>
            <w:tcW w:w="2127" w:type="dxa"/>
            <w:shd w:val="clear" w:color="auto" w:fill="auto"/>
          </w:tcPr>
          <w:p w:rsidR="00E6594D" w:rsidRPr="003F78BA" w:rsidRDefault="00E6594D" w:rsidP="00447F34">
            <w:pPr>
              <w:pStyle w:val="ENoteTableText"/>
              <w:tabs>
                <w:tab w:val="center" w:leader="dot" w:pos="2268"/>
              </w:tabs>
            </w:pPr>
            <w:r w:rsidRPr="003F78BA">
              <w:t>s 48</w:t>
            </w:r>
            <w:r w:rsidRPr="003F78BA">
              <w:tab/>
            </w:r>
          </w:p>
        </w:tc>
        <w:tc>
          <w:tcPr>
            <w:tcW w:w="4961" w:type="dxa"/>
            <w:shd w:val="clear" w:color="auto" w:fill="auto"/>
          </w:tcPr>
          <w:p w:rsidR="00E6594D" w:rsidRPr="003F78BA" w:rsidRDefault="00E6594D">
            <w:pPr>
              <w:pStyle w:val="ENoteTableText"/>
            </w:pPr>
            <w:r w:rsidRPr="003F78BA">
              <w:t>ad No 44, 1999</w:t>
            </w:r>
          </w:p>
        </w:tc>
      </w:tr>
      <w:tr w:rsidR="005C5E38" w:rsidRPr="003F78BA" w:rsidTr="000A0CE8">
        <w:trPr>
          <w:cantSplit/>
        </w:trPr>
        <w:tc>
          <w:tcPr>
            <w:tcW w:w="2127" w:type="dxa"/>
            <w:shd w:val="clear" w:color="auto" w:fill="auto"/>
          </w:tcPr>
          <w:p w:rsidR="005C5E38" w:rsidRPr="003F78BA" w:rsidRDefault="005C5E38" w:rsidP="00447F34">
            <w:pPr>
              <w:pStyle w:val="ENoteTableText"/>
              <w:tabs>
                <w:tab w:val="center" w:leader="dot" w:pos="2268"/>
              </w:tabs>
            </w:pPr>
          </w:p>
        </w:tc>
        <w:tc>
          <w:tcPr>
            <w:tcW w:w="4961" w:type="dxa"/>
            <w:shd w:val="clear" w:color="auto" w:fill="auto"/>
          </w:tcPr>
          <w:p w:rsidR="005C5E38" w:rsidRPr="003F78BA" w:rsidRDefault="005C5E38">
            <w:pPr>
              <w:pStyle w:val="ENoteTableText"/>
            </w:pPr>
            <w:r w:rsidRPr="003F78BA">
              <w:t>rep No 142, 2018</w:t>
            </w:r>
          </w:p>
        </w:tc>
      </w:tr>
      <w:tr w:rsidR="00E6594D" w:rsidRPr="003F78BA" w:rsidTr="000A0CE8">
        <w:trPr>
          <w:cantSplit/>
        </w:trPr>
        <w:tc>
          <w:tcPr>
            <w:tcW w:w="2127" w:type="dxa"/>
            <w:shd w:val="clear" w:color="auto" w:fill="auto"/>
          </w:tcPr>
          <w:p w:rsidR="00E6594D" w:rsidRPr="003F78BA" w:rsidRDefault="00E6594D" w:rsidP="00447F34">
            <w:pPr>
              <w:pStyle w:val="ENoteTableText"/>
              <w:tabs>
                <w:tab w:val="center" w:leader="dot" w:pos="2268"/>
              </w:tabs>
            </w:pPr>
            <w:r w:rsidRPr="003F78BA">
              <w:t>s 49</w:t>
            </w:r>
            <w:r w:rsidRPr="003F78BA">
              <w:tab/>
            </w:r>
          </w:p>
        </w:tc>
        <w:tc>
          <w:tcPr>
            <w:tcW w:w="4961" w:type="dxa"/>
            <w:shd w:val="clear" w:color="auto" w:fill="auto"/>
          </w:tcPr>
          <w:p w:rsidR="00E6594D" w:rsidRPr="003F78BA" w:rsidRDefault="00E6594D" w:rsidP="005267AE">
            <w:pPr>
              <w:pStyle w:val="ENoteTableText"/>
            </w:pPr>
            <w:r w:rsidRPr="003F78BA">
              <w:t>ad No 44, 1999</w:t>
            </w:r>
          </w:p>
        </w:tc>
      </w:tr>
      <w:tr w:rsidR="005C5E38" w:rsidRPr="003F78BA" w:rsidTr="000A0CE8">
        <w:trPr>
          <w:cantSplit/>
        </w:trPr>
        <w:tc>
          <w:tcPr>
            <w:tcW w:w="2127" w:type="dxa"/>
            <w:shd w:val="clear" w:color="auto" w:fill="auto"/>
          </w:tcPr>
          <w:p w:rsidR="005C5E38" w:rsidRPr="003F78BA" w:rsidRDefault="005C5E38" w:rsidP="00447F34">
            <w:pPr>
              <w:pStyle w:val="ENoteTableText"/>
              <w:tabs>
                <w:tab w:val="center" w:leader="dot" w:pos="2268"/>
              </w:tabs>
            </w:pPr>
          </w:p>
        </w:tc>
        <w:tc>
          <w:tcPr>
            <w:tcW w:w="4961" w:type="dxa"/>
            <w:shd w:val="clear" w:color="auto" w:fill="auto"/>
          </w:tcPr>
          <w:p w:rsidR="005C5E38" w:rsidRPr="003F78BA" w:rsidRDefault="005C5E38" w:rsidP="005267AE">
            <w:pPr>
              <w:pStyle w:val="ENoteTableText"/>
            </w:pPr>
            <w:r w:rsidRPr="003F78BA">
              <w:t>rep No 142, 2018</w:t>
            </w:r>
          </w:p>
        </w:tc>
      </w:tr>
      <w:tr w:rsidR="00E6594D" w:rsidRPr="003F78BA" w:rsidTr="00817ED9">
        <w:trPr>
          <w:cantSplit/>
        </w:trPr>
        <w:tc>
          <w:tcPr>
            <w:tcW w:w="2127" w:type="dxa"/>
            <w:shd w:val="clear" w:color="auto" w:fill="auto"/>
          </w:tcPr>
          <w:p w:rsidR="00E6594D" w:rsidRPr="003F78BA" w:rsidRDefault="00E6594D" w:rsidP="005267AE">
            <w:pPr>
              <w:pStyle w:val="ENoteTableText"/>
            </w:pPr>
            <w:r w:rsidRPr="003F78BA">
              <w:rPr>
                <w:b/>
              </w:rPr>
              <w:t>Schedule</w:t>
            </w:r>
            <w:r w:rsidR="003F78BA">
              <w:rPr>
                <w:b/>
              </w:rPr>
              <w:t> </w:t>
            </w:r>
            <w:r w:rsidRPr="003F78BA">
              <w:rPr>
                <w:b/>
              </w:rPr>
              <w:t>1</w:t>
            </w:r>
          </w:p>
        </w:tc>
        <w:tc>
          <w:tcPr>
            <w:tcW w:w="4961" w:type="dxa"/>
            <w:shd w:val="clear" w:color="auto" w:fill="auto"/>
          </w:tcPr>
          <w:p w:rsidR="00E6594D" w:rsidRPr="003F78BA" w:rsidRDefault="00E6594D" w:rsidP="005267AE">
            <w:pPr>
              <w:pStyle w:val="ENoteTableText"/>
            </w:pPr>
          </w:p>
        </w:tc>
      </w:tr>
      <w:tr w:rsidR="00E6594D" w:rsidRPr="003F78BA" w:rsidTr="00096DD6">
        <w:trPr>
          <w:cantSplit/>
        </w:trPr>
        <w:tc>
          <w:tcPr>
            <w:tcW w:w="2127" w:type="dxa"/>
            <w:shd w:val="clear" w:color="auto" w:fill="auto"/>
          </w:tcPr>
          <w:p w:rsidR="00E6594D" w:rsidRPr="003F78BA" w:rsidRDefault="00E6594D" w:rsidP="00447F34">
            <w:pPr>
              <w:pStyle w:val="ENoteTableText"/>
              <w:tabs>
                <w:tab w:val="center" w:leader="dot" w:pos="2268"/>
              </w:tabs>
            </w:pPr>
            <w:r w:rsidRPr="003F78BA">
              <w:t>c 2</w:t>
            </w:r>
            <w:r w:rsidRPr="003F78BA">
              <w:tab/>
            </w:r>
            <w:r w:rsidRPr="003F78BA">
              <w:tab/>
            </w:r>
          </w:p>
        </w:tc>
        <w:tc>
          <w:tcPr>
            <w:tcW w:w="4961" w:type="dxa"/>
            <w:shd w:val="clear" w:color="auto" w:fill="auto"/>
          </w:tcPr>
          <w:p w:rsidR="00E6594D" w:rsidRPr="003F78BA" w:rsidRDefault="00E6594D">
            <w:pPr>
              <w:pStyle w:val="ENoteTableText"/>
            </w:pPr>
            <w:r w:rsidRPr="003F78BA">
              <w:t>am No 144, 2008</w:t>
            </w:r>
            <w:r w:rsidR="00096DD6" w:rsidRPr="003F78BA">
              <w:t>; No 2, 2015</w:t>
            </w:r>
          </w:p>
        </w:tc>
      </w:tr>
      <w:tr w:rsidR="005C5E38" w:rsidRPr="003F78BA" w:rsidTr="00096DD6">
        <w:trPr>
          <w:cantSplit/>
        </w:trPr>
        <w:tc>
          <w:tcPr>
            <w:tcW w:w="2127" w:type="dxa"/>
            <w:shd w:val="clear" w:color="auto" w:fill="auto"/>
          </w:tcPr>
          <w:p w:rsidR="005C5E38" w:rsidRPr="003F78BA" w:rsidRDefault="005C5E38" w:rsidP="00447F34">
            <w:pPr>
              <w:pStyle w:val="ENoteTableText"/>
              <w:tabs>
                <w:tab w:val="center" w:leader="dot" w:pos="2268"/>
              </w:tabs>
            </w:pPr>
            <w:r w:rsidRPr="003F78BA">
              <w:t>c 4</w:t>
            </w:r>
            <w:r w:rsidRPr="003F78BA">
              <w:tab/>
            </w:r>
          </w:p>
        </w:tc>
        <w:tc>
          <w:tcPr>
            <w:tcW w:w="4961" w:type="dxa"/>
            <w:shd w:val="clear" w:color="auto" w:fill="auto"/>
          </w:tcPr>
          <w:p w:rsidR="005C5E38" w:rsidRPr="003F78BA" w:rsidRDefault="005C5E38">
            <w:pPr>
              <w:pStyle w:val="ENoteTableText"/>
            </w:pPr>
            <w:r w:rsidRPr="003F78BA">
              <w:t>am No 142, 2018</w:t>
            </w:r>
          </w:p>
        </w:tc>
      </w:tr>
      <w:tr w:rsidR="00817ED9" w:rsidRPr="003F78BA" w:rsidTr="006F1A90">
        <w:trPr>
          <w:cantSplit/>
        </w:trPr>
        <w:tc>
          <w:tcPr>
            <w:tcW w:w="2127" w:type="dxa"/>
            <w:tcBorders>
              <w:bottom w:val="single" w:sz="12" w:space="0" w:color="auto"/>
            </w:tcBorders>
            <w:shd w:val="clear" w:color="auto" w:fill="auto"/>
          </w:tcPr>
          <w:p w:rsidR="00817ED9" w:rsidRPr="003F78BA" w:rsidRDefault="00817ED9" w:rsidP="00447F34">
            <w:pPr>
              <w:pStyle w:val="ENoteTableText"/>
              <w:tabs>
                <w:tab w:val="center" w:leader="dot" w:pos="2268"/>
              </w:tabs>
            </w:pPr>
            <w:r w:rsidRPr="003F78BA">
              <w:t>c 10</w:t>
            </w:r>
            <w:r w:rsidRPr="003F78BA">
              <w:tab/>
            </w:r>
          </w:p>
        </w:tc>
        <w:tc>
          <w:tcPr>
            <w:tcW w:w="4961" w:type="dxa"/>
            <w:tcBorders>
              <w:bottom w:val="single" w:sz="12" w:space="0" w:color="auto"/>
            </w:tcBorders>
            <w:shd w:val="clear" w:color="auto" w:fill="auto"/>
          </w:tcPr>
          <w:p w:rsidR="00817ED9" w:rsidRPr="003F78BA" w:rsidRDefault="00817ED9" w:rsidP="005E7424">
            <w:pPr>
              <w:pStyle w:val="ENoteTableText"/>
            </w:pPr>
            <w:r w:rsidRPr="003F78BA">
              <w:t>am No 2, 2015</w:t>
            </w:r>
          </w:p>
        </w:tc>
      </w:tr>
    </w:tbl>
    <w:p w:rsidR="00D06F81" w:rsidRPr="003F78BA" w:rsidRDefault="00D06F81" w:rsidP="00AF56CD">
      <w:pPr>
        <w:pStyle w:val="Tabletext"/>
        <w:sectPr w:rsidR="00D06F81" w:rsidRPr="003F78BA" w:rsidSect="00EC28CD">
          <w:headerReference w:type="even" r:id="rId35"/>
          <w:headerReference w:type="default" r:id="rId36"/>
          <w:footerReference w:type="even" r:id="rId37"/>
          <w:footerReference w:type="default" r:id="rId38"/>
          <w:footerReference w:type="first" r:id="rId39"/>
          <w:pgSz w:w="11907" w:h="16839"/>
          <w:pgMar w:top="2381" w:right="2410" w:bottom="4252" w:left="2410" w:header="720" w:footer="3402" w:gutter="0"/>
          <w:cols w:space="708"/>
          <w:docGrid w:linePitch="360"/>
        </w:sectPr>
      </w:pPr>
    </w:p>
    <w:p w:rsidR="00E422D5" w:rsidRPr="003F78BA" w:rsidRDefault="00E422D5" w:rsidP="00E422D5">
      <w:pPr>
        <w:pStyle w:val="Tabletext"/>
      </w:pPr>
    </w:p>
    <w:sectPr w:rsidR="00E422D5" w:rsidRPr="003F78BA" w:rsidSect="00EC28CD">
      <w:headerReference w:type="even" r:id="rId40"/>
      <w:headerReference w:type="default" r:id="rId4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8EE" w:rsidRPr="00243CE2" w:rsidRDefault="00EE08EE" w:rsidP="00B805F3">
      <w:pPr>
        <w:spacing w:line="240" w:lineRule="auto"/>
      </w:pPr>
      <w:r>
        <w:separator/>
      </w:r>
    </w:p>
  </w:endnote>
  <w:endnote w:type="continuationSeparator" w:id="0">
    <w:p w:rsidR="00EE08EE" w:rsidRPr="00243CE2" w:rsidRDefault="00EE08EE" w:rsidP="00B80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Default="00EE08E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B3B51" w:rsidRDefault="00EE08EE" w:rsidP="000165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E08EE" w:rsidRPr="007B3B51" w:rsidTr="00016500">
      <w:tc>
        <w:tcPr>
          <w:tcW w:w="1247" w:type="dxa"/>
        </w:tcPr>
        <w:p w:rsidR="00EE08EE" w:rsidRPr="007B3B51" w:rsidRDefault="00EE08EE" w:rsidP="00016500">
          <w:pPr>
            <w:rPr>
              <w:i/>
              <w:sz w:val="16"/>
              <w:szCs w:val="16"/>
            </w:rPr>
          </w:pPr>
        </w:p>
      </w:tc>
      <w:tc>
        <w:tcPr>
          <w:tcW w:w="5387" w:type="dxa"/>
          <w:gridSpan w:val="3"/>
        </w:tcPr>
        <w:p w:rsidR="00EE08EE" w:rsidRPr="007B3B51" w:rsidRDefault="00EE08EE" w:rsidP="000165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4387">
            <w:rPr>
              <w:i/>
              <w:noProof/>
              <w:sz w:val="16"/>
              <w:szCs w:val="16"/>
            </w:rPr>
            <w:t>Financial Sector (Shareholdings) Act 1998</w:t>
          </w:r>
          <w:r w:rsidRPr="007B3B51">
            <w:rPr>
              <w:i/>
              <w:sz w:val="16"/>
              <w:szCs w:val="16"/>
            </w:rPr>
            <w:fldChar w:fldCharType="end"/>
          </w:r>
        </w:p>
      </w:tc>
      <w:tc>
        <w:tcPr>
          <w:tcW w:w="669" w:type="dxa"/>
        </w:tcPr>
        <w:p w:rsidR="00EE08EE" w:rsidRPr="007B3B51" w:rsidRDefault="00EE08EE" w:rsidP="000165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4387">
            <w:rPr>
              <w:i/>
              <w:noProof/>
              <w:sz w:val="16"/>
              <w:szCs w:val="16"/>
            </w:rPr>
            <w:t>57</w:t>
          </w:r>
          <w:r w:rsidRPr="007B3B51">
            <w:rPr>
              <w:i/>
              <w:sz w:val="16"/>
              <w:szCs w:val="16"/>
            </w:rPr>
            <w:fldChar w:fldCharType="end"/>
          </w:r>
        </w:p>
      </w:tc>
    </w:tr>
    <w:tr w:rsidR="00EE08EE" w:rsidRPr="00130F37" w:rsidTr="00016500">
      <w:tc>
        <w:tcPr>
          <w:tcW w:w="2190" w:type="dxa"/>
          <w:gridSpan w:val="2"/>
        </w:tcPr>
        <w:p w:rsidR="00EE08EE" w:rsidRPr="00130F37" w:rsidRDefault="00EE08EE" w:rsidP="000165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E5416">
            <w:rPr>
              <w:sz w:val="16"/>
              <w:szCs w:val="16"/>
            </w:rPr>
            <w:t>12</w:t>
          </w:r>
          <w:r w:rsidRPr="00130F37">
            <w:rPr>
              <w:sz w:val="16"/>
              <w:szCs w:val="16"/>
            </w:rPr>
            <w:fldChar w:fldCharType="end"/>
          </w:r>
        </w:p>
      </w:tc>
      <w:tc>
        <w:tcPr>
          <w:tcW w:w="2920" w:type="dxa"/>
        </w:tcPr>
        <w:p w:rsidR="00EE08EE" w:rsidRPr="00130F37" w:rsidRDefault="00EE08EE" w:rsidP="0001650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E5416">
            <w:rPr>
              <w:sz w:val="16"/>
              <w:szCs w:val="16"/>
            </w:rPr>
            <w:t>1/4/19</w:t>
          </w:r>
          <w:r w:rsidRPr="00130F37">
            <w:rPr>
              <w:sz w:val="16"/>
              <w:szCs w:val="16"/>
            </w:rPr>
            <w:fldChar w:fldCharType="end"/>
          </w:r>
        </w:p>
      </w:tc>
      <w:tc>
        <w:tcPr>
          <w:tcW w:w="2193" w:type="dxa"/>
          <w:gridSpan w:val="2"/>
        </w:tcPr>
        <w:p w:rsidR="00EE08EE" w:rsidRPr="00130F37" w:rsidRDefault="00EE08EE" w:rsidP="000165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E5416">
            <w:rPr>
              <w:sz w:val="16"/>
              <w:szCs w:val="16"/>
            </w:rPr>
            <w:instrText>1/04/2019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E5416">
            <w:rPr>
              <w:sz w:val="16"/>
              <w:szCs w:val="16"/>
            </w:rPr>
            <w:instrText>1/4/19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E5416">
            <w:rPr>
              <w:noProof/>
              <w:sz w:val="16"/>
              <w:szCs w:val="16"/>
            </w:rPr>
            <w:t>1/4/19</w:t>
          </w:r>
          <w:r w:rsidRPr="00130F37">
            <w:rPr>
              <w:sz w:val="16"/>
              <w:szCs w:val="16"/>
            </w:rPr>
            <w:fldChar w:fldCharType="end"/>
          </w:r>
        </w:p>
      </w:tc>
    </w:tr>
  </w:tbl>
  <w:p w:rsidR="00EE08EE" w:rsidRPr="00E71284" w:rsidRDefault="00EE08EE" w:rsidP="00E7128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A1328" w:rsidRDefault="00EE08EE" w:rsidP="00B56EAE">
    <w:pPr>
      <w:pBdr>
        <w:top w:val="single" w:sz="6" w:space="1" w:color="auto"/>
      </w:pBdr>
      <w:spacing w:before="120"/>
      <w:rPr>
        <w:sz w:val="18"/>
      </w:rPr>
    </w:pPr>
  </w:p>
  <w:p w:rsidR="00EE08EE" w:rsidRPr="007A1328" w:rsidRDefault="00EE08EE" w:rsidP="00B56EA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E5416">
      <w:rPr>
        <w:i/>
        <w:noProof/>
        <w:sz w:val="18"/>
      </w:rPr>
      <w:t>Financial Sector (Shareholdings) Act 1998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E3DD7">
      <w:rPr>
        <w:i/>
        <w:noProof/>
        <w:sz w:val="18"/>
      </w:rPr>
      <w:t>65</w:t>
    </w:r>
    <w:r w:rsidRPr="007A1328">
      <w:rPr>
        <w:i/>
        <w:sz w:val="18"/>
      </w:rPr>
      <w:fldChar w:fldCharType="end"/>
    </w:r>
  </w:p>
  <w:p w:rsidR="00EE08EE" w:rsidRPr="007A1328" w:rsidRDefault="00EE08EE" w:rsidP="00B56EAE">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B3B51" w:rsidRDefault="00EE08EE" w:rsidP="000165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E08EE" w:rsidRPr="007B3B51" w:rsidTr="00016500">
      <w:tc>
        <w:tcPr>
          <w:tcW w:w="1247" w:type="dxa"/>
        </w:tcPr>
        <w:p w:rsidR="00EE08EE" w:rsidRPr="007B3B51" w:rsidRDefault="00EE08EE" w:rsidP="000165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4387">
            <w:rPr>
              <w:i/>
              <w:noProof/>
              <w:sz w:val="16"/>
              <w:szCs w:val="16"/>
            </w:rPr>
            <w:t>64</w:t>
          </w:r>
          <w:r w:rsidRPr="007B3B51">
            <w:rPr>
              <w:i/>
              <w:sz w:val="16"/>
              <w:szCs w:val="16"/>
            </w:rPr>
            <w:fldChar w:fldCharType="end"/>
          </w:r>
        </w:p>
      </w:tc>
      <w:tc>
        <w:tcPr>
          <w:tcW w:w="5387" w:type="dxa"/>
          <w:gridSpan w:val="3"/>
        </w:tcPr>
        <w:p w:rsidR="00EE08EE" w:rsidRPr="007B3B51" w:rsidRDefault="00EE08EE" w:rsidP="000165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4387">
            <w:rPr>
              <w:i/>
              <w:noProof/>
              <w:sz w:val="16"/>
              <w:szCs w:val="16"/>
            </w:rPr>
            <w:t>Financial Sector (Shareholdings) Act 1998</w:t>
          </w:r>
          <w:r w:rsidRPr="007B3B51">
            <w:rPr>
              <w:i/>
              <w:sz w:val="16"/>
              <w:szCs w:val="16"/>
            </w:rPr>
            <w:fldChar w:fldCharType="end"/>
          </w:r>
        </w:p>
      </w:tc>
      <w:tc>
        <w:tcPr>
          <w:tcW w:w="669" w:type="dxa"/>
        </w:tcPr>
        <w:p w:rsidR="00EE08EE" w:rsidRPr="007B3B51" w:rsidRDefault="00EE08EE" w:rsidP="00016500">
          <w:pPr>
            <w:jc w:val="right"/>
            <w:rPr>
              <w:sz w:val="16"/>
              <w:szCs w:val="16"/>
            </w:rPr>
          </w:pPr>
        </w:p>
      </w:tc>
    </w:tr>
    <w:tr w:rsidR="00EE08EE" w:rsidRPr="0055472E" w:rsidTr="00016500">
      <w:tc>
        <w:tcPr>
          <w:tcW w:w="2190" w:type="dxa"/>
          <w:gridSpan w:val="2"/>
        </w:tcPr>
        <w:p w:rsidR="00EE08EE" w:rsidRPr="0055472E" w:rsidRDefault="00EE08EE" w:rsidP="000165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E5416">
            <w:rPr>
              <w:sz w:val="16"/>
              <w:szCs w:val="16"/>
            </w:rPr>
            <w:t>12</w:t>
          </w:r>
          <w:r w:rsidRPr="0055472E">
            <w:rPr>
              <w:sz w:val="16"/>
              <w:szCs w:val="16"/>
            </w:rPr>
            <w:fldChar w:fldCharType="end"/>
          </w:r>
        </w:p>
      </w:tc>
      <w:tc>
        <w:tcPr>
          <w:tcW w:w="2920" w:type="dxa"/>
        </w:tcPr>
        <w:p w:rsidR="00EE08EE" w:rsidRPr="0055472E" w:rsidRDefault="00EE08EE" w:rsidP="0001650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E5416">
            <w:rPr>
              <w:sz w:val="16"/>
              <w:szCs w:val="16"/>
            </w:rPr>
            <w:t>1/4/19</w:t>
          </w:r>
          <w:r w:rsidRPr="0055472E">
            <w:rPr>
              <w:sz w:val="16"/>
              <w:szCs w:val="16"/>
            </w:rPr>
            <w:fldChar w:fldCharType="end"/>
          </w:r>
        </w:p>
      </w:tc>
      <w:tc>
        <w:tcPr>
          <w:tcW w:w="2193" w:type="dxa"/>
          <w:gridSpan w:val="2"/>
        </w:tcPr>
        <w:p w:rsidR="00EE08EE" w:rsidRPr="0055472E" w:rsidRDefault="00EE08EE" w:rsidP="000165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E5416">
            <w:rPr>
              <w:sz w:val="16"/>
              <w:szCs w:val="16"/>
            </w:rPr>
            <w:instrText>1/04/2019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E5416">
            <w:rPr>
              <w:sz w:val="16"/>
              <w:szCs w:val="16"/>
            </w:rPr>
            <w:instrText>1/4/19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E5416">
            <w:rPr>
              <w:noProof/>
              <w:sz w:val="16"/>
              <w:szCs w:val="16"/>
            </w:rPr>
            <w:t>1/4/19</w:t>
          </w:r>
          <w:r w:rsidRPr="0055472E">
            <w:rPr>
              <w:sz w:val="16"/>
              <w:szCs w:val="16"/>
            </w:rPr>
            <w:fldChar w:fldCharType="end"/>
          </w:r>
        </w:p>
      </w:tc>
    </w:tr>
  </w:tbl>
  <w:p w:rsidR="00EE08EE" w:rsidRPr="00E71284" w:rsidRDefault="00EE08EE" w:rsidP="00E7128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B3B51" w:rsidRDefault="00EE08EE" w:rsidP="000165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E08EE" w:rsidRPr="007B3B51" w:rsidTr="00016500">
      <w:tc>
        <w:tcPr>
          <w:tcW w:w="1247" w:type="dxa"/>
        </w:tcPr>
        <w:p w:rsidR="00EE08EE" w:rsidRPr="007B3B51" w:rsidRDefault="00EE08EE" w:rsidP="00016500">
          <w:pPr>
            <w:rPr>
              <w:i/>
              <w:sz w:val="16"/>
              <w:szCs w:val="16"/>
            </w:rPr>
          </w:pPr>
        </w:p>
      </w:tc>
      <w:tc>
        <w:tcPr>
          <w:tcW w:w="5387" w:type="dxa"/>
          <w:gridSpan w:val="3"/>
        </w:tcPr>
        <w:p w:rsidR="00EE08EE" w:rsidRPr="007B3B51" w:rsidRDefault="00EE08EE" w:rsidP="000165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4387">
            <w:rPr>
              <w:i/>
              <w:noProof/>
              <w:sz w:val="16"/>
              <w:szCs w:val="16"/>
            </w:rPr>
            <w:t>Financial Sector (Shareholdings) Act 1998</w:t>
          </w:r>
          <w:r w:rsidRPr="007B3B51">
            <w:rPr>
              <w:i/>
              <w:sz w:val="16"/>
              <w:szCs w:val="16"/>
            </w:rPr>
            <w:fldChar w:fldCharType="end"/>
          </w:r>
        </w:p>
      </w:tc>
      <w:tc>
        <w:tcPr>
          <w:tcW w:w="669" w:type="dxa"/>
        </w:tcPr>
        <w:p w:rsidR="00EE08EE" w:rsidRPr="007B3B51" w:rsidRDefault="00EE08EE" w:rsidP="000165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4387">
            <w:rPr>
              <w:i/>
              <w:noProof/>
              <w:sz w:val="16"/>
              <w:szCs w:val="16"/>
            </w:rPr>
            <w:t>63</w:t>
          </w:r>
          <w:r w:rsidRPr="007B3B51">
            <w:rPr>
              <w:i/>
              <w:sz w:val="16"/>
              <w:szCs w:val="16"/>
            </w:rPr>
            <w:fldChar w:fldCharType="end"/>
          </w:r>
        </w:p>
      </w:tc>
    </w:tr>
    <w:tr w:rsidR="00EE08EE" w:rsidRPr="00130F37" w:rsidTr="00016500">
      <w:tc>
        <w:tcPr>
          <w:tcW w:w="2190" w:type="dxa"/>
          <w:gridSpan w:val="2"/>
        </w:tcPr>
        <w:p w:rsidR="00EE08EE" w:rsidRPr="00130F37" w:rsidRDefault="00EE08EE" w:rsidP="000165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E5416">
            <w:rPr>
              <w:sz w:val="16"/>
              <w:szCs w:val="16"/>
            </w:rPr>
            <w:t>12</w:t>
          </w:r>
          <w:r w:rsidRPr="00130F37">
            <w:rPr>
              <w:sz w:val="16"/>
              <w:szCs w:val="16"/>
            </w:rPr>
            <w:fldChar w:fldCharType="end"/>
          </w:r>
        </w:p>
      </w:tc>
      <w:tc>
        <w:tcPr>
          <w:tcW w:w="2920" w:type="dxa"/>
        </w:tcPr>
        <w:p w:rsidR="00EE08EE" w:rsidRPr="00130F37" w:rsidRDefault="00EE08EE" w:rsidP="0001650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E5416">
            <w:rPr>
              <w:sz w:val="16"/>
              <w:szCs w:val="16"/>
            </w:rPr>
            <w:t>1/4/19</w:t>
          </w:r>
          <w:r w:rsidRPr="00130F37">
            <w:rPr>
              <w:sz w:val="16"/>
              <w:szCs w:val="16"/>
            </w:rPr>
            <w:fldChar w:fldCharType="end"/>
          </w:r>
        </w:p>
      </w:tc>
      <w:tc>
        <w:tcPr>
          <w:tcW w:w="2193" w:type="dxa"/>
          <w:gridSpan w:val="2"/>
        </w:tcPr>
        <w:p w:rsidR="00EE08EE" w:rsidRPr="00130F37" w:rsidRDefault="00EE08EE" w:rsidP="000165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E5416">
            <w:rPr>
              <w:sz w:val="16"/>
              <w:szCs w:val="16"/>
            </w:rPr>
            <w:instrText>1/04/2019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E5416">
            <w:rPr>
              <w:sz w:val="16"/>
              <w:szCs w:val="16"/>
            </w:rPr>
            <w:instrText>1/4/19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E5416">
            <w:rPr>
              <w:noProof/>
              <w:sz w:val="16"/>
              <w:szCs w:val="16"/>
            </w:rPr>
            <w:t>1/4/19</w:t>
          </w:r>
          <w:r w:rsidRPr="00130F37">
            <w:rPr>
              <w:sz w:val="16"/>
              <w:szCs w:val="16"/>
            </w:rPr>
            <w:fldChar w:fldCharType="end"/>
          </w:r>
        </w:p>
      </w:tc>
    </w:tr>
  </w:tbl>
  <w:p w:rsidR="00EE08EE" w:rsidRPr="00E71284" w:rsidRDefault="00EE08EE" w:rsidP="00E7128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A1328" w:rsidRDefault="00EE08EE" w:rsidP="00016500">
    <w:pPr>
      <w:pBdr>
        <w:top w:val="single" w:sz="6" w:space="1" w:color="auto"/>
      </w:pBdr>
      <w:spacing w:before="120"/>
      <w:rPr>
        <w:sz w:val="18"/>
      </w:rPr>
    </w:pPr>
  </w:p>
  <w:p w:rsidR="00EE08EE" w:rsidRPr="007A1328" w:rsidRDefault="00EE08EE" w:rsidP="0001650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E5416">
      <w:rPr>
        <w:i/>
        <w:noProof/>
        <w:sz w:val="18"/>
      </w:rPr>
      <w:t>Financial Sector (Shareholdings) Act 1998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E3DD7">
      <w:rPr>
        <w:i/>
        <w:noProof/>
        <w:sz w:val="18"/>
      </w:rPr>
      <w:t>65</w:t>
    </w:r>
    <w:r w:rsidRPr="007A1328">
      <w:rPr>
        <w:i/>
        <w:sz w:val="18"/>
      </w:rPr>
      <w:fldChar w:fldCharType="end"/>
    </w:r>
  </w:p>
  <w:p w:rsidR="00EE08EE" w:rsidRPr="007A1328" w:rsidRDefault="00EE08EE" w:rsidP="00016500">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Default="00EE08EE" w:rsidP="00EE08E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ED79B6" w:rsidRDefault="00EE08EE" w:rsidP="00EE08E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B3B51" w:rsidRDefault="00EE08EE" w:rsidP="000165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E08EE" w:rsidRPr="007B3B51" w:rsidTr="00016500">
      <w:tc>
        <w:tcPr>
          <w:tcW w:w="1247" w:type="dxa"/>
        </w:tcPr>
        <w:p w:rsidR="00EE08EE" w:rsidRPr="007B3B51" w:rsidRDefault="00EE08EE" w:rsidP="000165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4387">
            <w:rPr>
              <w:i/>
              <w:noProof/>
              <w:sz w:val="16"/>
              <w:szCs w:val="16"/>
            </w:rPr>
            <w:t>ii</w:t>
          </w:r>
          <w:r w:rsidRPr="007B3B51">
            <w:rPr>
              <w:i/>
              <w:sz w:val="16"/>
              <w:szCs w:val="16"/>
            </w:rPr>
            <w:fldChar w:fldCharType="end"/>
          </w:r>
        </w:p>
      </w:tc>
      <w:tc>
        <w:tcPr>
          <w:tcW w:w="5387" w:type="dxa"/>
          <w:gridSpan w:val="3"/>
        </w:tcPr>
        <w:p w:rsidR="00EE08EE" w:rsidRPr="007B3B51" w:rsidRDefault="00EE08EE" w:rsidP="000165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4387">
            <w:rPr>
              <w:i/>
              <w:noProof/>
              <w:sz w:val="16"/>
              <w:szCs w:val="16"/>
            </w:rPr>
            <w:t>Financial Sector (Shareholdings) Act 1998</w:t>
          </w:r>
          <w:r w:rsidRPr="007B3B51">
            <w:rPr>
              <w:i/>
              <w:sz w:val="16"/>
              <w:szCs w:val="16"/>
            </w:rPr>
            <w:fldChar w:fldCharType="end"/>
          </w:r>
        </w:p>
      </w:tc>
      <w:tc>
        <w:tcPr>
          <w:tcW w:w="669" w:type="dxa"/>
        </w:tcPr>
        <w:p w:rsidR="00EE08EE" w:rsidRPr="007B3B51" w:rsidRDefault="00EE08EE" w:rsidP="00016500">
          <w:pPr>
            <w:jc w:val="right"/>
            <w:rPr>
              <w:sz w:val="16"/>
              <w:szCs w:val="16"/>
            </w:rPr>
          </w:pPr>
        </w:p>
      </w:tc>
    </w:tr>
    <w:tr w:rsidR="00EE08EE" w:rsidRPr="0055472E" w:rsidTr="00016500">
      <w:tc>
        <w:tcPr>
          <w:tcW w:w="2190" w:type="dxa"/>
          <w:gridSpan w:val="2"/>
        </w:tcPr>
        <w:p w:rsidR="00EE08EE" w:rsidRPr="0055472E" w:rsidRDefault="00EE08EE" w:rsidP="000165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E5416">
            <w:rPr>
              <w:sz w:val="16"/>
              <w:szCs w:val="16"/>
            </w:rPr>
            <w:t>12</w:t>
          </w:r>
          <w:r w:rsidRPr="0055472E">
            <w:rPr>
              <w:sz w:val="16"/>
              <w:szCs w:val="16"/>
            </w:rPr>
            <w:fldChar w:fldCharType="end"/>
          </w:r>
        </w:p>
      </w:tc>
      <w:tc>
        <w:tcPr>
          <w:tcW w:w="2920" w:type="dxa"/>
        </w:tcPr>
        <w:p w:rsidR="00EE08EE" w:rsidRPr="0055472E" w:rsidRDefault="00EE08EE" w:rsidP="0001650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E5416">
            <w:rPr>
              <w:sz w:val="16"/>
              <w:szCs w:val="16"/>
            </w:rPr>
            <w:t>1/4/19</w:t>
          </w:r>
          <w:r w:rsidRPr="0055472E">
            <w:rPr>
              <w:sz w:val="16"/>
              <w:szCs w:val="16"/>
            </w:rPr>
            <w:fldChar w:fldCharType="end"/>
          </w:r>
        </w:p>
      </w:tc>
      <w:tc>
        <w:tcPr>
          <w:tcW w:w="2193" w:type="dxa"/>
          <w:gridSpan w:val="2"/>
        </w:tcPr>
        <w:p w:rsidR="00EE08EE" w:rsidRPr="0055472E" w:rsidRDefault="00EE08EE" w:rsidP="000165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E5416">
            <w:rPr>
              <w:sz w:val="16"/>
              <w:szCs w:val="16"/>
            </w:rPr>
            <w:instrText>1/04/2019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E5416">
            <w:rPr>
              <w:sz w:val="16"/>
              <w:szCs w:val="16"/>
            </w:rPr>
            <w:instrText>1/4/19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E5416">
            <w:rPr>
              <w:noProof/>
              <w:sz w:val="16"/>
              <w:szCs w:val="16"/>
            </w:rPr>
            <w:t>1/4/19</w:t>
          </w:r>
          <w:r w:rsidRPr="0055472E">
            <w:rPr>
              <w:sz w:val="16"/>
              <w:szCs w:val="16"/>
            </w:rPr>
            <w:fldChar w:fldCharType="end"/>
          </w:r>
        </w:p>
      </w:tc>
    </w:tr>
  </w:tbl>
  <w:p w:rsidR="00EE08EE" w:rsidRPr="00E71284" w:rsidRDefault="00EE08EE" w:rsidP="00E7128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B3B51" w:rsidRDefault="00EE08EE" w:rsidP="000165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E08EE" w:rsidRPr="007B3B51" w:rsidTr="00016500">
      <w:tc>
        <w:tcPr>
          <w:tcW w:w="1247" w:type="dxa"/>
        </w:tcPr>
        <w:p w:rsidR="00EE08EE" w:rsidRPr="007B3B51" w:rsidRDefault="00EE08EE" w:rsidP="00016500">
          <w:pPr>
            <w:rPr>
              <w:i/>
              <w:sz w:val="16"/>
              <w:szCs w:val="16"/>
            </w:rPr>
          </w:pPr>
        </w:p>
      </w:tc>
      <w:tc>
        <w:tcPr>
          <w:tcW w:w="5387" w:type="dxa"/>
          <w:gridSpan w:val="3"/>
        </w:tcPr>
        <w:p w:rsidR="00EE08EE" w:rsidRPr="007B3B51" w:rsidRDefault="00EE08EE" w:rsidP="000165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28CD">
            <w:rPr>
              <w:i/>
              <w:noProof/>
              <w:sz w:val="16"/>
              <w:szCs w:val="16"/>
            </w:rPr>
            <w:t>Financial Sector (Shareholdings) Act 1998</w:t>
          </w:r>
          <w:r w:rsidRPr="007B3B51">
            <w:rPr>
              <w:i/>
              <w:sz w:val="16"/>
              <w:szCs w:val="16"/>
            </w:rPr>
            <w:fldChar w:fldCharType="end"/>
          </w:r>
        </w:p>
      </w:tc>
      <w:tc>
        <w:tcPr>
          <w:tcW w:w="669" w:type="dxa"/>
        </w:tcPr>
        <w:p w:rsidR="00EE08EE" w:rsidRPr="007B3B51" w:rsidRDefault="00EE08EE" w:rsidP="000165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C28CD">
            <w:rPr>
              <w:i/>
              <w:noProof/>
              <w:sz w:val="16"/>
              <w:szCs w:val="16"/>
            </w:rPr>
            <w:t>i</w:t>
          </w:r>
          <w:r w:rsidRPr="007B3B51">
            <w:rPr>
              <w:i/>
              <w:sz w:val="16"/>
              <w:szCs w:val="16"/>
            </w:rPr>
            <w:fldChar w:fldCharType="end"/>
          </w:r>
        </w:p>
      </w:tc>
    </w:tr>
    <w:tr w:rsidR="00EE08EE" w:rsidRPr="00130F37" w:rsidTr="00016500">
      <w:tc>
        <w:tcPr>
          <w:tcW w:w="2190" w:type="dxa"/>
          <w:gridSpan w:val="2"/>
        </w:tcPr>
        <w:p w:rsidR="00EE08EE" w:rsidRPr="00130F37" w:rsidRDefault="00EE08EE" w:rsidP="000165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E5416">
            <w:rPr>
              <w:sz w:val="16"/>
              <w:szCs w:val="16"/>
            </w:rPr>
            <w:t>12</w:t>
          </w:r>
          <w:r w:rsidRPr="00130F37">
            <w:rPr>
              <w:sz w:val="16"/>
              <w:szCs w:val="16"/>
            </w:rPr>
            <w:fldChar w:fldCharType="end"/>
          </w:r>
        </w:p>
      </w:tc>
      <w:tc>
        <w:tcPr>
          <w:tcW w:w="2920" w:type="dxa"/>
        </w:tcPr>
        <w:p w:rsidR="00EE08EE" w:rsidRPr="00130F37" w:rsidRDefault="00EE08EE" w:rsidP="0001650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E5416">
            <w:rPr>
              <w:sz w:val="16"/>
              <w:szCs w:val="16"/>
            </w:rPr>
            <w:t>1/4/19</w:t>
          </w:r>
          <w:r w:rsidRPr="00130F37">
            <w:rPr>
              <w:sz w:val="16"/>
              <w:szCs w:val="16"/>
            </w:rPr>
            <w:fldChar w:fldCharType="end"/>
          </w:r>
        </w:p>
      </w:tc>
      <w:tc>
        <w:tcPr>
          <w:tcW w:w="2193" w:type="dxa"/>
          <w:gridSpan w:val="2"/>
        </w:tcPr>
        <w:p w:rsidR="00EE08EE" w:rsidRPr="00130F37" w:rsidRDefault="00EE08EE" w:rsidP="000165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E5416">
            <w:rPr>
              <w:sz w:val="16"/>
              <w:szCs w:val="16"/>
            </w:rPr>
            <w:instrText>1/04/2019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E5416">
            <w:rPr>
              <w:sz w:val="16"/>
              <w:szCs w:val="16"/>
            </w:rPr>
            <w:instrText>1/4/19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E5416">
            <w:rPr>
              <w:noProof/>
              <w:sz w:val="16"/>
              <w:szCs w:val="16"/>
            </w:rPr>
            <w:t>1/4/19</w:t>
          </w:r>
          <w:r w:rsidRPr="00130F37">
            <w:rPr>
              <w:sz w:val="16"/>
              <w:szCs w:val="16"/>
            </w:rPr>
            <w:fldChar w:fldCharType="end"/>
          </w:r>
        </w:p>
      </w:tc>
    </w:tr>
  </w:tbl>
  <w:p w:rsidR="00EE08EE" w:rsidRPr="00E71284" w:rsidRDefault="00EE08EE" w:rsidP="00E7128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B3B51" w:rsidRDefault="00EE08EE" w:rsidP="000165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E08EE" w:rsidRPr="007B3B51" w:rsidTr="00016500">
      <w:tc>
        <w:tcPr>
          <w:tcW w:w="1247" w:type="dxa"/>
        </w:tcPr>
        <w:p w:rsidR="00EE08EE" w:rsidRPr="007B3B51" w:rsidRDefault="00EE08EE" w:rsidP="000165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4387">
            <w:rPr>
              <w:i/>
              <w:noProof/>
              <w:sz w:val="16"/>
              <w:szCs w:val="16"/>
            </w:rPr>
            <w:t>46</w:t>
          </w:r>
          <w:r w:rsidRPr="007B3B51">
            <w:rPr>
              <w:i/>
              <w:sz w:val="16"/>
              <w:szCs w:val="16"/>
            </w:rPr>
            <w:fldChar w:fldCharType="end"/>
          </w:r>
        </w:p>
      </w:tc>
      <w:tc>
        <w:tcPr>
          <w:tcW w:w="5387" w:type="dxa"/>
          <w:gridSpan w:val="3"/>
        </w:tcPr>
        <w:p w:rsidR="00EE08EE" w:rsidRPr="007B3B51" w:rsidRDefault="00EE08EE" w:rsidP="000165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4387">
            <w:rPr>
              <w:i/>
              <w:noProof/>
              <w:sz w:val="16"/>
              <w:szCs w:val="16"/>
            </w:rPr>
            <w:t>Financial Sector (Shareholdings) Act 1998</w:t>
          </w:r>
          <w:r w:rsidRPr="007B3B51">
            <w:rPr>
              <w:i/>
              <w:sz w:val="16"/>
              <w:szCs w:val="16"/>
            </w:rPr>
            <w:fldChar w:fldCharType="end"/>
          </w:r>
        </w:p>
      </w:tc>
      <w:tc>
        <w:tcPr>
          <w:tcW w:w="669" w:type="dxa"/>
        </w:tcPr>
        <w:p w:rsidR="00EE08EE" w:rsidRPr="007B3B51" w:rsidRDefault="00EE08EE" w:rsidP="00016500">
          <w:pPr>
            <w:jc w:val="right"/>
            <w:rPr>
              <w:sz w:val="16"/>
              <w:szCs w:val="16"/>
            </w:rPr>
          </w:pPr>
        </w:p>
      </w:tc>
    </w:tr>
    <w:tr w:rsidR="00EE08EE" w:rsidRPr="0055472E" w:rsidTr="00016500">
      <w:tc>
        <w:tcPr>
          <w:tcW w:w="2190" w:type="dxa"/>
          <w:gridSpan w:val="2"/>
        </w:tcPr>
        <w:p w:rsidR="00EE08EE" w:rsidRPr="0055472E" w:rsidRDefault="00EE08EE" w:rsidP="000165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E5416">
            <w:rPr>
              <w:sz w:val="16"/>
              <w:szCs w:val="16"/>
            </w:rPr>
            <w:t>12</w:t>
          </w:r>
          <w:r w:rsidRPr="0055472E">
            <w:rPr>
              <w:sz w:val="16"/>
              <w:szCs w:val="16"/>
            </w:rPr>
            <w:fldChar w:fldCharType="end"/>
          </w:r>
        </w:p>
      </w:tc>
      <w:tc>
        <w:tcPr>
          <w:tcW w:w="2920" w:type="dxa"/>
        </w:tcPr>
        <w:p w:rsidR="00EE08EE" w:rsidRPr="0055472E" w:rsidRDefault="00EE08EE" w:rsidP="0001650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E5416">
            <w:rPr>
              <w:sz w:val="16"/>
              <w:szCs w:val="16"/>
            </w:rPr>
            <w:t>1/4/19</w:t>
          </w:r>
          <w:r w:rsidRPr="0055472E">
            <w:rPr>
              <w:sz w:val="16"/>
              <w:szCs w:val="16"/>
            </w:rPr>
            <w:fldChar w:fldCharType="end"/>
          </w:r>
        </w:p>
      </w:tc>
      <w:tc>
        <w:tcPr>
          <w:tcW w:w="2193" w:type="dxa"/>
          <w:gridSpan w:val="2"/>
        </w:tcPr>
        <w:p w:rsidR="00EE08EE" w:rsidRPr="0055472E" w:rsidRDefault="00EE08EE" w:rsidP="000165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E5416">
            <w:rPr>
              <w:sz w:val="16"/>
              <w:szCs w:val="16"/>
            </w:rPr>
            <w:instrText>1/04/2019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E5416">
            <w:rPr>
              <w:sz w:val="16"/>
              <w:szCs w:val="16"/>
            </w:rPr>
            <w:instrText>1/4/19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E5416">
            <w:rPr>
              <w:noProof/>
              <w:sz w:val="16"/>
              <w:szCs w:val="16"/>
            </w:rPr>
            <w:t>1/4/19</w:t>
          </w:r>
          <w:r w:rsidRPr="0055472E">
            <w:rPr>
              <w:sz w:val="16"/>
              <w:szCs w:val="16"/>
            </w:rPr>
            <w:fldChar w:fldCharType="end"/>
          </w:r>
        </w:p>
      </w:tc>
    </w:tr>
  </w:tbl>
  <w:p w:rsidR="00EE08EE" w:rsidRPr="00E71284" w:rsidRDefault="00EE08EE" w:rsidP="00E7128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B3B51" w:rsidRDefault="00EE08EE" w:rsidP="000165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E08EE" w:rsidRPr="007B3B51" w:rsidTr="00016500">
      <w:tc>
        <w:tcPr>
          <w:tcW w:w="1247" w:type="dxa"/>
        </w:tcPr>
        <w:p w:rsidR="00EE08EE" w:rsidRPr="007B3B51" w:rsidRDefault="00EE08EE" w:rsidP="00016500">
          <w:pPr>
            <w:rPr>
              <w:i/>
              <w:sz w:val="16"/>
              <w:szCs w:val="16"/>
            </w:rPr>
          </w:pPr>
        </w:p>
      </w:tc>
      <w:tc>
        <w:tcPr>
          <w:tcW w:w="5387" w:type="dxa"/>
          <w:gridSpan w:val="3"/>
        </w:tcPr>
        <w:p w:rsidR="00EE08EE" w:rsidRPr="007B3B51" w:rsidRDefault="00EE08EE" w:rsidP="000165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4387">
            <w:rPr>
              <w:i/>
              <w:noProof/>
              <w:sz w:val="16"/>
              <w:szCs w:val="16"/>
            </w:rPr>
            <w:t>Financial Sector (Shareholdings) Act 1998</w:t>
          </w:r>
          <w:r w:rsidRPr="007B3B51">
            <w:rPr>
              <w:i/>
              <w:sz w:val="16"/>
              <w:szCs w:val="16"/>
            </w:rPr>
            <w:fldChar w:fldCharType="end"/>
          </w:r>
        </w:p>
      </w:tc>
      <w:tc>
        <w:tcPr>
          <w:tcW w:w="669" w:type="dxa"/>
        </w:tcPr>
        <w:p w:rsidR="00EE08EE" w:rsidRPr="007B3B51" w:rsidRDefault="00EE08EE" w:rsidP="000165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4387">
            <w:rPr>
              <w:i/>
              <w:noProof/>
              <w:sz w:val="16"/>
              <w:szCs w:val="16"/>
            </w:rPr>
            <w:t>47</w:t>
          </w:r>
          <w:r w:rsidRPr="007B3B51">
            <w:rPr>
              <w:i/>
              <w:sz w:val="16"/>
              <w:szCs w:val="16"/>
            </w:rPr>
            <w:fldChar w:fldCharType="end"/>
          </w:r>
        </w:p>
      </w:tc>
    </w:tr>
    <w:tr w:rsidR="00EE08EE" w:rsidRPr="00130F37" w:rsidTr="00016500">
      <w:tc>
        <w:tcPr>
          <w:tcW w:w="2190" w:type="dxa"/>
          <w:gridSpan w:val="2"/>
        </w:tcPr>
        <w:p w:rsidR="00EE08EE" w:rsidRPr="00130F37" w:rsidRDefault="00EE08EE" w:rsidP="000165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E5416">
            <w:rPr>
              <w:sz w:val="16"/>
              <w:szCs w:val="16"/>
            </w:rPr>
            <w:t>12</w:t>
          </w:r>
          <w:r w:rsidRPr="00130F37">
            <w:rPr>
              <w:sz w:val="16"/>
              <w:szCs w:val="16"/>
            </w:rPr>
            <w:fldChar w:fldCharType="end"/>
          </w:r>
        </w:p>
      </w:tc>
      <w:tc>
        <w:tcPr>
          <w:tcW w:w="2920" w:type="dxa"/>
        </w:tcPr>
        <w:p w:rsidR="00EE08EE" w:rsidRPr="00130F37" w:rsidRDefault="00EE08EE" w:rsidP="0001650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E5416">
            <w:rPr>
              <w:sz w:val="16"/>
              <w:szCs w:val="16"/>
            </w:rPr>
            <w:t>1/4/19</w:t>
          </w:r>
          <w:r w:rsidRPr="00130F37">
            <w:rPr>
              <w:sz w:val="16"/>
              <w:szCs w:val="16"/>
            </w:rPr>
            <w:fldChar w:fldCharType="end"/>
          </w:r>
        </w:p>
      </w:tc>
      <w:tc>
        <w:tcPr>
          <w:tcW w:w="2193" w:type="dxa"/>
          <w:gridSpan w:val="2"/>
        </w:tcPr>
        <w:p w:rsidR="00EE08EE" w:rsidRPr="00130F37" w:rsidRDefault="00EE08EE" w:rsidP="000165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E5416">
            <w:rPr>
              <w:sz w:val="16"/>
              <w:szCs w:val="16"/>
            </w:rPr>
            <w:instrText>1/04/2019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E5416">
            <w:rPr>
              <w:sz w:val="16"/>
              <w:szCs w:val="16"/>
            </w:rPr>
            <w:instrText>1/4/19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E5416">
            <w:rPr>
              <w:noProof/>
              <w:sz w:val="16"/>
              <w:szCs w:val="16"/>
            </w:rPr>
            <w:t>1/4/19</w:t>
          </w:r>
          <w:r w:rsidRPr="00130F37">
            <w:rPr>
              <w:sz w:val="16"/>
              <w:szCs w:val="16"/>
            </w:rPr>
            <w:fldChar w:fldCharType="end"/>
          </w:r>
        </w:p>
      </w:tc>
    </w:tr>
  </w:tbl>
  <w:p w:rsidR="00EE08EE" w:rsidRPr="00E71284" w:rsidRDefault="00EE08EE" w:rsidP="00E7128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A1328" w:rsidRDefault="00EE08EE" w:rsidP="00B56EAE">
    <w:pPr>
      <w:pBdr>
        <w:top w:val="single" w:sz="6" w:space="1" w:color="auto"/>
      </w:pBdr>
      <w:spacing w:before="120"/>
      <w:rPr>
        <w:sz w:val="18"/>
      </w:rPr>
    </w:pPr>
  </w:p>
  <w:p w:rsidR="00EE08EE" w:rsidRPr="007A1328" w:rsidRDefault="00EE08EE" w:rsidP="00B56EA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E5416">
      <w:rPr>
        <w:i/>
        <w:noProof/>
        <w:sz w:val="18"/>
      </w:rPr>
      <w:t>Financial Sector (Shareholdings) Act 1998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E3DD7">
      <w:rPr>
        <w:i/>
        <w:noProof/>
        <w:sz w:val="18"/>
      </w:rPr>
      <w:t>65</w:t>
    </w:r>
    <w:r w:rsidRPr="007A1328">
      <w:rPr>
        <w:i/>
        <w:sz w:val="18"/>
      </w:rPr>
      <w:fldChar w:fldCharType="end"/>
    </w:r>
  </w:p>
  <w:p w:rsidR="00EE08EE" w:rsidRPr="007A1328" w:rsidRDefault="00EE08EE" w:rsidP="00B56EAE">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B3B51" w:rsidRDefault="00EE08EE" w:rsidP="000165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E08EE" w:rsidRPr="007B3B51" w:rsidTr="00016500">
      <w:tc>
        <w:tcPr>
          <w:tcW w:w="1247" w:type="dxa"/>
        </w:tcPr>
        <w:p w:rsidR="00EE08EE" w:rsidRPr="007B3B51" w:rsidRDefault="00EE08EE" w:rsidP="000165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4387">
            <w:rPr>
              <w:i/>
              <w:noProof/>
              <w:sz w:val="16"/>
              <w:szCs w:val="16"/>
            </w:rPr>
            <w:t>56</w:t>
          </w:r>
          <w:r w:rsidRPr="007B3B51">
            <w:rPr>
              <w:i/>
              <w:sz w:val="16"/>
              <w:szCs w:val="16"/>
            </w:rPr>
            <w:fldChar w:fldCharType="end"/>
          </w:r>
        </w:p>
      </w:tc>
      <w:tc>
        <w:tcPr>
          <w:tcW w:w="5387" w:type="dxa"/>
          <w:gridSpan w:val="3"/>
        </w:tcPr>
        <w:p w:rsidR="00EE08EE" w:rsidRPr="007B3B51" w:rsidRDefault="00EE08EE" w:rsidP="000165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4387">
            <w:rPr>
              <w:i/>
              <w:noProof/>
              <w:sz w:val="16"/>
              <w:szCs w:val="16"/>
            </w:rPr>
            <w:t>Financial Sector (Shareholdings) Act 1998</w:t>
          </w:r>
          <w:r w:rsidRPr="007B3B51">
            <w:rPr>
              <w:i/>
              <w:sz w:val="16"/>
              <w:szCs w:val="16"/>
            </w:rPr>
            <w:fldChar w:fldCharType="end"/>
          </w:r>
        </w:p>
      </w:tc>
      <w:tc>
        <w:tcPr>
          <w:tcW w:w="669" w:type="dxa"/>
        </w:tcPr>
        <w:p w:rsidR="00EE08EE" w:rsidRPr="007B3B51" w:rsidRDefault="00EE08EE" w:rsidP="00016500">
          <w:pPr>
            <w:jc w:val="right"/>
            <w:rPr>
              <w:sz w:val="16"/>
              <w:szCs w:val="16"/>
            </w:rPr>
          </w:pPr>
        </w:p>
      </w:tc>
    </w:tr>
    <w:tr w:rsidR="00EE08EE" w:rsidRPr="0055472E" w:rsidTr="00016500">
      <w:tc>
        <w:tcPr>
          <w:tcW w:w="2190" w:type="dxa"/>
          <w:gridSpan w:val="2"/>
        </w:tcPr>
        <w:p w:rsidR="00EE08EE" w:rsidRPr="0055472E" w:rsidRDefault="00EE08EE" w:rsidP="000165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E5416">
            <w:rPr>
              <w:sz w:val="16"/>
              <w:szCs w:val="16"/>
            </w:rPr>
            <w:t>12</w:t>
          </w:r>
          <w:r w:rsidRPr="0055472E">
            <w:rPr>
              <w:sz w:val="16"/>
              <w:szCs w:val="16"/>
            </w:rPr>
            <w:fldChar w:fldCharType="end"/>
          </w:r>
        </w:p>
      </w:tc>
      <w:tc>
        <w:tcPr>
          <w:tcW w:w="2920" w:type="dxa"/>
        </w:tcPr>
        <w:p w:rsidR="00EE08EE" w:rsidRPr="0055472E" w:rsidRDefault="00EE08EE" w:rsidP="0001650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E5416">
            <w:rPr>
              <w:sz w:val="16"/>
              <w:szCs w:val="16"/>
            </w:rPr>
            <w:t>1/4/19</w:t>
          </w:r>
          <w:r w:rsidRPr="0055472E">
            <w:rPr>
              <w:sz w:val="16"/>
              <w:szCs w:val="16"/>
            </w:rPr>
            <w:fldChar w:fldCharType="end"/>
          </w:r>
        </w:p>
      </w:tc>
      <w:tc>
        <w:tcPr>
          <w:tcW w:w="2193" w:type="dxa"/>
          <w:gridSpan w:val="2"/>
        </w:tcPr>
        <w:p w:rsidR="00EE08EE" w:rsidRPr="0055472E" w:rsidRDefault="00EE08EE" w:rsidP="000165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E5416">
            <w:rPr>
              <w:sz w:val="16"/>
              <w:szCs w:val="16"/>
            </w:rPr>
            <w:instrText>1/04/2019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E5416">
            <w:rPr>
              <w:sz w:val="16"/>
              <w:szCs w:val="16"/>
            </w:rPr>
            <w:instrText>1/4/19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E5416">
            <w:rPr>
              <w:noProof/>
              <w:sz w:val="16"/>
              <w:szCs w:val="16"/>
            </w:rPr>
            <w:t>1/4/19</w:t>
          </w:r>
          <w:r w:rsidRPr="0055472E">
            <w:rPr>
              <w:sz w:val="16"/>
              <w:szCs w:val="16"/>
            </w:rPr>
            <w:fldChar w:fldCharType="end"/>
          </w:r>
        </w:p>
      </w:tc>
    </w:tr>
  </w:tbl>
  <w:p w:rsidR="00EE08EE" w:rsidRPr="00E71284" w:rsidRDefault="00EE08EE" w:rsidP="00E71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8EE" w:rsidRPr="00243CE2" w:rsidRDefault="00EE08EE" w:rsidP="00B805F3">
      <w:pPr>
        <w:spacing w:line="240" w:lineRule="auto"/>
      </w:pPr>
      <w:r>
        <w:separator/>
      </w:r>
    </w:p>
  </w:footnote>
  <w:footnote w:type="continuationSeparator" w:id="0">
    <w:p w:rsidR="00EE08EE" w:rsidRPr="00243CE2" w:rsidRDefault="00EE08EE" w:rsidP="00B805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Default="00EE08EE" w:rsidP="00EE08EE">
    <w:pPr>
      <w:pStyle w:val="Header"/>
      <w:pBdr>
        <w:bottom w:val="single" w:sz="6" w:space="1" w:color="auto"/>
      </w:pBdr>
    </w:pPr>
  </w:p>
  <w:p w:rsidR="00EE08EE" w:rsidRDefault="00EE08EE" w:rsidP="00EE08EE">
    <w:pPr>
      <w:pStyle w:val="Header"/>
      <w:pBdr>
        <w:bottom w:val="single" w:sz="6" w:space="1" w:color="auto"/>
      </w:pBdr>
    </w:pPr>
  </w:p>
  <w:p w:rsidR="00EE08EE" w:rsidRPr="001E77D2" w:rsidRDefault="00EE08EE" w:rsidP="00EE08E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E140E4" w:rsidRDefault="00EE08EE" w:rsidP="000A4FA8">
    <w:pPr>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B44387">
      <w:rPr>
        <w:b/>
        <w:noProof/>
        <w:sz w:val="20"/>
      </w:rPr>
      <w:t>Schedule 1</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B44387">
      <w:rPr>
        <w:noProof/>
        <w:sz w:val="20"/>
      </w:rPr>
      <w:t>Ownership definitions</w:t>
    </w:r>
    <w:r w:rsidRPr="00E140E4">
      <w:rPr>
        <w:sz w:val="20"/>
      </w:rPr>
      <w:fldChar w:fldCharType="end"/>
    </w:r>
  </w:p>
  <w:p w:rsidR="00EE08EE" w:rsidRPr="00E140E4" w:rsidRDefault="00EE08EE" w:rsidP="000A4FA8">
    <w:pPr>
      <w:rPr>
        <w:b/>
        <w:sz w:val="20"/>
      </w:rPr>
    </w:pPr>
    <w:r w:rsidRPr="00E140E4">
      <w:rPr>
        <w:b/>
        <w:sz w:val="20"/>
      </w:rPr>
      <w:fldChar w:fldCharType="begin"/>
    </w:r>
    <w:r w:rsidRPr="00E140E4">
      <w:rPr>
        <w:b/>
        <w:sz w:val="20"/>
      </w:rPr>
      <w:instrText xml:space="preserve"> STYLEREF  CharPartNo  \* CHARFORMAT </w:instrTex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sidRPr="00E140E4">
      <w:rPr>
        <w:sz w:val="20"/>
      </w:rPr>
      <w:fldChar w:fldCharType="end"/>
    </w:r>
  </w:p>
  <w:p w:rsidR="00EE08EE" w:rsidRPr="00E140E4" w:rsidRDefault="00EE08EE" w:rsidP="000A4FA8">
    <w:pPr>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Pr>
        <w:sz w:val="20"/>
      </w:rPr>
      <w:fldChar w:fldCharType="end"/>
    </w:r>
  </w:p>
  <w:p w:rsidR="00EE08EE" w:rsidRPr="00E140E4" w:rsidRDefault="00EE08EE" w:rsidP="000A4FA8"/>
  <w:p w:rsidR="00EE08EE" w:rsidRPr="00E140E4" w:rsidRDefault="00EE08EE" w:rsidP="000A4FA8">
    <w:pPr>
      <w:rPr>
        <w:b/>
      </w:rPr>
    </w:pPr>
    <w:r>
      <w:t>Clause</w:t>
    </w:r>
    <w:r w:rsidRPr="00E140E4">
      <w:t xml:space="preserve"> </w:t>
    </w:r>
    <w:fldSimple w:instr=" STYLEREF  CharSectno  \* CHARFORMAT ">
      <w:r w:rsidR="00B44387">
        <w:rPr>
          <w:noProof/>
        </w:rPr>
        <w:t>10</w:t>
      </w:r>
    </w:fldSimple>
  </w:p>
  <w:p w:rsidR="00EE08EE" w:rsidRPr="00E140E4" w:rsidRDefault="00EE08EE" w:rsidP="000A4FA8">
    <w:pPr>
      <w:pStyle w:val="Header"/>
      <w:keepNext w:val="0"/>
      <w:keepLines w:val="0"/>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8B6C21" w:rsidRDefault="00EE08EE" w:rsidP="000A4FA8">
    <w:pPr>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B44387">
      <w:rPr>
        <w:noProof/>
        <w:sz w:val="20"/>
      </w:rPr>
      <w:t>Ownership definitions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B44387">
      <w:rPr>
        <w:b/>
        <w:noProof/>
        <w:sz w:val="20"/>
      </w:rPr>
      <w:t>Schedule 1</w:t>
    </w:r>
    <w:r w:rsidRPr="008B6C21">
      <w:rPr>
        <w:sz w:val="20"/>
      </w:rPr>
      <w:fldChar w:fldCharType="end"/>
    </w:r>
  </w:p>
  <w:p w:rsidR="00EE08EE" w:rsidRPr="008B6C21" w:rsidRDefault="00EE08EE" w:rsidP="000A4FA8">
    <w:pPr>
      <w:jc w:val="right"/>
      <w:rPr>
        <w:sz w:val="20"/>
      </w:rPr>
    </w:pPr>
    <w:r w:rsidRPr="008B6C21">
      <w:rPr>
        <w:sz w:val="20"/>
      </w:rPr>
      <w:fldChar w:fldCharType="begin"/>
    </w:r>
    <w:r w:rsidRPr="008B6C21">
      <w:rPr>
        <w:sz w:val="20"/>
      </w:rPr>
      <w:instrText xml:space="preserve"> STYLEREF  CharPartText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sidRPr="008B6C21">
      <w:rPr>
        <w:sz w:val="20"/>
      </w:rPr>
      <w:fldChar w:fldCharType="end"/>
    </w:r>
  </w:p>
  <w:p w:rsidR="00EE08EE" w:rsidRPr="008B6C21" w:rsidRDefault="00EE08EE" w:rsidP="000A4FA8">
    <w:pPr>
      <w:jc w:val="right"/>
      <w:rPr>
        <w:sz w:val="20"/>
      </w:rPr>
    </w:pPr>
    <w:r w:rsidRPr="008B6C21">
      <w:rPr>
        <w:sz w:val="20"/>
      </w:rPr>
      <w:fldChar w:fldCharType="begin"/>
    </w:r>
    <w:r w:rsidRPr="008B6C21">
      <w:rPr>
        <w:sz w:val="20"/>
      </w:rPr>
      <w:instrText xml:space="preserve"> STYLEREF  CharDivText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Pr="008B6C21">
      <w:rPr>
        <w:sz w:val="20"/>
      </w:rPr>
      <w:fldChar w:fldCharType="end"/>
    </w:r>
  </w:p>
  <w:p w:rsidR="00EE08EE" w:rsidRPr="00E140E4" w:rsidRDefault="00EE08EE" w:rsidP="000A4FA8">
    <w:pPr>
      <w:jc w:val="right"/>
    </w:pPr>
  </w:p>
  <w:p w:rsidR="00EE08EE" w:rsidRPr="00E140E4" w:rsidRDefault="00EE08EE" w:rsidP="000A4FA8">
    <w:pPr>
      <w:jc w:val="right"/>
      <w:rPr>
        <w:b/>
      </w:rPr>
    </w:pPr>
    <w:r>
      <w:t xml:space="preserve">Clause </w:t>
    </w:r>
    <w:fldSimple w:instr=" STYLEREF  CharSectno  \* CHARFORMAT ">
      <w:r w:rsidR="00B44387">
        <w:rPr>
          <w:noProof/>
        </w:rPr>
        <w:t>11</w:t>
      </w:r>
    </w:fldSimple>
  </w:p>
  <w:p w:rsidR="00EE08EE" w:rsidRPr="008C6D62" w:rsidRDefault="00EE08EE" w:rsidP="000A4FA8">
    <w:pPr>
      <w:pStyle w:val="Header"/>
      <w:keepNext w:val="0"/>
      <w:keepLines w:val="0"/>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8C6D62" w:rsidRDefault="00EE08EE">
    <w:pPr>
      <w:keepNext/>
      <w:jc w:val="right"/>
      <w:rPr>
        <w:sz w:val="20"/>
      </w:rPr>
    </w:pPr>
  </w:p>
  <w:p w:rsidR="00EE08EE" w:rsidRPr="008C6D62" w:rsidRDefault="00EE08EE">
    <w:pPr>
      <w:keepNext/>
      <w:jc w:val="right"/>
      <w:rPr>
        <w:sz w:val="20"/>
      </w:rPr>
    </w:pPr>
  </w:p>
  <w:p w:rsidR="00EE08EE" w:rsidRPr="008C6D62" w:rsidRDefault="00EE08EE">
    <w:pPr>
      <w:keepNext/>
      <w:jc w:val="right"/>
      <w:rPr>
        <w:sz w:val="20"/>
      </w:rPr>
    </w:pPr>
  </w:p>
  <w:p w:rsidR="00EE08EE" w:rsidRPr="00E140E4" w:rsidRDefault="00EE08EE">
    <w:pPr>
      <w:keepNext/>
      <w:jc w:val="right"/>
    </w:pPr>
  </w:p>
  <w:p w:rsidR="00EE08EE" w:rsidRPr="00E140E4" w:rsidRDefault="00EE08EE">
    <w:pPr>
      <w:keepNext/>
      <w:jc w:val="right"/>
    </w:pPr>
  </w:p>
  <w:p w:rsidR="00EE08EE" w:rsidRPr="008C6D62" w:rsidRDefault="00EE08EE">
    <w:pPr>
      <w:pStyle w:val="Header"/>
      <w:pBdr>
        <w:top w:val="single" w:sz="12"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E528B" w:rsidRDefault="00EE08EE" w:rsidP="00016500">
    <w:pPr>
      <w:rPr>
        <w:sz w:val="26"/>
        <w:szCs w:val="26"/>
      </w:rPr>
    </w:pPr>
  </w:p>
  <w:p w:rsidR="00EE08EE" w:rsidRPr="00750516" w:rsidRDefault="00EE08EE" w:rsidP="00016500">
    <w:pPr>
      <w:rPr>
        <w:b/>
        <w:sz w:val="20"/>
      </w:rPr>
    </w:pPr>
    <w:r w:rsidRPr="00750516">
      <w:rPr>
        <w:b/>
        <w:sz w:val="20"/>
      </w:rPr>
      <w:t>Endnotes</w:t>
    </w:r>
  </w:p>
  <w:p w:rsidR="00EE08EE" w:rsidRPr="007A1328" w:rsidRDefault="00EE08EE" w:rsidP="00016500">
    <w:pPr>
      <w:rPr>
        <w:sz w:val="20"/>
      </w:rPr>
    </w:pPr>
  </w:p>
  <w:p w:rsidR="00EE08EE" w:rsidRPr="007A1328" w:rsidRDefault="00EE08EE" w:rsidP="00016500">
    <w:pPr>
      <w:rPr>
        <w:b/>
        <w:sz w:val="24"/>
      </w:rPr>
    </w:pPr>
  </w:p>
  <w:p w:rsidR="00EE08EE" w:rsidRPr="007E528B" w:rsidRDefault="00EE08EE" w:rsidP="0001650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44387">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7E528B" w:rsidRDefault="00EE08EE" w:rsidP="00016500">
    <w:pPr>
      <w:jc w:val="right"/>
      <w:rPr>
        <w:sz w:val="26"/>
        <w:szCs w:val="26"/>
      </w:rPr>
    </w:pPr>
  </w:p>
  <w:p w:rsidR="00EE08EE" w:rsidRPr="00750516" w:rsidRDefault="00EE08EE" w:rsidP="00016500">
    <w:pPr>
      <w:jc w:val="right"/>
      <w:rPr>
        <w:b/>
        <w:sz w:val="20"/>
      </w:rPr>
    </w:pPr>
    <w:r w:rsidRPr="00750516">
      <w:rPr>
        <w:b/>
        <w:sz w:val="20"/>
      </w:rPr>
      <w:t>Endnotes</w:t>
    </w:r>
  </w:p>
  <w:p w:rsidR="00EE08EE" w:rsidRPr="007A1328" w:rsidRDefault="00EE08EE" w:rsidP="00016500">
    <w:pPr>
      <w:jc w:val="right"/>
      <w:rPr>
        <w:sz w:val="20"/>
      </w:rPr>
    </w:pPr>
  </w:p>
  <w:p w:rsidR="00EE08EE" w:rsidRPr="007A1328" w:rsidRDefault="00EE08EE" w:rsidP="00016500">
    <w:pPr>
      <w:jc w:val="right"/>
      <w:rPr>
        <w:b/>
        <w:sz w:val="24"/>
      </w:rPr>
    </w:pPr>
  </w:p>
  <w:p w:rsidR="00EE08EE" w:rsidRPr="007E528B" w:rsidRDefault="00EE08EE" w:rsidP="0001650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44387">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E140E4" w:rsidRDefault="00EE08EE">
    <w:pPr>
      <w:keepNext/>
      <w:jc w:val="right"/>
      <w:rPr>
        <w:sz w:val="20"/>
      </w:rPr>
    </w:pPr>
  </w:p>
  <w:p w:rsidR="00EE08EE" w:rsidRPr="00E93190" w:rsidRDefault="00EE08EE">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BE5416">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BE5416">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EE08EE" w:rsidRPr="008C6D62" w:rsidRDefault="00EE08EE">
    <w:pPr>
      <w:keepNext/>
      <w:rPr>
        <w:sz w:val="20"/>
      </w:rPr>
    </w:pPr>
  </w:p>
  <w:p w:rsidR="00EE08EE" w:rsidRPr="00E140E4" w:rsidRDefault="00EE08EE">
    <w:pPr>
      <w:keepNext/>
      <w:rPr>
        <w:sz w:val="24"/>
      </w:rPr>
    </w:pPr>
  </w:p>
  <w:p w:rsidR="00EE08EE" w:rsidRPr="00E93190" w:rsidRDefault="00EE08EE">
    <w:pPr>
      <w:keepNext/>
      <w:rPr>
        <w:rFonts w:ascii="Arial" w:hAnsi="Arial" w:cs="Arial"/>
        <w:b/>
        <w:sz w:val="24"/>
      </w:rPr>
    </w:pPr>
    <w:r w:rsidRPr="00E93190">
      <w:rPr>
        <w:rFonts w:ascii="Arial" w:hAnsi="Arial" w:cs="Arial"/>
        <w:b/>
        <w:sz w:val="24"/>
      </w:rPr>
      <w:fldChar w:fldCharType="begin"/>
    </w:r>
    <w:r w:rsidRPr="00E93190">
      <w:rPr>
        <w:rFonts w:ascii="Arial" w:hAnsi="Arial" w:cs="Arial"/>
        <w:b/>
        <w:sz w:val="24"/>
      </w:rPr>
      <w:instrText xml:space="preserve"> STYLEREF  TableA \* CHARFORMAT </w:instrText>
    </w:r>
    <w:r w:rsidRPr="00E93190">
      <w:rPr>
        <w:rFonts w:ascii="Arial" w:hAnsi="Arial" w:cs="Arial"/>
        <w:b/>
        <w:sz w:val="24"/>
      </w:rPr>
      <w:fldChar w:fldCharType="separate"/>
    </w:r>
    <w:r w:rsidR="00BE5416">
      <w:rPr>
        <w:rFonts w:ascii="Arial" w:hAnsi="Arial" w:cs="Arial"/>
        <w:bCs/>
        <w:noProof/>
        <w:sz w:val="24"/>
        <w:lang w:val="en-US"/>
      </w:rPr>
      <w:t>Error! Use the Home tab to apply TableA to the text that you want to appear here.</w:t>
    </w:r>
    <w:r w:rsidRPr="00E93190">
      <w:rPr>
        <w:rFonts w:ascii="Arial" w:hAnsi="Arial" w:cs="Arial"/>
        <w:b/>
        <w:sz w:val="24"/>
      </w:rPr>
      <w:fldChar w:fldCharType="end"/>
    </w:r>
  </w:p>
  <w:p w:rsidR="00EE08EE" w:rsidRPr="008C6D62" w:rsidRDefault="00EE08EE">
    <w:pPr>
      <w:pStyle w:val="Header"/>
      <w:pBdr>
        <w:top w:val="single" w:sz="6"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D5" w:rsidRPr="007E528B" w:rsidRDefault="00E422D5" w:rsidP="00E422D5">
    <w:pPr>
      <w:jc w:val="right"/>
      <w:rPr>
        <w:sz w:val="26"/>
        <w:szCs w:val="26"/>
      </w:rPr>
    </w:pPr>
  </w:p>
  <w:p w:rsidR="00E422D5" w:rsidRPr="00750516" w:rsidRDefault="00E422D5" w:rsidP="00E422D5">
    <w:pPr>
      <w:jc w:val="right"/>
      <w:rPr>
        <w:b/>
        <w:sz w:val="20"/>
      </w:rPr>
    </w:pPr>
    <w:r w:rsidRPr="00750516">
      <w:rPr>
        <w:b/>
        <w:sz w:val="20"/>
      </w:rPr>
      <w:t>Endnotes</w:t>
    </w:r>
  </w:p>
  <w:p w:rsidR="00E422D5" w:rsidRPr="007A1328" w:rsidRDefault="00E422D5" w:rsidP="00E422D5">
    <w:pPr>
      <w:jc w:val="right"/>
      <w:rPr>
        <w:sz w:val="20"/>
      </w:rPr>
    </w:pPr>
  </w:p>
  <w:p w:rsidR="00E422D5" w:rsidRPr="007A1328" w:rsidRDefault="00E422D5" w:rsidP="00E422D5">
    <w:pPr>
      <w:jc w:val="right"/>
      <w:rPr>
        <w:b/>
        <w:sz w:val="24"/>
      </w:rPr>
    </w:pPr>
  </w:p>
  <w:p w:rsidR="00E422D5" w:rsidRPr="007E528B" w:rsidRDefault="00E422D5" w:rsidP="00E422D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E5416">
      <w:rPr>
        <w:noProof/>
        <w:szCs w:val="22"/>
      </w:rPr>
      <w:t>Endnote 4—Amendment history</w:t>
    </w:r>
    <w:r>
      <w:rPr>
        <w:szCs w:val="22"/>
      </w:rPr>
      <w:fldChar w:fldCharType="end"/>
    </w:r>
  </w:p>
  <w:p w:rsidR="00EE08EE" w:rsidRPr="00E422D5" w:rsidRDefault="00EE08EE" w:rsidP="00E42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Default="00EE08EE" w:rsidP="00EE08EE">
    <w:pPr>
      <w:pStyle w:val="Header"/>
      <w:pBdr>
        <w:bottom w:val="single" w:sz="4" w:space="1" w:color="auto"/>
      </w:pBdr>
    </w:pPr>
  </w:p>
  <w:p w:rsidR="00EE08EE" w:rsidRDefault="00EE08EE" w:rsidP="00EE08EE">
    <w:pPr>
      <w:pStyle w:val="Header"/>
      <w:pBdr>
        <w:bottom w:val="single" w:sz="4" w:space="1" w:color="auto"/>
      </w:pBdr>
    </w:pPr>
  </w:p>
  <w:p w:rsidR="00EE08EE" w:rsidRPr="001E77D2" w:rsidRDefault="00EE08EE" w:rsidP="00EE08E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5F1388" w:rsidRDefault="00EE08EE" w:rsidP="00EE08E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ED79B6" w:rsidRDefault="00EE08EE" w:rsidP="00AF56CD">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ED79B6" w:rsidRDefault="00EE08EE" w:rsidP="00AF56CD">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ED79B6" w:rsidRDefault="00EE08EE" w:rsidP="00AF56C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FF4C0F" w:rsidRDefault="00EE08EE" w:rsidP="00C70A96">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EE08EE" w:rsidRPr="00FF4C0F" w:rsidRDefault="00EE08EE" w:rsidP="00C70A96">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B44387">
      <w:rPr>
        <w:b/>
        <w:noProof/>
        <w:sz w:val="20"/>
      </w:rPr>
      <w:t>Part 7</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B44387">
      <w:rPr>
        <w:noProof/>
        <w:sz w:val="20"/>
      </w:rPr>
      <w:t>Miscellaneous</w:t>
    </w:r>
    <w:r w:rsidRPr="00FF4C0F">
      <w:rPr>
        <w:sz w:val="20"/>
      </w:rPr>
      <w:fldChar w:fldCharType="end"/>
    </w:r>
  </w:p>
  <w:p w:rsidR="00EE08EE" w:rsidRPr="00FF4C0F" w:rsidRDefault="00EE08EE" w:rsidP="00C70A96">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EE08EE" w:rsidRPr="00E140E4" w:rsidRDefault="00EE08EE" w:rsidP="00C70A96"/>
  <w:p w:rsidR="00EE08EE" w:rsidRPr="00E140E4" w:rsidRDefault="00EE08EE" w:rsidP="00C70A96">
    <w:pPr>
      <w:rPr>
        <w:b/>
      </w:rPr>
    </w:pPr>
    <w:r w:rsidRPr="00E140E4">
      <w:t>Section</w:t>
    </w:r>
    <w:r w:rsidRPr="00FF4C0F">
      <w:t xml:space="preserve"> </w:t>
    </w:r>
    <w:fldSimple w:instr=" STYLEREF  CharSectno  \* CHARFORMAT ">
      <w:r w:rsidR="00B44387">
        <w:rPr>
          <w:noProof/>
        </w:rPr>
        <w:t>46</w:t>
      </w:r>
    </w:fldSimple>
  </w:p>
  <w:p w:rsidR="00EE08EE" w:rsidRPr="00E140E4" w:rsidRDefault="00EE08EE" w:rsidP="00C70A96">
    <w:pPr>
      <w:pStyle w:val="Header"/>
      <w:keepNext w:val="0"/>
      <w:keepLines w:val="0"/>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FF4C0F" w:rsidRDefault="00EE08EE" w:rsidP="00C70A96">
    <w:pPr>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EE08EE" w:rsidRPr="00FF4C0F" w:rsidRDefault="00EE08EE" w:rsidP="00C70A96">
    <w:pPr>
      <w:jc w:val="right"/>
      <w:rPr>
        <w:sz w:val="20"/>
      </w:rPr>
    </w:pPr>
    <w:r w:rsidRPr="00FF4C0F">
      <w:rPr>
        <w:sz w:val="20"/>
      </w:rPr>
      <w:fldChar w:fldCharType="begin"/>
    </w:r>
    <w:r w:rsidRPr="00FF4C0F">
      <w:rPr>
        <w:sz w:val="20"/>
      </w:rPr>
      <w:instrText xml:space="preserve"> STYLEREF  CharPartText  \* CHARFORMAT </w:instrText>
    </w:r>
    <w:r w:rsidR="00B44387">
      <w:rPr>
        <w:sz w:val="20"/>
      </w:rPr>
      <w:fldChar w:fldCharType="separate"/>
    </w:r>
    <w:r w:rsidR="00B44387">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B44387">
      <w:rPr>
        <w:sz w:val="20"/>
      </w:rPr>
      <w:fldChar w:fldCharType="separate"/>
    </w:r>
    <w:r w:rsidR="00B44387">
      <w:rPr>
        <w:b/>
        <w:noProof/>
        <w:sz w:val="20"/>
      </w:rPr>
      <w:t>Part 7</w:t>
    </w:r>
    <w:r w:rsidRPr="00FF4C0F">
      <w:rPr>
        <w:sz w:val="20"/>
      </w:rPr>
      <w:fldChar w:fldCharType="end"/>
    </w:r>
  </w:p>
  <w:p w:rsidR="00EE08EE" w:rsidRPr="00FF4C0F" w:rsidRDefault="00EE08EE" w:rsidP="00C70A96">
    <w:pPr>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EE08EE" w:rsidRPr="00E140E4" w:rsidRDefault="00EE08EE" w:rsidP="00C70A96">
    <w:pPr>
      <w:jc w:val="right"/>
    </w:pPr>
  </w:p>
  <w:p w:rsidR="00EE08EE" w:rsidRPr="0037294E" w:rsidRDefault="00EE08EE" w:rsidP="00C70A96">
    <w:pPr>
      <w:jc w:val="right"/>
    </w:pPr>
    <w:r>
      <w:t>Sectio</w:t>
    </w:r>
    <w:r w:rsidRPr="0037294E">
      <w:t xml:space="preserve">n </w:t>
    </w:r>
    <w:fldSimple w:instr=" STYLEREF  CharSectno  \* CHARFORMAT ">
      <w:r w:rsidR="00B44387">
        <w:rPr>
          <w:noProof/>
        </w:rPr>
        <w:t>47</w:t>
      </w:r>
    </w:fldSimple>
  </w:p>
  <w:p w:rsidR="00EE08EE" w:rsidRPr="008C6D62" w:rsidRDefault="00EE08EE" w:rsidP="00C70A96">
    <w:pPr>
      <w:pStyle w:val="Header"/>
      <w:keepNext w:val="0"/>
      <w:keepLines w:val="0"/>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EE" w:rsidRPr="008C6D62" w:rsidRDefault="00EE08EE">
    <w:pPr>
      <w:keepNext/>
      <w:jc w:val="right"/>
      <w:rPr>
        <w:sz w:val="20"/>
      </w:rPr>
    </w:pPr>
  </w:p>
  <w:p w:rsidR="00EE08EE" w:rsidRPr="008C6D62" w:rsidRDefault="00EE08EE">
    <w:pPr>
      <w:keepNext/>
      <w:jc w:val="right"/>
      <w:rPr>
        <w:sz w:val="20"/>
      </w:rPr>
    </w:pPr>
  </w:p>
  <w:p w:rsidR="00EE08EE" w:rsidRPr="008C6D62" w:rsidRDefault="00EE08EE">
    <w:pPr>
      <w:keepNext/>
      <w:jc w:val="right"/>
      <w:rPr>
        <w:sz w:val="20"/>
      </w:rPr>
    </w:pPr>
  </w:p>
  <w:p w:rsidR="00EE08EE" w:rsidRPr="00E140E4" w:rsidRDefault="00EE08EE">
    <w:pPr>
      <w:keepNext/>
      <w:jc w:val="right"/>
    </w:pPr>
  </w:p>
  <w:p w:rsidR="00EE08EE" w:rsidRPr="00E140E4" w:rsidRDefault="00EE08EE">
    <w:pPr>
      <w:keepNext/>
      <w:jc w:val="right"/>
    </w:pPr>
  </w:p>
  <w:p w:rsidR="00EE08EE" w:rsidRPr="008C6D62" w:rsidRDefault="00EE08EE">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14CCE"/>
    <w:rsid w:val="00016500"/>
    <w:rsid w:val="00033D22"/>
    <w:rsid w:val="00042391"/>
    <w:rsid w:val="00053B68"/>
    <w:rsid w:val="00071D88"/>
    <w:rsid w:val="00074E37"/>
    <w:rsid w:val="00096DD6"/>
    <w:rsid w:val="000A0CE8"/>
    <w:rsid w:val="000A2445"/>
    <w:rsid w:val="000A4FA8"/>
    <w:rsid w:val="000B008A"/>
    <w:rsid w:val="000B3504"/>
    <w:rsid w:val="000B61A3"/>
    <w:rsid w:val="000C0595"/>
    <w:rsid w:val="000C0ED1"/>
    <w:rsid w:val="000E3DD7"/>
    <w:rsid w:val="000E677B"/>
    <w:rsid w:val="000F0152"/>
    <w:rsid w:val="000F0206"/>
    <w:rsid w:val="00100573"/>
    <w:rsid w:val="0010453E"/>
    <w:rsid w:val="00114A81"/>
    <w:rsid w:val="00123628"/>
    <w:rsid w:val="0012422B"/>
    <w:rsid w:val="0013120B"/>
    <w:rsid w:val="00134641"/>
    <w:rsid w:val="001402E8"/>
    <w:rsid w:val="001510A5"/>
    <w:rsid w:val="00151F6E"/>
    <w:rsid w:val="0015693F"/>
    <w:rsid w:val="00172C04"/>
    <w:rsid w:val="001734CE"/>
    <w:rsid w:val="001818FC"/>
    <w:rsid w:val="001823D0"/>
    <w:rsid w:val="00182E26"/>
    <w:rsid w:val="00182F1C"/>
    <w:rsid w:val="00192C56"/>
    <w:rsid w:val="001B5915"/>
    <w:rsid w:val="001D7EBF"/>
    <w:rsid w:val="001E14E0"/>
    <w:rsid w:val="001E2D16"/>
    <w:rsid w:val="001F140F"/>
    <w:rsid w:val="00211D3E"/>
    <w:rsid w:val="00213F8F"/>
    <w:rsid w:val="00235CB9"/>
    <w:rsid w:val="00243495"/>
    <w:rsid w:val="002505D8"/>
    <w:rsid w:val="00250F6C"/>
    <w:rsid w:val="0026761F"/>
    <w:rsid w:val="0027249B"/>
    <w:rsid w:val="0028439E"/>
    <w:rsid w:val="00296700"/>
    <w:rsid w:val="002A1F4B"/>
    <w:rsid w:val="002A78A9"/>
    <w:rsid w:val="002B1A7A"/>
    <w:rsid w:val="002B3360"/>
    <w:rsid w:val="002C438D"/>
    <w:rsid w:val="002E11F6"/>
    <w:rsid w:val="002E4EF4"/>
    <w:rsid w:val="002E6351"/>
    <w:rsid w:val="002F0C6F"/>
    <w:rsid w:val="002F0D10"/>
    <w:rsid w:val="002F4B2C"/>
    <w:rsid w:val="002F5B83"/>
    <w:rsid w:val="003144D6"/>
    <w:rsid w:val="003214A4"/>
    <w:rsid w:val="003236E6"/>
    <w:rsid w:val="00327646"/>
    <w:rsid w:val="00353994"/>
    <w:rsid w:val="00353D9E"/>
    <w:rsid w:val="00360383"/>
    <w:rsid w:val="003707C4"/>
    <w:rsid w:val="00381AB0"/>
    <w:rsid w:val="003970EE"/>
    <w:rsid w:val="003B034F"/>
    <w:rsid w:val="003D535B"/>
    <w:rsid w:val="003E552A"/>
    <w:rsid w:val="003F3328"/>
    <w:rsid w:val="003F3C31"/>
    <w:rsid w:val="003F4549"/>
    <w:rsid w:val="003F78BA"/>
    <w:rsid w:val="00401DF9"/>
    <w:rsid w:val="00432AAA"/>
    <w:rsid w:val="004351E2"/>
    <w:rsid w:val="004407ED"/>
    <w:rsid w:val="00447F34"/>
    <w:rsid w:val="0045303A"/>
    <w:rsid w:val="00453355"/>
    <w:rsid w:val="00454395"/>
    <w:rsid w:val="00465630"/>
    <w:rsid w:val="00471773"/>
    <w:rsid w:val="0047210A"/>
    <w:rsid w:val="00477AEC"/>
    <w:rsid w:val="00481C36"/>
    <w:rsid w:val="004834A0"/>
    <w:rsid w:val="004918A6"/>
    <w:rsid w:val="0049595A"/>
    <w:rsid w:val="004A49A0"/>
    <w:rsid w:val="004B7772"/>
    <w:rsid w:val="004D1891"/>
    <w:rsid w:val="004D274B"/>
    <w:rsid w:val="004E1A4B"/>
    <w:rsid w:val="004F31B1"/>
    <w:rsid w:val="004F5B0B"/>
    <w:rsid w:val="00512768"/>
    <w:rsid w:val="0051373B"/>
    <w:rsid w:val="005267AE"/>
    <w:rsid w:val="00535A57"/>
    <w:rsid w:val="005407BD"/>
    <w:rsid w:val="00543808"/>
    <w:rsid w:val="00545F63"/>
    <w:rsid w:val="00555C26"/>
    <w:rsid w:val="0056796C"/>
    <w:rsid w:val="00587BA3"/>
    <w:rsid w:val="005976D9"/>
    <w:rsid w:val="005B3CB5"/>
    <w:rsid w:val="005B45A0"/>
    <w:rsid w:val="005B6C63"/>
    <w:rsid w:val="005C22A9"/>
    <w:rsid w:val="005C5E38"/>
    <w:rsid w:val="005E7424"/>
    <w:rsid w:val="005F63EE"/>
    <w:rsid w:val="00630A59"/>
    <w:rsid w:val="006752AA"/>
    <w:rsid w:val="00675620"/>
    <w:rsid w:val="00677B4A"/>
    <w:rsid w:val="00680216"/>
    <w:rsid w:val="006837CD"/>
    <w:rsid w:val="00684547"/>
    <w:rsid w:val="00691E9D"/>
    <w:rsid w:val="006A5342"/>
    <w:rsid w:val="006A7178"/>
    <w:rsid w:val="006B0926"/>
    <w:rsid w:val="006B5C73"/>
    <w:rsid w:val="006C5C4F"/>
    <w:rsid w:val="006D26ED"/>
    <w:rsid w:val="006E1790"/>
    <w:rsid w:val="006E1AC9"/>
    <w:rsid w:val="006F1A90"/>
    <w:rsid w:val="006F1F2E"/>
    <w:rsid w:val="006F55DF"/>
    <w:rsid w:val="007023D7"/>
    <w:rsid w:val="0070592B"/>
    <w:rsid w:val="00710F81"/>
    <w:rsid w:val="00717C9A"/>
    <w:rsid w:val="00742037"/>
    <w:rsid w:val="00742847"/>
    <w:rsid w:val="00746642"/>
    <w:rsid w:val="0075708E"/>
    <w:rsid w:val="00757278"/>
    <w:rsid w:val="007700D6"/>
    <w:rsid w:val="00780DDD"/>
    <w:rsid w:val="007A0BFD"/>
    <w:rsid w:val="007A2726"/>
    <w:rsid w:val="007A72DF"/>
    <w:rsid w:val="007B0B77"/>
    <w:rsid w:val="007B7959"/>
    <w:rsid w:val="007D1C49"/>
    <w:rsid w:val="007E74F5"/>
    <w:rsid w:val="00814201"/>
    <w:rsid w:val="008158C2"/>
    <w:rsid w:val="00817ED9"/>
    <w:rsid w:val="00834CFA"/>
    <w:rsid w:val="00841DE2"/>
    <w:rsid w:val="00852FCC"/>
    <w:rsid w:val="008626E4"/>
    <w:rsid w:val="008641C0"/>
    <w:rsid w:val="00874D49"/>
    <w:rsid w:val="008758C9"/>
    <w:rsid w:val="00885366"/>
    <w:rsid w:val="008B3EDE"/>
    <w:rsid w:val="008B6C45"/>
    <w:rsid w:val="008C6ADB"/>
    <w:rsid w:val="008D12AD"/>
    <w:rsid w:val="008D1330"/>
    <w:rsid w:val="008D2E61"/>
    <w:rsid w:val="008D6F1E"/>
    <w:rsid w:val="00904D5F"/>
    <w:rsid w:val="0090571C"/>
    <w:rsid w:val="0090787B"/>
    <w:rsid w:val="00925109"/>
    <w:rsid w:val="009257D5"/>
    <w:rsid w:val="00935F0F"/>
    <w:rsid w:val="00940902"/>
    <w:rsid w:val="00947F21"/>
    <w:rsid w:val="009616AC"/>
    <w:rsid w:val="00964802"/>
    <w:rsid w:val="00967606"/>
    <w:rsid w:val="0097346C"/>
    <w:rsid w:val="009776D5"/>
    <w:rsid w:val="009859E4"/>
    <w:rsid w:val="00996D13"/>
    <w:rsid w:val="009972F8"/>
    <w:rsid w:val="009C5626"/>
    <w:rsid w:val="009C6061"/>
    <w:rsid w:val="009E6ADD"/>
    <w:rsid w:val="009F669D"/>
    <w:rsid w:val="00A1154D"/>
    <w:rsid w:val="00A163C5"/>
    <w:rsid w:val="00A52EC0"/>
    <w:rsid w:val="00A5615F"/>
    <w:rsid w:val="00A769F6"/>
    <w:rsid w:val="00A8074D"/>
    <w:rsid w:val="00A82780"/>
    <w:rsid w:val="00A924B7"/>
    <w:rsid w:val="00A9579D"/>
    <w:rsid w:val="00AB0884"/>
    <w:rsid w:val="00AB2440"/>
    <w:rsid w:val="00AB7153"/>
    <w:rsid w:val="00AC0EA7"/>
    <w:rsid w:val="00AD5D83"/>
    <w:rsid w:val="00AF56CD"/>
    <w:rsid w:val="00AF5883"/>
    <w:rsid w:val="00AF728F"/>
    <w:rsid w:val="00B15D89"/>
    <w:rsid w:val="00B33CE6"/>
    <w:rsid w:val="00B4303D"/>
    <w:rsid w:val="00B44387"/>
    <w:rsid w:val="00B56EAE"/>
    <w:rsid w:val="00B628D2"/>
    <w:rsid w:val="00B805F3"/>
    <w:rsid w:val="00B845A9"/>
    <w:rsid w:val="00BA1C7C"/>
    <w:rsid w:val="00BA2287"/>
    <w:rsid w:val="00BA5142"/>
    <w:rsid w:val="00BB19AC"/>
    <w:rsid w:val="00BB71D2"/>
    <w:rsid w:val="00BC500F"/>
    <w:rsid w:val="00BD1789"/>
    <w:rsid w:val="00BD35FC"/>
    <w:rsid w:val="00BD7506"/>
    <w:rsid w:val="00BD7B73"/>
    <w:rsid w:val="00BE0FB2"/>
    <w:rsid w:val="00BE2089"/>
    <w:rsid w:val="00BE5416"/>
    <w:rsid w:val="00BE5DFE"/>
    <w:rsid w:val="00BF5665"/>
    <w:rsid w:val="00BF74C9"/>
    <w:rsid w:val="00C03D67"/>
    <w:rsid w:val="00C23AB4"/>
    <w:rsid w:val="00C23E76"/>
    <w:rsid w:val="00C4257C"/>
    <w:rsid w:val="00C4565B"/>
    <w:rsid w:val="00C46A64"/>
    <w:rsid w:val="00C564D6"/>
    <w:rsid w:val="00C62480"/>
    <w:rsid w:val="00C70A96"/>
    <w:rsid w:val="00C730C0"/>
    <w:rsid w:val="00C8034A"/>
    <w:rsid w:val="00C81502"/>
    <w:rsid w:val="00C85125"/>
    <w:rsid w:val="00C932A6"/>
    <w:rsid w:val="00C95655"/>
    <w:rsid w:val="00C9749B"/>
    <w:rsid w:val="00CA31B0"/>
    <w:rsid w:val="00CA733C"/>
    <w:rsid w:val="00CB4C6B"/>
    <w:rsid w:val="00CE1237"/>
    <w:rsid w:val="00CE357E"/>
    <w:rsid w:val="00CF5852"/>
    <w:rsid w:val="00D0317C"/>
    <w:rsid w:val="00D06263"/>
    <w:rsid w:val="00D06F81"/>
    <w:rsid w:val="00D16CA1"/>
    <w:rsid w:val="00D3457E"/>
    <w:rsid w:val="00D4799E"/>
    <w:rsid w:val="00D71309"/>
    <w:rsid w:val="00D716A0"/>
    <w:rsid w:val="00D7445A"/>
    <w:rsid w:val="00D819B6"/>
    <w:rsid w:val="00D86AB1"/>
    <w:rsid w:val="00D961AA"/>
    <w:rsid w:val="00DA05CE"/>
    <w:rsid w:val="00DC3AB5"/>
    <w:rsid w:val="00DD2C16"/>
    <w:rsid w:val="00DD7FC4"/>
    <w:rsid w:val="00DF2AF9"/>
    <w:rsid w:val="00E100E8"/>
    <w:rsid w:val="00E13612"/>
    <w:rsid w:val="00E13A1D"/>
    <w:rsid w:val="00E35F8C"/>
    <w:rsid w:val="00E422D5"/>
    <w:rsid w:val="00E42BA4"/>
    <w:rsid w:val="00E578F4"/>
    <w:rsid w:val="00E57924"/>
    <w:rsid w:val="00E57F1E"/>
    <w:rsid w:val="00E6594D"/>
    <w:rsid w:val="00E6722D"/>
    <w:rsid w:val="00E71267"/>
    <w:rsid w:val="00E71284"/>
    <w:rsid w:val="00E84105"/>
    <w:rsid w:val="00E848F1"/>
    <w:rsid w:val="00E85E4F"/>
    <w:rsid w:val="00E950E0"/>
    <w:rsid w:val="00EA168C"/>
    <w:rsid w:val="00EA7382"/>
    <w:rsid w:val="00EC28CD"/>
    <w:rsid w:val="00ED0007"/>
    <w:rsid w:val="00EE08EE"/>
    <w:rsid w:val="00EE0CB4"/>
    <w:rsid w:val="00EE3207"/>
    <w:rsid w:val="00EE35D2"/>
    <w:rsid w:val="00EF4DCF"/>
    <w:rsid w:val="00F3236D"/>
    <w:rsid w:val="00F34446"/>
    <w:rsid w:val="00F46DB1"/>
    <w:rsid w:val="00F50464"/>
    <w:rsid w:val="00F51E4A"/>
    <w:rsid w:val="00F62370"/>
    <w:rsid w:val="00F64012"/>
    <w:rsid w:val="00F863D5"/>
    <w:rsid w:val="00F93624"/>
    <w:rsid w:val="00F96DC1"/>
    <w:rsid w:val="00FA00FC"/>
    <w:rsid w:val="00FA3D95"/>
    <w:rsid w:val="00FB16D6"/>
    <w:rsid w:val="00FB3203"/>
    <w:rsid w:val="00FB4762"/>
    <w:rsid w:val="00FB647D"/>
    <w:rsid w:val="00FC0982"/>
    <w:rsid w:val="00FC1E27"/>
    <w:rsid w:val="00FD47C8"/>
    <w:rsid w:val="00FE78CB"/>
    <w:rsid w:val="00FE7E76"/>
    <w:rsid w:val="00FF2D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28D2"/>
    <w:pPr>
      <w:spacing w:line="260" w:lineRule="atLeast"/>
    </w:pPr>
    <w:rPr>
      <w:rFonts w:eastAsiaTheme="minorHAnsi" w:cstheme="minorBidi"/>
      <w:sz w:val="22"/>
      <w:lang w:eastAsia="en-US"/>
    </w:rPr>
  </w:style>
  <w:style w:type="paragraph" w:styleId="Heading1">
    <w:name w:val="heading 1"/>
    <w:next w:val="Heading2"/>
    <w:autoRedefine/>
    <w:qFormat/>
    <w:rsid w:val="00D0317C"/>
    <w:pPr>
      <w:keepNext/>
      <w:keepLines/>
      <w:ind w:left="1134" w:hanging="1134"/>
      <w:outlineLvl w:val="0"/>
    </w:pPr>
    <w:rPr>
      <w:b/>
      <w:bCs/>
      <w:kern w:val="28"/>
      <w:sz w:val="36"/>
      <w:szCs w:val="32"/>
    </w:rPr>
  </w:style>
  <w:style w:type="paragraph" w:styleId="Heading2">
    <w:name w:val="heading 2"/>
    <w:basedOn w:val="Heading1"/>
    <w:next w:val="Heading3"/>
    <w:autoRedefine/>
    <w:qFormat/>
    <w:rsid w:val="00D0317C"/>
    <w:pPr>
      <w:spacing w:before="280"/>
      <w:outlineLvl w:val="1"/>
    </w:pPr>
    <w:rPr>
      <w:bCs w:val="0"/>
      <w:iCs/>
      <w:sz w:val="32"/>
      <w:szCs w:val="28"/>
    </w:rPr>
  </w:style>
  <w:style w:type="paragraph" w:styleId="Heading3">
    <w:name w:val="heading 3"/>
    <w:basedOn w:val="Heading1"/>
    <w:next w:val="Heading4"/>
    <w:autoRedefine/>
    <w:qFormat/>
    <w:rsid w:val="00D0317C"/>
    <w:pPr>
      <w:spacing w:before="240"/>
      <w:outlineLvl w:val="2"/>
    </w:pPr>
    <w:rPr>
      <w:bCs w:val="0"/>
      <w:sz w:val="28"/>
      <w:szCs w:val="26"/>
    </w:rPr>
  </w:style>
  <w:style w:type="paragraph" w:styleId="Heading4">
    <w:name w:val="heading 4"/>
    <w:basedOn w:val="Heading1"/>
    <w:next w:val="Heading5"/>
    <w:autoRedefine/>
    <w:qFormat/>
    <w:rsid w:val="00D0317C"/>
    <w:pPr>
      <w:spacing w:before="220"/>
      <w:outlineLvl w:val="3"/>
    </w:pPr>
    <w:rPr>
      <w:bCs w:val="0"/>
      <w:sz w:val="26"/>
      <w:szCs w:val="28"/>
    </w:rPr>
  </w:style>
  <w:style w:type="paragraph" w:styleId="Heading5">
    <w:name w:val="heading 5"/>
    <w:basedOn w:val="Heading1"/>
    <w:next w:val="subsection"/>
    <w:autoRedefine/>
    <w:qFormat/>
    <w:rsid w:val="00D0317C"/>
    <w:pPr>
      <w:spacing w:before="280"/>
      <w:outlineLvl w:val="4"/>
    </w:pPr>
    <w:rPr>
      <w:bCs w:val="0"/>
      <w:iCs/>
      <w:sz w:val="24"/>
      <w:szCs w:val="26"/>
    </w:rPr>
  </w:style>
  <w:style w:type="paragraph" w:styleId="Heading6">
    <w:name w:val="heading 6"/>
    <w:basedOn w:val="Heading1"/>
    <w:next w:val="Heading7"/>
    <w:autoRedefine/>
    <w:qFormat/>
    <w:rsid w:val="00D0317C"/>
    <w:pPr>
      <w:outlineLvl w:val="5"/>
    </w:pPr>
    <w:rPr>
      <w:rFonts w:ascii="Arial" w:hAnsi="Arial" w:cs="Arial"/>
      <w:bCs w:val="0"/>
      <w:sz w:val="32"/>
      <w:szCs w:val="22"/>
    </w:rPr>
  </w:style>
  <w:style w:type="paragraph" w:styleId="Heading7">
    <w:name w:val="heading 7"/>
    <w:basedOn w:val="Heading6"/>
    <w:next w:val="Normal"/>
    <w:autoRedefine/>
    <w:qFormat/>
    <w:rsid w:val="00D0317C"/>
    <w:pPr>
      <w:spacing w:before="280"/>
      <w:outlineLvl w:val="6"/>
    </w:pPr>
    <w:rPr>
      <w:sz w:val="28"/>
    </w:rPr>
  </w:style>
  <w:style w:type="paragraph" w:styleId="Heading8">
    <w:name w:val="heading 8"/>
    <w:basedOn w:val="Heading6"/>
    <w:next w:val="Normal"/>
    <w:autoRedefine/>
    <w:qFormat/>
    <w:rsid w:val="00D0317C"/>
    <w:pPr>
      <w:spacing w:before="240"/>
      <w:outlineLvl w:val="7"/>
    </w:pPr>
    <w:rPr>
      <w:iCs/>
      <w:sz w:val="26"/>
    </w:rPr>
  </w:style>
  <w:style w:type="paragraph" w:styleId="Heading9">
    <w:name w:val="heading 9"/>
    <w:basedOn w:val="Heading1"/>
    <w:next w:val="Normal"/>
    <w:autoRedefine/>
    <w:qFormat/>
    <w:rsid w:val="00D0317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0317C"/>
    <w:pPr>
      <w:numPr>
        <w:numId w:val="1"/>
      </w:numPr>
    </w:pPr>
  </w:style>
  <w:style w:type="numbering" w:styleId="1ai">
    <w:name w:val="Outline List 1"/>
    <w:basedOn w:val="NoList"/>
    <w:rsid w:val="00D0317C"/>
    <w:pPr>
      <w:numPr>
        <w:numId w:val="4"/>
      </w:numPr>
    </w:pPr>
  </w:style>
  <w:style w:type="paragraph" w:customStyle="1" w:styleId="ActHead1">
    <w:name w:val="ActHead 1"/>
    <w:aliases w:val="c"/>
    <w:basedOn w:val="OPCParaBase"/>
    <w:next w:val="Normal"/>
    <w:qFormat/>
    <w:rsid w:val="00B628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628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628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628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628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628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628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628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628D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628D2"/>
  </w:style>
  <w:style w:type="numbering" w:styleId="ArticleSection">
    <w:name w:val="Outline List 3"/>
    <w:basedOn w:val="NoList"/>
    <w:rsid w:val="00D0317C"/>
    <w:pPr>
      <w:numPr>
        <w:numId w:val="5"/>
      </w:numPr>
    </w:pPr>
  </w:style>
  <w:style w:type="paragraph" w:styleId="BalloonText">
    <w:name w:val="Balloon Text"/>
    <w:basedOn w:val="Normal"/>
    <w:link w:val="BalloonTextChar"/>
    <w:uiPriority w:val="99"/>
    <w:unhideWhenUsed/>
    <w:rsid w:val="00B628D2"/>
    <w:pPr>
      <w:spacing w:line="240" w:lineRule="auto"/>
    </w:pPr>
    <w:rPr>
      <w:rFonts w:ascii="Tahoma" w:hAnsi="Tahoma" w:cs="Tahoma"/>
      <w:sz w:val="16"/>
      <w:szCs w:val="16"/>
    </w:rPr>
  </w:style>
  <w:style w:type="paragraph" w:styleId="BlockText">
    <w:name w:val="Block Text"/>
    <w:rsid w:val="00D0317C"/>
    <w:pPr>
      <w:spacing w:after="120"/>
      <w:ind w:left="1440" w:right="1440"/>
    </w:pPr>
    <w:rPr>
      <w:sz w:val="22"/>
      <w:szCs w:val="24"/>
    </w:rPr>
  </w:style>
  <w:style w:type="paragraph" w:customStyle="1" w:styleId="Blocks">
    <w:name w:val="Blocks"/>
    <w:aliases w:val="bb"/>
    <w:basedOn w:val="OPCParaBase"/>
    <w:qFormat/>
    <w:rsid w:val="00B628D2"/>
    <w:pPr>
      <w:spacing w:line="240" w:lineRule="auto"/>
    </w:pPr>
    <w:rPr>
      <w:sz w:val="24"/>
    </w:rPr>
  </w:style>
  <w:style w:type="paragraph" w:styleId="BodyText">
    <w:name w:val="Body Text"/>
    <w:rsid w:val="00D0317C"/>
    <w:pPr>
      <w:spacing w:after="120"/>
    </w:pPr>
    <w:rPr>
      <w:sz w:val="22"/>
      <w:szCs w:val="24"/>
    </w:rPr>
  </w:style>
  <w:style w:type="paragraph" w:styleId="BodyText2">
    <w:name w:val="Body Text 2"/>
    <w:rsid w:val="00D0317C"/>
    <w:pPr>
      <w:spacing w:after="120" w:line="480" w:lineRule="auto"/>
    </w:pPr>
    <w:rPr>
      <w:sz w:val="22"/>
      <w:szCs w:val="24"/>
    </w:rPr>
  </w:style>
  <w:style w:type="paragraph" w:styleId="BodyText3">
    <w:name w:val="Body Text 3"/>
    <w:rsid w:val="00D0317C"/>
    <w:pPr>
      <w:spacing w:after="120"/>
    </w:pPr>
    <w:rPr>
      <w:sz w:val="16"/>
      <w:szCs w:val="16"/>
    </w:rPr>
  </w:style>
  <w:style w:type="paragraph" w:styleId="BodyTextFirstIndent">
    <w:name w:val="Body Text First Indent"/>
    <w:basedOn w:val="BodyText"/>
    <w:rsid w:val="00D0317C"/>
    <w:pPr>
      <w:ind w:firstLine="210"/>
    </w:pPr>
  </w:style>
  <w:style w:type="paragraph" w:styleId="BodyTextIndent">
    <w:name w:val="Body Text Indent"/>
    <w:rsid w:val="00D0317C"/>
    <w:pPr>
      <w:spacing w:after="120"/>
      <w:ind w:left="283"/>
    </w:pPr>
    <w:rPr>
      <w:sz w:val="22"/>
      <w:szCs w:val="24"/>
    </w:rPr>
  </w:style>
  <w:style w:type="paragraph" w:styleId="BodyTextFirstIndent2">
    <w:name w:val="Body Text First Indent 2"/>
    <w:basedOn w:val="BodyTextIndent"/>
    <w:rsid w:val="00D0317C"/>
    <w:pPr>
      <w:ind w:firstLine="210"/>
    </w:pPr>
  </w:style>
  <w:style w:type="paragraph" w:styleId="BodyTextIndent2">
    <w:name w:val="Body Text Indent 2"/>
    <w:rsid w:val="00D0317C"/>
    <w:pPr>
      <w:spacing w:after="120" w:line="480" w:lineRule="auto"/>
      <w:ind w:left="283"/>
    </w:pPr>
    <w:rPr>
      <w:sz w:val="22"/>
      <w:szCs w:val="24"/>
    </w:rPr>
  </w:style>
  <w:style w:type="paragraph" w:styleId="BodyTextIndent3">
    <w:name w:val="Body Text Indent 3"/>
    <w:rsid w:val="00D0317C"/>
    <w:pPr>
      <w:spacing w:after="120"/>
      <w:ind w:left="283"/>
    </w:pPr>
    <w:rPr>
      <w:sz w:val="16"/>
      <w:szCs w:val="16"/>
    </w:rPr>
  </w:style>
  <w:style w:type="paragraph" w:customStyle="1" w:styleId="BoxText">
    <w:name w:val="BoxText"/>
    <w:aliases w:val="bt"/>
    <w:basedOn w:val="OPCParaBase"/>
    <w:qFormat/>
    <w:rsid w:val="00B628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628D2"/>
    <w:rPr>
      <w:b/>
    </w:rPr>
  </w:style>
  <w:style w:type="paragraph" w:customStyle="1" w:styleId="BoxHeadItalic">
    <w:name w:val="BoxHeadItalic"/>
    <w:aliases w:val="bhi"/>
    <w:basedOn w:val="BoxText"/>
    <w:next w:val="BoxStep"/>
    <w:qFormat/>
    <w:rsid w:val="00B628D2"/>
    <w:rPr>
      <w:i/>
    </w:rPr>
  </w:style>
  <w:style w:type="paragraph" w:customStyle="1" w:styleId="BoxList">
    <w:name w:val="BoxList"/>
    <w:aliases w:val="bl"/>
    <w:basedOn w:val="BoxText"/>
    <w:qFormat/>
    <w:rsid w:val="00B628D2"/>
    <w:pPr>
      <w:ind w:left="1559" w:hanging="425"/>
    </w:pPr>
  </w:style>
  <w:style w:type="paragraph" w:customStyle="1" w:styleId="BoxNote">
    <w:name w:val="BoxNote"/>
    <w:aliases w:val="bn"/>
    <w:basedOn w:val="BoxText"/>
    <w:qFormat/>
    <w:rsid w:val="00B628D2"/>
    <w:pPr>
      <w:tabs>
        <w:tab w:val="left" w:pos="1985"/>
      </w:tabs>
      <w:spacing w:before="122" w:line="198" w:lineRule="exact"/>
      <w:ind w:left="2948" w:hanging="1814"/>
    </w:pPr>
    <w:rPr>
      <w:sz w:val="18"/>
    </w:rPr>
  </w:style>
  <w:style w:type="paragraph" w:customStyle="1" w:styleId="BoxPara">
    <w:name w:val="BoxPara"/>
    <w:aliases w:val="bp"/>
    <w:basedOn w:val="BoxText"/>
    <w:qFormat/>
    <w:rsid w:val="00B628D2"/>
    <w:pPr>
      <w:tabs>
        <w:tab w:val="right" w:pos="2268"/>
      </w:tabs>
      <w:ind w:left="2552" w:hanging="1418"/>
    </w:pPr>
  </w:style>
  <w:style w:type="paragraph" w:customStyle="1" w:styleId="BoxStep">
    <w:name w:val="BoxStep"/>
    <w:aliases w:val="bs"/>
    <w:basedOn w:val="BoxText"/>
    <w:qFormat/>
    <w:rsid w:val="00B628D2"/>
    <w:pPr>
      <w:ind w:left="1985" w:hanging="851"/>
    </w:pPr>
  </w:style>
  <w:style w:type="paragraph" w:styleId="Caption">
    <w:name w:val="caption"/>
    <w:next w:val="Normal"/>
    <w:qFormat/>
    <w:rsid w:val="00D0317C"/>
    <w:pPr>
      <w:spacing w:before="120" w:after="120"/>
    </w:pPr>
    <w:rPr>
      <w:b/>
      <w:bCs/>
    </w:rPr>
  </w:style>
  <w:style w:type="character" w:customStyle="1" w:styleId="CharAmPartNo">
    <w:name w:val="CharAmPartNo"/>
    <w:basedOn w:val="OPCCharBase"/>
    <w:uiPriority w:val="1"/>
    <w:qFormat/>
    <w:rsid w:val="00B628D2"/>
  </w:style>
  <w:style w:type="character" w:customStyle="1" w:styleId="CharAmPartText">
    <w:name w:val="CharAmPartText"/>
    <w:basedOn w:val="OPCCharBase"/>
    <w:uiPriority w:val="1"/>
    <w:qFormat/>
    <w:rsid w:val="00B628D2"/>
  </w:style>
  <w:style w:type="character" w:customStyle="1" w:styleId="CharAmSchNo">
    <w:name w:val="CharAmSchNo"/>
    <w:basedOn w:val="OPCCharBase"/>
    <w:uiPriority w:val="1"/>
    <w:qFormat/>
    <w:rsid w:val="00B628D2"/>
  </w:style>
  <w:style w:type="character" w:customStyle="1" w:styleId="CharAmSchText">
    <w:name w:val="CharAmSchText"/>
    <w:basedOn w:val="OPCCharBase"/>
    <w:uiPriority w:val="1"/>
    <w:qFormat/>
    <w:rsid w:val="00B628D2"/>
  </w:style>
  <w:style w:type="character" w:customStyle="1" w:styleId="CharBoldItalic">
    <w:name w:val="CharBoldItalic"/>
    <w:basedOn w:val="OPCCharBase"/>
    <w:uiPriority w:val="1"/>
    <w:qFormat/>
    <w:rsid w:val="00B628D2"/>
    <w:rPr>
      <w:b/>
      <w:i/>
    </w:rPr>
  </w:style>
  <w:style w:type="character" w:customStyle="1" w:styleId="CharChapNo">
    <w:name w:val="CharChapNo"/>
    <w:basedOn w:val="OPCCharBase"/>
    <w:qFormat/>
    <w:rsid w:val="00B628D2"/>
  </w:style>
  <w:style w:type="character" w:customStyle="1" w:styleId="CharChapText">
    <w:name w:val="CharChapText"/>
    <w:basedOn w:val="OPCCharBase"/>
    <w:qFormat/>
    <w:rsid w:val="00B628D2"/>
  </w:style>
  <w:style w:type="character" w:customStyle="1" w:styleId="CharDivNo">
    <w:name w:val="CharDivNo"/>
    <w:basedOn w:val="OPCCharBase"/>
    <w:qFormat/>
    <w:rsid w:val="00B628D2"/>
  </w:style>
  <w:style w:type="character" w:customStyle="1" w:styleId="CharDivText">
    <w:name w:val="CharDivText"/>
    <w:basedOn w:val="OPCCharBase"/>
    <w:qFormat/>
    <w:rsid w:val="00B628D2"/>
  </w:style>
  <w:style w:type="character" w:customStyle="1" w:styleId="CharItalic">
    <w:name w:val="CharItalic"/>
    <w:basedOn w:val="OPCCharBase"/>
    <w:uiPriority w:val="1"/>
    <w:qFormat/>
    <w:rsid w:val="00B628D2"/>
    <w:rPr>
      <w:i/>
    </w:rPr>
  </w:style>
  <w:style w:type="character" w:customStyle="1" w:styleId="CharPartNo">
    <w:name w:val="CharPartNo"/>
    <w:basedOn w:val="OPCCharBase"/>
    <w:qFormat/>
    <w:rsid w:val="00B628D2"/>
  </w:style>
  <w:style w:type="character" w:customStyle="1" w:styleId="CharPartText">
    <w:name w:val="CharPartText"/>
    <w:basedOn w:val="OPCCharBase"/>
    <w:qFormat/>
    <w:rsid w:val="00B628D2"/>
  </w:style>
  <w:style w:type="character" w:customStyle="1" w:styleId="CharSectno">
    <w:name w:val="CharSectno"/>
    <w:basedOn w:val="OPCCharBase"/>
    <w:qFormat/>
    <w:rsid w:val="00B628D2"/>
  </w:style>
  <w:style w:type="character" w:customStyle="1" w:styleId="CharSubdNo">
    <w:name w:val="CharSubdNo"/>
    <w:basedOn w:val="OPCCharBase"/>
    <w:uiPriority w:val="1"/>
    <w:qFormat/>
    <w:rsid w:val="00B628D2"/>
  </w:style>
  <w:style w:type="character" w:customStyle="1" w:styleId="CharSubdText">
    <w:name w:val="CharSubdText"/>
    <w:basedOn w:val="OPCCharBase"/>
    <w:uiPriority w:val="1"/>
    <w:qFormat/>
    <w:rsid w:val="00B628D2"/>
  </w:style>
  <w:style w:type="paragraph" w:styleId="Closing">
    <w:name w:val="Closing"/>
    <w:rsid w:val="00D0317C"/>
    <w:pPr>
      <w:ind w:left="4252"/>
    </w:pPr>
    <w:rPr>
      <w:sz w:val="22"/>
      <w:szCs w:val="24"/>
    </w:rPr>
  </w:style>
  <w:style w:type="character" w:styleId="CommentReference">
    <w:name w:val="annotation reference"/>
    <w:basedOn w:val="DefaultParagraphFont"/>
    <w:rsid w:val="00D0317C"/>
    <w:rPr>
      <w:sz w:val="16"/>
      <w:szCs w:val="16"/>
    </w:rPr>
  </w:style>
  <w:style w:type="paragraph" w:styleId="CommentText">
    <w:name w:val="annotation text"/>
    <w:rsid w:val="00D0317C"/>
  </w:style>
  <w:style w:type="paragraph" w:styleId="CommentSubject">
    <w:name w:val="annotation subject"/>
    <w:next w:val="CommentText"/>
    <w:rsid w:val="00D0317C"/>
    <w:rPr>
      <w:b/>
      <w:bCs/>
      <w:szCs w:val="24"/>
    </w:rPr>
  </w:style>
  <w:style w:type="paragraph" w:customStyle="1" w:styleId="notetext">
    <w:name w:val="note(text)"/>
    <w:aliases w:val="n"/>
    <w:basedOn w:val="OPCParaBase"/>
    <w:rsid w:val="00B628D2"/>
    <w:pPr>
      <w:spacing w:before="122" w:line="240" w:lineRule="auto"/>
      <w:ind w:left="1985" w:hanging="851"/>
    </w:pPr>
    <w:rPr>
      <w:sz w:val="18"/>
    </w:rPr>
  </w:style>
  <w:style w:type="paragraph" w:customStyle="1" w:styleId="notemargin">
    <w:name w:val="note(margin)"/>
    <w:aliases w:val="nm"/>
    <w:basedOn w:val="OPCParaBase"/>
    <w:rsid w:val="00B628D2"/>
    <w:pPr>
      <w:tabs>
        <w:tab w:val="left" w:pos="709"/>
      </w:tabs>
      <w:spacing w:before="122" w:line="198" w:lineRule="exact"/>
      <w:ind w:left="709" w:hanging="709"/>
    </w:pPr>
    <w:rPr>
      <w:sz w:val="18"/>
    </w:rPr>
  </w:style>
  <w:style w:type="paragraph" w:customStyle="1" w:styleId="CTA-">
    <w:name w:val="CTA -"/>
    <w:basedOn w:val="OPCParaBase"/>
    <w:rsid w:val="00B628D2"/>
    <w:pPr>
      <w:spacing w:before="60" w:line="240" w:lineRule="atLeast"/>
      <w:ind w:left="85" w:hanging="85"/>
    </w:pPr>
    <w:rPr>
      <w:sz w:val="20"/>
    </w:rPr>
  </w:style>
  <w:style w:type="paragraph" w:customStyle="1" w:styleId="CTA--">
    <w:name w:val="CTA --"/>
    <w:basedOn w:val="OPCParaBase"/>
    <w:next w:val="Normal"/>
    <w:rsid w:val="00B628D2"/>
    <w:pPr>
      <w:spacing w:before="60" w:line="240" w:lineRule="atLeast"/>
      <w:ind w:left="142" w:hanging="142"/>
    </w:pPr>
    <w:rPr>
      <w:sz w:val="20"/>
    </w:rPr>
  </w:style>
  <w:style w:type="paragraph" w:customStyle="1" w:styleId="CTA---">
    <w:name w:val="CTA ---"/>
    <w:basedOn w:val="OPCParaBase"/>
    <w:next w:val="Normal"/>
    <w:rsid w:val="00B628D2"/>
    <w:pPr>
      <w:spacing w:before="60" w:line="240" w:lineRule="atLeast"/>
      <w:ind w:left="198" w:hanging="198"/>
    </w:pPr>
    <w:rPr>
      <w:sz w:val="20"/>
    </w:rPr>
  </w:style>
  <w:style w:type="paragraph" w:customStyle="1" w:styleId="CTA----">
    <w:name w:val="CTA ----"/>
    <w:basedOn w:val="OPCParaBase"/>
    <w:next w:val="Normal"/>
    <w:rsid w:val="00B628D2"/>
    <w:pPr>
      <w:spacing w:before="60" w:line="240" w:lineRule="atLeast"/>
      <w:ind w:left="255" w:hanging="255"/>
    </w:pPr>
    <w:rPr>
      <w:sz w:val="20"/>
    </w:rPr>
  </w:style>
  <w:style w:type="paragraph" w:customStyle="1" w:styleId="CTA1a">
    <w:name w:val="CTA 1(a)"/>
    <w:basedOn w:val="OPCParaBase"/>
    <w:rsid w:val="00B628D2"/>
    <w:pPr>
      <w:tabs>
        <w:tab w:val="right" w:pos="414"/>
      </w:tabs>
      <w:spacing w:before="40" w:line="240" w:lineRule="atLeast"/>
      <w:ind w:left="675" w:hanging="675"/>
    </w:pPr>
    <w:rPr>
      <w:sz w:val="20"/>
    </w:rPr>
  </w:style>
  <w:style w:type="paragraph" w:customStyle="1" w:styleId="CTA1ai">
    <w:name w:val="CTA 1(a)(i)"/>
    <w:basedOn w:val="OPCParaBase"/>
    <w:rsid w:val="00B628D2"/>
    <w:pPr>
      <w:tabs>
        <w:tab w:val="right" w:pos="1004"/>
      </w:tabs>
      <w:spacing w:before="40" w:line="240" w:lineRule="atLeast"/>
      <w:ind w:left="1253" w:hanging="1253"/>
    </w:pPr>
    <w:rPr>
      <w:sz w:val="20"/>
    </w:rPr>
  </w:style>
  <w:style w:type="paragraph" w:customStyle="1" w:styleId="CTA2a">
    <w:name w:val="CTA 2(a)"/>
    <w:basedOn w:val="OPCParaBase"/>
    <w:rsid w:val="00B628D2"/>
    <w:pPr>
      <w:tabs>
        <w:tab w:val="right" w:pos="482"/>
      </w:tabs>
      <w:spacing w:before="40" w:line="240" w:lineRule="atLeast"/>
      <w:ind w:left="748" w:hanging="748"/>
    </w:pPr>
    <w:rPr>
      <w:sz w:val="20"/>
    </w:rPr>
  </w:style>
  <w:style w:type="paragraph" w:customStyle="1" w:styleId="CTA2ai">
    <w:name w:val="CTA 2(a)(i)"/>
    <w:basedOn w:val="OPCParaBase"/>
    <w:rsid w:val="00B628D2"/>
    <w:pPr>
      <w:tabs>
        <w:tab w:val="right" w:pos="1089"/>
      </w:tabs>
      <w:spacing w:before="40" w:line="240" w:lineRule="atLeast"/>
      <w:ind w:left="1327" w:hanging="1327"/>
    </w:pPr>
    <w:rPr>
      <w:sz w:val="20"/>
    </w:rPr>
  </w:style>
  <w:style w:type="paragraph" w:customStyle="1" w:styleId="CTA3a">
    <w:name w:val="CTA 3(a)"/>
    <w:basedOn w:val="OPCParaBase"/>
    <w:rsid w:val="00B628D2"/>
    <w:pPr>
      <w:tabs>
        <w:tab w:val="right" w:pos="556"/>
      </w:tabs>
      <w:spacing w:before="40" w:line="240" w:lineRule="atLeast"/>
      <w:ind w:left="805" w:hanging="805"/>
    </w:pPr>
    <w:rPr>
      <w:sz w:val="20"/>
    </w:rPr>
  </w:style>
  <w:style w:type="paragraph" w:customStyle="1" w:styleId="CTA3ai">
    <w:name w:val="CTA 3(a)(i)"/>
    <w:basedOn w:val="OPCParaBase"/>
    <w:rsid w:val="00B628D2"/>
    <w:pPr>
      <w:tabs>
        <w:tab w:val="right" w:pos="1140"/>
      </w:tabs>
      <w:spacing w:before="40" w:line="240" w:lineRule="atLeast"/>
      <w:ind w:left="1361" w:hanging="1361"/>
    </w:pPr>
    <w:rPr>
      <w:sz w:val="20"/>
    </w:rPr>
  </w:style>
  <w:style w:type="paragraph" w:customStyle="1" w:styleId="CTA4a">
    <w:name w:val="CTA 4(a)"/>
    <w:basedOn w:val="OPCParaBase"/>
    <w:rsid w:val="00B628D2"/>
    <w:pPr>
      <w:tabs>
        <w:tab w:val="right" w:pos="624"/>
      </w:tabs>
      <w:spacing w:before="40" w:line="240" w:lineRule="atLeast"/>
      <w:ind w:left="873" w:hanging="873"/>
    </w:pPr>
    <w:rPr>
      <w:sz w:val="20"/>
    </w:rPr>
  </w:style>
  <w:style w:type="paragraph" w:customStyle="1" w:styleId="CTA4ai">
    <w:name w:val="CTA 4(a)(i)"/>
    <w:basedOn w:val="OPCParaBase"/>
    <w:rsid w:val="00B628D2"/>
    <w:pPr>
      <w:tabs>
        <w:tab w:val="right" w:pos="1213"/>
      </w:tabs>
      <w:spacing w:before="40" w:line="240" w:lineRule="atLeast"/>
      <w:ind w:left="1452" w:hanging="1452"/>
    </w:pPr>
    <w:rPr>
      <w:sz w:val="20"/>
    </w:rPr>
  </w:style>
  <w:style w:type="paragraph" w:customStyle="1" w:styleId="CTACAPS">
    <w:name w:val="CTA CAPS"/>
    <w:basedOn w:val="OPCParaBase"/>
    <w:rsid w:val="00B628D2"/>
    <w:pPr>
      <w:spacing w:before="60" w:line="240" w:lineRule="atLeast"/>
    </w:pPr>
    <w:rPr>
      <w:sz w:val="20"/>
    </w:rPr>
  </w:style>
  <w:style w:type="paragraph" w:customStyle="1" w:styleId="CTAright">
    <w:name w:val="CTA right"/>
    <w:basedOn w:val="OPCParaBase"/>
    <w:rsid w:val="00B628D2"/>
    <w:pPr>
      <w:spacing w:before="60" w:line="240" w:lineRule="auto"/>
      <w:jc w:val="right"/>
    </w:pPr>
    <w:rPr>
      <w:sz w:val="20"/>
    </w:rPr>
  </w:style>
  <w:style w:type="paragraph" w:styleId="Date">
    <w:name w:val="Date"/>
    <w:next w:val="Normal"/>
    <w:rsid w:val="00D0317C"/>
    <w:rPr>
      <w:sz w:val="22"/>
      <w:szCs w:val="24"/>
    </w:rPr>
  </w:style>
  <w:style w:type="paragraph" w:customStyle="1" w:styleId="subsection">
    <w:name w:val="subsection"/>
    <w:aliases w:val="ss"/>
    <w:basedOn w:val="OPCParaBase"/>
    <w:link w:val="subsectionChar"/>
    <w:rsid w:val="00B628D2"/>
    <w:pPr>
      <w:tabs>
        <w:tab w:val="right" w:pos="1021"/>
      </w:tabs>
      <w:spacing w:before="180" w:line="240" w:lineRule="auto"/>
      <w:ind w:left="1134" w:hanging="1134"/>
    </w:pPr>
  </w:style>
  <w:style w:type="paragraph" w:customStyle="1" w:styleId="Definition">
    <w:name w:val="Definition"/>
    <w:aliases w:val="dd"/>
    <w:basedOn w:val="OPCParaBase"/>
    <w:rsid w:val="00B628D2"/>
    <w:pPr>
      <w:spacing w:before="180" w:line="240" w:lineRule="auto"/>
      <w:ind w:left="1134"/>
    </w:pPr>
  </w:style>
  <w:style w:type="paragraph" w:styleId="DocumentMap">
    <w:name w:val="Document Map"/>
    <w:rsid w:val="00D0317C"/>
    <w:pPr>
      <w:shd w:val="clear" w:color="auto" w:fill="000080"/>
    </w:pPr>
    <w:rPr>
      <w:rFonts w:ascii="Tahoma" w:hAnsi="Tahoma" w:cs="Tahoma"/>
      <w:sz w:val="22"/>
      <w:szCs w:val="24"/>
    </w:rPr>
  </w:style>
  <w:style w:type="paragraph" w:styleId="E-mailSignature">
    <w:name w:val="E-mail Signature"/>
    <w:rsid w:val="00D0317C"/>
    <w:rPr>
      <w:sz w:val="22"/>
      <w:szCs w:val="24"/>
    </w:rPr>
  </w:style>
  <w:style w:type="character" w:styleId="Emphasis">
    <w:name w:val="Emphasis"/>
    <w:basedOn w:val="DefaultParagraphFont"/>
    <w:qFormat/>
    <w:rsid w:val="00D0317C"/>
    <w:rPr>
      <w:i/>
      <w:iCs/>
    </w:rPr>
  </w:style>
  <w:style w:type="character" w:styleId="EndnoteReference">
    <w:name w:val="endnote reference"/>
    <w:basedOn w:val="DefaultParagraphFont"/>
    <w:rsid w:val="00D0317C"/>
    <w:rPr>
      <w:vertAlign w:val="superscript"/>
    </w:rPr>
  </w:style>
  <w:style w:type="paragraph" w:styleId="EndnoteText">
    <w:name w:val="endnote text"/>
    <w:rsid w:val="00D0317C"/>
  </w:style>
  <w:style w:type="paragraph" w:styleId="EnvelopeAddress">
    <w:name w:val="envelope address"/>
    <w:rsid w:val="00D0317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0317C"/>
    <w:rPr>
      <w:rFonts w:ascii="Arial" w:hAnsi="Arial" w:cs="Arial"/>
    </w:rPr>
  </w:style>
  <w:style w:type="character" w:styleId="FollowedHyperlink">
    <w:name w:val="FollowedHyperlink"/>
    <w:basedOn w:val="DefaultParagraphFont"/>
    <w:rsid w:val="00D0317C"/>
    <w:rPr>
      <w:color w:val="800080"/>
      <w:u w:val="single"/>
    </w:rPr>
  </w:style>
  <w:style w:type="paragraph" w:styleId="Footer">
    <w:name w:val="footer"/>
    <w:link w:val="FooterChar"/>
    <w:rsid w:val="00B628D2"/>
    <w:pPr>
      <w:tabs>
        <w:tab w:val="center" w:pos="4153"/>
        <w:tab w:val="right" w:pos="8306"/>
      </w:tabs>
    </w:pPr>
    <w:rPr>
      <w:sz w:val="22"/>
      <w:szCs w:val="24"/>
    </w:rPr>
  </w:style>
  <w:style w:type="character" w:styleId="FootnoteReference">
    <w:name w:val="footnote reference"/>
    <w:basedOn w:val="DefaultParagraphFont"/>
    <w:rsid w:val="00D0317C"/>
    <w:rPr>
      <w:vertAlign w:val="superscript"/>
    </w:rPr>
  </w:style>
  <w:style w:type="paragraph" w:styleId="FootnoteText">
    <w:name w:val="footnote text"/>
    <w:rsid w:val="00D0317C"/>
  </w:style>
  <w:style w:type="paragraph" w:customStyle="1" w:styleId="Formula">
    <w:name w:val="Formula"/>
    <w:basedOn w:val="OPCParaBase"/>
    <w:rsid w:val="00B628D2"/>
    <w:pPr>
      <w:spacing w:line="240" w:lineRule="auto"/>
      <w:ind w:left="1134"/>
    </w:pPr>
    <w:rPr>
      <w:sz w:val="20"/>
    </w:rPr>
  </w:style>
  <w:style w:type="paragraph" w:styleId="Header">
    <w:name w:val="header"/>
    <w:basedOn w:val="OPCParaBase"/>
    <w:link w:val="HeaderChar"/>
    <w:unhideWhenUsed/>
    <w:rsid w:val="00B628D2"/>
    <w:pPr>
      <w:keepNext/>
      <w:keepLines/>
      <w:tabs>
        <w:tab w:val="center" w:pos="4150"/>
        <w:tab w:val="right" w:pos="8307"/>
      </w:tabs>
      <w:spacing w:line="160" w:lineRule="exact"/>
    </w:pPr>
    <w:rPr>
      <w:sz w:val="16"/>
    </w:rPr>
  </w:style>
  <w:style w:type="paragraph" w:customStyle="1" w:styleId="House">
    <w:name w:val="House"/>
    <w:basedOn w:val="OPCParaBase"/>
    <w:rsid w:val="00B628D2"/>
    <w:pPr>
      <w:spacing w:line="240" w:lineRule="auto"/>
    </w:pPr>
    <w:rPr>
      <w:sz w:val="28"/>
    </w:rPr>
  </w:style>
  <w:style w:type="character" w:styleId="HTMLAcronym">
    <w:name w:val="HTML Acronym"/>
    <w:basedOn w:val="DefaultParagraphFont"/>
    <w:rsid w:val="00D0317C"/>
  </w:style>
  <w:style w:type="paragraph" w:styleId="HTMLAddress">
    <w:name w:val="HTML Address"/>
    <w:rsid w:val="00D0317C"/>
    <w:rPr>
      <w:i/>
      <w:iCs/>
      <w:sz w:val="22"/>
      <w:szCs w:val="24"/>
    </w:rPr>
  </w:style>
  <w:style w:type="character" w:styleId="HTMLCite">
    <w:name w:val="HTML Cite"/>
    <w:basedOn w:val="DefaultParagraphFont"/>
    <w:rsid w:val="00D0317C"/>
    <w:rPr>
      <w:i/>
      <w:iCs/>
    </w:rPr>
  </w:style>
  <w:style w:type="character" w:styleId="HTMLCode">
    <w:name w:val="HTML Code"/>
    <w:basedOn w:val="DefaultParagraphFont"/>
    <w:rsid w:val="00D0317C"/>
    <w:rPr>
      <w:rFonts w:ascii="Courier New" w:hAnsi="Courier New" w:cs="Courier New"/>
      <w:sz w:val="20"/>
      <w:szCs w:val="20"/>
    </w:rPr>
  </w:style>
  <w:style w:type="character" w:styleId="HTMLDefinition">
    <w:name w:val="HTML Definition"/>
    <w:basedOn w:val="DefaultParagraphFont"/>
    <w:rsid w:val="00D0317C"/>
    <w:rPr>
      <w:i/>
      <w:iCs/>
    </w:rPr>
  </w:style>
  <w:style w:type="character" w:styleId="HTMLKeyboard">
    <w:name w:val="HTML Keyboard"/>
    <w:basedOn w:val="DefaultParagraphFont"/>
    <w:rsid w:val="00D0317C"/>
    <w:rPr>
      <w:rFonts w:ascii="Courier New" w:hAnsi="Courier New" w:cs="Courier New"/>
      <w:sz w:val="20"/>
      <w:szCs w:val="20"/>
    </w:rPr>
  </w:style>
  <w:style w:type="paragraph" w:styleId="HTMLPreformatted">
    <w:name w:val="HTML Preformatted"/>
    <w:rsid w:val="00D0317C"/>
    <w:rPr>
      <w:rFonts w:ascii="Courier New" w:hAnsi="Courier New" w:cs="Courier New"/>
    </w:rPr>
  </w:style>
  <w:style w:type="character" w:styleId="HTMLSample">
    <w:name w:val="HTML Sample"/>
    <w:basedOn w:val="DefaultParagraphFont"/>
    <w:rsid w:val="00D0317C"/>
    <w:rPr>
      <w:rFonts w:ascii="Courier New" w:hAnsi="Courier New" w:cs="Courier New"/>
    </w:rPr>
  </w:style>
  <w:style w:type="character" w:styleId="HTMLTypewriter">
    <w:name w:val="HTML Typewriter"/>
    <w:basedOn w:val="DefaultParagraphFont"/>
    <w:rsid w:val="00D0317C"/>
    <w:rPr>
      <w:rFonts w:ascii="Courier New" w:hAnsi="Courier New" w:cs="Courier New"/>
      <w:sz w:val="20"/>
      <w:szCs w:val="20"/>
    </w:rPr>
  </w:style>
  <w:style w:type="character" w:styleId="HTMLVariable">
    <w:name w:val="HTML Variable"/>
    <w:basedOn w:val="DefaultParagraphFont"/>
    <w:rsid w:val="00D0317C"/>
    <w:rPr>
      <w:i/>
      <w:iCs/>
    </w:rPr>
  </w:style>
  <w:style w:type="character" w:styleId="Hyperlink">
    <w:name w:val="Hyperlink"/>
    <w:basedOn w:val="DefaultParagraphFont"/>
    <w:rsid w:val="00D0317C"/>
    <w:rPr>
      <w:color w:val="0000FF"/>
      <w:u w:val="single"/>
    </w:rPr>
  </w:style>
  <w:style w:type="paragraph" w:styleId="Index1">
    <w:name w:val="index 1"/>
    <w:next w:val="Normal"/>
    <w:rsid w:val="00D0317C"/>
    <w:pPr>
      <w:ind w:left="220" w:hanging="220"/>
    </w:pPr>
    <w:rPr>
      <w:sz w:val="22"/>
      <w:szCs w:val="24"/>
    </w:rPr>
  </w:style>
  <w:style w:type="paragraph" w:styleId="Index2">
    <w:name w:val="index 2"/>
    <w:next w:val="Normal"/>
    <w:rsid w:val="00D0317C"/>
    <w:pPr>
      <w:ind w:left="440" w:hanging="220"/>
    </w:pPr>
    <w:rPr>
      <w:sz w:val="22"/>
      <w:szCs w:val="24"/>
    </w:rPr>
  </w:style>
  <w:style w:type="paragraph" w:styleId="Index3">
    <w:name w:val="index 3"/>
    <w:next w:val="Normal"/>
    <w:rsid w:val="00D0317C"/>
    <w:pPr>
      <w:ind w:left="660" w:hanging="220"/>
    </w:pPr>
    <w:rPr>
      <w:sz w:val="22"/>
      <w:szCs w:val="24"/>
    </w:rPr>
  </w:style>
  <w:style w:type="paragraph" w:styleId="Index4">
    <w:name w:val="index 4"/>
    <w:next w:val="Normal"/>
    <w:rsid w:val="00D0317C"/>
    <w:pPr>
      <w:ind w:left="880" w:hanging="220"/>
    </w:pPr>
    <w:rPr>
      <w:sz w:val="22"/>
      <w:szCs w:val="24"/>
    </w:rPr>
  </w:style>
  <w:style w:type="paragraph" w:styleId="Index5">
    <w:name w:val="index 5"/>
    <w:next w:val="Normal"/>
    <w:rsid w:val="00D0317C"/>
    <w:pPr>
      <w:ind w:left="1100" w:hanging="220"/>
    </w:pPr>
    <w:rPr>
      <w:sz w:val="22"/>
      <w:szCs w:val="24"/>
    </w:rPr>
  </w:style>
  <w:style w:type="paragraph" w:styleId="Index6">
    <w:name w:val="index 6"/>
    <w:next w:val="Normal"/>
    <w:rsid w:val="00D0317C"/>
    <w:pPr>
      <w:ind w:left="1320" w:hanging="220"/>
    </w:pPr>
    <w:rPr>
      <w:sz w:val="22"/>
      <w:szCs w:val="24"/>
    </w:rPr>
  </w:style>
  <w:style w:type="paragraph" w:styleId="Index7">
    <w:name w:val="index 7"/>
    <w:next w:val="Normal"/>
    <w:rsid w:val="00D0317C"/>
    <w:pPr>
      <w:ind w:left="1540" w:hanging="220"/>
    </w:pPr>
    <w:rPr>
      <w:sz w:val="22"/>
      <w:szCs w:val="24"/>
    </w:rPr>
  </w:style>
  <w:style w:type="paragraph" w:styleId="Index8">
    <w:name w:val="index 8"/>
    <w:next w:val="Normal"/>
    <w:rsid w:val="00D0317C"/>
    <w:pPr>
      <w:ind w:left="1760" w:hanging="220"/>
    </w:pPr>
    <w:rPr>
      <w:sz w:val="22"/>
      <w:szCs w:val="24"/>
    </w:rPr>
  </w:style>
  <w:style w:type="paragraph" w:styleId="Index9">
    <w:name w:val="index 9"/>
    <w:next w:val="Normal"/>
    <w:rsid w:val="00D0317C"/>
    <w:pPr>
      <w:ind w:left="1980" w:hanging="220"/>
    </w:pPr>
    <w:rPr>
      <w:sz w:val="22"/>
      <w:szCs w:val="24"/>
    </w:rPr>
  </w:style>
  <w:style w:type="paragraph" w:styleId="IndexHeading">
    <w:name w:val="index heading"/>
    <w:next w:val="Index1"/>
    <w:rsid w:val="00D0317C"/>
    <w:rPr>
      <w:rFonts w:ascii="Arial" w:hAnsi="Arial" w:cs="Arial"/>
      <w:b/>
      <w:bCs/>
      <w:sz w:val="22"/>
      <w:szCs w:val="24"/>
    </w:rPr>
  </w:style>
  <w:style w:type="paragraph" w:customStyle="1" w:styleId="Item">
    <w:name w:val="Item"/>
    <w:aliases w:val="i"/>
    <w:basedOn w:val="OPCParaBase"/>
    <w:next w:val="ItemHead"/>
    <w:rsid w:val="00B628D2"/>
    <w:pPr>
      <w:keepLines/>
      <w:spacing w:before="80" w:line="240" w:lineRule="auto"/>
      <w:ind w:left="709"/>
    </w:pPr>
  </w:style>
  <w:style w:type="paragraph" w:customStyle="1" w:styleId="ItemHead">
    <w:name w:val="ItemHead"/>
    <w:aliases w:val="ih"/>
    <w:basedOn w:val="OPCParaBase"/>
    <w:next w:val="Item"/>
    <w:rsid w:val="00B628D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628D2"/>
    <w:rPr>
      <w:sz w:val="16"/>
    </w:rPr>
  </w:style>
  <w:style w:type="paragraph" w:styleId="List">
    <w:name w:val="List"/>
    <w:rsid w:val="00D0317C"/>
    <w:pPr>
      <w:ind w:left="283" w:hanging="283"/>
    </w:pPr>
    <w:rPr>
      <w:sz w:val="22"/>
      <w:szCs w:val="24"/>
    </w:rPr>
  </w:style>
  <w:style w:type="paragraph" w:styleId="List2">
    <w:name w:val="List 2"/>
    <w:rsid w:val="00D0317C"/>
    <w:pPr>
      <w:ind w:left="566" w:hanging="283"/>
    </w:pPr>
    <w:rPr>
      <w:sz w:val="22"/>
      <w:szCs w:val="24"/>
    </w:rPr>
  </w:style>
  <w:style w:type="paragraph" w:styleId="List3">
    <w:name w:val="List 3"/>
    <w:rsid w:val="00D0317C"/>
    <w:pPr>
      <w:ind w:left="849" w:hanging="283"/>
    </w:pPr>
    <w:rPr>
      <w:sz w:val="22"/>
      <w:szCs w:val="24"/>
    </w:rPr>
  </w:style>
  <w:style w:type="paragraph" w:styleId="List4">
    <w:name w:val="List 4"/>
    <w:rsid w:val="00D0317C"/>
    <w:pPr>
      <w:ind w:left="1132" w:hanging="283"/>
    </w:pPr>
    <w:rPr>
      <w:sz w:val="22"/>
      <w:szCs w:val="24"/>
    </w:rPr>
  </w:style>
  <w:style w:type="paragraph" w:styleId="List5">
    <w:name w:val="List 5"/>
    <w:rsid w:val="00D0317C"/>
    <w:pPr>
      <w:ind w:left="1415" w:hanging="283"/>
    </w:pPr>
    <w:rPr>
      <w:sz w:val="22"/>
      <w:szCs w:val="24"/>
    </w:rPr>
  </w:style>
  <w:style w:type="paragraph" w:styleId="ListBullet">
    <w:name w:val="List Bullet"/>
    <w:rsid w:val="00D0317C"/>
    <w:pPr>
      <w:numPr>
        <w:numId w:val="7"/>
      </w:numPr>
      <w:tabs>
        <w:tab w:val="clear" w:pos="360"/>
        <w:tab w:val="num" w:pos="2989"/>
      </w:tabs>
      <w:ind w:left="1225" w:firstLine="1043"/>
    </w:pPr>
    <w:rPr>
      <w:sz w:val="22"/>
      <w:szCs w:val="24"/>
    </w:rPr>
  </w:style>
  <w:style w:type="paragraph" w:styleId="ListBullet2">
    <w:name w:val="List Bullet 2"/>
    <w:rsid w:val="00D0317C"/>
    <w:pPr>
      <w:numPr>
        <w:numId w:val="9"/>
      </w:numPr>
      <w:tabs>
        <w:tab w:val="clear" w:pos="643"/>
        <w:tab w:val="num" w:pos="360"/>
      </w:tabs>
      <w:ind w:left="360"/>
    </w:pPr>
    <w:rPr>
      <w:sz w:val="22"/>
      <w:szCs w:val="24"/>
    </w:rPr>
  </w:style>
  <w:style w:type="paragraph" w:styleId="ListBullet3">
    <w:name w:val="List Bullet 3"/>
    <w:rsid w:val="00D0317C"/>
    <w:pPr>
      <w:numPr>
        <w:numId w:val="11"/>
      </w:numPr>
      <w:tabs>
        <w:tab w:val="clear" w:pos="926"/>
        <w:tab w:val="num" w:pos="360"/>
      </w:tabs>
      <w:ind w:left="360"/>
    </w:pPr>
    <w:rPr>
      <w:sz w:val="22"/>
      <w:szCs w:val="24"/>
    </w:rPr>
  </w:style>
  <w:style w:type="paragraph" w:styleId="ListBullet4">
    <w:name w:val="List Bullet 4"/>
    <w:rsid w:val="00D0317C"/>
    <w:pPr>
      <w:numPr>
        <w:numId w:val="13"/>
      </w:numPr>
      <w:tabs>
        <w:tab w:val="clear" w:pos="1209"/>
        <w:tab w:val="num" w:pos="926"/>
      </w:tabs>
      <w:ind w:left="926"/>
    </w:pPr>
    <w:rPr>
      <w:sz w:val="22"/>
      <w:szCs w:val="24"/>
    </w:rPr>
  </w:style>
  <w:style w:type="paragraph" w:styleId="ListBullet5">
    <w:name w:val="List Bullet 5"/>
    <w:rsid w:val="00D0317C"/>
    <w:pPr>
      <w:numPr>
        <w:numId w:val="15"/>
      </w:numPr>
    </w:pPr>
    <w:rPr>
      <w:sz w:val="22"/>
      <w:szCs w:val="24"/>
    </w:rPr>
  </w:style>
  <w:style w:type="paragraph" w:styleId="ListContinue">
    <w:name w:val="List Continue"/>
    <w:rsid w:val="00D0317C"/>
    <w:pPr>
      <w:spacing w:after="120"/>
      <w:ind w:left="283"/>
    </w:pPr>
    <w:rPr>
      <w:sz w:val="22"/>
      <w:szCs w:val="24"/>
    </w:rPr>
  </w:style>
  <w:style w:type="paragraph" w:styleId="ListContinue2">
    <w:name w:val="List Continue 2"/>
    <w:rsid w:val="00D0317C"/>
    <w:pPr>
      <w:spacing w:after="120"/>
      <w:ind w:left="566"/>
    </w:pPr>
    <w:rPr>
      <w:sz w:val="22"/>
      <w:szCs w:val="24"/>
    </w:rPr>
  </w:style>
  <w:style w:type="paragraph" w:styleId="ListContinue3">
    <w:name w:val="List Continue 3"/>
    <w:rsid w:val="00D0317C"/>
    <w:pPr>
      <w:spacing w:after="120"/>
      <w:ind w:left="849"/>
    </w:pPr>
    <w:rPr>
      <w:sz w:val="22"/>
      <w:szCs w:val="24"/>
    </w:rPr>
  </w:style>
  <w:style w:type="paragraph" w:styleId="ListContinue4">
    <w:name w:val="List Continue 4"/>
    <w:rsid w:val="00D0317C"/>
    <w:pPr>
      <w:spacing w:after="120"/>
      <w:ind w:left="1132"/>
    </w:pPr>
    <w:rPr>
      <w:sz w:val="22"/>
      <w:szCs w:val="24"/>
    </w:rPr>
  </w:style>
  <w:style w:type="paragraph" w:styleId="ListContinue5">
    <w:name w:val="List Continue 5"/>
    <w:rsid w:val="00D0317C"/>
    <w:pPr>
      <w:spacing w:after="120"/>
      <w:ind w:left="1415"/>
    </w:pPr>
    <w:rPr>
      <w:sz w:val="22"/>
      <w:szCs w:val="24"/>
    </w:rPr>
  </w:style>
  <w:style w:type="paragraph" w:styleId="ListNumber">
    <w:name w:val="List Number"/>
    <w:rsid w:val="00D0317C"/>
    <w:pPr>
      <w:numPr>
        <w:numId w:val="17"/>
      </w:numPr>
      <w:tabs>
        <w:tab w:val="clear" w:pos="360"/>
        <w:tab w:val="num" w:pos="4242"/>
      </w:tabs>
      <w:ind w:left="3521" w:hanging="1043"/>
    </w:pPr>
    <w:rPr>
      <w:sz w:val="22"/>
      <w:szCs w:val="24"/>
    </w:rPr>
  </w:style>
  <w:style w:type="paragraph" w:styleId="ListNumber2">
    <w:name w:val="List Number 2"/>
    <w:rsid w:val="00D0317C"/>
    <w:pPr>
      <w:numPr>
        <w:numId w:val="19"/>
      </w:numPr>
      <w:tabs>
        <w:tab w:val="clear" w:pos="643"/>
        <w:tab w:val="num" w:pos="360"/>
      </w:tabs>
      <w:ind w:left="360"/>
    </w:pPr>
    <w:rPr>
      <w:sz w:val="22"/>
      <w:szCs w:val="24"/>
    </w:rPr>
  </w:style>
  <w:style w:type="paragraph" w:styleId="ListNumber3">
    <w:name w:val="List Number 3"/>
    <w:rsid w:val="00D0317C"/>
    <w:pPr>
      <w:numPr>
        <w:numId w:val="21"/>
      </w:numPr>
      <w:tabs>
        <w:tab w:val="clear" w:pos="926"/>
        <w:tab w:val="num" w:pos="360"/>
      </w:tabs>
      <w:ind w:left="360"/>
    </w:pPr>
    <w:rPr>
      <w:sz w:val="22"/>
      <w:szCs w:val="24"/>
    </w:rPr>
  </w:style>
  <w:style w:type="paragraph" w:styleId="ListNumber4">
    <w:name w:val="List Number 4"/>
    <w:rsid w:val="00D0317C"/>
    <w:pPr>
      <w:numPr>
        <w:numId w:val="23"/>
      </w:numPr>
      <w:tabs>
        <w:tab w:val="clear" w:pos="1209"/>
        <w:tab w:val="num" w:pos="360"/>
      </w:tabs>
      <w:ind w:left="360"/>
    </w:pPr>
    <w:rPr>
      <w:sz w:val="22"/>
      <w:szCs w:val="24"/>
    </w:rPr>
  </w:style>
  <w:style w:type="paragraph" w:styleId="ListNumber5">
    <w:name w:val="List Number 5"/>
    <w:rsid w:val="00D0317C"/>
    <w:pPr>
      <w:numPr>
        <w:numId w:val="25"/>
      </w:numPr>
      <w:tabs>
        <w:tab w:val="clear" w:pos="1492"/>
        <w:tab w:val="num" w:pos="1440"/>
      </w:tabs>
      <w:ind w:left="0" w:firstLine="0"/>
    </w:pPr>
    <w:rPr>
      <w:sz w:val="22"/>
      <w:szCs w:val="24"/>
    </w:rPr>
  </w:style>
  <w:style w:type="paragraph" w:customStyle="1" w:styleId="LongT">
    <w:name w:val="LongT"/>
    <w:basedOn w:val="OPCParaBase"/>
    <w:rsid w:val="00B628D2"/>
    <w:pPr>
      <w:spacing w:line="240" w:lineRule="auto"/>
    </w:pPr>
    <w:rPr>
      <w:b/>
      <w:sz w:val="32"/>
    </w:rPr>
  </w:style>
  <w:style w:type="paragraph" w:styleId="MacroText">
    <w:name w:val="macro"/>
    <w:rsid w:val="00D0317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031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0317C"/>
    <w:rPr>
      <w:sz w:val="24"/>
      <w:szCs w:val="24"/>
    </w:rPr>
  </w:style>
  <w:style w:type="paragraph" w:styleId="NormalIndent">
    <w:name w:val="Normal Indent"/>
    <w:rsid w:val="00D0317C"/>
    <w:pPr>
      <w:ind w:left="720"/>
    </w:pPr>
    <w:rPr>
      <w:sz w:val="22"/>
      <w:szCs w:val="24"/>
    </w:rPr>
  </w:style>
  <w:style w:type="paragraph" w:styleId="NoteHeading">
    <w:name w:val="Note Heading"/>
    <w:next w:val="Normal"/>
    <w:rsid w:val="00D0317C"/>
    <w:rPr>
      <w:sz w:val="22"/>
      <w:szCs w:val="24"/>
    </w:rPr>
  </w:style>
  <w:style w:type="paragraph" w:customStyle="1" w:styleId="notedraft">
    <w:name w:val="note(draft)"/>
    <w:aliases w:val="nd"/>
    <w:basedOn w:val="OPCParaBase"/>
    <w:rsid w:val="00B628D2"/>
    <w:pPr>
      <w:spacing w:before="240" w:line="240" w:lineRule="auto"/>
      <w:ind w:left="284" w:hanging="284"/>
    </w:pPr>
    <w:rPr>
      <w:i/>
      <w:sz w:val="24"/>
    </w:rPr>
  </w:style>
  <w:style w:type="paragraph" w:customStyle="1" w:styleId="notepara">
    <w:name w:val="note(para)"/>
    <w:aliases w:val="na"/>
    <w:basedOn w:val="OPCParaBase"/>
    <w:rsid w:val="00B628D2"/>
    <w:pPr>
      <w:spacing w:before="40" w:line="198" w:lineRule="exact"/>
      <w:ind w:left="2354" w:hanging="369"/>
    </w:pPr>
    <w:rPr>
      <w:sz w:val="18"/>
    </w:rPr>
  </w:style>
  <w:style w:type="paragraph" w:customStyle="1" w:styleId="noteParlAmend">
    <w:name w:val="note(ParlAmend)"/>
    <w:aliases w:val="npp"/>
    <w:basedOn w:val="OPCParaBase"/>
    <w:next w:val="ParlAmend"/>
    <w:rsid w:val="00B628D2"/>
    <w:pPr>
      <w:spacing w:line="240" w:lineRule="auto"/>
      <w:jc w:val="right"/>
    </w:pPr>
    <w:rPr>
      <w:rFonts w:ascii="Arial" w:hAnsi="Arial"/>
      <w:b/>
      <w:i/>
    </w:rPr>
  </w:style>
  <w:style w:type="character" w:styleId="PageNumber">
    <w:name w:val="page number"/>
    <w:basedOn w:val="DefaultParagraphFont"/>
    <w:rsid w:val="00D0317C"/>
  </w:style>
  <w:style w:type="paragraph" w:customStyle="1" w:styleId="Page1">
    <w:name w:val="Page1"/>
    <w:basedOn w:val="OPCParaBase"/>
    <w:rsid w:val="00B628D2"/>
    <w:pPr>
      <w:spacing w:before="5600" w:line="240" w:lineRule="auto"/>
    </w:pPr>
    <w:rPr>
      <w:b/>
      <w:sz w:val="32"/>
    </w:rPr>
  </w:style>
  <w:style w:type="paragraph" w:customStyle="1" w:styleId="PageBreak">
    <w:name w:val="PageBreak"/>
    <w:aliases w:val="pb"/>
    <w:basedOn w:val="OPCParaBase"/>
    <w:rsid w:val="00B628D2"/>
    <w:pPr>
      <w:spacing w:line="240" w:lineRule="auto"/>
    </w:pPr>
    <w:rPr>
      <w:sz w:val="20"/>
    </w:rPr>
  </w:style>
  <w:style w:type="paragraph" w:customStyle="1" w:styleId="paragraph">
    <w:name w:val="paragraph"/>
    <w:aliases w:val="a"/>
    <w:basedOn w:val="OPCParaBase"/>
    <w:rsid w:val="00B628D2"/>
    <w:pPr>
      <w:tabs>
        <w:tab w:val="right" w:pos="1531"/>
      </w:tabs>
      <w:spacing w:before="40" w:line="240" w:lineRule="auto"/>
      <w:ind w:left="1644" w:hanging="1644"/>
    </w:pPr>
  </w:style>
  <w:style w:type="paragraph" w:customStyle="1" w:styleId="paragraphsub">
    <w:name w:val="paragraph(sub)"/>
    <w:aliases w:val="aa"/>
    <w:basedOn w:val="OPCParaBase"/>
    <w:rsid w:val="00B628D2"/>
    <w:pPr>
      <w:tabs>
        <w:tab w:val="right" w:pos="1985"/>
      </w:tabs>
      <w:spacing w:before="40" w:line="240" w:lineRule="auto"/>
      <w:ind w:left="2098" w:hanging="2098"/>
    </w:pPr>
  </w:style>
  <w:style w:type="paragraph" w:customStyle="1" w:styleId="paragraphsub-sub">
    <w:name w:val="paragraph(sub-sub)"/>
    <w:aliases w:val="aaa"/>
    <w:basedOn w:val="OPCParaBase"/>
    <w:rsid w:val="00B628D2"/>
    <w:pPr>
      <w:tabs>
        <w:tab w:val="right" w:pos="2722"/>
      </w:tabs>
      <w:spacing w:before="40" w:line="240" w:lineRule="auto"/>
      <w:ind w:left="2835" w:hanging="2835"/>
    </w:pPr>
  </w:style>
  <w:style w:type="paragraph" w:customStyle="1" w:styleId="ParlAmend">
    <w:name w:val="ParlAmend"/>
    <w:aliases w:val="pp"/>
    <w:basedOn w:val="OPCParaBase"/>
    <w:rsid w:val="00B628D2"/>
    <w:pPr>
      <w:spacing w:before="240" w:line="240" w:lineRule="atLeast"/>
      <w:ind w:hanging="567"/>
    </w:pPr>
    <w:rPr>
      <w:sz w:val="24"/>
    </w:rPr>
  </w:style>
  <w:style w:type="paragraph" w:customStyle="1" w:styleId="Penalty">
    <w:name w:val="Penalty"/>
    <w:basedOn w:val="OPCParaBase"/>
    <w:rsid w:val="00B628D2"/>
    <w:pPr>
      <w:tabs>
        <w:tab w:val="left" w:pos="2977"/>
      </w:tabs>
      <w:spacing w:before="180" w:line="240" w:lineRule="auto"/>
      <w:ind w:left="1985" w:hanging="851"/>
    </w:pPr>
  </w:style>
  <w:style w:type="paragraph" w:styleId="PlainText">
    <w:name w:val="Plain Text"/>
    <w:rsid w:val="00D0317C"/>
    <w:rPr>
      <w:rFonts w:ascii="Courier New" w:hAnsi="Courier New" w:cs="Courier New"/>
      <w:sz w:val="22"/>
    </w:rPr>
  </w:style>
  <w:style w:type="paragraph" w:customStyle="1" w:styleId="Portfolio">
    <w:name w:val="Portfolio"/>
    <w:basedOn w:val="OPCParaBase"/>
    <w:rsid w:val="00B628D2"/>
    <w:pPr>
      <w:spacing w:line="240" w:lineRule="auto"/>
    </w:pPr>
    <w:rPr>
      <w:i/>
      <w:sz w:val="20"/>
    </w:rPr>
  </w:style>
  <w:style w:type="paragraph" w:customStyle="1" w:styleId="Preamble">
    <w:name w:val="Preamble"/>
    <w:basedOn w:val="OPCParaBase"/>
    <w:next w:val="Normal"/>
    <w:rsid w:val="00B628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628D2"/>
    <w:pPr>
      <w:spacing w:line="240" w:lineRule="auto"/>
    </w:pPr>
    <w:rPr>
      <w:i/>
      <w:sz w:val="20"/>
    </w:rPr>
  </w:style>
  <w:style w:type="paragraph" w:styleId="Salutation">
    <w:name w:val="Salutation"/>
    <w:next w:val="Normal"/>
    <w:rsid w:val="00D0317C"/>
    <w:rPr>
      <w:sz w:val="22"/>
      <w:szCs w:val="24"/>
    </w:rPr>
  </w:style>
  <w:style w:type="paragraph" w:customStyle="1" w:styleId="Session">
    <w:name w:val="Session"/>
    <w:basedOn w:val="OPCParaBase"/>
    <w:rsid w:val="00B628D2"/>
    <w:pPr>
      <w:spacing w:line="240" w:lineRule="auto"/>
    </w:pPr>
    <w:rPr>
      <w:sz w:val="28"/>
    </w:rPr>
  </w:style>
  <w:style w:type="paragraph" w:customStyle="1" w:styleId="ShortT">
    <w:name w:val="ShortT"/>
    <w:basedOn w:val="OPCParaBase"/>
    <w:next w:val="Normal"/>
    <w:qFormat/>
    <w:rsid w:val="00B628D2"/>
    <w:pPr>
      <w:spacing w:line="240" w:lineRule="auto"/>
    </w:pPr>
    <w:rPr>
      <w:b/>
      <w:sz w:val="40"/>
    </w:rPr>
  </w:style>
  <w:style w:type="paragraph" w:styleId="Signature">
    <w:name w:val="Signature"/>
    <w:rsid w:val="00D0317C"/>
    <w:pPr>
      <w:ind w:left="4252"/>
    </w:pPr>
    <w:rPr>
      <w:sz w:val="22"/>
      <w:szCs w:val="24"/>
    </w:rPr>
  </w:style>
  <w:style w:type="paragraph" w:customStyle="1" w:styleId="Sponsor">
    <w:name w:val="Sponsor"/>
    <w:basedOn w:val="OPCParaBase"/>
    <w:rsid w:val="00B628D2"/>
    <w:pPr>
      <w:spacing w:line="240" w:lineRule="auto"/>
    </w:pPr>
    <w:rPr>
      <w:i/>
    </w:rPr>
  </w:style>
  <w:style w:type="character" w:styleId="Strong">
    <w:name w:val="Strong"/>
    <w:basedOn w:val="DefaultParagraphFont"/>
    <w:qFormat/>
    <w:rsid w:val="00D0317C"/>
    <w:rPr>
      <w:b/>
      <w:bCs/>
    </w:rPr>
  </w:style>
  <w:style w:type="paragraph" w:customStyle="1" w:styleId="Subitem">
    <w:name w:val="Subitem"/>
    <w:aliases w:val="iss"/>
    <w:basedOn w:val="OPCParaBase"/>
    <w:rsid w:val="00B628D2"/>
    <w:pPr>
      <w:spacing w:before="180" w:line="240" w:lineRule="auto"/>
      <w:ind w:left="709" w:hanging="709"/>
    </w:pPr>
  </w:style>
  <w:style w:type="paragraph" w:customStyle="1" w:styleId="SubitemHead">
    <w:name w:val="SubitemHead"/>
    <w:aliases w:val="issh"/>
    <w:basedOn w:val="OPCParaBase"/>
    <w:rsid w:val="00B628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628D2"/>
    <w:pPr>
      <w:spacing w:before="40" w:line="240" w:lineRule="auto"/>
      <w:ind w:left="1134"/>
    </w:pPr>
  </w:style>
  <w:style w:type="paragraph" w:customStyle="1" w:styleId="SubsectionHead">
    <w:name w:val="SubsectionHead"/>
    <w:aliases w:val="ssh"/>
    <w:basedOn w:val="OPCParaBase"/>
    <w:next w:val="subsection"/>
    <w:rsid w:val="00B628D2"/>
    <w:pPr>
      <w:keepNext/>
      <w:keepLines/>
      <w:spacing w:before="240" w:line="240" w:lineRule="auto"/>
      <w:ind w:left="1134"/>
    </w:pPr>
    <w:rPr>
      <w:i/>
    </w:rPr>
  </w:style>
  <w:style w:type="paragraph" w:styleId="Subtitle">
    <w:name w:val="Subtitle"/>
    <w:qFormat/>
    <w:rsid w:val="00D0317C"/>
    <w:pPr>
      <w:spacing w:after="60"/>
      <w:jc w:val="center"/>
    </w:pPr>
    <w:rPr>
      <w:rFonts w:ascii="Arial" w:hAnsi="Arial" w:cs="Arial"/>
      <w:sz w:val="24"/>
      <w:szCs w:val="24"/>
    </w:rPr>
  </w:style>
  <w:style w:type="table" w:styleId="Table3Deffects1">
    <w:name w:val="Table 3D effects 1"/>
    <w:basedOn w:val="TableNormal"/>
    <w:rsid w:val="00D0317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0317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0317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0317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0317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0317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0317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0317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0317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0317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0317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0317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0317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0317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0317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0317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0317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628D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0317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0317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0317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0317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0317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0317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0317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0317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0317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0317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0317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0317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0317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0317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0317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0317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0317C"/>
    <w:pPr>
      <w:ind w:left="220" w:hanging="220"/>
    </w:pPr>
    <w:rPr>
      <w:sz w:val="22"/>
      <w:szCs w:val="24"/>
    </w:rPr>
  </w:style>
  <w:style w:type="paragraph" w:styleId="TableofFigures">
    <w:name w:val="table of figures"/>
    <w:next w:val="Normal"/>
    <w:rsid w:val="00D0317C"/>
    <w:pPr>
      <w:ind w:left="440" w:hanging="440"/>
    </w:pPr>
    <w:rPr>
      <w:sz w:val="22"/>
      <w:szCs w:val="24"/>
    </w:rPr>
  </w:style>
  <w:style w:type="table" w:styleId="TableProfessional">
    <w:name w:val="Table Professional"/>
    <w:basedOn w:val="TableNormal"/>
    <w:rsid w:val="00D0317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0317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0317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0317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0317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317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0317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0317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0317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0317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628D2"/>
    <w:pPr>
      <w:spacing w:before="60" w:line="240" w:lineRule="auto"/>
      <w:ind w:left="284" w:hanging="284"/>
    </w:pPr>
    <w:rPr>
      <w:sz w:val="20"/>
    </w:rPr>
  </w:style>
  <w:style w:type="paragraph" w:customStyle="1" w:styleId="Tablei">
    <w:name w:val="Table(i)"/>
    <w:aliases w:val="taa"/>
    <w:basedOn w:val="OPCParaBase"/>
    <w:rsid w:val="00B628D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628D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628D2"/>
    <w:pPr>
      <w:spacing w:before="60" w:line="240" w:lineRule="atLeast"/>
    </w:pPr>
    <w:rPr>
      <w:sz w:val="20"/>
    </w:rPr>
  </w:style>
  <w:style w:type="paragraph" w:styleId="Title">
    <w:name w:val="Title"/>
    <w:qFormat/>
    <w:rsid w:val="00D0317C"/>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628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628D2"/>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628D2"/>
    <w:pPr>
      <w:spacing w:before="122" w:line="198" w:lineRule="exact"/>
      <w:ind w:left="1985" w:hanging="851"/>
      <w:jc w:val="right"/>
    </w:pPr>
    <w:rPr>
      <w:sz w:val="18"/>
    </w:rPr>
  </w:style>
  <w:style w:type="paragraph" w:customStyle="1" w:styleId="TLPTableBullet">
    <w:name w:val="TLPTableBullet"/>
    <w:aliases w:val="ttb"/>
    <w:basedOn w:val="OPCParaBase"/>
    <w:rsid w:val="00B628D2"/>
    <w:pPr>
      <w:spacing w:line="240" w:lineRule="exact"/>
      <w:ind w:left="284" w:hanging="284"/>
    </w:pPr>
    <w:rPr>
      <w:sz w:val="20"/>
    </w:rPr>
  </w:style>
  <w:style w:type="paragraph" w:styleId="TOAHeading">
    <w:name w:val="toa heading"/>
    <w:next w:val="Normal"/>
    <w:rsid w:val="00D0317C"/>
    <w:pPr>
      <w:spacing w:before="120"/>
    </w:pPr>
    <w:rPr>
      <w:rFonts w:ascii="Arial" w:hAnsi="Arial" w:cs="Arial"/>
      <w:b/>
      <w:bCs/>
      <w:sz w:val="24"/>
      <w:szCs w:val="24"/>
    </w:rPr>
  </w:style>
  <w:style w:type="paragraph" w:styleId="TOC1">
    <w:name w:val="toc 1"/>
    <w:basedOn w:val="OPCParaBase"/>
    <w:next w:val="Normal"/>
    <w:uiPriority w:val="39"/>
    <w:unhideWhenUsed/>
    <w:rsid w:val="00B628D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628D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628D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628D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628D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628D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628D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628D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628D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628D2"/>
    <w:pPr>
      <w:keepLines/>
      <w:spacing w:before="240" w:after="120" w:line="240" w:lineRule="auto"/>
      <w:ind w:left="794"/>
    </w:pPr>
    <w:rPr>
      <w:b/>
      <w:kern w:val="28"/>
      <w:sz w:val="20"/>
    </w:rPr>
  </w:style>
  <w:style w:type="paragraph" w:customStyle="1" w:styleId="TofSectsHeading">
    <w:name w:val="TofSects(Heading)"/>
    <w:basedOn w:val="OPCParaBase"/>
    <w:rsid w:val="00B628D2"/>
    <w:pPr>
      <w:spacing w:before="240" w:after="120" w:line="240" w:lineRule="auto"/>
    </w:pPr>
    <w:rPr>
      <w:b/>
      <w:sz w:val="24"/>
    </w:rPr>
  </w:style>
  <w:style w:type="paragraph" w:customStyle="1" w:styleId="TofSectsSection">
    <w:name w:val="TofSects(Section)"/>
    <w:basedOn w:val="OPCParaBase"/>
    <w:rsid w:val="00B628D2"/>
    <w:pPr>
      <w:keepLines/>
      <w:spacing w:before="40" w:line="240" w:lineRule="auto"/>
      <w:ind w:left="1588" w:hanging="794"/>
    </w:pPr>
    <w:rPr>
      <w:kern w:val="28"/>
      <w:sz w:val="18"/>
    </w:rPr>
  </w:style>
  <w:style w:type="paragraph" w:customStyle="1" w:styleId="TofSectsSubdiv">
    <w:name w:val="TofSects(Subdiv)"/>
    <w:basedOn w:val="OPCParaBase"/>
    <w:rsid w:val="00B628D2"/>
    <w:pPr>
      <w:keepLines/>
      <w:spacing w:before="80" w:line="240" w:lineRule="auto"/>
      <w:ind w:left="1588" w:hanging="794"/>
    </w:pPr>
    <w:rPr>
      <w:kern w:val="28"/>
    </w:rPr>
  </w:style>
  <w:style w:type="character" w:customStyle="1" w:styleId="OPCCharBase">
    <w:name w:val="OPCCharBase"/>
    <w:uiPriority w:val="1"/>
    <w:qFormat/>
    <w:rsid w:val="00B628D2"/>
  </w:style>
  <w:style w:type="paragraph" w:customStyle="1" w:styleId="OPCParaBase">
    <w:name w:val="OPCParaBase"/>
    <w:qFormat/>
    <w:rsid w:val="00B628D2"/>
    <w:pPr>
      <w:spacing w:line="260" w:lineRule="atLeast"/>
    </w:pPr>
    <w:rPr>
      <w:sz w:val="22"/>
    </w:rPr>
  </w:style>
  <w:style w:type="character" w:customStyle="1" w:styleId="HeaderChar">
    <w:name w:val="Header Char"/>
    <w:basedOn w:val="DefaultParagraphFont"/>
    <w:link w:val="Header"/>
    <w:rsid w:val="00B628D2"/>
    <w:rPr>
      <w:sz w:val="16"/>
    </w:rPr>
  </w:style>
  <w:style w:type="paragraph" w:customStyle="1" w:styleId="noteToPara">
    <w:name w:val="noteToPara"/>
    <w:aliases w:val="ntp"/>
    <w:basedOn w:val="OPCParaBase"/>
    <w:rsid w:val="00B628D2"/>
    <w:pPr>
      <w:spacing w:before="122" w:line="198" w:lineRule="exact"/>
      <w:ind w:left="2353" w:hanging="709"/>
    </w:pPr>
    <w:rPr>
      <w:sz w:val="18"/>
    </w:rPr>
  </w:style>
  <w:style w:type="paragraph" w:customStyle="1" w:styleId="WRStyle">
    <w:name w:val="WR Style"/>
    <w:aliases w:val="WR"/>
    <w:basedOn w:val="OPCParaBase"/>
    <w:rsid w:val="00B628D2"/>
    <w:pPr>
      <w:spacing w:before="240" w:line="240" w:lineRule="auto"/>
      <w:ind w:left="284" w:hanging="284"/>
    </w:pPr>
    <w:rPr>
      <w:b/>
      <w:i/>
      <w:kern w:val="28"/>
      <w:sz w:val="24"/>
    </w:rPr>
  </w:style>
  <w:style w:type="character" w:customStyle="1" w:styleId="FooterChar">
    <w:name w:val="Footer Char"/>
    <w:basedOn w:val="DefaultParagraphFont"/>
    <w:link w:val="Footer"/>
    <w:rsid w:val="00B628D2"/>
    <w:rPr>
      <w:sz w:val="22"/>
      <w:szCs w:val="24"/>
    </w:rPr>
  </w:style>
  <w:style w:type="table" w:customStyle="1" w:styleId="CFlag">
    <w:name w:val="CFlag"/>
    <w:basedOn w:val="TableNormal"/>
    <w:uiPriority w:val="99"/>
    <w:rsid w:val="00B628D2"/>
    <w:tblPr/>
  </w:style>
  <w:style w:type="paragraph" w:customStyle="1" w:styleId="SignCoverPageEnd">
    <w:name w:val="SignCoverPageEnd"/>
    <w:basedOn w:val="OPCParaBase"/>
    <w:next w:val="Normal"/>
    <w:rsid w:val="00B628D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628D2"/>
    <w:pPr>
      <w:pBdr>
        <w:top w:val="single" w:sz="4" w:space="1" w:color="auto"/>
      </w:pBdr>
      <w:spacing w:before="360"/>
      <w:ind w:right="397"/>
      <w:jc w:val="both"/>
    </w:pPr>
  </w:style>
  <w:style w:type="paragraph" w:customStyle="1" w:styleId="ENotesHeading1">
    <w:name w:val="ENotesHeading 1"/>
    <w:aliases w:val="Enh1"/>
    <w:basedOn w:val="OPCParaBase"/>
    <w:next w:val="Normal"/>
    <w:rsid w:val="00B628D2"/>
    <w:pPr>
      <w:spacing w:before="120"/>
      <w:outlineLvl w:val="1"/>
    </w:pPr>
    <w:rPr>
      <w:b/>
      <w:sz w:val="28"/>
      <w:szCs w:val="28"/>
    </w:rPr>
  </w:style>
  <w:style w:type="paragraph" w:customStyle="1" w:styleId="ENotesHeading2">
    <w:name w:val="ENotesHeading 2"/>
    <w:aliases w:val="Enh2"/>
    <w:basedOn w:val="OPCParaBase"/>
    <w:next w:val="Normal"/>
    <w:rsid w:val="00B628D2"/>
    <w:pPr>
      <w:spacing w:before="120" w:after="120"/>
      <w:outlineLvl w:val="2"/>
    </w:pPr>
    <w:rPr>
      <w:b/>
      <w:sz w:val="24"/>
      <w:szCs w:val="28"/>
    </w:rPr>
  </w:style>
  <w:style w:type="paragraph" w:customStyle="1" w:styleId="CompiledActNo">
    <w:name w:val="CompiledActNo"/>
    <w:basedOn w:val="OPCParaBase"/>
    <w:next w:val="Normal"/>
    <w:rsid w:val="00B628D2"/>
    <w:rPr>
      <w:b/>
      <w:sz w:val="24"/>
      <w:szCs w:val="24"/>
    </w:rPr>
  </w:style>
  <w:style w:type="paragraph" w:customStyle="1" w:styleId="ENotesText">
    <w:name w:val="ENotesText"/>
    <w:aliases w:val="Ent,ENt"/>
    <w:basedOn w:val="OPCParaBase"/>
    <w:next w:val="Normal"/>
    <w:rsid w:val="00B628D2"/>
    <w:pPr>
      <w:spacing w:before="120"/>
    </w:pPr>
  </w:style>
  <w:style w:type="paragraph" w:customStyle="1" w:styleId="CompiledMadeUnder">
    <w:name w:val="CompiledMadeUnder"/>
    <w:basedOn w:val="OPCParaBase"/>
    <w:next w:val="Normal"/>
    <w:rsid w:val="00B628D2"/>
    <w:rPr>
      <w:i/>
      <w:sz w:val="24"/>
      <w:szCs w:val="24"/>
    </w:rPr>
  </w:style>
  <w:style w:type="paragraph" w:customStyle="1" w:styleId="Paragraphsub-sub-sub">
    <w:name w:val="Paragraph(sub-sub-sub)"/>
    <w:aliases w:val="aaaa"/>
    <w:basedOn w:val="OPCParaBase"/>
    <w:rsid w:val="00B628D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628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628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628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628D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628D2"/>
    <w:pPr>
      <w:spacing w:before="60" w:line="240" w:lineRule="auto"/>
    </w:pPr>
    <w:rPr>
      <w:rFonts w:cs="Arial"/>
      <w:sz w:val="20"/>
      <w:szCs w:val="22"/>
    </w:rPr>
  </w:style>
  <w:style w:type="paragraph" w:customStyle="1" w:styleId="ActHead10">
    <w:name w:val="ActHead 10"/>
    <w:aliases w:val="sp"/>
    <w:basedOn w:val="OPCParaBase"/>
    <w:next w:val="ActHead3"/>
    <w:rsid w:val="00B628D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628D2"/>
    <w:rPr>
      <w:rFonts w:ascii="Tahoma" w:eastAsiaTheme="minorHAnsi" w:hAnsi="Tahoma" w:cs="Tahoma"/>
      <w:sz w:val="16"/>
      <w:szCs w:val="16"/>
      <w:lang w:eastAsia="en-US"/>
    </w:rPr>
  </w:style>
  <w:style w:type="paragraph" w:customStyle="1" w:styleId="NoteToSubpara">
    <w:name w:val="NoteToSubpara"/>
    <w:aliases w:val="nts"/>
    <w:basedOn w:val="OPCParaBase"/>
    <w:rsid w:val="00B628D2"/>
    <w:pPr>
      <w:spacing w:before="40" w:line="198" w:lineRule="exact"/>
      <w:ind w:left="2835" w:hanging="709"/>
    </w:pPr>
    <w:rPr>
      <w:sz w:val="18"/>
    </w:rPr>
  </w:style>
  <w:style w:type="paragraph" w:customStyle="1" w:styleId="ENoteTableHeading">
    <w:name w:val="ENoteTableHeading"/>
    <w:aliases w:val="enth"/>
    <w:basedOn w:val="OPCParaBase"/>
    <w:rsid w:val="00B628D2"/>
    <w:pPr>
      <w:keepNext/>
      <w:spacing w:before="60" w:line="240" w:lineRule="atLeast"/>
    </w:pPr>
    <w:rPr>
      <w:rFonts w:ascii="Arial" w:hAnsi="Arial"/>
      <w:b/>
      <w:sz w:val="16"/>
    </w:rPr>
  </w:style>
  <w:style w:type="paragraph" w:customStyle="1" w:styleId="ENoteTTi">
    <w:name w:val="ENoteTTi"/>
    <w:aliases w:val="entti"/>
    <w:basedOn w:val="OPCParaBase"/>
    <w:rsid w:val="00B628D2"/>
    <w:pPr>
      <w:keepNext/>
      <w:spacing w:before="60" w:line="240" w:lineRule="atLeast"/>
      <w:ind w:left="170"/>
    </w:pPr>
    <w:rPr>
      <w:sz w:val="16"/>
    </w:rPr>
  </w:style>
  <w:style w:type="paragraph" w:customStyle="1" w:styleId="ENoteTTIndentHeading">
    <w:name w:val="ENoteTTIndentHeading"/>
    <w:aliases w:val="enTTHi"/>
    <w:basedOn w:val="OPCParaBase"/>
    <w:rsid w:val="00B628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628D2"/>
    <w:pPr>
      <w:spacing w:before="60" w:line="240" w:lineRule="atLeast"/>
    </w:pPr>
    <w:rPr>
      <w:sz w:val="16"/>
    </w:rPr>
  </w:style>
  <w:style w:type="paragraph" w:customStyle="1" w:styleId="MadeunderText">
    <w:name w:val="MadeunderText"/>
    <w:basedOn w:val="OPCParaBase"/>
    <w:next w:val="CompiledMadeUnder"/>
    <w:rsid w:val="00B628D2"/>
    <w:pPr>
      <w:spacing w:before="240"/>
    </w:pPr>
    <w:rPr>
      <w:sz w:val="24"/>
      <w:szCs w:val="24"/>
    </w:rPr>
  </w:style>
  <w:style w:type="paragraph" w:customStyle="1" w:styleId="ENotesHeading3">
    <w:name w:val="ENotesHeading 3"/>
    <w:aliases w:val="Enh3"/>
    <w:basedOn w:val="OPCParaBase"/>
    <w:next w:val="Normal"/>
    <w:rsid w:val="00B628D2"/>
    <w:pPr>
      <w:keepNext/>
      <w:spacing w:before="120" w:line="240" w:lineRule="auto"/>
      <w:outlineLvl w:val="4"/>
    </w:pPr>
    <w:rPr>
      <w:b/>
      <w:szCs w:val="24"/>
    </w:rPr>
  </w:style>
  <w:style w:type="paragraph" w:customStyle="1" w:styleId="SubPartCASA">
    <w:name w:val="SubPart(CASA)"/>
    <w:aliases w:val="csp"/>
    <w:basedOn w:val="OPCParaBase"/>
    <w:next w:val="ActHead3"/>
    <w:rsid w:val="00B628D2"/>
    <w:pPr>
      <w:keepNext/>
      <w:keepLines/>
      <w:spacing w:before="280"/>
      <w:outlineLvl w:val="1"/>
    </w:pPr>
    <w:rPr>
      <w:b/>
      <w:kern w:val="28"/>
      <w:sz w:val="32"/>
    </w:rPr>
  </w:style>
  <w:style w:type="character" w:customStyle="1" w:styleId="CharSubPartTextCASA">
    <w:name w:val="CharSubPartText(CASA)"/>
    <w:basedOn w:val="OPCCharBase"/>
    <w:uiPriority w:val="1"/>
    <w:rsid w:val="00B628D2"/>
  </w:style>
  <w:style w:type="character" w:customStyle="1" w:styleId="CharSubPartNoCASA">
    <w:name w:val="CharSubPartNo(CASA)"/>
    <w:basedOn w:val="OPCCharBase"/>
    <w:uiPriority w:val="1"/>
    <w:rsid w:val="00B628D2"/>
  </w:style>
  <w:style w:type="paragraph" w:customStyle="1" w:styleId="ENoteTTIndentHeadingSub">
    <w:name w:val="ENoteTTIndentHeadingSub"/>
    <w:aliases w:val="enTTHis"/>
    <w:basedOn w:val="OPCParaBase"/>
    <w:rsid w:val="00B628D2"/>
    <w:pPr>
      <w:keepNext/>
      <w:spacing w:before="60" w:line="240" w:lineRule="atLeast"/>
      <w:ind w:left="340"/>
    </w:pPr>
    <w:rPr>
      <w:b/>
      <w:sz w:val="16"/>
    </w:rPr>
  </w:style>
  <w:style w:type="paragraph" w:customStyle="1" w:styleId="ENoteTTiSub">
    <w:name w:val="ENoteTTiSub"/>
    <w:aliases w:val="enttis"/>
    <w:basedOn w:val="OPCParaBase"/>
    <w:rsid w:val="00B628D2"/>
    <w:pPr>
      <w:keepNext/>
      <w:spacing w:before="60" w:line="240" w:lineRule="atLeast"/>
      <w:ind w:left="340"/>
    </w:pPr>
    <w:rPr>
      <w:sz w:val="16"/>
    </w:rPr>
  </w:style>
  <w:style w:type="paragraph" w:customStyle="1" w:styleId="SubDivisionMigration">
    <w:name w:val="SubDivisionMigration"/>
    <w:aliases w:val="sdm"/>
    <w:basedOn w:val="OPCParaBase"/>
    <w:rsid w:val="00B628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628D2"/>
    <w:pPr>
      <w:keepNext/>
      <w:keepLines/>
      <w:spacing w:before="240" w:line="240" w:lineRule="auto"/>
      <w:ind w:left="1134" w:hanging="1134"/>
    </w:pPr>
    <w:rPr>
      <w:b/>
      <w:sz w:val="28"/>
    </w:rPr>
  </w:style>
  <w:style w:type="paragraph" w:customStyle="1" w:styleId="FreeForm">
    <w:name w:val="FreeForm"/>
    <w:rsid w:val="00B628D2"/>
    <w:rPr>
      <w:rFonts w:ascii="Arial" w:eastAsiaTheme="minorHAnsi" w:hAnsi="Arial" w:cstheme="minorBidi"/>
      <w:sz w:val="22"/>
      <w:lang w:eastAsia="en-US"/>
    </w:rPr>
  </w:style>
  <w:style w:type="paragraph" w:customStyle="1" w:styleId="SOText">
    <w:name w:val="SO Text"/>
    <w:aliases w:val="sot"/>
    <w:link w:val="SOTextChar"/>
    <w:rsid w:val="00B628D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628D2"/>
    <w:rPr>
      <w:rFonts w:eastAsiaTheme="minorHAnsi" w:cstheme="minorBidi"/>
      <w:sz w:val="22"/>
      <w:lang w:eastAsia="en-US"/>
    </w:rPr>
  </w:style>
  <w:style w:type="paragraph" w:customStyle="1" w:styleId="SOTextNote">
    <w:name w:val="SO TextNote"/>
    <w:aliases w:val="sont"/>
    <w:basedOn w:val="SOText"/>
    <w:qFormat/>
    <w:rsid w:val="00B628D2"/>
    <w:pPr>
      <w:spacing w:before="122" w:line="198" w:lineRule="exact"/>
      <w:ind w:left="1843" w:hanging="709"/>
    </w:pPr>
    <w:rPr>
      <w:sz w:val="18"/>
    </w:rPr>
  </w:style>
  <w:style w:type="paragraph" w:customStyle="1" w:styleId="SOPara">
    <w:name w:val="SO Para"/>
    <w:aliases w:val="soa"/>
    <w:basedOn w:val="SOText"/>
    <w:link w:val="SOParaChar"/>
    <w:qFormat/>
    <w:rsid w:val="00B628D2"/>
    <w:pPr>
      <w:tabs>
        <w:tab w:val="right" w:pos="1786"/>
      </w:tabs>
      <w:spacing w:before="40"/>
      <w:ind w:left="2070" w:hanging="936"/>
    </w:pPr>
  </w:style>
  <w:style w:type="character" w:customStyle="1" w:styleId="SOParaChar">
    <w:name w:val="SO Para Char"/>
    <w:aliases w:val="soa Char"/>
    <w:basedOn w:val="DefaultParagraphFont"/>
    <w:link w:val="SOPara"/>
    <w:rsid w:val="00B628D2"/>
    <w:rPr>
      <w:rFonts w:eastAsiaTheme="minorHAnsi" w:cstheme="minorBidi"/>
      <w:sz w:val="22"/>
      <w:lang w:eastAsia="en-US"/>
    </w:rPr>
  </w:style>
  <w:style w:type="paragraph" w:customStyle="1" w:styleId="FileName">
    <w:name w:val="FileName"/>
    <w:basedOn w:val="Normal"/>
    <w:rsid w:val="00B628D2"/>
  </w:style>
  <w:style w:type="paragraph" w:customStyle="1" w:styleId="TableHeading">
    <w:name w:val="TableHeading"/>
    <w:aliases w:val="th"/>
    <w:basedOn w:val="OPCParaBase"/>
    <w:next w:val="Tabletext"/>
    <w:rsid w:val="00B628D2"/>
    <w:pPr>
      <w:keepNext/>
      <w:spacing w:before="60" w:line="240" w:lineRule="atLeast"/>
    </w:pPr>
    <w:rPr>
      <w:b/>
      <w:sz w:val="20"/>
    </w:rPr>
  </w:style>
  <w:style w:type="paragraph" w:customStyle="1" w:styleId="SOHeadBold">
    <w:name w:val="SO HeadBold"/>
    <w:aliases w:val="sohb"/>
    <w:basedOn w:val="SOText"/>
    <w:next w:val="SOText"/>
    <w:link w:val="SOHeadBoldChar"/>
    <w:qFormat/>
    <w:rsid w:val="00B628D2"/>
    <w:rPr>
      <w:b/>
    </w:rPr>
  </w:style>
  <w:style w:type="character" w:customStyle="1" w:styleId="SOHeadBoldChar">
    <w:name w:val="SO HeadBold Char"/>
    <w:aliases w:val="sohb Char"/>
    <w:basedOn w:val="DefaultParagraphFont"/>
    <w:link w:val="SOHeadBold"/>
    <w:rsid w:val="00B628D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628D2"/>
    <w:rPr>
      <w:i/>
    </w:rPr>
  </w:style>
  <w:style w:type="character" w:customStyle="1" w:styleId="SOHeadItalicChar">
    <w:name w:val="SO HeadItalic Char"/>
    <w:aliases w:val="sohi Char"/>
    <w:basedOn w:val="DefaultParagraphFont"/>
    <w:link w:val="SOHeadItalic"/>
    <w:rsid w:val="00B628D2"/>
    <w:rPr>
      <w:rFonts w:eastAsiaTheme="minorHAnsi" w:cstheme="minorBidi"/>
      <w:i/>
      <w:sz w:val="22"/>
      <w:lang w:eastAsia="en-US"/>
    </w:rPr>
  </w:style>
  <w:style w:type="paragraph" w:customStyle="1" w:styleId="SOBullet">
    <w:name w:val="SO Bullet"/>
    <w:aliases w:val="sotb"/>
    <w:basedOn w:val="SOText"/>
    <w:link w:val="SOBulletChar"/>
    <w:qFormat/>
    <w:rsid w:val="00B628D2"/>
    <w:pPr>
      <w:ind w:left="1559" w:hanging="425"/>
    </w:pPr>
  </w:style>
  <w:style w:type="character" w:customStyle="1" w:styleId="SOBulletChar">
    <w:name w:val="SO Bullet Char"/>
    <w:aliases w:val="sotb Char"/>
    <w:basedOn w:val="DefaultParagraphFont"/>
    <w:link w:val="SOBullet"/>
    <w:rsid w:val="00B628D2"/>
    <w:rPr>
      <w:rFonts w:eastAsiaTheme="minorHAnsi" w:cstheme="minorBidi"/>
      <w:sz w:val="22"/>
      <w:lang w:eastAsia="en-US"/>
    </w:rPr>
  </w:style>
  <w:style w:type="paragraph" w:customStyle="1" w:styleId="SOBulletNote">
    <w:name w:val="SO BulletNote"/>
    <w:aliases w:val="sonb"/>
    <w:basedOn w:val="SOTextNote"/>
    <w:link w:val="SOBulletNoteChar"/>
    <w:qFormat/>
    <w:rsid w:val="00B628D2"/>
    <w:pPr>
      <w:tabs>
        <w:tab w:val="left" w:pos="1560"/>
      </w:tabs>
      <w:ind w:left="2268" w:hanging="1134"/>
    </w:pPr>
  </w:style>
  <w:style w:type="character" w:customStyle="1" w:styleId="SOBulletNoteChar">
    <w:name w:val="SO BulletNote Char"/>
    <w:aliases w:val="sonb Char"/>
    <w:basedOn w:val="DefaultParagraphFont"/>
    <w:link w:val="SOBulletNote"/>
    <w:rsid w:val="00B628D2"/>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C95655"/>
    <w:rPr>
      <w:sz w:val="22"/>
    </w:rPr>
  </w:style>
  <w:style w:type="paragraph" w:styleId="Revision">
    <w:name w:val="Revision"/>
    <w:hidden/>
    <w:uiPriority w:val="99"/>
    <w:semiHidden/>
    <w:rsid w:val="00296700"/>
    <w:rPr>
      <w:rFonts w:eastAsiaTheme="minorHAnsi" w:cstheme="minorBidi"/>
      <w:sz w:val="22"/>
      <w:lang w:eastAsia="en-US"/>
    </w:rPr>
  </w:style>
  <w:style w:type="paragraph" w:customStyle="1" w:styleId="EnStatement">
    <w:name w:val="EnStatement"/>
    <w:basedOn w:val="Normal"/>
    <w:rsid w:val="00B628D2"/>
    <w:pPr>
      <w:numPr>
        <w:numId w:val="48"/>
      </w:numPr>
    </w:pPr>
    <w:rPr>
      <w:rFonts w:eastAsia="Times New Roman" w:cs="Times New Roman"/>
      <w:lang w:eastAsia="en-AU"/>
    </w:rPr>
  </w:style>
  <w:style w:type="paragraph" w:customStyle="1" w:styleId="EnStatementHeading">
    <w:name w:val="EnStatementHeading"/>
    <w:basedOn w:val="Normal"/>
    <w:rsid w:val="00B628D2"/>
    <w:rPr>
      <w:rFonts w:eastAsia="Times New Roman" w:cs="Times New Roman"/>
      <w:b/>
      <w:lang w:eastAsia="en-AU"/>
    </w:rPr>
  </w:style>
  <w:style w:type="paragraph" w:customStyle="1" w:styleId="Transitional">
    <w:name w:val="Transitional"/>
    <w:aliases w:val="tr"/>
    <w:basedOn w:val="Normal"/>
    <w:next w:val="Normal"/>
    <w:rsid w:val="00B628D2"/>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28D2"/>
    <w:pPr>
      <w:spacing w:line="260" w:lineRule="atLeast"/>
    </w:pPr>
    <w:rPr>
      <w:rFonts w:eastAsiaTheme="minorHAnsi" w:cstheme="minorBidi"/>
      <w:sz w:val="22"/>
      <w:lang w:eastAsia="en-US"/>
    </w:rPr>
  </w:style>
  <w:style w:type="paragraph" w:styleId="Heading1">
    <w:name w:val="heading 1"/>
    <w:next w:val="Heading2"/>
    <w:autoRedefine/>
    <w:qFormat/>
    <w:rsid w:val="00D0317C"/>
    <w:pPr>
      <w:keepNext/>
      <w:keepLines/>
      <w:ind w:left="1134" w:hanging="1134"/>
      <w:outlineLvl w:val="0"/>
    </w:pPr>
    <w:rPr>
      <w:b/>
      <w:bCs/>
      <w:kern w:val="28"/>
      <w:sz w:val="36"/>
      <w:szCs w:val="32"/>
    </w:rPr>
  </w:style>
  <w:style w:type="paragraph" w:styleId="Heading2">
    <w:name w:val="heading 2"/>
    <w:basedOn w:val="Heading1"/>
    <w:next w:val="Heading3"/>
    <w:autoRedefine/>
    <w:qFormat/>
    <w:rsid w:val="00D0317C"/>
    <w:pPr>
      <w:spacing w:before="280"/>
      <w:outlineLvl w:val="1"/>
    </w:pPr>
    <w:rPr>
      <w:bCs w:val="0"/>
      <w:iCs/>
      <w:sz w:val="32"/>
      <w:szCs w:val="28"/>
    </w:rPr>
  </w:style>
  <w:style w:type="paragraph" w:styleId="Heading3">
    <w:name w:val="heading 3"/>
    <w:basedOn w:val="Heading1"/>
    <w:next w:val="Heading4"/>
    <w:autoRedefine/>
    <w:qFormat/>
    <w:rsid w:val="00D0317C"/>
    <w:pPr>
      <w:spacing w:before="240"/>
      <w:outlineLvl w:val="2"/>
    </w:pPr>
    <w:rPr>
      <w:bCs w:val="0"/>
      <w:sz w:val="28"/>
      <w:szCs w:val="26"/>
    </w:rPr>
  </w:style>
  <w:style w:type="paragraph" w:styleId="Heading4">
    <w:name w:val="heading 4"/>
    <w:basedOn w:val="Heading1"/>
    <w:next w:val="Heading5"/>
    <w:autoRedefine/>
    <w:qFormat/>
    <w:rsid w:val="00D0317C"/>
    <w:pPr>
      <w:spacing w:before="220"/>
      <w:outlineLvl w:val="3"/>
    </w:pPr>
    <w:rPr>
      <w:bCs w:val="0"/>
      <w:sz w:val="26"/>
      <w:szCs w:val="28"/>
    </w:rPr>
  </w:style>
  <w:style w:type="paragraph" w:styleId="Heading5">
    <w:name w:val="heading 5"/>
    <w:basedOn w:val="Heading1"/>
    <w:next w:val="subsection"/>
    <w:autoRedefine/>
    <w:qFormat/>
    <w:rsid w:val="00D0317C"/>
    <w:pPr>
      <w:spacing w:before="280"/>
      <w:outlineLvl w:val="4"/>
    </w:pPr>
    <w:rPr>
      <w:bCs w:val="0"/>
      <w:iCs/>
      <w:sz w:val="24"/>
      <w:szCs w:val="26"/>
    </w:rPr>
  </w:style>
  <w:style w:type="paragraph" w:styleId="Heading6">
    <w:name w:val="heading 6"/>
    <w:basedOn w:val="Heading1"/>
    <w:next w:val="Heading7"/>
    <w:autoRedefine/>
    <w:qFormat/>
    <w:rsid w:val="00D0317C"/>
    <w:pPr>
      <w:outlineLvl w:val="5"/>
    </w:pPr>
    <w:rPr>
      <w:rFonts w:ascii="Arial" w:hAnsi="Arial" w:cs="Arial"/>
      <w:bCs w:val="0"/>
      <w:sz w:val="32"/>
      <w:szCs w:val="22"/>
    </w:rPr>
  </w:style>
  <w:style w:type="paragraph" w:styleId="Heading7">
    <w:name w:val="heading 7"/>
    <w:basedOn w:val="Heading6"/>
    <w:next w:val="Normal"/>
    <w:autoRedefine/>
    <w:qFormat/>
    <w:rsid w:val="00D0317C"/>
    <w:pPr>
      <w:spacing w:before="280"/>
      <w:outlineLvl w:val="6"/>
    </w:pPr>
    <w:rPr>
      <w:sz w:val="28"/>
    </w:rPr>
  </w:style>
  <w:style w:type="paragraph" w:styleId="Heading8">
    <w:name w:val="heading 8"/>
    <w:basedOn w:val="Heading6"/>
    <w:next w:val="Normal"/>
    <w:autoRedefine/>
    <w:qFormat/>
    <w:rsid w:val="00D0317C"/>
    <w:pPr>
      <w:spacing w:before="240"/>
      <w:outlineLvl w:val="7"/>
    </w:pPr>
    <w:rPr>
      <w:iCs/>
      <w:sz w:val="26"/>
    </w:rPr>
  </w:style>
  <w:style w:type="paragraph" w:styleId="Heading9">
    <w:name w:val="heading 9"/>
    <w:basedOn w:val="Heading1"/>
    <w:next w:val="Normal"/>
    <w:autoRedefine/>
    <w:qFormat/>
    <w:rsid w:val="00D0317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0317C"/>
    <w:pPr>
      <w:numPr>
        <w:numId w:val="1"/>
      </w:numPr>
    </w:pPr>
  </w:style>
  <w:style w:type="numbering" w:styleId="1ai">
    <w:name w:val="Outline List 1"/>
    <w:basedOn w:val="NoList"/>
    <w:rsid w:val="00D0317C"/>
    <w:pPr>
      <w:numPr>
        <w:numId w:val="4"/>
      </w:numPr>
    </w:pPr>
  </w:style>
  <w:style w:type="paragraph" w:customStyle="1" w:styleId="ActHead1">
    <w:name w:val="ActHead 1"/>
    <w:aliases w:val="c"/>
    <w:basedOn w:val="OPCParaBase"/>
    <w:next w:val="Normal"/>
    <w:qFormat/>
    <w:rsid w:val="00B628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628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628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628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628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628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628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628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628D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628D2"/>
  </w:style>
  <w:style w:type="numbering" w:styleId="ArticleSection">
    <w:name w:val="Outline List 3"/>
    <w:basedOn w:val="NoList"/>
    <w:rsid w:val="00D0317C"/>
    <w:pPr>
      <w:numPr>
        <w:numId w:val="5"/>
      </w:numPr>
    </w:pPr>
  </w:style>
  <w:style w:type="paragraph" w:styleId="BalloonText">
    <w:name w:val="Balloon Text"/>
    <w:basedOn w:val="Normal"/>
    <w:link w:val="BalloonTextChar"/>
    <w:uiPriority w:val="99"/>
    <w:unhideWhenUsed/>
    <w:rsid w:val="00B628D2"/>
    <w:pPr>
      <w:spacing w:line="240" w:lineRule="auto"/>
    </w:pPr>
    <w:rPr>
      <w:rFonts w:ascii="Tahoma" w:hAnsi="Tahoma" w:cs="Tahoma"/>
      <w:sz w:val="16"/>
      <w:szCs w:val="16"/>
    </w:rPr>
  </w:style>
  <w:style w:type="paragraph" w:styleId="BlockText">
    <w:name w:val="Block Text"/>
    <w:rsid w:val="00D0317C"/>
    <w:pPr>
      <w:spacing w:after="120"/>
      <w:ind w:left="1440" w:right="1440"/>
    </w:pPr>
    <w:rPr>
      <w:sz w:val="22"/>
      <w:szCs w:val="24"/>
    </w:rPr>
  </w:style>
  <w:style w:type="paragraph" w:customStyle="1" w:styleId="Blocks">
    <w:name w:val="Blocks"/>
    <w:aliases w:val="bb"/>
    <w:basedOn w:val="OPCParaBase"/>
    <w:qFormat/>
    <w:rsid w:val="00B628D2"/>
    <w:pPr>
      <w:spacing w:line="240" w:lineRule="auto"/>
    </w:pPr>
    <w:rPr>
      <w:sz w:val="24"/>
    </w:rPr>
  </w:style>
  <w:style w:type="paragraph" w:styleId="BodyText">
    <w:name w:val="Body Text"/>
    <w:rsid w:val="00D0317C"/>
    <w:pPr>
      <w:spacing w:after="120"/>
    </w:pPr>
    <w:rPr>
      <w:sz w:val="22"/>
      <w:szCs w:val="24"/>
    </w:rPr>
  </w:style>
  <w:style w:type="paragraph" w:styleId="BodyText2">
    <w:name w:val="Body Text 2"/>
    <w:rsid w:val="00D0317C"/>
    <w:pPr>
      <w:spacing w:after="120" w:line="480" w:lineRule="auto"/>
    </w:pPr>
    <w:rPr>
      <w:sz w:val="22"/>
      <w:szCs w:val="24"/>
    </w:rPr>
  </w:style>
  <w:style w:type="paragraph" w:styleId="BodyText3">
    <w:name w:val="Body Text 3"/>
    <w:rsid w:val="00D0317C"/>
    <w:pPr>
      <w:spacing w:after="120"/>
    </w:pPr>
    <w:rPr>
      <w:sz w:val="16"/>
      <w:szCs w:val="16"/>
    </w:rPr>
  </w:style>
  <w:style w:type="paragraph" w:styleId="BodyTextFirstIndent">
    <w:name w:val="Body Text First Indent"/>
    <w:basedOn w:val="BodyText"/>
    <w:rsid w:val="00D0317C"/>
    <w:pPr>
      <w:ind w:firstLine="210"/>
    </w:pPr>
  </w:style>
  <w:style w:type="paragraph" w:styleId="BodyTextIndent">
    <w:name w:val="Body Text Indent"/>
    <w:rsid w:val="00D0317C"/>
    <w:pPr>
      <w:spacing w:after="120"/>
      <w:ind w:left="283"/>
    </w:pPr>
    <w:rPr>
      <w:sz w:val="22"/>
      <w:szCs w:val="24"/>
    </w:rPr>
  </w:style>
  <w:style w:type="paragraph" w:styleId="BodyTextFirstIndent2">
    <w:name w:val="Body Text First Indent 2"/>
    <w:basedOn w:val="BodyTextIndent"/>
    <w:rsid w:val="00D0317C"/>
    <w:pPr>
      <w:ind w:firstLine="210"/>
    </w:pPr>
  </w:style>
  <w:style w:type="paragraph" w:styleId="BodyTextIndent2">
    <w:name w:val="Body Text Indent 2"/>
    <w:rsid w:val="00D0317C"/>
    <w:pPr>
      <w:spacing w:after="120" w:line="480" w:lineRule="auto"/>
      <w:ind w:left="283"/>
    </w:pPr>
    <w:rPr>
      <w:sz w:val="22"/>
      <w:szCs w:val="24"/>
    </w:rPr>
  </w:style>
  <w:style w:type="paragraph" w:styleId="BodyTextIndent3">
    <w:name w:val="Body Text Indent 3"/>
    <w:rsid w:val="00D0317C"/>
    <w:pPr>
      <w:spacing w:after="120"/>
      <w:ind w:left="283"/>
    </w:pPr>
    <w:rPr>
      <w:sz w:val="16"/>
      <w:szCs w:val="16"/>
    </w:rPr>
  </w:style>
  <w:style w:type="paragraph" w:customStyle="1" w:styleId="BoxText">
    <w:name w:val="BoxText"/>
    <w:aliases w:val="bt"/>
    <w:basedOn w:val="OPCParaBase"/>
    <w:qFormat/>
    <w:rsid w:val="00B628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628D2"/>
    <w:rPr>
      <w:b/>
    </w:rPr>
  </w:style>
  <w:style w:type="paragraph" w:customStyle="1" w:styleId="BoxHeadItalic">
    <w:name w:val="BoxHeadItalic"/>
    <w:aliases w:val="bhi"/>
    <w:basedOn w:val="BoxText"/>
    <w:next w:val="BoxStep"/>
    <w:qFormat/>
    <w:rsid w:val="00B628D2"/>
    <w:rPr>
      <w:i/>
    </w:rPr>
  </w:style>
  <w:style w:type="paragraph" w:customStyle="1" w:styleId="BoxList">
    <w:name w:val="BoxList"/>
    <w:aliases w:val="bl"/>
    <w:basedOn w:val="BoxText"/>
    <w:qFormat/>
    <w:rsid w:val="00B628D2"/>
    <w:pPr>
      <w:ind w:left="1559" w:hanging="425"/>
    </w:pPr>
  </w:style>
  <w:style w:type="paragraph" w:customStyle="1" w:styleId="BoxNote">
    <w:name w:val="BoxNote"/>
    <w:aliases w:val="bn"/>
    <w:basedOn w:val="BoxText"/>
    <w:qFormat/>
    <w:rsid w:val="00B628D2"/>
    <w:pPr>
      <w:tabs>
        <w:tab w:val="left" w:pos="1985"/>
      </w:tabs>
      <w:spacing w:before="122" w:line="198" w:lineRule="exact"/>
      <w:ind w:left="2948" w:hanging="1814"/>
    </w:pPr>
    <w:rPr>
      <w:sz w:val="18"/>
    </w:rPr>
  </w:style>
  <w:style w:type="paragraph" w:customStyle="1" w:styleId="BoxPara">
    <w:name w:val="BoxPara"/>
    <w:aliases w:val="bp"/>
    <w:basedOn w:val="BoxText"/>
    <w:qFormat/>
    <w:rsid w:val="00B628D2"/>
    <w:pPr>
      <w:tabs>
        <w:tab w:val="right" w:pos="2268"/>
      </w:tabs>
      <w:ind w:left="2552" w:hanging="1418"/>
    </w:pPr>
  </w:style>
  <w:style w:type="paragraph" w:customStyle="1" w:styleId="BoxStep">
    <w:name w:val="BoxStep"/>
    <w:aliases w:val="bs"/>
    <w:basedOn w:val="BoxText"/>
    <w:qFormat/>
    <w:rsid w:val="00B628D2"/>
    <w:pPr>
      <w:ind w:left="1985" w:hanging="851"/>
    </w:pPr>
  </w:style>
  <w:style w:type="paragraph" w:styleId="Caption">
    <w:name w:val="caption"/>
    <w:next w:val="Normal"/>
    <w:qFormat/>
    <w:rsid w:val="00D0317C"/>
    <w:pPr>
      <w:spacing w:before="120" w:after="120"/>
    </w:pPr>
    <w:rPr>
      <w:b/>
      <w:bCs/>
    </w:rPr>
  </w:style>
  <w:style w:type="character" w:customStyle="1" w:styleId="CharAmPartNo">
    <w:name w:val="CharAmPartNo"/>
    <w:basedOn w:val="OPCCharBase"/>
    <w:uiPriority w:val="1"/>
    <w:qFormat/>
    <w:rsid w:val="00B628D2"/>
  </w:style>
  <w:style w:type="character" w:customStyle="1" w:styleId="CharAmPartText">
    <w:name w:val="CharAmPartText"/>
    <w:basedOn w:val="OPCCharBase"/>
    <w:uiPriority w:val="1"/>
    <w:qFormat/>
    <w:rsid w:val="00B628D2"/>
  </w:style>
  <w:style w:type="character" w:customStyle="1" w:styleId="CharAmSchNo">
    <w:name w:val="CharAmSchNo"/>
    <w:basedOn w:val="OPCCharBase"/>
    <w:uiPriority w:val="1"/>
    <w:qFormat/>
    <w:rsid w:val="00B628D2"/>
  </w:style>
  <w:style w:type="character" w:customStyle="1" w:styleId="CharAmSchText">
    <w:name w:val="CharAmSchText"/>
    <w:basedOn w:val="OPCCharBase"/>
    <w:uiPriority w:val="1"/>
    <w:qFormat/>
    <w:rsid w:val="00B628D2"/>
  </w:style>
  <w:style w:type="character" w:customStyle="1" w:styleId="CharBoldItalic">
    <w:name w:val="CharBoldItalic"/>
    <w:basedOn w:val="OPCCharBase"/>
    <w:uiPriority w:val="1"/>
    <w:qFormat/>
    <w:rsid w:val="00B628D2"/>
    <w:rPr>
      <w:b/>
      <w:i/>
    </w:rPr>
  </w:style>
  <w:style w:type="character" w:customStyle="1" w:styleId="CharChapNo">
    <w:name w:val="CharChapNo"/>
    <w:basedOn w:val="OPCCharBase"/>
    <w:qFormat/>
    <w:rsid w:val="00B628D2"/>
  </w:style>
  <w:style w:type="character" w:customStyle="1" w:styleId="CharChapText">
    <w:name w:val="CharChapText"/>
    <w:basedOn w:val="OPCCharBase"/>
    <w:qFormat/>
    <w:rsid w:val="00B628D2"/>
  </w:style>
  <w:style w:type="character" w:customStyle="1" w:styleId="CharDivNo">
    <w:name w:val="CharDivNo"/>
    <w:basedOn w:val="OPCCharBase"/>
    <w:qFormat/>
    <w:rsid w:val="00B628D2"/>
  </w:style>
  <w:style w:type="character" w:customStyle="1" w:styleId="CharDivText">
    <w:name w:val="CharDivText"/>
    <w:basedOn w:val="OPCCharBase"/>
    <w:qFormat/>
    <w:rsid w:val="00B628D2"/>
  </w:style>
  <w:style w:type="character" w:customStyle="1" w:styleId="CharItalic">
    <w:name w:val="CharItalic"/>
    <w:basedOn w:val="OPCCharBase"/>
    <w:uiPriority w:val="1"/>
    <w:qFormat/>
    <w:rsid w:val="00B628D2"/>
    <w:rPr>
      <w:i/>
    </w:rPr>
  </w:style>
  <w:style w:type="character" w:customStyle="1" w:styleId="CharPartNo">
    <w:name w:val="CharPartNo"/>
    <w:basedOn w:val="OPCCharBase"/>
    <w:qFormat/>
    <w:rsid w:val="00B628D2"/>
  </w:style>
  <w:style w:type="character" w:customStyle="1" w:styleId="CharPartText">
    <w:name w:val="CharPartText"/>
    <w:basedOn w:val="OPCCharBase"/>
    <w:qFormat/>
    <w:rsid w:val="00B628D2"/>
  </w:style>
  <w:style w:type="character" w:customStyle="1" w:styleId="CharSectno">
    <w:name w:val="CharSectno"/>
    <w:basedOn w:val="OPCCharBase"/>
    <w:qFormat/>
    <w:rsid w:val="00B628D2"/>
  </w:style>
  <w:style w:type="character" w:customStyle="1" w:styleId="CharSubdNo">
    <w:name w:val="CharSubdNo"/>
    <w:basedOn w:val="OPCCharBase"/>
    <w:uiPriority w:val="1"/>
    <w:qFormat/>
    <w:rsid w:val="00B628D2"/>
  </w:style>
  <w:style w:type="character" w:customStyle="1" w:styleId="CharSubdText">
    <w:name w:val="CharSubdText"/>
    <w:basedOn w:val="OPCCharBase"/>
    <w:uiPriority w:val="1"/>
    <w:qFormat/>
    <w:rsid w:val="00B628D2"/>
  </w:style>
  <w:style w:type="paragraph" w:styleId="Closing">
    <w:name w:val="Closing"/>
    <w:rsid w:val="00D0317C"/>
    <w:pPr>
      <w:ind w:left="4252"/>
    </w:pPr>
    <w:rPr>
      <w:sz w:val="22"/>
      <w:szCs w:val="24"/>
    </w:rPr>
  </w:style>
  <w:style w:type="character" w:styleId="CommentReference">
    <w:name w:val="annotation reference"/>
    <w:basedOn w:val="DefaultParagraphFont"/>
    <w:rsid w:val="00D0317C"/>
    <w:rPr>
      <w:sz w:val="16"/>
      <w:szCs w:val="16"/>
    </w:rPr>
  </w:style>
  <w:style w:type="paragraph" w:styleId="CommentText">
    <w:name w:val="annotation text"/>
    <w:rsid w:val="00D0317C"/>
  </w:style>
  <w:style w:type="paragraph" w:styleId="CommentSubject">
    <w:name w:val="annotation subject"/>
    <w:next w:val="CommentText"/>
    <w:rsid w:val="00D0317C"/>
    <w:rPr>
      <w:b/>
      <w:bCs/>
      <w:szCs w:val="24"/>
    </w:rPr>
  </w:style>
  <w:style w:type="paragraph" w:customStyle="1" w:styleId="notetext">
    <w:name w:val="note(text)"/>
    <w:aliases w:val="n"/>
    <w:basedOn w:val="OPCParaBase"/>
    <w:rsid w:val="00B628D2"/>
    <w:pPr>
      <w:spacing w:before="122" w:line="240" w:lineRule="auto"/>
      <w:ind w:left="1985" w:hanging="851"/>
    </w:pPr>
    <w:rPr>
      <w:sz w:val="18"/>
    </w:rPr>
  </w:style>
  <w:style w:type="paragraph" w:customStyle="1" w:styleId="notemargin">
    <w:name w:val="note(margin)"/>
    <w:aliases w:val="nm"/>
    <w:basedOn w:val="OPCParaBase"/>
    <w:rsid w:val="00B628D2"/>
    <w:pPr>
      <w:tabs>
        <w:tab w:val="left" w:pos="709"/>
      </w:tabs>
      <w:spacing w:before="122" w:line="198" w:lineRule="exact"/>
      <w:ind w:left="709" w:hanging="709"/>
    </w:pPr>
    <w:rPr>
      <w:sz w:val="18"/>
    </w:rPr>
  </w:style>
  <w:style w:type="paragraph" w:customStyle="1" w:styleId="CTA-">
    <w:name w:val="CTA -"/>
    <w:basedOn w:val="OPCParaBase"/>
    <w:rsid w:val="00B628D2"/>
    <w:pPr>
      <w:spacing w:before="60" w:line="240" w:lineRule="atLeast"/>
      <w:ind w:left="85" w:hanging="85"/>
    </w:pPr>
    <w:rPr>
      <w:sz w:val="20"/>
    </w:rPr>
  </w:style>
  <w:style w:type="paragraph" w:customStyle="1" w:styleId="CTA--">
    <w:name w:val="CTA --"/>
    <w:basedOn w:val="OPCParaBase"/>
    <w:next w:val="Normal"/>
    <w:rsid w:val="00B628D2"/>
    <w:pPr>
      <w:spacing w:before="60" w:line="240" w:lineRule="atLeast"/>
      <w:ind w:left="142" w:hanging="142"/>
    </w:pPr>
    <w:rPr>
      <w:sz w:val="20"/>
    </w:rPr>
  </w:style>
  <w:style w:type="paragraph" w:customStyle="1" w:styleId="CTA---">
    <w:name w:val="CTA ---"/>
    <w:basedOn w:val="OPCParaBase"/>
    <w:next w:val="Normal"/>
    <w:rsid w:val="00B628D2"/>
    <w:pPr>
      <w:spacing w:before="60" w:line="240" w:lineRule="atLeast"/>
      <w:ind w:left="198" w:hanging="198"/>
    </w:pPr>
    <w:rPr>
      <w:sz w:val="20"/>
    </w:rPr>
  </w:style>
  <w:style w:type="paragraph" w:customStyle="1" w:styleId="CTA----">
    <w:name w:val="CTA ----"/>
    <w:basedOn w:val="OPCParaBase"/>
    <w:next w:val="Normal"/>
    <w:rsid w:val="00B628D2"/>
    <w:pPr>
      <w:spacing w:before="60" w:line="240" w:lineRule="atLeast"/>
      <w:ind w:left="255" w:hanging="255"/>
    </w:pPr>
    <w:rPr>
      <w:sz w:val="20"/>
    </w:rPr>
  </w:style>
  <w:style w:type="paragraph" w:customStyle="1" w:styleId="CTA1a">
    <w:name w:val="CTA 1(a)"/>
    <w:basedOn w:val="OPCParaBase"/>
    <w:rsid w:val="00B628D2"/>
    <w:pPr>
      <w:tabs>
        <w:tab w:val="right" w:pos="414"/>
      </w:tabs>
      <w:spacing w:before="40" w:line="240" w:lineRule="atLeast"/>
      <w:ind w:left="675" w:hanging="675"/>
    </w:pPr>
    <w:rPr>
      <w:sz w:val="20"/>
    </w:rPr>
  </w:style>
  <w:style w:type="paragraph" w:customStyle="1" w:styleId="CTA1ai">
    <w:name w:val="CTA 1(a)(i)"/>
    <w:basedOn w:val="OPCParaBase"/>
    <w:rsid w:val="00B628D2"/>
    <w:pPr>
      <w:tabs>
        <w:tab w:val="right" w:pos="1004"/>
      </w:tabs>
      <w:spacing w:before="40" w:line="240" w:lineRule="atLeast"/>
      <w:ind w:left="1253" w:hanging="1253"/>
    </w:pPr>
    <w:rPr>
      <w:sz w:val="20"/>
    </w:rPr>
  </w:style>
  <w:style w:type="paragraph" w:customStyle="1" w:styleId="CTA2a">
    <w:name w:val="CTA 2(a)"/>
    <w:basedOn w:val="OPCParaBase"/>
    <w:rsid w:val="00B628D2"/>
    <w:pPr>
      <w:tabs>
        <w:tab w:val="right" w:pos="482"/>
      </w:tabs>
      <w:spacing w:before="40" w:line="240" w:lineRule="atLeast"/>
      <w:ind w:left="748" w:hanging="748"/>
    </w:pPr>
    <w:rPr>
      <w:sz w:val="20"/>
    </w:rPr>
  </w:style>
  <w:style w:type="paragraph" w:customStyle="1" w:styleId="CTA2ai">
    <w:name w:val="CTA 2(a)(i)"/>
    <w:basedOn w:val="OPCParaBase"/>
    <w:rsid w:val="00B628D2"/>
    <w:pPr>
      <w:tabs>
        <w:tab w:val="right" w:pos="1089"/>
      </w:tabs>
      <w:spacing w:before="40" w:line="240" w:lineRule="atLeast"/>
      <w:ind w:left="1327" w:hanging="1327"/>
    </w:pPr>
    <w:rPr>
      <w:sz w:val="20"/>
    </w:rPr>
  </w:style>
  <w:style w:type="paragraph" w:customStyle="1" w:styleId="CTA3a">
    <w:name w:val="CTA 3(a)"/>
    <w:basedOn w:val="OPCParaBase"/>
    <w:rsid w:val="00B628D2"/>
    <w:pPr>
      <w:tabs>
        <w:tab w:val="right" w:pos="556"/>
      </w:tabs>
      <w:spacing w:before="40" w:line="240" w:lineRule="atLeast"/>
      <w:ind w:left="805" w:hanging="805"/>
    </w:pPr>
    <w:rPr>
      <w:sz w:val="20"/>
    </w:rPr>
  </w:style>
  <w:style w:type="paragraph" w:customStyle="1" w:styleId="CTA3ai">
    <w:name w:val="CTA 3(a)(i)"/>
    <w:basedOn w:val="OPCParaBase"/>
    <w:rsid w:val="00B628D2"/>
    <w:pPr>
      <w:tabs>
        <w:tab w:val="right" w:pos="1140"/>
      </w:tabs>
      <w:spacing w:before="40" w:line="240" w:lineRule="atLeast"/>
      <w:ind w:left="1361" w:hanging="1361"/>
    </w:pPr>
    <w:rPr>
      <w:sz w:val="20"/>
    </w:rPr>
  </w:style>
  <w:style w:type="paragraph" w:customStyle="1" w:styleId="CTA4a">
    <w:name w:val="CTA 4(a)"/>
    <w:basedOn w:val="OPCParaBase"/>
    <w:rsid w:val="00B628D2"/>
    <w:pPr>
      <w:tabs>
        <w:tab w:val="right" w:pos="624"/>
      </w:tabs>
      <w:spacing w:before="40" w:line="240" w:lineRule="atLeast"/>
      <w:ind w:left="873" w:hanging="873"/>
    </w:pPr>
    <w:rPr>
      <w:sz w:val="20"/>
    </w:rPr>
  </w:style>
  <w:style w:type="paragraph" w:customStyle="1" w:styleId="CTA4ai">
    <w:name w:val="CTA 4(a)(i)"/>
    <w:basedOn w:val="OPCParaBase"/>
    <w:rsid w:val="00B628D2"/>
    <w:pPr>
      <w:tabs>
        <w:tab w:val="right" w:pos="1213"/>
      </w:tabs>
      <w:spacing w:before="40" w:line="240" w:lineRule="atLeast"/>
      <w:ind w:left="1452" w:hanging="1452"/>
    </w:pPr>
    <w:rPr>
      <w:sz w:val="20"/>
    </w:rPr>
  </w:style>
  <w:style w:type="paragraph" w:customStyle="1" w:styleId="CTACAPS">
    <w:name w:val="CTA CAPS"/>
    <w:basedOn w:val="OPCParaBase"/>
    <w:rsid w:val="00B628D2"/>
    <w:pPr>
      <w:spacing w:before="60" w:line="240" w:lineRule="atLeast"/>
    </w:pPr>
    <w:rPr>
      <w:sz w:val="20"/>
    </w:rPr>
  </w:style>
  <w:style w:type="paragraph" w:customStyle="1" w:styleId="CTAright">
    <w:name w:val="CTA right"/>
    <w:basedOn w:val="OPCParaBase"/>
    <w:rsid w:val="00B628D2"/>
    <w:pPr>
      <w:spacing w:before="60" w:line="240" w:lineRule="auto"/>
      <w:jc w:val="right"/>
    </w:pPr>
    <w:rPr>
      <w:sz w:val="20"/>
    </w:rPr>
  </w:style>
  <w:style w:type="paragraph" w:styleId="Date">
    <w:name w:val="Date"/>
    <w:next w:val="Normal"/>
    <w:rsid w:val="00D0317C"/>
    <w:rPr>
      <w:sz w:val="22"/>
      <w:szCs w:val="24"/>
    </w:rPr>
  </w:style>
  <w:style w:type="paragraph" w:customStyle="1" w:styleId="subsection">
    <w:name w:val="subsection"/>
    <w:aliases w:val="ss"/>
    <w:basedOn w:val="OPCParaBase"/>
    <w:link w:val="subsectionChar"/>
    <w:rsid w:val="00B628D2"/>
    <w:pPr>
      <w:tabs>
        <w:tab w:val="right" w:pos="1021"/>
      </w:tabs>
      <w:spacing w:before="180" w:line="240" w:lineRule="auto"/>
      <w:ind w:left="1134" w:hanging="1134"/>
    </w:pPr>
  </w:style>
  <w:style w:type="paragraph" w:customStyle="1" w:styleId="Definition">
    <w:name w:val="Definition"/>
    <w:aliases w:val="dd"/>
    <w:basedOn w:val="OPCParaBase"/>
    <w:rsid w:val="00B628D2"/>
    <w:pPr>
      <w:spacing w:before="180" w:line="240" w:lineRule="auto"/>
      <w:ind w:left="1134"/>
    </w:pPr>
  </w:style>
  <w:style w:type="paragraph" w:styleId="DocumentMap">
    <w:name w:val="Document Map"/>
    <w:rsid w:val="00D0317C"/>
    <w:pPr>
      <w:shd w:val="clear" w:color="auto" w:fill="000080"/>
    </w:pPr>
    <w:rPr>
      <w:rFonts w:ascii="Tahoma" w:hAnsi="Tahoma" w:cs="Tahoma"/>
      <w:sz w:val="22"/>
      <w:szCs w:val="24"/>
    </w:rPr>
  </w:style>
  <w:style w:type="paragraph" w:styleId="E-mailSignature">
    <w:name w:val="E-mail Signature"/>
    <w:rsid w:val="00D0317C"/>
    <w:rPr>
      <w:sz w:val="22"/>
      <w:szCs w:val="24"/>
    </w:rPr>
  </w:style>
  <w:style w:type="character" w:styleId="Emphasis">
    <w:name w:val="Emphasis"/>
    <w:basedOn w:val="DefaultParagraphFont"/>
    <w:qFormat/>
    <w:rsid w:val="00D0317C"/>
    <w:rPr>
      <w:i/>
      <w:iCs/>
    </w:rPr>
  </w:style>
  <w:style w:type="character" w:styleId="EndnoteReference">
    <w:name w:val="endnote reference"/>
    <w:basedOn w:val="DefaultParagraphFont"/>
    <w:rsid w:val="00D0317C"/>
    <w:rPr>
      <w:vertAlign w:val="superscript"/>
    </w:rPr>
  </w:style>
  <w:style w:type="paragraph" w:styleId="EndnoteText">
    <w:name w:val="endnote text"/>
    <w:rsid w:val="00D0317C"/>
  </w:style>
  <w:style w:type="paragraph" w:styleId="EnvelopeAddress">
    <w:name w:val="envelope address"/>
    <w:rsid w:val="00D0317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0317C"/>
    <w:rPr>
      <w:rFonts w:ascii="Arial" w:hAnsi="Arial" w:cs="Arial"/>
    </w:rPr>
  </w:style>
  <w:style w:type="character" w:styleId="FollowedHyperlink">
    <w:name w:val="FollowedHyperlink"/>
    <w:basedOn w:val="DefaultParagraphFont"/>
    <w:rsid w:val="00D0317C"/>
    <w:rPr>
      <w:color w:val="800080"/>
      <w:u w:val="single"/>
    </w:rPr>
  </w:style>
  <w:style w:type="paragraph" w:styleId="Footer">
    <w:name w:val="footer"/>
    <w:link w:val="FooterChar"/>
    <w:rsid w:val="00B628D2"/>
    <w:pPr>
      <w:tabs>
        <w:tab w:val="center" w:pos="4153"/>
        <w:tab w:val="right" w:pos="8306"/>
      </w:tabs>
    </w:pPr>
    <w:rPr>
      <w:sz w:val="22"/>
      <w:szCs w:val="24"/>
    </w:rPr>
  </w:style>
  <w:style w:type="character" w:styleId="FootnoteReference">
    <w:name w:val="footnote reference"/>
    <w:basedOn w:val="DefaultParagraphFont"/>
    <w:rsid w:val="00D0317C"/>
    <w:rPr>
      <w:vertAlign w:val="superscript"/>
    </w:rPr>
  </w:style>
  <w:style w:type="paragraph" w:styleId="FootnoteText">
    <w:name w:val="footnote text"/>
    <w:rsid w:val="00D0317C"/>
  </w:style>
  <w:style w:type="paragraph" w:customStyle="1" w:styleId="Formula">
    <w:name w:val="Formula"/>
    <w:basedOn w:val="OPCParaBase"/>
    <w:rsid w:val="00B628D2"/>
    <w:pPr>
      <w:spacing w:line="240" w:lineRule="auto"/>
      <w:ind w:left="1134"/>
    </w:pPr>
    <w:rPr>
      <w:sz w:val="20"/>
    </w:rPr>
  </w:style>
  <w:style w:type="paragraph" w:styleId="Header">
    <w:name w:val="header"/>
    <w:basedOn w:val="OPCParaBase"/>
    <w:link w:val="HeaderChar"/>
    <w:unhideWhenUsed/>
    <w:rsid w:val="00B628D2"/>
    <w:pPr>
      <w:keepNext/>
      <w:keepLines/>
      <w:tabs>
        <w:tab w:val="center" w:pos="4150"/>
        <w:tab w:val="right" w:pos="8307"/>
      </w:tabs>
      <w:spacing w:line="160" w:lineRule="exact"/>
    </w:pPr>
    <w:rPr>
      <w:sz w:val="16"/>
    </w:rPr>
  </w:style>
  <w:style w:type="paragraph" w:customStyle="1" w:styleId="House">
    <w:name w:val="House"/>
    <w:basedOn w:val="OPCParaBase"/>
    <w:rsid w:val="00B628D2"/>
    <w:pPr>
      <w:spacing w:line="240" w:lineRule="auto"/>
    </w:pPr>
    <w:rPr>
      <w:sz w:val="28"/>
    </w:rPr>
  </w:style>
  <w:style w:type="character" w:styleId="HTMLAcronym">
    <w:name w:val="HTML Acronym"/>
    <w:basedOn w:val="DefaultParagraphFont"/>
    <w:rsid w:val="00D0317C"/>
  </w:style>
  <w:style w:type="paragraph" w:styleId="HTMLAddress">
    <w:name w:val="HTML Address"/>
    <w:rsid w:val="00D0317C"/>
    <w:rPr>
      <w:i/>
      <w:iCs/>
      <w:sz w:val="22"/>
      <w:szCs w:val="24"/>
    </w:rPr>
  </w:style>
  <w:style w:type="character" w:styleId="HTMLCite">
    <w:name w:val="HTML Cite"/>
    <w:basedOn w:val="DefaultParagraphFont"/>
    <w:rsid w:val="00D0317C"/>
    <w:rPr>
      <w:i/>
      <w:iCs/>
    </w:rPr>
  </w:style>
  <w:style w:type="character" w:styleId="HTMLCode">
    <w:name w:val="HTML Code"/>
    <w:basedOn w:val="DefaultParagraphFont"/>
    <w:rsid w:val="00D0317C"/>
    <w:rPr>
      <w:rFonts w:ascii="Courier New" w:hAnsi="Courier New" w:cs="Courier New"/>
      <w:sz w:val="20"/>
      <w:szCs w:val="20"/>
    </w:rPr>
  </w:style>
  <w:style w:type="character" w:styleId="HTMLDefinition">
    <w:name w:val="HTML Definition"/>
    <w:basedOn w:val="DefaultParagraphFont"/>
    <w:rsid w:val="00D0317C"/>
    <w:rPr>
      <w:i/>
      <w:iCs/>
    </w:rPr>
  </w:style>
  <w:style w:type="character" w:styleId="HTMLKeyboard">
    <w:name w:val="HTML Keyboard"/>
    <w:basedOn w:val="DefaultParagraphFont"/>
    <w:rsid w:val="00D0317C"/>
    <w:rPr>
      <w:rFonts w:ascii="Courier New" w:hAnsi="Courier New" w:cs="Courier New"/>
      <w:sz w:val="20"/>
      <w:szCs w:val="20"/>
    </w:rPr>
  </w:style>
  <w:style w:type="paragraph" w:styleId="HTMLPreformatted">
    <w:name w:val="HTML Preformatted"/>
    <w:rsid w:val="00D0317C"/>
    <w:rPr>
      <w:rFonts w:ascii="Courier New" w:hAnsi="Courier New" w:cs="Courier New"/>
    </w:rPr>
  </w:style>
  <w:style w:type="character" w:styleId="HTMLSample">
    <w:name w:val="HTML Sample"/>
    <w:basedOn w:val="DefaultParagraphFont"/>
    <w:rsid w:val="00D0317C"/>
    <w:rPr>
      <w:rFonts w:ascii="Courier New" w:hAnsi="Courier New" w:cs="Courier New"/>
    </w:rPr>
  </w:style>
  <w:style w:type="character" w:styleId="HTMLTypewriter">
    <w:name w:val="HTML Typewriter"/>
    <w:basedOn w:val="DefaultParagraphFont"/>
    <w:rsid w:val="00D0317C"/>
    <w:rPr>
      <w:rFonts w:ascii="Courier New" w:hAnsi="Courier New" w:cs="Courier New"/>
      <w:sz w:val="20"/>
      <w:szCs w:val="20"/>
    </w:rPr>
  </w:style>
  <w:style w:type="character" w:styleId="HTMLVariable">
    <w:name w:val="HTML Variable"/>
    <w:basedOn w:val="DefaultParagraphFont"/>
    <w:rsid w:val="00D0317C"/>
    <w:rPr>
      <w:i/>
      <w:iCs/>
    </w:rPr>
  </w:style>
  <w:style w:type="character" w:styleId="Hyperlink">
    <w:name w:val="Hyperlink"/>
    <w:basedOn w:val="DefaultParagraphFont"/>
    <w:rsid w:val="00D0317C"/>
    <w:rPr>
      <w:color w:val="0000FF"/>
      <w:u w:val="single"/>
    </w:rPr>
  </w:style>
  <w:style w:type="paragraph" w:styleId="Index1">
    <w:name w:val="index 1"/>
    <w:next w:val="Normal"/>
    <w:rsid w:val="00D0317C"/>
    <w:pPr>
      <w:ind w:left="220" w:hanging="220"/>
    </w:pPr>
    <w:rPr>
      <w:sz w:val="22"/>
      <w:szCs w:val="24"/>
    </w:rPr>
  </w:style>
  <w:style w:type="paragraph" w:styleId="Index2">
    <w:name w:val="index 2"/>
    <w:next w:val="Normal"/>
    <w:rsid w:val="00D0317C"/>
    <w:pPr>
      <w:ind w:left="440" w:hanging="220"/>
    </w:pPr>
    <w:rPr>
      <w:sz w:val="22"/>
      <w:szCs w:val="24"/>
    </w:rPr>
  </w:style>
  <w:style w:type="paragraph" w:styleId="Index3">
    <w:name w:val="index 3"/>
    <w:next w:val="Normal"/>
    <w:rsid w:val="00D0317C"/>
    <w:pPr>
      <w:ind w:left="660" w:hanging="220"/>
    </w:pPr>
    <w:rPr>
      <w:sz w:val="22"/>
      <w:szCs w:val="24"/>
    </w:rPr>
  </w:style>
  <w:style w:type="paragraph" w:styleId="Index4">
    <w:name w:val="index 4"/>
    <w:next w:val="Normal"/>
    <w:rsid w:val="00D0317C"/>
    <w:pPr>
      <w:ind w:left="880" w:hanging="220"/>
    </w:pPr>
    <w:rPr>
      <w:sz w:val="22"/>
      <w:szCs w:val="24"/>
    </w:rPr>
  </w:style>
  <w:style w:type="paragraph" w:styleId="Index5">
    <w:name w:val="index 5"/>
    <w:next w:val="Normal"/>
    <w:rsid w:val="00D0317C"/>
    <w:pPr>
      <w:ind w:left="1100" w:hanging="220"/>
    </w:pPr>
    <w:rPr>
      <w:sz w:val="22"/>
      <w:szCs w:val="24"/>
    </w:rPr>
  </w:style>
  <w:style w:type="paragraph" w:styleId="Index6">
    <w:name w:val="index 6"/>
    <w:next w:val="Normal"/>
    <w:rsid w:val="00D0317C"/>
    <w:pPr>
      <w:ind w:left="1320" w:hanging="220"/>
    </w:pPr>
    <w:rPr>
      <w:sz w:val="22"/>
      <w:szCs w:val="24"/>
    </w:rPr>
  </w:style>
  <w:style w:type="paragraph" w:styleId="Index7">
    <w:name w:val="index 7"/>
    <w:next w:val="Normal"/>
    <w:rsid w:val="00D0317C"/>
    <w:pPr>
      <w:ind w:left="1540" w:hanging="220"/>
    </w:pPr>
    <w:rPr>
      <w:sz w:val="22"/>
      <w:szCs w:val="24"/>
    </w:rPr>
  </w:style>
  <w:style w:type="paragraph" w:styleId="Index8">
    <w:name w:val="index 8"/>
    <w:next w:val="Normal"/>
    <w:rsid w:val="00D0317C"/>
    <w:pPr>
      <w:ind w:left="1760" w:hanging="220"/>
    </w:pPr>
    <w:rPr>
      <w:sz w:val="22"/>
      <w:szCs w:val="24"/>
    </w:rPr>
  </w:style>
  <w:style w:type="paragraph" w:styleId="Index9">
    <w:name w:val="index 9"/>
    <w:next w:val="Normal"/>
    <w:rsid w:val="00D0317C"/>
    <w:pPr>
      <w:ind w:left="1980" w:hanging="220"/>
    </w:pPr>
    <w:rPr>
      <w:sz w:val="22"/>
      <w:szCs w:val="24"/>
    </w:rPr>
  </w:style>
  <w:style w:type="paragraph" w:styleId="IndexHeading">
    <w:name w:val="index heading"/>
    <w:next w:val="Index1"/>
    <w:rsid w:val="00D0317C"/>
    <w:rPr>
      <w:rFonts w:ascii="Arial" w:hAnsi="Arial" w:cs="Arial"/>
      <w:b/>
      <w:bCs/>
      <w:sz w:val="22"/>
      <w:szCs w:val="24"/>
    </w:rPr>
  </w:style>
  <w:style w:type="paragraph" w:customStyle="1" w:styleId="Item">
    <w:name w:val="Item"/>
    <w:aliases w:val="i"/>
    <w:basedOn w:val="OPCParaBase"/>
    <w:next w:val="ItemHead"/>
    <w:rsid w:val="00B628D2"/>
    <w:pPr>
      <w:keepLines/>
      <w:spacing w:before="80" w:line="240" w:lineRule="auto"/>
      <w:ind w:left="709"/>
    </w:pPr>
  </w:style>
  <w:style w:type="paragraph" w:customStyle="1" w:styleId="ItemHead">
    <w:name w:val="ItemHead"/>
    <w:aliases w:val="ih"/>
    <w:basedOn w:val="OPCParaBase"/>
    <w:next w:val="Item"/>
    <w:rsid w:val="00B628D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628D2"/>
    <w:rPr>
      <w:sz w:val="16"/>
    </w:rPr>
  </w:style>
  <w:style w:type="paragraph" w:styleId="List">
    <w:name w:val="List"/>
    <w:rsid w:val="00D0317C"/>
    <w:pPr>
      <w:ind w:left="283" w:hanging="283"/>
    </w:pPr>
    <w:rPr>
      <w:sz w:val="22"/>
      <w:szCs w:val="24"/>
    </w:rPr>
  </w:style>
  <w:style w:type="paragraph" w:styleId="List2">
    <w:name w:val="List 2"/>
    <w:rsid w:val="00D0317C"/>
    <w:pPr>
      <w:ind w:left="566" w:hanging="283"/>
    </w:pPr>
    <w:rPr>
      <w:sz w:val="22"/>
      <w:szCs w:val="24"/>
    </w:rPr>
  </w:style>
  <w:style w:type="paragraph" w:styleId="List3">
    <w:name w:val="List 3"/>
    <w:rsid w:val="00D0317C"/>
    <w:pPr>
      <w:ind w:left="849" w:hanging="283"/>
    </w:pPr>
    <w:rPr>
      <w:sz w:val="22"/>
      <w:szCs w:val="24"/>
    </w:rPr>
  </w:style>
  <w:style w:type="paragraph" w:styleId="List4">
    <w:name w:val="List 4"/>
    <w:rsid w:val="00D0317C"/>
    <w:pPr>
      <w:ind w:left="1132" w:hanging="283"/>
    </w:pPr>
    <w:rPr>
      <w:sz w:val="22"/>
      <w:szCs w:val="24"/>
    </w:rPr>
  </w:style>
  <w:style w:type="paragraph" w:styleId="List5">
    <w:name w:val="List 5"/>
    <w:rsid w:val="00D0317C"/>
    <w:pPr>
      <w:ind w:left="1415" w:hanging="283"/>
    </w:pPr>
    <w:rPr>
      <w:sz w:val="22"/>
      <w:szCs w:val="24"/>
    </w:rPr>
  </w:style>
  <w:style w:type="paragraph" w:styleId="ListBullet">
    <w:name w:val="List Bullet"/>
    <w:rsid w:val="00D0317C"/>
    <w:pPr>
      <w:numPr>
        <w:numId w:val="7"/>
      </w:numPr>
      <w:tabs>
        <w:tab w:val="clear" w:pos="360"/>
        <w:tab w:val="num" w:pos="2989"/>
      </w:tabs>
      <w:ind w:left="1225" w:firstLine="1043"/>
    </w:pPr>
    <w:rPr>
      <w:sz w:val="22"/>
      <w:szCs w:val="24"/>
    </w:rPr>
  </w:style>
  <w:style w:type="paragraph" w:styleId="ListBullet2">
    <w:name w:val="List Bullet 2"/>
    <w:rsid w:val="00D0317C"/>
    <w:pPr>
      <w:numPr>
        <w:numId w:val="9"/>
      </w:numPr>
      <w:tabs>
        <w:tab w:val="clear" w:pos="643"/>
        <w:tab w:val="num" w:pos="360"/>
      </w:tabs>
      <w:ind w:left="360"/>
    </w:pPr>
    <w:rPr>
      <w:sz w:val="22"/>
      <w:szCs w:val="24"/>
    </w:rPr>
  </w:style>
  <w:style w:type="paragraph" w:styleId="ListBullet3">
    <w:name w:val="List Bullet 3"/>
    <w:rsid w:val="00D0317C"/>
    <w:pPr>
      <w:numPr>
        <w:numId w:val="11"/>
      </w:numPr>
      <w:tabs>
        <w:tab w:val="clear" w:pos="926"/>
        <w:tab w:val="num" w:pos="360"/>
      </w:tabs>
      <w:ind w:left="360"/>
    </w:pPr>
    <w:rPr>
      <w:sz w:val="22"/>
      <w:szCs w:val="24"/>
    </w:rPr>
  </w:style>
  <w:style w:type="paragraph" w:styleId="ListBullet4">
    <w:name w:val="List Bullet 4"/>
    <w:rsid w:val="00D0317C"/>
    <w:pPr>
      <w:numPr>
        <w:numId w:val="13"/>
      </w:numPr>
      <w:tabs>
        <w:tab w:val="clear" w:pos="1209"/>
        <w:tab w:val="num" w:pos="926"/>
      </w:tabs>
      <w:ind w:left="926"/>
    </w:pPr>
    <w:rPr>
      <w:sz w:val="22"/>
      <w:szCs w:val="24"/>
    </w:rPr>
  </w:style>
  <w:style w:type="paragraph" w:styleId="ListBullet5">
    <w:name w:val="List Bullet 5"/>
    <w:rsid w:val="00D0317C"/>
    <w:pPr>
      <w:numPr>
        <w:numId w:val="15"/>
      </w:numPr>
    </w:pPr>
    <w:rPr>
      <w:sz w:val="22"/>
      <w:szCs w:val="24"/>
    </w:rPr>
  </w:style>
  <w:style w:type="paragraph" w:styleId="ListContinue">
    <w:name w:val="List Continue"/>
    <w:rsid w:val="00D0317C"/>
    <w:pPr>
      <w:spacing w:after="120"/>
      <w:ind w:left="283"/>
    </w:pPr>
    <w:rPr>
      <w:sz w:val="22"/>
      <w:szCs w:val="24"/>
    </w:rPr>
  </w:style>
  <w:style w:type="paragraph" w:styleId="ListContinue2">
    <w:name w:val="List Continue 2"/>
    <w:rsid w:val="00D0317C"/>
    <w:pPr>
      <w:spacing w:after="120"/>
      <w:ind w:left="566"/>
    </w:pPr>
    <w:rPr>
      <w:sz w:val="22"/>
      <w:szCs w:val="24"/>
    </w:rPr>
  </w:style>
  <w:style w:type="paragraph" w:styleId="ListContinue3">
    <w:name w:val="List Continue 3"/>
    <w:rsid w:val="00D0317C"/>
    <w:pPr>
      <w:spacing w:after="120"/>
      <w:ind w:left="849"/>
    </w:pPr>
    <w:rPr>
      <w:sz w:val="22"/>
      <w:szCs w:val="24"/>
    </w:rPr>
  </w:style>
  <w:style w:type="paragraph" w:styleId="ListContinue4">
    <w:name w:val="List Continue 4"/>
    <w:rsid w:val="00D0317C"/>
    <w:pPr>
      <w:spacing w:after="120"/>
      <w:ind w:left="1132"/>
    </w:pPr>
    <w:rPr>
      <w:sz w:val="22"/>
      <w:szCs w:val="24"/>
    </w:rPr>
  </w:style>
  <w:style w:type="paragraph" w:styleId="ListContinue5">
    <w:name w:val="List Continue 5"/>
    <w:rsid w:val="00D0317C"/>
    <w:pPr>
      <w:spacing w:after="120"/>
      <w:ind w:left="1415"/>
    </w:pPr>
    <w:rPr>
      <w:sz w:val="22"/>
      <w:szCs w:val="24"/>
    </w:rPr>
  </w:style>
  <w:style w:type="paragraph" w:styleId="ListNumber">
    <w:name w:val="List Number"/>
    <w:rsid w:val="00D0317C"/>
    <w:pPr>
      <w:numPr>
        <w:numId w:val="17"/>
      </w:numPr>
      <w:tabs>
        <w:tab w:val="clear" w:pos="360"/>
        <w:tab w:val="num" w:pos="4242"/>
      </w:tabs>
      <w:ind w:left="3521" w:hanging="1043"/>
    </w:pPr>
    <w:rPr>
      <w:sz w:val="22"/>
      <w:szCs w:val="24"/>
    </w:rPr>
  </w:style>
  <w:style w:type="paragraph" w:styleId="ListNumber2">
    <w:name w:val="List Number 2"/>
    <w:rsid w:val="00D0317C"/>
    <w:pPr>
      <w:numPr>
        <w:numId w:val="19"/>
      </w:numPr>
      <w:tabs>
        <w:tab w:val="clear" w:pos="643"/>
        <w:tab w:val="num" w:pos="360"/>
      </w:tabs>
      <w:ind w:left="360"/>
    </w:pPr>
    <w:rPr>
      <w:sz w:val="22"/>
      <w:szCs w:val="24"/>
    </w:rPr>
  </w:style>
  <w:style w:type="paragraph" w:styleId="ListNumber3">
    <w:name w:val="List Number 3"/>
    <w:rsid w:val="00D0317C"/>
    <w:pPr>
      <w:numPr>
        <w:numId w:val="21"/>
      </w:numPr>
      <w:tabs>
        <w:tab w:val="clear" w:pos="926"/>
        <w:tab w:val="num" w:pos="360"/>
      </w:tabs>
      <w:ind w:left="360"/>
    </w:pPr>
    <w:rPr>
      <w:sz w:val="22"/>
      <w:szCs w:val="24"/>
    </w:rPr>
  </w:style>
  <w:style w:type="paragraph" w:styleId="ListNumber4">
    <w:name w:val="List Number 4"/>
    <w:rsid w:val="00D0317C"/>
    <w:pPr>
      <w:numPr>
        <w:numId w:val="23"/>
      </w:numPr>
      <w:tabs>
        <w:tab w:val="clear" w:pos="1209"/>
        <w:tab w:val="num" w:pos="360"/>
      </w:tabs>
      <w:ind w:left="360"/>
    </w:pPr>
    <w:rPr>
      <w:sz w:val="22"/>
      <w:szCs w:val="24"/>
    </w:rPr>
  </w:style>
  <w:style w:type="paragraph" w:styleId="ListNumber5">
    <w:name w:val="List Number 5"/>
    <w:rsid w:val="00D0317C"/>
    <w:pPr>
      <w:numPr>
        <w:numId w:val="25"/>
      </w:numPr>
      <w:tabs>
        <w:tab w:val="clear" w:pos="1492"/>
        <w:tab w:val="num" w:pos="1440"/>
      </w:tabs>
      <w:ind w:left="0" w:firstLine="0"/>
    </w:pPr>
    <w:rPr>
      <w:sz w:val="22"/>
      <w:szCs w:val="24"/>
    </w:rPr>
  </w:style>
  <w:style w:type="paragraph" w:customStyle="1" w:styleId="LongT">
    <w:name w:val="LongT"/>
    <w:basedOn w:val="OPCParaBase"/>
    <w:rsid w:val="00B628D2"/>
    <w:pPr>
      <w:spacing w:line="240" w:lineRule="auto"/>
    </w:pPr>
    <w:rPr>
      <w:b/>
      <w:sz w:val="32"/>
    </w:rPr>
  </w:style>
  <w:style w:type="paragraph" w:styleId="MacroText">
    <w:name w:val="macro"/>
    <w:rsid w:val="00D0317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031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0317C"/>
    <w:rPr>
      <w:sz w:val="24"/>
      <w:szCs w:val="24"/>
    </w:rPr>
  </w:style>
  <w:style w:type="paragraph" w:styleId="NormalIndent">
    <w:name w:val="Normal Indent"/>
    <w:rsid w:val="00D0317C"/>
    <w:pPr>
      <w:ind w:left="720"/>
    </w:pPr>
    <w:rPr>
      <w:sz w:val="22"/>
      <w:szCs w:val="24"/>
    </w:rPr>
  </w:style>
  <w:style w:type="paragraph" w:styleId="NoteHeading">
    <w:name w:val="Note Heading"/>
    <w:next w:val="Normal"/>
    <w:rsid w:val="00D0317C"/>
    <w:rPr>
      <w:sz w:val="22"/>
      <w:szCs w:val="24"/>
    </w:rPr>
  </w:style>
  <w:style w:type="paragraph" w:customStyle="1" w:styleId="notedraft">
    <w:name w:val="note(draft)"/>
    <w:aliases w:val="nd"/>
    <w:basedOn w:val="OPCParaBase"/>
    <w:rsid w:val="00B628D2"/>
    <w:pPr>
      <w:spacing w:before="240" w:line="240" w:lineRule="auto"/>
      <w:ind w:left="284" w:hanging="284"/>
    </w:pPr>
    <w:rPr>
      <w:i/>
      <w:sz w:val="24"/>
    </w:rPr>
  </w:style>
  <w:style w:type="paragraph" w:customStyle="1" w:styleId="notepara">
    <w:name w:val="note(para)"/>
    <w:aliases w:val="na"/>
    <w:basedOn w:val="OPCParaBase"/>
    <w:rsid w:val="00B628D2"/>
    <w:pPr>
      <w:spacing w:before="40" w:line="198" w:lineRule="exact"/>
      <w:ind w:left="2354" w:hanging="369"/>
    </w:pPr>
    <w:rPr>
      <w:sz w:val="18"/>
    </w:rPr>
  </w:style>
  <w:style w:type="paragraph" w:customStyle="1" w:styleId="noteParlAmend">
    <w:name w:val="note(ParlAmend)"/>
    <w:aliases w:val="npp"/>
    <w:basedOn w:val="OPCParaBase"/>
    <w:next w:val="ParlAmend"/>
    <w:rsid w:val="00B628D2"/>
    <w:pPr>
      <w:spacing w:line="240" w:lineRule="auto"/>
      <w:jc w:val="right"/>
    </w:pPr>
    <w:rPr>
      <w:rFonts w:ascii="Arial" w:hAnsi="Arial"/>
      <w:b/>
      <w:i/>
    </w:rPr>
  </w:style>
  <w:style w:type="character" w:styleId="PageNumber">
    <w:name w:val="page number"/>
    <w:basedOn w:val="DefaultParagraphFont"/>
    <w:rsid w:val="00D0317C"/>
  </w:style>
  <w:style w:type="paragraph" w:customStyle="1" w:styleId="Page1">
    <w:name w:val="Page1"/>
    <w:basedOn w:val="OPCParaBase"/>
    <w:rsid w:val="00B628D2"/>
    <w:pPr>
      <w:spacing w:before="5600" w:line="240" w:lineRule="auto"/>
    </w:pPr>
    <w:rPr>
      <w:b/>
      <w:sz w:val="32"/>
    </w:rPr>
  </w:style>
  <w:style w:type="paragraph" w:customStyle="1" w:styleId="PageBreak">
    <w:name w:val="PageBreak"/>
    <w:aliases w:val="pb"/>
    <w:basedOn w:val="OPCParaBase"/>
    <w:rsid w:val="00B628D2"/>
    <w:pPr>
      <w:spacing w:line="240" w:lineRule="auto"/>
    </w:pPr>
    <w:rPr>
      <w:sz w:val="20"/>
    </w:rPr>
  </w:style>
  <w:style w:type="paragraph" w:customStyle="1" w:styleId="paragraph">
    <w:name w:val="paragraph"/>
    <w:aliases w:val="a"/>
    <w:basedOn w:val="OPCParaBase"/>
    <w:rsid w:val="00B628D2"/>
    <w:pPr>
      <w:tabs>
        <w:tab w:val="right" w:pos="1531"/>
      </w:tabs>
      <w:spacing w:before="40" w:line="240" w:lineRule="auto"/>
      <w:ind w:left="1644" w:hanging="1644"/>
    </w:pPr>
  </w:style>
  <w:style w:type="paragraph" w:customStyle="1" w:styleId="paragraphsub">
    <w:name w:val="paragraph(sub)"/>
    <w:aliases w:val="aa"/>
    <w:basedOn w:val="OPCParaBase"/>
    <w:rsid w:val="00B628D2"/>
    <w:pPr>
      <w:tabs>
        <w:tab w:val="right" w:pos="1985"/>
      </w:tabs>
      <w:spacing w:before="40" w:line="240" w:lineRule="auto"/>
      <w:ind w:left="2098" w:hanging="2098"/>
    </w:pPr>
  </w:style>
  <w:style w:type="paragraph" w:customStyle="1" w:styleId="paragraphsub-sub">
    <w:name w:val="paragraph(sub-sub)"/>
    <w:aliases w:val="aaa"/>
    <w:basedOn w:val="OPCParaBase"/>
    <w:rsid w:val="00B628D2"/>
    <w:pPr>
      <w:tabs>
        <w:tab w:val="right" w:pos="2722"/>
      </w:tabs>
      <w:spacing w:before="40" w:line="240" w:lineRule="auto"/>
      <w:ind w:left="2835" w:hanging="2835"/>
    </w:pPr>
  </w:style>
  <w:style w:type="paragraph" w:customStyle="1" w:styleId="ParlAmend">
    <w:name w:val="ParlAmend"/>
    <w:aliases w:val="pp"/>
    <w:basedOn w:val="OPCParaBase"/>
    <w:rsid w:val="00B628D2"/>
    <w:pPr>
      <w:spacing w:before="240" w:line="240" w:lineRule="atLeast"/>
      <w:ind w:hanging="567"/>
    </w:pPr>
    <w:rPr>
      <w:sz w:val="24"/>
    </w:rPr>
  </w:style>
  <w:style w:type="paragraph" w:customStyle="1" w:styleId="Penalty">
    <w:name w:val="Penalty"/>
    <w:basedOn w:val="OPCParaBase"/>
    <w:rsid w:val="00B628D2"/>
    <w:pPr>
      <w:tabs>
        <w:tab w:val="left" w:pos="2977"/>
      </w:tabs>
      <w:spacing w:before="180" w:line="240" w:lineRule="auto"/>
      <w:ind w:left="1985" w:hanging="851"/>
    </w:pPr>
  </w:style>
  <w:style w:type="paragraph" w:styleId="PlainText">
    <w:name w:val="Plain Text"/>
    <w:rsid w:val="00D0317C"/>
    <w:rPr>
      <w:rFonts w:ascii="Courier New" w:hAnsi="Courier New" w:cs="Courier New"/>
      <w:sz w:val="22"/>
    </w:rPr>
  </w:style>
  <w:style w:type="paragraph" w:customStyle="1" w:styleId="Portfolio">
    <w:name w:val="Portfolio"/>
    <w:basedOn w:val="OPCParaBase"/>
    <w:rsid w:val="00B628D2"/>
    <w:pPr>
      <w:spacing w:line="240" w:lineRule="auto"/>
    </w:pPr>
    <w:rPr>
      <w:i/>
      <w:sz w:val="20"/>
    </w:rPr>
  </w:style>
  <w:style w:type="paragraph" w:customStyle="1" w:styleId="Preamble">
    <w:name w:val="Preamble"/>
    <w:basedOn w:val="OPCParaBase"/>
    <w:next w:val="Normal"/>
    <w:rsid w:val="00B628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628D2"/>
    <w:pPr>
      <w:spacing w:line="240" w:lineRule="auto"/>
    </w:pPr>
    <w:rPr>
      <w:i/>
      <w:sz w:val="20"/>
    </w:rPr>
  </w:style>
  <w:style w:type="paragraph" w:styleId="Salutation">
    <w:name w:val="Salutation"/>
    <w:next w:val="Normal"/>
    <w:rsid w:val="00D0317C"/>
    <w:rPr>
      <w:sz w:val="22"/>
      <w:szCs w:val="24"/>
    </w:rPr>
  </w:style>
  <w:style w:type="paragraph" w:customStyle="1" w:styleId="Session">
    <w:name w:val="Session"/>
    <w:basedOn w:val="OPCParaBase"/>
    <w:rsid w:val="00B628D2"/>
    <w:pPr>
      <w:spacing w:line="240" w:lineRule="auto"/>
    </w:pPr>
    <w:rPr>
      <w:sz w:val="28"/>
    </w:rPr>
  </w:style>
  <w:style w:type="paragraph" w:customStyle="1" w:styleId="ShortT">
    <w:name w:val="ShortT"/>
    <w:basedOn w:val="OPCParaBase"/>
    <w:next w:val="Normal"/>
    <w:qFormat/>
    <w:rsid w:val="00B628D2"/>
    <w:pPr>
      <w:spacing w:line="240" w:lineRule="auto"/>
    </w:pPr>
    <w:rPr>
      <w:b/>
      <w:sz w:val="40"/>
    </w:rPr>
  </w:style>
  <w:style w:type="paragraph" w:styleId="Signature">
    <w:name w:val="Signature"/>
    <w:rsid w:val="00D0317C"/>
    <w:pPr>
      <w:ind w:left="4252"/>
    </w:pPr>
    <w:rPr>
      <w:sz w:val="22"/>
      <w:szCs w:val="24"/>
    </w:rPr>
  </w:style>
  <w:style w:type="paragraph" w:customStyle="1" w:styleId="Sponsor">
    <w:name w:val="Sponsor"/>
    <w:basedOn w:val="OPCParaBase"/>
    <w:rsid w:val="00B628D2"/>
    <w:pPr>
      <w:spacing w:line="240" w:lineRule="auto"/>
    </w:pPr>
    <w:rPr>
      <w:i/>
    </w:rPr>
  </w:style>
  <w:style w:type="character" w:styleId="Strong">
    <w:name w:val="Strong"/>
    <w:basedOn w:val="DefaultParagraphFont"/>
    <w:qFormat/>
    <w:rsid w:val="00D0317C"/>
    <w:rPr>
      <w:b/>
      <w:bCs/>
    </w:rPr>
  </w:style>
  <w:style w:type="paragraph" w:customStyle="1" w:styleId="Subitem">
    <w:name w:val="Subitem"/>
    <w:aliases w:val="iss"/>
    <w:basedOn w:val="OPCParaBase"/>
    <w:rsid w:val="00B628D2"/>
    <w:pPr>
      <w:spacing w:before="180" w:line="240" w:lineRule="auto"/>
      <w:ind w:left="709" w:hanging="709"/>
    </w:pPr>
  </w:style>
  <w:style w:type="paragraph" w:customStyle="1" w:styleId="SubitemHead">
    <w:name w:val="SubitemHead"/>
    <w:aliases w:val="issh"/>
    <w:basedOn w:val="OPCParaBase"/>
    <w:rsid w:val="00B628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628D2"/>
    <w:pPr>
      <w:spacing w:before="40" w:line="240" w:lineRule="auto"/>
      <w:ind w:left="1134"/>
    </w:pPr>
  </w:style>
  <w:style w:type="paragraph" w:customStyle="1" w:styleId="SubsectionHead">
    <w:name w:val="SubsectionHead"/>
    <w:aliases w:val="ssh"/>
    <w:basedOn w:val="OPCParaBase"/>
    <w:next w:val="subsection"/>
    <w:rsid w:val="00B628D2"/>
    <w:pPr>
      <w:keepNext/>
      <w:keepLines/>
      <w:spacing w:before="240" w:line="240" w:lineRule="auto"/>
      <w:ind w:left="1134"/>
    </w:pPr>
    <w:rPr>
      <w:i/>
    </w:rPr>
  </w:style>
  <w:style w:type="paragraph" w:styleId="Subtitle">
    <w:name w:val="Subtitle"/>
    <w:qFormat/>
    <w:rsid w:val="00D0317C"/>
    <w:pPr>
      <w:spacing w:after="60"/>
      <w:jc w:val="center"/>
    </w:pPr>
    <w:rPr>
      <w:rFonts w:ascii="Arial" w:hAnsi="Arial" w:cs="Arial"/>
      <w:sz w:val="24"/>
      <w:szCs w:val="24"/>
    </w:rPr>
  </w:style>
  <w:style w:type="table" w:styleId="Table3Deffects1">
    <w:name w:val="Table 3D effects 1"/>
    <w:basedOn w:val="TableNormal"/>
    <w:rsid w:val="00D0317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0317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0317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0317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0317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0317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0317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0317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0317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0317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0317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0317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0317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0317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0317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0317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0317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628D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0317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0317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0317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0317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0317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0317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0317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0317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0317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0317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0317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0317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0317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0317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0317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0317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0317C"/>
    <w:pPr>
      <w:ind w:left="220" w:hanging="220"/>
    </w:pPr>
    <w:rPr>
      <w:sz w:val="22"/>
      <w:szCs w:val="24"/>
    </w:rPr>
  </w:style>
  <w:style w:type="paragraph" w:styleId="TableofFigures">
    <w:name w:val="table of figures"/>
    <w:next w:val="Normal"/>
    <w:rsid w:val="00D0317C"/>
    <w:pPr>
      <w:ind w:left="440" w:hanging="440"/>
    </w:pPr>
    <w:rPr>
      <w:sz w:val="22"/>
      <w:szCs w:val="24"/>
    </w:rPr>
  </w:style>
  <w:style w:type="table" w:styleId="TableProfessional">
    <w:name w:val="Table Professional"/>
    <w:basedOn w:val="TableNormal"/>
    <w:rsid w:val="00D0317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0317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0317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0317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0317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317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0317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0317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0317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0317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628D2"/>
    <w:pPr>
      <w:spacing w:before="60" w:line="240" w:lineRule="auto"/>
      <w:ind w:left="284" w:hanging="284"/>
    </w:pPr>
    <w:rPr>
      <w:sz w:val="20"/>
    </w:rPr>
  </w:style>
  <w:style w:type="paragraph" w:customStyle="1" w:styleId="Tablei">
    <w:name w:val="Table(i)"/>
    <w:aliases w:val="taa"/>
    <w:basedOn w:val="OPCParaBase"/>
    <w:rsid w:val="00B628D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628D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628D2"/>
    <w:pPr>
      <w:spacing w:before="60" w:line="240" w:lineRule="atLeast"/>
    </w:pPr>
    <w:rPr>
      <w:sz w:val="20"/>
    </w:rPr>
  </w:style>
  <w:style w:type="paragraph" w:styleId="Title">
    <w:name w:val="Title"/>
    <w:qFormat/>
    <w:rsid w:val="00D0317C"/>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628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628D2"/>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628D2"/>
    <w:pPr>
      <w:spacing w:before="122" w:line="198" w:lineRule="exact"/>
      <w:ind w:left="1985" w:hanging="851"/>
      <w:jc w:val="right"/>
    </w:pPr>
    <w:rPr>
      <w:sz w:val="18"/>
    </w:rPr>
  </w:style>
  <w:style w:type="paragraph" w:customStyle="1" w:styleId="TLPTableBullet">
    <w:name w:val="TLPTableBullet"/>
    <w:aliases w:val="ttb"/>
    <w:basedOn w:val="OPCParaBase"/>
    <w:rsid w:val="00B628D2"/>
    <w:pPr>
      <w:spacing w:line="240" w:lineRule="exact"/>
      <w:ind w:left="284" w:hanging="284"/>
    </w:pPr>
    <w:rPr>
      <w:sz w:val="20"/>
    </w:rPr>
  </w:style>
  <w:style w:type="paragraph" w:styleId="TOAHeading">
    <w:name w:val="toa heading"/>
    <w:next w:val="Normal"/>
    <w:rsid w:val="00D0317C"/>
    <w:pPr>
      <w:spacing w:before="120"/>
    </w:pPr>
    <w:rPr>
      <w:rFonts w:ascii="Arial" w:hAnsi="Arial" w:cs="Arial"/>
      <w:b/>
      <w:bCs/>
      <w:sz w:val="24"/>
      <w:szCs w:val="24"/>
    </w:rPr>
  </w:style>
  <w:style w:type="paragraph" w:styleId="TOC1">
    <w:name w:val="toc 1"/>
    <w:basedOn w:val="OPCParaBase"/>
    <w:next w:val="Normal"/>
    <w:uiPriority w:val="39"/>
    <w:unhideWhenUsed/>
    <w:rsid w:val="00B628D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628D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628D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628D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628D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628D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628D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628D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628D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628D2"/>
    <w:pPr>
      <w:keepLines/>
      <w:spacing w:before="240" w:after="120" w:line="240" w:lineRule="auto"/>
      <w:ind w:left="794"/>
    </w:pPr>
    <w:rPr>
      <w:b/>
      <w:kern w:val="28"/>
      <w:sz w:val="20"/>
    </w:rPr>
  </w:style>
  <w:style w:type="paragraph" w:customStyle="1" w:styleId="TofSectsHeading">
    <w:name w:val="TofSects(Heading)"/>
    <w:basedOn w:val="OPCParaBase"/>
    <w:rsid w:val="00B628D2"/>
    <w:pPr>
      <w:spacing w:before="240" w:after="120" w:line="240" w:lineRule="auto"/>
    </w:pPr>
    <w:rPr>
      <w:b/>
      <w:sz w:val="24"/>
    </w:rPr>
  </w:style>
  <w:style w:type="paragraph" w:customStyle="1" w:styleId="TofSectsSection">
    <w:name w:val="TofSects(Section)"/>
    <w:basedOn w:val="OPCParaBase"/>
    <w:rsid w:val="00B628D2"/>
    <w:pPr>
      <w:keepLines/>
      <w:spacing w:before="40" w:line="240" w:lineRule="auto"/>
      <w:ind w:left="1588" w:hanging="794"/>
    </w:pPr>
    <w:rPr>
      <w:kern w:val="28"/>
      <w:sz w:val="18"/>
    </w:rPr>
  </w:style>
  <w:style w:type="paragraph" w:customStyle="1" w:styleId="TofSectsSubdiv">
    <w:name w:val="TofSects(Subdiv)"/>
    <w:basedOn w:val="OPCParaBase"/>
    <w:rsid w:val="00B628D2"/>
    <w:pPr>
      <w:keepLines/>
      <w:spacing w:before="80" w:line="240" w:lineRule="auto"/>
      <w:ind w:left="1588" w:hanging="794"/>
    </w:pPr>
    <w:rPr>
      <w:kern w:val="28"/>
    </w:rPr>
  </w:style>
  <w:style w:type="character" w:customStyle="1" w:styleId="OPCCharBase">
    <w:name w:val="OPCCharBase"/>
    <w:uiPriority w:val="1"/>
    <w:qFormat/>
    <w:rsid w:val="00B628D2"/>
  </w:style>
  <w:style w:type="paragraph" w:customStyle="1" w:styleId="OPCParaBase">
    <w:name w:val="OPCParaBase"/>
    <w:qFormat/>
    <w:rsid w:val="00B628D2"/>
    <w:pPr>
      <w:spacing w:line="260" w:lineRule="atLeast"/>
    </w:pPr>
    <w:rPr>
      <w:sz w:val="22"/>
    </w:rPr>
  </w:style>
  <w:style w:type="character" w:customStyle="1" w:styleId="HeaderChar">
    <w:name w:val="Header Char"/>
    <w:basedOn w:val="DefaultParagraphFont"/>
    <w:link w:val="Header"/>
    <w:rsid w:val="00B628D2"/>
    <w:rPr>
      <w:sz w:val="16"/>
    </w:rPr>
  </w:style>
  <w:style w:type="paragraph" w:customStyle="1" w:styleId="noteToPara">
    <w:name w:val="noteToPara"/>
    <w:aliases w:val="ntp"/>
    <w:basedOn w:val="OPCParaBase"/>
    <w:rsid w:val="00B628D2"/>
    <w:pPr>
      <w:spacing w:before="122" w:line="198" w:lineRule="exact"/>
      <w:ind w:left="2353" w:hanging="709"/>
    </w:pPr>
    <w:rPr>
      <w:sz w:val="18"/>
    </w:rPr>
  </w:style>
  <w:style w:type="paragraph" w:customStyle="1" w:styleId="WRStyle">
    <w:name w:val="WR Style"/>
    <w:aliases w:val="WR"/>
    <w:basedOn w:val="OPCParaBase"/>
    <w:rsid w:val="00B628D2"/>
    <w:pPr>
      <w:spacing w:before="240" w:line="240" w:lineRule="auto"/>
      <w:ind w:left="284" w:hanging="284"/>
    </w:pPr>
    <w:rPr>
      <w:b/>
      <w:i/>
      <w:kern w:val="28"/>
      <w:sz w:val="24"/>
    </w:rPr>
  </w:style>
  <w:style w:type="character" w:customStyle="1" w:styleId="FooterChar">
    <w:name w:val="Footer Char"/>
    <w:basedOn w:val="DefaultParagraphFont"/>
    <w:link w:val="Footer"/>
    <w:rsid w:val="00B628D2"/>
    <w:rPr>
      <w:sz w:val="22"/>
      <w:szCs w:val="24"/>
    </w:rPr>
  </w:style>
  <w:style w:type="table" w:customStyle="1" w:styleId="CFlag">
    <w:name w:val="CFlag"/>
    <w:basedOn w:val="TableNormal"/>
    <w:uiPriority w:val="99"/>
    <w:rsid w:val="00B628D2"/>
    <w:tblPr/>
  </w:style>
  <w:style w:type="paragraph" w:customStyle="1" w:styleId="SignCoverPageEnd">
    <w:name w:val="SignCoverPageEnd"/>
    <w:basedOn w:val="OPCParaBase"/>
    <w:next w:val="Normal"/>
    <w:rsid w:val="00B628D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628D2"/>
    <w:pPr>
      <w:pBdr>
        <w:top w:val="single" w:sz="4" w:space="1" w:color="auto"/>
      </w:pBdr>
      <w:spacing w:before="360"/>
      <w:ind w:right="397"/>
      <w:jc w:val="both"/>
    </w:pPr>
  </w:style>
  <w:style w:type="paragraph" w:customStyle="1" w:styleId="ENotesHeading1">
    <w:name w:val="ENotesHeading 1"/>
    <w:aliases w:val="Enh1"/>
    <w:basedOn w:val="OPCParaBase"/>
    <w:next w:val="Normal"/>
    <w:rsid w:val="00B628D2"/>
    <w:pPr>
      <w:spacing w:before="120"/>
      <w:outlineLvl w:val="1"/>
    </w:pPr>
    <w:rPr>
      <w:b/>
      <w:sz w:val="28"/>
      <w:szCs w:val="28"/>
    </w:rPr>
  </w:style>
  <w:style w:type="paragraph" w:customStyle="1" w:styleId="ENotesHeading2">
    <w:name w:val="ENotesHeading 2"/>
    <w:aliases w:val="Enh2"/>
    <w:basedOn w:val="OPCParaBase"/>
    <w:next w:val="Normal"/>
    <w:rsid w:val="00B628D2"/>
    <w:pPr>
      <w:spacing w:before="120" w:after="120"/>
      <w:outlineLvl w:val="2"/>
    </w:pPr>
    <w:rPr>
      <w:b/>
      <w:sz w:val="24"/>
      <w:szCs w:val="28"/>
    </w:rPr>
  </w:style>
  <w:style w:type="paragraph" w:customStyle="1" w:styleId="CompiledActNo">
    <w:name w:val="CompiledActNo"/>
    <w:basedOn w:val="OPCParaBase"/>
    <w:next w:val="Normal"/>
    <w:rsid w:val="00B628D2"/>
    <w:rPr>
      <w:b/>
      <w:sz w:val="24"/>
      <w:szCs w:val="24"/>
    </w:rPr>
  </w:style>
  <w:style w:type="paragraph" w:customStyle="1" w:styleId="ENotesText">
    <w:name w:val="ENotesText"/>
    <w:aliases w:val="Ent,ENt"/>
    <w:basedOn w:val="OPCParaBase"/>
    <w:next w:val="Normal"/>
    <w:rsid w:val="00B628D2"/>
    <w:pPr>
      <w:spacing w:before="120"/>
    </w:pPr>
  </w:style>
  <w:style w:type="paragraph" w:customStyle="1" w:styleId="CompiledMadeUnder">
    <w:name w:val="CompiledMadeUnder"/>
    <w:basedOn w:val="OPCParaBase"/>
    <w:next w:val="Normal"/>
    <w:rsid w:val="00B628D2"/>
    <w:rPr>
      <w:i/>
      <w:sz w:val="24"/>
      <w:szCs w:val="24"/>
    </w:rPr>
  </w:style>
  <w:style w:type="paragraph" w:customStyle="1" w:styleId="Paragraphsub-sub-sub">
    <w:name w:val="Paragraph(sub-sub-sub)"/>
    <w:aliases w:val="aaaa"/>
    <w:basedOn w:val="OPCParaBase"/>
    <w:rsid w:val="00B628D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628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628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628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628D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628D2"/>
    <w:pPr>
      <w:spacing w:before="60" w:line="240" w:lineRule="auto"/>
    </w:pPr>
    <w:rPr>
      <w:rFonts w:cs="Arial"/>
      <w:sz w:val="20"/>
      <w:szCs w:val="22"/>
    </w:rPr>
  </w:style>
  <w:style w:type="paragraph" w:customStyle="1" w:styleId="ActHead10">
    <w:name w:val="ActHead 10"/>
    <w:aliases w:val="sp"/>
    <w:basedOn w:val="OPCParaBase"/>
    <w:next w:val="ActHead3"/>
    <w:rsid w:val="00B628D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628D2"/>
    <w:rPr>
      <w:rFonts w:ascii="Tahoma" w:eastAsiaTheme="minorHAnsi" w:hAnsi="Tahoma" w:cs="Tahoma"/>
      <w:sz w:val="16"/>
      <w:szCs w:val="16"/>
      <w:lang w:eastAsia="en-US"/>
    </w:rPr>
  </w:style>
  <w:style w:type="paragraph" w:customStyle="1" w:styleId="NoteToSubpara">
    <w:name w:val="NoteToSubpara"/>
    <w:aliases w:val="nts"/>
    <w:basedOn w:val="OPCParaBase"/>
    <w:rsid w:val="00B628D2"/>
    <w:pPr>
      <w:spacing w:before="40" w:line="198" w:lineRule="exact"/>
      <w:ind w:left="2835" w:hanging="709"/>
    </w:pPr>
    <w:rPr>
      <w:sz w:val="18"/>
    </w:rPr>
  </w:style>
  <w:style w:type="paragraph" w:customStyle="1" w:styleId="ENoteTableHeading">
    <w:name w:val="ENoteTableHeading"/>
    <w:aliases w:val="enth"/>
    <w:basedOn w:val="OPCParaBase"/>
    <w:rsid w:val="00B628D2"/>
    <w:pPr>
      <w:keepNext/>
      <w:spacing w:before="60" w:line="240" w:lineRule="atLeast"/>
    </w:pPr>
    <w:rPr>
      <w:rFonts w:ascii="Arial" w:hAnsi="Arial"/>
      <w:b/>
      <w:sz w:val="16"/>
    </w:rPr>
  </w:style>
  <w:style w:type="paragraph" w:customStyle="1" w:styleId="ENoteTTi">
    <w:name w:val="ENoteTTi"/>
    <w:aliases w:val="entti"/>
    <w:basedOn w:val="OPCParaBase"/>
    <w:rsid w:val="00B628D2"/>
    <w:pPr>
      <w:keepNext/>
      <w:spacing w:before="60" w:line="240" w:lineRule="atLeast"/>
      <w:ind w:left="170"/>
    </w:pPr>
    <w:rPr>
      <w:sz w:val="16"/>
    </w:rPr>
  </w:style>
  <w:style w:type="paragraph" w:customStyle="1" w:styleId="ENoteTTIndentHeading">
    <w:name w:val="ENoteTTIndentHeading"/>
    <w:aliases w:val="enTTHi"/>
    <w:basedOn w:val="OPCParaBase"/>
    <w:rsid w:val="00B628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628D2"/>
    <w:pPr>
      <w:spacing w:before="60" w:line="240" w:lineRule="atLeast"/>
    </w:pPr>
    <w:rPr>
      <w:sz w:val="16"/>
    </w:rPr>
  </w:style>
  <w:style w:type="paragraph" w:customStyle="1" w:styleId="MadeunderText">
    <w:name w:val="MadeunderText"/>
    <w:basedOn w:val="OPCParaBase"/>
    <w:next w:val="CompiledMadeUnder"/>
    <w:rsid w:val="00B628D2"/>
    <w:pPr>
      <w:spacing w:before="240"/>
    </w:pPr>
    <w:rPr>
      <w:sz w:val="24"/>
      <w:szCs w:val="24"/>
    </w:rPr>
  </w:style>
  <w:style w:type="paragraph" w:customStyle="1" w:styleId="ENotesHeading3">
    <w:name w:val="ENotesHeading 3"/>
    <w:aliases w:val="Enh3"/>
    <w:basedOn w:val="OPCParaBase"/>
    <w:next w:val="Normal"/>
    <w:rsid w:val="00B628D2"/>
    <w:pPr>
      <w:keepNext/>
      <w:spacing w:before="120" w:line="240" w:lineRule="auto"/>
      <w:outlineLvl w:val="4"/>
    </w:pPr>
    <w:rPr>
      <w:b/>
      <w:szCs w:val="24"/>
    </w:rPr>
  </w:style>
  <w:style w:type="paragraph" w:customStyle="1" w:styleId="SubPartCASA">
    <w:name w:val="SubPart(CASA)"/>
    <w:aliases w:val="csp"/>
    <w:basedOn w:val="OPCParaBase"/>
    <w:next w:val="ActHead3"/>
    <w:rsid w:val="00B628D2"/>
    <w:pPr>
      <w:keepNext/>
      <w:keepLines/>
      <w:spacing w:before="280"/>
      <w:outlineLvl w:val="1"/>
    </w:pPr>
    <w:rPr>
      <w:b/>
      <w:kern w:val="28"/>
      <w:sz w:val="32"/>
    </w:rPr>
  </w:style>
  <w:style w:type="character" w:customStyle="1" w:styleId="CharSubPartTextCASA">
    <w:name w:val="CharSubPartText(CASA)"/>
    <w:basedOn w:val="OPCCharBase"/>
    <w:uiPriority w:val="1"/>
    <w:rsid w:val="00B628D2"/>
  </w:style>
  <w:style w:type="character" w:customStyle="1" w:styleId="CharSubPartNoCASA">
    <w:name w:val="CharSubPartNo(CASA)"/>
    <w:basedOn w:val="OPCCharBase"/>
    <w:uiPriority w:val="1"/>
    <w:rsid w:val="00B628D2"/>
  </w:style>
  <w:style w:type="paragraph" w:customStyle="1" w:styleId="ENoteTTIndentHeadingSub">
    <w:name w:val="ENoteTTIndentHeadingSub"/>
    <w:aliases w:val="enTTHis"/>
    <w:basedOn w:val="OPCParaBase"/>
    <w:rsid w:val="00B628D2"/>
    <w:pPr>
      <w:keepNext/>
      <w:spacing w:before="60" w:line="240" w:lineRule="atLeast"/>
      <w:ind w:left="340"/>
    </w:pPr>
    <w:rPr>
      <w:b/>
      <w:sz w:val="16"/>
    </w:rPr>
  </w:style>
  <w:style w:type="paragraph" w:customStyle="1" w:styleId="ENoteTTiSub">
    <w:name w:val="ENoteTTiSub"/>
    <w:aliases w:val="enttis"/>
    <w:basedOn w:val="OPCParaBase"/>
    <w:rsid w:val="00B628D2"/>
    <w:pPr>
      <w:keepNext/>
      <w:spacing w:before="60" w:line="240" w:lineRule="atLeast"/>
      <w:ind w:left="340"/>
    </w:pPr>
    <w:rPr>
      <w:sz w:val="16"/>
    </w:rPr>
  </w:style>
  <w:style w:type="paragraph" w:customStyle="1" w:styleId="SubDivisionMigration">
    <w:name w:val="SubDivisionMigration"/>
    <w:aliases w:val="sdm"/>
    <w:basedOn w:val="OPCParaBase"/>
    <w:rsid w:val="00B628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628D2"/>
    <w:pPr>
      <w:keepNext/>
      <w:keepLines/>
      <w:spacing w:before="240" w:line="240" w:lineRule="auto"/>
      <w:ind w:left="1134" w:hanging="1134"/>
    </w:pPr>
    <w:rPr>
      <w:b/>
      <w:sz w:val="28"/>
    </w:rPr>
  </w:style>
  <w:style w:type="paragraph" w:customStyle="1" w:styleId="FreeForm">
    <w:name w:val="FreeForm"/>
    <w:rsid w:val="00B628D2"/>
    <w:rPr>
      <w:rFonts w:ascii="Arial" w:eastAsiaTheme="minorHAnsi" w:hAnsi="Arial" w:cstheme="minorBidi"/>
      <w:sz w:val="22"/>
      <w:lang w:eastAsia="en-US"/>
    </w:rPr>
  </w:style>
  <w:style w:type="paragraph" w:customStyle="1" w:styleId="SOText">
    <w:name w:val="SO Text"/>
    <w:aliases w:val="sot"/>
    <w:link w:val="SOTextChar"/>
    <w:rsid w:val="00B628D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628D2"/>
    <w:rPr>
      <w:rFonts w:eastAsiaTheme="minorHAnsi" w:cstheme="minorBidi"/>
      <w:sz w:val="22"/>
      <w:lang w:eastAsia="en-US"/>
    </w:rPr>
  </w:style>
  <w:style w:type="paragraph" w:customStyle="1" w:styleId="SOTextNote">
    <w:name w:val="SO TextNote"/>
    <w:aliases w:val="sont"/>
    <w:basedOn w:val="SOText"/>
    <w:qFormat/>
    <w:rsid w:val="00B628D2"/>
    <w:pPr>
      <w:spacing w:before="122" w:line="198" w:lineRule="exact"/>
      <w:ind w:left="1843" w:hanging="709"/>
    </w:pPr>
    <w:rPr>
      <w:sz w:val="18"/>
    </w:rPr>
  </w:style>
  <w:style w:type="paragraph" w:customStyle="1" w:styleId="SOPara">
    <w:name w:val="SO Para"/>
    <w:aliases w:val="soa"/>
    <w:basedOn w:val="SOText"/>
    <w:link w:val="SOParaChar"/>
    <w:qFormat/>
    <w:rsid w:val="00B628D2"/>
    <w:pPr>
      <w:tabs>
        <w:tab w:val="right" w:pos="1786"/>
      </w:tabs>
      <w:spacing w:before="40"/>
      <w:ind w:left="2070" w:hanging="936"/>
    </w:pPr>
  </w:style>
  <w:style w:type="character" w:customStyle="1" w:styleId="SOParaChar">
    <w:name w:val="SO Para Char"/>
    <w:aliases w:val="soa Char"/>
    <w:basedOn w:val="DefaultParagraphFont"/>
    <w:link w:val="SOPara"/>
    <w:rsid w:val="00B628D2"/>
    <w:rPr>
      <w:rFonts w:eastAsiaTheme="minorHAnsi" w:cstheme="minorBidi"/>
      <w:sz w:val="22"/>
      <w:lang w:eastAsia="en-US"/>
    </w:rPr>
  </w:style>
  <w:style w:type="paragraph" w:customStyle="1" w:styleId="FileName">
    <w:name w:val="FileName"/>
    <w:basedOn w:val="Normal"/>
    <w:rsid w:val="00B628D2"/>
  </w:style>
  <w:style w:type="paragraph" w:customStyle="1" w:styleId="TableHeading">
    <w:name w:val="TableHeading"/>
    <w:aliases w:val="th"/>
    <w:basedOn w:val="OPCParaBase"/>
    <w:next w:val="Tabletext"/>
    <w:rsid w:val="00B628D2"/>
    <w:pPr>
      <w:keepNext/>
      <w:spacing w:before="60" w:line="240" w:lineRule="atLeast"/>
    </w:pPr>
    <w:rPr>
      <w:b/>
      <w:sz w:val="20"/>
    </w:rPr>
  </w:style>
  <w:style w:type="paragraph" w:customStyle="1" w:styleId="SOHeadBold">
    <w:name w:val="SO HeadBold"/>
    <w:aliases w:val="sohb"/>
    <w:basedOn w:val="SOText"/>
    <w:next w:val="SOText"/>
    <w:link w:val="SOHeadBoldChar"/>
    <w:qFormat/>
    <w:rsid w:val="00B628D2"/>
    <w:rPr>
      <w:b/>
    </w:rPr>
  </w:style>
  <w:style w:type="character" w:customStyle="1" w:styleId="SOHeadBoldChar">
    <w:name w:val="SO HeadBold Char"/>
    <w:aliases w:val="sohb Char"/>
    <w:basedOn w:val="DefaultParagraphFont"/>
    <w:link w:val="SOHeadBold"/>
    <w:rsid w:val="00B628D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628D2"/>
    <w:rPr>
      <w:i/>
    </w:rPr>
  </w:style>
  <w:style w:type="character" w:customStyle="1" w:styleId="SOHeadItalicChar">
    <w:name w:val="SO HeadItalic Char"/>
    <w:aliases w:val="sohi Char"/>
    <w:basedOn w:val="DefaultParagraphFont"/>
    <w:link w:val="SOHeadItalic"/>
    <w:rsid w:val="00B628D2"/>
    <w:rPr>
      <w:rFonts w:eastAsiaTheme="minorHAnsi" w:cstheme="minorBidi"/>
      <w:i/>
      <w:sz w:val="22"/>
      <w:lang w:eastAsia="en-US"/>
    </w:rPr>
  </w:style>
  <w:style w:type="paragraph" w:customStyle="1" w:styleId="SOBullet">
    <w:name w:val="SO Bullet"/>
    <w:aliases w:val="sotb"/>
    <w:basedOn w:val="SOText"/>
    <w:link w:val="SOBulletChar"/>
    <w:qFormat/>
    <w:rsid w:val="00B628D2"/>
    <w:pPr>
      <w:ind w:left="1559" w:hanging="425"/>
    </w:pPr>
  </w:style>
  <w:style w:type="character" w:customStyle="1" w:styleId="SOBulletChar">
    <w:name w:val="SO Bullet Char"/>
    <w:aliases w:val="sotb Char"/>
    <w:basedOn w:val="DefaultParagraphFont"/>
    <w:link w:val="SOBullet"/>
    <w:rsid w:val="00B628D2"/>
    <w:rPr>
      <w:rFonts w:eastAsiaTheme="minorHAnsi" w:cstheme="minorBidi"/>
      <w:sz w:val="22"/>
      <w:lang w:eastAsia="en-US"/>
    </w:rPr>
  </w:style>
  <w:style w:type="paragraph" w:customStyle="1" w:styleId="SOBulletNote">
    <w:name w:val="SO BulletNote"/>
    <w:aliases w:val="sonb"/>
    <w:basedOn w:val="SOTextNote"/>
    <w:link w:val="SOBulletNoteChar"/>
    <w:qFormat/>
    <w:rsid w:val="00B628D2"/>
    <w:pPr>
      <w:tabs>
        <w:tab w:val="left" w:pos="1560"/>
      </w:tabs>
      <w:ind w:left="2268" w:hanging="1134"/>
    </w:pPr>
  </w:style>
  <w:style w:type="character" w:customStyle="1" w:styleId="SOBulletNoteChar">
    <w:name w:val="SO BulletNote Char"/>
    <w:aliases w:val="sonb Char"/>
    <w:basedOn w:val="DefaultParagraphFont"/>
    <w:link w:val="SOBulletNote"/>
    <w:rsid w:val="00B628D2"/>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C95655"/>
    <w:rPr>
      <w:sz w:val="22"/>
    </w:rPr>
  </w:style>
  <w:style w:type="paragraph" w:styleId="Revision">
    <w:name w:val="Revision"/>
    <w:hidden/>
    <w:uiPriority w:val="99"/>
    <w:semiHidden/>
    <w:rsid w:val="00296700"/>
    <w:rPr>
      <w:rFonts w:eastAsiaTheme="minorHAnsi" w:cstheme="minorBidi"/>
      <w:sz w:val="22"/>
      <w:lang w:eastAsia="en-US"/>
    </w:rPr>
  </w:style>
  <w:style w:type="paragraph" w:customStyle="1" w:styleId="EnStatement">
    <w:name w:val="EnStatement"/>
    <w:basedOn w:val="Normal"/>
    <w:rsid w:val="00B628D2"/>
    <w:pPr>
      <w:numPr>
        <w:numId w:val="48"/>
      </w:numPr>
    </w:pPr>
    <w:rPr>
      <w:rFonts w:eastAsia="Times New Roman" w:cs="Times New Roman"/>
      <w:lang w:eastAsia="en-AU"/>
    </w:rPr>
  </w:style>
  <w:style w:type="paragraph" w:customStyle="1" w:styleId="EnStatementHeading">
    <w:name w:val="EnStatementHeading"/>
    <w:basedOn w:val="Normal"/>
    <w:rsid w:val="00B628D2"/>
    <w:rPr>
      <w:rFonts w:eastAsia="Times New Roman" w:cs="Times New Roman"/>
      <w:b/>
      <w:lang w:eastAsia="en-AU"/>
    </w:rPr>
  </w:style>
  <w:style w:type="paragraph" w:customStyle="1" w:styleId="Transitional">
    <w:name w:val="Transitional"/>
    <w:aliases w:val="tr"/>
    <w:basedOn w:val="Normal"/>
    <w:next w:val="Normal"/>
    <w:rsid w:val="00B628D2"/>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image" Target="media/image2.emf"/><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F42A-FAF9-4671-9CF1-B81CC777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70</Pages>
  <Words>14080</Words>
  <Characters>68122</Characters>
  <Application>Microsoft Office Word</Application>
  <DocSecurity>0</DocSecurity>
  <PresentationFormat/>
  <Lines>1978</Lines>
  <Paragraphs>1106</Paragraphs>
  <ScaleCrop>false</ScaleCrop>
  <HeadingPairs>
    <vt:vector size="2" baseType="variant">
      <vt:variant>
        <vt:lpstr>Title</vt:lpstr>
      </vt:variant>
      <vt:variant>
        <vt:i4>1</vt:i4>
      </vt:variant>
    </vt:vector>
  </HeadingPairs>
  <TitlesOfParts>
    <vt:vector size="1" baseType="lpstr">
      <vt:lpstr>Financial Sector (Shareholdings) Act 1998</vt:lpstr>
    </vt:vector>
  </TitlesOfParts>
  <Manager/>
  <Company/>
  <LinksUpToDate>false</LinksUpToDate>
  <CharactersWithSpaces>81677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Sector (Shareholdings) Act 1998</dc:title>
  <dc:subject/>
  <dc:creator/>
  <cp:keywords/>
  <dc:description/>
  <cp:lastModifiedBy/>
  <cp:revision>1</cp:revision>
  <cp:lastPrinted>2010-01-19T01:46:00Z</cp:lastPrinted>
  <dcterms:created xsi:type="dcterms:W3CDTF">2019-04-01T03:46:00Z</dcterms:created>
  <dcterms:modified xsi:type="dcterms:W3CDTF">2019-04-01T03:46:00Z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Financial Sector (Shareholdings) Act 1998</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Number">
    <vt:lpwstr>12</vt:lpwstr>
  </property>
  <property fmtid="{D5CDD505-2E9C-101B-9397-08002B2CF9AE}" pid="12" name="StartDate">
    <vt:filetime>2019-03-31T13:00:00Z</vt:filetime>
  </property>
  <property fmtid="{D5CDD505-2E9C-101B-9397-08002B2CF9AE}" pid="13" name="PreparedDate">
    <vt:filetime>2016-04-19T14:00:00Z</vt:filetime>
  </property>
  <property fmtid="{D5CDD505-2E9C-101B-9397-08002B2CF9AE}" pid="14" name="RegisteredDate">
    <vt:filetime>2019-03-31T13:00:00Z</vt:filetime>
  </property>
  <property fmtid="{D5CDD505-2E9C-101B-9397-08002B2CF9AE}" pid="15" name="CompilationVersion">
    <vt:i4>3</vt:i4>
  </property>
  <property fmtid="{D5CDD505-2E9C-101B-9397-08002B2CF9AE}" pid="16" name="IncludesUpTo">
    <vt:lpwstr>Act No. 142, 2018</vt:lpwstr>
  </property>
</Properties>
</file>