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C57BCA" w14:textId="3587164F" w:rsidR="00FD20CC" w:rsidRPr="00C43EEB" w:rsidRDefault="00FD435A" w:rsidP="00FB34B4">
      <w:pPr>
        <w:pStyle w:val="Bodytext32"/>
        <w:spacing w:line="240" w:lineRule="auto"/>
        <w:rPr>
          <w:b/>
          <w:sz w:val="36"/>
          <w:szCs w:val="24"/>
        </w:rPr>
      </w:pPr>
      <w:bookmarkStart w:id="0" w:name="bookmark2"/>
      <w:r w:rsidRPr="00C43EEB">
        <w:rPr>
          <w:b/>
          <w:sz w:val="36"/>
          <w:szCs w:val="24"/>
        </w:rPr>
        <w:t>REPATRIATION ACTS AMENDMENT</w:t>
      </w:r>
      <w:r w:rsidR="00FB34B4">
        <w:rPr>
          <w:b/>
          <w:sz w:val="36"/>
          <w:szCs w:val="24"/>
        </w:rPr>
        <w:t xml:space="preserve"> </w:t>
      </w:r>
      <w:r w:rsidRPr="00C43EEB">
        <w:rPr>
          <w:b/>
          <w:sz w:val="36"/>
          <w:szCs w:val="24"/>
        </w:rPr>
        <w:t>ACT 1974</w:t>
      </w:r>
      <w:bookmarkEnd w:id="0"/>
    </w:p>
    <w:p w14:paraId="7A2AEB11" w14:textId="77777777" w:rsidR="00FD20CC" w:rsidRPr="00C43EEB" w:rsidRDefault="00FD435A" w:rsidP="001F0AA3">
      <w:pPr>
        <w:pStyle w:val="Bodytext90"/>
        <w:spacing w:line="240" w:lineRule="auto"/>
        <w:rPr>
          <w:rFonts w:ascii="Times New Roman" w:hAnsi="Times New Roman" w:cs="Times New Roman"/>
          <w:b/>
          <w:sz w:val="28"/>
          <w:szCs w:val="24"/>
        </w:rPr>
      </w:pPr>
      <w:bookmarkStart w:id="1" w:name="bookmark3"/>
      <w:r w:rsidRPr="00C43EEB">
        <w:rPr>
          <w:rFonts w:ascii="Times New Roman" w:hAnsi="Times New Roman" w:cs="Times New Roman"/>
          <w:b/>
          <w:sz w:val="28"/>
          <w:szCs w:val="24"/>
        </w:rPr>
        <w:t>No. 90 of 1974</w:t>
      </w:r>
      <w:bookmarkEnd w:id="1"/>
    </w:p>
    <w:p w14:paraId="5B88E096" w14:textId="77777777" w:rsidR="00AD3AE4" w:rsidRPr="00C43EEB" w:rsidRDefault="00AD3AE4" w:rsidP="001F0AA3">
      <w:pPr>
        <w:pStyle w:val="Bodytext90"/>
        <w:spacing w:line="240" w:lineRule="auto"/>
        <w:rPr>
          <w:rFonts w:ascii="Times New Roman" w:hAnsi="Times New Roman" w:cs="Times New Roman"/>
          <w:b/>
          <w:sz w:val="28"/>
          <w:szCs w:val="24"/>
        </w:rPr>
      </w:pPr>
    </w:p>
    <w:p w14:paraId="2D1CCC9C" w14:textId="77777777" w:rsidR="00FD20CC" w:rsidRPr="00C43EEB" w:rsidRDefault="00FD435A" w:rsidP="001F0AA3">
      <w:pPr>
        <w:pStyle w:val="BodyText34"/>
        <w:spacing w:line="240" w:lineRule="auto"/>
        <w:ind w:firstLine="0"/>
        <w:rPr>
          <w:sz w:val="24"/>
          <w:szCs w:val="24"/>
        </w:rPr>
      </w:pPr>
      <w:r w:rsidRPr="00C43EEB">
        <w:rPr>
          <w:sz w:val="24"/>
          <w:szCs w:val="24"/>
        </w:rPr>
        <w:t>An Act relating to Repatriation and related Matters.</w:t>
      </w:r>
    </w:p>
    <w:p w14:paraId="44E248A6" w14:textId="77777777" w:rsidR="00AD3AE4" w:rsidRPr="00C43EEB" w:rsidRDefault="00AD3AE4" w:rsidP="001F0AA3">
      <w:pPr>
        <w:pStyle w:val="BodyText34"/>
        <w:spacing w:line="240" w:lineRule="auto"/>
        <w:ind w:firstLine="0"/>
        <w:rPr>
          <w:sz w:val="24"/>
          <w:szCs w:val="24"/>
        </w:rPr>
      </w:pPr>
    </w:p>
    <w:p w14:paraId="3809E930" w14:textId="77777777" w:rsidR="00FD20CC" w:rsidRPr="00C43EEB" w:rsidRDefault="00FD435A" w:rsidP="001F0AA3">
      <w:pPr>
        <w:pStyle w:val="BodyText34"/>
        <w:spacing w:line="240" w:lineRule="auto"/>
        <w:ind w:firstLine="270"/>
        <w:jc w:val="left"/>
        <w:rPr>
          <w:sz w:val="24"/>
          <w:szCs w:val="24"/>
        </w:rPr>
      </w:pPr>
      <w:r w:rsidRPr="00C43EEB">
        <w:rPr>
          <w:sz w:val="24"/>
          <w:szCs w:val="24"/>
        </w:rPr>
        <w:t>BE IT ENACTED by the Queen, the Senate and the House of Representatives of Australia, as follows: —</w:t>
      </w:r>
    </w:p>
    <w:p w14:paraId="6F43AAF4" w14:textId="77777777" w:rsidR="00FD20CC" w:rsidRPr="00C43EEB" w:rsidRDefault="00FD435A" w:rsidP="001F0AA3">
      <w:pPr>
        <w:pStyle w:val="BodyText34"/>
        <w:spacing w:line="240" w:lineRule="auto"/>
        <w:ind w:firstLine="0"/>
        <w:rPr>
          <w:sz w:val="24"/>
          <w:szCs w:val="24"/>
        </w:rPr>
      </w:pPr>
      <w:r w:rsidRPr="00C43EEB">
        <w:rPr>
          <w:sz w:val="24"/>
          <w:szCs w:val="24"/>
        </w:rPr>
        <w:t>PART I—PRELIMINARY</w:t>
      </w:r>
    </w:p>
    <w:p w14:paraId="12024EA6" w14:textId="77777777" w:rsidR="00FD20CC" w:rsidRPr="00C43EEB" w:rsidRDefault="00FD435A" w:rsidP="001F0AA3">
      <w:pPr>
        <w:pStyle w:val="Bodytext32"/>
        <w:spacing w:before="120" w:after="60" w:line="240" w:lineRule="auto"/>
        <w:jc w:val="left"/>
        <w:rPr>
          <w:b/>
          <w:sz w:val="20"/>
          <w:szCs w:val="24"/>
        </w:rPr>
      </w:pPr>
      <w:r w:rsidRPr="00C43EEB">
        <w:rPr>
          <w:rStyle w:val="Bodytext30"/>
          <w:b/>
          <w:sz w:val="20"/>
          <w:szCs w:val="24"/>
        </w:rPr>
        <w:t>Short title.</w:t>
      </w:r>
    </w:p>
    <w:p w14:paraId="7D900174" w14:textId="1A6FA64C" w:rsidR="00FD20CC" w:rsidRPr="00C43EEB" w:rsidRDefault="001F0AA3" w:rsidP="001F0AA3">
      <w:pPr>
        <w:pStyle w:val="BodyText34"/>
        <w:tabs>
          <w:tab w:val="left" w:pos="630"/>
        </w:tabs>
        <w:spacing w:line="240" w:lineRule="auto"/>
        <w:ind w:firstLine="270"/>
        <w:jc w:val="left"/>
        <w:rPr>
          <w:sz w:val="24"/>
          <w:szCs w:val="24"/>
        </w:rPr>
      </w:pPr>
      <w:r w:rsidRPr="00C43EEB">
        <w:rPr>
          <w:b/>
          <w:sz w:val="24"/>
          <w:szCs w:val="24"/>
        </w:rPr>
        <w:t>1.</w:t>
      </w:r>
      <w:r w:rsidRPr="00C43EEB">
        <w:rPr>
          <w:sz w:val="24"/>
          <w:szCs w:val="24"/>
        </w:rPr>
        <w:tab/>
      </w:r>
      <w:r w:rsidR="00FD435A" w:rsidRPr="00C43EEB">
        <w:rPr>
          <w:sz w:val="24"/>
          <w:szCs w:val="24"/>
        </w:rPr>
        <w:t xml:space="preserve">This Act may be cited as the </w:t>
      </w:r>
      <w:r w:rsidR="00FD435A" w:rsidRPr="00C43EEB">
        <w:rPr>
          <w:rStyle w:val="Bodytext11pt"/>
          <w:sz w:val="24"/>
          <w:szCs w:val="24"/>
        </w:rPr>
        <w:t xml:space="preserve">Repatriation Acts Amendment Act </w:t>
      </w:r>
      <w:r w:rsidR="00FD435A" w:rsidRPr="00C43EEB">
        <w:rPr>
          <w:sz w:val="24"/>
          <w:szCs w:val="24"/>
        </w:rPr>
        <w:t>1974.</w:t>
      </w:r>
    </w:p>
    <w:p w14:paraId="1894C677" w14:textId="77777777" w:rsidR="00AD3AE4" w:rsidRPr="00C43EEB" w:rsidRDefault="00AD3AE4" w:rsidP="001F0AA3">
      <w:pPr>
        <w:spacing w:before="120" w:after="60"/>
        <w:rPr>
          <w:rStyle w:val="Bodytext33"/>
          <w:rFonts w:eastAsia="Courier New"/>
          <w:b/>
          <w:sz w:val="20"/>
          <w:szCs w:val="24"/>
        </w:rPr>
      </w:pPr>
      <w:r w:rsidRPr="00C43EEB">
        <w:rPr>
          <w:rStyle w:val="Bodytext33"/>
          <w:rFonts w:eastAsia="Courier New"/>
          <w:b/>
          <w:sz w:val="20"/>
          <w:szCs w:val="24"/>
        </w:rPr>
        <w:t>Commencement.</w:t>
      </w:r>
    </w:p>
    <w:p w14:paraId="1E8E7882" w14:textId="484B8408" w:rsidR="00FD20CC" w:rsidRPr="00C43EEB" w:rsidRDefault="001F0AA3" w:rsidP="001F0AA3">
      <w:pPr>
        <w:pStyle w:val="BodyText34"/>
        <w:spacing w:after="60" w:line="240" w:lineRule="auto"/>
        <w:ind w:firstLine="270"/>
        <w:jc w:val="left"/>
        <w:rPr>
          <w:sz w:val="24"/>
          <w:szCs w:val="24"/>
        </w:rPr>
      </w:pPr>
      <w:r w:rsidRPr="00C43EEB">
        <w:rPr>
          <w:b/>
          <w:sz w:val="24"/>
          <w:szCs w:val="24"/>
        </w:rPr>
        <w:t>2.</w:t>
      </w:r>
      <w:r w:rsidRPr="00C43EEB">
        <w:rPr>
          <w:sz w:val="24"/>
          <w:szCs w:val="24"/>
        </w:rPr>
        <w:t xml:space="preserve"> </w:t>
      </w:r>
      <w:r w:rsidR="00FD435A" w:rsidRPr="00C43EEB">
        <w:rPr>
          <w:sz w:val="24"/>
          <w:szCs w:val="24"/>
        </w:rPr>
        <w:t>(1) Subject to sub-section (2), this Act shall come into operation on the day on which it receives the Royal Assent.</w:t>
      </w:r>
    </w:p>
    <w:p w14:paraId="5AB1CC52" w14:textId="51DEC8C6" w:rsidR="00FD20CC" w:rsidRDefault="00FD435A" w:rsidP="001F0AA3">
      <w:pPr>
        <w:pStyle w:val="BodyText34"/>
        <w:spacing w:line="240" w:lineRule="auto"/>
        <w:ind w:firstLine="270"/>
        <w:jc w:val="left"/>
        <w:rPr>
          <w:sz w:val="24"/>
          <w:szCs w:val="24"/>
        </w:rPr>
      </w:pPr>
      <w:r w:rsidRPr="00C43EEB">
        <w:rPr>
          <w:sz w:val="24"/>
          <w:szCs w:val="24"/>
        </w:rPr>
        <w:t xml:space="preserve">(2) </w:t>
      </w:r>
      <w:bookmarkStart w:id="2" w:name="_GoBack"/>
      <w:r w:rsidRPr="00C43EEB">
        <w:rPr>
          <w:sz w:val="24"/>
          <w:szCs w:val="24"/>
        </w:rPr>
        <w:t>Section 6 shall come into operatio</w:t>
      </w:r>
      <w:r w:rsidR="00FB34B4">
        <w:rPr>
          <w:sz w:val="24"/>
          <w:szCs w:val="24"/>
        </w:rPr>
        <w:t>n on a date to be fixed by Proc</w:t>
      </w:r>
      <w:r w:rsidRPr="00C43EEB">
        <w:rPr>
          <w:sz w:val="24"/>
          <w:szCs w:val="24"/>
        </w:rPr>
        <w:t>lamation.</w:t>
      </w:r>
      <w:bookmarkEnd w:id="2"/>
    </w:p>
    <w:p w14:paraId="1414F941" w14:textId="77777777" w:rsidR="00FB34B4" w:rsidRPr="00C43EEB" w:rsidRDefault="00FB34B4" w:rsidP="001F0AA3">
      <w:pPr>
        <w:pStyle w:val="BodyText34"/>
        <w:spacing w:line="240" w:lineRule="auto"/>
        <w:ind w:firstLine="270"/>
        <w:jc w:val="left"/>
        <w:rPr>
          <w:sz w:val="24"/>
          <w:szCs w:val="24"/>
        </w:rPr>
      </w:pPr>
    </w:p>
    <w:p w14:paraId="71F84F5C" w14:textId="35D25256" w:rsidR="00FD20CC" w:rsidRPr="00C43EEB" w:rsidRDefault="00FD435A" w:rsidP="001F0AA3">
      <w:pPr>
        <w:pStyle w:val="BodyText34"/>
        <w:spacing w:line="240" w:lineRule="auto"/>
        <w:ind w:firstLine="0"/>
        <w:rPr>
          <w:sz w:val="24"/>
          <w:szCs w:val="24"/>
        </w:rPr>
      </w:pPr>
      <w:r w:rsidRPr="00C43EEB">
        <w:rPr>
          <w:sz w:val="24"/>
          <w:szCs w:val="24"/>
        </w:rPr>
        <w:t>PART II—AMENDMENTS OF THE REPATRIATION ACT 1920-1973, AS AMENDED</w:t>
      </w:r>
    </w:p>
    <w:p w14:paraId="5E097A00" w14:textId="77777777" w:rsidR="00FD20CC" w:rsidRPr="00C43EEB" w:rsidRDefault="00FD435A" w:rsidP="001F0AA3">
      <w:pPr>
        <w:spacing w:before="120" w:after="60"/>
        <w:rPr>
          <w:rStyle w:val="Bodytext33"/>
          <w:rFonts w:eastAsia="Courier New"/>
          <w:b/>
          <w:sz w:val="20"/>
          <w:szCs w:val="24"/>
        </w:rPr>
      </w:pPr>
      <w:r w:rsidRPr="00C43EEB">
        <w:rPr>
          <w:rStyle w:val="Bodytext33"/>
          <w:rFonts w:eastAsia="Courier New"/>
          <w:b/>
          <w:sz w:val="20"/>
          <w:szCs w:val="24"/>
        </w:rPr>
        <w:t>Citation.</w:t>
      </w:r>
    </w:p>
    <w:p w14:paraId="2C9A3C53" w14:textId="359E1B53" w:rsidR="00FD20CC" w:rsidRPr="00C43EEB" w:rsidRDefault="001F0AA3" w:rsidP="001F0AA3">
      <w:pPr>
        <w:pStyle w:val="BodyText34"/>
        <w:spacing w:line="240" w:lineRule="auto"/>
        <w:ind w:firstLine="270"/>
        <w:jc w:val="left"/>
        <w:rPr>
          <w:sz w:val="24"/>
          <w:szCs w:val="24"/>
        </w:rPr>
      </w:pPr>
      <w:r w:rsidRPr="00C43EEB">
        <w:rPr>
          <w:b/>
          <w:sz w:val="24"/>
          <w:szCs w:val="24"/>
        </w:rPr>
        <w:t>3.</w:t>
      </w:r>
      <w:r w:rsidRPr="00C43EEB">
        <w:rPr>
          <w:sz w:val="24"/>
          <w:szCs w:val="24"/>
        </w:rPr>
        <w:t xml:space="preserve"> </w:t>
      </w:r>
      <w:r w:rsidR="00FD435A" w:rsidRPr="00C43EEB">
        <w:rPr>
          <w:sz w:val="24"/>
          <w:szCs w:val="24"/>
        </w:rPr>
        <w:t xml:space="preserve">(1) The </w:t>
      </w:r>
      <w:r w:rsidR="00FD435A" w:rsidRPr="00C43EEB">
        <w:rPr>
          <w:rStyle w:val="Bodytext11pt"/>
          <w:sz w:val="24"/>
          <w:szCs w:val="24"/>
        </w:rPr>
        <w:t>Repatriation Act</w:t>
      </w:r>
      <w:r w:rsidR="00FD435A" w:rsidRPr="00C43EEB">
        <w:rPr>
          <w:rStyle w:val="Bodytext11pt0"/>
          <w:sz w:val="24"/>
          <w:szCs w:val="24"/>
        </w:rPr>
        <w:t xml:space="preserve"> </w:t>
      </w:r>
      <w:r w:rsidR="00FD435A" w:rsidRPr="00C43EEB">
        <w:rPr>
          <w:sz w:val="24"/>
          <w:szCs w:val="24"/>
        </w:rPr>
        <w:t xml:space="preserve">1920-1973, as amended by the </w:t>
      </w:r>
      <w:r w:rsidR="00FD435A" w:rsidRPr="00C43EEB">
        <w:rPr>
          <w:rStyle w:val="Bodytext11pt"/>
          <w:sz w:val="24"/>
          <w:szCs w:val="24"/>
        </w:rPr>
        <w:t>Repatriation Act</w:t>
      </w:r>
      <w:r w:rsidR="00FD435A" w:rsidRPr="00C43EEB">
        <w:rPr>
          <w:rStyle w:val="Bodytext11pt0"/>
          <w:sz w:val="24"/>
          <w:szCs w:val="24"/>
        </w:rPr>
        <w:t xml:space="preserve"> </w:t>
      </w:r>
      <w:r w:rsidR="00FD435A" w:rsidRPr="00C43EEB">
        <w:rPr>
          <w:sz w:val="24"/>
          <w:szCs w:val="24"/>
        </w:rPr>
        <w:t xml:space="preserve">1974, and by the </w:t>
      </w:r>
      <w:r w:rsidR="00FD435A" w:rsidRPr="00C43EEB">
        <w:rPr>
          <w:rStyle w:val="Bodytext11pt"/>
          <w:sz w:val="24"/>
          <w:szCs w:val="24"/>
        </w:rPr>
        <w:t>Repatriation Act (No.</w:t>
      </w:r>
      <w:r w:rsidR="00FD435A" w:rsidRPr="00C43EEB">
        <w:rPr>
          <w:rStyle w:val="Bodytext11pt0"/>
          <w:sz w:val="24"/>
          <w:szCs w:val="24"/>
        </w:rPr>
        <w:t xml:space="preserve"> </w:t>
      </w:r>
      <w:r w:rsidR="00FD435A" w:rsidRPr="00C43EEB">
        <w:rPr>
          <w:sz w:val="24"/>
          <w:szCs w:val="24"/>
        </w:rPr>
        <w:t>2</w:t>
      </w:r>
      <w:r w:rsidR="00FD435A" w:rsidRPr="00FB34B4">
        <w:rPr>
          <w:i/>
          <w:sz w:val="24"/>
          <w:szCs w:val="24"/>
        </w:rPr>
        <w:t xml:space="preserve">) </w:t>
      </w:r>
      <w:r w:rsidR="00FD435A" w:rsidRPr="00C43EEB">
        <w:rPr>
          <w:sz w:val="24"/>
          <w:szCs w:val="24"/>
        </w:rPr>
        <w:t>1974, is in this Part referred to as the Principal Act.</w:t>
      </w:r>
    </w:p>
    <w:p w14:paraId="34090C54" w14:textId="77777777" w:rsidR="00FD20CC" w:rsidRPr="00C43EEB" w:rsidRDefault="001F0AA3" w:rsidP="001F0AA3">
      <w:pPr>
        <w:pStyle w:val="BodyText34"/>
        <w:spacing w:after="60" w:line="240" w:lineRule="auto"/>
        <w:ind w:firstLine="270"/>
        <w:jc w:val="left"/>
        <w:rPr>
          <w:sz w:val="24"/>
          <w:szCs w:val="24"/>
        </w:rPr>
      </w:pPr>
      <w:r w:rsidRPr="00C43EEB">
        <w:rPr>
          <w:sz w:val="24"/>
          <w:szCs w:val="24"/>
        </w:rPr>
        <w:t xml:space="preserve">(2) </w:t>
      </w:r>
      <w:r w:rsidR="00FD435A" w:rsidRPr="00C43EEB">
        <w:rPr>
          <w:sz w:val="24"/>
          <w:szCs w:val="24"/>
        </w:rPr>
        <w:t xml:space="preserve">Section 1 of the </w:t>
      </w:r>
      <w:r w:rsidR="00FD435A" w:rsidRPr="00C43EEB">
        <w:rPr>
          <w:rStyle w:val="Bodytext11pt"/>
          <w:sz w:val="24"/>
          <w:szCs w:val="24"/>
        </w:rPr>
        <w:t>Repatriation Act (No.</w:t>
      </w:r>
      <w:r w:rsidR="00FD435A" w:rsidRPr="00C43EEB">
        <w:rPr>
          <w:rStyle w:val="Bodytext11pt0"/>
          <w:sz w:val="24"/>
          <w:szCs w:val="24"/>
        </w:rPr>
        <w:t xml:space="preserve"> </w:t>
      </w:r>
      <w:r w:rsidR="00FD435A" w:rsidRPr="00C43EEB">
        <w:rPr>
          <w:sz w:val="24"/>
          <w:szCs w:val="24"/>
        </w:rPr>
        <w:t>2</w:t>
      </w:r>
      <w:r w:rsidR="00FD435A" w:rsidRPr="00FB34B4">
        <w:rPr>
          <w:i/>
          <w:sz w:val="24"/>
          <w:szCs w:val="24"/>
        </w:rPr>
        <w:t>)</w:t>
      </w:r>
      <w:r w:rsidR="00FD435A" w:rsidRPr="00C43EEB">
        <w:rPr>
          <w:sz w:val="24"/>
          <w:szCs w:val="24"/>
        </w:rPr>
        <w:t xml:space="preserve"> 1974 is amended by omitting sub-section (4).</w:t>
      </w:r>
    </w:p>
    <w:p w14:paraId="5A2AB3A1" w14:textId="77777777" w:rsidR="00FD20CC" w:rsidRPr="00C43EEB" w:rsidRDefault="001F0AA3" w:rsidP="001F0AA3">
      <w:pPr>
        <w:pStyle w:val="BodyText34"/>
        <w:spacing w:after="60" w:line="240" w:lineRule="auto"/>
        <w:ind w:firstLine="270"/>
        <w:jc w:val="left"/>
        <w:rPr>
          <w:sz w:val="24"/>
          <w:szCs w:val="24"/>
        </w:rPr>
      </w:pPr>
      <w:r w:rsidRPr="00C43EEB">
        <w:rPr>
          <w:sz w:val="24"/>
          <w:szCs w:val="24"/>
        </w:rPr>
        <w:t xml:space="preserve">(3) </w:t>
      </w:r>
      <w:r w:rsidR="00FD435A" w:rsidRPr="00C43EEB">
        <w:rPr>
          <w:sz w:val="24"/>
          <w:szCs w:val="24"/>
        </w:rPr>
        <w:t xml:space="preserve">The Principal Act, as amended by this Act, may be cited as the </w:t>
      </w:r>
      <w:r w:rsidR="00FD435A" w:rsidRPr="00C43EEB">
        <w:rPr>
          <w:rStyle w:val="Bodytext11pt"/>
          <w:sz w:val="24"/>
          <w:szCs w:val="24"/>
        </w:rPr>
        <w:t>Repatriation Act</w:t>
      </w:r>
      <w:r w:rsidR="00FD435A" w:rsidRPr="00C43EEB">
        <w:rPr>
          <w:rStyle w:val="Bodytext11pt0"/>
          <w:sz w:val="24"/>
          <w:szCs w:val="24"/>
        </w:rPr>
        <w:t xml:space="preserve"> </w:t>
      </w:r>
      <w:r w:rsidR="00FD435A" w:rsidRPr="00C43EEB">
        <w:rPr>
          <w:sz w:val="24"/>
          <w:szCs w:val="24"/>
        </w:rPr>
        <w:t>1920-1974.</w:t>
      </w:r>
    </w:p>
    <w:p w14:paraId="3339FB69" w14:textId="77777777" w:rsidR="00FD20CC" w:rsidRPr="00C43EEB" w:rsidRDefault="001F0AA3" w:rsidP="001F0AA3">
      <w:pPr>
        <w:spacing w:before="120" w:after="60"/>
        <w:rPr>
          <w:rStyle w:val="Bodytext33"/>
          <w:rFonts w:eastAsia="Courier New"/>
          <w:b/>
          <w:sz w:val="20"/>
          <w:szCs w:val="24"/>
        </w:rPr>
      </w:pPr>
      <w:r w:rsidRPr="00C43EEB">
        <w:rPr>
          <w:rStyle w:val="Bodytext33"/>
          <w:rFonts w:eastAsia="Courier New"/>
          <w:b/>
          <w:sz w:val="20"/>
          <w:szCs w:val="24"/>
        </w:rPr>
        <w:t>Interpret</w:t>
      </w:r>
      <w:r w:rsidR="00FD435A" w:rsidRPr="00C43EEB">
        <w:rPr>
          <w:rStyle w:val="Bodytext33"/>
          <w:rFonts w:eastAsia="Courier New"/>
          <w:b/>
          <w:sz w:val="20"/>
          <w:szCs w:val="24"/>
        </w:rPr>
        <w:t>ation.</w:t>
      </w:r>
    </w:p>
    <w:p w14:paraId="526EAF67" w14:textId="77777777" w:rsidR="00FD20CC" w:rsidRPr="00C43EEB" w:rsidRDefault="001F0AA3" w:rsidP="001F0AA3">
      <w:pPr>
        <w:pStyle w:val="BodyText34"/>
        <w:tabs>
          <w:tab w:val="left" w:pos="630"/>
        </w:tabs>
        <w:spacing w:line="240" w:lineRule="auto"/>
        <w:ind w:firstLine="270"/>
        <w:jc w:val="left"/>
        <w:rPr>
          <w:sz w:val="24"/>
          <w:szCs w:val="24"/>
        </w:rPr>
      </w:pPr>
      <w:r w:rsidRPr="00C43EEB">
        <w:rPr>
          <w:b/>
          <w:sz w:val="24"/>
          <w:szCs w:val="24"/>
        </w:rPr>
        <w:t>4.</w:t>
      </w:r>
      <w:r w:rsidRPr="00C43EEB">
        <w:rPr>
          <w:sz w:val="24"/>
          <w:szCs w:val="24"/>
        </w:rPr>
        <w:tab/>
      </w:r>
      <w:r w:rsidR="00FD435A" w:rsidRPr="00C43EEB">
        <w:rPr>
          <w:sz w:val="24"/>
          <w:szCs w:val="24"/>
        </w:rPr>
        <w:t>Section 6 of the Principal Act is amended by adding at the end thereof the following sub-section:—</w:t>
      </w:r>
    </w:p>
    <w:p w14:paraId="7B4BEE76" w14:textId="77777777" w:rsidR="00FD20CC" w:rsidRPr="00C43EEB" w:rsidRDefault="00FD435A" w:rsidP="001F0AA3">
      <w:pPr>
        <w:pStyle w:val="BodyText34"/>
        <w:spacing w:line="240" w:lineRule="auto"/>
        <w:ind w:firstLine="270"/>
        <w:jc w:val="left"/>
        <w:rPr>
          <w:sz w:val="24"/>
          <w:szCs w:val="24"/>
        </w:rPr>
      </w:pPr>
      <w:r w:rsidRPr="00C43EEB">
        <w:rPr>
          <w:sz w:val="24"/>
          <w:szCs w:val="24"/>
        </w:rPr>
        <w:t>“(2) For the purposes of this Act, a person residing in Papua New Guinea immediately before it becomes an independent sovereign state shall, until he ceases so to reside, be deemed to be resident in Australia.”.</w:t>
      </w:r>
    </w:p>
    <w:p w14:paraId="2B082239" w14:textId="77777777" w:rsidR="00FD20CC" w:rsidRPr="00C43EEB" w:rsidRDefault="00FD435A" w:rsidP="001F0AA3">
      <w:pPr>
        <w:spacing w:before="120" w:after="60"/>
        <w:rPr>
          <w:rStyle w:val="Bodytext33"/>
          <w:rFonts w:eastAsia="Courier New"/>
          <w:b/>
          <w:sz w:val="20"/>
          <w:szCs w:val="24"/>
        </w:rPr>
      </w:pPr>
      <w:r w:rsidRPr="00C43EEB">
        <w:rPr>
          <w:rStyle w:val="Bodytext33"/>
          <w:rFonts w:eastAsia="Courier New"/>
          <w:b/>
          <w:sz w:val="20"/>
          <w:szCs w:val="24"/>
        </w:rPr>
        <w:t>Members of Commission.</w:t>
      </w:r>
    </w:p>
    <w:p w14:paraId="7215BA33" w14:textId="77777777" w:rsidR="00FD20CC" w:rsidRPr="00C43EEB" w:rsidRDefault="001F0AA3" w:rsidP="001F0AA3">
      <w:pPr>
        <w:pStyle w:val="BodyText34"/>
        <w:tabs>
          <w:tab w:val="left" w:pos="630"/>
        </w:tabs>
        <w:spacing w:line="240" w:lineRule="auto"/>
        <w:ind w:firstLine="270"/>
        <w:jc w:val="left"/>
        <w:rPr>
          <w:sz w:val="24"/>
          <w:szCs w:val="24"/>
        </w:rPr>
      </w:pPr>
      <w:r w:rsidRPr="00C43EEB">
        <w:rPr>
          <w:b/>
          <w:sz w:val="24"/>
          <w:szCs w:val="24"/>
        </w:rPr>
        <w:t>5.</w:t>
      </w:r>
      <w:r w:rsidRPr="00C43EEB">
        <w:rPr>
          <w:sz w:val="24"/>
          <w:szCs w:val="24"/>
        </w:rPr>
        <w:tab/>
      </w:r>
      <w:r w:rsidR="00FD435A" w:rsidRPr="00C43EEB">
        <w:rPr>
          <w:sz w:val="24"/>
          <w:szCs w:val="24"/>
        </w:rPr>
        <w:t>Section 8 of the Principal Act is amended by adding at the end thereof the following sub-section:—</w:t>
      </w:r>
    </w:p>
    <w:p w14:paraId="46951A08" w14:textId="77777777" w:rsidR="001F0AA3" w:rsidRPr="00C43EEB" w:rsidRDefault="00FD435A" w:rsidP="001F0AA3">
      <w:pPr>
        <w:pStyle w:val="BodyText34"/>
        <w:spacing w:after="60" w:line="240" w:lineRule="auto"/>
        <w:ind w:firstLine="270"/>
        <w:jc w:val="left"/>
        <w:rPr>
          <w:sz w:val="24"/>
          <w:szCs w:val="24"/>
        </w:rPr>
      </w:pPr>
      <w:r w:rsidRPr="00C43EEB">
        <w:rPr>
          <w:sz w:val="24"/>
          <w:szCs w:val="24"/>
        </w:rPr>
        <w:t>“(8) A question arising at a meetin</w:t>
      </w:r>
      <w:r w:rsidR="001F0AA3" w:rsidRPr="00C43EEB">
        <w:rPr>
          <w:sz w:val="24"/>
          <w:szCs w:val="24"/>
        </w:rPr>
        <w:t>g of the Commission shall be de</w:t>
      </w:r>
      <w:r w:rsidRPr="00C43EEB">
        <w:rPr>
          <w:sz w:val="24"/>
          <w:szCs w:val="24"/>
        </w:rPr>
        <w:t>cided by a majority of votes of members present and voting.</w:t>
      </w:r>
    </w:p>
    <w:p w14:paraId="6B912892" w14:textId="77777777" w:rsidR="00FD20CC" w:rsidRPr="00C43EEB" w:rsidRDefault="001F0AA3" w:rsidP="001F0AA3">
      <w:pPr>
        <w:pStyle w:val="BodyText34"/>
        <w:tabs>
          <w:tab w:val="left" w:pos="630"/>
        </w:tabs>
        <w:spacing w:line="240" w:lineRule="auto"/>
        <w:ind w:firstLine="270"/>
        <w:jc w:val="left"/>
        <w:rPr>
          <w:sz w:val="24"/>
          <w:szCs w:val="24"/>
        </w:rPr>
      </w:pPr>
      <w:r w:rsidRPr="00C43EEB">
        <w:rPr>
          <w:b/>
          <w:sz w:val="24"/>
          <w:szCs w:val="24"/>
        </w:rPr>
        <w:t>6.</w:t>
      </w:r>
      <w:r w:rsidRPr="00C43EEB">
        <w:rPr>
          <w:sz w:val="24"/>
          <w:szCs w:val="24"/>
        </w:rPr>
        <w:tab/>
      </w:r>
      <w:r w:rsidR="00FD435A" w:rsidRPr="00C43EEB">
        <w:rPr>
          <w:sz w:val="24"/>
          <w:szCs w:val="24"/>
        </w:rPr>
        <w:t>After section 8 of the Principal Act the following section is inserted:—</w:t>
      </w:r>
    </w:p>
    <w:p w14:paraId="3ACE6798" w14:textId="77777777" w:rsidR="00FD20CC" w:rsidRPr="00C43EEB" w:rsidRDefault="00FD435A" w:rsidP="001F0AA3">
      <w:pPr>
        <w:spacing w:before="120" w:after="60"/>
        <w:rPr>
          <w:rStyle w:val="Bodytext33"/>
          <w:rFonts w:eastAsia="Courier New"/>
          <w:b/>
          <w:sz w:val="20"/>
          <w:szCs w:val="24"/>
        </w:rPr>
      </w:pPr>
      <w:r w:rsidRPr="00C43EEB">
        <w:rPr>
          <w:rStyle w:val="Bodytext33"/>
          <w:rFonts w:eastAsia="Courier New"/>
          <w:b/>
          <w:sz w:val="20"/>
          <w:szCs w:val="24"/>
        </w:rPr>
        <w:t>Appointment of Secretary as chairman of the</w:t>
      </w:r>
      <w:r w:rsidR="001F0AA3" w:rsidRPr="00C43EEB">
        <w:rPr>
          <w:rStyle w:val="Bodytext33"/>
          <w:rFonts w:eastAsia="Courier New"/>
          <w:b/>
          <w:sz w:val="20"/>
          <w:szCs w:val="24"/>
        </w:rPr>
        <w:t xml:space="preserve"> </w:t>
      </w:r>
      <w:r w:rsidRPr="00C43EEB">
        <w:rPr>
          <w:rStyle w:val="Bodytext33"/>
          <w:rFonts w:eastAsia="Courier New"/>
          <w:b/>
          <w:sz w:val="20"/>
          <w:szCs w:val="24"/>
        </w:rPr>
        <w:t>Commission.</w:t>
      </w:r>
    </w:p>
    <w:p w14:paraId="1B69041E" w14:textId="2A4AF0F8" w:rsidR="00FD20CC" w:rsidRPr="00C43EEB" w:rsidRDefault="00FD435A" w:rsidP="001F0AA3">
      <w:pPr>
        <w:pStyle w:val="BodyText34"/>
        <w:spacing w:after="60" w:line="240" w:lineRule="auto"/>
        <w:ind w:firstLine="270"/>
        <w:jc w:val="left"/>
        <w:rPr>
          <w:sz w:val="24"/>
          <w:szCs w:val="24"/>
        </w:rPr>
      </w:pPr>
      <w:r w:rsidRPr="00C43EEB">
        <w:rPr>
          <w:sz w:val="24"/>
          <w:szCs w:val="24"/>
        </w:rPr>
        <w:t>“8</w:t>
      </w:r>
      <w:r w:rsidRPr="00C43EEB">
        <w:rPr>
          <w:smallCaps/>
          <w:sz w:val="24"/>
          <w:szCs w:val="24"/>
        </w:rPr>
        <w:t>a</w:t>
      </w:r>
      <w:r w:rsidRPr="00C43EEB">
        <w:rPr>
          <w:sz w:val="24"/>
          <w:szCs w:val="24"/>
        </w:rPr>
        <w:t xml:space="preserve">. The person holding office under the </w:t>
      </w:r>
      <w:r w:rsidRPr="00C43EEB">
        <w:rPr>
          <w:rStyle w:val="BodytextItalic"/>
          <w:sz w:val="24"/>
          <w:szCs w:val="24"/>
        </w:rPr>
        <w:t xml:space="preserve">Public Service Act </w:t>
      </w:r>
      <w:r w:rsidRPr="00C43EEB">
        <w:rPr>
          <w:sz w:val="24"/>
          <w:szCs w:val="24"/>
        </w:rPr>
        <w:t>1922-1974 as Secretary to the Department of Repatriation and Compensation may be appointed as chairman of the Commission while retaining his office as Secretary to that Department and, in that event—</w:t>
      </w:r>
    </w:p>
    <w:p w14:paraId="26CFBAD5" w14:textId="7BB56477" w:rsidR="00FD20CC" w:rsidRPr="00C43EEB" w:rsidRDefault="001F0AA3" w:rsidP="002E4B63">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he shall perform his duties as chairman of the Commission concurrently with his performance of his duties as Secretary to that Department;</w:t>
      </w:r>
    </w:p>
    <w:p w14:paraId="0A3F3F3F" w14:textId="77777777" w:rsidR="00FD20CC" w:rsidRPr="00C43EEB" w:rsidRDefault="001F0AA3" w:rsidP="002E4B63">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he shall cease to hold office as chairman of the Commission if he ceases to hold office as Secretary to that Department;</w:t>
      </w:r>
    </w:p>
    <w:p w14:paraId="3769FA67" w14:textId="134FD795" w:rsidR="00FD20CC" w:rsidRPr="00C43EEB" w:rsidRDefault="001F0AA3" w:rsidP="002E4B63">
      <w:pPr>
        <w:pStyle w:val="BodyText34"/>
        <w:spacing w:after="60" w:line="240" w:lineRule="auto"/>
        <w:ind w:left="630" w:hanging="360"/>
        <w:jc w:val="left"/>
        <w:rPr>
          <w:sz w:val="24"/>
          <w:szCs w:val="24"/>
        </w:rPr>
      </w:pPr>
      <w:r w:rsidRPr="00C43EEB">
        <w:rPr>
          <w:sz w:val="24"/>
          <w:szCs w:val="24"/>
        </w:rPr>
        <w:t xml:space="preserve">(c) </w:t>
      </w:r>
      <w:r w:rsidR="00FD435A" w:rsidRPr="00C43EEB">
        <w:rPr>
          <w:sz w:val="24"/>
          <w:szCs w:val="24"/>
        </w:rPr>
        <w:t>he shall not be paid remuneration or allowances in his capacity as chairman of the Commission, but, for the purpose of the payment of allowances to him, his duties as Secretary to that De</w:t>
      </w:r>
      <w:r w:rsidR="00FD435A" w:rsidRPr="00C43EEB">
        <w:rPr>
          <w:sz w:val="24"/>
          <w:szCs w:val="24"/>
        </w:rPr>
        <w:softHyphen/>
        <w:t>partment shall be deemed to include his duties as chairman of the Commission;</w:t>
      </w:r>
    </w:p>
    <w:p w14:paraId="77B802D4" w14:textId="52421D80" w:rsidR="00FD20CC" w:rsidRPr="00C43EEB" w:rsidRDefault="001F0AA3" w:rsidP="002E4B63">
      <w:pPr>
        <w:pStyle w:val="BodyText34"/>
        <w:spacing w:after="60" w:line="240" w:lineRule="auto"/>
        <w:ind w:left="630" w:hanging="360"/>
        <w:jc w:val="left"/>
        <w:rPr>
          <w:sz w:val="24"/>
          <w:szCs w:val="24"/>
        </w:rPr>
      </w:pPr>
      <w:r w:rsidRPr="00C43EEB">
        <w:rPr>
          <w:sz w:val="24"/>
          <w:szCs w:val="24"/>
        </w:rPr>
        <w:t xml:space="preserve">(d) </w:t>
      </w:r>
      <w:r w:rsidR="00FD435A" w:rsidRPr="00C43EEB">
        <w:rPr>
          <w:sz w:val="24"/>
          <w:szCs w:val="24"/>
        </w:rPr>
        <w:t>the performance by him of his duties as Secretary to that Department shall not be taken to involve absence for the purpose of performing the duties of another office as referred to in sub</w:t>
      </w:r>
      <w:r w:rsidR="00FB34B4">
        <w:rPr>
          <w:sz w:val="24"/>
          <w:szCs w:val="24"/>
        </w:rPr>
        <w:t>-</w:t>
      </w:r>
      <w:r w:rsidR="00FD435A" w:rsidRPr="00C43EEB">
        <w:rPr>
          <w:sz w:val="24"/>
          <w:szCs w:val="24"/>
        </w:rPr>
        <w:t>section (4) of section 8; and</w:t>
      </w:r>
    </w:p>
    <w:p w14:paraId="69516ECE" w14:textId="77777777" w:rsidR="00FD20CC" w:rsidRPr="00C43EEB" w:rsidRDefault="001F0AA3" w:rsidP="002E4B63">
      <w:pPr>
        <w:pStyle w:val="BodyText34"/>
        <w:spacing w:after="60" w:line="240" w:lineRule="auto"/>
        <w:ind w:left="630" w:hanging="360"/>
        <w:jc w:val="left"/>
        <w:rPr>
          <w:sz w:val="24"/>
          <w:szCs w:val="24"/>
        </w:rPr>
      </w:pPr>
      <w:r w:rsidRPr="00C43EEB">
        <w:rPr>
          <w:sz w:val="24"/>
          <w:szCs w:val="24"/>
        </w:rPr>
        <w:lastRenderedPageBreak/>
        <w:t xml:space="preserve">(e) </w:t>
      </w:r>
      <w:r w:rsidR="00FD435A" w:rsidRPr="00C43EEB">
        <w:rPr>
          <w:sz w:val="24"/>
          <w:szCs w:val="24"/>
        </w:rPr>
        <w:t>subject to this section, the provisions of this Act other than the provisions of sections 9 and 21 apply to and in relation to him as chairman of the Commission.</w:t>
      </w:r>
    </w:p>
    <w:p w14:paraId="7414D556" w14:textId="77777777" w:rsidR="00FD20CC" w:rsidRPr="00C43EEB" w:rsidRDefault="00FD435A" w:rsidP="001F0AA3">
      <w:pPr>
        <w:spacing w:before="120" w:after="60"/>
        <w:rPr>
          <w:rStyle w:val="Bodytext33"/>
          <w:rFonts w:eastAsia="Courier New"/>
          <w:b/>
          <w:sz w:val="20"/>
          <w:szCs w:val="24"/>
        </w:rPr>
      </w:pPr>
      <w:r w:rsidRPr="00C43EEB">
        <w:rPr>
          <w:rStyle w:val="Bodytext33"/>
          <w:rFonts w:eastAsia="Courier New"/>
          <w:b/>
          <w:sz w:val="20"/>
          <w:szCs w:val="24"/>
        </w:rPr>
        <w:t>Members of Repatriation Boards.</w:t>
      </w:r>
    </w:p>
    <w:p w14:paraId="5E4931C9" w14:textId="5312B8BD" w:rsidR="00FD20CC" w:rsidRPr="00C43EEB" w:rsidRDefault="001F0AA3" w:rsidP="001F0AA3">
      <w:pPr>
        <w:pStyle w:val="BodyText34"/>
        <w:tabs>
          <w:tab w:val="left" w:pos="630"/>
        </w:tabs>
        <w:spacing w:line="240" w:lineRule="auto"/>
        <w:ind w:firstLine="270"/>
        <w:jc w:val="left"/>
        <w:rPr>
          <w:sz w:val="24"/>
          <w:szCs w:val="24"/>
        </w:rPr>
      </w:pPr>
      <w:r w:rsidRPr="00C43EEB">
        <w:rPr>
          <w:b/>
          <w:sz w:val="24"/>
          <w:szCs w:val="24"/>
        </w:rPr>
        <w:t>7.</w:t>
      </w:r>
      <w:r w:rsidRPr="00C43EEB">
        <w:rPr>
          <w:sz w:val="24"/>
          <w:szCs w:val="24"/>
        </w:rPr>
        <w:tab/>
      </w:r>
      <w:r w:rsidR="00FD435A" w:rsidRPr="00C43EEB">
        <w:rPr>
          <w:sz w:val="24"/>
          <w:szCs w:val="24"/>
        </w:rPr>
        <w:t xml:space="preserve">Section </w:t>
      </w:r>
      <w:r w:rsidR="00FD435A" w:rsidRPr="00C43EEB">
        <w:rPr>
          <w:rStyle w:val="Bodytext10pt"/>
          <w:sz w:val="24"/>
          <w:szCs w:val="24"/>
        </w:rPr>
        <w:t xml:space="preserve">15 </w:t>
      </w:r>
      <w:r w:rsidR="00FD435A" w:rsidRPr="00C43EEB">
        <w:rPr>
          <w:sz w:val="24"/>
          <w:szCs w:val="24"/>
        </w:rPr>
        <w:t>of the Principal Act is amended by inserting after sub</w:t>
      </w:r>
      <w:r w:rsidR="00FB34B4">
        <w:rPr>
          <w:sz w:val="24"/>
          <w:szCs w:val="24"/>
        </w:rPr>
        <w:t>-</w:t>
      </w:r>
      <w:r w:rsidR="00FD435A" w:rsidRPr="00C43EEB">
        <w:rPr>
          <w:sz w:val="24"/>
          <w:szCs w:val="24"/>
        </w:rPr>
        <w:t>section (10) the following sub-section: —</w:t>
      </w:r>
    </w:p>
    <w:p w14:paraId="3907DB70" w14:textId="108BC713" w:rsidR="00FD20CC" w:rsidRPr="00C43EEB" w:rsidRDefault="00FD435A" w:rsidP="002E4B63">
      <w:pPr>
        <w:pStyle w:val="BodyText34"/>
        <w:spacing w:after="60" w:line="240" w:lineRule="auto"/>
        <w:ind w:firstLine="270"/>
        <w:jc w:val="left"/>
        <w:rPr>
          <w:sz w:val="24"/>
          <w:szCs w:val="24"/>
        </w:rPr>
      </w:pPr>
      <w:r w:rsidRPr="00C43EEB">
        <w:rPr>
          <w:sz w:val="24"/>
          <w:szCs w:val="24"/>
        </w:rPr>
        <w:t>“(</w:t>
      </w:r>
      <w:r w:rsidRPr="00C43EEB">
        <w:rPr>
          <w:rStyle w:val="Bodytext10pt"/>
          <w:sz w:val="24"/>
          <w:szCs w:val="24"/>
        </w:rPr>
        <w:t>10</w:t>
      </w:r>
      <w:r w:rsidR="00FB34B4">
        <w:rPr>
          <w:rStyle w:val="Bodytext10pt"/>
          <w:smallCaps/>
          <w:sz w:val="24"/>
          <w:szCs w:val="24"/>
        </w:rPr>
        <w:t>a</w:t>
      </w:r>
      <w:r w:rsidRPr="00C43EEB">
        <w:rPr>
          <w:rStyle w:val="Bodytext10pt"/>
          <w:sz w:val="24"/>
          <w:szCs w:val="24"/>
        </w:rPr>
        <w:t xml:space="preserve">) </w:t>
      </w:r>
      <w:r w:rsidRPr="00C43EEB">
        <w:rPr>
          <w:sz w:val="24"/>
          <w:szCs w:val="24"/>
        </w:rPr>
        <w:t>A question arising at a meeting of a Board shall be decided by a majority of votes of members present and voting.</w:t>
      </w:r>
    </w:p>
    <w:p w14:paraId="7D7A3558" w14:textId="77777777"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8.</w:t>
      </w:r>
      <w:r w:rsidRPr="00C43EEB">
        <w:rPr>
          <w:sz w:val="24"/>
          <w:szCs w:val="24"/>
        </w:rPr>
        <w:t xml:space="preserve"> </w:t>
      </w:r>
      <w:r w:rsidR="00FD435A" w:rsidRPr="00C43EEB">
        <w:rPr>
          <w:sz w:val="24"/>
          <w:szCs w:val="24"/>
        </w:rPr>
        <w:t>(1) Section 51 of the Principal Act is repealed and the following section substituted: —</w:t>
      </w:r>
    </w:p>
    <w:p w14:paraId="545D731E" w14:textId="77777777" w:rsidR="00FD20CC" w:rsidRPr="00C43EEB" w:rsidRDefault="002E4B63" w:rsidP="002E4B63">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Appropri</w:t>
      </w:r>
      <w:r w:rsidR="00FD435A" w:rsidRPr="00C43EEB">
        <w:rPr>
          <w:rFonts w:ascii="Times New Roman" w:eastAsia="Times New Roman" w:hAnsi="Times New Roman" w:cs="Times New Roman"/>
          <w:b/>
          <w:sz w:val="20"/>
        </w:rPr>
        <w:t>ation for pensions, &amp; c.</w:t>
      </w:r>
    </w:p>
    <w:p w14:paraId="2016335F" w14:textId="77777777" w:rsidR="00FD20CC" w:rsidRPr="00C43EEB" w:rsidRDefault="00FD435A" w:rsidP="002E4B63">
      <w:pPr>
        <w:pStyle w:val="BodyText34"/>
        <w:spacing w:after="60" w:line="240" w:lineRule="auto"/>
        <w:ind w:firstLine="270"/>
        <w:jc w:val="left"/>
        <w:rPr>
          <w:sz w:val="24"/>
          <w:szCs w:val="24"/>
        </w:rPr>
      </w:pPr>
      <w:r w:rsidRPr="00C43EEB">
        <w:rPr>
          <w:sz w:val="24"/>
          <w:szCs w:val="24"/>
        </w:rPr>
        <w:t>“51. There are payable out of the Consolidated Revenue Fund, which is appropriated accordingly—</w:t>
      </w:r>
    </w:p>
    <w:p w14:paraId="0EBD8574" w14:textId="1EE50988" w:rsidR="00FD20CC" w:rsidRPr="00C43EEB" w:rsidRDefault="002E4B63" w:rsidP="002E4B63">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pensions, allowances under section 98</w:t>
      </w:r>
      <w:r w:rsidR="00FD435A" w:rsidRPr="00FB34B4">
        <w:rPr>
          <w:smallCaps/>
          <w:sz w:val="24"/>
          <w:szCs w:val="24"/>
        </w:rPr>
        <w:t>a</w:t>
      </w:r>
      <w:r w:rsidR="00FD435A" w:rsidRPr="00C43EEB">
        <w:rPr>
          <w:sz w:val="24"/>
          <w:szCs w:val="24"/>
        </w:rPr>
        <w:t xml:space="preserve"> and transitional benefits under section 98</w:t>
      </w:r>
      <w:r w:rsidR="00FB34B4">
        <w:rPr>
          <w:smallCaps/>
          <w:sz w:val="24"/>
          <w:szCs w:val="24"/>
        </w:rPr>
        <w:t>aaa</w:t>
      </w:r>
      <w:r w:rsidR="00FD435A" w:rsidRPr="00C43EEB">
        <w:rPr>
          <w:sz w:val="24"/>
          <w:szCs w:val="24"/>
        </w:rPr>
        <w:t>; and</w:t>
      </w:r>
    </w:p>
    <w:p w14:paraId="17B560A0" w14:textId="77777777" w:rsidR="00FD20CC" w:rsidRPr="00C43EEB" w:rsidRDefault="002E4B63" w:rsidP="002E4B63">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allowances and other pecuniary benefits under the regulations the rate or amount of which, or the maximum rate or amount of which, is fixed by the regulations or by reference to this Act.”.</w:t>
      </w:r>
    </w:p>
    <w:p w14:paraId="2448976B" w14:textId="77777777" w:rsidR="00FD20CC" w:rsidRPr="00C43EEB" w:rsidRDefault="00FD435A" w:rsidP="002E4B63">
      <w:pPr>
        <w:pStyle w:val="BodyText34"/>
        <w:spacing w:line="240" w:lineRule="auto"/>
        <w:ind w:firstLine="270"/>
        <w:jc w:val="left"/>
        <w:rPr>
          <w:sz w:val="24"/>
          <w:szCs w:val="24"/>
        </w:rPr>
      </w:pPr>
      <w:r w:rsidRPr="00C43EEB">
        <w:rPr>
          <w:sz w:val="24"/>
          <w:szCs w:val="24"/>
        </w:rPr>
        <w:t>(2) The appropriation made by section 51 of the Principal Act as amended by this Act shall be deemed to have taken effect on 1 July 1974.</w:t>
      </w:r>
    </w:p>
    <w:p w14:paraId="0FE5ADAE" w14:textId="57DD1E67" w:rsidR="002E4B63" w:rsidRPr="00C43EEB" w:rsidRDefault="002E4B63" w:rsidP="002E4B63">
      <w:pPr>
        <w:pStyle w:val="BodyText34"/>
        <w:tabs>
          <w:tab w:val="left" w:pos="630"/>
        </w:tabs>
        <w:spacing w:line="240" w:lineRule="auto"/>
        <w:ind w:firstLine="270"/>
        <w:jc w:val="left"/>
        <w:rPr>
          <w:sz w:val="24"/>
          <w:szCs w:val="24"/>
        </w:rPr>
      </w:pPr>
      <w:r w:rsidRPr="00C43EEB">
        <w:rPr>
          <w:b/>
          <w:sz w:val="24"/>
          <w:szCs w:val="24"/>
        </w:rPr>
        <w:t>9.</w:t>
      </w:r>
      <w:r w:rsidRPr="00C43EEB">
        <w:rPr>
          <w:sz w:val="24"/>
          <w:szCs w:val="24"/>
        </w:rPr>
        <w:tab/>
      </w:r>
      <w:r w:rsidR="00FD435A" w:rsidRPr="00C43EEB">
        <w:rPr>
          <w:sz w:val="24"/>
          <w:szCs w:val="24"/>
        </w:rPr>
        <w:t xml:space="preserve">Section 67 of the Principal Act </w:t>
      </w:r>
      <w:r w:rsidRPr="00C43EEB">
        <w:rPr>
          <w:sz w:val="24"/>
          <w:szCs w:val="24"/>
        </w:rPr>
        <w:t>is amended by omitting from sub</w:t>
      </w:r>
      <w:r w:rsidR="00FD435A" w:rsidRPr="00C43EEB">
        <w:rPr>
          <w:sz w:val="24"/>
          <w:szCs w:val="24"/>
        </w:rPr>
        <w:t>section (1) the words “whichever is the later,”.</w:t>
      </w:r>
    </w:p>
    <w:p w14:paraId="58335A2B" w14:textId="77777777"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10.</w:t>
      </w:r>
      <w:r w:rsidRPr="00C43EEB">
        <w:rPr>
          <w:sz w:val="24"/>
          <w:szCs w:val="24"/>
        </w:rPr>
        <w:tab/>
      </w:r>
      <w:r w:rsidR="00FD435A" w:rsidRPr="00C43EEB">
        <w:rPr>
          <w:sz w:val="24"/>
          <w:szCs w:val="24"/>
        </w:rPr>
        <w:t>After section 77 of the Principal Act the following section is inserted:—</w:t>
      </w:r>
    </w:p>
    <w:p w14:paraId="451714D6" w14:textId="77777777" w:rsidR="00FD20CC" w:rsidRPr="00C43EEB" w:rsidRDefault="00FD435A" w:rsidP="002E4B63">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Question to be decided by majority vote.</w:t>
      </w:r>
    </w:p>
    <w:p w14:paraId="21874131" w14:textId="2829B87B" w:rsidR="00FD20CC" w:rsidRPr="00C43EEB" w:rsidRDefault="00FD435A" w:rsidP="001F0AA3">
      <w:pPr>
        <w:pStyle w:val="BodyText34"/>
        <w:spacing w:line="240" w:lineRule="auto"/>
        <w:ind w:firstLine="0"/>
        <w:jc w:val="left"/>
        <w:rPr>
          <w:sz w:val="24"/>
          <w:szCs w:val="24"/>
        </w:rPr>
      </w:pPr>
      <w:r w:rsidRPr="00C43EEB">
        <w:rPr>
          <w:rStyle w:val="BodytextSmallCaps"/>
          <w:sz w:val="24"/>
          <w:szCs w:val="24"/>
        </w:rPr>
        <w:t>“77a.</w:t>
      </w:r>
      <w:r w:rsidRPr="00C43EEB">
        <w:rPr>
          <w:sz w:val="24"/>
          <w:szCs w:val="24"/>
        </w:rPr>
        <w:t xml:space="preserve"> A question arising at a meeting of an Appeal Tribunal or an Assessment Appeal Tribunal shall be decided by a majority of votes of members present and voting.</w:t>
      </w:r>
      <w:r w:rsidR="00FB34B4">
        <w:rPr>
          <w:sz w:val="24"/>
          <w:szCs w:val="24"/>
        </w:rPr>
        <w:t>”.</w:t>
      </w:r>
    </w:p>
    <w:p w14:paraId="5CDCBA68" w14:textId="77777777" w:rsidR="002E4B63" w:rsidRPr="00C43EEB" w:rsidRDefault="002E4B63" w:rsidP="002E4B63">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Interpretation.</w:t>
      </w:r>
    </w:p>
    <w:p w14:paraId="1AE81E2C" w14:textId="77777777"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11.</w:t>
      </w:r>
      <w:r w:rsidRPr="00C43EEB">
        <w:rPr>
          <w:sz w:val="24"/>
          <w:szCs w:val="24"/>
        </w:rPr>
        <w:tab/>
      </w:r>
      <w:r w:rsidR="00FD435A" w:rsidRPr="00C43EEB">
        <w:rPr>
          <w:sz w:val="24"/>
          <w:szCs w:val="24"/>
        </w:rPr>
        <w:t>Section 83 of the Principal Act is amended by adding at the end thereof the following sub-section:—</w:t>
      </w:r>
    </w:p>
    <w:p w14:paraId="55DA3129" w14:textId="3EFA0AE0" w:rsidR="00FD20CC" w:rsidRPr="00C43EEB" w:rsidRDefault="00FD435A" w:rsidP="002E4B63">
      <w:pPr>
        <w:pStyle w:val="BodyText34"/>
        <w:spacing w:line="240" w:lineRule="auto"/>
        <w:ind w:firstLine="270"/>
        <w:jc w:val="left"/>
        <w:rPr>
          <w:sz w:val="24"/>
          <w:szCs w:val="24"/>
        </w:rPr>
      </w:pPr>
      <w:r w:rsidRPr="00C43EEB">
        <w:rPr>
          <w:sz w:val="24"/>
          <w:szCs w:val="24"/>
        </w:rPr>
        <w:t>“(5) For the purposes of this Division, a person resident in Papua New Guinea after it becomes an independent sovereign state, being the wife of a service pensioner who is, by virtue of sub-section (2) of section</w:t>
      </w:r>
      <w:r w:rsidR="002E4B63" w:rsidRPr="00C43EEB">
        <w:rPr>
          <w:sz w:val="24"/>
          <w:szCs w:val="24"/>
        </w:rPr>
        <w:t xml:space="preserve"> </w:t>
      </w:r>
      <w:r w:rsidRPr="00C43EEB">
        <w:rPr>
          <w:sz w:val="24"/>
          <w:szCs w:val="24"/>
        </w:rPr>
        <w:t>to be deemed to be resident in Australia, shall be deem</w:t>
      </w:r>
      <w:r w:rsidR="00FB34B4">
        <w:rPr>
          <w:sz w:val="24"/>
          <w:szCs w:val="24"/>
        </w:rPr>
        <w:t>ed to be resident in Australia.”.</w:t>
      </w:r>
    </w:p>
    <w:p w14:paraId="2E9CCE0F" w14:textId="77777777" w:rsidR="00FD20CC" w:rsidRPr="00C43EEB" w:rsidRDefault="00FD435A" w:rsidP="002E4B63">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Pensions in respect o</w:t>
      </w:r>
      <w:r w:rsidR="002E4B63" w:rsidRPr="00C43EEB">
        <w:rPr>
          <w:rFonts w:ascii="Times New Roman" w:eastAsia="Times New Roman" w:hAnsi="Times New Roman" w:cs="Times New Roman"/>
          <w:b/>
          <w:sz w:val="20"/>
        </w:rPr>
        <w:t>f a member permanently unemploy</w:t>
      </w:r>
      <w:r w:rsidRPr="00C43EEB">
        <w:rPr>
          <w:rFonts w:ascii="Times New Roman" w:eastAsia="Times New Roman" w:hAnsi="Times New Roman" w:cs="Times New Roman"/>
          <w:b/>
          <w:sz w:val="20"/>
        </w:rPr>
        <w:t>able, &amp;c.</w:t>
      </w:r>
    </w:p>
    <w:p w14:paraId="5099D8F5" w14:textId="6F927F4D"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12.</w:t>
      </w:r>
      <w:r w:rsidRPr="00C43EEB">
        <w:rPr>
          <w:sz w:val="24"/>
          <w:szCs w:val="24"/>
        </w:rPr>
        <w:tab/>
      </w:r>
      <w:r w:rsidR="00FD435A" w:rsidRPr="00C43EEB">
        <w:rPr>
          <w:sz w:val="24"/>
          <w:szCs w:val="24"/>
        </w:rPr>
        <w:t>Section 85 of the Principal Act is amended by omitting from sub</w:t>
      </w:r>
      <w:r w:rsidR="00FB34B4">
        <w:rPr>
          <w:sz w:val="24"/>
          <w:szCs w:val="24"/>
        </w:rPr>
        <w:t>-</w:t>
      </w:r>
      <w:r w:rsidR="00FD435A" w:rsidRPr="00C43EEB">
        <w:rPr>
          <w:sz w:val="24"/>
          <w:szCs w:val="24"/>
        </w:rPr>
        <w:t>section (1) the words “Two hundred and sixty dollars per annum” and substituting the words “the rate per annum specified in sub-section (</w:t>
      </w:r>
      <w:r w:rsidR="00FB34B4">
        <w:rPr>
          <w:rStyle w:val="Bodytext9pt"/>
          <w:sz w:val="24"/>
          <w:szCs w:val="24"/>
        </w:rPr>
        <w:t>1</w:t>
      </w:r>
      <w:r w:rsidR="00FB34B4">
        <w:rPr>
          <w:rStyle w:val="Bodytext9pt"/>
          <w:smallCaps/>
          <w:sz w:val="24"/>
          <w:szCs w:val="24"/>
        </w:rPr>
        <w:t>b</w:t>
      </w:r>
      <w:r w:rsidR="00FD435A" w:rsidRPr="00C43EEB">
        <w:rPr>
          <w:rStyle w:val="Bodytext9pt"/>
          <w:sz w:val="24"/>
          <w:szCs w:val="24"/>
        </w:rPr>
        <w:t xml:space="preserve">) </w:t>
      </w:r>
      <w:r w:rsidR="00FD435A" w:rsidRPr="00C43EEB">
        <w:rPr>
          <w:sz w:val="24"/>
          <w:szCs w:val="24"/>
        </w:rPr>
        <w:t xml:space="preserve">of section 28 of the </w:t>
      </w:r>
      <w:r w:rsidR="00FD435A" w:rsidRPr="00C43EEB">
        <w:rPr>
          <w:rStyle w:val="BodytextItalic"/>
          <w:sz w:val="24"/>
          <w:szCs w:val="24"/>
        </w:rPr>
        <w:t>Social Services Act</w:t>
      </w:r>
      <w:r w:rsidR="00FD435A" w:rsidRPr="00C43EEB">
        <w:rPr>
          <w:sz w:val="24"/>
          <w:szCs w:val="24"/>
        </w:rPr>
        <w:t xml:space="preserve"> 1947-1974”.</w:t>
      </w:r>
    </w:p>
    <w:p w14:paraId="39252218" w14:textId="77777777" w:rsidR="00605A3C" w:rsidRPr="00C43EEB" w:rsidRDefault="00605A3C" w:rsidP="00605A3C">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Restrictions as to dual pensions.</w:t>
      </w:r>
    </w:p>
    <w:p w14:paraId="6099CC8E" w14:textId="60626A55"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13.</w:t>
      </w:r>
      <w:r w:rsidRPr="00C43EEB">
        <w:rPr>
          <w:sz w:val="24"/>
          <w:szCs w:val="24"/>
        </w:rPr>
        <w:t xml:space="preserve"> </w:t>
      </w:r>
      <w:r w:rsidR="00FD435A" w:rsidRPr="00C43EEB">
        <w:rPr>
          <w:sz w:val="24"/>
          <w:szCs w:val="24"/>
        </w:rPr>
        <w:t>Section 86 of the Principal Act is amended by omitting from sub</w:t>
      </w:r>
      <w:r w:rsidR="00FB34B4">
        <w:rPr>
          <w:sz w:val="24"/>
          <w:szCs w:val="24"/>
        </w:rPr>
        <w:t>-</w:t>
      </w:r>
      <w:r w:rsidR="00FD435A" w:rsidRPr="00C43EEB">
        <w:rPr>
          <w:sz w:val="24"/>
          <w:szCs w:val="24"/>
        </w:rPr>
        <w:t>section (2) the words “service pensions may be granted to the wife and children” and substituting the words “service pension may be granted to the wife”.</w:t>
      </w:r>
    </w:p>
    <w:p w14:paraId="07495BA0" w14:textId="77777777" w:rsidR="00605A3C" w:rsidRPr="00C43EEB" w:rsidRDefault="00605A3C" w:rsidP="00605A3C">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Persons resident in Papua New Guinea after independence.</w:t>
      </w:r>
    </w:p>
    <w:p w14:paraId="244CBC27" w14:textId="3A96277B" w:rsidR="00FD20CC" w:rsidRPr="00C43EEB" w:rsidRDefault="002E4B63" w:rsidP="002E4B63">
      <w:pPr>
        <w:pStyle w:val="BodyText34"/>
        <w:tabs>
          <w:tab w:val="left" w:pos="630"/>
        </w:tabs>
        <w:spacing w:line="240" w:lineRule="auto"/>
        <w:ind w:firstLine="270"/>
        <w:jc w:val="left"/>
        <w:rPr>
          <w:sz w:val="24"/>
          <w:szCs w:val="24"/>
        </w:rPr>
      </w:pPr>
      <w:r w:rsidRPr="00C43EEB">
        <w:rPr>
          <w:b/>
          <w:sz w:val="24"/>
          <w:szCs w:val="24"/>
        </w:rPr>
        <w:t>14.</w:t>
      </w:r>
      <w:r w:rsidRPr="00C43EEB">
        <w:rPr>
          <w:sz w:val="24"/>
          <w:szCs w:val="24"/>
        </w:rPr>
        <w:t xml:space="preserve"> </w:t>
      </w:r>
      <w:r w:rsidR="00FD435A" w:rsidRPr="00C43EEB">
        <w:rPr>
          <w:sz w:val="24"/>
          <w:szCs w:val="24"/>
        </w:rPr>
        <w:t>After section 96 of the Principal Act the following section is inserted:—</w:t>
      </w:r>
    </w:p>
    <w:p w14:paraId="2EDAF265" w14:textId="2D75630A" w:rsidR="00FD20CC" w:rsidRPr="00C43EEB" w:rsidRDefault="00FD435A" w:rsidP="002E4B63">
      <w:pPr>
        <w:pStyle w:val="BodyText34"/>
        <w:spacing w:after="60" w:line="240" w:lineRule="auto"/>
        <w:ind w:firstLine="270"/>
        <w:jc w:val="left"/>
        <w:rPr>
          <w:sz w:val="24"/>
          <w:szCs w:val="24"/>
        </w:rPr>
      </w:pPr>
      <w:r w:rsidRPr="00C43EEB">
        <w:rPr>
          <w:rStyle w:val="BodytextSmallCaps"/>
          <w:sz w:val="24"/>
          <w:szCs w:val="24"/>
        </w:rPr>
        <w:t>“96a.</w:t>
      </w:r>
      <w:r w:rsidRPr="00C43EEB">
        <w:rPr>
          <w:sz w:val="24"/>
          <w:szCs w:val="24"/>
        </w:rPr>
        <w:t xml:space="preserve"> (1) This section applies in relation to a service pensioner who is residing in Papua New Guinea after it becomes an independent sovereign state and who is, by virtue of sub-</w:t>
      </w:r>
      <w:r w:rsidR="002E4B63" w:rsidRPr="00C43EEB">
        <w:rPr>
          <w:sz w:val="24"/>
          <w:szCs w:val="24"/>
        </w:rPr>
        <w:t>section (2) of section 6 or sub</w:t>
      </w:r>
      <w:r w:rsidRPr="00C43EEB">
        <w:rPr>
          <w:sz w:val="24"/>
          <w:szCs w:val="24"/>
        </w:rPr>
        <w:t>section (5) o</w:t>
      </w:r>
      <w:r w:rsidR="002E4B63" w:rsidRPr="00C43EEB">
        <w:rPr>
          <w:sz w:val="24"/>
          <w:szCs w:val="24"/>
        </w:rPr>
        <w:t xml:space="preserve">f </w:t>
      </w:r>
      <w:r w:rsidRPr="00C43EEB">
        <w:rPr>
          <w:sz w:val="24"/>
          <w:szCs w:val="24"/>
        </w:rPr>
        <w:t>section 83, to be deemed to be resident in Australia.</w:t>
      </w:r>
    </w:p>
    <w:p w14:paraId="2091D872" w14:textId="10F10E5B" w:rsidR="00FD20CC" w:rsidRPr="00C43EEB" w:rsidRDefault="00FD435A" w:rsidP="002E4B63">
      <w:pPr>
        <w:pStyle w:val="BodyText34"/>
        <w:spacing w:after="60" w:line="240" w:lineRule="auto"/>
        <w:ind w:firstLine="270"/>
        <w:jc w:val="left"/>
        <w:rPr>
          <w:sz w:val="24"/>
          <w:szCs w:val="24"/>
        </w:rPr>
      </w:pPr>
      <w:r w:rsidRPr="00C43EEB">
        <w:rPr>
          <w:sz w:val="24"/>
          <w:szCs w:val="24"/>
        </w:rPr>
        <w:t xml:space="preserve">“(2) </w:t>
      </w:r>
      <w:r w:rsidRPr="00C43EEB">
        <w:rPr>
          <w:rStyle w:val="BodytextSmallCaps"/>
          <w:sz w:val="24"/>
          <w:szCs w:val="24"/>
        </w:rPr>
        <w:t>W</w:t>
      </w:r>
      <w:r w:rsidR="00FB34B4">
        <w:rPr>
          <w:rStyle w:val="BodytextSmallCaps"/>
          <w:smallCaps w:val="0"/>
          <w:sz w:val="24"/>
          <w:szCs w:val="24"/>
        </w:rPr>
        <w:t>here</w:t>
      </w:r>
      <w:r w:rsidRPr="00C43EEB">
        <w:rPr>
          <w:sz w:val="24"/>
          <w:szCs w:val="24"/>
        </w:rPr>
        <w:t xml:space="preserve"> a service pensioner to whom this section applies leaves the country where he is residing, except to go to Australia, without first giving notice to the Commission of his intention so to leave that country, the Commission may cancel his pension.</w:t>
      </w:r>
    </w:p>
    <w:p w14:paraId="16295965" w14:textId="77777777" w:rsidR="00605A3C" w:rsidRPr="00C43EEB" w:rsidRDefault="00605A3C" w:rsidP="00605A3C">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Supplementary assistance.</w:t>
      </w:r>
    </w:p>
    <w:p w14:paraId="4B573236" w14:textId="075B4F2D" w:rsidR="00FD20CC" w:rsidRPr="00C43EEB" w:rsidRDefault="002E4B63" w:rsidP="002E4B63">
      <w:pPr>
        <w:pStyle w:val="BodyText34"/>
        <w:spacing w:line="240" w:lineRule="auto"/>
        <w:ind w:firstLine="270"/>
        <w:jc w:val="left"/>
        <w:rPr>
          <w:sz w:val="24"/>
          <w:szCs w:val="24"/>
        </w:rPr>
      </w:pPr>
      <w:r w:rsidRPr="00C43EEB">
        <w:rPr>
          <w:b/>
          <w:sz w:val="24"/>
          <w:szCs w:val="24"/>
        </w:rPr>
        <w:t>15.</w:t>
      </w:r>
      <w:r w:rsidRPr="00C43EEB">
        <w:rPr>
          <w:sz w:val="24"/>
          <w:szCs w:val="24"/>
        </w:rPr>
        <w:t xml:space="preserve"> </w:t>
      </w:r>
      <w:r w:rsidR="00FD435A" w:rsidRPr="00C43EEB">
        <w:rPr>
          <w:sz w:val="24"/>
          <w:szCs w:val="24"/>
        </w:rPr>
        <w:t>(1) Section 9</w:t>
      </w:r>
      <w:r w:rsidR="00FB34B4">
        <w:rPr>
          <w:sz w:val="24"/>
          <w:szCs w:val="24"/>
        </w:rPr>
        <w:t>8</w:t>
      </w:r>
      <w:r w:rsidR="00FD435A" w:rsidRPr="00C43EEB">
        <w:rPr>
          <w:rStyle w:val="BodytextSmallCaps"/>
          <w:sz w:val="24"/>
          <w:szCs w:val="24"/>
        </w:rPr>
        <w:t>a</w:t>
      </w:r>
      <w:r w:rsidR="00FD435A" w:rsidRPr="00C43EEB">
        <w:rPr>
          <w:sz w:val="24"/>
          <w:szCs w:val="24"/>
        </w:rPr>
        <w:t xml:space="preserve"> of the Principal Act is amended—</w:t>
      </w:r>
    </w:p>
    <w:p w14:paraId="6B2E1622" w14:textId="72B23B4A" w:rsidR="00FD20CC" w:rsidRPr="00C43EEB" w:rsidRDefault="002E4B63" w:rsidP="002E4B63">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by omitting from paragraph (b) of sub-section (1) the words “Two hundred and sixty dollars” and substituting the words “the amount specified in paragraph (b) of sub-section (1) of section 30</w:t>
      </w:r>
      <w:r w:rsidR="00FB34B4">
        <w:rPr>
          <w:smallCaps/>
          <w:sz w:val="24"/>
          <w:szCs w:val="24"/>
        </w:rPr>
        <w:t>a</w:t>
      </w:r>
      <w:r w:rsidR="00FB34B4">
        <w:rPr>
          <w:sz w:val="24"/>
          <w:szCs w:val="24"/>
        </w:rPr>
        <w:t xml:space="preserve"> </w:t>
      </w:r>
      <w:r w:rsidR="00FD435A" w:rsidRPr="00C43EEB">
        <w:rPr>
          <w:sz w:val="24"/>
          <w:szCs w:val="24"/>
        </w:rPr>
        <w:t xml:space="preserve">of the </w:t>
      </w:r>
      <w:r w:rsidR="00FD435A" w:rsidRPr="00256565">
        <w:rPr>
          <w:i/>
          <w:sz w:val="24"/>
          <w:szCs w:val="24"/>
        </w:rPr>
        <w:t>Social Services Act</w:t>
      </w:r>
      <w:r w:rsidR="00FD435A" w:rsidRPr="00C43EEB">
        <w:rPr>
          <w:sz w:val="24"/>
          <w:szCs w:val="24"/>
        </w:rPr>
        <w:t xml:space="preserve"> 1947-1974”;</w:t>
      </w:r>
    </w:p>
    <w:p w14:paraId="6214125B" w14:textId="09C261DE" w:rsidR="00FD20CC" w:rsidRPr="00C43EEB" w:rsidRDefault="002E4B63" w:rsidP="002E4B63">
      <w:pPr>
        <w:pStyle w:val="BodyText34"/>
        <w:spacing w:after="60" w:line="240" w:lineRule="auto"/>
        <w:ind w:left="630" w:hanging="360"/>
        <w:jc w:val="left"/>
        <w:rPr>
          <w:sz w:val="24"/>
          <w:szCs w:val="24"/>
        </w:rPr>
      </w:pPr>
      <w:r w:rsidRPr="00C43EEB">
        <w:rPr>
          <w:sz w:val="24"/>
          <w:szCs w:val="24"/>
        </w:rPr>
        <w:lastRenderedPageBreak/>
        <w:t xml:space="preserve">(b) </w:t>
      </w:r>
      <w:r w:rsidR="00FD435A" w:rsidRPr="00C43EEB">
        <w:rPr>
          <w:sz w:val="24"/>
          <w:szCs w:val="24"/>
        </w:rPr>
        <w:t>by omitting paragraphs (d) and (e) of sub-section (3) and substituting the following paragraphs:—</w:t>
      </w:r>
    </w:p>
    <w:p w14:paraId="26CECE5D" w14:textId="1A60DE37" w:rsidR="00FD20CC" w:rsidRPr="00C43EEB" w:rsidRDefault="00FD435A" w:rsidP="00605A3C">
      <w:pPr>
        <w:pStyle w:val="BodyText34"/>
        <w:spacing w:after="60" w:line="240" w:lineRule="auto"/>
        <w:ind w:left="1170" w:hanging="360"/>
        <w:jc w:val="left"/>
        <w:rPr>
          <w:sz w:val="24"/>
          <w:szCs w:val="24"/>
        </w:rPr>
      </w:pPr>
      <w:r w:rsidRPr="00C43EEB">
        <w:rPr>
          <w:sz w:val="24"/>
          <w:szCs w:val="24"/>
        </w:rPr>
        <w:t>“(d) where the amount of his means as assessed is not greater than the maximum amount of means as assessed specified in paragraph (d) of sub-section (3) of section 30</w:t>
      </w:r>
      <w:r w:rsidR="00FB34B4">
        <w:rPr>
          <w:smallCaps/>
          <w:sz w:val="24"/>
          <w:szCs w:val="24"/>
        </w:rPr>
        <w:t>a</w:t>
      </w:r>
      <w:r w:rsidRPr="00C43EEB">
        <w:rPr>
          <w:sz w:val="24"/>
          <w:szCs w:val="24"/>
        </w:rPr>
        <w:t xml:space="preserve"> of the </w:t>
      </w:r>
      <w:r w:rsidRPr="00FB34B4">
        <w:rPr>
          <w:i/>
          <w:iCs/>
          <w:sz w:val="24"/>
          <w:szCs w:val="24"/>
        </w:rPr>
        <w:t>Social Services Act</w:t>
      </w:r>
      <w:r w:rsidRPr="00FB34B4">
        <w:rPr>
          <w:sz w:val="24"/>
          <w:szCs w:val="24"/>
        </w:rPr>
        <w:t xml:space="preserve"> </w:t>
      </w:r>
      <w:r w:rsidRPr="00C43EEB">
        <w:rPr>
          <w:sz w:val="24"/>
          <w:szCs w:val="24"/>
        </w:rPr>
        <w:t>1947-1974—the rate specified in that paragraph; or</w:t>
      </w:r>
    </w:p>
    <w:p w14:paraId="66CF7AE8" w14:textId="4F5CDD5F" w:rsidR="00FD20CC" w:rsidRPr="00C43EEB" w:rsidRDefault="00605A3C" w:rsidP="00605A3C">
      <w:pPr>
        <w:pStyle w:val="BodyText34"/>
        <w:spacing w:after="60" w:line="240" w:lineRule="auto"/>
        <w:ind w:left="1170" w:hanging="360"/>
        <w:jc w:val="left"/>
        <w:rPr>
          <w:sz w:val="24"/>
          <w:szCs w:val="24"/>
        </w:rPr>
      </w:pPr>
      <w:r w:rsidRPr="00C43EEB">
        <w:rPr>
          <w:sz w:val="24"/>
          <w:szCs w:val="24"/>
        </w:rPr>
        <w:t xml:space="preserve">(e) </w:t>
      </w:r>
      <w:r w:rsidR="00FD435A" w:rsidRPr="00C43EEB">
        <w:rPr>
          <w:sz w:val="24"/>
          <w:szCs w:val="24"/>
        </w:rPr>
        <w:t>in any other case—an amount per annum equal to the amount by which the amount specified in paragraph (e) of sub-section (3) of section 30</w:t>
      </w:r>
      <w:r w:rsidR="00FB34B4">
        <w:rPr>
          <w:smallCaps/>
          <w:sz w:val="24"/>
          <w:szCs w:val="24"/>
        </w:rPr>
        <w:t>a</w:t>
      </w:r>
      <w:r w:rsidR="00FD435A" w:rsidRPr="00C43EEB">
        <w:rPr>
          <w:sz w:val="24"/>
          <w:szCs w:val="24"/>
        </w:rPr>
        <w:t xml:space="preserve"> of the </w:t>
      </w:r>
      <w:r w:rsidR="00FD435A" w:rsidRPr="00FB34B4">
        <w:rPr>
          <w:i/>
          <w:iCs/>
          <w:sz w:val="24"/>
          <w:szCs w:val="24"/>
        </w:rPr>
        <w:t>Social Services Act</w:t>
      </w:r>
      <w:r w:rsidR="00FD435A" w:rsidRPr="00FB34B4">
        <w:rPr>
          <w:sz w:val="24"/>
          <w:szCs w:val="24"/>
        </w:rPr>
        <w:t xml:space="preserve"> </w:t>
      </w:r>
      <w:r w:rsidR="00FD435A" w:rsidRPr="00C43EEB">
        <w:rPr>
          <w:sz w:val="24"/>
          <w:szCs w:val="24"/>
        </w:rPr>
        <w:t>1947-1974 exceeds the amount of his means as assessed.”;</w:t>
      </w:r>
    </w:p>
    <w:p w14:paraId="40AB0E2B" w14:textId="6017258B" w:rsidR="00FD20CC" w:rsidRPr="00C43EEB" w:rsidRDefault="002E4B63" w:rsidP="00605A3C">
      <w:pPr>
        <w:pStyle w:val="BodyText34"/>
        <w:spacing w:after="60" w:line="240" w:lineRule="auto"/>
        <w:ind w:left="630" w:hanging="360"/>
        <w:jc w:val="left"/>
        <w:rPr>
          <w:sz w:val="24"/>
          <w:szCs w:val="24"/>
        </w:rPr>
      </w:pPr>
      <w:r w:rsidRPr="00C43EEB">
        <w:rPr>
          <w:sz w:val="24"/>
          <w:szCs w:val="24"/>
        </w:rPr>
        <w:t>(</w:t>
      </w:r>
      <w:r w:rsidR="00605A3C" w:rsidRPr="00C43EEB">
        <w:rPr>
          <w:sz w:val="24"/>
          <w:szCs w:val="24"/>
        </w:rPr>
        <w:t>c</w:t>
      </w:r>
      <w:r w:rsidRPr="00C43EEB">
        <w:rPr>
          <w:sz w:val="24"/>
          <w:szCs w:val="24"/>
        </w:rPr>
        <w:t>)</w:t>
      </w:r>
      <w:r w:rsidR="00605A3C" w:rsidRPr="00C43EEB">
        <w:rPr>
          <w:sz w:val="24"/>
          <w:szCs w:val="24"/>
        </w:rPr>
        <w:t xml:space="preserve"> </w:t>
      </w:r>
      <w:r w:rsidR="00FD435A" w:rsidRPr="00C43EEB">
        <w:rPr>
          <w:sz w:val="24"/>
          <w:szCs w:val="24"/>
        </w:rPr>
        <w:t>by inserting after sub-section (3</w:t>
      </w:r>
      <w:r w:rsidR="00FB34B4">
        <w:rPr>
          <w:smallCaps/>
          <w:sz w:val="24"/>
          <w:szCs w:val="24"/>
        </w:rPr>
        <w:t>a</w:t>
      </w:r>
      <w:r w:rsidR="00FD435A" w:rsidRPr="00C43EEB">
        <w:rPr>
          <w:sz w:val="24"/>
          <w:szCs w:val="24"/>
        </w:rPr>
        <w:t>) the following sub-sections:—</w:t>
      </w:r>
    </w:p>
    <w:p w14:paraId="7D4B5312" w14:textId="77777777" w:rsidR="00FD20CC" w:rsidRPr="00C43EEB" w:rsidRDefault="00FD435A" w:rsidP="00605A3C">
      <w:pPr>
        <w:pStyle w:val="BodyText34"/>
        <w:spacing w:after="60" w:line="240" w:lineRule="auto"/>
        <w:ind w:left="630" w:firstLine="270"/>
        <w:jc w:val="left"/>
        <w:rPr>
          <w:sz w:val="24"/>
          <w:szCs w:val="24"/>
        </w:rPr>
      </w:pPr>
      <w:r w:rsidRPr="00C43EEB">
        <w:rPr>
          <w:rStyle w:val="BodytextSmallCaps"/>
          <w:sz w:val="24"/>
          <w:szCs w:val="24"/>
        </w:rPr>
        <w:t>“(3b)</w:t>
      </w:r>
      <w:r w:rsidRPr="00C43EEB">
        <w:rPr>
          <w:sz w:val="24"/>
          <w:szCs w:val="24"/>
        </w:rPr>
        <w:t xml:space="preserve"> Notwithstanding anything contained in this section, allowance by way of supplementary assistance by reason of the payment of rent is not payable to a person at a rate exceeding the rate at which that person pays rent.</w:t>
      </w:r>
    </w:p>
    <w:p w14:paraId="4DBED65E" w14:textId="34CF12D2" w:rsidR="00FD20CC" w:rsidRPr="00C43EEB" w:rsidRDefault="00FD435A" w:rsidP="00605A3C">
      <w:pPr>
        <w:pStyle w:val="BodyText34"/>
        <w:spacing w:after="60" w:line="240" w:lineRule="auto"/>
        <w:ind w:left="630" w:firstLine="270"/>
        <w:jc w:val="left"/>
        <w:rPr>
          <w:sz w:val="24"/>
          <w:szCs w:val="24"/>
        </w:rPr>
      </w:pPr>
      <w:r w:rsidRPr="00C43EEB">
        <w:rPr>
          <w:sz w:val="24"/>
          <w:szCs w:val="24"/>
        </w:rPr>
        <w:t>“(3</w:t>
      </w:r>
      <w:r w:rsidR="00605A3C" w:rsidRPr="00C43EEB">
        <w:rPr>
          <w:smallCaps/>
          <w:sz w:val="24"/>
          <w:szCs w:val="24"/>
        </w:rPr>
        <w:t>c</w:t>
      </w:r>
      <w:r w:rsidRPr="00C43EEB">
        <w:rPr>
          <w:sz w:val="24"/>
          <w:szCs w:val="24"/>
        </w:rPr>
        <w:t>) Where a person and the wife or husband of that person are persons the rates of whose supplementary allowances are fixed by sub-section (3</w:t>
      </w:r>
      <w:r w:rsidRPr="00C43EEB">
        <w:rPr>
          <w:rStyle w:val="BodytextSmallCaps"/>
          <w:sz w:val="24"/>
          <w:szCs w:val="24"/>
        </w:rPr>
        <w:t>a),</w:t>
      </w:r>
      <w:r w:rsidRPr="00C43EEB">
        <w:rPr>
          <w:sz w:val="24"/>
          <w:szCs w:val="24"/>
        </w:rPr>
        <w:t xml:space="preserve"> the rent paid by that person shall, for the purposes of sub-section (3</w:t>
      </w:r>
      <w:r w:rsidR="00FB34B4">
        <w:rPr>
          <w:smallCaps/>
          <w:sz w:val="24"/>
          <w:szCs w:val="24"/>
        </w:rPr>
        <w:t>b</w:t>
      </w:r>
      <w:r w:rsidRPr="00C43EEB">
        <w:rPr>
          <w:sz w:val="24"/>
          <w:szCs w:val="24"/>
        </w:rPr>
        <w:t>), be deemed to be one-half of the rent paid by that person, by the wife or husband of that person or by both that person and the wife or husband of that person, as the case may be, in respect of their matrimonial home.”; and</w:t>
      </w:r>
    </w:p>
    <w:p w14:paraId="2D32C5AB" w14:textId="542DE48A" w:rsidR="00FD20CC" w:rsidRPr="00C43EEB" w:rsidRDefault="00605A3C" w:rsidP="00605A3C">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by omitting sub-section (8) and substituting the following</w:t>
      </w:r>
      <w:r w:rsidRPr="00C43EEB">
        <w:rPr>
          <w:sz w:val="24"/>
          <w:szCs w:val="24"/>
        </w:rPr>
        <w:t xml:space="preserve"> sub</w:t>
      </w:r>
      <w:r w:rsidR="00FB34B4">
        <w:rPr>
          <w:sz w:val="24"/>
          <w:szCs w:val="24"/>
        </w:rPr>
        <w:t>-</w:t>
      </w:r>
      <w:r w:rsidR="00FD435A" w:rsidRPr="00C43EEB">
        <w:rPr>
          <w:sz w:val="24"/>
          <w:szCs w:val="24"/>
        </w:rPr>
        <w:t>section:—</w:t>
      </w:r>
    </w:p>
    <w:p w14:paraId="0FD5EBB8" w14:textId="77777777" w:rsidR="00FD20CC" w:rsidRPr="00C43EEB" w:rsidRDefault="00FD435A" w:rsidP="00605A3C">
      <w:pPr>
        <w:pStyle w:val="BodyText34"/>
        <w:spacing w:after="60" w:line="240" w:lineRule="auto"/>
        <w:ind w:left="630" w:firstLine="270"/>
        <w:jc w:val="left"/>
        <w:rPr>
          <w:sz w:val="24"/>
          <w:szCs w:val="24"/>
        </w:rPr>
      </w:pPr>
      <w:r w:rsidRPr="00C43EEB">
        <w:rPr>
          <w:sz w:val="24"/>
          <w:szCs w:val="24"/>
        </w:rPr>
        <w:t>“(8) Where a person in receipt of an allowance under this section—</w:t>
      </w:r>
    </w:p>
    <w:p w14:paraId="1CC0A6F8" w14:textId="77777777" w:rsidR="00FD20CC" w:rsidRPr="00C43EEB" w:rsidRDefault="00605A3C" w:rsidP="00605A3C">
      <w:pPr>
        <w:pStyle w:val="BodyText34"/>
        <w:spacing w:after="60" w:line="240" w:lineRule="auto"/>
        <w:ind w:firstLine="990"/>
        <w:jc w:val="left"/>
        <w:rPr>
          <w:sz w:val="24"/>
          <w:szCs w:val="24"/>
        </w:rPr>
      </w:pPr>
      <w:r w:rsidRPr="00C43EEB">
        <w:rPr>
          <w:sz w:val="24"/>
          <w:szCs w:val="24"/>
        </w:rPr>
        <w:t xml:space="preserve">(a) </w:t>
      </w:r>
      <w:r w:rsidR="00FD435A" w:rsidRPr="00C43EEB">
        <w:rPr>
          <w:sz w:val="24"/>
          <w:szCs w:val="24"/>
        </w:rPr>
        <w:t>ceases to pay rent;</w:t>
      </w:r>
    </w:p>
    <w:p w14:paraId="25D2499E" w14:textId="77777777" w:rsidR="00FD20CC" w:rsidRPr="00C43EEB" w:rsidRDefault="00605A3C" w:rsidP="00605A3C">
      <w:pPr>
        <w:pStyle w:val="BodyText34"/>
        <w:spacing w:after="60" w:line="240" w:lineRule="auto"/>
        <w:ind w:firstLine="990"/>
        <w:jc w:val="left"/>
        <w:rPr>
          <w:sz w:val="24"/>
          <w:szCs w:val="24"/>
        </w:rPr>
      </w:pPr>
      <w:r w:rsidRPr="00C43EEB">
        <w:rPr>
          <w:sz w:val="24"/>
          <w:szCs w:val="24"/>
        </w:rPr>
        <w:t xml:space="preserve">(b) </w:t>
      </w:r>
      <w:r w:rsidR="00FD435A" w:rsidRPr="00C43EEB">
        <w:rPr>
          <w:sz w:val="24"/>
          <w:szCs w:val="24"/>
        </w:rPr>
        <w:t>has the rate of his rent reduced; or</w:t>
      </w:r>
    </w:p>
    <w:p w14:paraId="0F5EFDDB" w14:textId="77777777" w:rsidR="00FD20CC" w:rsidRPr="00C43EEB" w:rsidRDefault="00605A3C" w:rsidP="00605A3C">
      <w:pPr>
        <w:pStyle w:val="BodyText34"/>
        <w:spacing w:after="60" w:line="240" w:lineRule="auto"/>
        <w:ind w:left="1350" w:hanging="360"/>
        <w:jc w:val="left"/>
        <w:rPr>
          <w:sz w:val="24"/>
          <w:szCs w:val="24"/>
        </w:rPr>
      </w:pPr>
      <w:r w:rsidRPr="00C43EEB">
        <w:rPr>
          <w:sz w:val="24"/>
          <w:szCs w:val="24"/>
        </w:rPr>
        <w:t xml:space="preserve">(c) </w:t>
      </w:r>
      <w:r w:rsidR="00FD435A" w:rsidRPr="00C43EEB">
        <w:rPr>
          <w:sz w:val="24"/>
          <w:szCs w:val="24"/>
        </w:rPr>
        <w:t>in any period of 2 consecutive weeks, receives income the average weekly rate of which is higher than the weekly rate of income last specified by him in a claim, statement or notification under this Part,</w:t>
      </w:r>
    </w:p>
    <w:p w14:paraId="4A3D6AAA" w14:textId="190FB5AC" w:rsidR="00FD20CC" w:rsidRPr="00C43EEB" w:rsidRDefault="00FD435A" w:rsidP="001F0AA3">
      <w:pPr>
        <w:pStyle w:val="BodyText34"/>
        <w:spacing w:line="240" w:lineRule="auto"/>
        <w:ind w:firstLine="0"/>
        <w:jc w:val="left"/>
        <w:rPr>
          <w:sz w:val="24"/>
          <w:szCs w:val="24"/>
        </w:rPr>
      </w:pPr>
      <w:r w:rsidRPr="00C43EEB">
        <w:rPr>
          <w:sz w:val="24"/>
          <w:szCs w:val="24"/>
        </w:rPr>
        <w:t>the person shall, within 14 days after the date on which the last payment of rent was due, the date on which the rate of his rent was reduced or the last day of the period referred to in paragraph (c), as the case may be, notify the Commission in writing accordingly.</w:t>
      </w:r>
    </w:p>
    <w:p w14:paraId="3131C6C3" w14:textId="77777777" w:rsidR="00FD20CC" w:rsidRPr="00C43EEB" w:rsidRDefault="00605A3C" w:rsidP="001F0AA3">
      <w:pPr>
        <w:pStyle w:val="BodyText34"/>
        <w:spacing w:line="240" w:lineRule="auto"/>
        <w:ind w:firstLine="0"/>
        <w:jc w:val="left"/>
        <w:rPr>
          <w:sz w:val="24"/>
          <w:szCs w:val="24"/>
        </w:rPr>
      </w:pPr>
      <w:r w:rsidRPr="00C43EEB">
        <w:rPr>
          <w:sz w:val="24"/>
          <w:szCs w:val="24"/>
        </w:rPr>
        <w:t>Penalty: $40.”.</w:t>
      </w:r>
    </w:p>
    <w:p w14:paraId="5DA2F9DC" w14:textId="0AB93BDD" w:rsidR="00605A3C" w:rsidRPr="00C43EEB" w:rsidRDefault="00FD435A" w:rsidP="00605A3C">
      <w:pPr>
        <w:pStyle w:val="BodyText34"/>
        <w:spacing w:after="60" w:line="240" w:lineRule="auto"/>
        <w:ind w:firstLine="270"/>
        <w:jc w:val="left"/>
        <w:rPr>
          <w:sz w:val="24"/>
          <w:szCs w:val="24"/>
        </w:rPr>
      </w:pPr>
      <w:r w:rsidRPr="00C43EEB">
        <w:rPr>
          <w:sz w:val="24"/>
          <w:szCs w:val="24"/>
        </w:rPr>
        <w:t>(2) The amendment made by paragraph (1)(c), in so far as it affects an allowance granted before the date on which this Act received the Royal Assent, does not have the effect of authorizing or requiring the payment of that allowance at a rate less than the rate of that allowance that was payable immediately before that date.</w:t>
      </w:r>
    </w:p>
    <w:p w14:paraId="2FE021FD" w14:textId="4BB18498" w:rsidR="00FB34B4" w:rsidRPr="00C43EEB" w:rsidRDefault="00FB34B4" w:rsidP="00FB34B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On death of married person, widow, widower or children to receive certain benefits for 12 weeks.</w:t>
      </w:r>
    </w:p>
    <w:p w14:paraId="671AE770" w14:textId="78A26CB5" w:rsidR="00FD20CC" w:rsidRPr="00C43EEB" w:rsidRDefault="00605A3C" w:rsidP="00605A3C">
      <w:pPr>
        <w:pStyle w:val="BodyText34"/>
        <w:tabs>
          <w:tab w:val="left" w:pos="630"/>
        </w:tabs>
        <w:spacing w:line="240" w:lineRule="auto"/>
        <w:ind w:firstLine="270"/>
        <w:jc w:val="left"/>
        <w:rPr>
          <w:sz w:val="24"/>
          <w:szCs w:val="24"/>
        </w:rPr>
      </w:pPr>
      <w:r w:rsidRPr="00C43EEB">
        <w:rPr>
          <w:b/>
          <w:sz w:val="24"/>
          <w:szCs w:val="24"/>
        </w:rPr>
        <w:t>16.</w:t>
      </w:r>
      <w:r w:rsidRPr="00C43EEB">
        <w:rPr>
          <w:b/>
          <w:sz w:val="24"/>
          <w:szCs w:val="24"/>
        </w:rPr>
        <w:tab/>
      </w:r>
      <w:r w:rsidR="00FD435A" w:rsidRPr="00C43EEB">
        <w:rPr>
          <w:sz w:val="24"/>
          <w:szCs w:val="24"/>
        </w:rPr>
        <w:t xml:space="preserve">Section </w:t>
      </w:r>
      <w:r w:rsidR="00FD435A" w:rsidRPr="00C43EEB">
        <w:rPr>
          <w:rStyle w:val="Bodytext10pt"/>
          <w:sz w:val="24"/>
          <w:szCs w:val="24"/>
        </w:rPr>
        <w:t>98</w:t>
      </w:r>
      <w:r w:rsidR="00FD435A" w:rsidRPr="00FB34B4">
        <w:rPr>
          <w:rStyle w:val="Bodytext10pt"/>
          <w:smallCaps/>
          <w:sz w:val="24"/>
          <w:szCs w:val="24"/>
        </w:rPr>
        <w:t>b</w:t>
      </w:r>
      <w:r w:rsidR="00FD435A" w:rsidRPr="00C43EEB">
        <w:rPr>
          <w:rStyle w:val="Bodytext10pt"/>
          <w:sz w:val="24"/>
          <w:szCs w:val="24"/>
        </w:rPr>
        <w:t xml:space="preserve"> </w:t>
      </w:r>
      <w:r w:rsidR="00FD435A" w:rsidRPr="00C43EEB">
        <w:rPr>
          <w:sz w:val="24"/>
          <w:szCs w:val="24"/>
        </w:rPr>
        <w:t>of the Principal Act is amended—</w:t>
      </w:r>
    </w:p>
    <w:p w14:paraId="0941502D" w14:textId="553A436B" w:rsidR="00FD20CC" w:rsidRPr="00C43EEB" w:rsidRDefault="00605A3C" w:rsidP="00CE726B">
      <w:pPr>
        <w:pStyle w:val="BodyText34"/>
        <w:spacing w:after="60" w:line="240" w:lineRule="auto"/>
        <w:ind w:firstLine="270"/>
        <w:jc w:val="left"/>
        <w:rPr>
          <w:sz w:val="24"/>
          <w:szCs w:val="24"/>
        </w:rPr>
      </w:pPr>
      <w:r w:rsidRPr="00C43EEB">
        <w:rPr>
          <w:sz w:val="24"/>
          <w:szCs w:val="24"/>
        </w:rPr>
        <w:t xml:space="preserve">(a) </w:t>
      </w:r>
      <w:r w:rsidR="00FD435A" w:rsidRPr="00C43EEB">
        <w:rPr>
          <w:sz w:val="24"/>
          <w:szCs w:val="24"/>
        </w:rPr>
        <w:t>by omitting sub-section (1) and substituting the following sub</w:t>
      </w:r>
      <w:r w:rsidR="00FB34B4">
        <w:rPr>
          <w:sz w:val="24"/>
          <w:szCs w:val="24"/>
        </w:rPr>
        <w:t>-</w:t>
      </w:r>
      <w:r w:rsidR="00FD435A" w:rsidRPr="00C43EEB">
        <w:rPr>
          <w:sz w:val="24"/>
          <w:szCs w:val="24"/>
        </w:rPr>
        <w:t>section:—</w:t>
      </w:r>
    </w:p>
    <w:p w14:paraId="29AD959B" w14:textId="77777777" w:rsidR="00FD20CC" w:rsidRPr="00C43EEB" w:rsidRDefault="00FD435A" w:rsidP="00CE726B">
      <w:pPr>
        <w:pStyle w:val="BodyText34"/>
        <w:spacing w:after="60" w:line="240" w:lineRule="auto"/>
        <w:ind w:firstLine="630"/>
        <w:jc w:val="left"/>
        <w:rPr>
          <w:sz w:val="24"/>
          <w:szCs w:val="24"/>
        </w:rPr>
      </w:pPr>
      <w:r w:rsidRPr="00C43EEB">
        <w:rPr>
          <w:sz w:val="24"/>
          <w:szCs w:val="24"/>
        </w:rPr>
        <w:t>“(1) For the purposes of this section, unless the contrary intention appears—</w:t>
      </w:r>
    </w:p>
    <w:p w14:paraId="03512B30" w14:textId="77777777" w:rsidR="00FD20CC" w:rsidRPr="00C43EEB" w:rsidRDefault="00605A3C" w:rsidP="00CE726B">
      <w:pPr>
        <w:pStyle w:val="BodyText34"/>
        <w:spacing w:after="60" w:line="240" w:lineRule="auto"/>
        <w:ind w:left="990" w:hanging="360"/>
        <w:jc w:val="left"/>
        <w:rPr>
          <w:sz w:val="24"/>
          <w:szCs w:val="24"/>
        </w:rPr>
      </w:pPr>
      <w:r w:rsidRPr="00C43EEB">
        <w:rPr>
          <w:sz w:val="24"/>
          <w:szCs w:val="24"/>
        </w:rPr>
        <w:t xml:space="preserve">(a) </w:t>
      </w:r>
      <w:r w:rsidR="00FD435A" w:rsidRPr="00C43EEB">
        <w:rPr>
          <w:sz w:val="24"/>
          <w:szCs w:val="24"/>
        </w:rPr>
        <w:t xml:space="preserve">a woman shall be deemed to be the widow of a deceased man where, immediately before his death, she was a dependent female in respect of him for the purposes of the operation of a provision of Part III of the </w:t>
      </w:r>
      <w:r w:rsidRPr="00C43EEB">
        <w:rPr>
          <w:rStyle w:val="BodytextItalic"/>
          <w:sz w:val="24"/>
          <w:szCs w:val="24"/>
        </w:rPr>
        <w:t>Social Ser</w:t>
      </w:r>
      <w:r w:rsidR="00FD435A" w:rsidRPr="00C43EEB">
        <w:rPr>
          <w:rStyle w:val="BodytextItalic"/>
          <w:sz w:val="24"/>
          <w:szCs w:val="24"/>
        </w:rPr>
        <w:t>vices Act</w:t>
      </w:r>
      <w:r w:rsidR="00FD435A" w:rsidRPr="00C43EEB">
        <w:rPr>
          <w:sz w:val="24"/>
          <w:szCs w:val="24"/>
        </w:rPr>
        <w:t xml:space="preserve"> 1947-1974; and</w:t>
      </w:r>
    </w:p>
    <w:p w14:paraId="5BF275AD" w14:textId="77777777" w:rsidR="00FD20CC" w:rsidRPr="00C43EEB" w:rsidRDefault="00605A3C" w:rsidP="00CE726B">
      <w:pPr>
        <w:pStyle w:val="BodyText34"/>
        <w:spacing w:after="60" w:line="240" w:lineRule="auto"/>
        <w:ind w:left="990" w:hanging="360"/>
        <w:jc w:val="left"/>
        <w:rPr>
          <w:sz w:val="24"/>
          <w:szCs w:val="24"/>
        </w:rPr>
      </w:pPr>
      <w:r w:rsidRPr="00C43EEB">
        <w:rPr>
          <w:sz w:val="24"/>
          <w:szCs w:val="24"/>
        </w:rPr>
        <w:t xml:space="preserve">(b) </w:t>
      </w:r>
      <w:r w:rsidR="00FD435A" w:rsidRPr="00C43EEB">
        <w:rPr>
          <w:sz w:val="24"/>
          <w:szCs w:val="24"/>
        </w:rPr>
        <w:t>a man shall be deemed to be the widower of a deceased woman where, immediately before her death, she was a dependent female in respect of him—</w:t>
      </w:r>
    </w:p>
    <w:p w14:paraId="7F995240" w14:textId="77777777" w:rsidR="00FD20CC" w:rsidRPr="00C43EEB" w:rsidRDefault="00605A3C" w:rsidP="00CE726B">
      <w:pPr>
        <w:pStyle w:val="BodyText34"/>
        <w:spacing w:line="240" w:lineRule="auto"/>
        <w:ind w:firstLine="117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for the purposes of this Division; or</w:t>
      </w:r>
    </w:p>
    <w:p w14:paraId="37F56161" w14:textId="77777777" w:rsidR="00FD20CC" w:rsidRPr="00C43EEB" w:rsidRDefault="00605A3C" w:rsidP="00CE726B">
      <w:pPr>
        <w:pStyle w:val="BodyText34"/>
        <w:spacing w:line="240" w:lineRule="auto"/>
        <w:ind w:left="1530" w:hanging="360"/>
        <w:jc w:val="left"/>
        <w:rPr>
          <w:sz w:val="24"/>
          <w:szCs w:val="24"/>
        </w:rPr>
      </w:pPr>
      <w:r w:rsidRPr="00C43EEB">
        <w:rPr>
          <w:sz w:val="24"/>
          <w:szCs w:val="24"/>
        </w:rPr>
        <w:t xml:space="preserve">(ii) </w:t>
      </w:r>
      <w:r w:rsidR="00FD435A" w:rsidRPr="00C43EEB">
        <w:rPr>
          <w:sz w:val="24"/>
          <w:szCs w:val="24"/>
        </w:rPr>
        <w:t xml:space="preserve">for the purposes of the operation of a provision of Part III of the </w:t>
      </w:r>
      <w:r w:rsidR="00FD435A" w:rsidRPr="00C43EEB">
        <w:rPr>
          <w:rStyle w:val="BodytextItalic"/>
          <w:sz w:val="24"/>
          <w:szCs w:val="24"/>
        </w:rPr>
        <w:t>Social Services Act</w:t>
      </w:r>
      <w:r w:rsidR="00FD435A" w:rsidRPr="00C43EEB">
        <w:rPr>
          <w:sz w:val="24"/>
          <w:szCs w:val="24"/>
        </w:rPr>
        <w:t xml:space="preserve"> 1947-1974. ”;</w:t>
      </w:r>
    </w:p>
    <w:p w14:paraId="5BA59117" w14:textId="77777777" w:rsidR="00FD20CC" w:rsidRPr="00C43EEB" w:rsidRDefault="00FD435A" w:rsidP="001F0AA3">
      <w:pPr>
        <w:pStyle w:val="BodyText34"/>
        <w:spacing w:line="240" w:lineRule="auto"/>
        <w:ind w:firstLine="0"/>
        <w:jc w:val="left"/>
        <w:rPr>
          <w:sz w:val="24"/>
          <w:szCs w:val="24"/>
        </w:rPr>
      </w:pPr>
      <w:r w:rsidRPr="00C43EEB">
        <w:rPr>
          <w:sz w:val="24"/>
          <w:szCs w:val="24"/>
        </w:rPr>
        <w:t>and</w:t>
      </w:r>
    </w:p>
    <w:p w14:paraId="79BC0ACD" w14:textId="1569BE30" w:rsidR="00FD20CC" w:rsidRPr="00C43EEB" w:rsidRDefault="00CE726B" w:rsidP="00CE726B">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 xml:space="preserve">by omitting from sub-section (8) the words “the last preceding section” and substituting the words, figures and letters “section </w:t>
      </w:r>
      <w:r w:rsidR="00FD435A" w:rsidRPr="00C43EEB">
        <w:rPr>
          <w:rStyle w:val="Bodytext10pt"/>
          <w:sz w:val="24"/>
          <w:szCs w:val="24"/>
        </w:rPr>
        <w:t>98</w:t>
      </w:r>
      <w:r w:rsidR="00FD435A" w:rsidRPr="00852F40">
        <w:rPr>
          <w:rStyle w:val="Bodytext10pt"/>
          <w:smallCaps/>
          <w:sz w:val="24"/>
          <w:szCs w:val="24"/>
        </w:rPr>
        <w:t>a</w:t>
      </w:r>
      <w:r w:rsidR="00FD435A" w:rsidRPr="00C43EEB">
        <w:rPr>
          <w:rStyle w:val="Bodytext10pt"/>
          <w:sz w:val="24"/>
          <w:szCs w:val="24"/>
        </w:rPr>
        <w:t xml:space="preserve"> </w:t>
      </w:r>
      <w:r w:rsidR="00FD435A" w:rsidRPr="00C43EEB">
        <w:rPr>
          <w:sz w:val="24"/>
          <w:szCs w:val="24"/>
        </w:rPr>
        <w:t xml:space="preserve">and a benefit under section </w:t>
      </w:r>
      <w:r w:rsidR="00FD435A" w:rsidRPr="00C43EEB">
        <w:rPr>
          <w:rStyle w:val="Bodytext10pt"/>
          <w:sz w:val="24"/>
          <w:szCs w:val="24"/>
        </w:rPr>
        <w:t>98</w:t>
      </w:r>
      <w:r w:rsidR="00852F40">
        <w:rPr>
          <w:rStyle w:val="Bodytext10pt"/>
          <w:smallCaps/>
          <w:sz w:val="24"/>
          <w:szCs w:val="24"/>
        </w:rPr>
        <w:t>aaa</w:t>
      </w:r>
      <w:r w:rsidR="00FD435A" w:rsidRPr="00C43EEB">
        <w:rPr>
          <w:rStyle w:val="Bodytext10pt"/>
          <w:sz w:val="24"/>
          <w:szCs w:val="24"/>
        </w:rPr>
        <w:t>”.</w:t>
      </w:r>
    </w:p>
    <w:p w14:paraId="50A701DC" w14:textId="77777777" w:rsidR="00852F40" w:rsidRDefault="00852F40">
      <w:pPr>
        <w:rPr>
          <w:rFonts w:ascii="Times New Roman" w:eastAsia="Times New Roman" w:hAnsi="Times New Roman" w:cs="Times New Roman"/>
          <w:b/>
          <w:sz w:val="20"/>
        </w:rPr>
      </w:pPr>
      <w:r>
        <w:rPr>
          <w:rFonts w:ascii="Times New Roman" w:eastAsia="Times New Roman" w:hAnsi="Times New Roman" w:cs="Times New Roman"/>
          <w:b/>
          <w:sz w:val="20"/>
        </w:rPr>
        <w:br w:type="page"/>
      </w:r>
    </w:p>
    <w:p w14:paraId="3DF74672" w14:textId="3FE85F91" w:rsidR="00FD20CC" w:rsidRPr="00C43EEB" w:rsidRDefault="00FD435A" w:rsidP="00CE726B">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lastRenderedPageBreak/>
        <w:t>Modification of certain other laws.</w:t>
      </w:r>
    </w:p>
    <w:p w14:paraId="52565383" w14:textId="31FF3A00" w:rsidR="00FD20CC" w:rsidRPr="00C43EEB" w:rsidRDefault="00CE726B" w:rsidP="00CE726B">
      <w:pPr>
        <w:pStyle w:val="BodyText34"/>
        <w:tabs>
          <w:tab w:val="left" w:pos="630"/>
        </w:tabs>
        <w:spacing w:line="240" w:lineRule="auto"/>
        <w:ind w:firstLine="270"/>
        <w:jc w:val="left"/>
        <w:rPr>
          <w:sz w:val="24"/>
          <w:szCs w:val="24"/>
        </w:rPr>
      </w:pPr>
      <w:r w:rsidRPr="00C43EEB">
        <w:rPr>
          <w:b/>
          <w:sz w:val="24"/>
          <w:szCs w:val="24"/>
        </w:rPr>
        <w:t>17.</w:t>
      </w:r>
      <w:r w:rsidRPr="00C43EEB">
        <w:rPr>
          <w:sz w:val="24"/>
          <w:szCs w:val="24"/>
        </w:rPr>
        <w:tab/>
      </w:r>
      <w:r w:rsidR="00FD435A" w:rsidRPr="00C43EEB">
        <w:rPr>
          <w:sz w:val="24"/>
          <w:szCs w:val="24"/>
        </w:rPr>
        <w:t xml:space="preserve">Section </w:t>
      </w:r>
      <w:r w:rsidR="00FD435A" w:rsidRPr="00C43EEB">
        <w:rPr>
          <w:rStyle w:val="Bodytext10pt"/>
          <w:sz w:val="24"/>
          <w:szCs w:val="24"/>
        </w:rPr>
        <w:t>123</w:t>
      </w:r>
      <w:r w:rsidR="00852F40">
        <w:rPr>
          <w:rStyle w:val="Bodytext10pt"/>
          <w:smallCaps/>
          <w:sz w:val="24"/>
          <w:szCs w:val="24"/>
        </w:rPr>
        <w:t>a</w:t>
      </w:r>
      <w:r w:rsidR="00FD435A" w:rsidRPr="00C43EEB">
        <w:rPr>
          <w:rStyle w:val="Bodytext10pt"/>
          <w:sz w:val="24"/>
          <w:szCs w:val="24"/>
        </w:rPr>
        <w:t xml:space="preserve"> </w:t>
      </w:r>
      <w:r w:rsidR="00FD435A" w:rsidRPr="00C43EEB">
        <w:rPr>
          <w:sz w:val="24"/>
          <w:szCs w:val="24"/>
        </w:rPr>
        <w:t>of the Principal Act is amended by omitting sub</w:t>
      </w:r>
      <w:r w:rsidR="00852F40">
        <w:rPr>
          <w:sz w:val="24"/>
          <w:szCs w:val="24"/>
        </w:rPr>
        <w:t>-</w:t>
      </w:r>
      <w:r w:rsidR="00FD435A" w:rsidRPr="00C43EEB">
        <w:rPr>
          <w:sz w:val="24"/>
          <w:szCs w:val="24"/>
        </w:rPr>
        <w:t>sections (1) and (2) and substituting the following sub-section:—</w:t>
      </w:r>
    </w:p>
    <w:p w14:paraId="54CEA919" w14:textId="4A217BD3" w:rsidR="00FD20CC" w:rsidRPr="00C43EEB" w:rsidRDefault="00FD435A" w:rsidP="00CE726B">
      <w:pPr>
        <w:pStyle w:val="BodyText34"/>
        <w:spacing w:after="60" w:line="240" w:lineRule="auto"/>
        <w:ind w:firstLine="270"/>
        <w:jc w:val="left"/>
        <w:rPr>
          <w:sz w:val="24"/>
          <w:szCs w:val="24"/>
        </w:rPr>
      </w:pPr>
      <w:r w:rsidRPr="00C43EEB">
        <w:rPr>
          <w:sz w:val="24"/>
          <w:szCs w:val="24"/>
        </w:rPr>
        <w:t xml:space="preserve">“(1) A person shall not be taken to be a pensioner for the purposes of regulation 29 of the Telephone Regulations in force under the </w:t>
      </w:r>
      <w:r w:rsidRPr="00C43EEB">
        <w:rPr>
          <w:rStyle w:val="BodytextItalic"/>
          <w:sz w:val="24"/>
          <w:szCs w:val="24"/>
        </w:rPr>
        <w:t>Post and Telegraph Act</w:t>
      </w:r>
      <w:r w:rsidRPr="00C43EEB">
        <w:rPr>
          <w:sz w:val="24"/>
          <w:szCs w:val="24"/>
        </w:rPr>
        <w:t xml:space="preserve"> 1901-1974 by reason that the person is in receipt of, or is entitled to, a service pension where that person would not be eligible to receive such a pension if any of the followin</w:t>
      </w:r>
      <w:r w:rsidR="00852F40">
        <w:rPr>
          <w:sz w:val="24"/>
          <w:szCs w:val="24"/>
        </w:rPr>
        <w:t>g amendments had not been made:</w:t>
      </w:r>
      <w:r w:rsidRPr="00C43EEB">
        <w:rPr>
          <w:sz w:val="24"/>
          <w:szCs w:val="24"/>
        </w:rPr>
        <w:t>—</w:t>
      </w:r>
    </w:p>
    <w:p w14:paraId="1739FC20" w14:textId="77777777" w:rsidR="00FD20CC" w:rsidRPr="00C43EEB" w:rsidRDefault="00CE726B" w:rsidP="00CE726B">
      <w:pPr>
        <w:pStyle w:val="BodyText34"/>
        <w:spacing w:line="240" w:lineRule="auto"/>
        <w:ind w:firstLine="0"/>
        <w:jc w:val="left"/>
        <w:rPr>
          <w:sz w:val="24"/>
          <w:szCs w:val="24"/>
        </w:rPr>
      </w:pPr>
      <w:r w:rsidRPr="00C43EEB">
        <w:rPr>
          <w:sz w:val="24"/>
          <w:szCs w:val="24"/>
        </w:rPr>
        <w:t xml:space="preserve">(a) </w:t>
      </w:r>
      <w:r w:rsidR="00FD435A" w:rsidRPr="00C43EEB">
        <w:rPr>
          <w:sz w:val="24"/>
          <w:szCs w:val="24"/>
        </w:rPr>
        <w:t xml:space="preserve">an amendment of the </w:t>
      </w:r>
      <w:r w:rsidR="00FD435A" w:rsidRPr="00C43EEB">
        <w:rPr>
          <w:rStyle w:val="BodytextItalic"/>
          <w:sz w:val="24"/>
          <w:szCs w:val="24"/>
        </w:rPr>
        <w:t>Repatriation Act</w:t>
      </w:r>
      <w:r w:rsidR="00FD435A" w:rsidRPr="00C43EEB">
        <w:rPr>
          <w:sz w:val="24"/>
          <w:szCs w:val="24"/>
        </w:rPr>
        <w:t xml:space="preserve"> 1920-1968, or of that Act as amended at any time, being—</w:t>
      </w:r>
    </w:p>
    <w:p w14:paraId="268A1B83" w14:textId="77777777" w:rsidR="00FD20CC" w:rsidRPr="00C43EEB" w:rsidRDefault="00CE726B" w:rsidP="00CE726B">
      <w:pPr>
        <w:pStyle w:val="BodyText34"/>
        <w:spacing w:line="240" w:lineRule="auto"/>
        <w:ind w:firstLine="54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an amendment alleviating the operation of the means test in relation to that person; or</w:t>
      </w:r>
    </w:p>
    <w:p w14:paraId="1B4E39CC" w14:textId="72189474" w:rsidR="00FD20CC" w:rsidRPr="00C43EEB" w:rsidRDefault="00CE726B" w:rsidP="00CE726B">
      <w:pPr>
        <w:pStyle w:val="BodyText34"/>
        <w:spacing w:line="240" w:lineRule="auto"/>
        <w:ind w:firstLine="540"/>
        <w:jc w:val="left"/>
        <w:rPr>
          <w:sz w:val="24"/>
          <w:szCs w:val="24"/>
        </w:rPr>
      </w:pPr>
      <w:r w:rsidRPr="00C43EEB">
        <w:rPr>
          <w:sz w:val="24"/>
          <w:szCs w:val="24"/>
        </w:rPr>
        <w:t xml:space="preserve">(ii) </w:t>
      </w:r>
      <w:r w:rsidR="00FD435A" w:rsidRPr="00C43EEB">
        <w:rPr>
          <w:sz w:val="24"/>
          <w:szCs w:val="24"/>
        </w:rPr>
        <w:t xml:space="preserve">an amendment of a rate of pension, allowance or benefit under Division 5 of Part III made after the date of commencement of the </w:t>
      </w:r>
      <w:r w:rsidR="00FD435A" w:rsidRPr="00C43EEB">
        <w:rPr>
          <w:rStyle w:val="BodytextItalic"/>
          <w:sz w:val="24"/>
          <w:szCs w:val="24"/>
        </w:rPr>
        <w:t xml:space="preserve">Repatriation Act </w:t>
      </w:r>
      <w:r w:rsidR="00FD435A" w:rsidRPr="00C43EEB">
        <w:rPr>
          <w:rStyle w:val="BodytextItalic0"/>
          <w:spacing w:val="0"/>
          <w:sz w:val="24"/>
          <w:szCs w:val="24"/>
        </w:rPr>
        <w:t>(No.</w:t>
      </w:r>
      <w:r w:rsidR="00FD435A" w:rsidRPr="00C43EEB">
        <w:rPr>
          <w:sz w:val="24"/>
          <w:szCs w:val="24"/>
        </w:rPr>
        <w:t xml:space="preserve"> 3</w:t>
      </w:r>
      <w:r w:rsidR="00FD435A" w:rsidRPr="00852F40">
        <w:rPr>
          <w:i/>
          <w:sz w:val="24"/>
          <w:szCs w:val="24"/>
        </w:rPr>
        <w:t>)</w:t>
      </w:r>
      <w:r w:rsidR="00FD435A" w:rsidRPr="00C43EEB">
        <w:rPr>
          <w:sz w:val="24"/>
          <w:szCs w:val="24"/>
        </w:rPr>
        <w:t xml:space="preserve"> 1973;</w:t>
      </w:r>
    </w:p>
    <w:p w14:paraId="230C0C58" w14:textId="77777777" w:rsidR="00FD20CC" w:rsidRPr="00C43EEB" w:rsidRDefault="00CE726B" w:rsidP="00CE726B">
      <w:pPr>
        <w:pStyle w:val="BodyText34"/>
        <w:spacing w:line="240" w:lineRule="auto"/>
        <w:ind w:firstLine="0"/>
        <w:jc w:val="left"/>
        <w:rPr>
          <w:sz w:val="24"/>
          <w:szCs w:val="24"/>
        </w:rPr>
      </w:pPr>
      <w:r w:rsidRPr="00C43EEB">
        <w:rPr>
          <w:sz w:val="24"/>
          <w:szCs w:val="24"/>
        </w:rPr>
        <w:t xml:space="preserve">(b) </w:t>
      </w:r>
      <w:r w:rsidR="00FD435A" w:rsidRPr="00C43EEB">
        <w:rPr>
          <w:sz w:val="24"/>
          <w:szCs w:val="24"/>
        </w:rPr>
        <w:t xml:space="preserve">an amendment of the </w:t>
      </w:r>
      <w:r w:rsidR="00FD435A" w:rsidRPr="00C43EEB">
        <w:rPr>
          <w:rStyle w:val="BodytextItalic"/>
          <w:sz w:val="24"/>
          <w:szCs w:val="24"/>
        </w:rPr>
        <w:t>Social Services Act</w:t>
      </w:r>
      <w:r w:rsidR="00FD435A" w:rsidRPr="00C43EEB">
        <w:rPr>
          <w:sz w:val="24"/>
          <w:szCs w:val="24"/>
        </w:rPr>
        <w:t xml:space="preserve"> 1947-1968, or of that Act as amended at any time, being—</w:t>
      </w:r>
    </w:p>
    <w:p w14:paraId="20425F84" w14:textId="77777777" w:rsidR="00FD20CC" w:rsidRPr="00C43EEB" w:rsidRDefault="00CE726B" w:rsidP="00CE726B">
      <w:pPr>
        <w:pStyle w:val="BodyText34"/>
        <w:spacing w:line="240" w:lineRule="auto"/>
        <w:ind w:firstLine="54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an amendment alleviating the operation of the means test in relation to that person; or</w:t>
      </w:r>
    </w:p>
    <w:p w14:paraId="2D5712BC" w14:textId="01982240" w:rsidR="00CE726B" w:rsidRPr="00C43EEB" w:rsidRDefault="00CE726B" w:rsidP="00CE726B">
      <w:pPr>
        <w:pStyle w:val="BodyText34"/>
        <w:spacing w:line="240" w:lineRule="auto"/>
        <w:ind w:firstLine="540"/>
        <w:jc w:val="left"/>
        <w:rPr>
          <w:sz w:val="24"/>
          <w:szCs w:val="24"/>
        </w:rPr>
      </w:pPr>
      <w:r w:rsidRPr="00C43EEB">
        <w:rPr>
          <w:sz w:val="24"/>
          <w:szCs w:val="24"/>
        </w:rPr>
        <w:t xml:space="preserve">(ii) </w:t>
      </w:r>
      <w:r w:rsidR="00FD435A" w:rsidRPr="00C43EEB">
        <w:rPr>
          <w:sz w:val="24"/>
          <w:szCs w:val="24"/>
        </w:rPr>
        <w:t xml:space="preserve">an amendment of a rate of pension, allowance or benefit made after the date of commencement of the </w:t>
      </w:r>
      <w:r w:rsidR="00FD435A" w:rsidRPr="00C43EEB">
        <w:rPr>
          <w:rStyle w:val="BodytextItalic"/>
          <w:sz w:val="24"/>
          <w:szCs w:val="24"/>
        </w:rPr>
        <w:t xml:space="preserve">Social Services Act </w:t>
      </w:r>
      <w:r w:rsidR="00FD435A" w:rsidRPr="00C43EEB">
        <w:rPr>
          <w:rStyle w:val="BodytextItalic0"/>
          <w:spacing w:val="0"/>
          <w:sz w:val="24"/>
          <w:szCs w:val="24"/>
        </w:rPr>
        <w:t xml:space="preserve">(No. </w:t>
      </w:r>
      <w:r w:rsidR="00FD435A" w:rsidRPr="00852F40">
        <w:rPr>
          <w:rStyle w:val="BodytextItalic0"/>
          <w:i w:val="0"/>
          <w:spacing w:val="0"/>
          <w:sz w:val="24"/>
          <w:szCs w:val="24"/>
        </w:rPr>
        <w:t>4</w:t>
      </w:r>
      <w:r w:rsidR="00FD435A" w:rsidRPr="00C43EEB">
        <w:rPr>
          <w:rStyle w:val="BodytextItalic0"/>
          <w:spacing w:val="0"/>
          <w:sz w:val="24"/>
          <w:szCs w:val="24"/>
        </w:rPr>
        <w:t>)</w:t>
      </w:r>
      <w:r w:rsidR="00FD435A" w:rsidRPr="00C43EEB">
        <w:rPr>
          <w:sz w:val="24"/>
          <w:szCs w:val="24"/>
        </w:rPr>
        <w:t xml:space="preserve"> 1973.”.</w:t>
      </w:r>
    </w:p>
    <w:p w14:paraId="5F959F9C" w14:textId="77777777" w:rsidR="00FD20CC" w:rsidRPr="00C43EEB" w:rsidRDefault="00C0071E" w:rsidP="00C0071E">
      <w:pPr>
        <w:pStyle w:val="BodyText34"/>
        <w:tabs>
          <w:tab w:val="left" w:pos="630"/>
        </w:tabs>
        <w:spacing w:line="240" w:lineRule="auto"/>
        <w:ind w:firstLine="270"/>
        <w:jc w:val="left"/>
        <w:rPr>
          <w:sz w:val="24"/>
          <w:szCs w:val="24"/>
        </w:rPr>
      </w:pPr>
      <w:r w:rsidRPr="00C43EEB">
        <w:rPr>
          <w:b/>
          <w:sz w:val="24"/>
          <w:szCs w:val="24"/>
        </w:rPr>
        <w:t>18.</w:t>
      </w:r>
      <w:r w:rsidRPr="00C43EEB">
        <w:rPr>
          <w:sz w:val="24"/>
          <w:szCs w:val="24"/>
        </w:rPr>
        <w:tab/>
      </w:r>
      <w:r w:rsidR="00FD435A" w:rsidRPr="00C43EEB">
        <w:rPr>
          <w:sz w:val="24"/>
          <w:szCs w:val="24"/>
        </w:rPr>
        <w:t>Section 124 of the Principal Act is amended—</w:t>
      </w:r>
    </w:p>
    <w:p w14:paraId="0A190AB4" w14:textId="77777777" w:rsidR="00FD20CC" w:rsidRPr="00C43EEB" w:rsidRDefault="00FD435A" w:rsidP="00DE119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Regulations.</w:t>
      </w:r>
    </w:p>
    <w:p w14:paraId="7DBC50F6" w14:textId="34AEB68A" w:rsidR="00FD20CC" w:rsidRPr="00C43EEB" w:rsidRDefault="00C0071E" w:rsidP="00DE1194">
      <w:pPr>
        <w:pStyle w:val="Bodytext20"/>
        <w:spacing w:line="240" w:lineRule="auto"/>
        <w:ind w:left="630" w:hanging="360"/>
        <w:jc w:val="left"/>
        <w:rPr>
          <w:sz w:val="24"/>
          <w:szCs w:val="24"/>
        </w:rPr>
      </w:pPr>
      <w:r w:rsidRPr="00C43EEB">
        <w:rPr>
          <w:rStyle w:val="Bodytext21"/>
          <w:sz w:val="24"/>
          <w:szCs w:val="24"/>
        </w:rPr>
        <w:t xml:space="preserve">(a) </w:t>
      </w:r>
      <w:r w:rsidR="00FD435A" w:rsidRPr="00C43EEB">
        <w:rPr>
          <w:rStyle w:val="Bodytext21"/>
          <w:sz w:val="24"/>
          <w:szCs w:val="24"/>
        </w:rPr>
        <w:t>by omitting sub-paragraphs (</w:t>
      </w:r>
      <w:proofErr w:type="spellStart"/>
      <w:r w:rsidR="00FD435A" w:rsidRPr="00C43EEB">
        <w:rPr>
          <w:rStyle w:val="Bodytext21"/>
          <w:sz w:val="24"/>
          <w:szCs w:val="24"/>
        </w:rPr>
        <w:t>i</w:t>
      </w:r>
      <w:proofErr w:type="spellEnd"/>
      <w:r w:rsidR="00FD435A" w:rsidRPr="00C43EEB">
        <w:rPr>
          <w:rStyle w:val="Bodytext21"/>
          <w:sz w:val="24"/>
          <w:szCs w:val="24"/>
        </w:rPr>
        <w:t>), (ii) and (iii) of</w:t>
      </w:r>
      <w:r w:rsidR="00852F40">
        <w:rPr>
          <w:rStyle w:val="Bodytext21"/>
          <w:sz w:val="24"/>
          <w:szCs w:val="24"/>
        </w:rPr>
        <w:t xml:space="preserve"> paragraph (a) of sub-section (1</w:t>
      </w:r>
      <w:r w:rsidR="00852F40">
        <w:rPr>
          <w:rStyle w:val="Bodytext21"/>
          <w:smallCaps/>
          <w:sz w:val="24"/>
          <w:szCs w:val="24"/>
        </w:rPr>
        <w:t>ab</w:t>
      </w:r>
      <w:r w:rsidR="00FD435A" w:rsidRPr="00C43EEB">
        <w:rPr>
          <w:rStyle w:val="Bodytext21"/>
          <w:sz w:val="24"/>
          <w:szCs w:val="24"/>
        </w:rPr>
        <w:t>) and substituting the following sub</w:t>
      </w:r>
      <w:r w:rsidR="00852F40">
        <w:rPr>
          <w:rStyle w:val="Bodytext21"/>
          <w:sz w:val="24"/>
          <w:szCs w:val="24"/>
        </w:rPr>
        <w:t>-</w:t>
      </w:r>
      <w:r w:rsidR="00FD435A" w:rsidRPr="00C43EEB">
        <w:rPr>
          <w:rStyle w:val="Bodytext21"/>
          <w:sz w:val="24"/>
          <w:szCs w:val="24"/>
        </w:rPr>
        <w:t>paragraphs:—</w:t>
      </w:r>
    </w:p>
    <w:p w14:paraId="3C7AE8B3" w14:textId="77777777" w:rsidR="00FD20CC" w:rsidRPr="00C43EEB" w:rsidRDefault="00FD435A" w:rsidP="00C0071E">
      <w:pPr>
        <w:pStyle w:val="BodyText34"/>
        <w:spacing w:line="240" w:lineRule="auto"/>
        <w:ind w:left="450" w:hanging="45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members of the Forces and the dependants of those members and persons referred to in section 120; and</w:t>
      </w:r>
    </w:p>
    <w:p w14:paraId="523DF444" w14:textId="2EBAAA84" w:rsidR="00FD20CC" w:rsidRPr="00C43EEB" w:rsidRDefault="00C0071E" w:rsidP="00C0071E">
      <w:pPr>
        <w:pStyle w:val="Bodytext20"/>
        <w:spacing w:line="240" w:lineRule="auto"/>
        <w:ind w:firstLine="0"/>
        <w:jc w:val="left"/>
        <w:rPr>
          <w:sz w:val="24"/>
          <w:szCs w:val="24"/>
        </w:rPr>
      </w:pPr>
      <w:r w:rsidRPr="00C43EEB">
        <w:rPr>
          <w:rStyle w:val="Bodytext21"/>
          <w:sz w:val="24"/>
          <w:szCs w:val="24"/>
        </w:rPr>
        <w:t xml:space="preserve">(ii) </w:t>
      </w:r>
      <w:r w:rsidR="00FD435A" w:rsidRPr="00C43EEB">
        <w:rPr>
          <w:rStyle w:val="Bodytext21"/>
          <w:sz w:val="24"/>
          <w:szCs w:val="24"/>
        </w:rPr>
        <w:t>persons referred to in sub-section (</w:t>
      </w:r>
      <w:r w:rsidRPr="00C43EEB">
        <w:rPr>
          <w:rStyle w:val="Bodytext21"/>
          <w:sz w:val="24"/>
          <w:szCs w:val="24"/>
        </w:rPr>
        <w:t>1</w:t>
      </w:r>
      <w:r w:rsidR="00852F40">
        <w:rPr>
          <w:rStyle w:val="Bodytext21"/>
          <w:smallCaps/>
          <w:sz w:val="24"/>
          <w:szCs w:val="24"/>
        </w:rPr>
        <w:t>aa</w:t>
      </w:r>
      <w:r w:rsidR="00FD435A" w:rsidRPr="00C43EEB">
        <w:rPr>
          <w:rStyle w:val="Bodytext21"/>
          <w:sz w:val="24"/>
          <w:szCs w:val="24"/>
        </w:rPr>
        <w:t>); and”; and</w:t>
      </w:r>
    </w:p>
    <w:p w14:paraId="2DD0BB5B" w14:textId="772DFB28" w:rsidR="00FD20CC" w:rsidRPr="00C43EEB" w:rsidRDefault="00C0071E" w:rsidP="00C0071E">
      <w:pPr>
        <w:pStyle w:val="BodyText34"/>
        <w:spacing w:line="240" w:lineRule="auto"/>
        <w:ind w:firstLine="0"/>
        <w:jc w:val="left"/>
        <w:rPr>
          <w:sz w:val="24"/>
          <w:szCs w:val="24"/>
        </w:rPr>
      </w:pPr>
      <w:r w:rsidRPr="00C43EEB">
        <w:rPr>
          <w:sz w:val="24"/>
          <w:szCs w:val="24"/>
        </w:rPr>
        <w:t xml:space="preserve">(b) </w:t>
      </w:r>
      <w:r w:rsidR="00FD435A" w:rsidRPr="00C43EEB">
        <w:rPr>
          <w:sz w:val="24"/>
          <w:szCs w:val="24"/>
        </w:rPr>
        <w:t>by omitting sub-section (1</w:t>
      </w:r>
      <w:r w:rsidR="00852F40">
        <w:rPr>
          <w:smallCaps/>
          <w:sz w:val="24"/>
          <w:szCs w:val="24"/>
        </w:rPr>
        <w:t>c</w:t>
      </w:r>
      <w:r w:rsidR="00FD435A" w:rsidRPr="00C43EEB">
        <w:rPr>
          <w:sz w:val="24"/>
          <w:szCs w:val="24"/>
        </w:rPr>
        <w:t>) and substituting the following sub</w:t>
      </w:r>
      <w:r w:rsidR="00852F40">
        <w:rPr>
          <w:sz w:val="24"/>
          <w:szCs w:val="24"/>
        </w:rPr>
        <w:t>-</w:t>
      </w:r>
      <w:r w:rsidR="00FD435A" w:rsidRPr="00C43EEB">
        <w:rPr>
          <w:sz w:val="24"/>
          <w:szCs w:val="24"/>
        </w:rPr>
        <w:t>section:—</w:t>
      </w:r>
    </w:p>
    <w:p w14:paraId="3BB0660E" w14:textId="59047DDA" w:rsidR="00FD20CC" w:rsidRPr="00C43EEB" w:rsidRDefault="00FD435A" w:rsidP="00C0071E">
      <w:pPr>
        <w:pStyle w:val="BodyText34"/>
        <w:spacing w:line="240" w:lineRule="auto"/>
        <w:ind w:firstLine="270"/>
        <w:jc w:val="left"/>
        <w:rPr>
          <w:sz w:val="24"/>
          <w:szCs w:val="24"/>
        </w:rPr>
      </w:pPr>
      <w:r w:rsidRPr="00C43EEB">
        <w:rPr>
          <w:sz w:val="24"/>
          <w:szCs w:val="24"/>
        </w:rPr>
        <w:t>“(1</w:t>
      </w:r>
      <w:r w:rsidR="00852F40">
        <w:rPr>
          <w:smallCaps/>
          <w:sz w:val="24"/>
          <w:szCs w:val="24"/>
        </w:rPr>
        <w:t>c</w:t>
      </w:r>
      <w:r w:rsidRPr="00C43EEB">
        <w:rPr>
          <w:sz w:val="24"/>
          <w:szCs w:val="24"/>
        </w:rPr>
        <w:t>) Sub-section (1</w:t>
      </w:r>
      <w:r w:rsidR="00852F40" w:rsidRPr="00852F40">
        <w:rPr>
          <w:smallCaps/>
          <w:sz w:val="24"/>
          <w:szCs w:val="24"/>
        </w:rPr>
        <w:t>a</w:t>
      </w:r>
      <w:r w:rsidRPr="00C43EEB">
        <w:rPr>
          <w:sz w:val="24"/>
          <w:szCs w:val="24"/>
        </w:rPr>
        <w:t>) does not apply in relation to—</w:t>
      </w:r>
    </w:p>
    <w:p w14:paraId="7947F250" w14:textId="77777777" w:rsidR="00FD20CC" w:rsidRPr="00C43EEB" w:rsidRDefault="00C0071E" w:rsidP="00DE1194">
      <w:pPr>
        <w:pStyle w:val="BodyText34"/>
        <w:spacing w:line="240" w:lineRule="auto"/>
        <w:ind w:left="540" w:hanging="270"/>
        <w:jc w:val="left"/>
        <w:rPr>
          <w:sz w:val="24"/>
          <w:szCs w:val="24"/>
        </w:rPr>
      </w:pPr>
      <w:r w:rsidRPr="00C43EEB">
        <w:rPr>
          <w:sz w:val="24"/>
          <w:szCs w:val="24"/>
        </w:rPr>
        <w:t xml:space="preserve">(a) </w:t>
      </w:r>
      <w:r w:rsidR="00FD435A" w:rsidRPr="00C43EEB">
        <w:rPr>
          <w:sz w:val="24"/>
          <w:szCs w:val="24"/>
        </w:rPr>
        <w:t>medical treatment in respect of a condition giving rise to an incapacity in respect of which Australia—</w:t>
      </w:r>
    </w:p>
    <w:p w14:paraId="5827CEFD" w14:textId="77777777" w:rsidR="00FD20CC" w:rsidRPr="00C43EEB" w:rsidRDefault="00C0071E" w:rsidP="00DE1194">
      <w:pPr>
        <w:pStyle w:val="BodyText34"/>
        <w:spacing w:after="60" w:line="240" w:lineRule="auto"/>
        <w:ind w:firstLine="72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is liable to pay pe</w:t>
      </w:r>
      <w:r w:rsidR="00DE1194" w:rsidRPr="00C43EEB">
        <w:rPr>
          <w:sz w:val="24"/>
          <w:szCs w:val="24"/>
        </w:rPr>
        <w:t>nsion under this Act to the per</w:t>
      </w:r>
      <w:r w:rsidR="00FD435A" w:rsidRPr="00C43EEB">
        <w:rPr>
          <w:sz w:val="24"/>
          <w:szCs w:val="24"/>
        </w:rPr>
        <w:t>son;</w:t>
      </w:r>
    </w:p>
    <w:p w14:paraId="0A3C975B" w14:textId="77777777" w:rsidR="00FD20CC" w:rsidRPr="00C43EEB" w:rsidRDefault="00C0071E" w:rsidP="00DE1194">
      <w:pPr>
        <w:pStyle w:val="BodyText34"/>
        <w:spacing w:after="60" w:line="240" w:lineRule="auto"/>
        <w:ind w:firstLine="720"/>
        <w:jc w:val="left"/>
        <w:rPr>
          <w:sz w:val="24"/>
          <w:szCs w:val="24"/>
        </w:rPr>
      </w:pPr>
      <w:r w:rsidRPr="00C43EEB">
        <w:rPr>
          <w:sz w:val="24"/>
          <w:szCs w:val="24"/>
        </w:rPr>
        <w:t xml:space="preserve">(ii) </w:t>
      </w:r>
      <w:r w:rsidR="00FD435A" w:rsidRPr="00C43EEB">
        <w:rPr>
          <w:sz w:val="24"/>
          <w:szCs w:val="24"/>
        </w:rPr>
        <w:t>would be so liable if the incapacity were great enough to warrant a pension assessment; or</w:t>
      </w:r>
    </w:p>
    <w:p w14:paraId="5187308F" w14:textId="569F3340" w:rsidR="00FD20CC" w:rsidRPr="00C43EEB" w:rsidRDefault="00C0071E" w:rsidP="00DE1194">
      <w:pPr>
        <w:pStyle w:val="BodyText34"/>
        <w:spacing w:after="60" w:line="240" w:lineRule="auto"/>
        <w:ind w:left="1260" w:hanging="540"/>
        <w:jc w:val="left"/>
        <w:rPr>
          <w:sz w:val="24"/>
          <w:szCs w:val="24"/>
        </w:rPr>
      </w:pPr>
      <w:r w:rsidRPr="00C43EEB">
        <w:rPr>
          <w:sz w:val="24"/>
          <w:szCs w:val="24"/>
        </w:rPr>
        <w:t xml:space="preserve">(iii) </w:t>
      </w:r>
      <w:r w:rsidR="00FD435A" w:rsidRPr="00C43EEB">
        <w:rPr>
          <w:sz w:val="24"/>
          <w:szCs w:val="24"/>
        </w:rPr>
        <w:t>would be so liable but for paragraph (c) of the proviso to sub-section (1) of section 24, section</w:t>
      </w:r>
      <w:r w:rsidR="00DE1194" w:rsidRPr="00C43EEB">
        <w:rPr>
          <w:sz w:val="24"/>
          <w:szCs w:val="24"/>
        </w:rPr>
        <w:t xml:space="preserve"> </w:t>
      </w:r>
      <w:r w:rsidR="00FD435A" w:rsidRPr="00C43EEB">
        <w:rPr>
          <w:sz w:val="24"/>
          <w:szCs w:val="24"/>
        </w:rPr>
        <w:t>paragraph (c) of the proviso to sub-section (1) of section 101, sub-section (6) of section 107</w:t>
      </w:r>
      <w:r w:rsidR="00852F40">
        <w:rPr>
          <w:smallCaps/>
          <w:sz w:val="24"/>
          <w:szCs w:val="24"/>
        </w:rPr>
        <w:t>c,</w:t>
      </w:r>
      <w:r w:rsidR="00FD435A" w:rsidRPr="00C43EEB">
        <w:rPr>
          <w:sz w:val="24"/>
          <w:szCs w:val="24"/>
        </w:rPr>
        <w:t xml:space="preserve"> section 107</w:t>
      </w:r>
      <w:r w:rsidR="00852F40">
        <w:rPr>
          <w:smallCaps/>
          <w:sz w:val="24"/>
          <w:szCs w:val="24"/>
        </w:rPr>
        <w:t>q</w:t>
      </w:r>
      <w:r w:rsidR="00FD435A" w:rsidRPr="00C43EEB">
        <w:rPr>
          <w:sz w:val="24"/>
          <w:szCs w:val="24"/>
        </w:rPr>
        <w:t xml:space="preserve"> or section 107</w:t>
      </w:r>
      <w:r w:rsidR="00852F40">
        <w:rPr>
          <w:smallCaps/>
          <w:sz w:val="24"/>
          <w:szCs w:val="24"/>
        </w:rPr>
        <w:t>r</w:t>
      </w:r>
      <w:r w:rsidR="00FD435A" w:rsidRPr="00C43EEB">
        <w:rPr>
          <w:sz w:val="24"/>
          <w:szCs w:val="24"/>
        </w:rPr>
        <w:t>; or</w:t>
      </w:r>
    </w:p>
    <w:p w14:paraId="4A5EC81F" w14:textId="77777777" w:rsidR="00FD20CC" w:rsidRPr="00C43EEB" w:rsidRDefault="00C0071E" w:rsidP="002922AD">
      <w:pPr>
        <w:pStyle w:val="BodyText34"/>
        <w:spacing w:line="240" w:lineRule="auto"/>
        <w:ind w:left="630" w:hanging="360"/>
        <w:jc w:val="left"/>
        <w:rPr>
          <w:sz w:val="24"/>
          <w:szCs w:val="24"/>
        </w:rPr>
      </w:pPr>
      <w:r w:rsidRPr="00C43EEB">
        <w:rPr>
          <w:sz w:val="24"/>
          <w:szCs w:val="24"/>
        </w:rPr>
        <w:t xml:space="preserve">(b) </w:t>
      </w:r>
      <w:r w:rsidR="00FD435A" w:rsidRPr="00C43EEB">
        <w:rPr>
          <w:sz w:val="24"/>
          <w:szCs w:val="24"/>
        </w:rPr>
        <w:t>medical treatment for a member of the Forces, including a member of the Forces within the meaning of Division 10 of Part III, in respect of malignant neoplasia.”.</w:t>
      </w:r>
    </w:p>
    <w:p w14:paraId="313035DD" w14:textId="77777777" w:rsidR="00FD20CC" w:rsidRPr="00C43EEB" w:rsidRDefault="00FD435A" w:rsidP="002922A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Schedule 1.</w:t>
      </w:r>
    </w:p>
    <w:p w14:paraId="218F28A4" w14:textId="54895F93" w:rsidR="00FD20CC" w:rsidRPr="00C43EEB" w:rsidRDefault="002922AD" w:rsidP="002922AD">
      <w:pPr>
        <w:pStyle w:val="BodyText34"/>
        <w:spacing w:line="240" w:lineRule="auto"/>
        <w:ind w:firstLine="270"/>
        <w:jc w:val="left"/>
        <w:rPr>
          <w:sz w:val="24"/>
          <w:szCs w:val="24"/>
        </w:rPr>
      </w:pPr>
      <w:r w:rsidRPr="00C43EEB">
        <w:rPr>
          <w:b/>
          <w:sz w:val="24"/>
          <w:szCs w:val="24"/>
        </w:rPr>
        <w:t>19.</w:t>
      </w:r>
      <w:r w:rsidR="00852F40">
        <w:rPr>
          <w:b/>
          <w:sz w:val="24"/>
          <w:szCs w:val="24"/>
        </w:rPr>
        <w:t xml:space="preserve"> </w:t>
      </w:r>
      <w:r w:rsidR="00FD435A" w:rsidRPr="00C43EEB">
        <w:rPr>
          <w:sz w:val="24"/>
          <w:szCs w:val="24"/>
        </w:rPr>
        <w:t>(1) Schedule 1 to the Principal Act is amended by omitting the table and substituting the following t</w:t>
      </w:r>
      <w:r w:rsidR="00852F40">
        <w:rPr>
          <w:sz w:val="24"/>
          <w:szCs w:val="24"/>
        </w:rPr>
        <w:t>able:</w:t>
      </w:r>
      <w:r w:rsidR="00FD435A" w:rsidRPr="00C43EEB">
        <w:rPr>
          <w:sz w:val="24"/>
          <w:szCs w:val="24"/>
        </w:rPr>
        <w:t>—</w:t>
      </w:r>
    </w:p>
    <w:tbl>
      <w:tblPr>
        <w:tblOverlap w:val="never"/>
        <w:tblW w:w="0" w:type="auto"/>
        <w:tblLayout w:type="fixed"/>
        <w:tblCellMar>
          <w:left w:w="10" w:type="dxa"/>
          <w:right w:w="10" w:type="dxa"/>
        </w:tblCellMar>
        <w:tblLook w:val="0000" w:firstRow="0" w:lastRow="0" w:firstColumn="0" w:lastColumn="0" w:noHBand="0" w:noVBand="0"/>
      </w:tblPr>
      <w:tblGrid>
        <w:gridCol w:w="2710"/>
        <w:gridCol w:w="3060"/>
        <w:gridCol w:w="3600"/>
      </w:tblGrid>
      <w:tr w:rsidR="00FD20CC" w:rsidRPr="00C43EEB" w14:paraId="2804BCA5" w14:textId="77777777" w:rsidTr="002922AD">
        <w:trPr>
          <w:trHeight w:val="187"/>
        </w:trPr>
        <w:tc>
          <w:tcPr>
            <w:tcW w:w="2710" w:type="dxa"/>
            <w:tcBorders>
              <w:top w:val="single" w:sz="4" w:space="0" w:color="auto"/>
            </w:tcBorders>
            <w:vAlign w:val="center"/>
          </w:tcPr>
          <w:p w14:paraId="0C16EEC1"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Column 1</w:t>
            </w:r>
          </w:p>
        </w:tc>
        <w:tc>
          <w:tcPr>
            <w:tcW w:w="3060" w:type="dxa"/>
            <w:tcBorders>
              <w:top w:val="single" w:sz="4" w:space="0" w:color="auto"/>
            </w:tcBorders>
            <w:vAlign w:val="center"/>
          </w:tcPr>
          <w:p w14:paraId="66D2070D"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Column 2</w:t>
            </w:r>
          </w:p>
        </w:tc>
        <w:tc>
          <w:tcPr>
            <w:tcW w:w="3600" w:type="dxa"/>
            <w:tcBorders>
              <w:top w:val="single" w:sz="4" w:space="0" w:color="auto"/>
            </w:tcBorders>
            <w:vAlign w:val="center"/>
          </w:tcPr>
          <w:p w14:paraId="22656C9E"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Column 3</w:t>
            </w:r>
          </w:p>
        </w:tc>
      </w:tr>
      <w:tr w:rsidR="00FD20CC" w:rsidRPr="00C43EEB" w14:paraId="2D9B3607" w14:textId="77777777" w:rsidTr="002922AD">
        <w:trPr>
          <w:trHeight w:val="192"/>
        </w:trPr>
        <w:tc>
          <w:tcPr>
            <w:tcW w:w="2710" w:type="dxa"/>
            <w:vAlign w:val="center"/>
          </w:tcPr>
          <w:p w14:paraId="58C5D836"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Pension payable to Widowed</w:t>
            </w:r>
          </w:p>
        </w:tc>
        <w:tc>
          <w:tcPr>
            <w:tcW w:w="3060" w:type="dxa"/>
            <w:vAlign w:val="center"/>
          </w:tcPr>
          <w:p w14:paraId="39047A64"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Pension payable to Widow</w:t>
            </w:r>
          </w:p>
        </w:tc>
        <w:tc>
          <w:tcPr>
            <w:tcW w:w="3600" w:type="dxa"/>
            <w:vAlign w:val="center"/>
          </w:tcPr>
          <w:p w14:paraId="7BD821F2"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Pension payable to Member</w:t>
            </w:r>
          </w:p>
        </w:tc>
      </w:tr>
      <w:tr w:rsidR="00FD20CC" w:rsidRPr="00C43EEB" w14:paraId="045757C9" w14:textId="77777777" w:rsidTr="002922AD">
        <w:trPr>
          <w:trHeight w:val="197"/>
        </w:trPr>
        <w:tc>
          <w:tcPr>
            <w:tcW w:w="2710" w:type="dxa"/>
            <w:vAlign w:val="center"/>
          </w:tcPr>
          <w:p w14:paraId="367480C9"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Mother on Death of Member</w:t>
            </w:r>
          </w:p>
        </w:tc>
        <w:tc>
          <w:tcPr>
            <w:tcW w:w="3060" w:type="dxa"/>
            <w:vAlign w:val="center"/>
          </w:tcPr>
          <w:p w14:paraId="2E7D7B7C"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on Death of Member</w:t>
            </w:r>
          </w:p>
        </w:tc>
        <w:tc>
          <w:tcPr>
            <w:tcW w:w="3600" w:type="dxa"/>
            <w:vAlign w:val="center"/>
          </w:tcPr>
          <w:p w14:paraId="1EF6FD12" w14:textId="77777777" w:rsidR="00FD20CC" w:rsidRPr="00C43EEB" w:rsidRDefault="00FD435A" w:rsidP="002922AD">
            <w:pPr>
              <w:pStyle w:val="BodyText34"/>
              <w:spacing w:line="240" w:lineRule="auto"/>
              <w:ind w:firstLine="0"/>
              <w:rPr>
                <w:sz w:val="20"/>
                <w:szCs w:val="20"/>
              </w:rPr>
            </w:pPr>
            <w:r w:rsidRPr="00C43EEB">
              <w:rPr>
                <w:rStyle w:val="Bodytext65pt"/>
                <w:sz w:val="20"/>
                <w:szCs w:val="20"/>
              </w:rPr>
              <w:t>on Total Incapacity</w:t>
            </w:r>
          </w:p>
        </w:tc>
      </w:tr>
      <w:tr w:rsidR="00FD20CC" w:rsidRPr="00C43EEB" w14:paraId="1668DB24" w14:textId="77777777" w:rsidTr="002922AD">
        <w:trPr>
          <w:trHeight w:val="274"/>
        </w:trPr>
        <w:tc>
          <w:tcPr>
            <w:tcW w:w="2710" w:type="dxa"/>
            <w:tcBorders>
              <w:top w:val="single" w:sz="4" w:space="0" w:color="auto"/>
            </w:tcBorders>
            <w:vAlign w:val="center"/>
          </w:tcPr>
          <w:p w14:paraId="25CF6EFF" w14:textId="77777777" w:rsidR="00FD20CC" w:rsidRPr="00C43EEB" w:rsidRDefault="00FD435A" w:rsidP="002922AD">
            <w:pPr>
              <w:pStyle w:val="BodyText34"/>
              <w:spacing w:line="240" w:lineRule="auto"/>
              <w:ind w:firstLine="0"/>
              <w:rPr>
                <w:sz w:val="20"/>
                <w:szCs w:val="20"/>
              </w:rPr>
            </w:pPr>
            <w:r w:rsidRPr="00C43EEB">
              <w:rPr>
                <w:rStyle w:val="BodytextDotum"/>
                <w:rFonts w:ascii="Times New Roman" w:hAnsi="Times New Roman" w:cs="Times New Roman"/>
                <w:sz w:val="20"/>
                <w:szCs w:val="20"/>
              </w:rPr>
              <w:t>$</w:t>
            </w:r>
          </w:p>
        </w:tc>
        <w:tc>
          <w:tcPr>
            <w:tcW w:w="3060" w:type="dxa"/>
            <w:tcBorders>
              <w:top w:val="single" w:sz="4" w:space="0" w:color="auto"/>
            </w:tcBorders>
            <w:vAlign w:val="center"/>
          </w:tcPr>
          <w:p w14:paraId="21E1F039" w14:textId="77777777" w:rsidR="00FD20CC" w:rsidRPr="00C43EEB" w:rsidRDefault="00FD435A" w:rsidP="002922AD">
            <w:pPr>
              <w:pStyle w:val="BodyText34"/>
              <w:spacing w:line="240" w:lineRule="auto"/>
              <w:ind w:firstLine="0"/>
              <w:rPr>
                <w:sz w:val="20"/>
                <w:szCs w:val="20"/>
              </w:rPr>
            </w:pPr>
            <w:r w:rsidRPr="00C43EEB">
              <w:rPr>
                <w:rStyle w:val="BodytextDotum"/>
                <w:rFonts w:ascii="Times New Roman" w:hAnsi="Times New Roman" w:cs="Times New Roman"/>
                <w:sz w:val="20"/>
                <w:szCs w:val="20"/>
              </w:rPr>
              <w:t>$</w:t>
            </w:r>
          </w:p>
        </w:tc>
        <w:tc>
          <w:tcPr>
            <w:tcW w:w="3600" w:type="dxa"/>
            <w:tcBorders>
              <w:top w:val="single" w:sz="4" w:space="0" w:color="auto"/>
            </w:tcBorders>
            <w:vAlign w:val="center"/>
          </w:tcPr>
          <w:p w14:paraId="73C98E66" w14:textId="77777777" w:rsidR="00FD20CC" w:rsidRPr="00C43EEB" w:rsidRDefault="00FD435A" w:rsidP="002922AD">
            <w:pPr>
              <w:pStyle w:val="BodyText34"/>
              <w:spacing w:line="240" w:lineRule="auto"/>
              <w:ind w:firstLine="0"/>
              <w:rPr>
                <w:sz w:val="20"/>
                <w:szCs w:val="20"/>
              </w:rPr>
            </w:pPr>
            <w:r w:rsidRPr="00C43EEB">
              <w:rPr>
                <w:rStyle w:val="BodytextDotum0"/>
                <w:rFonts w:ascii="Times New Roman" w:hAnsi="Times New Roman" w:cs="Times New Roman"/>
                <w:sz w:val="20"/>
                <w:szCs w:val="20"/>
              </w:rPr>
              <w:t>$</w:t>
            </w:r>
          </w:p>
        </w:tc>
      </w:tr>
      <w:tr w:rsidR="00FD20CC" w:rsidRPr="00C43EEB" w14:paraId="6A77DC49" w14:textId="77777777" w:rsidTr="002922AD">
        <w:trPr>
          <w:trHeight w:val="192"/>
        </w:trPr>
        <w:tc>
          <w:tcPr>
            <w:tcW w:w="2710" w:type="dxa"/>
            <w:vAlign w:val="center"/>
          </w:tcPr>
          <w:p w14:paraId="4FAB9FC3"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Per fortnight</w:t>
            </w:r>
          </w:p>
        </w:tc>
        <w:tc>
          <w:tcPr>
            <w:tcW w:w="3060" w:type="dxa"/>
            <w:vAlign w:val="center"/>
          </w:tcPr>
          <w:p w14:paraId="061CD1B6"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Per fortnight</w:t>
            </w:r>
          </w:p>
        </w:tc>
        <w:tc>
          <w:tcPr>
            <w:tcW w:w="3600" w:type="dxa"/>
            <w:vAlign w:val="center"/>
          </w:tcPr>
          <w:p w14:paraId="1AA5ECBD"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Per fortnight</w:t>
            </w:r>
          </w:p>
        </w:tc>
      </w:tr>
      <w:tr w:rsidR="00FD20CC" w:rsidRPr="00C43EEB" w14:paraId="625B7E0D" w14:textId="77777777" w:rsidTr="002922AD">
        <w:trPr>
          <w:trHeight w:val="240"/>
        </w:trPr>
        <w:tc>
          <w:tcPr>
            <w:tcW w:w="2710" w:type="dxa"/>
            <w:tcBorders>
              <w:bottom w:val="single" w:sz="4" w:space="0" w:color="auto"/>
            </w:tcBorders>
            <w:vAlign w:val="center"/>
          </w:tcPr>
          <w:p w14:paraId="134ABD41"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17</w:t>
            </w:r>
          </w:p>
        </w:tc>
        <w:tc>
          <w:tcPr>
            <w:tcW w:w="3060" w:type="dxa"/>
            <w:tcBorders>
              <w:bottom w:val="single" w:sz="4" w:space="0" w:color="auto"/>
            </w:tcBorders>
            <w:vAlign w:val="center"/>
          </w:tcPr>
          <w:p w14:paraId="354B2D32"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62</w:t>
            </w:r>
          </w:p>
        </w:tc>
        <w:tc>
          <w:tcPr>
            <w:tcW w:w="3600" w:type="dxa"/>
            <w:tcBorders>
              <w:bottom w:val="single" w:sz="4" w:space="0" w:color="auto"/>
            </w:tcBorders>
            <w:vAlign w:val="center"/>
          </w:tcPr>
          <w:p w14:paraId="2011B50D" w14:textId="77777777" w:rsidR="00FD20CC" w:rsidRPr="00C43EEB" w:rsidRDefault="00FD435A" w:rsidP="002922AD">
            <w:pPr>
              <w:pStyle w:val="BodyText34"/>
              <w:spacing w:line="240" w:lineRule="auto"/>
              <w:ind w:firstLine="0"/>
              <w:rPr>
                <w:sz w:val="20"/>
                <w:szCs w:val="20"/>
              </w:rPr>
            </w:pPr>
            <w:r w:rsidRPr="00C43EEB">
              <w:rPr>
                <w:rStyle w:val="Bodytext85pt"/>
                <w:sz w:val="20"/>
                <w:szCs w:val="20"/>
              </w:rPr>
              <w:t>50</w:t>
            </w:r>
          </w:p>
        </w:tc>
      </w:tr>
    </w:tbl>
    <w:p w14:paraId="6AFF99C1" w14:textId="13A7822D" w:rsidR="00FD20CC" w:rsidRPr="00C43EEB" w:rsidRDefault="00FD435A" w:rsidP="002922AD">
      <w:pPr>
        <w:pStyle w:val="BodyText34"/>
        <w:spacing w:before="120" w:line="240" w:lineRule="auto"/>
        <w:ind w:firstLine="270"/>
        <w:jc w:val="left"/>
        <w:rPr>
          <w:sz w:val="24"/>
          <w:szCs w:val="24"/>
        </w:rPr>
      </w:pPr>
      <w:r w:rsidRPr="00C43EEB">
        <w:rPr>
          <w:sz w:val="24"/>
          <w:szCs w:val="24"/>
        </w:rPr>
        <w:t>(2) Schedule 1 to the Principal Act is further amended by omitting from paragraph 6 the words “Eighty-tw</w:t>
      </w:r>
      <w:r w:rsidR="00852F40">
        <w:rPr>
          <w:sz w:val="24"/>
          <w:szCs w:val="24"/>
        </w:rPr>
        <w:t>o dollars ten cents” and substi</w:t>
      </w:r>
      <w:r w:rsidRPr="00C43EEB">
        <w:rPr>
          <w:sz w:val="24"/>
          <w:szCs w:val="24"/>
        </w:rPr>
        <w:t>tuting the symbol and figures “$89.10”.</w:t>
      </w:r>
    </w:p>
    <w:p w14:paraId="6ABA6391" w14:textId="77777777" w:rsidR="00FD20CC" w:rsidRPr="00C43EEB" w:rsidRDefault="00FD435A" w:rsidP="002922A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Schedule 2.</w:t>
      </w:r>
    </w:p>
    <w:p w14:paraId="0B8AA598" w14:textId="77777777" w:rsidR="00FD20CC" w:rsidRPr="00C43EEB" w:rsidRDefault="002922AD" w:rsidP="002922AD">
      <w:pPr>
        <w:pStyle w:val="BodyText34"/>
        <w:tabs>
          <w:tab w:val="left" w:pos="630"/>
        </w:tabs>
        <w:spacing w:line="240" w:lineRule="auto"/>
        <w:ind w:firstLine="270"/>
        <w:jc w:val="left"/>
        <w:rPr>
          <w:sz w:val="24"/>
          <w:szCs w:val="24"/>
        </w:rPr>
      </w:pPr>
      <w:r w:rsidRPr="00C43EEB">
        <w:rPr>
          <w:b/>
          <w:sz w:val="24"/>
          <w:szCs w:val="24"/>
        </w:rPr>
        <w:t>20.</w:t>
      </w:r>
      <w:r w:rsidRPr="00C43EEB">
        <w:rPr>
          <w:sz w:val="24"/>
          <w:szCs w:val="24"/>
        </w:rPr>
        <w:tab/>
      </w:r>
      <w:r w:rsidR="00FD435A" w:rsidRPr="00C43EEB">
        <w:rPr>
          <w:sz w:val="24"/>
          <w:szCs w:val="24"/>
        </w:rPr>
        <w:t>Schedule 2 to the Principal Act is amended—</w:t>
      </w:r>
    </w:p>
    <w:p w14:paraId="60FF6B9E" w14:textId="77777777" w:rsidR="00FD20CC" w:rsidRPr="00C43EEB" w:rsidRDefault="002922AD" w:rsidP="002922AD">
      <w:pPr>
        <w:pStyle w:val="BodyText34"/>
        <w:spacing w:line="240" w:lineRule="auto"/>
        <w:ind w:firstLine="0"/>
        <w:jc w:val="left"/>
        <w:rPr>
          <w:sz w:val="24"/>
          <w:szCs w:val="24"/>
        </w:rPr>
      </w:pPr>
      <w:r w:rsidRPr="00C43EEB">
        <w:rPr>
          <w:sz w:val="24"/>
          <w:szCs w:val="24"/>
        </w:rPr>
        <w:t xml:space="preserve">(a) </w:t>
      </w:r>
      <w:r w:rsidR="00FD435A" w:rsidRPr="00C43EEB">
        <w:rPr>
          <w:sz w:val="24"/>
          <w:szCs w:val="24"/>
        </w:rPr>
        <w:t>by omitting the words—</w:t>
      </w:r>
    </w:p>
    <w:p w14:paraId="41D07D77" w14:textId="1C70DCCC" w:rsidR="002922AD" w:rsidRPr="00C43EEB" w:rsidRDefault="00FD435A" w:rsidP="00C43EEB">
      <w:pPr>
        <w:pStyle w:val="BodyText34"/>
        <w:spacing w:line="240" w:lineRule="auto"/>
        <w:ind w:left="720" w:hanging="180"/>
        <w:jc w:val="left"/>
        <w:rPr>
          <w:sz w:val="24"/>
          <w:szCs w:val="24"/>
        </w:rPr>
      </w:pPr>
      <w:r w:rsidRPr="00C43EEB">
        <w:rPr>
          <w:sz w:val="24"/>
          <w:szCs w:val="24"/>
        </w:rPr>
        <w:t>“RATE FOR SPECIAL PENSIONS</w:t>
      </w:r>
      <w:r w:rsidR="00852F40" w:rsidRPr="00C43EEB">
        <w:rPr>
          <w:sz w:val="24"/>
          <w:szCs w:val="24"/>
        </w:rPr>
        <w:t>—</w:t>
      </w:r>
      <w:r w:rsidRPr="00C43EEB">
        <w:rPr>
          <w:sz w:val="24"/>
          <w:szCs w:val="24"/>
        </w:rPr>
        <w:t>ONE HUNDRED AND TWENTY DOLLARS A</w:t>
      </w:r>
      <w:r w:rsidR="002922AD" w:rsidRPr="00C43EEB">
        <w:rPr>
          <w:sz w:val="24"/>
          <w:szCs w:val="24"/>
        </w:rPr>
        <w:t>ND TWENTY CENTS PER FORTNIGHT.”</w:t>
      </w:r>
    </w:p>
    <w:p w14:paraId="766A1BBD" w14:textId="77777777" w:rsidR="00FD20CC" w:rsidRPr="00C43EEB" w:rsidRDefault="00FD435A" w:rsidP="002922AD">
      <w:pPr>
        <w:pStyle w:val="BodyText34"/>
        <w:spacing w:line="240" w:lineRule="auto"/>
        <w:ind w:left="450" w:hanging="180"/>
        <w:jc w:val="left"/>
        <w:rPr>
          <w:sz w:val="24"/>
          <w:szCs w:val="24"/>
        </w:rPr>
      </w:pPr>
      <w:r w:rsidRPr="00C43EEB">
        <w:rPr>
          <w:sz w:val="24"/>
          <w:szCs w:val="24"/>
        </w:rPr>
        <w:t>and substituting the words—</w:t>
      </w:r>
    </w:p>
    <w:p w14:paraId="5FB715DF" w14:textId="6C7F4907" w:rsidR="002922AD" w:rsidRPr="00C43EEB" w:rsidRDefault="00FD435A" w:rsidP="00C43EEB">
      <w:pPr>
        <w:pStyle w:val="BodyText34"/>
        <w:spacing w:line="240" w:lineRule="auto"/>
        <w:ind w:left="720" w:hanging="180"/>
        <w:jc w:val="left"/>
        <w:rPr>
          <w:sz w:val="24"/>
          <w:szCs w:val="24"/>
        </w:rPr>
      </w:pPr>
      <w:r w:rsidRPr="00C43EEB">
        <w:rPr>
          <w:sz w:val="24"/>
          <w:szCs w:val="24"/>
        </w:rPr>
        <w:t>“RATE FOR SPECIAL PENSIONS</w:t>
      </w:r>
      <w:r w:rsidR="00852F40" w:rsidRPr="00C43EEB">
        <w:rPr>
          <w:sz w:val="24"/>
          <w:szCs w:val="24"/>
        </w:rPr>
        <w:t>—</w:t>
      </w:r>
      <w:r w:rsidRPr="00C43EEB">
        <w:rPr>
          <w:sz w:val="24"/>
          <w:szCs w:val="24"/>
        </w:rPr>
        <w:t>$ 128.20 PER FORTNIGHT.”;</w:t>
      </w:r>
    </w:p>
    <w:p w14:paraId="5981FDC2" w14:textId="77777777" w:rsidR="00FD20CC" w:rsidRPr="00C43EEB" w:rsidRDefault="002922AD" w:rsidP="002922AD">
      <w:pPr>
        <w:pStyle w:val="BodyText34"/>
        <w:spacing w:after="60" w:line="240" w:lineRule="auto"/>
        <w:ind w:left="450" w:hanging="180"/>
        <w:jc w:val="left"/>
        <w:rPr>
          <w:sz w:val="24"/>
          <w:szCs w:val="24"/>
        </w:rPr>
      </w:pPr>
      <w:r w:rsidRPr="00C43EEB">
        <w:rPr>
          <w:rStyle w:val="BodyText22"/>
          <w:sz w:val="24"/>
          <w:szCs w:val="24"/>
        </w:rPr>
        <w:lastRenderedPageBreak/>
        <w:t xml:space="preserve">(b) </w:t>
      </w:r>
      <w:r w:rsidR="00FD435A" w:rsidRPr="00C43EEB">
        <w:rPr>
          <w:rStyle w:val="BodyText22"/>
          <w:sz w:val="24"/>
          <w:szCs w:val="24"/>
        </w:rPr>
        <w:t>by omitting the words “Twenty-six dollars” and substituting the symbol and figures “$29.40”; and</w:t>
      </w:r>
    </w:p>
    <w:p w14:paraId="6AF0D65D" w14:textId="77777777" w:rsidR="00FD20CC" w:rsidRPr="00C43EEB" w:rsidRDefault="002922AD" w:rsidP="002922AD">
      <w:pPr>
        <w:pStyle w:val="BodyText34"/>
        <w:spacing w:after="60" w:line="240" w:lineRule="auto"/>
        <w:ind w:left="450" w:hanging="180"/>
        <w:jc w:val="left"/>
        <w:rPr>
          <w:sz w:val="24"/>
          <w:szCs w:val="24"/>
        </w:rPr>
      </w:pPr>
      <w:r w:rsidRPr="00C43EEB">
        <w:rPr>
          <w:rStyle w:val="BodyText22"/>
          <w:sz w:val="24"/>
          <w:szCs w:val="24"/>
        </w:rPr>
        <w:t xml:space="preserve">(c) </w:t>
      </w:r>
      <w:r w:rsidR="00FD435A" w:rsidRPr="00C43EEB">
        <w:rPr>
          <w:rStyle w:val="BodyText22"/>
          <w:sz w:val="24"/>
          <w:szCs w:val="24"/>
        </w:rPr>
        <w:t>by omitting the words “Forty-four dollars” and substituting the symbol and figures “$49.80”.</w:t>
      </w:r>
    </w:p>
    <w:p w14:paraId="345C944A" w14:textId="77777777" w:rsidR="00DE1194" w:rsidRPr="00C43EEB" w:rsidRDefault="00FD435A" w:rsidP="00DE119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Schedule 3.</w:t>
      </w:r>
    </w:p>
    <w:p w14:paraId="5EB1A0F0" w14:textId="77777777" w:rsidR="00FD20CC" w:rsidRPr="00C43EEB" w:rsidRDefault="002922AD" w:rsidP="00DE1194">
      <w:pPr>
        <w:spacing w:before="120" w:after="60"/>
        <w:ind w:firstLine="270"/>
        <w:rPr>
          <w:rStyle w:val="BodyText22"/>
          <w:rFonts w:eastAsia="Courier New"/>
          <w:sz w:val="24"/>
          <w:szCs w:val="24"/>
        </w:rPr>
      </w:pPr>
      <w:r w:rsidRPr="00C43EEB">
        <w:rPr>
          <w:rStyle w:val="BodyText22"/>
          <w:rFonts w:eastAsia="Courier New"/>
          <w:b/>
          <w:sz w:val="24"/>
          <w:szCs w:val="24"/>
        </w:rPr>
        <w:t>21.</w:t>
      </w:r>
      <w:r w:rsidRPr="00C43EEB">
        <w:rPr>
          <w:rStyle w:val="BodyText22"/>
          <w:rFonts w:eastAsia="Courier New"/>
          <w:sz w:val="24"/>
          <w:szCs w:val="24"/>
        </w:rPr>
        <w:tab/>
      </w:r>
      <w:r w:rsidR="00FD435A" w:rsidRPr="00C43EEB">
        <w:rPr>
          <w:rStyle w:val="BodyText22"/>
          <w:rFonts w:eastAsia="Courier New"/>
          <w:sz w:val="24"/>
          <w:szCs w:val="24"/>
        </w:rPr>
        <w:t>Schedule 3 to the Principal Act is amended—</w:t>
      </w:r>
    </w:p>
    <w:p w14:paraId="5F781105" w14:textId="6AFD5545" w:rsidR="00FD20CC" w:rsidRPr="00C43EEB" w:rsidRDefault="002922AD" w:rsidP="002922AD">
      <w:pPr>
        <w:pStyle w:val="BodyText34"/>
        <w:spacing w:line="240" w:lineRule="auto"/>
        <w:ind w:left="630" w:hanging="360"/>
        <w:jc w:val="left"/>
        <w:rPr>
          <w:sz w:val="24"/>
          <w:szCs w:val="24"/>
        </w:rPr>
      </w:pPr>
      <w:r w:rsidRPr="00C43EEB">
        <w:rPr>
          <w:rStyle w:val="BodyText22"/>
          <w:sz w:val="24"/>
          <w:szCs w:val="24"/>
        </w:rPr>
        <w:t xml:space="preserve">(a) </w:t>
      </w:r>
      <w:r w:rsidR="00FD435A" w:rsidRPr="00C43EEB">
        <w:rPr>
          <w:rStyle w:val="BodyText22"/>
          <w:sz w:val="24"/>
          <w:szCs w:val="24"/>
        </w:rPr>
        <w:t xml:space="preserve">by </w:t>
      </w:r>
      <w:r w:rsidR="00FD435A" w:rsidRPr="00C43EEB">
        <w:rPr>
          <w:sz w:val="24"/>
          <w:szCs w:val="24"/>
        </w:rPr>
        <w:t>omitting from the words set out in Table A opposite to the words “Widow of the member” the words “, whichever is applicable”;</w:t>
      </w:r>
    </w:p>
    <w:p w14:paraId="1C31D3FF" w14:textId="365C6D1C" w:rsidR="00FD20CC" w:rsidRPr="00C43EEB" w:rsidRDefault="002922AD" w:rsidP="002922AD">
      <w:pPr>
        <w:pStyle w:val="BodyText34"/>
        <w:spacing w:line="240" w:lineRule="auto"/>
        <w:ind w:left="630" w:hanging="360"/>
        <w:jc w:val="left"/>
        <w:rPr>
          <w:sz w:val="24"/>
          <w:szCs w:val="24"/>
        </w:rPr>
      </w:pPr>
      <w:r w:rsidRPr="00C43EEB">
        <w:rPr>
          <w:sz w:val="24"/>
          <w:szCs w:val="24"/>
        </w:rPr>
        <w:t xml:space="preserve">(b) </w:t>
      </w:r>
      <w:r w:rsidR="00FD435A" w:rsidRPr="00C43EEB">
        <w:rPr>
          <w:sz w:val="24"/>
          <w:szCs w:val="24"/>
        </w:rPr>
        <w:t>by omitting from Table A the symbol and figures “$37.00</w:t>
      </w:r>
      <w:r w:rsidR="00852F40">
        <w:rPr>
          <w:sz w:val="24"/>
          <w:szCs w:val="24"/>
        </w:rPr>
        <w:t xml:space="preserve">” </w:t>
      </w:r>
      <w:r w:rsidR="00FD435A" w:rsidRPr="00C43EEB">
        <w:rPr>
          <w:sz w:val="24"/>
          <w:szCs w:val="24"/>
        </w:rPr>
        <w:t>(wherever occurring) and substituting the symbol and figures “$41.80”; and</w:t>
      </w:r>
    </w:p>
    <w:p w14:paraId="3E9E95AF" w14:textId="77777777" w:rsidR="00FD20CC" w:rsidRPr="00C43EEB" w:rsidRDefault="002922AD" w:rsidP="002922AD">
      <w:pPr>
        <w:pStyle w:val="BodyText34"/>
        <w:spacing w:line="240" w:lineRule="auto"/>
        <w:ind w:left="630" w:hanging="360"/>
        <w:jc w:val="left"/>
        <w:rPr>
          <w:sz w:val="24"/>
          <w:szCs w:val="24"/>
        </w:rPr>
      </w:pPr>
      <w:r w:rsidRPr="00C43EEB">
        <w:rPr>
          <w:sz w:val="24"/>
          <w:szCs w:val="24"/>
        </w:rPr>
        <w:t xml:space="preserve">(c) </w:t>
      </w:r>
      <w:r w:rsidR="00FD435A" w:rsidRPr="00C43EEB">
        <w:rPr>
          <w:sz w:val="24"/>
          <w:szCs w:val="24"/>
        </w:rPr>
        <w:t>by omitting</w:t>
      </w:r>
      <w:r w:rsidR="00FD435A" w:rsidRPr="00C43EEB">
        <w:rPr>
          <w:rStyle w:val="BodyText22"/>
          <w:sz w:val="24"/>
          <w:szCs w:val="24"/>
        </w:rPr>
        <w:t xml:space="preserve"> from Table A the symbol and figures “$18.50” and substituting the symbol and figures “$20.90 ”.</w:t>
      </w:r>
    </w:p>
    <w:p w14:paraId="64E12F51" w14:textId="77777777" w:rsidR="00FD20CC" w:rsidRPr="00C43EEB" w:rsidRDefault="00FD435A" w:rsidP="00DE119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 xml:space="preserve">Schedule </w:t>
      </w:r>
      <w:r w:rsidR="00DE1194" w:rsidRPr="00C43EEB">
        <w:rPr>
          <w:rFonts w:ascii="Times New Roman" w:eastAsia="Times New Roman" w:hAnsi="Times New Roman" w:cs="Times New Roman"/>
          <w:b/>
          <w:sz w:val="20"/>
        </w:rPr>
        <w:t>5</w:t>
      </w:r>
      <w:r w:rsidRPr="00C43EEB">
        <w:rPr>
          <w:rFonts w:ascii="Times New Roman" w:eastAsia="Times New Roman" w:hAnsi="Times New Roman" w:cs="Times New Roman"/>
          <w:b/>
          <w:sz w:val="20"/>
        </w:rPr>
        <w:t>.</w:t>
      </w:r>
    </w:p>
    <w:p w14:paraId="2DE120FA" w14:textId="77777777" w:rsidR="00FD20CC" w:rsidRPr="00C43EEB" w:rsidRDefault="00DE1194" w:rsidP="00C43EEB">
      <w:pPr>
        <w:pStyle w:val="BodyText34"/>
        <w:tabs>
          <w:tab w:val="left" w:pos="630"/>
        </w:tabs>
        <w:spacing w:after="160" w:line="240" w:lineRule="auto"/>
        <w:ind w:firstLine="274"/>
        <w:jc w:val="left"/>
        <w:rPr>
          <w:sz w:val="24"/>
          <w:szCs w:val="24"/>
        </w:rPr>
      </w:pPr>
      <w:r w:rsidRPr="00C43EEB">
        <w:rPr>
          <w:rStyle w:val="BodyText22"/>
          <w:b/>
          <w:sz w:val="24"/>
          <w:szCs w:val="24"/>
        </w:rPr>
        <w:t>22.</w:t>
      </w:r>
      <w:r w:rsidRPr="00C43EEB">
        <w:rPr>
          <w:rStyle w:val="BodyText22"/>
          <w:sz w:val="24"/>
          <w:szCs w:val="24"/>
        </w:rPr>
        <w:tab/>
      </w:r>
      <w:r w:rsidR="00FD435A" w:rsidRPr="00C43EEB">
        <w:rPr>
          <w:rStyle w:val="BodyText22"/>
          <w:sz w:val="24"/>
          <w:szCs w:val="24"/>
        </w:rPr>
        <w:t>Schedule 5 to the Principal Act is amended by omitting the table in paragraph (1) and substituting the following table: —</w:t>
      </w:r>
    </w:p>
    <w:tbl>
      <w:tblPr>
        <w:tblOverlap w:val="never"/>
        <w:tblW w:w="0" w:type="auto"/>
        <w:tblLayout w:type="fixed"/>
        <w:tblCellMar>
          <w:left w:w="10" w:type="dxa"/>
          <w:right w:w="10" w:type="dxa"/>
        </w:tblCellMar>
        <w:tblLook w:val="0000" w:firstRow="0" w:lastRow="0" w:firstColumn="0" w:lastColumn="0" w:noHBand="0" w:noVBand="0"/>
      </w:tblPr>
      <w:tblGrid>
        <w:gridCol w:w="5230"/>
        <w:gridCol w:w="2160"/>
        <w:gridCol w:w="1980"/>
      </w:tblGrid>
      <w:tr w:rsidR="00FD20CC" w:rsidRPr="00C43EEB" w14:paraId="73398D7F" w14:textId="77777777" w:rsidTr="00C43EEB">
        <w:trPr>
          <w:trHeight w:val="283"/>
        </w:trPr>
        <w:tc>
          <w:tcPr>
            <w:tcW w:w="5230" w:type="dxa"/>
            <w:tcBorders>
              <w:top w:val="single" w:sz="4" w:space="0" w:color="auto"/>
            </w:tcBorders>
            <w:vAlign w:val="center"/>
          </w:tcPr>
          <w:p w14:paraId="30BAD589" w14:textId="77777777" w:rsidR="00FD20CC" w:rsidRPr="00C43EEB" w:rsidRDefault="00FD435A" w:rsidP="00DE1194">
            <w:pPr>
              <w:pStyle w:val="BodyText34"/>
              <w:spacing w:line="240" w:lineRule="auto"/>
              <w:ind w:firstLine="0"/>
              <w:rPr>
                <w:sz w:val="20"/>
                <w:szCs w:val="24"/>
              </w:rPr>
            </w:pPr>
            <w:r w:rsidRPr="00C43EEB">
              <w:rPr>
                <w:rStyle w:val="Bodytext65pt0"/>
                <w:sz w:val="20"/>
                <w:szCs w:val="24"/>
              </w:rPr>
              <w:t>Column 1</w:t>
            </w:r>
          </w:p>
        </w:tc>
        <w:tc>
          <w:tcPr>
            <w:tcW w:w="2160" w:type="dxa"/>
            <w:tcBorders>
              <w:top w:val="single" w:sz="4" w:space="0" w:color="auto"/>
            </w:tcBorders>
          </w:tcPr>
          <w:p w14:paraId="0A9EC3E3" w14:textId="77777777" w:rsidR="00FD20CC" w:rsidRPr="00C43EEB" w:rsidRDefault="00FD435A" w:rsidP="00C43EEB">
            <w:pPr>
              <w:pStyle w:val="BodyText34"/>
              <w:spacing w:line="240" w:lineRule="auto"/>
              <w:ind w:firstLine="0"/>
              <w:jc w:val="right"/>
              <w:rPr>
                <w:sz w:val="20"/>
                <w:szCs w:val="24"/>
              </w:rPr>
            </w:pPr>
            <w:r w:rsidRPr="00C43EEB">
              <w:rPr>
                <w:rStyle w:val="Bodytext65pt0"/>
                <w:sz w:val="20"/>
                <w:szCs w:val="24"/>
              </w:rPr>
              <w:t xml:space="preserve">Column </w:t>
            </w:r>
            <w:r w:rsidRPr="00C43EEB">
              <w:rPr>
                <w:rStyle w:val="BodytextArialNarrow"/>
                <w:rFonts w:ascii="Times New Roman" w:hAnsi="Times New Roman" w:cs="Times New Roman"/>
                <w:sz w:val="20"/>
                <w:szCs w:val="24"/>
              </w:rPr>
              <w:t>2</w:t>
            </w:r>
          </w:p>
        </w:tc>
        <w:tc>
          <w:tcPr>
            <w:tcW w:w="1980" w:type="dxa"/>
            <w:tcBorders>
              <w:top w:val="single" w:sz="4" w:space="0" w:color="auto"/>
            </w:tcBorders>
          </w:tcPr>
          <w:p w14:paraId="07CD8A26" w14:textId="77777777" w:rsidR="00FD20CC" w:rsidRPr="00C43EEB" w:rsidRDefault="00FD435A" w:rsidP="00C43EEB">
            <w:pPr>
              <w:pStyle w:val="BodyText34"/>
              <w:spacing w:line="240" w:lineRule="auto"/>
              <w:ind w:right="144" w:firstLine="0"/>
              <w:jc w:val="right"/>
              <w:rPr>
                <w:sz w:val="20"/>
                <w:szCs w:val="24"/>
              </w:rPr>
            </w:pPr>
            <w:r w:rsidRPr="00C43EEB">
              <w:rPr>
                <w:rStyle w:val="Bodytext65pt0"/>
                <w:sz w:val="20"/>
                <w:szCs w:val="24"/>
              </w:rPr>
              <w:t>Column 3</w:t>
            </w:r>
          </w:p>
        </w:tc>
      </w:tr>
      <w:tr w:rsidR="00FD20CC" w:rsidRPr="00C43EEB" w14:paraId="39260D00" w14:textId="77777777" w:rsidTr="00C43EEB">
        <w:trPr>
          <w:trHeight w:val="245"/>
        </w:trPr>
        <w:tc>
          <w:tcPr>
            <w:tcW w:w="5230" w:type="dxa"/>
            <w:vAlign w:val="center"/>
          </w:tcPr>
          <w:p w14:paraId="01F63C19" w14:textId="77777777" w:rsidR="00FD20CC" w:rsidRPr="00C43EEB" w:rsidRDefault="00FD435A" w:rsidP="00DE1194">
            <w:pPr>
              <w:pStyle w:val="BodyText34"/>
              <w:spacing w:line="240" w:lineRule="auto"/>
              <w:ind w:firstLine="0"/>
              <w:rPr>
                <w:sz w:val="20"/>
                <w:szCs w:val="24"/>
              </w:rPr>
            </w:pPr>
            <w:r w:rsidRPr="00C43EEB">
              <w:rPr>
                <w:rStyle w:val="Bodytext65pt0"/>
                <w:sz w:val="20"/>
                <w:szCs w:val="24"/>
              </w:rPr>
              <w:t>Description of Disability</w:t>
            </w:r>
          </w:p>
        </w:tc>
        <w:tc>
          <w:tcPr>
            <w:tcW w:w="2160" w:type="dxa"/>
          </w:tcPr>
          <w:p w14:paraId="5E6C4167" w14:textId="77777777" w:rsidR="00FD20CC" w:rsidRPr="00C43EEB" w:rsidRDefault="00FD435A" w:rsidP="00C43EEB">
            <w:pPr>
              <w:pStyle w:val="BodyText34"/>
              <w:spacing w:line="240" w:lineRule="auto"/>
              <w:ind w:firstLine="0"/>
              <w:jc w:val="right"/>
              <w:rPr>
                <w:sz w:val="20"/>
                <w:szCs w:val="24"/>
              </w:rPr>
            </w:pPr>
            <w:r w:rsidRPr="00C43EEB">
              <w:rPr>
                <w:rStyle w:val="Bodytext65pt0"/>
                <w:sz w:val="20"/>
                <w:szCs w:val="24"/>
              </w:rPr>
              <w:t>Amount</w:t>
            </w:r>
          </w:p>
        </w:tc>
        <w:tc>
          <w:tcPr>
            <w:tcW w:w="1980" w:type="dxa"/>
          </w:tcPr>
          <w:p w14:paraId="7A1600B5" w14:textId="77777777" w:rsidR="00FD20CC" w:rsidRPr="00C43EEB" w:rsidRDefault="00FD435A" w:rsidP="00C43EEB">
            <w:pPr>
              <w:pStyle w:val="BodyText34"/>
              <w:spacing w:line="240" w:lineRule="auto"/>
              <w:ind w:right="144" w:firstLine="0"/>
              <w:jc w:val="right"/>
              <w:rPr>
                <w:sz w:val="20"/>
                <w:szCs w:val="24"/>
              </w:rPr>
            </w:pPr>
            <w:r w:rsidRPr="00C43EEB">
              <w:rPr>
                <w:rStyle w:val="Bodytext65pt0"/>
                <w:sz w:val="20"/>
                <w:szCs w:val="24"/>
              </w:rPr>
              <w:t>Allowance</w:t>
            </w:r>
          </w:p>
        </w:tc>
      </w:tr>
      <w:tr w:rsidR="00FD20CC" w:rsidRPr="00C43EEB" w14:paraId="0A13C0D8" w14:textId="77777777" w:rsidTr="00C43EEB">
        <w:trPr>
          <w:trHeight w:val="283"/>
        </w:trPr>
        <w:tc>
          <w:tcPr>
            <w:tcW w:w="5230" w:type="dxa"/>
            <w:tcBorders>
              <w:top w:val="single" w:sz="4" w:space="0" w:color="auto"/>
            </w:tcBorders>
          </w:tcPr>
          <w:p w14:paraId="03CD8C8D" w14:textId="77777777" w:rsidR="00FD20CC" w:rsidRPr="00C43EEB" w:rsidRDefault="00FD20CC" w:rsidP="001F0AA3">
            <w:pPr>
              <w:rPr>
                <w:rFonts w:ascii="Times New Roman" w:hAnsi="Times New Roman" w:cs="Times New Roman"/>
              </w:rPr>
            </w:pPr>
          </w:p>
        </w:tc>
        <w:tc>
          <w:tcPr>
            <w:tcW w:w="2160" w:type="dxa"/>
            <w:tcBorders>
              <w:top w:val="single" w:sz="4" w:space="0" w:color="auto"/>
            </w:tcBorders>
          </w:tcPr>
          <w:p w14:paraId="7F959EA3"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 per</w:t>
            </w:r>
          </w:p>
        </w:tc>
        <w:tc>
          <w:tcPr>
            <w:tcW w:w="1980" w:type="dxa"/>
            <w:tcBorders>
              <w:top w:val="single" w:sz="4" w:space="0" w:color="auto"/>
            </w:tcBorders>
          </w:tcPr>
          <w:p w14:paraId="29F3D3DE" w14:textId="34BB2527" w:rsidR="00FD20CC" w:rsidRPr="00C43EEB" w:rsidRDefault="00FD435A" w:rsidP="00852F40">
            <w:pPr>
              <w:pStyle w:val="BodyText34"/>
              <w:spacing w:line="240" w:lineRule="auto"/>
              <w:ind w:right="144" w:firstLine="0"/>
              <w:jc w:val="right"/>
              <w:rPr>
                <w:sz w:val="24"/>
                <w:szCs w:val="24"/>
              </w:rPr>
            </w:pPr>
            <w:r w:rsidRPr="00C43EEB">
              <w:rPr>
                <w:rStyle w:val="Bodytext85pt0"/>
                <w:sz w:val="24"/>
                <w:szCs w:val="24"/>
              </w:rPr>
              <w:t>$</w:t>
            </w:r>
            <w:r w:rsidR="00852F40">
              <w:rPr>
                <w:rStyle w:val="Bodytext85pt0"/>
                <w:sz w:val="24"/>
                <w:szCs w:val="24"/>
              </w:rPr>
              <w:t xml:space="preserve"> </w:t>
            </w:r>
            <w:r w:rsidRPr="00C43EEB">
              <w:rPr>
                <w:rStyle w:val="Bodytext85pt0"/>
                <w:sz w:val="24"/>
                <w:szCs w:val="24"/>
              </w:rPr>
              <w:t>per</w:t>
            </w:r>
          </w:p>
        </w:tc>
      </w:tr>
      <w:tr w:rsidR="00FD20CC" w:rsidRPr="00C43EEB" w14:paraId="5A19AC05" w14:textId="77777777" w:rsidTr="00C43EEB">
        <w:trPr>
          <w:trHeight w:val="306"/>
        </w:trPr>
        <w:tc>
          <w:tcPr>
            <w:tcW w:w="5230" w:type="dxa"/>
          </w:tcPr>
          <w:p w14:paraId="32D9E61A" w14:textId="77777777" w:rsidR="00FD20CC" w:rsidRPr="00C43EEB" w:rsidRDefault="00FD20CC" w:rsidP="001F0AA3">
            <w:pPr>
              <w:rPr>
                <w:rFonts w:ascii="Times New Roman" w:hAnsi="Times New Roman" w:cs="Times New Roman"/>
              </w:rPr>
            </w:pPr>
          </w:p>
        </w:tc>
        <w:tc>
          <w:tcPr>
            <w:tcW w:w="2160" w:type="dxa"/>
          </w:tcPr>
          <w:p w14:paraId="6C5D3FCB"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fortnight</w:t>
            </w:r>
          </w:p>
        </w:tc>
        <w:tc>
          <w:tcPr>
            <w:tcW w:w="1980" w:type="dxa"/>
          </w:tcPr>
          <w:p w14:paraId="50655278" w14:textId="77777777" w:rsidR="00FD20CC" w:rsidRPr="00C43EEB" w:rsidRDefault="00FD435A" w:rsidP="00C43EEB">
            <w:pPr>
              <w:pStyle w:val="BodyText34"/>
              <w:spacing w:line="240" w:lineRule="auto"/>
              <w:ind w:right="144" w:firstLine="0"/>
              <w:jc w:val="right"/>
              <w:rPr>
                <w:sz w:val="24"/>
                <w:szCs w:val="24"/>
              </w:rPr>
            </w:pPr>
            <w:r w:rsidRPr="00C43EEB">
              <w:rPr>
                <w:rStyle w:val="Bodytext85pt0"/>
                <w:sz w:val="24"/>
                <w:szCs w:val="24"/>
              </w:rPr>
              <w:t>fortnight</w:t>
            </w:r>
          </w:p>
        </w:tc>
      </w:tr>
      <w:tr w:rsidR="00FD20CC" w:rsidRPr="00C43EEB" w14:paraId="6552774F" w14:textId="77777777" w:rsidTr="00C43EEB">
        <w:trPr>
          <w:trHeight w:val="254"/>
        </w:trPr>
        <w:tc>
          <w:tcPr>
            <w:tcW w:w="5230" w:type="dxa"/>
          </w:tcPr>
          <w:p w14:paraId="25E92145"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 xml:space="preserve">Two arms amputated </w:t>
            </w:r>
            <w:r w:rsidRPr="00C43EEB">
              <w:rPr>
                <w:rStyle w:val="Bodytext85pt0"/>
                <w:sz w:val="24"/>
                <w:szCs w:val="24"/>
              </w:rPr>
              <w:tab/>
            </w:r>
          </w:p>
        </w:tc>
        <w:tc>
          <w:tcPr>
            <w:tcW w:w="2160" w:type="dxa"/>
          </w:tcPr>
          <w:p w14:paraId="7BAE2BA7"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63CDB2D5" w14:textId="77777777" w:rsidR="00FD20CC" w:rsidRPr="00C43EEB" w:rsidRDefault="00FD435A" w:rsidP="00C43EEB">
            <w:pPr>
              <w:pStyle w:val="BodyText34"/>
              <w:spacing w:line="240" w:lineRule="auto"/>
              <w:ind w:right="144" w:firstLine="0"/>
              <w:jc w:val="right"/>
              <w:rPr>
                <w:sz w:val="24"/>
                <w:szCs w:val="24"/>
              </w:rPr>
            </w:pPr>
            <w:r w:rsidRPr="00C43EEB">
              <w:rPr>
                <w:rStyle w:val="Bodytext85pt0"/>
                <w:sz w:val="24"/>
                <w:szCs w:val="24"/>
              </w:rPr>
              <w:t>49.80</w:t>
            </w:r>
          </w:p>
        </w:tc>
      </w:tr>
      <w:tr w:rsidR="00FD20CC" w:rsidRPr="00C43EEB" w14:paraId="123B7F45" w14:textId="77777777" w:rsidTr="00C43EEB">
        <w:trPr>
          <w:trHeight w:val="254"/>
        </w:trPr>
        <w:tc>
          <w:tcPr>
            <w:tcW w:w="5230" w:type="dxa"/>
          </w:tcPr>
          <w:p w14:paraId="27B7FB0D" w14:textId="77777777" w:rsidR="00FD20CC" w:rsidRPr="00C43EEB" w:rsidRDefault="00DE1194" w:rsidP="00DE1194">
            <w:pPr>
              <w:pStyle w:val="BodyText34"/>
              <w:tabs>
                <w:tab w:val="left" w:leader="dot" w:pos="5080"/>
              </w:tabs>
              <w:spacing w:line="240" w:lineRule="auto"/>
              <w:ind w:firstLine="0"/>
              <w:jc w:val="left"/>
              <w:rPr>
                <w:sz w:val="24"/>
                <w:szCs w:val="24"/>
              </w:rPr>
            </w:pPr>
            <w:r w:rsidRPr="00C43EEB">
              <w:rPr>
                <w:rStyle w:val="Bodytext85pt0"/>
                <w:sz w:val="24"/>
                <w:szCs w:val="24"/>
              </w:rPr>
              <w:t>Two legs and one arm amputated</w:t>
            </w:r>
            <w:r w:rsidR="00FD435A" w:rsidRPr="00C43EEB">
              <w:rPr>
                <w:rStyle w:val="Bodytext85pt0"/>
                <w:sz w:val="24"/>
                <w:szCs w:val="24"/>
              </w:rPr>
              <w:tab/>
            </w:r>
          </w:p>
        </w:tc>
        <w:tc>
          <w:tcPr>
            <w:tcW w:w="2160" w:type="dxa"/>
          </w:tcPr>
          <w:p w14:paraId="5826E408"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6706FD97" w14:textId="77777777" w:rsidR="00FD20CC" w:rsidRPr="00C43EEB" w:rsidRDefault="00FD435A" w:rsidP="00C43EEB">
            <w:pPr>
              <w:pStyle w:val="BodyText34"/>
              <w:spacing w:line="240" w:lineRule="auto"/>
              <w:ind w:right="144" w:firstLine="0"/>
              <w:jc w:val="right"/>
              <w:rPr>
                <w:sz w:val="24"/>
                <w:szCs w:val="24"/>
              </w:rPr>
            </w:pPr>
            <w:r w:rsidRPr="00C43EEB">
              <w:rPr>
                <w:rStyle w:val="Bodytext85pt0"/>
                <w:sz w:val="24"/>
                <w:szCs w:val="24"/>
              </w:rPr>
              <w:t>29.40</w:t>
            </w:r>
          </w:p>
        </w:tc>
      </w:tr>
      <w:tr w:rsidR="00FD20CC" w:rsidRPr="00C43EEB" w14:paraId="6E62E8CE" w14:textId="77777777" w:rsidTr="00256565">
        <w:trPr>
          <w:trHeight w:val="254"/>
        </w:trPr>
        <w:tc>
          <w:tcPr>
            <w:tcW w:w="5230" w:type="dxa"/>
          </w:tcPr>
          <w:p w14:paraId="0F8E45BF"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Tw</w:t>
            </w:r>
            <w:r w:rsidR="00DE1194" w:rsidRPr="00C43EEB">
              <w:rPr>
                <w:rStyle w:val="Bodytext85pt0"/>
                <w:sz w:val="24"/>
                <w:szCs w:val="24"/>
              </w:rPr>
              <w:t>o legs amputated above the knee</w:t>
            </w:r>
            <w:r w:rsidRPr="00C43EEB">
              <w:rPr>
                <w:rStyle w:val="Bodytext85pt0"/>
                <w:sz w:val="24"/>
                <w:szCs w:val="24"/>
              </w:rPr>
              <w:tab/>
            </w:r>
          </w:p>
        </w:tc>
        <w:tc>
          <w:tcPr>
            <w:tcW w:w="2160" w:type="dxa"/>
          </w:tcPr>
          <w:p w14:paraId="60167565"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58A288B2" w14:textId="77777777" w:rsidR="00FD20CC" w:rsidRPr="00C43EEB" w:rsidRDefault="00FD435A" w:rsidP="00C43EEB">
            <w:pPr>
              <w:pStyle w:val="BodyText34"/>
              <w:spacing w:line="240" w:lineRule="auto"/>
              <w:ind w:right="144" w:firstLine="0"/>
              <w:jc w:val="right"/>
              <w:rPr>
                <w:sz w:val="24"/>
                <w:szCs w:val="24"/>
              </w:rPr>
            </w:pPr>
            <w:r w:rsidRPr="00C43EEB">
              <w:rPr>
                <w:rStyle w:val="Bodytext85pt0"/>
                <w:sz w:val="24"/>
                <w:szCs w:val="24"/>
              </w:rPr>
              <w:t>29.40</w:t>
            </w:r>
          </w:p>
        </w:tc>
      </w:tr>
      <w:tr w:rsidR="00FD20CC" w:rsidRPr="00C43EEB" w14:paraId="1A7BD0C1" w14:textId="77777777" w:rsidTr="00256565">
        <w:trPr>
          <w:trHeight w:val="259"/>
        </w:trPr>
        <w:tc>
          <w:tcPr>
            <w:tcW w:w="5230" w:type="dxa"/>
          </w:tcPr>
          <w:p w14:paraId="638A265D"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Two</w:t>
            </w:r>
            <w:r w:rsidR="00DE1194" w:rsidRPr="00C43EEB">
              <w:rPr>
                <w:rStyle w:val="Bodytext85pt0"/>
                <w:sz w:val="24"/>
                <w:szCs w:val="24"/>
              </w:rPr>
              <w:t xml:space="preserve"> legs amputated and loss of eye</w:t>
            </w:r>
            <w:r w:rsidRPr="00C43EEB">
              <w:rPr>
                <w:rStyle w:val="Bodytext85pt0"/>
                <w:sz w:val="24"/>
                <w:szCs w:val="24"/>
              </w:rPr>
              <w:tab/>
            </w:r>
          </w:p>
        </w:tc>
        <w:tc>
          <w:tcPr>
            <w:tcW w:w="2160" w:type="dxa"/>
          </w:tcPr>
          <w:p w14:paraId="45EE9D9E"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6E219C73" w14:textId="77777777" w:rsidR="00FD20CC" w:rsidRPr="00C43EEB" w:rsidRDefault="00256565" w:rsidP="00256565">
            <w:pPr>
              <w:ind w:right="144"/>
              <w:jc w:val="right"/>
              <w:rPr>
                <w:rFonts w:ascii="Times New Roman" w:hAnsi="Times New Roman" w:cs="Times New Roman"/>
              </w:rPr>
            </w:pPr>
            <w:r>
              <w:rPr>
                <w:rFonts w:ascii="Times New Roman" w:hAnsi="Times New Roman" w:cs="Times New Roman"/>
              </w:rPr>
              <w:t>..</w:t>
            </w:r>
          </w:p>
        </w:tc>
      </w:tr>
      <w:tr w:rsidR="00FD20CC" w:rsidRPr="00C43EEB" w14:paraId="1B3A336F" w14:textId="77777777" w:rsidTr="00256565">
        <w:trPr>
          <w:trHeight w:val="254"/>
        </w:trPr>
        <w:tc>
          <w:tcPr>
            <w:tcW w:w="5230" w:type="dxa"/>
          </w:tcPr>
          <w:p w14:paraId="1B044206"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 xml:space="preserve">One arm and one leg amputated and one eye destroyed </w:t>
            </w:r>
            <w:r w:rsidR="00DE1194" w:rsidRPr="00C43EEB">
              <w:rPr>
                <w:rStyle w:val="Bodytext85pt0"/>
                <w:sz w:val="24"/>
                <w:szCs w:val="24"/>
              </w:rPr>
              <w:tab/>
            </w:r>
          </w:p>
        </w:tc>
        <w:tc>
          <w:tcPr>
            <w:tcW w:w="2160" w:type="dxa"/>
          </w:tcPr>
          <w:p w14:paraId="0D65A5B7"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0F93268A"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7787D8DF" w14:textId="77777777" w:rsidTr="00256565">
        <w:trPr>
          <w:trHeight w:val="254"/>
        </w:trPr>
        <w:tc>
          <w:tcPr>
            <w:tcW w:w="5230" w:type="dxa"/>
          </w:tcPr>
          <w:p w14:paraId="22D3DEC0" w14:textId="77777777" w:rsidR="00FD20CC" w:rsidRPr="00C43EEB" w:rsidRDefault="00DE1194" w:rsidP="00DE1194">
            <w:pPr>
              <w:pStyle w:val="BodyText34"/>
              <w:tabs>
                <w:tab w:val="left" w:leader="dot" w:pos="5080"/>
              </w:tabs>
              <w:spacing w:line="240" w:lineRule="auto"/>
              <w:ind w:firstLine="0"/>
              <w:jc w:val="left"/>
              <w:rPr>
                <w:sz w:val="24"/>
                <w:szCs w:val="24"/>
              </w:rPr>
            </w:pPr>
            <w:r w:rsidRPr="00C43EEB">
              <w:rPr>
                <w:rStyle w:val="Bodytext85pt0"/>
                <w:sz w:val="24"/>
                <w:szCs w:val="24"/>
              </w:rPr>
              <w:t>One leg and one arm amputated</w:t>
            </w:r>
            <w:r w:rsidRPr="00C43EEB">
              <w:rPr>
                <w:rStyle w:val="Bodytext85pt0"/>
                <w:sz w:val="24"/>
                <w:szCs w:val="24"/>
              </w:rPr>
              <w:tab/>
            </w:r>
          </w:p>
        </w:tc>
        <w:tc>
          <w:tcPr>
            <w:tcW w:w="2160" w:type="dxa"/>
          </w:tcPr>
          <w:p w14:paraId="351532C8"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78.20</w:t>
            </w:r>
          </w:p>
        </w:tc>
        <w:tc>
          <w:tcPr>
            <w:tcW w:w="1980" w:type="dxa"/>
          </w:tcPr>
          <w:p w14:paraId="094A03FE"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5FD2871D" w14:textId="77777777" w:rsidTr="00256565">
        <w:trPr>
          <w:trHeight w:val="250"/>
        </w:trPr>
        <w:tc>
          <w:tcPr>
            <w:tcW w:w="5230" w:type="dxa"/>
          </w:tcPr>
          <w:p w14:paraId="3197ECA8"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leg amputated above, and one leg amputated below, the knee</w:t>
            </w:r>
            <w:r w:rsidR="00DE1194" w:rsidRPr="00C43EEB">
              <w:rPr>
                <w:rStyle w:val="Bodytext85pt0"/>
                <w:sz w:val="24"/>
                <w:szCs w:val="24"/>
              </w:rPr>
              <w:tab/>
            </w:r>
          </w:p>
        </w:tc>
        <w:tc>
          <w:tcPr>
            <w:tcW w:w="2160" w:type="dxa"/>
          </w:tcPr>
          <w:p w14:paraId="2C5EB66F"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33.20</w:t>
            </w:r>
          </w:p>
        </w:tc>
        <w:tc>
          <w:tcPr>
            <w:tcW w:w="1980" w:type="dxa"/>
          </w:tcPr>
          <w:p w14:paraId="48898C27"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21CFA663" w14:textId="77777777" w:rsidTr="00256565">
        <w:trPr>
          <w:trHeight w:val="254"/>
        </w:trPr>
        <w:tc>
          <w:tcPr>
            <w:tcW w:w="5230" w:type="dxa"/>
          </w:tcPr>
          <w:p w14:paraId="2A96404C"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Two</w:t>
            </w:r>
            <w:r w:rsidR="00DE1194" w:rsidRPr="00C43EEB">
              <w:rPr>
                <w:rStyle w:val="Bodytext85pt0"/>
                <w:sz w:val="24"/>
                <w:szCs w:val="24"/>
              </w:rPr>
              <w:t xml:space="preserve"> legs amputated below the knee</w:t>
            </w:r>
            <w:r w:rsidR="00DE1194" w:rsidRPr="00C43EEB">
              <w:rPr>
                <w:rStyle w:val="Bodytext85pt0"/>
                <w:sz w:val="24"/>
                <w:szCs w:val="24"/>
              </w:rPr>
              <w:tab/>
            </w:r>
          </w:p>
        </w:tc>
        <w:tc>
          <w:tcPr>
            <w:tcW w:w="2160" w:type="dxa"/>
          </w:tcPr>
          <w:p w14:paraId="612D7880"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22.40</w:t>
            </w:r>
          </w:p>
        </w:tc>
        <w:tc>
          <w:tcPr>
            <w:tcW w:w="1980" w:type="dxa"/>
          </w:tcPr>
          <w:p w14:paraId="2874BEFD"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34972E48" w14:textId="77777777" w:rsidTr="00256565">
        <w:trPr>
          <w:trHeight w:val="259"/>
        </w:trPr>
        <w:tc>
          <w:tcPr>
            <w:tcW w:w="5230" w:type="dxa"/>
          </w:tcPr>
          <w:p w14:paraId="362ED977"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arm amputated and one eye destroyed</w:t>
            </w:r>
            <w:r w:rsidRPr="00C43EEB">
              <w:rPr>
                <w:rStyle w:val="Bodytext85pt0"/>
                <w:sz w:val="24"/>
                <w:szCs w:val="24"/>
              </w:rPr>
              <w:tab/>
            </w:r>
          </w:p>
        </w:tc>
        <w:tc>
          <w:tcPr>
            <w:tcW w:w="2160" w:type="dxa"/>
          </w:tcPr>
          <w:p w14:paraId="3E59783B"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19.30</w:t>
            </w:r>
          </w:p>
        </w:tc>
        <w:tc>
          <w:tcPr>
            <w:tcW w:w="1980" w:type="dxa"/>
          </w:tcPr>
          <w:p w14:paraId="09664CA6"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7C6AF599" w14:textId="77777777" w:rsidTr="00256565">
        <w:trPr>
          <w:trHeight w:val="259"/>
        </w:trPr>
        <w:tc>
          <w:tcPr>
            <w:tcW w:w="5230" w:type="dxa"/>
          </w:tcPr>
          <w:p w14:paraId="26D75FEB"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leg amputated and one eye dest</w:t>
            </w:r>
            <w:r w:rsidR="00DE1194" w:rsidRPr="00C43EEB">
              <w:rPr>
                <w:rStyle w:val="Bodytext85pt0"/>
                <w:sz w:val="24"/>
                <w:szCs w:val="24"/>
              </w:rPr>
              <w:t>royed</w:t>
            </w:r>
            <w:r w:rsidRPr="00C43EEB">
              <w:rPr>
                <w:rStyle w:val="Bodytext85pt0"/>
                <w:sz w:val="24"/>
                <w:szCs w:val="24"/>
              </w:rPr>
              <w:tab/>
            </w:r>
          </w:p>
        </w:tc>
        <w:tc>
          <w:tcPr>
            <w:tcW w:w="2160" w:type="dxa"/>
          </w:tcPr>
          <w:p w14:paraId="2F877318"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19.30</w:t>
            </w:r>
          </w:p>
        </w:tc>
        <w:tc>
          <w:tcPr>
            <w:tcW w:w="1980" w:type="dxa"/>
          </w:tcPr>
          <w:p w14:paraId="7A572673"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70495757" w14:textId="77777777" w:rsidTr="00256565">
        <w:trPr>
          <w:trHeight w:val="245"/>
        </w:trPr>
        <w:tc>
          <w:tcPr>
            <w:tcW w:w="5230" w:type="dxa"/>
          </w:tcPr>
          <w:p w14:paraId="2E5CD71C"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leg amputated above the knee</w:t>
            </w:r>
            <w:r w:rsidRPr="00C43EEB">
              <w:rPr>
                <w:rStyle w:val="Bodytext85pt0"/>
                <w:sz w:val="24"/>
                <w:szCs w:val="24"/>
              </w:rPr>
              <w:tab/>
            </w:r>
          </w:p>
        </w:tc>
        <w:tc>
          <w:tcPr>
            <w:tcW w:w="2160" w:type="dxa"/>
          </w:tcPr>
          <w:p w14:paraId="3AB50FA2"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9.60</w:t>
            </w:r>
          </w:p>
        </w:tc>
        <w:tc>
          <w:tcPr>
            <w:tcW w:w="1980" w:type="dxa"/>
          </w:tcPr>
          <w:p w14:paraId="4F25981C"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3E7B1759" w14:textId="77777777" w:rsidTr="00256565">
        <w:trPr>
          <w:trHeight w:val="259"/>
        </w:trPr>
        <w:tc>
          <w:tcPr>
            <w:tcW w:w="5230" w:type="dxa"/>
          </w:tcPr>
          <w:p w14:paraId="48A89765"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leg amputated below the knee</w:t>
            </w:r>
            <w:r w:rsidRPr="00C43EEB">
              <w:rPr>
                <w:rStyle w:val="Bodytext85pt0"/>
                <w:sz w:val="24"/>
                <w:szCs w:val="24"/>
              </w:rPr>
              <w:tab/>
            </w:r>
          </w:p>
        </w:tc>
        <w:tc>
          <w:tcPr>
            <w:tcW w:w="2160" w:type="dxa"/>
          </w:tcPr>
          <w:p w14:paraId="06C4E206"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5.10</w:t>
            </w:r>
          </w:p>
        </w:tc>
        <w:tc>
          <w:tcPr>
            <w:tcW w:w="1980" w:type="dxa"/>
          </w:tcPr>
          <w:p w14:paraId="4A1FBBF9"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6D2BAA4C" w14:textId="77777777" w:rsidTr="00256565">
        <w:trPr>
          <w:trHeight w:val="250"/>
        </w:trPr>
        <w:tc>
          <w:tcPr>
            <w:tcW w:w="5230" w:type="dxa"/>
          </w:tcPr>
          <w:p w14:paraId="133B8DA6"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arm amputated above the elbow</w:t>
            </w:r>
            <w:r w:rsidRPr="00C43EEB">
              <w:rPr>
                <w:rStyle w:val="Bodytext85pt0"/>
                <w:sz w:val="24"/>
                <w:szCs w:val="24"/>
              </w:rPr>
              <w:tab/>
            </w:r>
          </w:p>
        </w:tc>
        <w:tc>
          <w:tcPr>
            <w:tcW w:w="2160" w:type="dxa"/>
          </w:tcPr>
          <w:p w14:paraId="6EB5C463"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9.60</w:t>
            </w:r>
          </w:p>
        </w:tc>
        <w:tc>
          <w:tcPr>
            <w:tcW w:w="1980" w:type="dxa"/>
          </w:tcPr>
          <w:p w14:paraId="4E3BF4D0"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0698F900" w14:textId="77777777" w:rsidTr="00256565">
        <w:trPr>
          <w:trHeight w:val="254"/>
        </w:trPr>
        <w:tc>
          <w:tcPr>
            <w:tcW w:w="5230" w:type="dxa"/>
          </w:tcPr>
          <w:p w14:paraId="3F31248A" w14:textId="77777777" w:rsidR="00FD20CC" w:rsidRPr="00C43EEB" w:rsidRDefault="00FD435A" w:rsidP="00DE1194">
            <w:pPr>
              <w:pStyle w:val="BodyText34"/>
              <w:tabs>
                <w:tab w:val="left" w:leader="dot" w:pos="5080"/>
              </w:tabs>
              <w:spacing w:line="240" w:lineRule="auto"/>
              <w:ind w:firstLine="0"/>
              <w:jc w:val="left"/>
              <w:rPr>
                <w:sz w:val="24"/>
                <w:szCs w:val="24"/>
              </w:rPr>
            </w:pPr>
            <w:r w:rsidRPr="00C43EEB">
              <w:rPr>
                <w:rStyle w:val="Bodytext85pt0"/>
                <w:sz w:val="24"/>
                <w:szCs w:val="24"/>
              </w:rPr>
              <w:t>One arm amputated below the elbow</w:t>
            </w:r>
            <w:r w:rsidRPr="00C43EEB">
              <w:rPr>
                <w:rStyle w:val="Bodytext85pt0"/>
                <w:sz w:val="24"/>
                <w:szCs w:val="24"/>
              </w:rPr>
              <w:tab/>
            </w:r>
          </w:p>
        </w:tc>
        <w:tc>
          <w:tcPr>
            <w:tcW w:w="2160" w:type="dxa"/>
          </w:tcPr>
          <w:p w14:paraId="5B539095"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5.10</w:t>
            </w:r>
          </w:p>
        </w:tc>
        <w:tc>
          <w:tcPr>
            <w:tcW w:w="1980" w:type="dxa"/>
          </w:tcPr>
          <w:p w14:paraId="2FDE84CA"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r w:rsidR="00FD20CC" w:rsidRPr="00C43EEB" w14:paraId="65C27C15" w14:textId="77777777" w:rsidTr="00256565">
        <w:trPr>
          <w:trHeight w:val="298"/>
        </w:trPr>
        <w:tc>
          <w:tcPr>
            <w:tcW w:w="5230" w:type="dxa"/>
            <w:tcBorders>
              <w:bottom w:val="single" w:sz="4" w:space="0" w:color="auto"/>
            </w:tcBorders>
          </w:tcPr>
          <w:p w14:paraId="359530A5" w14:textId="77777777" w:rsidR="00FD20CC" w:rsidRPr="00C43EEB" w:rsidRDefault="00DE1194" w:rsidP="00DE1194">
            <w:pPr>
              <w:pStyle w:val="BodyText34"/>
              <w:tabs>
                <w:tab w:val="left" w:leader="dot" w:pos="5080"/>
              </w:tabs>
              <w:spacing w:line="240" w:lineRule="auto"/>
              <w:ind w:firstLine="0"/>
              <w:jc w:val="left"/>
              <w:rPr>
                <w:sz w:val="24"/>
                <w:szCs w:val="24"/>
              </w:rPr>
            </w:pPr>
            <w:r w:rsidRPr="00C43EEB">
              <w:rPr>
                <w:rStyle w:val="Bodytext85pt0"/>
                <w:sz w:val="24"/>
                <w:szCs w:val="24"/>
              </w:rPr>
              <w:t>Loss of vision in one eye</w:t>
            </w:r>
            <w:r w:rsidR="00FD435A" w:rsidRPr="00C43EEB">
              <w:rPr>
                <w:rStyle w:val="Bodytext85pt0"/>
                <w:sz w:val="24"/>
                <w:szCs w:val="24"/>
              </w:rPr>
              <w:tab/>
            </w:r>
          </w:p>
        </w:tc>
        <w:tc>
          <w:tcPr>
            <w:tcW w:w="2160" w:type="dxa"/>
            <w:tcBorders>
              <w:bottom w:val="single" w:sz="4" w:space="0" w:color="auto"/>
            </w:tcBorders>
          </w:tcPr>
          <w:p w14:paraId="3777F3E5" w14:textId="77777777" w:rsidR="00FD20CC" w:rsidRPr="00C43EEB" w:rsidRDefault="00FD435A" w:rsidP="00C43EEB">
            <w:pPr>
              <w:pStyle w:val="BodyText34"/>
              <w:spacing w:line="240" w:lineRule="auto"/>
              <w:ind w:firstLine="0"/>
              <w:jc w:val="right"/>
              <w:rPr>
                <w:sz w:val="24"/>
                <w:szCs w:val="24"/>
              </w:rPr>
            </w:pPr>
            <w:r w:rsidRPr="00C43EEB">
              <w:rPr>
                <w:rStyle w:val="Bodytext85pt0"/>
                <w:sz w:val="24"/>
                <w:szCs w:val="24"/>
              </w:rPr>
              <w:t>7.50</w:t>
            </w:r>
          </w:p>
        </w:tc>
        <w:tc>
          <w:tcPr>
            <w:tcW w:w="1980" w:type="dxa"/>
            <w:tcBorders>
              <w:bottom w:val="single" w:sz="4" w:space="0" w:color="auto"/>
            </w:tcBorders>
          </w:tcPr>
          <w:p w14:paraId="0FD47CC0" w14:textId="77777777" w:rsidR="00FD20CC" w:rsidRPr="00C43EEB" w:rsidRDefault="00256565" w:rsidP="00C43EEB">
            <w:pPr>
              <w:ind w:right="144"/>
              <w:jc w:val="right"/>
              <w:rPr>
                <w:rFonts w:ascii="Times New Roman" w:hAnsi="Times New Roman" w:cs="Times New Roman"/>
              </w:rPr>
            </w:pPr>
            <w:r>
              <w:rPr>
                <w:rFonts w:ascii="Times New Roman" w:hAnsi="Times New Roman" w:cs="Times New Roman"/>
              </w:rPr>
              <w:t>..</w:t>
            </w:r>
          </w:p>
        </w:tc>
      </w:tr>
    </w:tbl>
    <w:p w14:paraId="711F2384" w14:textId="77777777" w:rsidR="00FD20CC" w:rsidRPr="00C43EEB" w:rsidRDefault="00FD435A" w:rsidP="00DE119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Application of certain amendments.</w:t>
      </w:r>
    </w:p>
    <w:p w14:paraId="52A282C0" w14:textId="77777777" w:rsidR="00DE1194" w:rsidRPr="00C43EEB" w:rsidRDefault="00DE1194" w:rsidP="00DE1194">
      <w:pPr>
        <w:pStyle w:val="BodyText34"/>
        <w:tabs>
          <w:tab w:val="left" w:pos="630"/>
        </w:tabs>
        <w:spacing w:line="240" w:lineRule="auto"/>
        <w:ind w:firstLine="270"/>
        <w:jc w:val="left"/>
        <w:rPr>
          <w:rStyle w:val="BodyText22"/>
          <w:sz w:val="24"/>
          <w:szCs w:val="24"/>
        </w:rPr>
      </w:pPr>
      <w:r w:rsidRPr="00C43EEB">
        <w:rPr>
          <w:rStyle w:val="BodyText22"/>
          <w:b/>
          <w:sz w:val="24"/>
          <w:szCs w:val="24"/>
        </w:rPr>
        <w:t>23.</w:t>
      </w:r>
      <w:r w:rsidRPr="00C43EEB">
        <w:rPr>
          <w:rStyle w:val="BodyText22"/>
          <w:sz w:val="24"/>
          <w:szCs w:val="24"/>
        </w:rPr>
        <w:tab/>
      </w:r>
      <w:r w:rsidR="00FD435A" w:rsidRPr="00C43EEB">
        <w:rPr>
          <w:rStyle w:val="BodyText22"/>
          <w:sz w:val="24"/>
          <w:szCs w:val="24"/>
        </w:rPr>
        <w:t>In so far as an amendment made by this Part affects instalments of pensions or allowances, the amendment applies in relation to an instalment of a pension or an allowance falling due on the day on which this Act receives the Royal Assent, if that day is a pension pay-day, or, if it is not, on the first pension pay-day after that day, and to all subsequent instalments.</w:t>
      </w:r>
    </w:p>
    <w:p w14:paraId="29E6A324" w14:textId="572B889E" w:rsidR="00852F40" w:rsidRPr="00C43EEB" w:rsidRDefault="00852F40" w:rsidP="00852F40">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Questions decided by majority vote before Royal Assent.</w:t>
      </w:r>
    </w:p>
    <w:p w14:paraId="0359A5E8" w14:textId="5B869C38" w:rsidR="00FD20CC" w:rsidRPr="00C43EEB" w:rsidRDefault="00DE1194" w:rsidP="00DE1194">
      <w:pPr>
        <w:pStyle w:val="BodyText34"/>
        <w:tabs>
          <w:tab w:val="left" w:pos="630"/>
        </w:tabs>
        <w:spacing w:line="240" w:lineRule="auto"/>
        <w:ind w:firstLine="270"/>
        <w:jc w:val="left"/>
        <w:rPr>
          <w:sz w:val="24"/>
          <w:szCs w:val="24"/>
        </w:rPr>
      </w:pPr>
      <w:r w:rsidRPr="00C43EEB">
        <w:rPr>
          <w:b/>
          <w:sz w:val="24"/>
          <w:szCs w:val="24"/>
        </w:rPr>
        <w:t>24.</w:t>
      </w:r>
      <w:r w:rsidRPr="00C43EEB">
        <w:rPr>
          <w:sz w:val="24"/>
          <w:szCs w:val="24"/>
        </w:rPr>
        <w:tab/>
      </w:r>
      <w:r w:rsidR="00FD435A" w:rsidRPr="00C43EEB">
        <w:rPr>
          <w:sz w:val="24"/>
          <w:szCs w:val="24"/>
        </w:rPr>
        <w:t>(1) For the purposes of this section, each of the following Authorities is a prescribed Authority:—</w:t>
      </w:r>
    </w:p>
    <w:p w14:paraId="729BE844" w14:textId="77777777" w:rsidR="00FD20CC" w:rsidRPr="00C43EEB" w:rsidRDefault="00763DDE" w:rsidP="00C43EEB">
      <w:pPr>
        <w:pStyle w:val="BodyText34"/>
        <w:spacing w:after="60" w:line="240" w:lineRule="auto"/>
        <w:ind w:firstLine="274"/>
        <w:jc w:val="left"/>
        <w:rPr>
          <w:sz w:val="24"/>
          <w:szCs w:val="24"/>
        </w:rPr>
      </w:pPr>
      <w:r w:rsidRPr="00C43EEB">
        <w:rPr>
          <w:sz w:val="24"/>
          <w:szCs w:val="24"/>
        </w:rPr>
        <w:t xml:space="preserve">(a) </w:t>
      </w:r>
      <w:r w:rsidR="00FD435A" w:rsidRPr="00C43EEB">
        <w:rPr>
          <w:sz w:val="24"/>
          <w:szCs w:val="24"/>
        </w:rPr>
        <w:t>the Repatriation Commission;</w:t>
      </w:r>
    </w:p>
    <w:p w14:paraId="622A6FEA" w14:textId="77777777" w:rsidR="00FD20CC" w:rsidRPr="00C43EEB" w:rsidRDefault="00763DDE" w:rsidP="00C43EEB">
      <w:pPr>
        <w:pStyle w:val="BodyText34"/>
        <w:spacing w:after="60" w:line="240" w:lineRule="auto"/>
        <w:ind w:firstLine="274"/>
        <w:jc w:val="left"/>
        <w:rPr>
          <w:sz w:val="24"/>
          <w:szCs w:val="24"/>
        </w:rPr>
      </w:pPr>
      <w:r w:rsidRPr="00C43EEB">
        <w:rPr>
          <w:sz w:val="24"/>
          <w:szCs w:val="24"/>
        </w:rPr>
        <w:t xml:space="preserve">(b) </w:t>
      </w:r>
      <w:r w:rsidR="00FD435A" w:rsidRPr="00C43EEB">
        <w:rPr>
          <w:sz w:val="24"/>
          <w:szCs w:val="24"/>
        </w:rPr>
        <w:t>a Repatriation Board;</w:t>
      </w:r>
    </w:p>
    <w:p w14:paraId="11143D8D" w14:textId="77777777" w:rsidR="00FD20CC" w:rsidRPr="00C43EEB" w:rsidRDefault="00763DDE" w:rsidP="00C43EEB">
      <w:pPr>
        <w:pStyle w:val="BodyText34"/>
        <w:spacing w:after="60" w:line="240" w:lineRule="auto"/>
        <w:ind w:firstLine="274"/>
        <w:jc w:val="left"/>
        <w:rPr>
          <w:sz w:val="24"/>
          <w:szCs w:val="24"/>
        </w:rPr>
      </w:pPr>
      <w:r w:rsidRPr="00C43EEB">
        <w:rPr>
          <w:sz w:val="24"/>
          <w:szCs w:val="24"/>
        </w:rPr>
        <w:t xml:space="preserve">(c) </w:t>
      </w:r>
      <w:r w:rsidR="00FD435A" w:rsidRPr="00C43EEB">
        <w:rPr>
          <w:sz w:val="24"/>
          <w:szCs w:val="24"/>
        </w:rPr>
        <w:t>a War Pensions Entitlement Appeal Tribunal;</w:t>
      </w:r>
    </w:p>
    <w:p w14:paraId="508A0005" w14:textId="77777777" w:rsidR="00FD20CC" w:rsidRPr="00C43EEB" w:rsidRDefault="00763DDE" w:rsidP="00C43EEB">
      <w:pPr>
        <w:pStyle w:val="BodyText34"/>
        <w:spacing w:after="60" w:line="240" w:lineRule="auto"/>
        <w:ind w:firstLine="274"/>
        <w:jc w:val="left"/>
        <w:rPr>
          <w:sz w:val="24"/>
          <w:szCs w:val="24"/>
        </w:rPr>
      </w:pPr>
      <w:r w:rsidRPr="00C43EEB">
        <w:rPr>
          <w:sz w:val="24"/>
          <w:szCs w:val="24"/>
        </w:rPr>
        <w:t xml:space="preserve">(d) </w:t>
      </w:r>
      <w:r w:rsidR="00FD435A" w:rsidRPr="00C43EEB">
        <w:rPr>
          <w:sz w:val="24"/>
          <w:szCs w:val="24"/>
        </w:rPr>
        <w:t>an Assessment Appeal Tribunal.</w:t>
      </w:r>
    </w:p>
    <w:p w14:paraId="376C775A" w14:textId="77777777" w:rsidR="00852F40" w:rsidRDefault="00852F40">
      <w:pPr>
        <w:rPr>
          <w:rFonts w:ascii="Times New Roman" w:eastAsia="Times New Roman" w:hAnsi="Times New Roman" w:cs="Times New Roman"/>
        </w:rPr>
      </w:pPr>
      <w:r>
        <w:br w:type="page"/>
      </w:r>
    </w:p>
    <w:p w14:paraId="592FA9B0" w14:textId="10AF7D74" w:rsidR="00FD20CC" w:rsidRPr="00C43EEB" w:rsidRDefault="00763DDE" w:rsidP="00C43EEB">
      <w:pPr>
        <w:pStyle w:val="BodyText34"/>
        <w:spacing w:after="60" w:line="240" w:lineRule="auto"/>
        <w:ind w:firstLine="274"/>
        <w:jc w:val="left"/>
        <w:rPr>
          <w:sz w:val="24"/>
          <w:szCs w:val="24"/>
        </w:rPr>
      </w:pPr>
      <w:r w:rsidRPr="00C43EEB">
        <w:rPr>
          <w:sz w:val="24"/>
          <w:szCs w:val="24"/>
        </w:rPr>
        <w:lastRenderedPageBreak/>
        <w:t xml:space="preserve">(2) </w:t>
      </w:r>
      <w:r w:rsidR="00FD435A" w:rsidRPr="00C43EEB">
        <w:rPr>
          <w:sz w:val="24"/>
          <w:szCs w:val="24"/>
        </w:rPr>
        <w:t>Where, before the day on which this Act received the Royal Assent, a question arising at a meeting of a prescribed Authority was decided by a majority of votes of members present and voting, that question shall be deemed to have been as validly decided as if section 8, 15 or 77</w:t>
      </w:r>
      <w:r w:rsidR="00FD435A" w:rsidRPr="00C43EEB">
        <w:rPr>
          <w:rStyle w:val="BodytextSmallCaps"/>
          <w:sz w:val="24"/>
          <w:szCs w:val="24"/>
        </w:rPr>
        <w:t>a</w:t>
      </w:r>
      <w:r w:rsidR="00FD435A" w:rsidRPr="00C43EEB">
        <w:rPr>
          <w:sz w:val="24"/>
          <w:szCs w:val="24"/>
        </w:rPr>
        <w:t xml:space="preserve"> of the Principal Act as amended by this Act, whichever is the relevant section, had been in force when the question was so decided.</w:t>
      </w:r>
    </w:p>
    <w:p w14:paraId="148DB808" w14:textId="77777777" w:rsidR="00763DDE" w:rsidRPr="00C43EEB" w:rsidRDefault="00763DDE" w:rsidP="00763DDE">
      <w:pPr>
        <w:pStyle w:val="BodyText34"/>
        <w:spacing w:line="240" w:lineRule="auto"/>
        <w:ind w:firstLine="270"/>
        <w:jc w:val="left"/>
        <w:rPr>
          <w:sz w:val="24"/>
          <w:szCs w:val="24"/>
        </w:rPr>
      </w:pPr>
    </w:p>
    <w:p w14:paraId="1BD9BE62" w14:textId="77777777" w:rsidR="00FD20CC" w:rsidRPr="00C43EEB" w:rsidRDefault="00FD435A" w:rsidP="00763DDE">
      <w:pPr>
        <w:pStyle w:val="BodyText34"/>
        <w:spacing w:line="240" w:lineRule="auto"/>
        <w:ind w:firstLine="0"/>
        <w:rPr>
          <w:sz w:val="24"/>
          <w:szCs w:val="24"/>
        </w:rPr>
      </w:pPr>
      <w:r w:rsidRPr="00C43EEB">
        <w:rPr>
          <w:sz w:val="24"/>
          <w:szCs w:val="24"/>
        </w:rPr>
        <w:t>PART III—AMENDMENTS OF THE REPATRIATION (SPECIAL OVERSEAS SERVICE) ACT 1962-1973</w:t>
      </w:r>
    </w:p>
    <w:p w14:paraId="0B698747" w14:textId="77777777" w:rsidR="00FD20CC" w:rsidRPr="00C43EEB" w:rsidRDefault="00FD435A" w:rsidP="00763DDE">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Citation.</w:t>
      </w:r>
    </w:p>
    <w:p w14:paraId="6A7761D1" w14:textId="2C44A61D" w:rsidR="00FD20CC" w:rsidRPr="00C43EEB" w:rsidRDefault="00763DDE" w:rsidP="00763DDE">
      <w:pPr>
        <w:pStyle w:val="BodyText34"/>
        <w:spacing w:line="240" w:lineRule="auto"/>
        <w:ind w:firstLine="270"/>
        <w:jc w:val="left"/>
        <w:rPr>
          <w:sz w:val="24"/>
          <w:szCs w:val="24"/>
        </w:rPr>
      </w:pPr>
      <w:r w:rsidRPr="00C43EEB">
        <w:rPr>
          <w:b/>
          <w:sz w:val="24"/>
          <w:szCs w:val="24"/>
        </w:rPr>
        <w:t>25.</w:t>
      </w:r>
      <w:r w:rsidRPr="00C43EEB">
        <w:rPr>
          <w:sz w:val="24"/>
          <w:szCs w:val="24"/>
        </w:rPr>
        <w:t xml:space="preserve"> </w:t>
      </w:r>
      <w:r w:rsidR="00FD435A" w:rsidRPr="00C43EEB">
        <w:rPr>
          <w:sz w:val="24"/>
          <w:szCs w:val="24"/>
        </w:rPr>
        <w:t xml:space="preserve">(1) The </w:t>
      </w:r>
      <w:r w:rsidR="00FD435A" w:rsidRPr="00C43EEB">
        <w:rPr>
          <w:rStyle w:val="BodytextItalic"/>
          <w:sz w:val="24"/>
          <w:szCs w:val="24"/>
        </w:rPr>
        <w:t>Repatriation (Special Overseas Service) Act</w:t>
      </w:r>
      <w:r w:rsidR="00FD435A" w:rsidRPr="00C43EEB">
        <w:rPr>
          <w:sz w:val="24"/>
          <w:szCs w:val="24"/>
        </w:rPr>
        <w:t xml:space="preserve"> 1962-1973 is in this Part referred to as the Principal Act.</w:t>
      </w:r>
    </w:p>
    <w:p w14:paraId="00F08385" w14:textId="77777777" w:rsidR="00FD20CC" w:rsidRPr="00C43EEB" w:rsidRDefault="00763DDE" w:rsidP="00763DDE">
      <w:pPr>
        <w:pStyle w:val="BodyText34"/>
        <w:spacing w:line="240" w:lineRule="auto"/>
        <w:ind w:firstLine="0"/>
        <w:jc w:val="left"/>
        <w:rPr>
          <w:sz w:val="24"/>
          <w:szCs w:val="24"/>
        </w:rPr>
      </w:pPr>
      <w:r w:rsidRPr="00C43EEB">
        <w:rPr>
          <w:sz w:val="24"/>
          <w:szCs w:val="24"/>
        </w:rPr>
        <w:t xml:space="preserve">(2) </w:t>
      </w:r>
      <w:r w:rsidR="00FD435A" w:rsidRPr="00C43EEB">
        <w:rPr>
          <w:sz w:val="24"/>
          <w:szCs w:val="24"/>
        </w:rPr>
        <w:t xml:space="preserve">The Principal Act, as amended by this Act, may be cited as the </w:t>
      </w:r>
      <w:r w:rsidR="00FD435A" w:rsidRPr="00C43EEB">
        <w:rPr>
          <w:rStyle w:val="BodytextItalic"/>
          <w:sz w:val="24"/>
          <w:szCs w:val="24"/>
        </w:rPr>
        <w:t>Repatriation (Special Overseas Service) Act</w:t>
      </w:r>
      <w:r w:rsidR="00FD435A" w:rsidRPr="00C43EEB">
        <w:rPr>
          <w:sz w:val="24"/>
          <w:szCs w:val="24"/>
        </w:rPr>
        <w:t xml:space="preserve"> 1962-1974.</w:t>
      </w:r>
    </w:p>
    <w:p w14:paraId="25F22AB5" w14:textId="77777777" w:rsidR="00763DDE" w:rsidRPr="00C43EEB" w:rsidRDefault="00763DDE" w:rsidP="00763DDE">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Interpretation.</w:t>
      </w:r>
    </w:p>
    <w:p w14:paraId="565D2DBB" w14:textId="6B47CE03" w:rsidR="00FD20CC" w:rsidRPr="00C43EEB" w:rsidRDefault="00763DDE" w:rsidP="00763DDE">
      <w:pPr>
        <w:pStyle w:val="BodyText34"/>
        <w:tabs>
          <w:tab w:val="left" w:pos="630"/>
        </w:tabs>
        <w:spacing w:line="240" w:lineRule="auto"/>
        <w:ind w:firstLine="270"/>
        <w:jc w:val="left"/>
        <w:rPr>
          <w:sz w:val="24"/>
          <w:szCs w:val="24"/>
        </w:rPr>
      </w:pPr>
      <w:r w:rsidRPr="00C43EEB">
        <w:rPr>
          <w:b/>
          <w:sz w:val="24"/>
          <w:szCs w:val="24"/>
        </w:rPr>
        <w:t>26.</w:t>
      </w:r>
      <w:r w:rsidRPr="00C43EEB">
        <w:rPr>
          <w:b/>
          <w:sz w:val="24"/>
          <w:szCs w:val="24"/>
        </w:rPr>
        <w:tab/>
      </w:r>
      <w:r w:rsidR="00FD435A" w:rsidRPr="00C43EEB">
        <w:rPr>
          <w:sz w:val="24"/>
          <w:szCs w:val="24"/>
        </w:rPr>
        <w:t>Section 3 of the Principal Act is amended by adding at the end thereof the following sub-section:—</w:t>
      </w:r>
    </w:p>
    <w:p w14:paraId="4FB04B51" w14:textId="77777777" w:rsidR="00FD20CC" w:rsidRPr="00C43EEB" w:rsidRDefault="00FD435A" w:rsidP="00763DDE">
      <w:pPr>
        <w:pStyle w:val="BodyText34"/>
        <w:spacing w:line="240" w:lineRule="auto"/>
        <w:ind w:firstLine="270"/>
        <w:jc w:val="left"/>
        <w:rPr>
          <w:sz w:val="24"/>
          <w:szCs w:val="24"/>
        </w:rPr>
      </w:pPr>
      <w:r w:rsidRPr="00C43EEB">
        <w:rPr>
          <w:sz w:val="24"/>
          <w:szCs w:val="24"/>
        </w:rPr>
        <w:t>“(4) For the purposes of this Act, a person residing in Papua New Guinea immediately before it becomes an independent sovereign state shall, until he ceases so to reside, be deemed to be resident in Australia.”.</w:t>
      </w:r>
    </w:p>
    <w:p w14:paraId="394645A2" w14:textId="77777777" w:rsidR="00FD20CC" w:rsidRPr="00C43EEB" w:rsidRDefault="00FD435A" w:rsidP="00763DDE">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Extension of certain provisions of Repatriation Act.</w:t>
      </w:r>
    </w:p>
    <w:p w14:paraId="57EA1E35" w14:textId="77777777" w:rsidR="00FD20CC" w:rsidRPr="00C43EEB" w:rsidRDefault="00763DDE" w:rsidP="00763DDE">
      <w:pPr>
        <w:pStyle w:val="BodyText34"/>
        <w:spacing w:line="240" w:lineRule="auto"/>
        <w:ind w:firstLine="270"/>
        <w:jc w:val="left"/>
        <w:rPr>
          <w:sz w:val="24"/>
          <w:szCs w:val="24"/>
        </w:rPr>
      </w:pPr>
      <w:r w:rsidRPr="00C43EEB">
        <w:rPr>
          <w:b/>
          <w:sz w:val="24"/>
          <w:szCs w:val="24"/>
        </w:rPr>
        <w:t>27.</w:t>
      </w:r>
      <w:r w:rsidRPr="00C43EEB">
        <w:rPr>
          <w:sz w:val="24"/>
          <w:szCs w:val="24"/>
        </w:rPr>
        <w:t xml:space="preserve"> </w:t>
      </w:r>
      <w:r w:rsidR="00FD435A" w:rsidRPr="00C43EEB">
        <w:rPr>
          <w:sz w:val="24"/>
          <w:szCs w:val="24"/>
        </w:rPr>
        <w:t>Section 7 of the Principal Act is amended—</w:t>
      </w:r>
    </w:p>
    <w:p w14:paraId="4B95C699" w14:textId="77777777" w:rsidR="00FD20CC" w:rsidRPr="00C43EEB" w:rsidRDefault="00763DDE" w:rsidP="00763DDE">
      <w:pPr>
        <w:pStyle w:val="BodyText34"/>
        <w:spacing w:after="60" w:line="240" w:lineRule="auto"/>
        <w:ind w:firstLine="270"/>
        <w:jc w:val="left"/>
        <w:rPr>
          <w:sz w:val="24"/>
          <w:szCs w:val="24"/>
        </w:rPr>
      </w:pPr>
      <w:r w:rsidRPr="00C43EEB">
        <w:rPr>
          <w:sz w:val="24"/>
          <w:szCs w:val="24"/>
        </w:rPr>
        <w:t xml:space="preserve">(a) </w:t>
      </w:r>
      <w:r w:rsidR="00FD435A" w:rsidRPr="00C43EEB">
        <w:rPr>
          <w:sz w:val="24"/>
          <w:szCs w:val="24"/>
        </w:rPr>
        <w:t>by omitting from paragraph (e) of sub-section (3) the word “and”; and</w:t>
      </w:r>
    </w:p>
    <w:p w14:paraId="4BF0B246" w14:textId="62A9F137" w:rsidR="00FD20CC" w:rsidRPr="00C43EEB" w:rsidRDefault="00763DDE" w:rsidP="00763DDE">
      <w:pPr>
        <w:pStyle w:val="BodyText34"/>
        <w:spacing w:after="60" w:line="240" w:lineRule="auto"/>
        <w:ind w:firstLine="270"/>
        <w:jc w:val="left"/>
        <w:rPr>
          <w:sz w:val="24"/>
          <w:szCs w:val="24"/>
        </w:rPr>
      </w:pPr>
      <w:r w:rsidRPr="00C43EEB">
        <w:rPr>
          <w:sz w:val="24"/>
          <w:szCs w:val="24"/>
        </w:rPr>
        <w:t xml:space="preserve">(b) </w:t>
      </w:r>
      <w:r w:rsidR="00FD435A" w:rsidRPr="00C43EEB">
        <w:rPr>
          <w:sz w:val="24"/>
          <w:szCs w:val="24"/>
        </w:rPr>
        <w:t>by inserting after paragraph (e) of sub-section (3) the following paragraph:—</w:t>
      </w:r>
    </w:p>
    <w:p w14:paraId="6BF40756" w14:textId="2C97C950" w:rsidR="00FD20CC" w:rsidRPr="00C43EEB" w:rsidRDefault="00FD435A" w:rsidP="00C43EEB">
      <w:pPr>
        <w:pStyle w:val="BodyText34"/>
        <w:spacing w:after="60" w:line="240" w:lineRule="auto"/>
        <w:ind w:left="1530" w:hanging="450"/>
        <w:jc w:val="left"/>
        <w:rPr>
          <w:sz w:val="24"/>
          <w:szCs w:val="24"/>
        </w:rPr>
      </w:pPr>
      <w:r w:rsidRPr="00C43EEB">
        <w:rPr>
          <w:sz w:val="24"/>
          <w:szCs w:val="24"/>
        </w:rPr>
        <w:t>“(ea) the reference in sub-section (5) of section 83 of the Repatriation Act to sub-section (2) of section 6 of that Act shall be read as a reference to sub-section (4) of section 3 of this Act; and”.</w:t>
      </w:r>
    </w:p>
    <w:p w14:paraId="0BCA5B44" w14:textId="28357083" w:rsidR="00763DDE" w:rsidRPr="00A85D3E" w:rsidRDefault="00763DDE" w:rsidP="00A85D3E">
      <w:pPr>
        <w:pStyle w:val="BodyText34"/>
        <w:spacing w:line="240" w:lineRule="auto"/>
        <w:ind w:firstLine="270"/>
        <w:jc w:val="left"/>
        <w:rPr>
          <w:sz w:val="24"/>
          <w:szCs w:val="24"/>
        </w:rPr>
      </w:pPr>
      <w:r w:rsidRPr="00C43EEB">
        <w:rPr>
          <w:b/>
          <w:sz w:val="24"/>
          <w:szCs w:val="24"/>
        </w:rPr>
        <w:t>28.</w:t>
      </w:r>
      <w:r w:rsidRPr="00A85D3E">
        <w:rPr>
          <w:b/>
          <w:sz w:val="24"/>
          <w:szCs w:val="24"/>
        </w:rPr>
        <w:t xml:space="preserve"> </w:t>
      </w:r>
      <w:r w:rsidR="00FD435A" w:rsidRPr="00A85D3E">
        <w:rPr>
          <w:sz w:val="24"/>
          <w:szCs w:val="24"/>
        </w:rPr>
        <w:t>(1) After section 13 of the Principal Act the following section is inserted:—</w:t>
      </w:r>
    </w:p>
    <w:p w14:paraId="65F66A3E" w14:textId="77777777" w:rsidR="00763DDE" w:rsidRPr="00C43EEB" w:rsidRDefault="00763DDE" w:rsidP="00763DDE">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Appropriation for pensions, &amp;c.</w:t>
      </w:r>
    </w:p>
    <w:p w14:paraId="3956A9F6" w14:textId="77777777" w:rsidR="00FD20CC" w:rsidRPr="00C43EEB" w:rsidRDefault="00FD435A" w:rsidP="00C43EEB">
      <w:pPr>
        <w:pStyle w:val="BodyText34"/>
        <w:spacing w:line="240" w:lineRule="auto"/>
        <w:ind w:left="450" w:firstLine="360"/>
        <w:jc w:val="left"/>
        <w:rPr>
          <w:sz w:val="24"/>
          <w:szCs w:val="24"/>
        </w:rPr>
      </w:pPr>
      <w:r w:rsidRPr="00C43EEB">
        <w:rPr>
          <w:rStyle w:val="BodytextSmallCaps"/>
          <w:sz w:val="24"/>
          <w:szCs w:val="24"/>
        </w:rPr>
        <w:t>“13a.</w:t>
      </w:r>
      <w:r w:rsidRPr="00C43EEB">
        <w:rPr>
          <w:sz w:val="24"/>
          <w:szCs w:val="24"/>
        </w:rPr>
        <w:t xml:space="preserve"> There are payable out of the Consolidated Revenue Fund, which is appropriated accordingly—</w:t>
      </w:r>
    </w:p>
    <w:p w14:paraId="4CC30940" w14:textId="77777777" w:rsidR="00FD20CC" w:rsidRPr="00C43EEB" w:rsidRDefault="00763DDE" w:rsidP="00C43EEB">
      <w:pPr>
        <w:pStyle w:val="BodyText34"/>
        <w:spacing w:after="60" w:line="240" w:lineRule="auto"/>
        <w:ind w:left="990" w:hanging="243"/>
        <w:jc w:val="left"/>
        <w:rPr>
          <w:sz w:val="24"/>
          <w:szCs w:val="24"/>
        </w:rPr>
      </w:pPr>
      <w:r w:rsidRPr="00C43EEB">
        <w:rPr>
          <w:sz w:val="24"/>
          <w:szCs w:val="24"/>
        </w:rPr>
        <w:t xml:space="preserve">(a) </w:t>
      </w:r>
      <w:r w:rsidR="00FD435A" w:rsidRPr="00C43EEB">
        <w:rPr>
          <w:sz w:val="24"/>
          <w:szCs w:val="24"/>
        </w:rPr>
        <w:t>pensions;</w:t>
      </w:r>
    </w:p>
    <w:p w14:paraId="7146AFA4" w14:textId="77777777" w:rsidR="00FD20CC" w:rsidRPr="00C43EEB" w:rsidRDefault="00763DDE" w:rsidP="00C43EEB">
      <w:pPr>
        <w:pStyle w:val="BodyText34"/>
        <w:spacing w:after="60" w:line="240" w:lineRule="auto"/>
        <w:ind w:left="990" w:hanging="243"/>
        <w:jc w:val="left"/>
        <w:rPr>
          <w:sz w:val="24"/>
          <w:szCs w:val="24"/>
        </w:rPr>
      </w:pPr>
      <w:r w:rsidRPr="00C43EEB">
        <w:rPr>
          <w:sz w:val="24"/>
          <w:szCs w:val="24"/>
        </w:rPr>
        <w:t xml:space="preserve">(b) </w:t>
      </w:r>
      <w:r w:rsidR="00FD435A" w:rsidRPr="00C43EEB">
        <w:rPr>
          <w:sz w:val="24"/>
          <w:szCs w:val="24"/>
        </w:rPr>
        <w:t>service pensions, allowances and transitional benefits under Division 5 of Part III of the Rep</w:t>
      </w:r>
      <w:r w:rsidRPr="00C43EEB">
        <w:rPr>
          <w:sz w:val="24"/>
          <w:szCs w:val="24"/>
        </w:rPr>
        <w:t>atriation Act as applied by sec</w:t>
      </w:r>
      <w:r w:rsidR="00FD435A" w:rsidRPr="00C43EEB">
        <w:rPr>
          <w:sz w:val="24"/>
          <w:szCs w:val="24"/>
        </w:rPr>
        <w:t>tion 7; and</w:t>
      </w:r>
    </w:p>
    <w:p w14:paraId="3FCD2D26" w14:textId="77777777" w:rsidR="00FD20CC" w:rsidRPr="00C43EEB" w:rsidRDefault="00763DDE" w:rsidP="00C43EEB">
      <w:pPr>
        <w:pStyle w:val="BodyText34"/>
        <w:spacing w:after="60" w:line="240" w:lineRule="auto"/>
        <w:ind w:left="990" w:hanging="243"/>
        <w:jc w:val="left"/>
        <w:rPr>
          <w:sz w:val="24"/>
          <w:szCs w:val="24"/>
        </w:rPr>
      </w:pPr>
      <w:r w:rsidRPr="00C43EEB">
        <w:rPr>
          <w:sz w:val="24"/>
          <w:szCs w:val="24"/>
        </w:rPr>
        <w:t xml:space="preserve">(c) </w:t>
      </w:r>
      <w:r w:rsidR="00FD435A" w:rsidRPr="00C43EEB">
        <w:rPr>
          <w:sz w:val="24"/>
          <w:szCs w:val="24"/>
        </w:rPr>
        <w:t>allowances and other pecuniary benefits under the regulations the rate or amount of which, or the maximum rate or amount of which, is fixed—</w:t>
      </w:r>
    </w:p>
    <w:p w14:paraId="3D49ED56" w14:textId="77777777" w:rsidR="00FD20CC" w:rsidRPr="00C43EEB" w:rsidRDefault="00763DDE" w:rsidP="00C43EEB">
      <w:pPr>
        <w:pStyle w:val="BodyText34"/>
        <w:spacing w:line="240" w:lineRule="auto"/>
        <w:ind w:firstLine="126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by the regulations; or</w:t>
      </w:r>
    </w:p>
    <w:p w14:paraId="5822D09C" w14:textId="4D752774" w:rsidR="00FD20CC" w:rsidRPr="00C43EEB" w:rsidRDefault="00763DDE" w:rsidP="00C43EEB">
      <w:pPr>
        <w:pStyle w:val="BodyText34"/>
        <w:spacing w:line="240" w:lineRule="auto"/>
        <w:ind w:left="1620" w:hanging="360"/>
        <w:jc w:val="left"/>
        <w:rPr>
          <w:sz w:val="24"/>
          <w:szCs w:val="24"/>
        </w:rPr>
      </w:pPr>
      <w:r w:rsidRPr="00C43EEB">
        <w:rPr>
          <w:sz w:val="24"/>
          <w:szCs w:val="24"/>
        </w:rPr>
        <w:t xml:space="preserve">(ii) </w:t>
      </w:r>
      <w:r w:rsidR="00FD435A" w:rsidRPr="00C43EEB">
        <w:rPr>
          <w:sz w:val="24"/>
          <w:szCs w:val="24"/>
        </w:rPr>
        <w:t>by reference to a rate or amount fixed by regulations under the Repatriation Act or by reference to that Act.”.</w:t>
      </w:r>
    </w:p>
    <w:p w14:paraId="4AA9DEBE" w14:textId="77777777" w:rsidR="00FD20CC" w:rsidRPr="00C43EEB" w:rsidRDefault="00763DDE" w:rsidP="00A86DAC">
      <w:pPr>
        <w:pStyle w:val="BodyText34"/>
        <w:spacing w:after="60" w:line="240" w:lineRule="auto"/>
        <w:ind w:left="990" w:hanging="243"/>
        <w:jc w:val="left"/>
        <w:rPr>
          <w:sz w:val="24"/>
          <w:szCs w:val="24"/>
        </w:rPr>
      </w:pPr>
      <w:r w:rsidRPr="00C43EEB">
        <w:rPr>
          <w:sz w:val="24"/>
          <w:szCs w:val="24"/>
        </w:rPr>
        <w:t xml:space="preserve">(2) </w:t>
      </w:r>
      <w:r w:rsidR="00FD435A" w:rsidRPr="00C43EEB">
        <w:rPr>
          <w:sz w:val="24"/>
          <w:szCs w:val="24"/>
        </w:rPr>
        <w:t>The appropriation made by section 13</w:t>
      </w:r>
      <w:r w:rsidR="00FD435A" w:rsidRPr="00C43EEB">
        <w:rPr>
          <w:rStyle w:val="BodytextSmallCaps"/>
          <w:sz w:val="24"/>
          <w:szCs w:val="24"/>
        </w:rPr>
        <w:t>a</w:t>
      </w:r>
      <w:r w:rsidR="00FD435A" w:rsidRPr="00C43EEB">
        <w:rPr>
          <w:sz w:val="24"/>
          <w:szCs w:val="24"/>
        </w:rPr>
        <w:t xml:space="preserve"> of the Principal Act as amended by this Act shall be deemed to have taken effect on 1 July 1974.</w:t>
      </w:r>
    </w:p>
    <w:p w14:paraId="521CE9F3" w14:textId="77777777" w:rsidR="00A85D3E" w:rsidRDefault="00A85D3E">
      <w:pPr>
        <w:rPr>
          <w:rStyle w:val="Bodytext30"/>
          <w:rFonts w:eastAsia="Courier New"/>
          <w:b/>
          <w:sz w:val="20"/>
          <w:szCs w:val="24"/>
        </w:rPr>
      </w:pPr>
      <w:r>
        <w:rPr>
          <w:rStyle w:val="Bodytext30"/>
          <w:rFonts w:eastAsia="Courier New"/>
          <w:b/>
          <w:sz w:val="20"/>
          <w:szCs w:val="24"/>
        </w:rPr>
        <w:br w:type="page"/>
      </w:r>
    </w:p>
    <w:p w14:paraId="71D2F257" w14:textId="0ACF69DD" w:rsidR="00FD20CC" w:rsidRPr="00A86DAC" w:rsidRDefault="00FD435A" w:rsidP="001F0AA3">
      <w:pPr>
        <w:pStyle w:val="Bodytext32"/>
        <w:spacing w:line="240" w:lineRule="auto"/>
        <w:jc w:val="left"/>
        <w:rPr>
          <w:b/>
          <w:sz w:val="20"/>
          <w:szCs w:val="24"/>
        </w:rPr>
      </w:pPr>
      <w:r w:rsidRPr="00A86DAC">
        <w:rPr>
          <w:rStyle w:val="Bodytext30"/>
          <w:b/>
          <w:sz w:val="20"/>
          <w:szCs w:val="24"/>
        </w:rPr>
        <w:lastRenderedPageBreak/>
        <w:t>Regulations.</w:t>
      </w:r>
    </w:p>
    <w:p w14:paraId="44A7F335" w14:textId="0F88D52D" w:rsidR="00FD20CC" w:rsidRPr="00C43EEB" w:rsidRDefault="00763DDE" w:rsidP="00763DDE">
      <w:pPr>
        <w:pStyle w:val="BodyText34"/>
        <w:tabs>
          <w:tab w:val="left" w:pos="630"/>
        </w:tabs>
        <w:spacing w:line="240" w:lineRule="auto"/>
        <w:ind w:firstLine="270"/>
        <w:jc w:val="left"/>
        <w:rPr>
          <w:sz w:val="24"/>
          <w:szCs w:val="24"/>
        </w:rPr>
      </w:pPr>
      <w:r w:rsidRPr="00C43EEB">
        <w:rPr>
          <w:b/>
          <w:sz w:val="24"/>
          <w:szCs w:val="24"/>
        </w:rPr>
        <w:t>29.</w:t>
      </w:r>
      <w:r w:rsidRPr="00C43EEB">
        <w:rPr>
          <w:sz w:val="24"/>
          <w:szCs w:val="24"/>
        </w:rPr>
        <w:tab/>
      </w:r>
      <w:r w:rsidR="00FD435A" w:rsidRPr="00C43EEB">
        <w:rPr>
          <w:sz w:val="24"/>
          <w:szCs w:val="24"/>
        </w:rPr>
        <w:t>Section 14 of the Principal Act is amended by omitting sub</w:t>
      </w:r>
      <w:r w:rsidR="00A85D3E">
        <w:rPr>
          <w:sz w:val="24"/>
          <w:szCs w:val="24"/>
        </w:rPr>
        <w:t>-</w:t>
      </w:r>
      <w:r w:rsidR="00FD435A" w:rsidRPr="00C43EEB">
        <w:rPr>
          <w:sz w:val="24"/>
          <w:szCs w:val="24"/>
        </w:rPr>
        <w:t>section (1</w:t>
      </w:r>
      <w:r w:rsidR="00A85D3E">
        <w:rPr>
          <w:smallCaps/>
          <w:sz w:val="24"/>
          <w:szCs w:val="24"/>
        </w:rPr>
        <w:t>c</w:t>
      </w:r>
      <w:r w:rsidR="00FD435A" w:rsidRPr="00C43EEB">
        <w:rPr>
          <w:sz w:val="24"/>
          <w:szCs w:val="24"/>
        </w:rPr>
        <w:t>) and substituting the following sub-section:—</w:t>
      </w:r>
    </w:p>
    <w:p w14:paraId="7A2A1EFA" w14:textId="3FCAAEF6" w:rsidR="00FD20CC" w:rsidRPr="00C43EEB" w:rsidRDefault="00FD435A" w:rsidP="00763DDE">
      <w:pPr>
        <w:pStyle w:val="BodyText34"/>
        <w:spacing w:line="240" w:lineRule="auto"/>
        <w:ind w:firstLine="270"/>
        <w:jc w:val="left"/>
        <w:rPr>
          <w:sz w:val="24"/>
          <w:szCs w:val="24"/>
        </w:rPr>
      </w:pPr>
      <w:r w:rsidRPr="00C43EEB">
        <w:rPr>
          <w:sz w:val="24"/>
          <w:szCs w:val="24"/>
        </w:rPr>
        <w:t>“(1</w:t>
      </w:r>
      <w:r w:rsidR="00A85D3E">
        <w:rPr>
          <w:smallCaps/>
          <w:sz w:val="24"/>
          <w:szCs w:val="24"/>
        </w:rPr>
        <w:t>c</w:t>
      </w:r>
      <w:r w:rsidRPr="00C43EEB">
        <w:rPr>
          <w:sz w:val="24"/>
          <w:szCs w:val="24"/>
        </w:rPr>
        <w:t>) Sub-section (1</w:t>
      </w:r>
      <w:r w:rsidR="00A85D3E" w:rsidRPr="00A85D3E">
        <w:rPr>
          <w:smallCaps/>
          <w:sz w:val="24"/>
          <w:szCs w:val="24"/>
        </w:rPr>
        <w:t>a</w:t>
      </w:r>
      <w:r w:rsidRPr="00C43EEB">
        <w:rPr>
          <w:rStyle w:val="Bodytext85pt"/>
          <w:sz w:val="24"/>
          <w:szCs w:val="24"/>
        </w:rPr>
        <w:t xml:space="preserve">) </w:t>
      </w:r>
      <w:r w:rsidRPr="00C43EEB">
        <w:rPr>
          <w:sz w:val="24"/>
          <w:szCs w:val="24"/>
        </w:rPr>
        <w:t>does not apply in relation to—</w:t>
      </w:r>
    </w:p>
    <w:p w14:paraId="3CF35E26" w14:textId="77777777" w:rsidR="00FD20CC" w:rsidRPr="00C43EEB" w:rsidRDefault="00763DDE" w:rsidP="00763DDE">
      <w:pPr>
        <w:pStyle w:val="BodyText34"/>
        <w:spacing w:line="240" w:lineRule="auto"/>
        <w:ind w:left="630" w:hanging="360"/>
        <w:jc w:val="left"/>
        <w:rPr>
          <w:sz w:val="24"/>
          <w:szCs w:val="24"/>
        </w:rPr>
      </w:pPr>
      <w:r w:rsidRPr="00C43EEB">
        <w:rPr>
          <w:sz w:val="24"/>
          <w:szCs w:val="24"/>
        </w:rPr>
        <w:t xml:space="preserve">(a) </w:t>
      </w:r>
      <w:r w:rsidR="00FD435A" w:rsidRPr="00C43EEB">
        <w:rPr>
          <w:sz w:val="24"/>
          <w:szCs w:val="24"/>
        </w:rPr>
        <w:t>medical treatment in respect of a condition giving rise to an incapacity in respect of which Australia—</w:t>
      </w:r>
    </w:p>
    <w:p w14:paraId="5F6F9F0F" w14:textId="77777777" w:rsidR="00FD20CC" w:rsidRPr="00C43EEB" w:rsidRDefault="00763DDE" w:rsidP="00763DDE">
      <w:pPr>
        <w:pStyle w:val="BodyText34"/>
        <w:spacing w:line="240" w:lineRule="auto"/>
        <w:ind w:firstLine="72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is liable to pay pension under this Act to the person;</w:t>
      </w:r>
    </w:p>
    <w:p w14:paraId="5835F8AF" w14:textId="77777777" w:rsidR="00FD20CC" w:rsidRPr="00C43EEB" w:rsidRDefault="00763DDE" w:rsidP="00763DDE">
      <w:pPr>
        <w:pStyle w:val="BodyText34"/>
        <w:spacing w:line="240" w:lineRule="auto"/>
        <w:ind w:firstLine="720"/>
        <w:jc w:val="left"/>
        <w:rPr>
          <w:sz w:val="24"/>
          <w:szCs w:val="24"/>
        </w:rPr>
      </w:pPr>
      <w:r w:rsidRPr="00C43EEB">
        <w:rPr>
          <w:sz w:val="24"/>
          <w:szCs w:val="24"/>
        </w:rPr>
        <w:t xml:space="preserve">(ii) </w:t>
      </w:r>
      <w:r w:rsidR="00FD435A" w:rsidRPr="00C43EEB">
        <w:rPr>
          <w:sz w:val="24"/>
          <w:szCs w:val="24"/>
        </w:rPr>
        <w:t>would be so liable if the incapacity were great enough to warrant a pension assessment; or</w:t>
      </w:r>
    </w:p>
    <w:p w14:paraId="2992438B" w14:textId="77777777" w:rsidR="00FD20CC" w:rsidRPr="00C43EEB" w:rsidRDefault="00763DDE" w:rsidP="00763DDE">
      <w:pPr>
        <w:pStyle w:val="BodyText34"/>
        <w:spacing w:line="240" w:lineRule="auto"/>
        <w:ind w:firstLine="720"/>
        <w:jc w:val="left"/>
        <w:rPr>
          <w:sz w:val="24"/>
          <w:szCs w:val="24"/>
        </w:rPr>
      </w:pPr>
      <w:r w:rsidRPr="00C43EEB">
        <w:rPr>
          <w:sz w:val="24"/>
          <w:szCs w:val="24"/>
        </w:rPr>
        <w:t xml:space="preserve">(iii) </w:t>
      </w:r>
      <w:r w:rsidR="00FD435A" w:rsidRPr="00C43EEB">
        <w:rPr>
          <w:sz w:val="24"/>
          <w:szCs w:val="24"/>
        </w:rPr>
        <w:t>would be so liable but for sub-section (9) of section 6; or</w:t>
      </w:r>
    </w:p>
    <w:p w14:paraId="6B35E989" w14:textId="0EE6757E" w:rsidR="00FD20CC" w:rsidRDefault="00763DDE" w:rsidP="00A85D3E">
      <w:pPr>
        <w:pStyle w:val="BodyText34"/>
        <w:spacing w:line="240" w:lineRule="auto"/>
        <w:ind w:left="630" w:hanging="360"/>
        <w:jc w:val="left"/>
        <w:rPr>
          <w:sz w:val="24"/>
          <w:szCs w:val="24"/>
        </w:rPr>
      </w:pPr>
      <w:r w:rsidRPr="00C43EEB">
        <w:rPr>
          <w:sz w:val="24"/>
          <w:szCs w:val="24"/>
        </w:rPr>
        <w:t xml:space="preserve">(b) </w:t>
      </w:r>
      <w:r w:rsidR="00FD435A" w:rsidRPr="00C43EEB">
        <w:rPr>
          <w:sz w:val="24"/>
          <w:szCs w:val="24"/>
        </w:rPr>
        <w:t xml:space="preserve">medical treatment for a member of the Forces in </w:t>
      </w:r>
      <w:r w:rsidR="00A85D3E">
        <w:rPr>
          <w:sz w:val="24"/>
          <w:szCs w:val="24"/>
        </w:rPr>
        <w:t>respect of malignant neoplasia.</w:t>
      </w:r>
      <w:r w:rsidR="00FD435A" w:rsidRPr="00C43EEB">
        <w:rPr>
          <w:sz w:val="24"/>
          <w:szCs w:val="24"/>
        </w:rPr>
        <w:t>”.</w:t>
      </w:r>
    </w:p>
    <w:p w14:paraId="5DA6EEB4" w14:textId="77777777" w:rsidR="00A85D3E" w:rsidRPr="00C43EEB" w:rsidRDefault="00A85D3E" w:rsidP="00763DDE">
      <w:pPr>
        <w:pStyle w:val="BodyText34"/>
        <w:spacing w:line="240" w:lineRule="auto"/>
        <w:ind w:firstLine="0"/>
        <w:jc w:val="left"/>
        <w:rPr>
          <w:sz w:val="24"/>
          <w:szCs w:val="24"/>
        </w:rPr>
      </w:pPr>
    </w:p>
    <w:p w14:paraId="0E4D15E6" w14:textId="3A3613C7" w:rsidR="00FD20CC" w:rsidRPr="00C43EEB" w:rsidRDefault="00FD435A" w:rsidP="00763DDE">
      <w:pPr>
        <w:pStyle w:val="BodyText34"/>
        <w:spacing w:line="240" w:lineRule="auto"/>
        <w:ind w:firstLine="0"/>
        <w:rPr>
          <w:sz w:val="24"/>
          <w:szCs w:val="24"/>
        </w:rPr>
      </w:pPr>
      <w:r w:rsidRPr="00C43EEB">
        <w:rPr>
          <w:sz w:val="24"/>
          <w:szCs w:val="24"/>
        </w:rPr>
        <w:t>PART IV—AMENDMENTS OF THE REPATRIATION (FAR EAST STRATEGIC RESERVE) ACT 1956-1973</w:t>
      </w:r>
    </w:p>
    <w:p w14:paraId="3E4DC609" w14:textId="77777777" w:rsidR="00FD20CC" w:rsidRPr="00C43EEB" w:rsidRDefault="00FD435A" w:rsidP="003C2EF9">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Citation.</w:t>
      </w:r>
    </w:p>
    <w:p w14:paraId="48B32AED" w14:textId="70CE54B0" w:rsidR="00FD20CC" w:rsidRPr="00C43EEB" w:rsidRDefault="00594683" w:rsidP="003C2EF9">
      <w:pPr>
        <w:pStyle w:val="BodyText34"/>
        <w:spacing w:line="240" w:lineRule="auto"/>
        <w:ind w:firstLine="270"/>
        <w:jc w:val="left"/>
        <w:rPr>
          <w:sz w:val="24"/>
          <w:szCs w:val="24"/>
        </w:rPr>
      </w:pPr>
      <w:r>
        <w:rPr>
          <w:b/>
          <w:sz w:val="24"/>
          <w:szCs w:val="24"/>
        </w:rPr>
        <w:t>30</w:t>
      </w:r>
      <w:r w:rsidR="003C2EF9" w:rsidRPr="00C43EEB">
        <w:rPr>
          <w:b/>
          <w:sz w:val="24"/>
          <w:szCs w:val="24"/>
        </w:rPr>
        <w:t>.</w:t>
      </w:r>
      <w:r w:rsidR="00FD435A" w:rsidRPr="00C43EEB">
        <w:rPr>
          <w:sz w:val="24"/>
          <w:szCs w:val="24"/>
        </w:rPr>
        <w:t xml:space="preserve">(1) The </w:t>
      </w:r>
      <w:r w:rsidR="00FD435A" w:rsidRPr="00C43EEB">
        <w:rPr>
          <w:rStyle w:val="BodytextItalic"/>
          <w:sz w:val="24"/>
          <w:szCs w:val="24"/>
        </w:rPr>
        <w:t xml:space="preserve">Repatriation (Far East Strategic Reserve) Act </w:t>
      </w:r>
      <w:r w:rsidR="00FD435A" w:rsidRPr="00C43EEB">
        <w:rPr>
          <w:sz w:val="24"/>
          <w:szCs w:val="24"/>
        </w:rPr>
        <w:t>1956-1973 is in this Part referred to as the Principal Act.</w:t>
      </w:r>
    </w:p>
    <w:p w14:paraId="1C828FE8" w14:textId="77777777" w:rsidR="00FD20CC" w:rsidRPr="00C43EEB" w:rsidRDefault="003C2EF9" w:rsidP="003C2EF9">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Principal Act, as amended by this Act, may be cited as the </w:t>
      </w:r>
      <w:r w:rsidR="00FD435A" w:rsidRPr="00C43EEB">
        <w:rPr>
          <w:rStyle w:val="BodytextItalic"/>
          <w:sz w:val="24"/>
          <w:szCs w:val="24"/>
        </w:rPr>
        <w:t>Repatriation (Far East Strategic Reserve) Act</w:t>
      </w:r>
      <w:r w:rsidR="00FD435A" w:rsidRPr="00C43EEB">
        <w:rPr>
          <w:sz w:val="24"/>
          <w:szCs w:val="24"/>
        </w:rPr>
        <w:t xml:space="preserve"> 1956-1974.</w:t>
      </w:r>
    </w:p>
    <w:p w14:paraId="57D76789" w14:textId="4E686096" w:rsidR="00FD20CC" w:rsidRPr="00C43EEB" w:rsidRDefault="00594683" w:rsidP="003C2EF9">
      <w:pPr>
        <w:pStyle w:val="BodyText34"/>
        <w:spacing w:line="240" w:lineRule="auto"/>
        <w:ind w:firstLine="270"/>
        <w:jc w:val="left"/>
        <w:rPr>
          <w:sz w:val="24"/>
          <w:szCs w:val="24"/>
        </w:rPr>
      </w:pPr>
      <w:r>
        <w:rPr>
          <w:b/>
          <w:sz w:val="24"/>
          <w:szCs w:val="24"/>
        </w:rPr>
        <w:t>31</w:t>
      </w:r>
      <w:r w:rsidR="003C2EF9" w:rsidRPr="00C43EEB">
        <w:rPr>
          <w:b/>
          <w:sz w:val="24"/>
          <w:szCs w:val="24"/>
        </w:rPr>
        <w:t>.</w:t>
      </w:r>
      <w:r w:rsidR="003C2EF9" w:rsidRPr="00C43EEB">
        <w:rPr>
          <w:sz w:val="24"/>
          <w:szCs w:val="24"/>
        </w:rPr>
        <w:t xml:space="preserve"> </w:t>
      </w:r>
      <w:r w:rsidR="00FD435A" w:rsidRPr="00C43EEB">
        <w:rPr>
          <w:sz w:val="24"/>
          <w:szCs w:val="24"/>
        </w:rPr>
        <w:t>(1) After section 12 of the Principal Act the following section is inserted: —</w:t>
      </w:r>
    </w:p>
    <w:p w14:paraId="7DABCBB5" w14:textId="77777777" w:rsidR="00FD20CC" w:rsidRPr="00C43EEB" w:rsidRDefault="003C2EF9" w:rsidP="003C2EF9">
      <w:pPr>
        <w:spacing w:before="120" w:after="60"/>
      </w:pPr>
      <w:r w:rsidRPr="00C43EEB">
        <w:rPr>
          <w:rFonts w:ascii="Times New Roman" w:eastAsia="Times New Roman" w:hAnsi="Times New Roman" w:cs="Times New Roman"/>
          <w:b/>
          <w:sz w:val="20"/>
        </w:rPr>
        <w:t>Appropri</w:t>
      </w:r>
      <w:r w:rsidR="00FD435A" w:rsidRPr="00C43EEB">
        <w:rPr>
          <w:rFonts w:ascii="Times New Roman" w:eastAsia="Times New Roman" w:hAnsi="Times New Roman" w:cs="Times New Roman"/>
          <w:b/>
          <w:sz w:val="20"/>
        </w:rPr>
        <w:t>ation for pensions, &amp;c.</w:t>
      </w:r>
    </w:p>
    <w:p w14:paraId="42B2CFE5" w14:textId="77777777" w:rsidR="00FD20CC" w:rsidRPr="00C43EEB" w:rsidRDefault="00FD435A" w:rsidP="003C2EF9">
      <w:pPr>
        <w:pStyle w:val="BodyText34"/>
        <w:spacing w:line="240" w:lineRule="auto"/>
        <w:ind w:firstLine="270"/>
        <w:jc w:val="left"/>
        <w:rPr>
          <w:sz w:val="24"/>
          <w:szCs w:val="24"/>
        </w:rPr>
      </w:pPr>
      <w:r w:rsidRPr="00C43EEB">
        <w:rPr>
          <w:rStyle w:val="BodytextSmallCaps"/>
          <w:sz w:val="24"/>
          <w:szCs w:val="24"/>
        </w:rPr>
        <w:t>“12a.</w:t>
      </w:r>
      <w:r w:rsidRPr="00C43EEB">
        <w:rPr>
          <w:sz w:val="24"/>
          <w:szCs w:val="24"/>
        </w:rPr>
        <w:t xml:space="preserve"> There are payable out of the Consolidated Revenue Fund, which is appropriated accordingly—</w:t>
      </w:r>
    </w:p>
    <w:p w14:paraId="60DE68D2" w14:textId="77777777" w:rsidR="00FD20CC" w:rsidRPr="00C43EEB" w:rsidRDefault="003C2EF9" w:rsidP="003C2EF9">
      <w:pPr>
        <w:pStyle w:val="BodyText34"/>
        <w:spacing w:line="240" w:lineRule="auto"/>
        <w:ind w:firstLine="450"/>
        <w:jc w:val="left"/>
        <w:rPr>
          <w:sz w:val="24"/>
          <w:szCs w:val="24"/>
        </w:rPr>
      </w:pPr>
      <w:r w:rsidRPr="00C43EEB">
        <w:rPr>
          <w:sz w:val="24"/>
          <w:szCs w:val="24"/>
        </w:rPr>
        <w:t xml:space="preserve">(a) </w:t>
      </w:r>
      <w:r w:rsidR="00FD435A" w:rsidRPr="00C43EEB">
        <w:rPr>
          <w:sz w:val="24"/>
          <w:szCs w:val="24"/>
        </w:rPr>
        <w:t>pensions; and</w:t>
      </w:r>
    </w:p>
    <w:p w14:paraId="4F6817F4" w14:textId="77777777" w:rsidR="00FD20CC" w:rsidRPr="00C43EEB" w:rsidRDefault="003C2EF9" w:rsidP="003C2EF9">
      <w:pPr>
        <w:pStyle w:val="BodyText34"/>
        <w:spacing w:line="240" w:lineRule="auto"/>
        <w:ind w:left="810" w:hanging="360"/>
        <w:jc w:val="left"/>
        <w:rPr>
          <w:sz w:val="24"/>
          <w:szCs w:val="24"/>
        </w:rPr>
      </w:pPr>
      <w:r w:rsidRPr="00C43EEB">
        <w:rPr>
          <w:sz w:val="24"/>
          <w:szCs w:val="24"/>
        </w:rPr>
        <w:t xml:space="preserve">(b) </w:t>
      </w:r>
      <w:r w:rsidR="00FD435A" w:rsidRPr="00C43EEB">
        <w:rPr>
          <w:sz w:val="24"/>
          <w:szCs w:val="24"/>
        </w:rPr>
        <w:t>allowances and other pecuniary benefits under the regulations the rate or amount of which, or the maximum rate or amount of which, is fixed—</w:t>
      </w:r>
    </w:p>
    <w:p w14:paraId="676BD969" w14:textId="77777777" w:rsidR="003C2EF9" w:rsidRPr="00C43EEB" w:rsidRDefault="003C2EF9" w:rsidP="00A85D3E">
      <w:pPr>
        <w:pStyle w:val="BodyText34"/>
        <w:spacing w:line="240" w:lineRule="auto"/>
        <w:ind w:left="1170" w:hanging="45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by the regulations; or</w:t>
      </w:r>
    </w:p>
    <w:p w14:paraId="6D2D705D" w14:textId="77777777" w:rsidR="00FD20CC" w:rsidRPr="00C43EEB" w:rsidRDefault="003C2EF9" w:rsidP="003C2EF9">
      <w:pPr>
        <w:pStyle w:val="BodyText34"/>
        <w:spacing w:line="240" w:lineRule="auto"/>
        <w:ind w:left="1170" w:hanging="450"/>
        <w:jc w:val="left"/>
        <w:rPr>
          <w:sz w:val="24"/>
          <w:szCs w:val="24"/>
        </w:rPr>
      </w:pPr>
      <w:r w:rsidRPr="00C43EEB">
        <w:rPr>
          <w:sz w:val="24"/>
          <w:szCs w:val="24"/>
        </w:rPr>
        <w:t xml:space="preserve">(ii) </w:t>
      </w:r>
      <w:r w:rsidR="00FD435A" w:rsidRPr="00C43EEB">
        <w:rPr>
          <w:sz w:val="24"/>
          <w:szCs w:val="24"/>
        </w:rPr>
        <w:t>by reference to a rate or amount fixed by regulations under the Repatriation Act or by reference to that Act.</w:t>
      </w:r>
    </w:p>
    <w:p w14:paraId="033C84F1" w14:textId="77777777" w:rsidR="00FD20CC" w:rsidRPr="00C43EEB" w:rsidRDefault="003C2EF9" w:rsidP="00A85D3E">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appropriation made by section </w:t>
      </w:r>
      <w:r w:rsidR="00FD435A" w:rsidRPr="00A85D3E">
        <w:rPr>
          <w:smallCaps/>
        </w:rPr>
        <w:t xml:space="preserve">12a </w:t>
      </w:r>
      <w:r w:rsidR="00FD435A" w:rsidRPr="00C43EEB">
        <w:rPr>
          <w:sz w:val="24"/>
          <w:szCs w:val="24"/>
        </w:rPr>
        <w:t>of the Principal Act as amended by this Act shall be deemed to have taken effect on 1 July 1974.</w:t>
      </w:r>
    </w:p>
    <w:p w14:paraId="43C4CD6B" w14:textId="77777777" w:rsidR="00FD20CC" w:rsidRPr="00C43EEB" w:rsidRDefault="00FD435A" w:rsidP="003C2EF9">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Regulations.</w:t>
      </w:r>
    </w:p>
    <w:p w14:paraId="700960BB" w14:textId="21BB4E23" w:rsidR="00FD20CC" w:rsidRPr="00C43EEB" w:rsidRDefault="003C2EF9" w:rsidP="003C2EF9">
      <w:pPr>
        <w:pStyle w:val="BodyText34"/>
        <w:tabs>
          <w:tab w:val="left" w:pos="630"/>
        </w:tabs>
        <w:spacing w:line="240" w:lineRule="auto"/>
        <w:ind w:firstLine="270"/>
        <w:jc w:val="left"/>
        <w:rPr>
          <w:sz w:val="24"/>
          <w:szCs w:val="24"/>
        </w:rPr>
      </w:pPr>
      <w:r w:rsidRPr="00C43EEB">
        <w:rPr>
          <w:b/>
          <w:sz w:val="24"/>
          <w:szCs w:val="24"/>
        </w:rPr>
        <w:t>32.</w:t>
      </w:r>
      <w:r w:rsidRPr="00C43EEB">
        <w:rPr>
          <w:sz w:val="24"/>
          <w:szCs w:val="24"/>
        </w:rPr>
        <w:tab/>
      </w:r>
      <w:r w:rsidR="00FD435A" w:rsidRPr="00C43EEB">
        <w:rPr>
          <w:sz w:val="24"/>
          <w:szCs w:val="24"/>
        </w:rPr>
        <w:t>Section 13 of the Principal Act is amended by omitting sub</w:t>
      </w:r>
      <w:r w:rsidR="00A85D3E">
        <w:rPr>
          <w:sz w:val="24"/>
          <w:szCs w:val="24"/>
        </w:rPr>
        <w:t>-</w:t>
      </w:r>
      <w:r w:rsidR="00FD435A" w:rsidRPr="00C43EEB">
        <w:rPr>
          <w:sz w:val="24"/>
          <w:szCs w:val="24"/>
        </w:rPr>
        <w:t>section (1</w:t>
      </w:r>
      <w:r w:rsidR="00A85D3E">
        <w:rPr>
          <w:smallCaps/>
          <w:sz w:val="24"/>
          <w:szCs w:val="24"/>
        </w:rPr>
        <w:t>c</w:t>
      </w:r>
      <w:r w:rsidR="00FD435A" w:rsidRPr="00C43EEB">
        <w:rPr>
          <w:sz w:val="24"/>
          <w:szCs w:val="24"/>
        </w:rPr>
        <w:t>) and substituting the following sub-section:—</w:t>
      </w:r>
    </w:p>
    <w:p w14:paraId="32D0D521" w14:textId="7D50D9AA" w:rsidR="00FD20CC" w:rsidRPr="00C43EEB" w:rsidRDefault="00FD435A" w:rsidP="001F0AA3">
      <w:pPr>
        <w:pStyle w:val="BodyText34"/>
        <w:spacing w:line="240" w:lineRule="auto"/>
        <w:ind w:firstLine="0"/>
        <w:jc w:val="left"/>
        <w:rPr>
          <w:sz w:val="24"/>
          <w:szCs w:val="24"/>
        </w:rPr>
      </w:pPr>
      <w:r w:rsidRPr="00C43EEB">
        <w:rPr>
          <w:sz w:val="24"/>
          <w:szCs w:val="24"/>
        </w:rPr>
        <w:t>“(1</w:t>
      </w:r>
      <w:r w:rsidR="00A85D3E">
        <w:rPr>
          <w:smallCaps/>
          <w:sz w:val="24"/>
          <w:szCs w:val="24"/>
        </w:rPr>
        <w:t>c</w:t>
      </w:r>
      <w:r w:rsidRPr="00C43EEB">
        <w:rPr>
          <w:sz w:val="24"/>
          <w:szCs w:val="24"/>
        </w:rPr>
        <w:t>) Sub-section (1</w:t>
      </w:r>
      <w:r w:rsidR="00A85D3E" w:rsidRPr="00A85D3E">
        <w:rPr>
          <w:smallCaps/>
          <w:sz w:val="24"/>
          <w:szCs w:val="24"/>
        </w:rPr>
        <w:t>a</w:t>
      </w:r>
      <w:r w:rsidRPr="00C43EEB">
        <w:rPr>
          <w:sz w:val="24"/>
          <w:szCs w:val="24"/>
        </w:rPr>
        <w:t>) does not apply in relation to—</w:t>
      </w:r>
    </w:p>
    <w:p w14:paraId="108D1BBF" w14:textId="77777777" w:rsidR="00FD20CC" w:rsidRPr="00C43EEB" w:rsidRDefault="003C2EF9" w:rsidP="003C2EF9">
      <w:pPr>
        <w:pStyle w:val="BodyText34"/>
        <w:spacing w:line="240" w:lineRule="auto"/>
        <w:ind w:left="810" w:hanging="360"/>
        <w:jc w:val="left"/>
        <w:rPr>
          <w:sz w:val="24"/>
          <w:szCs w:val="24"/>
        </w:rPr>
      </w:pPr>
      <w:r w:rsidRPr="00C43EEB">
        <w:rPr>
          <w:sz w:val="24"/>
          <w:szCs w:val="24"/>
        </w:rPr>
        <w:t xml:space="preserve">(a) </w:t>
      </w:r>
      <w:r w:rsidR="00FD435A" w:rsidRPr="00C43EEB">
        <w:rPr>
          <w:sz w:val="24"/>
          <w:szCs w:val="24"/>
        </w:rPr>
        <w:t>medical treatment in respect of a condition giving rise to an incapacity in respect of which Australia—</w:t>
      </w:r>
    </w:p>
    <w:p w14:paraId="106E302D" w14:textId="77777777" w:rsidR="00FD20CC" w:rsidRPr="00C43EEB" w:rsidRDefault="003C2EF9" w:rsidP="003C2EF9">
      <w:pPr>
        <w:pStyle w:val="BodyText34"/>
        <w:spacing w:line="240" w:lineRule="auto"/>
        <w:ind w:left="1170" w:hanging="45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is liable to pay pension under this Act to the person;</w:t>
      </w:r>
    </w:p>
    <w:p w14:paraId="6E3AF441" w14:textId="77777777" w:rsidR="00FD20CC" w:rsidRPr="00C43EEB" w:rsidRDefault="003C2EF9" w:rsidP="003C2EF9">
      <w:pPr>
        <w:pStyle w:val="BodyText34"/>
        <w:spacing w:after="60" w:line="240" w:lineRule="auto"/>
        <w:ind w:left="1170" w:hanging="450"/>
        <w:jc w:val="left"/>
        <w:rPr>
          <w:sz w:val="24"/>
          <w:szCs w:val="24"/>
        </w:rPr>
      </w:pPr>
      <w:r w:rsidRPr="00C43EEB">
        <w:rPr>
          <w:sz w:val="24"/>
          <w:szCs w:val="24"/>
        </w:rPr>
        <w:t xml:space="preserve">(iii) </w:t>
      </w:r>
      <w:r w:rsidR="00FD435A" w:rsidRPr="00C43EEB">
        <w:rPr>
          <w:sz w:val="24"/>
          <w:szCs w:val="24"/>
        </w:rPr>
        <w:t>would be so liable if the incapacity were great enough to warrant a pension assessment; or</w:t>
      </w:r>
    </w:p>
    <w:p w14:paraId="66B94D82" w14:textId="77777777" w:rsidR="00FD20CC" w:rsidRPr="00C43EEB" w:rsidRDefault="003C2EF9" w:rsidP="003C2EF9">
      <w:pPr>
        <w:pStyle w:val="BodyText34"/>
        <w:spacing w:after="60" w:line="240" w:lineRule="auto"/>
        <w:ind w:left="1170" w:hanging="450"/>
        <w:jc w:val="left"/>
        <w:rPr>
          <w:sz w:val="24"/>
          <w:szCs w:val="24"/>
        </w:rPr>
      </w:pPr>
      <w:r w:rsidRPr="00C43EEB">
        <w:rPr>
          <w:sz w:val="24"/>
          <w:szCs w:val="24"/>
        </w:rPr>
        <w:t xml:space="preserve">(iv) </w:t>
      </w:r>
      <w:r w:rsidR="00FD435A" w:rsidRPr="00C43EEB">
        <w:rPr>
          <w:sz w:val="24"/>
          <w:szCs w:val="24"/>
        </w:rPr>
        <w:t>would be so liable but for sub-section (8) of section 6; or</w:t>
      </w:r>
    </w:p>
    <w:p w14:paraId="6DDF63A4" w14:textId="45BA038B" w:rsidR="00FD20CC" w:rsidRPr="00C43EEB" w:rsidRDefault="003C2EF9" w:rsidP="003C2EF9">
      <w:pPr>
        <w:pStyle w:val="BodyText34"/>
        <w:spacing w:after="60" w:line="240" w:lineRule="auto"/>
        <w:ind w:left="720" w:hanging="450"/>
        <w:jc w:val="left"/>
        <w:rPr>
          <w:sz w:val="24"/>
          <w:szCs w:val="24"/>
        </w:rPr>
      </w:pPr>
      <w:r w:rsidRPr="00C43EEB">
        <w:rPr>
          <w:sz w:val="24"/>
          <w:szCs w:val="24"/>
        </w:rPr>
        <w:t xml:space="preserve">(b) </w:t>
      </w:r>
      <w:r w:rsidR="00FD435A" w:rsidRPr="00C43EEB">
        <w:rPr>
          <w:sz w:val="24"/>
          <w:szCs w:val="24"/>
        </w:rPr>
        <w:t>medical treatment for a member of the Forces in respect of malignant neoplasia.”.</w:t>
      </w:r>
    </w:p>
    <w:p w14:paraId="2DFE8E9A" w14:textId="77777777" w:rsidR="00A86DAC" w:rsidRDefault="00A86DAC" w:rsidP="003C2EF9">
      <w:pPr>
        <w:pStyle w:val="BodyText34"/>
        <w:spacing w:line="240" w:lineRule="auto"/>
        <w:ind w:firstLine="0"/>
        <w:rPr>
          <w:sz w:val="24"/>
          <w:szCs w:val="24"/>
        </w:rPr>
      </w:pPr>
    </w:p>
    <w:p w14:paraId="19B185E3" w14:textId="3D5D3CD7" w:rsidR="00FD20CC" w:rsidRPr="00C43EEB" w:rsidRDefault="00FD435A" w:rsidP="003C2EF9">
      <w:pPr>
        <w:pStyle w:val="BodyText34"/>
        <w:spacing w:line="240" w:lineRule="auto"/>
        <w:ind w:firstLine="0"/>
        <w:rPr>
          <w:sz w:val="24"/>
          <w:szCs w:val="24"/>
        </w:rPr>
      </w:pPr>
      <w:r w:rsidRPr="00C43EEB">
        <w:rPr>
          <w:sz w:val="24"/>
          <w:szCs w:val="24"/>
        </w:rPr>
        <w:t>PART V</w:t>
      </w:r>
      <w:r w:rsidR="00594683" w:rsidRPr="00C43EEB">
        <w:rPr>
          <w:sz w:val="24"/>
          <w:szCs w:val="24"/>
        </w:rPr>
        <w:t>—</w:t>
      </w:r>
      <w:r w:rsidRPr="00C43EEB">
        <w:rPr>
          <w:sz w:val="24"/>
          <w:szCs w:val="24"/>
        </w:rPr>
        <w:t>AMENDMENTS OF THE INTERIM FORCES BENEFITS ACT 1947-1973</w:t>
      </w:r>
    </w:p>
    <w:p w14:paraId="4A6A0412" w14:textId="77777777" w:rsidR="00FD20CC" w:rsidRPr="00C43EEB" w:rsidRDefault="00FD435A" w:rsidP="003C2EF9">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Citation.</w:t>
      </w:r>
    </w:p>
    <w:p w14:paraId="602AFFA1" w14:textId="000E28D8" w:rsidR="00FD20CC" w:rsidRPr="00C43EEB" w:rsidRDefault="003C2EF9" w:rsidP="00F95C0D">
      <w:pPr>
        <w:pStyle w:val="BodyText34"/>
        <w:spacing w:line="240" w:lineRule="auto"/>
        <w:ind w:firstLine="270"/>
        <w:jc w:val="left"/>
        <w:rPr>
          <w:sz w:val="24"/>
          <w:szCs w:val="24"/>
        </w:rPr>
      </w:pPr>
      <w:r w:rsidRPr="00C43EEB">
        <w:rPr>
          <w:b/>
          <w:sz w:val="24"/>
          <w:szCs w:val="24"/>
        </w:rPr>
        <w:t>33.</w:t>
      </w:r>
      <w:r w:rsidRPr="00C43EEB">
        <w:rPr>
          <w:sz w:val="24"/>
          <w:szCs w:val="24"/>
        </w:rPr>
        <w:t xml:space="preserve"> </w:t>
      </w:r>
      <w:r w:rsidR="00FD435A" w:rsidRPr="00C43EEB">
        <w:rPr>
          <w:sz w:val="24"/>
          <w:szCs w:val="24"/>
        </w:rPr>
        <w:t xml:space="preserve">(1) The </w:t>
      </w:r>
      <w:r w:rsidR="00FD435A" w:rsidRPr="00C43EEB">
        <w:rPr>
          <w:rStyle w:val="BodytextItalic"/>
          <w:sz w:val="24"/>
          <w:szCs w:val="24"/>
        </w:rPr>
        <w:t>Interim Forces Benefits Act</w:t>
      </w:r>
      <w:r w:rsidR="00FD435A" w:rsidRPr="00C43EEB">
        <w:rPr>
          <w:sz w:val="24"/>
          <w:szCs w:val="24"/>
        </w:rPr>
        <w:t xml:space="preserve"> 1947-1973 is in this Part referred to as the Principal Act.</w:t>
      </w:r>
    </w:p>
    <w:p w14:paraId="6C9D9C33" w14:textId="77777777" w:rsidR="00FD20CC" w:rsidRPr="00C43EEB" w:rsidRDefault="003C2EF9" w:rsidP="00594683">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Principal Act, as amended by this Act, may be cited as the </w:t>
      </w:r>
      <w:r w:rsidR="00FD435A" w:rsidRPr="00594683">
        <w:rPr>
          <w:i/>
          <w:iCs/>
          <w:sz w:val="24"/>
          <w:szCs w:val="24"/>
        </w:rPr>
        <w:t>Interim Forces Benefits Act</w:t>
      </w:r>
      <w:r w:rsidR="00FD435A" w:rsidRPr="00594683">
        <w:rPr>
          <w:sz w:val="24"/>
          <w:szCs w:val="24"/>
        </w:rPr>
        <w:t xml:space="preserve"> </w:t>
      </w:r>
      <w:r w:rsidR="00FD435A" w:rsidRPr="00C43EEB">
        <w:rPr>
          <w:sz w:val="24"/>
          <w:szCs w:val="24"/>
        </w:rPr>
        <w:t>1947-1974.</w:t>
      </w:r>
    </w:p>
    <w:p w14:paraId="757E5320" w14:textId="2EE2D04D" w:rsidR="00FD20CC" w:rsidRPr="00C43EEB" w:rsidRDefault="003C2EF9" w:rsidP="00F95C0D">
      <w:pPr>
        <w:pStyle w:val="BodyText34"/>
        <w:spacing w:line="240" w:lineRule="auto"/>
        <w:ind w:firstLine="270"/>
        <w:jc w:val="left"/>
        <w:rPr>
          <w:sz w:val="24"/>
          <w:szCs w:val="24"/>
        </w:rPr>
      </w:pPr>
      <w:r w:rsidRPr="00C43EEB">
        <w:rPr>
          <w:b/>
          <w:sz w:val="24"/>
          <w:szCs w:val="24"/>
        </w:rPr>
        <w:t>34.</w:t>
      </w:r>
      <w:r w:rsidRPr="00C43EEB">
        <w:rPr>
          <w:sz w:val="24"/>
          <w:szCs w:val="24"/>
        </w:rPr>
        <w:t xml:space="preserve"> </w:t>
      </w:r>
      <w:r w:rsidR="00FD435A" w:rsidRPr="00C43EEB">
        <w:rPr>
          <w:sz w:val="24"/>
          <w:szCs w:val="24"/>
        </w:rPr>
        <w:t>(1) After section 8 of the Principal Act the following section is inserted:—</w:t>
      </w:r>
    </w:p>
    <w:p w14:paraId="0A47E38C" w14:textId="77777777" w:rsidR="00FD20CC" w:rsidRPr="00C43EEB" w:rsidRDefault="003C2EF9" w:rsidP="003C2EF9">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Appropri</w:t>
      </w:r>
      <w:r w:rsidR="00FD435A" w:rsidRPr="00C43EEB">
        <w:rPr>
          <w:rFonts w:ascii="Times New Roman" w:eastAsia="Times New Roman" w:hAnsi="Times New Roman" w:cs="Times New Roman"/>
          <w:b/>
          <w:sz w:val="20"/>
        </w:rPr>
        <w:t>ation for pensions, &amp;c.</w:t>
      </w:r>
    </w:p>
    <w:p w14:paraId="02F11B26" w14:textId="3A41A46F" w:rsidR="00FD20CC" w:rsidRPr="00C43EEB" w:rsidRDefault="00FD435A" w:rsidP="003C2EF9">
      <w:pPr>
        <w:pStyle w:val="BodyText34"/>
        <w:spacing w:line="240" w:lineRule="auto"/>
        <w:ind w:firstLine="270"/>
        <w:jc w:val="left"/>
        <w:rPr>
          <w:sz w:val="24"/>
          <w:szCs w:val="24"/>
        </w:rPr>
      </w:pPr>
      <w:r w:rsidRPr="00C43EEB">
        <w:rPr>
          <w:rStyle w:val="Bodytext85pt"/>
          <w:sz w:val="24"/>
          <w:szCs w:val="24"/>
        </w:rPr>
        <w:t>“8</w:t>
      </w:r>
      <w:r w:rsidRPr="00594683">
        <w:rPr>
          <w:rStyle w:val="Bodytext85pt"/>
          <w:smallCaps/>
          <w:sz w:val="24"/>
          <w:szCs w:val="24"/>
        </w:rPr>
        <w:t>a</w:t>
      </w:r>
      <w:r w:rsidRPr="00C43EEB">
        <w:rPr>
          <w:rStyle w:val="Bodytext85pt"/>
          <w:sz w:val="24"/>
          <w:szCs w:val="24"/>
        </w:rPr>
        <w:t xml:space="preserve">. </w:t>
      </w:r>
      <w:r w:rsidRPr="00C43EEB">
        <w:rPr>
          <w:sz w:val="24"/>
          <w:szCs w:val="24"/>
        </w:rPr>
        <w:t>There are payable out of the Consolidated Revenue Fund, which is appropriated accordingly—</w:t>
      </w:r>
    </w:p>
    <w:p w14:paraId="76AB3780" w14:textId="77777777" w:rsidR="00FD20CC" w:rsidRPr="00C43EEB" w:rsidRDefault="003C2EF9" w:rsidP="003C2EF9">
      <w:pPr>
        <w:pStyle w:val="BodyText34"/>
        <w:spacing w:line="240" w:lineRule="auto"/>
        <w:ind w:left="360" w:hanging="360"/>
        <w:jc w:val="left"/>
        <w:rPr>
          <w:sz w:val="24"/>
          <w:szCs w:val="24"/>
        </w:rPr>
      </w:pPr>
      <w:r w:rsidRPr="00C43EEB">
        <w:rPr>
          <w:sz w:val="24"/>
          <w:szCs w:val="24"/>
        </w:rPr>
        <w:t xml:space="preserve">(a) </w:t>
      </w:r>
      <w:r w:rsidR="00FD435A" w:rsidRPr="00C43EEB">
        <w:rPr>
          <w:sz w:val="24"/>
          <w:szCs w:val="24"/>
        </w:rPr>
        <w:t xml:space="preserve">pensions and other pecuniary benefits under the </w:t>
      </w:r>
      <w:r w:rsidR="00FD435A" w:rsidRPr="00C43EEB">
        <w:rPr>
          <w:rStyle w:val="BodytextItalic"/>
          <w:sz w:val="24"/>
          <w:szCs w:val="24"/>
        </w:rPr>
        <w:t>Repatriation Act</w:t>
      </w:r>
      <w:r w:rsidR="00FD435A" w:rsidRPr="00C43EEB">
        <w:rPr>
          <w:sz w:val="24"/>
          <w:szCs w:val="24"/>
        </w:rPr>
        <w:t xml:space="preserve"> 1920-1974 as extended by virtue of this Act; and</w:t>
      </w:r>
    </w:p>
    <w:p w14:paraId="217D1A46" w14:textId="77777777" w:rsidR="00FD20CC" w:rsidRPr="00C43EEB" w:rsidRDefault="003C2EF9" w:rsidP="00594683">
      <w:pPr>
        <w:pStyle w:val="BodyText34"/>
        <w:spacing w:line="240" w:lineRule="auto"/>
        <w:ind w:left="810" w:hanging="360"/>
        <w:jc w:val="left"/>
        <w:rPr>
          <w:sz w:val="24"/>
          <w:szCs w:val="24"/>
        </w:rPr>
      </w:pPr>
      <w:r w:rsidRPr="00C43EEB">
        <w:rPr>
          <w:sz w:val="24"/>
          <w:szCs w:val="24"/>
        </w:rPr>
        <w:lastRenderedPageBreak/>
        <w:t xml:space="preserve">(b) </w:t>
      </w:r>
      <w:r w:rsidR="00FD435A" w:rsidRPr="00C43EEB">
        <w:rPr>
          <w:sz w:val="24"/>
          <w:szCs w:val="24"/>
        </w:rPr>
        <w:t>allowances and other pecuniary benefits under the regulations the rate or amount of which, or the maximum rate or amount of which, is fixed—</w:t>
      </w:r>
    </w:p>
    <w:p w14:paraId="5765A1B5" w14:textId="77777777" w:rsidR="00FD20CC" w:rsidRPr="00C43EEB" w:rsidRDefault="003C2EF9" w:rsidP="003C2EF9">
      <w:pPr>
        <w:pStyle w:val="BodyText34"/>
        <w:spacing w:line="240" w:lineRule="auto"/>
        <w:ind w:firstLine="54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by the regulations; or</w:t>
      </w:r>
    </w:p>
    <w:p w14:paraId="70F97205" w14:textId="77777777" w:rsidR="00FD20CC" w:rsidRPr="00C43EEB" w:rsidRDefault="003C2EF9" w:rsidP="003C2EF9">
      <w:pPr>
        <w:pStyle w:val="BodyText34"/>
        <w:spacing w:line="240" w:lineRule="auto"/>
        <w:ind w:left="900" w:hanging="360"/>
        <w:jc w:val="left"/>
        <w:rPr>
          <w:sz w:val="24"/>
          <w:szCs w:val="24"/>
        </w:rPr>
      </w:pPr>
      <w:r w:rsidRPr="00C43EEB">
        <w:rPr>
          <w:sz w:val="24"/>
          <w:szCs w:val="24"/>
        </w:rPr>
        <w:t xml:space="preserve">(ii) </w:t>
      </w:r>
      <w:r w:rsidR="00FD435A" w:rsidRPr="00C43EEB">
        <w:rPr>
          <w:sz w:val="24"/>
          <w:szCs w:val="24"/>
        </w:rPr>
        <w:t xml:space="preserve">by reference to a rate or amount fixed by regulations under the </w:t>
      </w:r>
      <w:r w:rsidR="00FD435A" w:rsidRPr="00C43EEB">
        <w:rPr>
          <w:rStyle w:val="BodytextItalic"/>
          <w:sz w:val="24"/>
          <w:szCs w:val="24"/>
        </w:rPr>
        <w:t>Repatriation Act</w:t>
      </w:r>
      <w:r w:rsidR="00FD435A" w:rsidRPr="00C43EEB">
        <w:rPr>
          <w:sz w:val="24"/>
          <w:szCs w:val="24"/>
        </w:rPr>
        <w:t xml:space="preserve"> 1920-1974 or by reference to that Act.”.</w:t>
      </w:r>
    </w:p>
    <w:p w14:paraId="2C981EC8" w14:textId="4E5DD34B" w:rsidR="00FD20CC" w:rsidRPr="00C43EEB" w:rsidRDefault="003C2EF9" w:rsidP="003C2EF9">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appropriation made by section </w:t>
      </w:r>
      <w:r w:rsidR="00FD435A" w:rsidRPr="00C43EEB">
        <w:rPr>
          <w:rStyle w:val="Bodytext85pt"/>
          <w:sz w:val="24"/>
          <w:szCs w:val="24"/>
        </w:rPr>
        <w:t>8</w:t>
      </w:r>
      <w:r w:rsidR="00FD435A" w:rsidRPr="00594683">
        <w:rPr>
          <w:rStyle w:val="Bodytext85pt"/>
          <w:smallCaps/>
          <w:sz w:val="24"/>
          <w:szCs w:val="24"/>
        </w:rPr>
        <w:t>a</w:t>
      </w:r>
      <w:r w:rsidR="00FD435A" w:rsidRPr="00C43EEB">
        <w:rPr>
          <w:rStyle w:val="Bodytext85pt"/>
          <w:sz w:val="24"/>
          <w:szCs w:val="24"/>
        </w:rPr>
        <w:t xml:space="preserve"> </w:t>
      </w:r>
      <w:r w:rsidR="00FD435A" w:rsidRPr="00C43EEB">
        <w:rPr>
          <w:sz w:val="24"/>
          <w:szCs w:val="24"/>
        </w:rPr>
        <w:t>of the Principal Act as amended by this Act shall be deemed to have taken effect on 1 July 1974.</w:t>
      </w:r>
    </w:p>
    <w:p w14:paraId="62E1A6F6" w14:textId="77777777" w:rsidR="00FD20CC" w:rsidRPr="00C43EEB" w:rsidRDefault="00FD435A" w:rsidP="00F95C0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Regulations.</w:t>
      </w:r>
    </w:p>
    <w:p w14:paraId="05CF1013" w14:textId="6D75CEA4" w:rsidR="00F95C0D" w:rsidRPr="00C43EEB" w:rsidRDefault="00F95C0D" w:rsidP="00F95C0D">
      <w:pPr>
        <w:pStyle w:val="BodyText34"/>
        <w:tabs>
          <w:tab w:val="left" w:pos="630"/>
        </w:tabs>
        <w:spacing w:line="240" w:lineRule="auto"/>
        <w:ind w:firstLine="270"/>
        <w:jc w:val="left"/>
        <w:rPr>
          <w:sz w:val="24"/>
          <w:szCs w:val="24"/>
        </w:rPr>
      </w:pPr>
      <w:r w:rsidRPr="00C43EEB">
        <w:rPr>
          <w:b/>
          <w:sz w:val="24"/>
          <w:szCs w:val="24"/>
        </w:rPr>
        <w:t>35.</w:t>
      </w:r>
      <w:r w:rsidRPr="00C43EEB">
        <w:rPr>
          <w:sz w:val="24"/>
          <w:szCs w:val="24"/>
        </w:rPr>
        <w:tab/>
      </w:r>
      <w:r w:rsidR="00FD435A" w:rsidRPr="00C43EEB">
        <w:rPr>
          <w:sz w:val="24"/>
          <w:szCs w:val="24"/>
        </w:rPr>
        <w:t>Section 9 of the Principal Act is amended by omitting sub</w:t>
      </w:r>
      <w:r w:rsidR="00594683">
        <w:rPr>
          <w:sz w:val="24"/>
          <w:szCs w:val="24"/>
        </w:rPr>
        <w:t>-</w:t>
      </w:r>
      <w:r w:rsidR="00FD435A" w:rsidRPr="00C43EEB">
        <w:rPr>
          <w:sz w:val="24"/>
          <w:szCs w:val="24"/>
        </w:rPr>
        <w:t>section (4) and substituting the fol</w:t>
      </w:r>
      <w:r w:rsidR="00594683">
        <w:rPr>
          <w:sz w:val="24"/>
          <w:szCs w:val="24"/>
        </w:rPr>
        <w:t>lowing sub-section:</w:t>
      </w:r>
      <w:r w:rsidR="00FD435A" w:rsidRPr="00C43EEB">
        <w:rPr>
          <w:sz w:val="24"/>
          <w:szCs w:val="24"/>
        </w:rPr>
        <w:t>—</w:t>
      </w:r>
    </w:p>
    <w:p w14:paraId="1DA4BEA3" w14:textId="77777777" w:rsidR="00FD20CC" w:rsidRPr="00C43EEB" w:rsidRDefault="00FD435A" w:rsidP="00F95C0D">
      <w:pPr>
        <w:pStyle w:val="Bodytext20"/>
        <w:spacing w:line="240" w:lineRule="auto"/>
        <w:ind w:firstLine="270"/>
        <w:jc w:val="left"/>
        <w:rPr>
          <w:sz w:val="24"/>
          <w:szCs w:val="24"/>
        </w:rPr>
      </w:pPr>
      <w:r w:rsidRPr="00C43EEB">
        <w:rPr>
          <w:rStyle w:val="Bodytext21"/>
          <w:sz w:val="24"/>
          <w:szCs w:val="24"/>
        </w:rPr>
        <w:t>“(4) Sub-section (2) does not apply in relation to—</w:t>
      </w:r>
    </w:p>
    <w:p w14:paraId="54322B2F" w14:textId="4AF0D7BE" w:rsidR="00FD20CC" w:rsidRPr="00C43EEB" w:rsidRDefault="00594683" w:rsidP="00594683">
      <w:pPr>
        <w:pStyle w:val="BodyText34"/>
        <w:spacing w:line="240" w:lineRule="auto"/>
        <w:ind w:left="810" w:hanging="360"/>
        <w:jc w:val="left"/>
        <w:rPr>
          <w:sz w:val="24"/>
          <w:szCs w:val="24"/>
        </w:rPr>
      </w:pPr>
      <w:r w:rsidRPr="00594683">
        <w:t>(</w:t>
      </w:r>
      <w:r w:rsidRPr="00594683">
        <w:rPr>
          <w:sz w:val="24"/>
          <w:szCs w:val="24"/>
        </w:rPr>
        <w:t xml:space="preserve">a) </w:t>
      </w:r>
      <w:r w:rsidR="00FD435A" w:rsidRPr="00594683">
        <w:rPr>
          <w:sz w:val="24"/>
          <w:szCs w:val="24"/>
        </w:rPr>
        <w:t>medical treatment in respect of a condition giving rise to an incapacity in respect of which Australia—</w:t>
      </w:r>
    </w:p>
    <w:p w14:paraId="23AF9E37" w14:textId="77777777" w:rsidR="00FD20CC" w:rsidRPr="00C43EEB" w:rsidRDefault="003C2EF9" w:rsidP="00F95C0D">
      <w:pPr>
        <w:pStyle w:val="BodyText34"/>
        <w:spacing w:after="120" w:line="240" w:lineRule="auto"/>
        <w:ind w:left="1170" w:hanging="36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is liable to pay pension under this Act to the person;</w:t>
      </w:r>
    </w:p>
    <w:p w14:paraId="23556C4A" w14:textId="77777777" w:rsidR="00FD20CC" w:rsidRPr="00C43EEB" w:rsidRDefault="003C2EF9" w:rsidP="00F95C0D">
      <w:pPr>
        <w:pStyle w:val="BodyText34"/>
        <w:spacing w:after="120" w:line="240" w:lineRule="auto"/>
        <w:ind w:left="1170" w:hanging="360"/>
        <w:jc w:val="left"/>
        <w:rPr>
          <w:sz w:val="24"/>
          <w:szCs w:val="24"/>
        </w:rPr>
      </w:pPr>
      <w:r w:rsidRPr="00C43EEB">
        <w:rPr>
          <w:sz w:val="24"/>
          <w:szCs w:val="24"/>
        </w:rPr>
        <w:t xml:space="preserve">(ii) </w:t>
      </w:r>
      <w:r w:rsidR="00FD435A" w:rsidRPr="00C43EEB">
        <w:rPr>
          <w:sz w:val="24"/>
          <w:szCs w:val="24"/>
        </w:rPr>
        <w:t>would be so liable if the incapacity were great enough to warrant a pension assessment; of</w:t>
      </w:r>
    </w:p>
    <w:p w14:paraId="1F28113A" w14:textId="0415722D" w:rsidR="00FD20CC" w:rsidRPr="00C43EEB" w:rsidRDefault="003C2EF9" w:rsidP="00F95C0D">
      <w:pPr>
        <w:pStyle w:val="BodyText34"/>
        <w:spacing w:after="120" w:line="240" w:lineRule="auto"/>
        <w:ind w:left="1170" w:hanging="360"/>
        <w:jc w:val="left"/>
        <w:rPr>
          <w:sz w:val="24"/>
          <w:szCs w:val="24"/>
        </w:rPr>
      </w:pPr>
      <w:r w:rsidRPr="00C43EEB">
        <w:rPr>
          <w:sz w:val="24"/>
          <w:szCs w:val="24"/>
        </w:rPr>
        <w:t xml:space="preserve">(iii) </w:t>
      </w:r>
      <w:r w:rsidR="00FD435A" w:rsidRPr="00C43EEB">
        <w:rPr>
          <w:sz w:val="24"/>
          <w:szCs w:val="24"/>
        </w:rPr>
        <w:t>would</w:t>
      </w:r>
      <w:r w:rsidR="00FD435A" w:rsidRPr="00C43EEB">
        <w:rPr>
          <w:rStyle w:val="Bodytext21"/>
          <w:sz w:val="24"/>
          <w:szCs w:val="24"/>
        </w:rPr>
        <w:t xml:space="preserve"> be so liable but for paragraph (c) of the proviso to sub-section (1) of section 24, or paragraph (c) of the proviso to sub-section (1) of section 101, of the </w:t>
      </w:r>
      <w:r w:rsidR="00FD435A" w:rsidRPr="00256565">
        <w:rPr>
          <w:rStyle w:val="Bodytext210pt"/>
          <w:b w:val="0"/>
          <w:sz w:val="24"/>
          <w:szCs w:val="24"/>
        </w:rPr>
        <w:t>Repatriation Act</w:t>
      </w:r>
      <w:r w:rsidR="00FD435A" w:rsidRPr="00C43EEB">
        <w:rPr>
          <w:rStyle w:val="Bodytext21"/>
          <w:sz w:val="24"/>
          <w:szCs w:val="24"/>
        </w:rPr>
        <w:t xml:space="preserve"> 1920-1974, as extended by this Act; or</w:t>
      </w:r>
    </w:p>
    <w:p w14:paraId="5F299657" w14:textId="77777777" w:rsidR="00FD20CC" w:rsidRPr="00C43EEB" w:rsidRDefault="00F95C0D" w:rsidP="00594683">
      <w:pPr>
        <w:pStyle w:val="BodyText34"/>
        <w:spacing w:line="240" w:lineRule="auto"/>
        <w:ind w:left="810" w:hanging="360"/>
        <w:jc w:val="left"/>
        <w:rPr>
          <w:sz w:val="24"/>
          <w:szCs w:val="24"/>
        </w:rPr>
      </w:pPr>
      <w:r w:rsidRPr="00594683">
        <w:t>(</w:t>
      </w:r>
      <w:r w:rsidRPr="00594683">
        <w:rPr>
          <w:sz w:val="24"/>
          <w:szCs w:val="24"/>
        </w:rPr>
        <w:t xml:space="preserve">b) </w:t>
      </w:r>
      <w:r w:rsidR="00FD435A" w:rsidRPr="00594683">
        <w:rPr>
          <w:sz w:val="24"/>
          <w:szCs w:val="24"/>
        </w:rPr>
        <w:t>medical treatment for a member of the Interim Forces in respect of malignant neoplasia.</w:t>
      </w:r>
    </w:p>
    <w:p w14:paraId="59797141" w14:textId="77777777" w:rsidR="00A86DAC" w:rsidRDefault="00A86DAC" w:rsidP="00F95C0D">
      <w:pPr>
        <w:pStyle w:val="BodyText34"/>
        <w:spacing w:line="240" w:lineRule="auto"/>
        <w:ind w:firstLine="0"/>
        <w:rPr>
          <w:sz w:val="24"/>
          <w:szCs w:val="24"/>
        </w:rPr>
      </w:pPr>
    </w:p>
    <w:p w14:paraId="22FAA8CD" w14:textId="77777777" w:rsidR="00FD20CC" w:rsidRPr="00C43EEB" w:rsidRDefault="00FD435A" w:rsidP="00F95C0D">
      <w:pPr>
        <w:pStyle w:val="BodyText34"/>
        <w:spacing w:line="240" w:lineRule="auto"/>
        <w:ind w:firstLine="0"/>
        <w:rPr>
          <w:sz w:val="24"/>
          <w:szCs w:val="24"/>
        </w:rPr>
      </w:pPr>
      <w:r w:rsidRPr="00C43EEB">
        <w:rPr>
          <w:sz w:val="24"/>
          <w:szCs w:val="24"/>
        </w:rPr>
        <w:t>PART VI—AMENDMENTS OF THE SEAMEN’S WAR PENSIONS AND ALLOWANCES ACT 1940-1973, AS</w:t>
      </w:r>
      <w:r w:rsidR="00F95C0D" w:rsidRPr="00C43EEB">
        <w:rPr>
          <w:sz w:val="24"/>
          <w:szCs w:val="24"/>
        </w:rPr>
        <w:t xml:space="preserve"> </w:t>
      </w:r>
      <w:r w:rsidRPr="00C43EEB">
        <w:rPr>
          <w:sz w:val="24"/>
          <w:szCs w:val="24"/>
        </w:rPr>
        <w:t>AMENDED</w:t>
      </w:r>
    </w:p>
    <w:p w14:paraId="052A8051" w14:textId="77777777" w:rsidR="00FD20CC" w:rsidRPr="00C43EEB" w:rsidRDefault="00FD435A" w:rsidP="00F95C0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Citation.</w:t>
      </w:r>
    </w:p>
    <w:p w14:paraId="4A894D9C" w14:textId="289D19B6" w:rsidR="00FD20CC" w:rsidRPr="00C43EEB" w:rsidRDefault="00F95C0D" w:rsidP="00F95C0D">
      <w:pPr>
        <w:pStyle w:val="Bodytext60"/>
        <w:spacing w:after="60" w:line="240" w:lineRule="auto"/>
        <w:ind w:firstLine="270"/>
        <w:jc w:val="left"/>
        <w:rPr>
          <w:sz w:val="24"/>
          <w:szCs w:val="24"/>
        </w:rPr>
      </w:pPr>
      <w:r w:rsidRPr="00C43EEB">
        <w:rPr>
          <w:rStyle w:val="Bodytext6NotItalic"/>
          <w:b/>
          <w:sz w:val="24"/>
          <w:szCs w:val="24"/>
        </w:rPr>
        <w:t>36.</w:t>
      </w:r>
      <w:r w:rsidR="00594683">
        <w:rPr>
          <w:rStyle w:val="Bodytext6NotItalic"/>
          <w:b/>
          <w:sz w:val="24"/>
          <w:szCs w:val="24"/>
        </w:rPr>
        <w:t xml:space="preserve"> </w:t>
      </w:r>
      <w:r w:rsidR="00FD435A" w:rsidRPr="00C43EEB">
        <w:rPr>
          <w:rStyle w:val="Bodytext6NotItalic"/>
          <w:sz w:val="24"/>
          <w:szCs w:val="24"/>
        </w:rPr>
        <w:t xml:space="preserve">(1) The </w:t>
      </w:r>
      <w:r w:rsidR="00FD435A" w:rsidRPr="00C43EEB">
        <w:rPr>
          <w:sz w:val="24"/>
          <w:szCs w:val="24"/>
        </w:rPr>
        <w:t xml:space="preserve">Seamen’s War Pensions and Allowances Act </w:t>
      </w:r>
      <w:r w:rsidR="00FD435A" w:rsidRPr="00C43EEB">
        <w:rPr>
          <w:rStyle w:val="Bodytext6NotItalic"/>
          <w:sz w:val="24"/>
          <w:szCs w:val="24"/>
        </w:rPr>
        <w:t>1940-1973,</w:t>
      </w:r>
      <w:r w:rsidR="00594683">
        <w:rPr>
          <w:rStyle w:val="Bodytext6NotItalic"/>
          <w:sz w:val="24"/>
          <w:szCs w:val="24"/>
          <w:vertAlign w:val="superscript"/>
        </w:rPr>
        <w:t xml:space="preserve"> </w:t>
      </w:r>
      <w:r w:rsidR="00FD435A" w:rsidRPr="00C43EEB">
        <w:rPr>
          <w:rStyle w:val="Bodytext6NotItalic"/>
          <w:sz w:val="24"/>
          <w:szCs w:val="24"/>
        </w:rPr>
        <w:t xml:space="preserve">as amended by the </w:t>
      </w:r>
      <w:r w:rsidR="00FD435A" w:rsidRPr="00C43EEB">
        <w:rPr>
          <w:sz w:val="24"/>
          <w:szCs w:val="24"/>
        </w:rPr>
        <w:t>Seamen’s War Pensions and Allowances Act</w:t>
      </w:r>
      <w:r w:rsidR="00FD435A" w:rsidRPr="00C43EEB">
        <w:rPr>
          <w:rStyle w:val="Bodytext6NotItalic"/>
          <w:sz w:val="24"/>
          <w:szCs w:val="24"/>
        </w:rPr>
        <w:t xml:space="preserve"> 1974, and by the </w:t>
      </w:r>
      <w:r w:rsidR="00FD435A" w:rsidRPr="00C43EEB">
        <w:rPr>
          <w:sz w:val="24"/>
          <w:szCs w:val="24"/>
        </w:rPr>
        <w:t xml:space="preserve">Seamen’s War Pensions and Allowances Act </w:t>
      </w:r>
      <w:r w:rsidR="00FD435A" w:rsidRPr="00C43EEB">
        <w:rPr>
          <w:rStyle w:val="Bodytext6Spacing1pt"/>
          <w:i/>
          <w:iCs/>
          <w:spacing w:val="0"/>
          <w:sz w:val="24"/>
          <w:szCs w:val="24"/>
        </w:rPr>
        <w:t>(No.</w:t>
      </w:r>
      <w:r w:rsidR="00FD435A" w:rsidRPr="00C43EEB">
        <w:rPr>
          <w:rStyle w:val="Bodytext6NotItalic"/>
          <w:sz w:val="24"/>
          <w:szCs w:val="24"/>
        </w:rPr>
        <w:t xml:space="preserve"> 2</w:t>
      </w:r>
      <w:r w:rsidR="00FD435A" w:rsidRPr="00594683">
        <w:rPr>
          <w:rStyle w:val="Bodytext6NotItalic"/>
          <w:i/>
          <w:sz w:val="24"/>
          <w:szCs w:val="24"/>
        </w:rPr>
        <w:t>)</w:t>
      </w:r>
      <w:r w:rsidR="00FD435A" w:rsidRPr="00C43EEB">
        <w:rPr>
          <w:rStyle w:val="Bodytext6NotItalic"/>
          <w:sz w:val="24"/>
          <w:szCs w:val="24"/>
        </w:rPr>
        <w:t xml:space="preserve"> 1974, is in this Part referred to as the Principal Act.</w:t>
      </w:r>
    </w:p>
    <w:p w14:paraId="10733DA1" w14:textId="2DF02C57" w:rsidR="00FD20CC" w:rsidRPr="00C43EEB" w:rsidRDefault="00F95C0D" w:rsidP="00F95C0D">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Section 1 of the </w:t>
      </w:r>
      <w:r w:rsidR="00FD435A" w:rsidRPr="00C43EEB">
        <w:rPr>
          <w:rStyle w:val="BodytextItalic"/>
          <w:sz w:val="24"/>
          <w:szCs w:val="24"/>
        </w:rPr>
        <w:t xml:space="preserve">Seamen’s War Pensions and Allowances Act </w:t>
      </w:r>
      <w:r w:rsidR="00FD435A" w:rsidRPr="00C43EEB">
        <w:rPr>
          <w:rStyle w:val="BodytextItalic0"/>
          <w:spacing w:val="0"/>
          <w:sz w:val="24"/>
          <w:szCs w:val="24"/>
        </w:rPr>
        <w:t>(No.</w:t>
      </w:r>
      <w:r w:rsidR="00FD435A" w:rsidRPr="00C43EEB">
        <w:rPr>
          <w:rStyle w:val="BodytextItalic"/>
          <w:sz w:val="24"/>
          <w:szCs w:val="24"/>
        </w:rPr>
        <w:t xml:space="preserve"> </w:t>
      </w:r>
      <w:r w:rsidR="00FD435A" w:rsidRPr="00594683">
        <w:rPr>
          <w:rStyle w:val="BodytextItalic0"/>
          <w:i w:val="0"/>
          <w:spacing w:val="0"/>
          <w:sz w:val="24"/>
          <w:szCs w:val="24"/>
        </w:rPr>
        <w:t>2</w:t>
      </w:r>
      <w:r w:rsidR="00FD435A" w:rsidRPr="00C43EEB">
        <w:rPr>
          <w:rStyle w:val="BodytextItalic0"/>
          <w:spacing w:val="0"/>
          <w:sz w:val="24"/>
          <w:szCs w:val="24"/>
        </w:rPr>
        <w:t>)</w:t>
      </w:r>
      <w:r w:rsidR="00FD435A" w:rsidRPr="00C43EEB">
        <w:rPr>
          <w:sz w:val="24"/>
          <w:szCs w:val="24"/>
        </w:rPr>
        <w:t xml:space="preserve"> 1974 is amended by omitting sub-section (4).</w:t>
      </w:r>
    </w:p>
    <w:p w14:paraId="301008CE" w14:textId="77777777" w:rsidR="00FD20CC" w:rsidRPr="00C43EEB" w:rsidRDefault="00F95C0D" w:rsidP="00F95C0D">
      <w:pPr>
        <w:pStyle w:val="BodyText34"/>
        <w:spacing w:line="240" w:lineRule="auto"/>
        <w:ind w:firstLine="270"/>
        <w:jc w:val="left"/>
        <w:rPr>
          <w:sz w:val="24"/>
          <w:szCs w:val="24"/>
        </w:rPr>
      </w:pPr>
      <w:r w:rsidRPr="00C43EEB">
        <w:rPr>
          <w:sz w:val="24"/>
          <w:szCs w:val="24"/>
        </w:rPr>
        <w:t xml:space="preserve">(3) </w:t>
      </w:r>
      <w:r w:rsidR="00FD435A" w:rsidRPr="00C43EEB">
        <w:rPr>
          <w:sz w:val="24"/>
          <w:szCs w:val="24"/>
        </w:rPr>
        <w:t xml:space="preserve">The Principal Act, as amended by this Act, may be cited as the </w:t>
      </w:r>
      <w:r w:rsidR="00FD435A" w:rsidRPr="00C43EEB">
        <w:rPr>
          <w:rStyle w:val="BodytextItalic"/>
          <w:sz w:val="24"/>
          <w:szCs w:val="24"/>
        </w:rPr>
        <w:t>Seamen’s War Pensions and Allowances Act</w:t>
      </w:r>
      <w:r w:rsidR="00FD435A" w:rsidRPr="00C43EEB">
        <w:rPr>
          <w:sz w:val="24"/>
          <w:szCs w:val="24"/>
        </w:rPr>
        <w:t xml:space="preserve"> 1940-1974.</w:t>
      </w:r>
    </w:p>
    <w:p w14:paraId="722E8CF7" w14:textId="77777777" w:rsidR="00FD20CC" w:rsidRPr="00C43EEB" w:rsidRDefault="00F95C0D" w:rsidP="00F95C0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Interpret</w:t>
      </w:r>
      <w:r w:rsidR="00FD435A" w:rsidRPr="00C43EEB">
        <w:rPr>
          <w:rFonts w:ascii="Times New Roman" w:eastAsia="Times New Roman" w:hAnsi="Times New Roman" w:cs="Times New Roman"/>
          <w:b/>
          <w:sz w:val="20"/>
        </w:rPr>
        <w:t>ation.</w:t>
      </w:r>
    </w:p>
    <w:p w14:paraId="7EE2E087" w14:textId="2556BF71" w:rsidR="00FD20CC" w:rsidRPr="00C43EEB" w:rsidRDefault="00F95C0D" w:rsidP="00F95C0D">
      <w:pPr>
        <w:pStyle w:val="BodyText34"/>
        <w:tabs>
          <w:tab w:val="left" w:pos="630"/>
        </w:tabs>
        <w:spacing w:after="60" w:line="240" w:lineRule="auto"/>
        <w:ind w:firstLine="270"/>
        <w:jc w:val="left"/>
        <w:rPr>
          <w:sz w:val="24"/>
          <w:szCs w:val="24"/>
        </w:rPr>
      </w:pPr>
      <w:r w:rsidRPr="00C43EEB">
        <w:rPr>
          <w:b/>
          <w:sz w:val="24"/>
          <w:szCs w:val="24"/>
        </w:rPr>
        <w:t>37.</w:t>
      </w:r>
      <w:r w:rsidRPr="00C43EEB">
        <w:rPr>
          <w:sz w:val="24"/>
          <w:szCs w:val="24"/>
        </w:rPr>
        <w:tab/>
      </w:r>
      <w:r w:rsidR="00FD435A" w:rsidRPr="00C43EEB">
        <w:rPr>
          <w:sz w:val="24"/>
          <w:szCs w:val="24"/>
        </w:rPr>
        <w:t>Section 3 of the Principal Act</w:t>
      </w:r>
      <w:r w:rsidR="00594683">
        <w:rPr>
          <w:sz w:val="24"/>
          <w:szCs w:val="24"/>
        </w:rPr>
        <w:t xml:space="preserve"> is amended by inserting in sub-</w:t>
      </w:r>
      <w:r w:rsidR="00FD435A" w:rsidRPr="00C43EEB">
        <w:rPr>
          <w:sz w:val="24"/>
          <w:szCs w:val="24"/>
        </w:rPr>
        <w:t>section (1), before the definition of “Australian Mariner”, the following definitions:—</w:t>
      </w:r>
    </w:p>
    <w:p w14:paraId="60CCA489" w14:textId="36B665F9" w:rsidR="00FD20CC" w:rsidRPr="00C43EEB" w:rsidRDefault="00594683" w:rsidP="00256565">
      <w:pPr>
        <w:pStyle w:val="BodyText34"/>
        <w:spacing w:line="240" w:lineRule="auto"/>
        <w:ind w:left="993" w:hanging="284"/>
        <w:jc w:val="left"/>
        <w:rPr>
          <w:sz w:val="24"/>
          <w:szCs w:val="24"/>
        </w:rPr>
      </w:pPr>
      <w:r>
        <w:rPr>
          <w:sz w:val="24"/>
          <w:szCs w:val="24"/>
        </w:rPr>
        <w:t>“</w:t>
      </w:r>
      <w:r w:rsidR="00FD435A" w:rsidRPr="00C43EEB">
        <w:rPr>
          <w:sz w:val="24"/>
          <w:szCs w:val="24"/>
        </w:rPr>
        <w:t xml:space="preserve">‘Appeal Tribunal’ means a War Pensions Entitlement Appeal Tribunal established under the </w:t>
      </w:r>
      <w:r w:rsidR="00FD435A" w:rsidRPr="00C43EEB">
        <w:rPr>
          <w:rStyle w:val="BodytextItalic"/>
          <w:sz w:val="24"/>
          <w:szCs w:val="24"/>
        </w:rPr>
        <w:t>Repatriation Act</w:t>
      </w:r>
      <w:r w:rsidR="00FD435A" w:rsidRPr="00C43EEB">
        <w:rPr>
          <w:sz w:val="24"/>
          <w:szCs w:val="24"/>
        </w:rPr>
        <w:t xml:space="preserve"> 1920-1974;</w:t>
      </w:r>
    </w:p>
    <w:p w14:paraId="25D10199" w14:textId="645166F0" w:rsidR="00FD20CC" w:rsidRPr="00C43EEB" w:rsidRDefault="00FD435A" w:rsidP="00256565">
      <w:pPr>
        <w:pStyle w:val="BodyText34"/>
        <w:spacing w:line="240" w:lineRule="auto"/>
        <w:ind w:left="993" w:hanging="284"/>
        <w:jc w:val="left"/>
        <w:rPr>
          <w:sz w:val="24"/>
          <w:szCs w:val="24"/>
        </w:rPr>
      </w:pPr>
      <w:r w:rsidRPr="00C43EEB">
        <w:rPr>
          <w:sz w:val="24"/>
          <w:szCs w:val="24"/>
        </w:rPr>
        <w:t>‘Assessment Appeal Tribunal’</w:t>
      </w:r>
      <w:r w:rsidR="00594683">
        <w:rPr>
          <w:sz w:val="24"/>
          <w:szCs w:val="24"/>
        </w:rPr>
        <w:t xml:space="preserve"> means an Assessment Appeal Tri</w:t>
      </w:r>
      <w:r w:rsidRPr="00C43EEB">
        <w:rPr>
          <w:sz w:val="24"/>
          <w:szCs w:val="24"/>
        </w:rPr>
        <w:t xml:space="preserve">bunal established under the </w:t>
      </w:r>
      <w:r w:rsidRPr="00C43EEB">
        <w:rPr>
          <w:rStyle w:val="BodytextItalic"/>
          <w:sz w:val="24"/>
          <w:szCs w:val="24"/>
        </w:rPr>
        <w:t>Repatriation Act</w:t>
      </w:r>
      <w:r w:rsidRPr="00C43EEB">
        <w:rPr>
          <w:sz w:val="24"/>
          <w:szCs w:val="24"/>
        </w:rPr>
        <w:t xml:space="preserve"> 1920-1974;”.</w:t>
      </w:r>
    </w:p>
    <w:p w14:paraId="5E371EA6" w14:textId="77777777" w:rsidR="00FD20CC" w:rsidRPr="00C43EEB" w:rsidRDefault="00FD435A" w:rsidP="00B22D64">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Seamen’s Pensions and Allowances Committees.</w:t>
      </w:r>
    </w:p>
    <w:p w14:paraId="039FBEDE" w14:textId="0BFB0947" w:rsidR="00FD20CC" w:rsidRPr="00C43EEB" w:rsidRDefault="00F95C0D" w:rsidP="00F95C0D">
      <w:pPr>
        <w:pStyle w:val="BodyText34"/>
        <w:tabs>
          <w:tab w:val="left" w:pos="630"/>
        </w:tabs>
        <w:spacing w:line="240" w:lineRule="auto"/>
        <w:ind w:firstLine="270"/>
        <w:jc w:val="left"/>
        <w:rPr>
          <w:sz w:val="24"/>
          <w:szCs w:val="24"/>
        </w:rPr>
      </w:pPr>
      <w:r w:rsidRPr="00C43EEB">
        <w:rPr>
          <w:b/>
          <w:sz w:val="24"/>
          <w:szCs w:val="24"/>
        </w:rPr>
        <w:t>38.</w:t>
      </w:r>
      <w:r w:rsidRPr="00C43EEB">
        <w:rPr>
          <w:sz w:val="24"/>
          <w:szCs w:val="24"/>
        </w:rPr>
        <w:tab/>
      </w:r>
      <w:r w:rsidR="00FD435A" w:rsidRPr="00C43EEB">
        <w:rPr>
          <w:sz w:val="24"/>
          <w:szCs w:val="24"/>
        </w:rPr>
        <w:t>Section 4 of the Principal Act is amended by adding at the end thereof the following sub-section:—</w:t>
      </w:r>
    </w:p>
    <w:p w14:paraId="226A0817" w14:textId="389F9740" w:rsidR="00F95C0D" w:rsidRPr="00C43EEB" w:rsidRDefault="00FD435A" w:rsidP="00F95C0D">
      <w:pPr>
        <w:pStyle w:val="BodyText34"/>
        <w:spacing w:line="240" w:lineRule="auto"/>
        <w:ind w:firstLine="270"/>
        <w:jc w:val="left"/>
        <w:rPr>
          <w:sz w:val="24"/>
          <w:szCs w:val="24"/>
        </w:rPr>
      </w:pPr>
      <w:r w:rsidRPr="00C43EEB">
        <w:rPr>
          <w:sz w:val="24"/>
          <w:szCs w:val="24"/>
        </w:rPr>
        <w:t>“(6) A question arising at a meeting of a Pensions Committee shall be decided by a majority of votes of members present and voting.”.</w:t>
      </w:r>
    </w:p>
    <w:p w14:paraId="201FB776" w14:textId="77777777" w:rsidR="00FD20CC" w:rsidRPr="00C43EEB" w:rsidRDefault="00F95C0D" w:rsidP="00F95C0D">
      <w:pPr>
        <w:pStyle w:val="BodyText34"/>
        <w:tabs>
          <w:tab w:val="left" w:pos="630"/>
        </w:tabs>
        <w:spacing w:line="240" w:lineRule="auto"/>
        <w:ind w:firstLine="270"/>
        <w:jc w:val="left"/>
        <w:rPr>
          <w:sz w:val="24"/>
          <w:szCs w:val="24"/>
        </w:rPr>
      </w:pPr>
      <w:r w:rsidRPr="00C43EEB">
        <w:rPr>
          <w:b/>
          <w:sz w:val="24"/>
          <w:szCs w:val="24"/>
        </w:rPr>
        <w:t>39.</w:t>
      </w:r>
      <w:r w:rsidRPr="00C43EEB">
        <w:rPr>
          <w:sz w:val="24"/>
          <w:szCs w:val="24"/>
        </w:rPr>
        <w:tab/>
      </w:r>
      <w:r w:rsidR="00FD435A" w:rsidRPr="00C43EEB">
        <w:rPr>
          <w:sz w:val="24"/>
          <w:szCs w:val="24"/>
        </w:rPr>
        <w:t>After section 8 of the Principal Act the following sections are inserted: —</w:t>
      </w:r>
    </w:p>
    <w:p w14:paraId="7BCDDD31" w14:textId="77777777" w:rsidR="00FD20CC" w:rsidRPr="00C43EEB" w:rsidRDefault="00FD435A" w:rsidP="00F95C0D">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Appeals to</w:t>
      </w:r>
      <w:r w:rsidR="00F95C0D"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War</w:t>
      </w:r>
      <w:r w:rsidR="00F95C0D"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Pensions</w:t>
      </w:r>
      <w:r w:rsidR="00F95C0D"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Entitlement</w:t>
      </w:r>
      <w:r w:rsidR="00F95C0D"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Appeal</w:t>
      </w:r>
      <w:r w:rsidR="00F95C0D"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Tribunals.</w:t>
      </w:r>
    </w:p>
    <w:p w14:paraId="23AB8AE7" w14:textId="4904CA27" w:rsidR="00FD20CC" w:rsidRPr="00C43EEB" w:rsidRDefault="00FD435A" w:rsidP="00F95C0D">
      <w:pPr>
        <w:pStyle w:val="BodyText34"/>
        <w:spacing w:line="240" w:lineRule="auto"/>
        <w:ind w:firstLine="270"/>
        <w:jc w:val="left"/>
        <w:rPr>
          <w:sz w:val="24"/>
          <w:szCs w:val="24"/>
        </w:rPr>
      </w:pPr>
      <w:r w:rsidRPr="00C43EEB">
        <w:rPr>
          <w:sz w:val="24"/>
          <w:szCs w:val="24"/>
        </w:rPr>
        <w:t>“8</w:t>
      </w:r>
      <w:r w:rsidR="00F95C0D" w:rsidRPr="00C43EEB">
        <w:rPr>
          <w:smallCaps/>
          <w:sz w:val="24"/>
          <w:szCs w:val="24"/>
        </w:rPr>
        <w:t>a</w:t>
      </w:r>
      <w:r w:rsidR="00594683">
        <w:rPr>
          <w:smallCaps/>
          <w:sz w:val="24"/>
          <w:szCs w:val="24"/>
        </w:rPr>
        <w:t>a</w:t>
      </w:r>
      <w:r w:rsidRPr="00C43EEB">
        <w:rPr>
          <w:sz w:val="24"/>
          <w:szCs w:val="24"/>
        </w:rPr>
        <w:t>. (1) A person who has claimed a pension or other benefit under this Act arising out of the incapacity or death of an Australian mariner and whose claim has been refused by the Commission on the grounds that—</w:t>
      </w:r>
    </w:p>
    <w:p w14:paraId="06FC7B31" w14:textId="77777777" w:rsidR="00FD20CC" w:rsidRPr="00C43EEB" w:rsidRDefault="00F95C0D" w:rsidP="00F95C0D">
      <w:pPr>
        <w:pStyle w:val="BodyText34"/>
        <w:spacing w:after="60" w:line="240" w:lineRule="auto"/>
        <w:ind w:firstLine="270"/>
        <w:jc w:val="left"/>
        <w:rPr>
          <w:sz w:val="24"/>
          <w:szCs w:val="24"/>
        </w:rPr>
      </w:pPr>
      <w:r w:rsidRPr="00C43EEB">
        <w:rPr>
          <w:sz w:val="24"/>
          <w:szCs w:val="24"/>
        </w:rPr>
        <w:t xml:space="preserve">(a) </w:t>
      </w:r>
      <w:r w:rsidR="00FD435A" w:rsidRPr="00C43EEB">
        <w:rPr>
          <w:sz w:val="24"/>
          <w:szCs w:val="24"/>
        </w:rPr>
        <w:t>the mariner is not suffering from any incapacity; or</w:t>
      </w:r>
    </w:p>
    <w:p w14:paraId="1F0EADEA" w14:textId="77777777" w:rsidR="00FD20CC" w:rsidRPr="00C43EEB" w:rsidRDefault="00F95C0D" w:rsidP="00F95C0D">
      <w:pPr>
        <w:pStyle w:val="BodyText34"/>
        <w:spacing w:after="60" w:line="240" w:lineRule="auto"/>
        <w:ind w:left="630" w:hanging="360"/>
        <w:jc w:val="left"/>
        <w:rPr>
          <w:sz w:val="24"/>
          <w:szCs w:val="24"/>
        </w:rPr>
      </w:pPr>
      <w:r w:rsidRPr="00C43EEB">
        <w:rPr>
          <w:sz w:val="24"/>
          <w:szCs w:val="24"/>
        </w:rPr>
        <w:lastRenderedPageBreak/>
        <w:t xml:space="preserve">(b) </w:t>
      </w:r>
      <w:r w:rsidR="00FD435A" w:rsidRPr="00C43EEB">
        <w:rPr>
          <w:sz w:val="24"/>
          <w:szCs w:val="24"/>
        </w:rPr>
        <w:t>the incapacity or death of the mariner is not directly attributable to a war injury sustained by the mariner,</w:t>
      </w:r>
    </w:p>
    <w:p w14:paraId="1132BCCF" w14:textId="77777777" w:rsidR="00FD20CC" w:rsidRPr="00C43EEB" w:rsidRDefault="00FD435A" w:rsidP="00F1751D">
      <w:pPr>
        <w:pStyle w:val="BodyText34"/>
        <w:spacing w:after="60" w:line="240" w:lineRule="auto"/>
        <w:ind w:firstLine="0"/>
        <w:jc w:val="left"/>
        <w:rPr>
          <w:sz w:val="24"/>
          <w:szCs w:val="24"/>
        </w:rPr>
      </w:pPr>
      <w:r w:rsidRPr="00C43EEB">
        <w:rPr>
          <w:sz w:val="24"/>
          <w:szCs w:val="24"/>
        </w:rPr>
        <w:t xml:space="preserve">may lodge with the person who is the prescribed person for the purposes of sub-section (1) of section 64 of the </w:t>
      </w:r>
      <w:r w:rsidRPr="00C43EEB">
        <w:rPr>
          <w:rStyle w:val="BodytextItalic"/>
          <w:sz w:val="24"/>
          <w:szCs w:val="24"/>
        </w:rPr>
        <w:t>Repatriation Act</w:t>
      </w:r>
      <w:r w:rsidRPr="00C43EEB">
        <w:rPr>
          <w:sz w:val="24"/>
          <w:szCs w:val="24"/>
        </w:rPr>
        <w:t xml:space="preserve"> 1920-1974 an appeal to an Appeal Tribunal against the determination of the Commission.</w:t>
      </w:r>
    </w:p>
    <w:p w14:paraId="6281F9A9" w14:textId="77777777" w:rsidR="00FD20CC" w:rsidRPr="00C43EEB" w:rsidRDefault="00FD435A" w:rsidP="00F1751D">
      <w:pPr>
        <w:pStyle w:val="BodyText34"/>
        <w:spacing w:after="60" w:line="240" w:lineRule="auto"/>
        <w:ind w:firstLine="270"/>
        <w:jc w:val="left"/>
        <w:rPr>
          <w:sz w:val="24"/>
          <w:szCs w:val="24"/>
        </w:rPr>
      </w:pPr>
      <w:r w:rsidRPr="00C43EEB">
        <w:rPr>
          <w:sz w:val="24"/>
          <w:szCs w:val="24"/>
        </w:rPr>
        <w:t>“(2) The person with whom an appeal is lodged under sub-section</w:t>
      </w:r>
      <w:r w:rsidR="00F1751D" w:rsidRPr="00C43EEB">
        <w:rPr>
          <w:sz w:val="24"/>
          <w:szCs w:val="24"/>
        </w:rPr>
        <w:t xml:space="preserve"> </w:t>
      </w:r>
      <w:r w:rsidRPr="00C43EEB">
        <w:rPr>
          <w:sz w:val="24"/>
          <w:szCs w:val="24"/>
        </w:rPr>
        <w:t>shall forward the appeal to the Commission, which shall transmit it to the Appeal Tribunal with the records in the possession of the Commission relating to the appellant.</w:t>
      </w:r>
    </w:p>
    <w:p w14:paraId="2F53A588" w14:textId="5CC6F2A1" w:rsidR="00FD20CC" w:rsidRPr="00C43EEB" w:rsidRDefault="00FD435A" w:rsidP="00F1751D">
      <w:pPr>
        <w:pStyle w:val="BodyText34"/>
        <w:spacing w:after="60" w:line="240" w:lineRule="auto"/>
        <w:ind w:firstLine="270"/>
        <w:jc w:val="left"/>
        <w:rPr>
          <w:sz w:val="24"/>
          <w:szCs w:val="24"/>
        </w:rPr>
      </w:pPr>
      <w:r w:rsidRPr="00C43EEB">
        <w:rPr>
          <w:sz w:val="24"/>
          <w:szCs w:val="24"/>
        </w:rPr>
        <w:t>“(3) Section 64 (other than sub-sections (1), (</w:t>
      </w:r>
      <w:r w:rsidR="00594683">
        <w:rPr>
          <w:sz w:val="24"/>
          <w:szCs w:val="24"/>
        </w:rPr>
        <w:t>1</w:t>
      </w:r>
      <w:r w:rsidR="00594683" w:rsidRPr="00594683">
        <w:rPr>
          <w:smallCaps/>
          <w:sz w:val="24"/>
          <w:szCs w:val="24"/>
        </w:rPr>
        <w:t>a</w:t>
      </w:r>
      <w:r w:rsidRPr="00C43EEB">
        <w:rPr>
          <w:sz w:val="24"/>
          <w:szCs w:val="24"/>
        </w:rPr>
        <w:t xml:space="preserve">) and (2)) of the </w:t>
      </w:r>
      <w:r w:rsidRPr="00C43EEB">
        <w:rPr>
          <w:rStyle w:val="BodytextItalic"/>
          <w:sz w:val="24"/>
          <w:szCs w:val="24"/>
        </w:rPr>
        <w:t>Repatriation Act</w:t>
      </w:r>
      <w:r w:rsidRPr="00C43EEB">
        <w:rPr>
          <w:sz w:val="24"/>
          <w:szCs w:val="24"/>
        </w:rPr>
        <w:t xml:space="preserve"> 1920-1974 applies in relation to an appeal under sub</w:t>
      </w:r>
      <w:r w:rsidR="00594683">
        <w:rPr>
          <w:sz w:val="24"/>
          <w:szCs w:val="24"/>
        </w:rPr>
        <w:t>-</w:t>
      </w:r>
      <w:r w:rsidRPr="00C43EEB">
        <w:rPr>
          <w:sz w:val="24"/>
          <w:szCs w:val="24"/>
        </w:rPr>
        <w:t>section (1) as if that appeal were an appeal under that section.</w:t>
      </w:r>
    </w:p>
    <w:p w14:paraId="370223C7" w14:textId="77777777" w:rsidR="00FD20CC" w:rsidRPr="00C43EEB" w:rsidRDefault="00FD435A" w:rsidP="00F1751D">
      <w:pPr>
        <w:spacing w:before="120" w:after="60"/>
      </w:pPr>
      <w:r w:rsidRPr="00C43EEB">
        <w:rPr>
          <w:rFonts w:ascii="Times New Roman" w:eastAsia="Times New Roman" w:hAnsi="Times New Roman" w:cs="Times New Roman"/>
          <w:b/>
          <w:sz w:val="20"/>
        </w:rPr>
        <w:t>Appeals to Assessment Appeal Tribunals.</w:t>
      </w:r>
    </w:p>
    <w:p w14:paraId="68236D2C" w14:textId="77777777" w:rsidR="00FD20CC" w:rsidRPr="00C43EEB" w:rsidRDefault="00FD435A" w:rsidP="00F1751D">
      <w:pPr>
        <w:pStyle w:val="BodyText34"/>
        <w:spacing w:line="240" w:lineRule="auto"/>
        <w:ind w:firstLine="180"/>
        <w:jc w:val="left"/>
        <w:rPr>
          <w:sz w:val="24"/>
          <w:szCs w:val="24"/>
        </w:rPr>
      </w:pPr>
      <w:r w:rsidRPr="00C43EEB">
        <w:rPr>
          <w:sz w:val="24"/>
          <w:szCs w:val="24"/>
        </w:rPr>
        <w:t>“8</w:t>
      </w:r>
      <w:r w:rsidR="00F1751D" w:rsidRPr="00C43EEB">
        <w:rPr>
          <w:smallCaps/>
          <w:sz w:val="24"/>
          <w:szCs w:val="24"/>
        </w:rPr>
        <w:t>ab</w:t>
      </w:r>
      <w:r w:rsidRPr="00C43EEB">
        <w:rPr>
          <w:sz w:val="24"/>
          <w:szCs w:val="24"/>
        </w:rPr>
        <w:t>. (1) An Australian mariner—</w:t>
      </w:r>
    </w:p>
    <w:p w14:paraId="32200FB2" w14:textId="77777777" w:rsidR="00FD20CC" w:rsidRPr="00C43EEB" w:rsidRDefault="00F1751D" w:rsidP="00F1751D">
      <w:pPr>
        <w:pStyle w:val="BodyText34"/>
        <w:spacing w:after="60" w:line="240" w:lineRule="auto"/>
        <w:ind w:firstLine="270"/>
        <w:jc w:val="left"/>
        <w:rPr>
          <w:sz w:val="24"/>
          <w:szCs w:val="24"/>
        </w:rPr>
      </w:pPr>
      <w:r w:rsidRPr="00C43EEB">
        <w:rPr>
          <w:sz w:val="24"/>
          <w:szCs w:val="24"/>
        </w:rPr>
        <w:t xml:space="preserve">(a) </w:t>
      </w:r>
      <w:r w:rsidR="00FD435A" w:rsidRPr="00C43EEB">
        <w:rPr>
          <w:sz w:val="24"/>
          <w:szCs w:val="24"/>
        </w:rPr>
        <w:t>who is in receipt of a pension under this Act; or</w:t>
      </w:r>
    </w:p>
    <w:p w14:paraId="1306E9EC" w14:textId="77777777" w:rsidR="00FD20CC" w:rsidRPr="00C43EEB" w:rsidRDefault="00F1751D" w:rsidP="00F1751D">
      <w:pPr>
        <w:pStyle w:val="BodyText34"/>
        <w:spacing w:after="60" w:line="240" w:lineRule="auto"/>
        <w:ind w:firstLine="270"/>
        <w:jc w:val="left"/>
        <w:rPr>
          <w:sz w:val="24"/>
          <w:szCs w:val="24"/>
        </w:rPr>
      </w:pPr>
      <w:r w:rsidRPr="00C43EEB">
        <w:rPr>
          <w:sz w:val="24"/>
          <w:szCs w:val="24"/>
        </w:rPr>
        <w:t xml:space="preserve">(b) </w:t>
      </w:r>
      <w:r w:rsidR="00FD435A" w:rsidRPr="00C43EEB">
        <w:rPr>
          <w:sz w:val="24"/>
          <w:szCs w:val="24"/>
        </w:rPr>
        <w:t>who is not in receipt of a pension under this Act but as to whom—</w:t>
      </w:r>
    </w:p>
    <w:p w14:paraId="0B48B670" w14:textId="77777777" w:rsidR="00FD20CC" w:rsidRPr="00C43EEB" w:rsidRDefault="00F1751D" w:rsidP="00A86DAC">
      <w:pPr>
        <w:pStyle w:val="BodyText34"/>
        <w:tabs>
          <w:tab w:val="left" w:pos="900"/>
          <w:tab w:val="left" w:pos="990"/>
        </w:tabs>
        <w:spacing w:after="60" w:line="240" w:lineRule="auto"/>
        <w:ind w:left="1080" w:hanging="360"/>
        <w:jc w:val="left"/>
        <w:rPr>
          <w:sz w:val="24"/>
          <w:szCs w:val="24"/>
        </w:rPr>
      </w:pPr>
      <w:r w:rsidRPr="00C43EEB">
        <w:rPr>
          <w:sz w:val="24"/>
          <w:szCs w:val="24"/>
        </w:rPr>
        <w:t>(</w:t>
      </w:r>
      <w:proofErr w:type="spellStart"/>
      <w:r w:rsidRPr="00C43EEB">
        <w:rPr>
          <w:sz w:val="24"/>
          <w:szCs w:val="24"/>
        </w:rPr>
        <w:t>i</w:t>
      </w:r>
      <w:proofErr w:type="spellEnd"/>
      <w:r w:rsidRPr="00C43EEB">
        <w:rPr>
          <w:sz w:val="24"/>
          <w:szCs w:val="24"/>
        </w:rPr>
        <w:t xml:space="preserve">) </w:t>
      </w:r>
      <w:r w:rsidR="00FD435A" w:rsidRPr="00C43EEB">
        <w:rPr>
          <w:sz w:val="24"/>
          <w:szCs w:val="24"/>
        </w:rPr>
        <w:t>the Commission, a Pensions Committee or an Appeal Tribunal has determined that he has an incapacity that is directly attributable to a war injury sustained by the mariner; and</w:t>
      </w:r>
    </w:p>
    <w:p w14:paraId="7F8BA6E6" w14:textId="77777777" w:rsidR="00FD20CC" w:rsidRPr="00C43EEB" w:rsidRDefault="00F1751D" w:rsidP="00A86DAC">
      <w:pPr>
        <w:pStyle w:val="BodyText34"/>
        <w:tabs>
          <w:tab w:val="left" w:pos="900"/>
          <w:tab w:val="left" w:pos="990"/>
        </w:tabs>
        <w:spacing w:after="60" w:line="240" w:lineRule="auto"/>
        <w:ind w:left="1080" w:hanging="360"/>
        <w:jc w:val="left"/>
        <w:rPr>
          <w:sz w:val="24"/>
          <w:szCs w:val="24"/>
        </w:rPr>
      </w:pPr>
      <w:r w:rsidRPr="00C43EEB">
        <w:rPr>
          <w:sz w:val="24"/>
          <w:szCs w:val="24"/>
        </w:rPr>
        <w:t xml:space="preserve">(ii) </w:t>
      </w:r>
      <w:r w:rsidR="00FD435A" w:rsidRPr="00C43EEB">
        <w:rPr>
          <w:sz w:val="24"/>
          <w:szCs w:val="24"/>
        </w:rPr>
        <w:t>the Commission or a Pensions Committee has decided that the incapacity is so slight that it does not warrant a pension assessment,</w:t>
      </w:r>
    </w:p>
    <w:p w14:paraId="2B8EB8F2" w14:textId="77777777" w:rsidR="00FD20CC" w:rsidRPr="00C43EEB" w:rsidRDefault="00FD435A" w:rsidP="001F0AA3">
      <w:pPr>
        <w:pStyle w:val="BodyText34"/>
        <w:spacing w:line="240" w:lineRule="auto"/>
        <w:ind w:firstLine="0"/>
        <w:jc w:val="left"/>
        <w:rPr>
          <w:sz w:val="24"/>
          <w:szCs w:val="24"/>
        </w:rPr>
      </w:pPr>
      <w:r w:rsidRPr="00C43EEB">
        <w:rPr>
          <w:sz w:val="24"/>
          <w:szCs w:val="24"/>
        </w:rPr>
        <w:t>may, within 3 months after—</w:t>
      </w:r>
    </w:p>
    <w:p w14:paraId="1D59EB44" w14:textId="77777777" w:rsidR="00FD20CC" w:rsidRPr="00C43EEB" w:rsidRDefault="00F1751D" w:rsidP="00594683">
      <w:pPr>
        <w:pStyle w:val="BodyText34"/>
        <w:spacing w:after="60" w:line="240" w:lineRule="auto"/>
        <w:ind w:firstLine="270"/>
        <w:jc w:val="left"/>
        <w:rPr>
          <w:sz w:val="24"/>
          <w:szCs w:val="24"/>
        </w:rPr>
      </w:pPr>
      <w:r w:rsidRPr="00C43EEB">
        <w:rPr>
          <w:sz w:val="24"/>
          <w:szCs w:val="24"/>
        </w:rPr>
        <w:t xml:space="preserve">(c) </w:t>
      </w:r>
      <w:r w:rsidR="00FD435A" w:rsidRPr="00C43EEB">
        <w:rPr>
          <w:sz w:val="24"/>
          <w:szCs w:val="24"/>
        </w:rPr>
        <w:t>the date of the notification of the assessment by the Commission or a Pensions Committee of his pension or the date of the notification of the refusal by the Commission or a Pensions Committee to alter the existing assessment; or</w:t>
      </w:r>
    </w:p>
    <w:p w14:paraId="1DA350E5" w14:textId="77777777" w:rsidR="00FD20CC" w:rsidRPr="00C43EEB" w:rsidRDefault="00F1751D" w:rsidP="00594683">
      <w:pPr>
        <w:pStyle w:val="BodyText34"/>
        <w:spacing w:after="60" w:line="240" w:lineRule="auto"/>
        <w:ind w:firstLine="270"/>
        <w:jc w:val="left"/>
        <w:rPr>
          <w:sz w:val="24"/>
          <w:szCs w:val="24"/>
        </w:rPr>
      </w:pPr>
      <w:r w:rsidRPr="00C43EEB">
        <w:rPr>
          <w:sz w:val="24"/>
          <w:szCs w:val="24"/>
        </w:rPr>
        <w:t xml:space="preserve">(d) </w:t>
      </w:r>
      <w:r w:rsidR="00FD435A" w:rsidRPr="00C43EEB">
        <w:rPr>
          <w:sz w:val="24"/>
          <w:szCs w:val="24"/>
        </w:rPr>
        <w:t>the date of the notification by the Commission or a Pensions Committee that the incapacity of the mariner did not warrant a pension assessment,</w:t>
      </w:r>
    </w:p>
    <w:p w14:paraId="5950D09B" w14:textId="4566C5A5" w:rsidR="00FD20CC" w:rsidRPr="00C43EEB" w:rsidRDefault="00FD435A" w:rsidP="00F1751D">
      <w:pPr>
        <w:pStyle w:val="BodyText34"/>
        <w:spacing w:after="60" w:line="240" w:lineRule="auto"/>
        <w:ind w:firstLine="0"/>
        <w:jc w:val="left"/>
        <w:rPr>
          <w:sz w:val="24"/>
          <w:szCs w:val="24"/>
        </w:rPr>
      </w:pPr>
      <w:r w:rsidRPr="00C43EEB">
        <w:rPr>
          <w:sz w:val="24"/>
          <w:szCs w:val="24"/>
        </w:rPr>
        <w:t xml:space="preserve">or, if the appellant was at any time during that period a resident of the Torres Strait Islands, within a further 3 months after the expiration of that period, lodge with the person who is the prescribed person for the purposes of sub-section (1) of section 67 of the </w:t>
      </w:r>
      <w:r w:rsidRPr="00C43EEB">
        <w:rPr>
          <w:rStyle w:val="BodytextItalic"/>
          <w:sz w:val="24"/>
          <w:szCs w:val="24"/>
        </w:rPr>
        <w:t xml:space="preserve">Repatriation Act </w:t>
      </w:r>
      <w:r w:rsidRPr="00C43EEB">
        <w:rPr>
          <w:sz w:val="24"/>
          <w:szCs w:val="24"/>
        </w:rPr>
        <w:t>1920-1974 an appeal against the current assessment of the rate of his</w:t>
      </w:r>
      <w:r w:rsidR="00594683">
        <w:rPr>
          <w:sz w:val="24"/>
          <w:szCs w:val="24"/>
        </w:rPr>
        <w:t xml:space="preserve"> </w:t>
      </w:r>
      <w:r w:rsidRPr="00C43EEB">
        <w:rPr>
          <w:sz w:val="24"/>
          <w:szCs w:val="24"/>
        </w:rPr>
        <w:t>pension or against the decision that a pension assessment is not war</w:t>
      </w:r>
      <w:r w:rsidRPr="00C43EEB">
        <w:rPr>
          <w:sz w:val="24"/>
          <w:szCs w:val="24"/>
        </w:rPr>
        <w:softHyphen/>
        <w:t>ranted, as the case may be.</w:t>
      </w:r>
    </w:p>
    <w:p w14:paraId="0C5F9DDB" w14:textId="5533AE05" w:rsidR="00FD20CC" w:rsidRPr="00C43EEB" w:rsidRDefault="00FD435A" w:rsidP="00F1751D">
      <w:pPr>
        <w:pStyle w:val="BodyText34"/>
        <w:spacing w:after="60" w:line="240" w:lineRule="auto"/>
        <w:ind w:firstLine="270"/>
        <w:jc w:val="left"/>
        <w:rPr>
          <w:sz w:val="24"/>
          <w:szCs w:val="24"/>
        </w:rPr>
      </w:pPr>
      <w:r w:rsidRPr="00C43EEB">
        <w:rPr>
          <w:sz w:val="24"/>
          <w:szCs w:val="24"/>
        </w:rPr>
        <w:t>“(2) The person with whom an appeal is lodged under sub-section</w:t>
      </w:r>
      <w:r w:rsidR="00594683">
        <w:rPr>
          <w:sz w:val="24"/>
          <w:szCs w:val="24"/>
        </w:rPr>
        <w:t xml:space="preserve"> (1) s</w:t>
      </w:r>
      <w:r w:rsidRPr="00C43EEB">
        <w:rPr>
          <w:sz w:val="24"/>
          <w:szCs w:val="24"/>
        </w:rPr>
        <w:t>hall forward it to an Assessment Appeal Tribunal with all the records relative to the assessment appealed against or to the decision that a pension assessment was not warranted, as the case may be.</w:t>
      </w:r>
    </w:p>
    <w:p w14:paraId="4B37A257" w14:textId="77777777" w:rsidR="00FD20CC" w:rsidRPr="00C43EEB" w:rsidRDefault="00FD435A" w:rsidP="00F1751D">
      <w:pPr>
        <w:pStyle w:val="BodyText34"/>
        <w:spacing w:after="60" w:line="240" w:lineRule="auto"/>
        <w:ind w:firstLine="270"/>
        <w:jc w:val="left"/>
        <w:rPr>
          <w:sz w:val="24"/>
          <w:szCs w:val="24"/>
        </w:rPr>
      </w:pPr>
      <w:r w:rsidRPr="00C43EEB">
        <w:rPr>
          <w:sz w:val="24"/>
          <w:szCs w:val="24"/>
        </w:rPr>
        <w:t>“(3) Sections 68, 69 and 71 of th</w:t>
      </w:r>
      <w:r w:rsidRPr="00C43EEB">
        <w:rPr>
          <w:rStyle w:val="BodytextItalic"/>
          <w:sz w:val="24"/>
          <w:szCs w:val="24"/>
        </w:rPr>
        <w:t>e Repatriation Act</w:t>
      </w:r>
      <w:r w:rsidRPr="00C43EEB">
        <w:rPr>
          <w:sz w:val="24"/>
          <w:szCs w:val="24"/>
        </w:rPr>
        <w:t xml:space="preserve"> 1920-1974 apply in relation to an appeal under sub-section (1) as if that appeal were an appeal by a member of the Forces under section 67 of that Act.</w:t>
      </w:r>
    </w:p>
    <w:p w14:paraId="305BBDE5" w14:textId="77777777" w:rsidR="00FD20CC" w:rsidRPr="00C43EEB" w:rsidRDefault="00FD435A" w:rsidP="00F1751D">
      <w:pPr>
        <w:pStyle w:val="BodyText34"/>
        <w:spacing w:after="60" w:line="240" w:lineRule="auto"/>
        <w:ind w:firstLine="270"/>
        <w:jc w:val="left"/>
        <w:rPr>
          <w:sz w:val="24"/>
          <w:szCs w:val="24"/>
        </w:rPr>
      </w:pPr>
      <w:r w:rsidRPr="00C43EEB">
        <w:rPr>
          <w:sz w:val="24"/>
          <w:szCs w:val="24"/>
        </w:rPr>
        <w:t xml:space="preserve">“(4) For the purposes of the application, by virtue of sub-section (3) of this section, of the provisions of the </w:t>
      </w:r>
      <w:r w:rsidRPr="00C43EEB">
        <w:rPr>
          <w:i/>
          <w:iCs/>
          <w:sz w:val="24"/>
          <w:szCs w:val="24"/>
        </w:rPr>
        <w:t>Repatriation</w:t>
      </w:r>
      <w:r w:rsidRPr="00C43EEB">
        <w:rPr>
          <w:rStyle w:val="BodytextItalic"/>
          <w:sz w:val="24"/>
          <w:szCs w:val="24"/>
        </w:rPr>
        <w:t xml:space="preserve"> Act</w:t>
      </w:r>
      <w:r w:rsidRPr="00C43EEB">
        <w:rPr>
          <w:sz w:val="24"/>
          <w:szCs w:val="24"/>
        </w:rPr>
        <w:t xml:space="preserve"> 1920-1974 referred to in that sub-section—</w:t>
      </w:r>
    </w:p>
    <w:p w14:paraId="4A90CF4F" w14:textId="77777777" w:rsidR="00FD20CC" w:rsidRPr="00C43EEB" w:rsidRDefault="00F1751D" w:rsidP="00F1751D">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a reference in those provisions to a Repatriation Board shall be read as a reference to a Pensions Committee;</w:t>
      </w:r>
    </w:p>
    <w:p w14:paraId="306DF0BA" w14:textId="6C743C0C" w:rsidR="00FD20CC" w:rsidRPr="00C43EEB" w:rsidRDefault="00F1751D" w:rsidP="00F1751D">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 xml:space="preserve">a reference in those provisions to Division 3 of Part III of the </w:t>
      </w:r>
      <w:r w:rsidR="00FD435A" w:rsidRPr="00B22D64">
        <w:rPr>
          <w:i/>
          <w:iCs/>
          <w:sz w:val="24"/>
          <w:szCs w:val="24"/>
        </w:rPr>
        <w:t>Repatriation Act</w:t>
      </w:r>
      <w:r w:rsidR="00FD435A" w:rsidRPr="00B22D64">
        <w:rPr>
          <w:sz w:val="24"/>
          <w:szCs w:val="24"/>
        </w:rPr>
        <w:t xml:space="preserve"> </w:t>
      </w:r>
      <w:r w:rsidR="00FD435A" w:rsidRPr="00C43EEB">
        <w:rPr>
          <w:sz w:val="24"/>
          <w:szCs w:val="24"/>
        </w:rPr>
        <w:t>1920-1974 shall be read as a reference to this section;</w:t>
      </w:r>
    </w:p>
    <w:p w14:paraId="04B8E00C" w14:textId="1734FEF9" w:rsidR="00FD20CC" w:rsidRPr="00C43EEB" w:rsidRDefault="00F1751D" w:rsidP="00F1751D">
      <w:pPr>
        <w:pStyle w:val="BodyText34"/>
        <w:spacing w:after="60" w:line="240" w:lineRule="auto"/>
        <w:ind w:left="630" w:hanging="360"/>
        <w:jc w:val="left"/>
        <w:rPr>
          <w:sz w:val="24"/>
          <w:szCs w:val="24"/>
        </w:rPr>
      </w:pPr>
      <w:r w:rsidRPr="00C43EEB">
        <w:rPr>
          <w:sz w:val="24"/>
          <w:szCs w:val="24"/>
        </w:rPr>
        <w:t xml:space="preserve">(c) </w:t>
      </w:r>
      <w:r w:rsidR="00FD435A" w:rsidRPr="00C43EEB">
        <w:rPr>
          <w:sz w:val="24"/>
          <w:szCs w:val="24"/>
        </w:rPr>
        <w:t xml:space="preserve">a reference in those provisions to the </w:t>
      </w:r>
      <w:r w:rsidR="00FD435A" w:rsidRPr="00B22D64">
        <w:rPr>
          <w:i/>
          <w:iCs/>
          <w:sz w:val="24"/>
          <w:szCs w:val="24"/>
        </w:rPr>
        <w:t>Repatriation Act</w:t>
      </w:r>
      <w:r w:rsidR="00FD435A" w:rsidRPr="00C43EEB">
        <w:rPr>
          <w:i/>
          <w:iCs/>
        </w:rPr>
        <w:t xml:space="preserve"> </w:t>
      </w:r>
      <w:r w:rsidR="00FD435A" w:rsidRPr="00C43EEB">
        <w:rPr>
          <w:sz w:val="24"/>
          <w:szCs w:val="24"/>
        </w:rPr>
        <w:t>1920-1974 shall be read as a reference to this Act; and</w:t>
      </w:r>
    </w:p>
    <w:p w14:paraId="4377E2FB" w14:textId="77777777" w:rsidR="00FD20CC" w:rsidRPr="00C43EEB" w:rsidRDefault="00F1751D" w:rsidP="00F1751D">
      <w:pPr>
        <w:pStyle w:val="BodyText34"/>
        <w:spacing w:after="60" w:line="240" w:lineRule="auto"/>
        <w:ind w:left="630" w:hanging="360"/>
        <w:jc w:val="left"/>
        <w:rPr>
          <w:sz w:val="24"/>
          <w:szCs w:val="24"/>
        </w:rPr>
      </w:pPr>
      <w:r w:rsidRPr="00C43EEB">
        <w:rPr>
          <w:sz w:val="24"/>
          <w:szCs w:val="24"/>
        </w:rPr>
        <w:t xml:space="preserve">(d) </w:t>
      </w:r>
      <w:r w:rsidR="00FD435A" w:rsidRPr="00C43EEB">
        <w:rPr>
          <w:sz w:val="24"/>
          <w:szCs w:val="24"/>
        </w:rPr>
        <w:t>a reference in those provisions to a pension shall be read as a reference to a pension under this Act.</w:t>
      </w:r>
    </w:p>
    <w:p w14:paraId="694BA0FB" w14:textId="77777777" w:rsidR="00FD20CC" w:rsidRPr="00C43EEB" w:rsidRDefault="00FD435A" w:rsidP="00676741">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Application or certain provisions of the</w:t>
      </w:r>
      <w:r w:rsidR="00676741"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Repatriation</w:t>
      </w:r>
      <w:r w:rsidR="00676741"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Act.</w:t>
      </w:r>
    </w:p>
    <w:p w14:paraId="156BA94F" w14:textId="77777777" w:rsidR="00FD20CC" w:rsidRPr="00C43EEB" w:rsidRDefault="00676741" w:rsidP="00676741">
      <w:pPr>
        <w:pStyle w:val="BodyText34"/>
        <w:spacing w:line="240" w:lineRule="auto"/>
        <w:ind w:firstLine="270"/>
        <w:jc w:val="left"/>
        <w:rPr>
          <w:sz w:val="24"/>
          <w:szCs w:val="24"/>
        </w:rPr>
      </w:pPr>
      <w:r w:rsidRPr="00C43EEB">
        <w:rPr>
          <w:sz w:val="24"/>
          <w:szCs w:val="24"/>
        </w:rPr>
        <w:t>“8</w:t>
      </w:r>
      <w:r w:rsidRPr="00C43EEB">
        <w:rPr>
          <w:smallCaps/>
          <w:sz w:val="24"/>
          <w:szCs w:val="24"/>
        </w:rPr>
        <w:t>ac</w:t>
      </w:r>
      <w:r w:rsidR="00FD435A" w:rsidRPr="00C43EEB">
        <w:rPr>
          <w:sz w:val="24"/>
          <w:szCs w:val="24"/>
        </w:rPr>
        <w:t xml:space="preserve">. (1) Division 4 of Part III of the </w:t>
      </w:r>
      <w:r w:rsidR="00FD435A" w:rsidRPr="00C43EEB">
        <w:rPr>
          <w:rStyle w:val="BodytextItalic"/>
          <w:sz w:val="24"/>
          <w:szCs w:val="24"/>
        </w:rPr>
        <w:t>Repatriation Act</w:t>
      </w:r>
      <w:r w:rsidR="00FD435A" w:rsidRPr="00C43EEB">
        <w:rPr>
          <w:sz w:val="24"/>
          <w:szCs w:val="24"/>
        </w:rPr>
        <w:t xml:space="preserve"> 1920-1974—</w:t>
      </w:r>
    </w:p>
    <w:p w14:paraId="5E4AF34B" w14:textId="7843A225"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applies in relation to an appeal under section 8</w:t>
      </w:r>
      <w:r w:rsidR="00B22D64">
        <w:rPr>
          <w:smallCaps/>
          <w:sz w:val="24"/>
          <w:szCs w:val="24"/>
        </w:rPr>
        <w:t>aa</w:t>
      </w:r>
      <w:r w:rsidR="00FD435A" w:rsidRPr="00C43EEB">
        <w:rPr>
          <w:sz w:val="24"/>
          <w:szCs w:val="24"/>
        </w:rPr>
        <w:t xml:space="preserve"> of this Act as if that appeal were an appeal under section 64 of that Act; and</w:t>
      </w:r>
    </w:p>
    <w:p w14:paraId="7C647BE7" w14:textId="223E72F0" w:rsidR="00FD20CC" w:rsidRPr="00C43EEB" w:rsidRDefault="00676741" w:rsidP="00676741">
      <w:pPr>
        <w:pStyle w:val="BodyText34"/>
        <w:spacing w:after="60" w:line="240" w:lineRule="auto"/>
        <w:ind w:left="630" w:hanging="360"/>
        <w:jc w:val="left"/>
        <w:rPr>
          <w:sz w:val="24"/>
          <w:szCs w:val="24"/>
        </w:rPr>
      </w:pPr>
      <w:r w:rsidRPr="00C43EEB">
        <w:rPr>
          <w:sz w:val="24"/>
          <w:szCs w:val="24"/>
        </w:rPr>
        <w:lastRenderedPageBreak/>
        <w:t xml:space="preserve">(b) </w:t>
      </w:r>
      <w:r w:rsidR="00FD435A" w:rsidRPr="00C43EEB">
        <w:rPr>
          <w:sz w:val="24"/>
          <w:szCs w:val="24"/>
        </w:rPr>
        <w:t>applies in relation to an appeal under section 8</w:t>
      </w:r>
      <w:r w:rsidR="00B22D64">
        <w:rPr>
          <w:smallCaps/>
          <w:sz w:val="24"/>
          <w:szCs w:val="24"/>
        </w:rPr>
        <w:t>ab</w:t>
      </w:r>
      <w:r w:rsidR="00FD435A" w:rsidRPr="00C43EEB">
        <w:rPr>
          <w:sz w:val="24"/>
          <w:szCs w:val="24"/>
        </w:rPr>
        <w:t xml:space="preserve"> of this Act as if that appeal were an appeal under section 67 of that Act.</w:t>
      </w:r>
    </w:p>
    <w:p w14:paraId="35F25031" w14:textId="77777777" w:rsidR="00FD20CC" w:rsidRPr="00C43EEB" w:rsidRDefault="00FD435A" w:rsidP="00676741">
      <w:pPr>
        <w:pStyle w:val="BodyText34"/>
        <w:spacing w:line="240" w:lineRule="auto"/>
        <w:ind w:firstLine="270"/>
        <w:jc w:val="left"/>
        <w:rPr>
          <w:sz w:val="24"/>
          <w:szCs w:val="24"/>
        </w:rPr>
      </w:pPr>
      <w:r w:rsidRPr="00C43EEB">
        <w:rPr>
          <w:sz w:val="24"/>
          <w:szCs w:val="24"/>
        </w:rPr>
        <w:t xml:space="preserve">“(2) For the purposes of the application, by virtue of sub-section (1) of this section, of Division 4 of Part III of the </w:t>
      </w:r>
      <w:r w:rsidRPr="00C43EEB">
        <w:rPr>
          <w:rStyle w:val="BodytextItalic"/>
          <w:sz w:val="24"/>
          <w:szCs w:val="24"/>
        </w:rPr>
        <w:t xml:space="preserve">Repatriation Act </w:t>
      </w:r>
      <w:r w:rsidRPr="00C43EEB">
        <w:rPr>
          <w:sz w:val="24"/>
          <w:szCs w:val="24"/>
        </w:rPr>
        <w:t>1920-1974—</w:t>
      </w:r>
    </w:p>
    <w:p w14:paraId="2BFB4AA2" w14:textId="77777777"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a reference in that Division to a Repatriation Board shall be read as a reference to a Pensions Committee;</w:t>
      </w:r>
    </w:p>
    <w:p w14:paraId="626AF2BB" w14:textId="62B23F14" w:rsidR="00FD20CC" w:rsidRPr="00C43EEB" w:rsidRDefault="00676741" w:rsidP="00676741">
      <w:pPr>
        <w:pStyle w:val="BodyText34"/>
        <w:spacing w:after="60" w:line="240" w:lineRule="auto"/>
        <w:ind w:left="630" w:hanging="360"/>
        <w:jc w:val="left"/>
        <w:rPr>
          <w:sz w:val="24"/>
          <w:szCs w:val="24"/>
        </w:rPr>
      </w:pPr>
      <w:r w:rsidRPr="00C43EEB">
        <w:rPr>
          <w:sz w:val="24"/>
          <w:szCs w:val="24"/>
        </w:rPr>
        <w:t>(b)</w:t>
      </w:r>
      <w:r w:rsidR="00B22D64">
        <w:rPr>
          <w:sz w:val="24"/>
          <w:szCs w:val="24"/>
        </w:rPr>
        <w:t xml:space="preserve"> </w:t>
      </w:r>
      <w:r w:rsidR="00FD435A" w:rsidRPr="00C43EEB">
        <w:rPr>
          <w:sz w:val="24"/>
          <w:szCs w:val="24"/>
        </w:rPr>
        <w:t>a reference in that Division to a pension shall be read as a reference to a pension under this Act; and</w:t>
      </w:r>
    </w:p>
    <w:p w14:paraId="3BEECD85" w14:textId="77777777"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(c) </w:t>
      </w:r>
      <w:r w:rsidR="00FD435A" w:rsidRPr="00C43EEB">
        <w:rPr>
          <w:sz w:val="24"/>
          <w:szCs w:val="24"/>
        </w:rPr>
        <w:t>a reference in that Division to a member of the Forces shall be read as a reference to an Australian mariner. ”.</w:t>
      </w:r>
    </w:p>
    <w:p w14:paraId="534F3C22" w14:textId="77777777" w:rsidR="00FD20CC" w:rsidRPr="00C43EEB" w:rsidRDefault="00676741" w:rsidP="001F0AA3">
      <w:pPr>
        <w:pStyle w:val="Bodytext32"/>
        <w:spacing w:line="240" w:lineRule="auto"/>
        <w:jc w:val="left"/>
        <w:rPr>
          <w:sz w:val="24"/>
          <w:szCs w:val="24"/>
        </w:rPr>
      </w:pPr>
      <w:r w:rsidRPr="00C43EEB">
        <w:rPr>
          <w:rStyle w:val="Bodytext30"/>
          <w:sz w:val="24"/>
          <w:szCs w:val="24"/>
        </w:rPr>
        <w:t>Form of determi</w:t>
      </w:r>
      <w:r w:rsidR="00FD435A" w:rsidRPr="00C43EEB">
        <w:rPr>
          <w:rStyle w:val="Bodytext30"/>
          <w:sz w:val="24"/>
          <w:szCs w:val="24"/>
        </w:rPr>
        <w:t>nation.</w:t>
      </w:r>
    </w:p>
    <w:p w14:paraId="21C2D5DF" w14:textId="77777777" w:rsidR="00FD20CC" w:rsidRPr="00C43EEB" w:rsidRDefault="00676741" w:rsidP="00676741">
      <w:pPr>
        <w:pStyle w:val="BodyText34"/>
        <w:tabs>
          <w:tab w:val="left" w:pos="630"/>
        </w:tabs>
        <w:spacing w:line="240" w:lineRule="auto"/>
        <w:ind w:firstLine="270"/>
        <w:jc w:val="left"/>
        <w:rPr>
          <w:sz w:val="24"/>
          <w:szCs w:val="24"/>
        </w:rPr>
      </w:pPr>
      <w:r w:rsidRPr="00C43EEB">
        <w:rPr>
          <w:b/>
          <w:sz w:val="24"/>
          <w:szCs w:val="24"/>
        </w:rPr>
        <w:t>40.</w:t>
      </w:r>
      <w:r w:rsidRPr="00C43EEB">
        <w:rPr>
          <w:sz w:val="24"/>
          <w:szCs w:val="24"/>
        </w:rPr>
        <w:tab/>
      </w:r>
      <w:r w:rsidR="00FD435A" w:rsidRPr="00C43EEB">
        <w:rPr>
          <w:sz w:val="24"/>
          <w:szCs w:val="24"/>
        </w:rPr>
        <w:t xml:space="preserve">Section </w:t>
      </w:r>
      <w:r w:rsidR="00FD435A" w:rsidRPr="00C43EEB">
        <w:rPr>
          <w:rStyle w:val="BodytextSmallCaps"/>
          <w:sz w:val="24"/>
          <w:szCs w:val="24"/>
        </w:rPr>
        <w:t xml:space="preserve">8a </w:t>
      </w:r>
      <w:r w:rsidR="00FD435A" w:rsidRPr="00C43EEB">
        <w:rPr>
          <w:sz w:val="24"/>
          <w:szCs w:val="24"/>
        </w:rPr>
        <w:t>of the Principal Act is amended—</w:t>
      </w:r>
    </w:p>
    <w:p w14:paraId="4A93869B" w14:textId="67DB2959"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by adding at the end of sub-section (1) the following paragraphs:—</w:t>
      </w:r>
    </w:p>
    <w:p w14:paraId="189FC3CC" w14:textId="77777777" w:rsidR="00FD20CC" w:rsidRPr="00C43EEB" w:rsidRDefault="00FD435A" w:rsidP="00676741">
      <w:pPr>
        <w:pStyle w:val="BodyText34"/>
        <w:spacing w:after="60" w:line="240" w:lineRule="auto"/>
        <w:ind w:left="1170" w:hanging="360"/>
        <w:jc w:val="left"/>
        <w:rPr>
          <w:sz w:val="24"/>
          <w:szCs w:val="24"/>
        </w:rPr>
      </w:pPr>
      <w:r w:rsidRPr="00C43EEB">
        <w:rPr>
          <w:sz w:val="24"/>
          <w:szCs w:val="24"/>
        </w:rPr>
        <w:t>“(c) the Appeal Tribunals;</w:t>
      </w:r>
    </w:p>
    <w:p w14:paraId="44273AA2" w14:textId="77777777" w:rsidR="00FD20CC" w:rsidRPr="00C43EEB" w:rsidRDefault="00676741" w:rsidP="00676741">
      <w:pPr>
        <w:pStyle w:val="BodyText34"/>
        <w:spacing w:after="60" w:line="240" w:lineRule="auto"/>
        <w:ind w:left="1170" w:hanging="360"/>
        <w:jc w:val="left"/>
        <w:rPr>
          <w:sz w:val="24"/>
          <w:szCs w:val="24"/>
        </w:rPr>
      </w:pPr>
      <w:r w:rsidRPr="00C43EEB">
        <w:rPr>
          <w:sz w:val="24"/>
          <w:szCs w:val="24"/>
        </w:rPr>
        <w:t xml:space="preserve">(d) </w:t>
      </w:r>
      <w:r w:rsidR="00FD435A" w:rsidRPr="00C43EEB">
        <w:rPr>
          <w:sz w:val="24"/>
          <w:szCs w:val="24"/>
        </w:rPr>
        <w:t>the Assessment Appeal Tribunals.”; and</w:t>
      </w:r>
    </w:p>
    <w:p w14:paraId="7B719BD6" w14:textId="74DEA864"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by inserting in the definition of “claimant” in sub-section (4), after the word “appellant”, the words “(including a person who</w:t>
      </w:r>
      <w:r w:rsidR="00B22D64">
        <w:rPr>
          <w:sz w:val="24"/>
          <w:szCs w:val="24"/>
        </w:rPr>
        <w:t xml:space="preserve"> </w:t>
      </w:r>
      <w:r w:rsidR="00FD435A" w:rsidRPr="00C43EEB">
        <w:rPr>
          <w:sz w:val="24"/>
          <w:szCs w:val="24"/>
        </w:rPr>
        <w:t>is to be treated as an appellant by virtue of sub-section (4</w:t>
      </w:r>
      <w:r w:rsidR="00B22D64">
        <w:rPr>
          <w:smallCaps/>
          <w:sz w:val="24"/>
          <w:szCs w:val="24"/>
        </w:rPr>
        <w:t>b</w:t>
      </w:r>
      <w:r w:rsidR="00FD435A" w:rsidRPr="00C43EEB">
        <w:rPr>
          <w:sz w:val="24"/>
          <w:szCs w:val="24"/>
        </w:rPr>
        <w:t xml:space="preserve">) of section 72 of the </w:t>
      </w:r>
      <w:r w:rsidR="00FD435A" w:rsidRPr="00C43EEB">
        <w:rPr>
          <w:rStyle w:val="BodytextItalic"/>
          <w:sz w:val="24"/>
          <w:szCs w:val="24"/>
        </w:rPr>
        <w:t>Repatriation Act</w:t>
      </w:r>
      <w:r w:rsidR="00FD435A" w:rsidRPr="00C43EEB">
        <w:rPr>
          <w:sz w:val="24"/>
          <w:szCs w:val="24"/>
        </w:rPr>
        <w:t xml:space="preserve"> 1920-1974 as applied by virtue of section 8</w:t>
      </w:r>
      <w:r w:rsidR="00B22D64" w:rsidRPr="00B22D64">
        <w:rPr>
          <w:smallCaps/>
          <w:sz w:val="24"/>
          <w:szCs w:val="24"/>
        </w:rPr>
        <w:t>ac</w:t>
      </w:r>
      <w:r w:rsidR="00FD435A" w:rsidRPr="00C43EEB">
        <w:rPr>
          <w:sz w:val="24"/>
          <w:szCs w:val="24"/>
        </w:rPr>
        <w:t xml:space="preserve"> of this Act)</w:t>
      </w:r>
    </w:p>
    <w:p w14:paraId="50745A20" w14:textId="7721BC34" w:rsidR="00FD20CC" w:rsidRPr="00C43EEB" w:rsidRDefault="00676741" w:rsidP="00676741">
      <w:pPr>
        <w:pStyle w:val="BodyText34"/>
        <w:tabs>
          <w:tab w:val="left" w:pos="630"/>
        </w:tabs>
        <w:spacing w:line="240" w:lineRule="auto"/>
        <w:ind w:firstLine="270"/>
        <w:jc w:val="left"/>
        <w:rPr>
          <w:sz w:val="24"/>
          <w:szCs w:val="24"/>
        </w:rPr>
      </w:pPr>
      <w:r w:rsidRPr="00C43EEB">
        <w:rPr>
          <w:b/>
          <w:sz w:val="24"/>
          <w:szCs w:val="24"/>
        </w:rPr>
        <w:t>41.</w:t>
      </w:r>
      <w:r w:rsidRPr="00C43EEB">
        <w:rPr>
          <w:sz w:val="24"/>
          <w:szCs w:val="24"/>
        </w:rPr>
        <w:tab/>
      </w:r>
      <w:r w:rsidR="00FD435A" w:rsidRPr="00C43EEB">
        <w:rPr>
          <w:sz w:val="24"/>
          <w:szCs w:val="24"/>
        </w:rPr>
        <w:t>Section 14 of the Principal Act is repealed and the following section substituted: —</w:t>
      </w:r>
    </w:p>
    <w:p w14:paraId="1AB2615B" w14:textId="77777777" w:rsidR="00FD20CC" w:rsidRPr="00C43EEB" w:rsidRDefault="00FD435A" w:rsidP="00676741">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Medical</w:t>
      </w:r>
      <w:r w:rsidR="00676741"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reports.</w:t>
      </w:r>
    </w:p>
    <w:p w14:paraId="484DB0D5" w14:textId="77777777" w:rsidR="00FD20CC" w:rsidRPr="00C43EEB" w:rsidRDefault="00FD435A" w:rsidP="00676741">
      <w:pPr>
        <w:pStyle w:val="BodyText34"/>
        <w:spacing w:after="60" w:line="240" w:lineRule="auto"/>
        <w:ind w:firstLine="270"/>
        <w:jc w:val="left"/>
        <w:rPr>
          <w:sz w:val="24"/>
          <w:szCs w:val="24"/>
        </w:rPr>
      </w:pPr>
      <w:r w:rsidRPr="00C43EEB">
        <w:rPr>
          <w:sz w:val="24"/>
          <w:szCs w:val="24"/>
        </w:rPr>
        <w:t>“14. (1) A medical practitioner shall, in reporting on any claim in relation to an Australian mariner, set out in his report his opinion—</w:t>
      </w:r>
    </w:p>
    <w:p w14:paraId="6785ADDF" w14:textId="77777777"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in the case of a claim in respect of the death of the mariner—as to the cause of the death; and</w:t>
      </w:r>
    </w:p>
    <w:p w14:paraId="0E6C43B1" w14:textId="77777777"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in the case of a claim in respect of the incapacity of the mariner—as to the nature, cause and extent of the incapacity.</w:t>
      </w:r>
    </w:p>
    <w:p w14:paraId="6A6DA48E" w14:textId="77777777" w:rsidR="00FD20CC" w:rsidRPr="00C43EEB" w:rsidRDefault="00FD435A" w:rsidP="00676741">
      <w:pPr>
        <w:pStyle w:val="BodyText34"/>
        <w:spacing w:after="60" w:line="240" w:lineRule="auto"/>
        <w:ind w:firstLine="270"/>
        <w:jc w:val="left"/>
        <w:rPr>
          <w:sz w:val="24"/>
          <w:szCs w:val="24"/>
        </w:rPr>
      </w:pPr>
      <w:r w:rsidRPr="00C43EEB">
        <w:rPr>
          <w:sz w:val="24"/>
          <w:szCs w:val="24"/>
        </w:rPr>
        <w:t>“(2) Where a medical practitioner entertains a doubt concerning a matter upon which he is required, under sub-section (1), to report, he shall state in his report that he entertains that doubt and shall indicate, so far as practicable, the nature and extent of that doubt.</w:t>
      </w:r>
    </w:p>
    <w:p w14:paraId="0B4ED1D4" w14:textId="77777777" w:rsidR="00FD20CC" w:rsidRPr="00C43EEB" w:rsidRDefault="00FD435A" w:rsidP="00676741">
      <w:pPr>
        <w:pStyle w:val="BodyText34"/>
        <w:spacing w:after="60" w:line="240" w:lineRule="auto"/>
        <w:ind w:firstLine="270"/>
        <w:jc w:val="left"/>
        <w:rPr>
          <w:sz w:val="24"/>
          <w:szCs w:val="24"/>
        </w:rPr>
      </w:pPr>
      <w:r w:rsidRPr="00C43EEB">
        <w:rPr>
          <w:sz w:val="24"/>
          <w:szCs w:val="24"/>
        </w:rPr>
        <w:t>“(3) This section applies in relation to a medical practitioner, whether an officer of the Department of Repatriation and Compensation or not, who is required by the Commission, a Pensions Committee or an Appeal</w:t>
      </w:r>
      <w:r w:rsidR="000532E0" w:rsidRPr="00C43EEB">
        <w:rPr>
          <w:sz w:val="24"/>
          <w:szCs w:val="24"/>
        </w:rPr>
        <w:t xml:space="preserve"> Tribunal to report on a claim.</w:t>
      </w:r>
      <w:r w:rsidRPr="00C43EEB">
        <w:rPr>
          <w:sz w:val="24"/>
          <w:szCs w:val="24"/>
        </w:rPr>
        <w:t>”,</w:t>
      </w:r>
    </w:p>
    <w:p w14:paraId="69D45741" w14:textId="77777777" w:rsidR="00FD20CC" w:rsidRPr="00C43EEB" w:rsidRDefault="00FD435A" w:rsidP="000532E0">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Rate of pension on death or total</w:t>
      </w:r>
      <w:r w:rsidR="000532E0"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incapacity.</w:t>
      </w:r>
    </w:p>
    <w:p w14:paraId="12243D05" w14:textId="77777777" w:rsidR="00FD20CC" w:rsidRPr="00C43EEB" w:rsidRDefault="00676741" w:rsidP="00676741">
      <w:pPr>
        <w:pStyle w:val="BodyText34"/>
        <w:tabs>
          <w:tab w:val="left" w:pos="630"/>
        </w:tabs>
        <w:spacing w:line="240" w:lineRule="auto"/>
        <w:ind w:firstLine="270"/>
        <w:jc w:val="left"/>
        <w:rPr>
          <w:sz w:val="24"/>
          <w:szCs w:val="24"/>
        </w:rPr>
      </w:pPr>
      <w:r w:rsidRPr="00C43EEB">
        <w:rPr>
          <w:b/>
          <w:sz w:val="24"/>
          <w:szCs w:val="24"/>
        </w:rPr>
        <w:t>42.</w:t>
      </w:r>
      <w:r w:rsidRPr="00C43EEB">
        <w:rPr>
          <w:sz w:val="24"/>
          <w:szCs w:val="24"/>
        </w:rPr>
        <w:tab/>
      </w:r>
      <w:r w:rsidR="00FD435A" w:rsidRPr="00C43EEB">
        <w:rPr>
          <w:sz w:val="24"/>
          <w:szCs w:val="24"/>
        </w:rPr>
        <w:t>Section 18 of the Principal Act is amended—</w:t>
      </w:r>
    </w:p>
    <w:p w14:paraId="1345AB95" w14:textId="635A18FA"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(a) </w:t>
      </w:r>
      <w:r w:rsidR="00FD435A" w:rsidRPr="00C43EEB">
        <w:rPr>
          <w:sz w:val="24"/>
          <w:szCs w:val="24"/>
        </w:rPr>
        <w:t>by omitting from sub-section (4</w:t>
      </w:r>
      <w:r w:rsidR="00B22D64" w:rsidRPr="00B22D64">
        <w:rPr>
          <w:smallCaps/>
          <w:sz w:val="24"/>
          <w:szCs w:val="24"/>
        </w:rPr>
        <w:t>a</w:t>
      </w:r>
      <w:r w:rsidR="00FD435A" w:rsidRPr="00C43EEB">
        <w:rPr>
          <w:sz w:val="24"/>
          <w:szCs w:val="24"/>
        </w:rPr>
        <w:t>) the words “Eighty-two dollars ten cents” and substituting the symbol and figures “$89.10”; and</w:t>
      </w:r>
    </w:p>
    <w:p w14:paraId="72D42088" w14:textId="67148FC4" w:rsidR="00FD20CC" w:rsidRPr="00C43EEB" w:rsidRDefault="00676741" w:rsidP="00676741">
      <w:pPr>
        <w:pStyle w:val="BodyText34"/>
        <w:spacing w:after="60" w:line="240" w:lineRule="auto"/>
        <w:ind w:left="630" w:hanging="360"/>
        <w:jc w:val="left"/>
        <w:rPr>
          <w:sz w:val="24"/>
          <w:szCs w:val="24"/>
        </w:rPr>
      </w:pPr>
      <w:r w:rsidRPr="00C43EEB">
        <w:rPr>
          <w:sz w:val="24"/>
          <w:szCs w:val="24"/>
        </w:rPr>
        <w:t xml:space="preserve">(b) </w:t>
      </w:r>
      <w:r w:rsidR="00FD435A" w:rsidRPr="00C43EEB">
        <w:rPr>
          <w:sz w:val="24"/>
          <w:szCs w:val="24"/>
        </w:rPr>
        <w:t>by omitting sub-sections (7) a</w:t>
      </w:r>
      <w:r w:rsidR="00B22D64">
        <w:rPr>
          <w:sz w:val="24"/>
          <w:szCs w:val="24"/>
        </w:rPr>
        <w:t>nd (8) and substituting the fol</w:t>
      </w:r>
      <w:r w:rsidR="00FD435A" w:rsidRPr="00C43EEB">
        <w:rPr>
          <w:sz w:val="24"/>
          <w:szCs w:val="24"/>
        </w:rPr>
        <w:t>lowing sub-sections: —</w:t>
      </w:r>
    </w:p>
    <w:p w14:paraId="4EF10475" w14:textId="0BF9EF04" w:rsidR="00FD20CC" w:rsidRPr="00C43EEB" w:rsidRDefault="00FD435A" w:rsidP="000532E0">
      <w:pPr>
        <w:pStyle w:val="BodyText34"/>
        <w:spacing w:line="240" w:lineRule="auto"/>
        <w:ind w:firstLine="270"/>
        <w:jc w:val="left"/>
        <w:rPr>
          <w:sz w:val="24"/>
          <w:szCs w:val="24"/>
        </w:rPr>
      </w:pPr>
      <w:r w:rsidRPr="00C43EEB">
        <w:rPr>
          <w:sz w:val="24"/>
          <w:szCs w:val="24"/>
        </w:rPr>
        <w:t>“(7) The rate of pensio</w:t>
      </w:r>
      <w:r w:rsidR="00B22D64">
        <w:rPr>
          <w:sz w:val="24"/>
          <w:szCs w:val="24"/>
        </w:rPr>
        <w:t>n payable to children of an Aus</w:t>
      </w:r>
      <w:r w:rsidRPr="00C43EEB">
        <w:rPr>
          <w:sz w:val="24"/>
          <w:szCs w:val="24"/>
        </w:rPr>
        <w:t>tralian mariner is—</w:t>
      </w:r>
    </w:p>
    <w:p w14:paraId="0F44CA82" w14:textId="77777777" w:rsidR="00FD20CC" w:rsidRPr="00C43EEB" w:rsidRDefault="00676741" w:rsidP="000532E0">
      <w:pPr>
        <w:pStyle w:val="BodyText34"/>
        <w:spacing w:after="60" w:line="240" w:lineRule="auto"/>
        <w:ind w:left="1170" w:hanging="360"/>
        <w:jc w:val="left"/>
        <w:rPr>
          <w:sz w:val="24"/>
          <w:szCs w:val="24"/>
        </w:rPr>
      </w:pPr>
      <w:r w:rsidRPr="00C43EEB">
        <w:rPr>
          <w:sz w:val="24"/>
          <w:szCs w:val="24"/>
        </w:rPr>
        <w:t xml:space="preserve">(a) </w:t>
      </w:r>
      <w:r w:rsidR="00FD435A" w:rsidRPr="00C43EEB">
        <w:rPr>
          <w:sz w:val="24"/>
          <w:szCs w:val="24"/>
        </w:rPr>
        <w:t>in the case of his death—$20.90 per fortnight in respect of each child; or</w:t>
      </w:r>
    </w:p>
    <w:p w14:paraId="5D199413" w14:textId="77777777" w:rsidR="00FD20CC" w:rsidRPr="00C43EEB" w:rsidRDefault="00676741" w:rsidP="000532E0">
      <w:pPr>
        <w:pStyle w:val="BodyText34"/>
        <w:spacing w:after="60" w:line="240" w:lineRule="auto"/>
        <w:ind w:left="1170" w:hanging="360"/>
        <w:jc w:val="left"/>
        <w:rPr>
          <w:sz w:val="24"/>
          <w:szCs w:val="24"/>
        </w:rPr>
      </w:pPr>
      <w:r w:rsidRPr="00C43EEB">
        <w:rPr>
          <w:sz w:val="24"/>
          <w:szCs w:val="24"/>
        </w:rPr>
        <w:t xml:space="preserve">(b) </w:t>
      </w:r>
      <w:r w:rsidR="00FD435A" w:rsidRPr="00C43EEB">
        <w:rPr>
          <w:sz w:val="24"/>
          <w:szCs w:val="24"/>
        </w:rPr>
        <w:t>in the case of his total incapacity—$2.75 per fortnight in respect of each child.</w:t>
      </w:r>
    </w:p>
    <w:p w14:paraId="3952753E" w14:textId="77777777" w:rsidR="00FD20CC" w:rsidRPr="00C43EEB" w:rsidRDefault="00FD435A" w:rsidP="000532E0">
      <w:pPr>
        <w:pStyle w:val="BodyText34"/>
        <w:spacing w:after="60" w:line="240" w:lineRule="auto"/>
        <w:ind w:firstLine="270"/>
        <w:jc w:val="left"/>
        <w:rPr>
          <w:sz w:val="24"/>
          <w:szCs w:val="24"/>
        </w:rPr>
      </w:pPr>
      <w:r w:rsidRPr="00C43EEB">
        <w:rPr>
          <w:sz w:val="24"/>
          <w:szCs w:val="24"/>
        </w:rPr>
        <w:t>“(8) Notwithstanding anything contained in sub-section (7), where the mother of the children of a deceased Australian mariner is dead, the rate of pension payable in respect of each of those children is $41.80 per fortnight. ’</w:t>
      </w:r>
    </w:p>
    <w:p w14:paraId="2B68AB49" w14:textId="77777777" w:rsidR="00FD20CC" w:rsidRPr="00C43EEB" w:rsidRDefault="00FD435A" w:rsidP="000532E0">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Medical</w:t>
      </w:r>
      <w:r w:rsidR="000532E0" w:rsidRPr="00C43EEB">
        <w:rPr>
          <w:rFonts w:ascii="Times New Roman" w:eastAsia="Times New Roman" w:hAnsi="Times New Roman" w:cs="Times New Roman"/>
          <w:b/>
          <w:sz w:val="20"/>
        </w:rPr>
        <w:t xml:space="preserve"> </w:t>
      </w:r>
      <w:r w:rsidRPr="00C43EEB">
        <w:rPr>
          <w:rFonts w:ascii="Times New Roman" w:eastAsia="Times New Roman" w:hAnsi="Times New Roman" w:cs="Times New Roman"/>
          <w:b/>
          <w:sz w:val="20"/>
        </w:rPr>
        <w:t>certificates.</w:t>
      </w:r>
    </w:p>
    <w:p w14:paraId="697FC83D" w14:textId="77777777" w:rsidR="00FD20CC" w:rsidRPr="00C43EEB" w:rsidRDefault="000532E0" w:rsidP="000532E0">
      <w:pPr>
        <w:pStyle w:val="BodyText34"/>
        <w:tabs>
          <w:tab w:val="left" w:pos="630"/>
        </w:tabs>
        <w:spacing w:after="60" w:line="240" w:lineRule="auto"/>
        <w:ind w:firstLine="270"/>
        <w:jc w:val="left"/>
        <w:rPr>
          <w:sz w:val="24"/>
          <w:szCs w:val="24"/>
        </w:rPr>
      </w:pPr>
      <w:r w:rsidRPr="00C43EEB">
        <w:rPr>
          <w:b/>
          <w:sz w:val="24"/>
          <w:szCs w:val="24"/>
        </w:rPr>
        <w:t>43.</w:t>
      </w:r>
      <w:r w:rsidRPr="00C43EEB">
        <w:rPr>
          <w:sz w:val="24"/>
          <w:szCs w:val="24"/>
        </w:rPr>
        <w:tab/>
      </w:r>
      <w:r w:rsidR="00FD435A" w:rsidRPr="00C43EEB">
        <w:rPr>
          <w:sz w:val="24"/>
          <w:szCs w:val="24"/>
        </w:rPr>
        <w:t>Section 32 of the Principal Act is repealed.</w:t>
      </w:r>
    </w:p>
    <w:p w14:paraId="546437D2" w14:textId="77777777" w:rsidR="00B22D64" w:rsidRDefault="00B22D64">
      <w:pPr>
        <w:rPr>
          <w:rFonts w:ascii="Times New Roman" w:eastAsia="Times New Roman" w:hAnsi="Times New Roman" w:cs="Times New Roman"/>
          <w:b/>
        </w:rPr>
      </w:pPr>
      <w:r>
        <w:rPr>
          <w:b/>
        </w:rPr>
        <w:br w:type="page"/>
      </w:r>
    </w:p>
    <w:p w14:paraId="1C9CDE70" w14:textId="23BE4AE2" w:rsidR="000532E0" w:rsidRPr="00B22D64" w:rsidRDefault="000532E0" w:rsidP="00B22D64">
      <w:pPr>
        <w:pStyle w:val="BodyText34"/>
        <w:spacing w:after="60" w:line="240" w:lineRule="auto"/>
        <w:ind w:firstLine="270"/>
        <w:jc w:val="left"/>
        <w:rPr>
          <w:sz w:val="24"/>
          <w:szCs w:val="24"/>
        </w:rPr>
      </w:pPr>
      <w:r w:rsidRPr="00C43EEB">
        <w:rPr>
          <w:b/>
          <w:sz w:val="24"/>
          <w:szCs w:val="24"/>
        </w:rPr>
        <w:lastRenderedPageBreak/>
        <w:t>44.</w:t>
      </w:r>
      <w:r w:rsidRPr="00C43EEB">
        <w:rPr>
          <w:sz w:val="24"/>
          <w:szCs w:val="24"/>
        </w:rPr>
        <w:t xml:space="preserve"> </w:t>
      </w:r>
      <w:r w:rsidR="00FD435A" w:rsidRPr="00C43EEB">
        <w:rPr>
          <w:sz w:val="24"/>
          <w:szCs w:val="24"/>
        </w:rPr>
        <w:t>(1) Section 56 of the Principal Act is repealed and the following section substituted:—</w:t>
      </w:r>
    </w:p>
    <w:p w14:paraId="490E30C6" w14:textId="77777777" w:rsidR="00FD20CC" w:rsidRPr="00C43EEB" w:rsidRDefault="000532E0" w:rsidP="000532E0">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Appropri</w:t>
      </w:r>
      <w:r w:rsidR="00FD435A" w:rsidRPr="00C43EEB">
        <w:rPr>
          <w:rFonts w:ascii="Times New Roman" w:eastAsia="Times New Roman" w:hAnsi="Times New Roman" w:cs="Times New Roman"/>
          <w:b/>
          <w:sz w:val="20"/>
        </w:rPr>
        <w:t>ation for pensions, &amp;c.</w:t>
      </w:r>
    </w:p>
    <w:p w14:paraId="4071FDB6" w14:textId="77777777" w:rsidR="000532E0" w:rsidRPr="00C43EEB" w:rsidRDefault="000532E0" w:rsidP="000532E0">
      <w:pPr>
        <w:pStyle w:val="BodyText34"/>
        <w:spacing w:after="60" w:line="240" w:lineRule="auto"/>
        <w:ind w:firstLine="270"/>
        <w:jc w:val="left"/>
        <w:rPr>
          <w:sz w:val="24"/>
          <w:szCs w:val="24"/>
        </w:rPr>
      </w:pPr>
      <w:r w:rsidRPr="00C43EEB">
        <w:rPr>
          <w:sz w:val="24"/>
          <w:szCs w:val="24"/>
        </w:rPr>
        <w:t>“56. There are payable out of the Consolidated Revenue Fund, which is appropriated accordingly—</w:t>
      </w:r>
    </w:p>
    <w:p w14:paraId="701F0A87" w14:textId="77777777" w:rsidR="00FD20CC" w:rsidRPr="00C43EEB" w:rsidRDefault="000532E0" w:rsidP="000532E0">
      <w:pPr>
        <w:pStyle w:val="BodyText34"/>
        <w:spacing w:line="240" w:lineRule="auto"/>
        <w:ind w:firstLine="270"/>
        <w:jc w:val="left"/>
        <w:rPr>
          <w:sz w:val="24"/>
          <w:szCs w:val="24"/>
        </w:rPr>
      </w:pPr>
      <w:r w:rsidRPr="00C43EEB">
        <w:rPr>
          <w:sz w:val="24"/>
          <w:szCs w:val="24"/>
        </w:rPr>
        <w:t xml:space="preserve">(a) </w:t>
      </w:r>
      <w:r w:rsidR="00FD435A" w:rsidRPr="00C43EEB">
        <w:rPr>
          <w:sz w:val="24"/>
          <w:szCs w:val="24"/>
        </w:rPr>
        <w:t>pensions, allowances and gratuities under this Act; and</w:t>
      </w:r>
    </w:p>
    <w:p w14:paraId="71E3CDF5" w14:textId="77777777" w:rsidR="00FD20CC" w:rsidRPr="00C43EEB" w:rsidRDefault="000532E0" w:rsidP="000532E0">
      <w:pPr>
        <w:pStyle w:val="BodyText34"/>
        <w:spacing w:line="240" w:lineRule="auto"/>
        <w:ind w:firstLine="270"/>
        <w:jc w:val="left"/>
        <w:rPr>
          <w:sz w:val="24"/>
          <w:szCs w:val="24"/>
        </w:rPr>
      </w:pPr>
      <w:r w:rsidRPr="00C43EEB">
        <w:rPr>
          <w:sz w:val="24"/>
          <w:szCs w:val="24"/>
        </w:rPr>
        <w:t xml:space="preserve">(b) </w:t>
      </w:r>
      <w:r w:rsidR="00FD435A" w:rsidRPr="00C43EEB">
        <w:rPr>
          <w:sz w:val="24"/>
          <w:szCs w:val="24"/>
        </w:rPr>
        <w:t>allowances and other pecuniary benefits under the regulations the rate or amount of which, or the maximum rate or amount of which, is fixed by the regulations or by reference to this Act.</w:t>
      </w:r>
    </w:p>
    <w:p w14:paraId="4B612604" w14:textId="77777777" w:rsidR="00FD20CC" w:rsidRPr="00C43EEB" w:rsidRDefault="00E34925" w:rsidP="00E34925">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The appropriation made by section 56 of the Principal Act as amended by this Act shall be deemed to have taken effect on 1 July 1974.</w:t>
      </w:r>
    </w:p>
    <w:p w14:paraId="33D158F1" w14:textId="40BFAFF7" w:rsidR="00B22D64" w:rsidRPr="00B22D64" w:rsidRDefault="00B22D64" w:rsidP="00B22D64">
      <w:pPr>
        <w:pStyle w:val="Bodytext100"/>
        <w:spacing w:line="240" w:lineRule="auto"/>
        <w:jc w:val="left"/>
        <w:rPr>
          <w:b/>
          <w:sz w:val="20"/>
          <w:szCs w:val="20"/>
        </w:rPr>
      </w:pPr>
      <w:r w:rsidRPr="00B22D64">
        <w:rPr>
          <w:rStyle w:val="Bodytext101"/>
          <w:b/>
          <w:sz w:val="20"/>
          <w:szCs w:val="20"/>
        </w:rPr>
        <w:t>Schedules 1 and 2.</w:t>
      </w:r>
    </w:p>
    <w:p w14:paraId="68FC4496" w14:textId="564B808A" w:rsidR="00E34925" w:rsidRPr="00C43EEB" w:rsidRDefault="00E34925" w:rsidP="00E34925">
      <w:pPr>
        <w:pStyle w:val="BodyText34"/>
        <w:tabs>
          <w:tab w:val="left" w:pos="630"/>
        </w:tabs>
        <w:spacing w:line="240" w:lineRule="auto"/>
        <w:ind w:firstLine="270"/>
        <w:jc w:val="left"/>
        <w:rPr>
          <w:sz w:val="24"/>
          <w:szCs w:val="24"/>
        </w:rPr>
      </w:pPr>
      <w:r w:rsidRPr="00C43EEB">
        <w:rPr>
          <w:b/>
          <w:sz w:val="24"/>
          <w:szCs w:val="24"/>
        </w:rPr>
        <w:t>45.</w:t>
      </w:r>
      <w:r w:rsidRPr="00C43EEB">
        <w:rPr>
          <w:sz w:val="24"/>
          <w:szCs w:val="24"/>
        </w:rPr>
        <w:tab/>
        <w:t>Schedules 1 and 2 to the Principal Act are repealed and the following Schedules substituted: —</w:t>
      </w:r>
    </w:p>
    <w:p w14:paraId="30E0263B" w14:textId="77777777" w:rsidR="00256565" w:rsidRDefault="00256565" w:rsidP="001F0AA3">
      <w:pPr>
        <w:pStyle w:val="Bodytext100"/>
        <w:spacing w:line="240" w:lineRule="auto"/>
        <w:jc w:val="left"/>
        <w:rPr>
          <w:rStyle w:val="Bodytext101"/>
          <w:b/>
          <w:sz w:val="24"/>
          <w:szCs w:val="24"/>
        </w:rPr>
      </w:pPr>
    </w:p>
    <w:p w14:paraId="5C0BE2FC" w14:textId="77777777" w:rsidR="00FD20CC" w:rsidRPr="00C43EEB" w:rsidRDefault="00FD435A" w:rsidP="00E34925">
      <w:pPr>
        <w:pStyle w:val="Tablecaption1"/>
        <w:tabs>
          <w:tab w:val="left" w:pos="8550"/>
        </w:tabs>
        <w:spacing w:after="60" w:line="240" w:lineRule="auto"/>
        <w:ind w:firstLine="3780"/>
        <w:jc w:val="center"/>
        <w:rPr>
          <w:sz w:val="24"/>
          <w:szCs w:val="24"/>
        </w:rPr>
      </w:pPr>
      <w:r w:rsidRPr="00C43EEB">
        <w:rPr>
          <w:sz w:val="24"/>
          <w:szCs w:val="24"/>
        </w:rPr>
        <w:t>SCHEDULE 1</w:t>
      </w:r>
      <w:r w:rsidRPr="00C43EEB">
        <w:rPr>
          <w:sz w:val="24"/>
          <w:szCs w:val="24"/>
        </w:rPr>
        <w:tab/>
      </w:r>
      <w:r w:rsidRPr="00C43EEB">
        <w:rPr>
          <w:rStyle w:val="Tablecaption85pt0"/>
          <w:sz w:val="24"/>
          <w:szCs w:val="24"/>
        </w:rPr>
        <w:t>Section</w:t>
      </w:r>
      <w:r w:rsidRPr="00C43EEB">
        <w:rPr>
          <w:rStyle w:val="Tablecaption85pt0"/>
          <w:sz w:val="24"/>
          <w:szCs w:val="24"/>
        </w:rPr>
        <w:tab/>
        <w:t>18</w:t>
      </w:r>
    </w:p>
    <w:p w14:paraId="4F0FCE2A" w14:textId="2A248CBA" w:rsidR="00FD20CC" w:rsidRPr="00C43EEB" w:rsidRDefault="00FD435A" w:rsidP="00E34925">
      <w:pPr>
        <w:pStyle w:val="Tablecaption22"/>
        <w:spacing w:after="60" w:line="240" w:lineRule="auto"/>
        <w:jc w:val="center"/>
        <w:rPr>
          <w:sz w:val="24"/>
          <w:szCs w:val="24"/>
        </w:rPr>
      </w:pPr>
      <w:r w:rsidRPr="00C43EEB">
        <w:rPr>
          <w:rStyle w:val="Tablecaption23"/>
          <w:sz w:val="24"/>
          <w:szCs w:val="24"/>
        </w:rPr>
        <w:t>GENERAL PENSION RATES</w:t>
      </w:r>
      <w:r w:rsidR="00B22D64" w:rsidRPr="00C43EEB">
        <w:rPr>
          <w:sz w:val="24"/>
          <w:szCs w:val="24"/>
        </w:rPr>
        <w:t>—</w:t>
      </w:r>
      <w:r w:rsidRPr="00C43EEB">
        <w:rPr>
          <w:rStyle w:val="Tablecaption23"/>
          <w:sz w:val="24"/>
          <w:szCs w:val="24"/>
        </w:rPr>
        <w:t>DEATH OR TOTAL INCAPACITY</w:t>
      </w:r>
    </w:p>
    <w:tbl>
      <w:tblPr>
        <w:tblOverlap w:val="never"/>
        <w:tblW w:w="0" w:type="auto"/>
        <w:tblLayout w:type="fixed"/>
        <w:tblCellMar>
          <w:left w:w="10" w:type="dxa"/>
          <w:right w:w="10" w:type="dxa"/>
        </w:tblCellMar>
        <w:tblLook w:val="0000" w:firstRow="0" w:lastRow="0" w:firstColumn="0" w:lastColumn="0" w:noHBand="0" w:noVBand="0"/>
      </w:tblPr>
      <w:tblGrid>
        <w:gridCol w:w="2260"/>
        <w:gridCol w:w="3690"/>
        <w:gridCol w:w="3420"/>
      </w:tblGrid>
      <w:tr w:rsidR="00FD20CC" w:rsidRPr="00C43EEB" w14:paraId="43D19BB2" w14:textId="77777777" w:rsidTr="00E34925">
        <w:trPr>
          <w:trHeight w:val="264"/>
        </w:trPr>
        <w:tc>
          <w:tcPr>
            <w:tcW w:w="2260" w:type="dxa"/>
            <w:tcBorders>
              <w:top w:val="single" w:sz="4" w:space="0" w:color="auto"/>
            </w:tcBorders>
            <w:vAlign w:val="center"/>
          </w:tcPr>
          <w:p w14:paraId="2C64FB53" w14:textId="77777777" w:rsidR="00FD20CC" w:rsidRPr="00C43EEB" w:rsidRDefault="00FD435A" w:rsidP="00E34925">
            <w:pPr>
              <w:pStyle w:val="BodyText34"/>
              <w:spacing w:line="240" w:lineRule="auto"/>
              <w:ind w:firstLine="0"/>
              <w:rPr>
                <w:sz w:val="24"/>
                <w:szCs w:val="24"/>
              </w:rPr>
            </w:pPr>
            <w:r w:rsidRPr="00C43EEB">
              <w:rPr>
                <w:rStyle w:val="Bodytext65pt"/>
                <w:sz w:val="24"/>
                <w:szCs w:val="24"/>
              </w:rPr>
              <w:t>Column 1</w:t>
            </w:r>
          </w:p>
        </w:tc>
        <w:tc>
          <w:tcPr>
            <w:tcW w:w="3690" w:type="dxa"/>
            <w:tcBorders>
              <w:top w:val="single" w:sz="4" w:space="0" w:color="auto"/>
            </w:tcBorders>
            <w:vAlign w:val="center"/>
          </w:tcPr>
          <w:p w14:paraId="390A5F5E" w14:textId="77777777" w:rsidR="00FD20CC" w:rsidRPr="00C43EEB" w:rsidRDefault="00FD435A" w:rsidP="00E34925">
            <w:pPr>
              <w:pStyle w:val="BodyText34"/>
              <w:spacing w:line="240" w:lineRule="auto"/>
              <w:ind w:firstLine="0"/>
              <w:rPr>
                <w:sz w:val="24"/>
                <w:szCs w:val="24"/>
              </w:rPr>
            </w:pPr>
            <w:r w:rsidRPr="00C43EEB">
              <w:rPr>
                <w:rStyle w:val="Bodytext65pt"/>
                <w:sz w:val="24"/>
                <w:szCs w:val="24"/>
              </w:rPr>
              <w:t>Column 2</w:t>
            </w:r>
          </w:p>
        </w:tc>
        <w:tc>
          <w:tcPr>
            <w:tcW w:w="3420" w:type="dxa"/>
            <w:tcBorders>
              <w:top w:val="single" w:sz="4" w:space="0" w:color="auto"/>
            </w:tcBorders>
            <w:vAlign w:val="center"/>
          </w:tcPr>
          <w:p w14:paraId="5DF9662C" w14:textId="77777777" w:rsidR="00FD20CC" w:rsidRPr="00C43EEB" w:rsidRDefault="00FD435A" w:rsidP="00E34925">
            <w:pPr>
              <w:pStyle w:val="BodyText34"/>
              <w:spacing w:line="240" w:lineRule="auto"/>
              <w:ind w:firstLine="0"/>
              <w:rPr>
                <w:sz w:val="24"/>
                <w:szCs w:val="24"/>
              </w:rPr>
            </w:pPr>
            <w:r w:rsidRPr="00C43EEB">
              <w:rPr>
                <w:rStyle w:val="Bodytext65pt"/>
                <w:sz w:val="24"/>
                <w:szCs w:val="24"/>
              </w:rPr>
              <w:t>Column 3</w:t>
            </w:r>
          </w:p>
        </w:tc>
      </w:tr>
      <w:tr w:rsidR="00FD20CC" w:rsidRPr="00C43EEB" w14:paraId="1664843B" w14:textId="77777777" w:rsidTr="00E34925">
        <w:trPr>
          <w:trHeight w:val="782"/>
        </w:trPr>
        <w:tc>
          <w:tcPr>
            <w:tcW w:w="2260" w:type="dxa"/>
          </w:tcPr>
          <w:p w14:paraId="5B4EE337" w14:textId="77777777" w:rsidR="00FD20CC" w:rsidRPr="00C43EEB" w:rsidRDefault="00FD435A" w:rsidP="00E34925">
            <w:pPr>
              <w:pStyle w:val="BodyText34"/>
              <w:spacing w:line="240" w:lineRule="auto"/>
              <w:ind w:firstLine="0"/>
              <w:rPr>
                <w:sz w:val="24"/>
                <w:szCs w:val="24"/>
              </w:rPr>
            </w:pPr>
            <w:r w:rsidRPr="00C43EEB">
              <w:rPr>
                <w:rStyle w:val="Bodytext65pt"/>
                <w:sz w:val="24"/>
                <w:szCs w:val="24"/>
              </w:rPr>
              <w:t>Rate of pension payable per fortnight to widow on death of Australian mariner</w:t>
            </w:r>
          </w:p>
        </w:tc>
        <w:tc>
          <w:tcPr>
            <w:tcW w:w="3690" w:type="dxa"/>
          </w:tcPr>
          <w:p w14:paraId="7C6F8FDD" w14:textId="77777777" w:rsidR="00FD20CC" w:rsidRPr="00C43EEB" w:rsidRDefault="00FD435A" w:rsidP="00E34925">
            <w:pPr>
              <w:pStyle w:val="BodyText34"/>
              <w:spacing w:line="240" w:lineRule="auto"/>
              <w:ind w:firstLine="0"/>
              <w:rPr>
                <w:sz w:val="24"/>
                <w:szCs w:val="24"/>
              </w:rPr>
            </w:pPr>
            <w:r w:rsidRPr="00C43EEB">
              <w:rPr>
                <w:rStyle w:val="Bodytext65pt"/>
                <w:sz w:val="24"/>
                <w:szCs w:val="24"/>
              </w:rPr>
              <w:t>Aggregate of rates of pensions payable per fortnight to dependants other than widow and children on death of Australian mariner</w:t>
            </w:r>
          </w:p>
        </w:tc>
        <w:tc>
          <w:tcPr>
            <w:tcW w:w="3420" w:type="dxa"/>
          </w:tcPr>
          <w:p w14:paraId="5EEF1E26" w14:textId="77777777" w:rsidR="00FD20CC" w:rsidRPr="00C43EEB" w:rsidRDefault="00FD435A" w:rsidP="00E34925">
            <w:pPr>
              <w:pStyle w:val="BodyText34"/>
              <w:tabs>
                <w:tab w:val="left" w:pos="3220"/>
              </w:tabs>
              <w:spacing w:line="240" w:lineRule="auto"/>
              <w:ind w:firstLine="0"/>
              <w:rPr>
                <w:sz w:val="24"/>
                <w:szCs w:val="24"/>
              </w:rPr>
            </w:pPr>
            <w:r w:rsidRPr="00C43EEB">
              <w:rPr>
                <w:rStyle w:val="Bodytext65pt"/>
                <w:sz w:val="24"/>
                <w:szCs w:val="24"/>
              </w:rPr>
              <w:t>Rate of pension payable per fortnight to Australian mariner on total incapacity</w:t>
            </w:r>
          </w:p>
        </w:tc>
      </w:tr>
      <w:tr w:rsidR="00FD20CC" w:rsidRPr="00C43EEB" w14:paraId="3CFF1CEB" w14:textId="77777777" w:rsidTr="00E34925">
        <w:trPr>
          <w:trHeight w:val="293"/>
        </w:trPr>
        <w:tc>
          <w:tcPr>
            <w:tcW w:w="2260" w:type="dxa"/>
            <w:tcBorders>
              <w:top w:val="single" w:sz="4" w:space="0" w:color="auto"/>
            </w:tcBorders>
          </w:tcPr>
          <w:p w14:paraId="2931788B" w14:textId="77777777" w:rsidR="00FD20CC" w:rsidRPr="00C43EEB" w:rsidRDefault="00FD435A" w:rsidP="00E34925">
            <w:pPr>
              <w:pStyle w:val="BodyText34"/>
              <w:spacing w:line="240" w:lineRule="auto"/>
              <w:ind w:firstLine="0"/>
              <w:rPr>
                <w:sz w:val="24"/>
                <w:szCs w:val="24"/>
              </w:rPr>
            </w:pPr>
            <w:r w:rsidRPr="00C43EEB">
              <w:rPr>
                <w:rStyle w:val="BodytextMicrosoftSansSerif"/>
                <w:rFonts w:ascii="Times New Roman" w:hAnsi="Times New Roman" w:cs="Times New Roman"/>
                <w:sz w:val="24"/>
                <w:szCs w:val="24"/>
              </w:rPr>
              <w:t>$</w:t>
            </w:r>
          </w:p>
        </w:tc>
        <w:tc>
          <w:tcPr>
            <w:tcW w:w="3690" w:type="dxa"/>
            <w:tcBorders>
              <w:top w:val="single" w:sz="4" w:space="0" w:color="auto"/>
            </w:tcBorders>
          </w:tcPr>
          <w:p w14:paraId="69EA2D4F" w14:textId="77777777" w:rsidR="00FD20CC" w:rsidRPr="00C43EEB" w:rsidRDefault="00FD435A" w:rsidP="00E34925">
            <w:pPr>
              <w:pStyle w:val="BodyText34"/>
              <w:spacing w:line="240" w:lineRule="auto"/>
              <w:ind w:firstLine="0"/>
              <w:rPr>
                <w:sz w:val="24"/>
                <w:szCs w:val="24"/>
              </w:rPr>
            </w:pPr>
            <w:r w:rsidRPr="00C43EEB">
              <w:rPr>
                <w:rStyle w:val="BodytextDotum"/>
                <w:rFonts w:ascii="Times New Roman" w:hAnsi="Times New Roman" w:cs="Times New Roman"/>
                <w:sz w:val="24"/>
                <w:szCs w:val="24"/>
              </w:rPr>
              <w:t>$</w:t>
            </w:r>
          </w:p>
        </w:tc>
        <w:tc>
          <w:tcPr>
            <w:tcW w:w="3420" w:type="dxa"/>
            <w:tcBorders>
              <w:top w:val="single" w:sz="4" w:space="0" w:color="auto"/>
            </w:tcBorders>
          </w:tcPr>
          <w:p w14:paraId="57D90E1C" w14:textId="77777777" w:rsidR="00FD20CC" w:rsidRPr="00C43EEB" w:rsidRDefault="00FD435A" w:rsidP="00E34925">
            <w:pPr>
              <w:pStyle w:val="BodyText34"/>
              <w:spacing w:line="240" w:lineRule="auto"/>
              <w:ind w:firstLine="0"/>
              <w:rPr>
                <w:sz w:val="24"/>
                <w:szCs w:val="24"/>
              </w:rPr>
            </w:pPr>
            <w:r w:rsidRPr="00C43EEB">
              <w:rPr>
                <w:rStyle w:val="BodytextMicrosoftSansSerif0"/>
                <w:rFonts w:ascii="Times New Roman" w:hAnsi="Times New Roman" w:cs="Times New Roman"/>
                <w:sz w:val="24"/>
                <w:szCs w:val="24"/>
              </w:rPr>
              <w:t>$</w:t>
            </w:r>
          </w:p>
        </w:tc>
      </w:tr>
      <w:tr w:rsidR="00FD20CC" w:rsidRPr="00C43EEB" w14:paraId="5A75130E" w14:textId="77777777" w:rsidTr="00E34925">
        <w:trPr>
          <w:trHeight w:val="341"/>
        </w:trPr>
        <w:tc>
          <w:tcPr>
            <w:tcW w:w="2260" w:type="dxa"/>
            <w:tcBorders>
              <w:bottom w:val="single" w:sz="4" w:space="0" w:color="auto"/>
            </w:tcBorders>
          </w:tcPr>
          <w:p w14:paraId="2205278F" w14:textId="77777777" w:rsidR="00FD20CC" w:rsidRPr="00C43EEB" w:rsidRDefault="00FD435A" w:rsidP="00E34925">
            <w:pPr>
              <w:pStyle w:val="BodyText34"/>
              <w:spacing w:line="240" w:lineRule="auto"/>
              <w:ind w:firstLine="0"/>
              <w:rPr>
                <w:sz w:val="24"/>
                <w:szCs w:val="24"/>
              </w:rPr>
            </w:pPr>
            <w:r w:rsidRPr="00C43EEB">
              <w:rPr>
                <w:rStyle w:val="Bodytext85pt"/>
                <w:sz w:val="24"/>
                <w:szCs w:val="24"/>
              </w:rPr>
              <w:t>62.00</w:t>
            </w:r>
          </w:p>
        </w:tc>
        <w:tc>
          <w:tcPr>
            <w:tcW w:w="3690" w:type="dxa"/>
            <w:tcBorders>
              <w:bottom w:val="single" w:sz="4" w:space="0" w:color="auto"/>
            </w:tcBorders>
          </w:tcPr>
          <w:p w14:paraId="3ACB57AA" w14:textId="77777777" w:rsidR="00FD20CC" w:rsidRPr="00C43EEB" w:rsidRDefault="00FD435A" w:rsidP="00E34925">
            <w:pPr>
              <w:pStyle w:val="BodyText34"/>
              <w:spacing w:line="240" w:lineRule="auto"/>
              <w:ind w:firstLine="0"/>
              <w:rPr>
                <w:sz w:val="24"/>
                <w:szCs w:val="24"/>
              </w:rPr>
            </w:pPr>
            <w:r w:rsidRPr="00C43EEB">
              <w:rPr>
                <w:rStyle w:val="Bodytext85pt"/>
                <w:sz w:val="24"/>
                <w:szCs w:val="24"/>
              </w:rPr>
              <w:t>17.60</w:t>
            </w:r>
          </w:p>
        </w:tc>
        <w:tc>
          <w:tcPr>
            <w:tcW w:w="3420" w:type="dxa"/>
            <w:tcBorders>
              <w:bottom w:val="single" w:sz="4" w:space="0" w:color="auto"/>
            </w:tcBorders>
          </w:tcPr>
          <w:p w14:paraId="25EEEFDF" w14:textId="77777777" w:rsidR="00FD20CC" w:rsidRPr="00C43EEB" w:rsidRDefault="00FD435A" w:rsidP="00E34925">
            <w:pPr>
              <w:pStyle w:val="BodyText34"/>
              <w:spacing w:line="240" w:lineRule="auto"/>
              <w:ind w:firstLine="0"/>
              <w:rPr>
                <w:sz w:val="24"/>
                <w:szCs w:val="24"/>
              </w:rPr>
            </w:pPr>
            <w:r w:rsidRPr="00C43EEB">
              <w:rPr>
                <w:rStyle w:val="Bodytext85pt"/>
                <w:sz w:val="24"/>
                <w:szCs w:val="24"/>
              </w:rPr>
              <w:t>50.00</w:t>
            </w:r>
          </w:p>
        </w:tc>
      </w:tr>
    </w:tbl>
    <w:p w14:paraId="5868E025" w14:textId="77777777" w:rsidR="00E34925" w:rsidRPr="00C43EEB" w:rsidRDefault="00E34925" w:rsidP="00E34925">
      <w:pPr>
        <w:pStyle w:val="BodyText34"/>
        <w:spacing w:line="240" w:lineRule="auto"/>
        <w:ind w:firstLine="0"/>
        <w:rPr>
          <w:sz w:val="24"/>
          <w:szCs w:val="24"/>
        </w:rPr>
      </w:pPr>
      <w:r w:rsidRPr="00C43EEB">
        <w:rPr>
          <w:sz w:val="24"/>
          <w:szCs w:val="24"/>
        </w:rPr>
        <w:t>__________________</w:t>
      </w:r>
    </w:p>
    <w:p w14:paraId="4A6BC009" w14:textId="77777777" w:rsidR="00E34925" w:rsidRPr="00C43EEB" w:rsidRDefault="00E34925" w:rsidP="00E34925">
      <w:pPr>
        <w:pStyle w:val="BodyText34"/>
        <w:spacing w:line="240" w:lineRule="auto"/>
        <w:ind w:firstLine="0"/>
        <w:rPr>
          <w:sz w:val="24"/>
          <w:szCs w:val="24"/>
        </w:rPr>
      </w:pPr>
    </w:p>
    <w:p w14:paraId="22B2F5E2" w14:textId="77777777" w:rsidR="00E34925" w:rsidRPr="00C43EEB" w:rsidRDefault="00E34925" w:rsidP="00E34925">
      <w:pPr>
        <w:pStyle w:val="BodyText34"/>
        <w:spacing w:line="240" w:lineRule="auto"/>
        <w:ind w:firstLine="0"/>
        <w:rPr>
          <w:sz w:val="24"/>
          <w:szCs w:val="24"/>
        </w:rPr>
      </w:pPr>
    </w:p>
    <w:p w14:paraId="468FA60F" w14:textId="4780DD00" w:rsidR="00E34925" w:rsidRPr="00C43EEB" w:rsidRDefault="00E34925" w:rsidP="00E34925">
      <w:pPr>
        <w:pStyle w:val="BodyText34"/>
        <w:spacing w:line="240" w:lineRule="auto"/>
        <w:ind w:firstLine="0"/>
        <w:rPr>
          <w:sz w:val="24"/>
          <w:szCs w:val="24"/>
        </w:rPr>
      </w:pPr>
      <w:r w:rsidRPr="00C43EEB">
        <w:rPr>
          <w:sz w:val="24"/>
          <w:szCs w:val="24"/>
        </w:rPr>
        <w:t>SCH</w:t>
      </w:r>
      <w:r w:rsidR="00B22D64">
        <w:rPr>
          <w:sz w:val="24"/>
          <w:szCs w:val="24"/>
        </w:rPr>
        <w:t>E</w:t>
      </w:r>
      <w:r w:rsidRPr="00C43EEB">
        <w:rPr>
          <w:sz w:val="24"/>
          <w:szCs w:val="24"/>
        </w:rPr>
        <w:t>DULE 2</w:t>
      </w:r>
    </w:p>
    <w:p w14:paraId="0FE267D1" w14:textId="77777777" w:rsidR="00E34925" w:rsidRPr="00C43EEB" w:rsidRDefault="00E34925" w:rsidP="00E34925">
      <w:pPr>
        <w:pStyle w:val="BodyText34"/>
        <w:spacing w:after="60" w:line="240" w:lineRule="auto"/>
        <w:ind w:firstLine="0"/>
        <w:rPr>
          <w:sz w:val="24"/>
          <w:szCs w:val="24"/>
        </w:rPr>
      </w:pPr>
      <w:r w:rsidRPr="00C43EEB">
        <w:rPr>
          <w:sz w:val="24"/>
          <w:szCs w:val="24"/>
        </w:rPr>
        <w:t>ALLOWNCE FOR ATTENDANT</w:t>
      </w:r>
    </w:p>
    <w:tbl>
      <w:tblPr>
        <w:tblOverlap w:val="never"/>
        <w:tblW w:w="0" w:type="auto"/>
        <w:tblLayout w:type="fixed"/>
        <w:tblCellMar>
          <w:left w:w="10" w:type="dxa"/>
          <w:right w:w="10" w:type="dxa"/>
        </w:tblCellMar>
        <w:tblLook w:val="0000" w:firstRow="0" w:lastRow="0" w:firstColumn="0" w:lastColumn="0" w:noHBand="0" w:noVBand="0"/>
      </w:tblPr>
      <w:tblGrid>
        <w:gridCol w:w="6580"/>
        <w:gridCol w:w="2790"/>
      </w:tblGrid>
      <w:tr w:rsidR="00E34925" w:rsidRPr="00C43EEB" w14:paraId="375F4177" w14:textId="77777777" w:rsidTr="00A86DAC">
        <w:trPr>
          <w:trHeight w:val="272"/>
        </w:trPr>
        <w:tc>
          <w:tcPr>
            <w:tcW w:w="6580" w:type="dxa"/>
            <w:tcBorders>
              <w:top w:val="single" w:sz="4" w:space="0" w:color="auto"/>
            </w:tcBorders>
          </w:tcPr>
          <w:p w14:paraId="7BB572A5" w14:textId="4E601267" w:rsidR="00E34925" w:rsidRPr="00C43EEB" w:rsidRDefault="00E34925" w:rsidP="00B22D64">
            <w:pPr>
              <w:pStyle w:val="BodyText34"/>
              <w:spacing w:line="240" w:lineRule="auto"/>
              <w:ind w:firstLine="0"/>
              <w:rPr>
                <w:sz w:val="24"/>
                <w:szCs w:val="24"/>
              </w:rPr>
            </w:pPr>
            <w:r w:rsidRPr="00C43EEB">
              <w:rPr>
                <w:rStyle w:val="Bodytext65pt"/>
                <w:sz w:val="24"/>
                <w:szCs w:val="24"/>
              </w:rPr>
              <w:t xml:space="preserve">Column </w:t>
            </w:r>
            <w:r w:rsidR="00B22D64">
              <w:rPr>
                <w:rStyle w:val="Bodytext65pt"/>
                <w:sz w:val="24"/>
                <w:szCs w:val="24"/>
              </w:rPr>
              <w:t>1</w:t>
            </w:r>
          </w:p>
        </w:tc>
        <w:tc>
          <w:tcPr>
            <w:tcW w:w="2790" w:type="dxa"/>
            <w:tcBorders>
              <w:top w:val="single" w:sz="4" w:space="0" w:color="auto"/>
            </w:tcBorders>
          </w:tcPr>
          <w:p w14:paraId="7AFC2D35" w14:textId="77777777" w:rsidR="00E34925" w:rsidRPr="00C43EEB" w:rsidRDefault="00E34925" w:rsidP="004322B5">
            <w:pPr>
              <w:pStyle w:val="BodyText34"/>
              <w:spacing w:line="240" w:lineRule="auto"/>
              <w:ind w:firstLine="80"/>
              <w:rPr>
                <w:sz w:val="24"/>
                <w:szCs w:val="24"/>
              </w:rPr>
            </w:pPr>
            <w:r w:rsidRPr="00C43EEB">
              <w:rPr>
                <w:rStyle w:val="Bodytext65pt"/>
                <w:sz w:val="24"/>
                <w:szCs w:val="24"/>
              </w:rPr>
              <w:t>Column 2</w:t>
            </w:r>
          </w:p>
        </w:tc>
      </w:tr>
      <w:tr w:rsidR="00E34925" w:rsidRPr="00C43EEB" w14:paraId="1A24E972" w14:textId="77777777" w:rsidTr="00A86DAC">
        <w:trPr>
          <w:trHeight w:val="369"/>
        </w:trPr>
        <w:tc>
          <w:tcPr>
            <w:tcW w:w="6580" w:type="dxa"/>
            <w:tcBorders>
              <w:bottom w:val="single" w:sz="4" w:space="0" w:color="auto"/>
            </w:tcBorders>
          </w:tcPr>
          <w:p w14:paraId="5C5F4BC5" w14:textId="77777777" w:rsidR="00E34925" w:rsidRPr="00C43EEB" w:rsidRDefault="00E34925" w:rsidP="00A86DAC">
            <w:pPr>
              <w:pStyle w:val="BodyText34"/>
              <w:tabs>
                <w:tab w:val="left" w:pos="1866"/>
                <w:tab w:val="center" w:pos="2750"/>
                <w:tab w:val="left" w:pos="5295"/>
              </w:tabs>
              <w:spacing w:line="240" w:lineRule="auto"/>
              <w:rPr>
                <w:rStyle w:val="Bodytext65pt"/>
                <w:sz w:val="24"/>
                <w:szCs w:val="24"/>
              </w:rPr>
            </w:pPr>
            <w:r w:rsidRPr="00C43EEB">
              <w:rPr>
                <w:rStyle w:val="Bodytext65pt"/>
                <w:sz w:val="24"/>
                <w:szCs w:val="24"/>
              </w:rPr>
              <w:t>Description of disability</w:t>
            </w:r>
          </w:p>
        </w:tc>
        <w:tc>
          <w:tcPr>
            <w:tcW w:w="2790" w:type="dxa"/>
            <w:tcBorders>
              <w:bottom w:val="single" w:sz="4" w:space="0" w:color="auto"/>
            </w:tcBorders>
          </w:tcPr>
          <w:p w14:paraId="4EEAA0BA" w14:textId="77777777" w:rsidR="00E34925" w:rsidRPr="00C43EEB" w:rsidRDefault="00E34925" w:rsidP="004322B5">
            <w:pPr>
              <w:pStyle w:val="BodyText34"/>
              <w:spacing w:line="240" w:lineRule="auto"/>
              <w:ind w:firstLine="80"/>
              <w:rPr>
                <w:rStyle w:val="Bodytext65pt"/>
                <w:sz w:val="24"/>
                <w:szCs w:val="24"/>
              </w:rPr>
            </w:pPr>
            <w:r w:rsidRPr="00C43EEB">
              <w:rPr>
                <w:rStyle w:val="Bodytext65pt"/>
                <w:sz w:val="24"/>
                <w:szCs w:val="24"/>
              </w:rPr>
              <w:t>Allowance for attendant</w:t>
            </w:r>
          </w:p>
        </w:tc>
      </w:tr>
      <w:tr w:rsidR="00E34925" w:rsidRPr="00C43EEB" w14:paraId="0FF71564" w14:textId="77777777" w:rsidTr="00A86DAC">
        <w:trPr>
          <w:trHeight w:val="323"/>
        </w:trPr>
        <w:tc>
          <w:tcPr>
            <w:tcW w:w="6580" w:type="dxa"/>
            <w:tcBorders>
              <w:top w:val="single" w:sz="4" w:space="0" w:color="auto"/>
            </w:tcBorders>
            <w:vAlign w:val="bottom"/>
          </w:tcPr>
          <w:p w14:paraId="151C8725" w14:textId="77777777" w:rsidR="00E34925" w:rsidRPr="00C43EEB" w:rsidRDefault="00E34925" w:rsidP="00A86DAC">
            <w:pPr>
              <w:pStyle w:val="BodyText34"/>
              <w:tabs>
                <w:tab w:val="left" w:leader="dot" w:pos="6370"/>
              </w:tabs>
              <w:spacing w:line="240" w:lineRule="auto"/>
              <w:ind w:right="80" w:firstLine="0"/>
              <w:jc w:val="left"/>
              <w:rPr>
                <w:sz w:val="24"/>
                <w:szCs w:val="24"/>
              </w:rPr>
            </w:pPr>
            <w:r w:rsidRPr="00C43EEB">
              <w:rPr>
                <w:rStyle w:val="Bodytext85pt"/>
                <w:sz w:val="24"/>
                <w:szCs w:val="24"/>
              </w:rPr>
              <w:t xml:space="preserve">Blind or with </w:t>
            </w:r>
            <w:r w:rsidRPr="00A86DAC">
              <w:rPr>
                <w:rStyle w:val="Bodytext85pt"/>
                <w:sz w:val="24"/>
                <w:szCs w:val="24"/>
              </w:rPr>
              <w:t xml:space="preserve">eyesight so defective as to have no useful sight </w:t>
            </w:r>
            <w:r w:rsidRPr="00A86DAC">
              <w:rPr>
                <w:rStyle w:val="Bodytext85pt"/>
                <w:sz w:val="24"/>
                <w:szCs w:val="24"/>
              </w:rPr>
              <w:tab/>
            </w:r>
          </w:p>
        </w:tc>
        <w:tc>
          <w:tcPr>
            <w:tcW w:w="2790" w:type="dxa"/>
            <w:tcBorders>
              <w:top w:val="single" w:sz="4" w:space="0" w:color="auto"/>
            </w:tcBorders>
            <w:vAlign w:val="center"/>
          </w:tcPr>
          <w:p w14:paraId="027949EC" w14:textId="77777777" w:rsidR="00E34925" w:rsidRPr="00C43EEB" w:rsidRDefault="00E34925" w:rsidP="00A86DAC">
            <w:pPr>
              <w:pStyle w:val="BodyText34"/>
              <w:spacing w:line="240" w:lineRule="auto"/>
              <w:ind w:firstLine="0"/>
              <w:rPr>
                <w:sz w:val="24"/>
                <w:szCs w:val="24"/>
              </w:rPr>
            </w:pPr>
            <w:r w:rsidRPr="00C43EEB">
              <w:rPr>
                <w:sz w:val="24"/>
                <w:szCs w:val="24"/>
              </w:rPr>
              <w:t>$</w:t>
            </w:r>
          </w:p>
          <w:p w14:paraId="02158E0C" w14:textId="77777777" w:rsidR="00E34925" w:rsidRPr="00C43EEB" w:rsidRDefault="00E34925" w:rsidP="00A86DAC">
            <w:pPr>
              <w:pStyle w:val="BodyText34"/>
              <w:spacing w:line="240" w:lineRule="auto"/>
              <w:ind w:firstLine="0"/>
              <w:rPr>
                <w:sz w:val="24"/>
                <w:szCs w:val="24"/>
              </w:rPr>
            </w:pPr>
            <w:r w:rsidRPr="00C43EEB">
              <w:rPr>
                <w:rStyle w:val="Bodytext85pt"/>
                <w:sz w:val="24"/>
                <w:szCs w:val="24"/>
              </w:rPr>
              <w:t>29.40</w:t>
            </w:r>
          </w:p>
        </w:tc>
      </w:tr>
      <w:tr w:rsidR="00E34925" w:rsidRPr="00C43EEB" w14:paraId="5A34BB5F" w14:textId="77777777" w:rsidTr="00A86DAC">
        <w:trPr>
          <w:trHeight w:val="336"/>
        </w:trPr>
        <w:tc>
          <w:tcPr>
            <w:tcW w:w="6580" w:type="dxa"/>
            <w:vAlign w:val="bottom"/>
          </w:tcPr>
          <w:p w14:paraId="14FC5C31" w14:textId="77777777" w:rsidR="00E34925" w:rsidRPr="00C43EEB" w:rsidRDefault="00E34925" w:rsidP="00A86DAC">
            <w:pPr>
              <w:pStyle w:val="BodyText34"/>
              <w:tabs>
                <w:tab w:val="left" w:leader="dot" w:pos="6370"/>
              </w:tabs>
              <w:spacing w:line="240" w:lineRule="auto"/>
              <w:ind w:right="80" w:firstLine="0"/>
              <w:jc w:val="left"/>
              <w:rPr>
                <w:sz w:val="24"/>
                <w:szCs w:val="24"/>
              </w:rPr>
            </w:pPr>
            <w:r w:rsidRPr="00C43EEB">
              <w:rPr>
                <w:rStyle w:val="Bodytext85pt"/>
                <w:sz w:val="24"/>
                <w:szCs w:val="24"/>
              </w:rPr>
              <w:t>An injury affecting the cerebro-spinal system or causing incapacity similar in effect and severity</w:t>
            </w:r>
            <w:r w:rsidR="004322B5" w:rsidRPr="00C43EEB">
              <w:rPr>
                <w:rStyle w:val="Bodytext85pt"/>
                <w:sz w:val="24"/>
                <w:szCs w:val="24"/>
              </w:rPr>
              <w:tab/>
            </w:r>
          </w:p>
        </w:tc>
        <w:tc>
          <w:tcPr>
            <w:tcW w:w="2790" w:type="dxa"/>
            <w:vAlign w:val="center"/>
          </w:tcPr>
          <w:p w14:paraId="30697EDD" w14:textId="77777777" w:rsidR="00E34925" w:rsidRPr="00C43EEB" w:rsidRDefault="00E34925" w:rsidP="00A86DAC">
            <w:pPr>
              <w:pStyle w:val="BodyText34"/>
              <w:spacing w:line="240" w:lineRule="auto"/>
              <w:ind w:firstLine="0"/>
              <w:rPr>
                <w:sz w:val="24"/>
                <w:szCs w:val="24"/>
              </w:rPr>
            </w:pPr>
            <w:r w:rsidRPr="00C43EEB">
              <w:rPr>
                <w:rStyle w:val="Bodytext85pt"/>
                <w:sz w:val="24"/>
                <w:szCs w:val="24"/>
              </w:rPr>
              <w:t>29.40</w:t>
            </w:r>
          </w:p>
        </w:tc>
      </w:tr>
      <w:tr w:rsidR="00E34925" w:rsidRPr="00C43EEB" w14:paraId="0D57D44E" w14:textId="77777777" w:rsidTr="00A86DAC">
        <w:trPr>
          <w:trHeight w:val="154"/>
        </w:trPr>
        <w:tc>
          <w:tcPr>
            <w:tcW w:w="6580" w:type="dxa"/>
            <w:vAlign w:val="bottom"/>
          </w:tcPr>
          <w:p w14:paraId="34050008" w14:textId="77777777" w:rsidR="00E34925" w:rsidRPr="00C43EEB" w:rsidRDefault="004322B5" w:rsidP="00A86DAC">
            <w:pPr>
              <w:pStyle w:val="BodyText34"/>
              <w:tabs>
                <w:tab w:val="left" w:leader="dot" w:pos="6370"/>
              </w:tabs>
              <w:spacing w:line="240" w:lineRule="auto"/>
              <w:ind w:right="80" w:firstLine="0"/>
              <w:jc w:val="left"/>
              <w:rPr>
                <w:sz w:val="24"/>
                <w:szCs w:val="24"/>
              </w:rPr>
            </w:pPr>
            <w:r w:rsidRPr="00C43EEB">
              <w:rPr>
                <w:rStyle w:val="Bodytext85pt"/>
                <w:sz w:val="24"/>
                <w:szCs w:val="24"/>
              </w:rPr>
              <w:t>Loss of two arms</w:t>
            </w:r>
            <w:r w:rsidRPr="00C43EEB">
              <w:rPr>
                <w:rStyle w:val="Bodytext85pt"/>
                <w:sz w:val="24"/>
                <w:szCs w:val="24"/>
              </w:rPr>
              <w:tab/>
            </w:r>
          </w:p>
        </w:tc>
        <w:tc>
          <w:tcPr>
            <w:tcW w:w="2790" w:type="dxa"/>
            <w:vAlign w:val="center"/>
          </w:tcPr>
          <w:p w14:paraId="3EDF088D" w14:textId="77777777" w:rsidR="00E34925" w:rsidRPr="00C43EEB" w:rsidRDefault="00E34925" w:rsidP="00A86DAC">
            <w:pPr>
              <w:pStyle w:val="BodyText34"/>
              <w:spacing w:line="240" w:lineRule="auto"/>
              <w:ind w:firstLine="0"/>
              <w:rPr>
                <w:sz w:val="24"/>
                <w:szCs w:val="24"/>
              </w:rPr>
            </w:pPr>
            <w:r w:rsidRPr="00C43EEB">
              <w:rPr>
                <w:rStyle w:val="Bodytext85pt"/>
                <w:sz w:val="24"/>
                <w:szCs w:val="24"/>
              </w:rPr>
              <w:t>49.80</w:t>
            </w:r>
          </w:p>
        </w:tc>
      </w:tr>
      <w:tr w:rsidR="00E34925" w:rsidRPr="00C43EEB" w14:paraId="1EBF72F8" w14:textId="77777777" w:rsidTr="00A86DAC">
        <w:trPr>
          <w:trHeight w:val="173"/>
        </w:trPr>
        <w:tc>
          <w:tcPr>
            <w:tcW w:w="6580" w:type="dxa"/>
            <w:vAlign w:val="bottom"/>
          </w:tcPr>
          <w:p w14:paraId="7D7867F5" w14:textId="77777777" w:rsidR="00E34925" w:rsidRPr="00C43EEB" w:rsidRDefault="004322B5" w:rsidP="00A86DAC">
            <w:pPr>
              <w:pStyle w:val="BodyText34"/>
              <w:tabs>
                <w:tab w:val="left" w:leader="dot" w:pos="6370"/>
              </w:tabs>
              <w:spacing w:line="240" w:lineRule="auto"/>
              <w:ind w:right="80" w:firstLine="0"/>
              <w:jc w:val="left"/>
              <w:rPr>
                <w:sz w:val="24"/>
                <w:szCs w:val="24"/>
              </w:rPr>
            </w:pPr>
            <w:r w:rsidRPr="00C43EEB">
              <w:rPr>
                <w:rStyle w:val="Bodytext85pt"/>
                <w:sz w:val="24"/>
                <w:szCs w:val="24"/>
              </w:rPr>
              <w:t>Loss of two legs and one arm</w:t>
            </w:r>
            <w:r w:rsidRPr="00C43EEB">
              <w:rPr>
                <w:rStyle w:val="Bodytext85pt"/>
                <w:sz w:val="24"/>
                <w:szCs w:val="24"/>
              </w:rPr>
              <w:tab/>
            </w:r>
          </w:p>
        </w:tc>
        <w:tc>
          <w:tcPr>
            <w:tcW w:w="2790" w:type="dxa"/>
            <w:vAlign w:val="center"/>
          </w:tcPr>
          <w:p w14:paraId="0F3927FB" w14:textId="77777777" w:rsidR="00E34925" w:rsidRPr="00C43EEB" w:rsidRDefault="00E34925" w:rsidP="00A86DAC">
            <w:pPr>
              <w:pStyle w:val="BodyText34"/>
              <w:spacing w:line="240" w:lineRule="auto"/>
              <w:ind w:firstLine="0"/>
              <w:rPr>
                <w:sz w:val="24"/>
                <w:szCs w:val="24"/>
              </w:rPr>
            </w:pPr>
            <w:r w:rsidRPr="00C43EEB">
              <w:rPr>
                <w:rStyle w:val="Bodytext85pt"/>
                <w:sz w:val="24"/>
                <w:szCs w:val="24"/>
              </w:rPr>
              <w:t>29.40</w:t>
            </w:r>
          </w:p>
        </w:tc>
      </w:tr>
      <w:tr w:rsidR="00E34925" w:rsidRPr="00C43EEB" w14:paraId="623D5661" w14:textId="77777777" w:rsidTr="00A86DAC">
        <w:trPr>
          <w:trHeight w:val="293"/>
        </w:trPr>
        <w:tc>
          <w:tcPr>
            <w:tcW w:w="6580" w:type="dxa"/>
            <w:tcBorders>
              <w:bottom w:val="single" w:sz="4" w:space="0" w:color="auto"/>
            </w:tcBorders>
            <w:vAlign w:val="bottom"/>
          </w:tcPr>
          <w:p w14:paraId="31AA6312" w14:textId="77777777" w:rsidR="00E34925" w:rsidRPr="00C43EEB" w:rsidRDefault="00E34925" w:rsidP="00A86DAC">
            <w:pPr>
              <w:pStyle w:val="BodyText34"/>
              <w:tabs>
                <w:tab w:val="left" w:leader="dot" w:pos="6370"/>
              </w:tabs>
              <w:spacing w:line="240" w:lineRule="auto"/>
              <w:ind w:right="80" w:firstLine="0"/>
              <w:jc w:val="left"/>
              <w:rPr>
                <w:sz w:val="24"/>
                <w:szCs w:val="24"/>
              </w:rPr>
            </w:pPr>
            <w:r w:rsidRPr="00C43EEB">
              <w:rPr>
                <w:rStyle w:val="Bodytext85pt"/>
                <w:sz w:val="24"/>
                <w:szCs w:val="24"/>
              </w:rPr>
              <w:t>Loss of one leg at the hip and of the other either at</w:t>
            </w:r>
            <w:r w:rsidR="004322B5" w:rsidRPr="00C43EEB">
              <w:rPr>
                <w:rStyle w:val="Bodytext85pt"/>
                <w:sz w:val="24"/>
                <w:szCs w:val="24"/>
              </w:rPr>
              <w:t xml:space="preserve"> the hip or in the upper third</w:t>
            </w:r>
            <w:r w:rsidR="004322B5" w:rsidRPr="00C43EEB">
              <w:rPr>
                <w:rStyle w:val="Bodytext85pt"/>
                <w:sz w:val="24"/>
                <w:szCs w:val="24"/>
              </w:rPr>
              <w:tab/>
            </w:r>
          </w:p>
        </w:tc>
        <w:tc>
          <w:tcPr>
            <w:tcW w:w="2790" w:type="dxa"/>
            <w:tcBorders>
              <w:bottom w:val="single" w:sz="4" w:space="0" w:color="auto"/>
            </w:tcBorders>
            <w:vAlign w:val="center"/>
          </w:tcPr>
          <w:p w14:paraId="70A76E3F" w14:textId="77777777" w:rsidR="00E34925" w:rsidRPr="00C43EEB" w:rsidRDefault="00E34925" w:rsidP="00A86DAC">
            <w:pPr>
              <w:pStyle w:val="BodyText34"/>
              <w:spacing w:line="240" w:lineRule="auto"/>
              <w:ind w:firstLine="0"/>
              <w:rPr>
                <w:sz w:val="24"/>
                <w:szCs w:val="24"/>
              </w:rPr>
            </w:pPr>
            <w:r w:rsidRPr="00C43EEB">
              <w:rPr>
                <w:rStyle w:val="Bodytext85pt"/>
                <w:sz w:val="24"/>
                <w:szCs w:val="24"/>
              </w:rPr>
              <w:t>29.40</w:t>
            </w:r>
          </w:p>
        </w:tc>
      </w:tr>
    </w:tbl>
    <w:p w14:paraId="6627ABDD" w14:textId="77777777" w:rsidR="004322B5" w:rsidRPr="00C43EEB" w:rsidRDefault="004322B5" w:rsidP="004322B5">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Application of certain amendments.</w:t>
      </w:r>
    </w:p>
    <w:p w14:paraId="1AF93B51" w14:textId="77777777" w:rsidR="004322B5" w:rsidRPr="00C43EEB" w:rsidRDefault="004322B5" w:rsidP="004322B5">
      <w:pPr>
        <w:pStyle w:val="BodyText34"/>
        <w:tabs>
          <w:tab w:val="left" w:pos="630"/>
        </w:tabs>
        <w:spacing w:after="60" w:line="240" w:lineRule="auto"/>
        <w:ind w:firstLine="270"/>
        <w:jc w:val="left"/>
        <w:rPr>
          <w:rStyle w:val="BodyText22"/>
          <w:sz w:val="24"/>
          <w:szCs w:val="24"/>
        </w:rPr>
      </w:pPr>
      <w:r w:rsidRPr="00C43EEB">
        <w:rPr>
          <w:rStyle w:val="BodyText22"/>
          <w:b/>
          <w:sz w:val="24"/>
          <w:szCs w:val="24"/>
        </w:rPr>
        <w:t>46.</w:t>
      </w:r>
      <w:r w:rsidRPr="00C43EEB">
        <w:rPr>
          <w:rStyle w:val="BodyText22"/>
          <w:sz w:val="24"/>
          <w:szCs w:val="24"/>
        </w:rPr>
        <w:tab/>
        <w:t>In so far as an amendment made by this Part affects instalments of pensions or allowances, the amendment applies in relation to an instalment of a pension or an allowance falling due on the day on which this Act receives the Royal Assent, if that day is a pension pay-day, or, if it is not, on the first pension pay-day after that day, and to all subsequent instalments.</w:t>
      </w:r>
    </w:p>
    <w:p w14:paraId="666559D5" w14:textId="77777777" w:rsidR="004322B5" w:rsidRPr="00C43EEB" w:rsidRDefault="004322B5">
      <w:pPr>
        <w:rPr>
          <w:rFonts w:ascii="Times New Roman" w:eastAsia="Times New Roman" w:hAnsi="Times New Roman" w:cs="Times New Roman"/>
          <w:b/>
          <w:sz w:val="20"/>
        </w:rPr>
      </w:pPr>
      <w:r w:rsidRPr="00C43EEB">
        <w:rPr>
          <w:rFonts w:ascii="Times New Roman" w:eastAsia="Times New Roman" w:hAnsi="Times New Roman" w:cs="Times New Roman"/>
          <w:b/>
          <w:sz w:val="20"/>
        </w:rPr>
        <w:br w:type="page"/>
      </w:r>
    </w:p>
    <w:p w14:paraId="59341E30" w14:textId="77777777" w:rsidR="004322B5" w:rsidRPr="00C43EEB" w:rsidRDefault="004322B5" w:rsidP="004322B5">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lastRenderedPageBreak/>
        <w:t>Questions decided by majority vote before Royal Assent.</w:t>
      </w:r>
    </w:p>
    <w:p w14:paraId="3F770129" w14:textId="77777777" w:rsidR="00FD20CC" w:rsidRPr="00C43EEB" w:rsidRDefault="00E34925" w:rsidP="004322B5">
      <w:pPr>
        <w:pStyle w:val="BodyText34"/>
        <w:tabs>
          <w:tab w:val="left" w:pos="630"/>
        </w:tabs>
        <w:spacing w:after="60" w:line="240" w:lineRule="auto"/>
        <w:ind w:firstLine="270"/>
        <w:jc w:val="left"/>
        <w:rPr>
          <w:sz w:val="24"/>
          <w:szCs w:val="24"/>
        </w:rPr>
      </w:pPr>
      <w:r w:rsidRPr="00C43EEB">
        <w:rPr>
          <w:b/>
          <w:sz w:val="24"/>
          <w:szCs w:val="24"/>
        </w:rPr>
        <w:t>47.</w:t>
      </w:r>
      <w:r w:rsidR="00FD435A" w:rsidRPr="00C43EEB">
        <w:rPr>
          <w:sz w:val="24"/>
          <w:szCs w:val="24"/>
        </w:rPr>
        <w:t xml:space="preserve">Where, before the day on which this Act received the Royal Assent, a question arising at a meeting of a </w:t>
      </w:r>
      <w:r w:rsidR="00FD435A" w:rsidRPr="00C43EEB">
        <w:rPr>
          <w:rStyle w:val="BodyText22"/>
          <w:sz w:val="24"/>
          <w:szCs w:val="24"/>
        </w:rPr>
        <w:t>Seamen’s</w:t>
      </w:r>
      <w:r w:rsidR="00FD435A" w:rsidRPr="00C43EEB">
        <w:rPr>
          <w:sz w:val="24"/>
          <w:szCs w:val="24"/>
        </w:rPr>
        <w:t xml:space="preserve"> Pensions and Allowances Committee was decided by a majority of votes of members present and voting, that question shall be deemed to have been as validly decided as if section 4 of the Principal Act as amended by this Act had been in force when the question was so decided.</w:t>
      </w:r>
    </w:p>
    <w:p w14:paraId="5374670C" w14:textId="77777777" w:rsidR="00A86DAC" w:rsidRDefault="00A86DAC" w:rsidP="004322B5">
      <w:pPr>
        <w:pStyle w:val="BodyText34"/>
        <w:spacing w:line="240" w:lineRule="auto"/>
        <w:ind w:firstLine="0"/>
        <w:rPr>
          <w:sz w:val="24"/>
          <w:szCs w:val="24"/>
        </w:rPr>
      </w:pPr>
    </w:p>
    <w:p w14:paraId="33A21971" w14:textId="77777777" w:rsidR="00FD20CC" w:rsidRPr="00C43EEB" w:rsidRDefault="00FD435A" w:rsidP="004322B5">
      <w:pPr>
        <w:pStyle w:val="BodyText34"/>
        <w:spacing w:line="240" w:lineRule="auto"/>
        <w:ind w:firstLine="0"/>
        <w:rPr>
          <w:sz w:val="24"/>
          <w:szCs w:val="24"/>
        </w:rPr>
      </w:pPr>
      <w:r w:rsidRPr="00C43EEB">
        <w:rPr>
          <w:sz w:val="24"/>
          <w:szCs w:val="24"/>
        </w:rPr>
        <w:t>PART VII—AMENDMENTS OF THE NATIVE MEMBERS OF THE FORCES BENEFITS ACT 1957-1972</w:t>
      </w:r>
    </w:p>
    <w:p w14:paraId="6CB6D4F9" w14:textId="77777777" w:rsidR="00FD20CC" w:rsidRPr="00256565" w:rsidRDefault="00FD435A" w:rsidP="001F0AA3">
      <w:pPr>
        <w:pStyle w:val="Bodytext32"/>
        <w:spacing w:line="240" w:lineRule="auto"/>
        <w:jc w:val="left"/>
        <w:rPr>
          <w:b/>
          <w:sz w:val="22"/>
          <w:szCs w:val="24"/>
        </w:rPr>
      </w:pPr>
      <w:r w:rsidRPr="00256565">
        <w:rPr>
          <w:rStyle w:val="Bodytext30"/>
          <w:b/>
          <w:sz w:val="22"/>
          <w:szCs w:val="24"/>
        </w:rPr>
        <w:t>Citation.</w:t>
      </w:r>
      <w:r w:rsidR="004322B5" w:rsidRPr="00256565">
        <w:rPr>
          <w:rStyle w:val="Bodytext30"/>
          <w:b/>
          <w:sz w:val="22"/>
          <w:szCs w:val="24"/>
        </w:rPr>
        <w:t xml:space="preserve"> </w:t>
      </w:r>
    </w:p>
    <w:p w14:paraId="3D1534E4" w14:textId="175C407C" w:rsidR="00FD20CC" w:rsidRPr="00B22D64" w:rsidRDefault="004322B5" w:rsidP="00B22D64">
      <w:pPr>
        <w:pStyle w:val="BodyText34"/>
        <w:tabs>
          <w:tab w:val="left" w:pos="630"/>
        </w:tabs>
        <w:spacing w:line="240" w:lineRule="auto"/>
        <w:ind w:firstLine="270"/>
        <w:jc w:val="left"/>
        <w:rPr>
          <w:sz w:val="24"/>
          <w:szCs w:val="24"/>
        </w:rPr>
      </w:pPr>
      <w:r w:rsidRPr="00C43EEB">
        <w:rPr>
          <w:b/>
          <w:sz w:val="24"/>
          <w:szCs w:val="24"/>
        </w:rPr>
        <w:t>48.</w:t>
      </w:r>
      <w:r w:rsidRPr="00B22D64">
        <w:rPr>
          <w:b/>
          <w:sz w:val="24"/>
          <w:szCs w:val="24"/>
        </w:rPr>
        <w:t xml:space="preserve"> </w:t>
      </w:r>
      <w:r w:rsidR="00FD435A" w:rsidRPr="00B22D64">
        <w:rPr>
          <w:sz w:val="24"/>
          <w:szCs w:val="24"/>
        </w:rPr>
        <w:t xml:space="preserve">(1) The </w:t>
      </w:r>
      <w:r w:rsidR="00FD435A" w:rsidRPr="00B22D64">
        <w:rPr>
          <w:i/>
          <w:iCs/>
          <w:sz w:val="24"/>
          <w:szCs w:val="24"/>
        </w:rPr>
        <w:t>Native Members of the Forces Benefits Act</w:t>
      </w:r>
      <w:r w:rsidR="00FD435A" w:rsidRPr="00B22D64">
        <w:rPr>
          <w:sz w:val="24"/>
          <w:szCs w:val="24"/>
        </w:rPr>
        <w:t xml:space="preserve"> 1957-1972 is in this Part referred to as the Principal Act.</w:t>
      </w:r>
    </w:p>
    <w:p w14:paraId="719ADFF9" w14:textId="77777777" w:rsidR="00FD20CC" w:rsidRPr="00C43EEB" w:rsidRDefault="004322B5" w:rsidP="00B22D64">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Principal Act, as amended by this Act, may be cited as the </w:t>
      </w:r>
      <w:r w:rsidR="00FD435A" w:rsidRPr="00B22D64">
        <w:rPr>
          <w:i/>
          <w:iCs/>
          <w:sz w:val="24"/>
          <w:szCs w:val="24"/>
        </w:rPr>
        <w:t>Papua New Guinea (Members of the Forces Benefits) Act</w:t>
      </w:r>
      <w:r w:rsidR="00FD435A" w:rsidRPr="00B22D64">
        <w:rPr>
          <w:sz w:val="24"/>
          <w:szCs w:val="24"/>
        </w:rPr>
        <w:t xml:space="preserve"> </w:t>
      </w:r>
      <w:r w:rsidR="00FD435A" w:rsidRPr="00C43EEB">
        <w:rPr>
          <w:sz w:val="24"/>
          <w:szCs w:val="24"/>
        </w:rPr>
        <w:t>1957-1974.</w:t>
      </w:r>
    </w:p>
    <w:p w14:paraId="5D8F48CB" w14:textId="77777777" w:rsidR="00256565" w:rsidRDefault="00256565" w:rsidP="004322B5">
      <w:pPr>
        <w:pStyle w:val="BodyText34"/>
        <w:tabs>
          <w:tab w:val="left" w:pos="630"/>
        </w:tabs>
        <w:spacing w:line="240" w:lineRule="auto"/>
        <w:ind w:firstLine="270"/>
        <w:jc w:val="left"/>
        <w:rPr>
          <w:rStyle w:val="Bodytext30"/>
          <w:b/>
          <w:sz w:val="24"/>
          <w:szCs w:val="24"/>
        </w:rPr>
      </w:pPr>
    </w:p>
    <w:p w14:paraId="5CE87EF8" w14:textId="77777777" w:rsidR="00256565" w:rsidRPr="00256565" w:rsidRDefault="00256565" w:rsidP="00256565">
      <w:pPr>
        <w:pStyle w:val="BodyText34"/>
        <w:tabs>
          <w:tab w:val="left" w:pos="630"/>
        </w:tabs>
        <w:spacing w:line="240" w:lineRule="auto"/>
        <w:ind w:firstLine="0"/>
        <w:jc w:val="left"/>
        <w:rPr>
          <w:b/>
          <w:sz w:val="22"/>
          <w:szCs w:val="24"/>
        </w:rPr>
      </w:pPr>
      <w:r w:rsidRPr="00256565">
        <w:rPr>
          <w:rStyle w:val="Bodytext30"/>
          <w:b/>
          <w:sz w:val="22"/>
          <w:szCs w:val="24"/>
        </w:rPr>
        <w:t xml:space="preserve">Title. </w:t>
      </w:r>
    </w:p>
    <w:p w14:paraId="5E5BC729" w14:textId="77777777" w:rsidR="00FD20CC" w:rsidRPr="00C43EEB" w:rsidRDefault="004322B5" w:rsidP="004322B5">
      <w:pPr>
        <w:pStyle w:val="BodyText34"/>
        <w:tabs>
          <w:tab w:val="left" w:pos="630"/>
        </w:tabs>
        <w:spacing w:line="240" w:lineRule="auto"/>
        <w:ind w:firstLine="270"/>
        <w:jc w:val="left"/>
        <w:rPr>
          <w:sz w:val="24"/>
          <w:szCs w:val="24"/>
        </w:rPr>
      </w:pPr>
      <w:r w:rsidRPr="00C43EEB">
        <w:rPr>
          <w:b/>
          <w:sz w:val="24"/>
          <w:szCs w:val="24"/>
        </w:rPr>
        <w:t>49.</w:t>
      </w:r>
      <w:r w:rsidRPr="00C43EEB">
        <w:rPr>
          <w:sz w:val="24"/>
          <w:szCs w:val="24"/>
        </w:rPr>
        <w:tab/>
      </w:r>
      <w:r w:rsidR="00FD435A" w:rsidRPr="00C43EEB">
        <w:rPr>
          <w:sz w:val="24"/>
          <w:szCs w:val="24"/>
        </w:rPr>
        <w:t>The title of the Principal Act is amended by omitting the word “Natives” and substituting the words “Indigenous Inhabitants of Papua New Guinea”.</w:t>
      </w:r>
    </w:p>
    <w:p w14:paraId="01F44C49" w14:textId="77777777" w:rsidR="00256565" w:rsidRPr="00256565" w:rsidRDefault="00256565" w:rsidP="004322B5">
      <w:pPr>
        <w:pStyle w:val="BodyText34"/>
        <w:tabs>
          <w:tab w:val="left" w:pos="630"/>
        </w:tabs>
        <w:spacing w:line="240" w:lineRule="auto"/>
        <w:ind w:firstLine="270"/>
        <w:jc w:val="left"/>
        <w:rPr>
          <w:b/>
          <w:sz w:val="22"/>
          <w:szCs w:val="24"/>
        </w:rPr>
      </w:pPr>
    </w:p>
    <w:p w14:paraId="141F3E93" w14:textId="77777777" w:rsidR="00256565" w:rsidRPr="00256565" w:rsidRDefault="00256565" w:rsidP="00256565">
      <w:pPr>
        <w:pStyle w:val="BodyText34"/>
        <w:tabs>
          <w:tab w:val="left" w:pos="630"/>
        </w:tabs>
        <w:spacing w:line="240" w:lineRule="auto"/>
        <w:ind w:firstLine="0"/>
        <w:jc w:val="left"/>
        <w:rPr>
          <w:b/>
          <w:sz w:val="22"/>
          <w:szCs w:val="24"/>
        </w:rPr>
      </w:pPr>
      <w:r w:rsidRPr="00256565">
        <w:rPr>
          <w:rStyle w:val="Bodytext30"/>
          <w:b/>
          <w:sz w:val="22"/>
          <w:szCs w:val="24"/>
        </w:rPr>
        <w:t>Definitions.</w:t>
      </w:r>
    </w:p>
    <w:p w14:paraId="0DB04DC6" w14:textId="4BC648E8" w:rsidR="00FD20CC" w:rsidRPr="00C43EEB" w:rsidRDefault="004322B5" w:rsidP="004322B5">
      <w:pPr>
        <w:pStyle w:val="BodyText34"/>
        <w:tabs>
          <w:tab w:val="left" w:pos="630"/>
        </w:tabs>
        <w:spacing w:line="240" w:lineRule="auto"/>
        <w:ind w:firstLine="270"/>
        <w:jc w:val="left"/>
        <w:rPr>
          <w:sz w:val="24"/>
          <w:szCs w:val="24"/>
        </w:rPr>
      </w:pPr>
      <w:r w:rsidRPr="00C43EEB">
        <w:rPr>
          <w:b/>
          <w:sz w:val="24"/>
          <w:szCs w:val="24"/>
        </w:rPr>
        <w:t>50.</w:t>
      </w:r>
      <w:r w:rsidRPr="00C43EEB">
        <w:rPr>
          <w:sz w:val="24"/>
          <w:szCs w:val="24"/>
        </w:rPr>
        <w:tab/>
      </w:r>
      <w:r w:rsidR="00FD435A" w:rsidRPr="00C43EEB">
        <w:rPr>
          <w:sz w:val="24"/>
          <w:szCs w:val="24"/>
        </w:rPr>
        <w:t>Section 3 of the Principal Act is amended by omitting the definition of “native member of the Forces” and substituting the following definition:—</w:t>
      </w:r>
    </w:p>
    <w:p w14:paraId="3FA44A2B" w14:textId="0B89CC3B" w:rsidR="00FD20CC" w:rsidRPr="00C43EEB" w:rsidRDefault="00FD435A" w:rsidP="004322B5">
      <w:pPr>
        <w:pStyle w:val="BodyText34"/>
        <w:spacing w:line="240" w:lineRule="auto"/>
        <w:ind w:left="630" w:hanging="360"/>
        <w:jc w:val="left"/>
        <w:rPr>
          <w:sz w:val="24"/>
          <w:szCs w:val="24"/>
        </w:rPr>
      </w:pPr>
      <w:r w:rsidRPr="00C43EEB">
        <w:rPr>
          <w:sz w:val="24"/>
          <w:szCs w:val="24"/>
        </w:rPr>
        <w:t>“‘member of the Forces’ means a male indigenous inhabitant of Papua New Guinea or of an island in the Pacific Ocean (other than an island forming part of the territory of a State) who served during the war in the Defence Force at a rate of pay less than the minimum rate of pay that was prescribed as payable to a male member of the Australian Military Forces and whose service has been terminated by discharge or death;</w:t>
      </w:r>
      <w:r w:rsidR="00B22D64">
        <w:rPr>
          <w:sz w:val="24"/>
          <w:szCs w:val="24"/>
        </w:rPr>
        <w:t>”</w:t>
      </w:r>
      <w:r w:rsidRPr="00C43EEB">
        <w:rPr>
          <w:sz w:val="24"/>
          <w:szCs w:val="24"/>
        </w:rPr>
        <w:t>.</w:t>
      </w:r>
    </w:p>
    <w:p w14:paraId="1CBE3807" w14:textId="77777777" w:rsidR="00FD20CC" w:rsidRPr="00C43EEB" w:rsidRDefault="00FD435A" w:rsidP="004322B5">
      <w:pPr>
        <w:spacing w:before="120" w:after="60"/>
        <w:rPr>
          <w:rFonts w:ascii="Times New Roman" w:eastAsia="Times New Roman" w:hAnsi="Times New Roman" w:cs="Times New Roman"/>
          <w:b/>
          <w:sz w:val="20"/>
        </w:rPr>
      </w:pPr>
      <w:r w:rsidRPr="00C43EEB">
        <w:rPr>
          <w:rFonts w:ascii="Times New Roman" w:eastAsia="Times New Roman" w:hAnsi="Times New Roman" w:cs="Times New Roman"/>
          <w:b/>
          <w:sz w:val="20"/>
        </w:rPr>
        <w:t>Omission of word “native” from certain provisions.</w:t>
      </w:r>
    </w:p>
    <w:p w14:paraId="4878274E" w14:textId="6CCCE569" w:rsidR="00FD20CC" w:rsidRPr="00C43EEB" w:rsidRDefault="004322B5" w:rsidP="004322B5">
      <w:pPr>
        <w:pStyle w:val="BodyText34"/>
        <w:tabs>
          <w:tab w:val="left" w:pos="630"/>
        </w:tabs>
        <w:spacing w:line="240" w:lineRule="auto"/>
        <w:ind w:firstLine="270"/>
        <w:jc w:val="left"/>
        <w:rPr>
          <w:sz w:val="24"/>
          <w:szCs w:val="24"/>
        </w:rPr>
      </w:pPr>
      <w:r w:rsidRPr="00C43EEB">
        <w:rPr>
          <w:b/>
          <w:sz w:val="24"/>
          <w:szCs w:val="24"/>
        </w:rPr>
        <w:t>51.</w:t>
      </w:r>
      <w:r w:rsidRPr="00C43EEB">
        <w:rPr>
          <w:sz w:val="24"/>
          <w:szCs w:val="24"/>
        </w:rPr>
        <w:tab/>
      </w:r>
      <w:r w:rsidR="00FD435A" w:rsidRPr="00C43EEB">
        <w:rPr>
          <w:sz w:val="24"/>
          <w:szCs w:val="24"/>
        </w:rPr>
        <w:t>Sections 4, 5, 6 and 7 of the Principal Act are amended by omitting the word “native” (wherever occurring).</w:t>
      </w:r>
    </w:p>
    <w:p w14:paraId="4488AF1B" w14:textId="77777777" w:rsidR="004322B5" w:rsidRPr="00C43EEB" w:rsidRDefault="004322B5" w:rsidP="004322B5">
      <w:pPr>
        <w:pStyle w:val="ListParagraph"/>
        <w:spacing w:before="120" w:after="60"/>
        <w:ind w:left="0" w:firstLine="90"/>
        <w:rPr>
          <w:rFonts w:ascii="Times New Roman" w:eastAsia="Times New Roman" w:hAnsi="Times New Roman" w:cs="Times New Roman"/>
          <w:b/>
          <w:sz w:val="20"/>
        </w:rPr>
      </w:pPr>
      <w:r w:rsidRPr="00C43EEB">
        <w:rPr>
          <w:rFonts w:ascii="Times New Roman" w:eastAsia="Times New Roman" w:hAnsi="Times New Roman" w:cs="Times New Roman"/>
          <w:b/>
          <w:sz w:val="20"/>
        </w:rPr>
        <w:t>Appropriation for pensions, &amp;c.</w:t>
      </w:r>
    </w:p>
    <w:p w14:paraId="4AB27B7F" w14:textId="4601F160" w:rsidR="00FD20CC" w:rsidRPr="00C43EEB" w:rsidRDefault="004322B5" w:rsidP="004322B5">
      <w:pPr>
        <w:pStyle w:val="BodyText34"/>
        <w:tabs>
          <w:tab w:val="left" w:pos="630"/>
        </w:tabs>
        <w:spacing w:line="240" w:lineRule="auto"/>
        <w:ind w:firstLine="270"/>
        <w:jc w:val="left"/>
        <w:rPr>
          <w:sz w:val="24"/>
          <w:szCs w:val="24"/>
        </w:rPr>
      </w:pPr>
      <w:r w:rsidRPr="00C43EEB">
        <w:rPr>
          <w:b/>
          <w:sz w:val="24"/>
          <w:szCs w:val="24"/>
        </w:rPr>
        <w:t>52.</w:t>
      </w:r>
      <w:r w:rsidRPr="00C43EEB">
        <w:rPr>
          <w:sz w:val="24"/>
          <w:szCs w:val="24"/>
        </w:rPr>
        <w:tab/>
      </w:r>
      <w:r w:rsidR="00FD435A" w:rsidRPr="00C43EEB">
        <w:rPr>
          <w:sz w:val="24"/>
          <w:szCs w:val="24"/>
        </w:rPr>
        <w:t>(1) After section 8 of the Principal Act the following section is inserted:—</w:t>
      </w:r>
    </w:p>
    <w:p w14:paraId="3C388510" w14:textId="406CBA3E" w:rsidR="00FD20CC" w:rsidRPr="00C43EEB" w:rsidRDefault="00FD435A" w:rsidP="004322B5">
      <w:pPr>
        <w:pStyle w:val="BodyText34"/>
        <w:spacing w:after="60" w:line="240" w:lineRule="auto"/>
        <w:ind w:left="810" w:hanging="540"/>
        <w:jc w:val="left"/>
        <w:rPr>
          <w:sz w:val="24"/>
          <w:szCs w:val="24"/>
        </w:rPr>
      </w:pPr>
      <w:r w:rsidRPr="00C43EEB">
        <w:rPr>
          <w:rStyle w:val="Bodytext85pt"/>
          <w:sz w:val="24"/>
          <w:szCs w:val="24"/>
        </w:rPr>
        <w:t>“8</w:t>
      </w:r>
      <w:r w:rsidRPr="00B22D64">
        <w:rPr>
          <w:rStyle w:val="Bodytext85pt"/>
          <w:smallCaps/>
          <w:sz w:val="24"/>
          <w:szCs w:val="24"/>
        </w:rPr>
        <w:t>a</w:t>
      </w:r>
      <w:r w:rsidRPr="00C43EEB">
        <w:rPr>
          <w:rStyle w:val="Bodytext85pt"/>
          <w:sz w:val="24"/>
          <w:szCs w:val="24"/>
        </w:rPr>
        <w:t xml:space="preserve">. </w:t>
      </w:r>
      <w:r w:rsidRPr="00C43EEB">
        <w:rPr>
          <w:sz w:val="24"/>
          <w:szCs w:val="24"/>
        </w:rPr>
        <w:t>There are payable out of the Consolidated Revenue Fund, which is appropriated accordingly, pensions, allowances and other pecuniary benefits under the regulations the rate or amount of which, or the maximum rate or amount of which, is fixed—</w:t>
      </w:r>
    </w:p>
    <w:p w14:paraId="5F558D0E" w14:textId="77777777" w:rsidR="00FD20CC" w:rsidRPr="00C43EEB" w:rsidRDefault="004322B5" w:rsidP="004322B5">
      <w:pPr>
        <w:pStyle w:val="BodyText34"/>
        <w:spacing w:line="240" w:lineRule="auto"/>
        <w:ind w:firstLine="270"/>
        <w:jc w:val="left"/>
        <w:rPr>
          <w:sz w:val="24"/>
          <w:szCs w:val="24"/>
        </w:rPr>
      </w:pPr>
      <w:r w:rsidRPr="00C43EEB">
        <w:rPr>
          <w:sz w:val="24"/>
          <w:szCs w:val="24"/>
        </w:rPr>
        <w:t xml:space="preserve">(a) </w:t>
      </w:r>
      <w:r w:rsidR="00FD435A" w:rsidRPr="00C43EEB">
        <w:rPr>
          <w:sz w:val="24"/>
          <w:szCs w:val="24"/>
        </w:rPr>
        <w:t>by the regulations;</w:t>
      </w:r>
    </w:p>
    <w:p w14:paraId="70112E8B" w14:textId="77777777" w:rsidR="00FD20CC" w:rsidRPr="00C43EEB" w:rsidRDefault="004322B5" w:rsidP="004322B5">
      <w:pPr>
        <w:pStyle w:val="BodyText34"/>
        <w:spacing w:line="240" w:lineRule="auto"/>
        <w:ind w:firstLine="270"/>
        <w:jc w:val="left"/>
        <w:rPr>
          <w:sz w:val="24"/>
          <w:szCs w:val="24"/>
        </w:rPr>
      </w:pPr>
      <w:r w:rsidRPr="00C43EEB">
        <w:rPr>
          <w:sz w:val="24"/>
          <w:szCs w:val="24"/>
        </w:rPr>
        <w:t xml:space="preserve">(b) </w:t>
      </w:r>
      <w:r w:rsidR="00FD435A" w:rsidRPr="00C43EEB">
        <w:rPr>
          <w:sz w:val="24"/>
          <w:szCs w:val="24"/>
        </w:rPr>
        <w:t>by reference to a rate or amount fixed by the regulations; or</w:t>
      </w:r>
    </w:p>
    <w:p w14:paraId="5E33903E" w14:textId="77777777" w:rsidR="004322B5" w:rsidRPr="00C43EEB" w:rsidRDefault="004322B5" w:rsidP="004322B5">
      <w:pPr>
        <w:pStyle w:val="BodyText34"/>
        <w:spacing w:line="240" w:lineRule="auto"/>
        <w:ind w:firstLine="270"/>
        <w:jc w:val="left"/>
        <w:rPr>
          <w:sz w:val="24"/>
          <w:szCs w:val="24"/>
        </w:rPr>
      </w:pPr>
      <w:r w:rsidRPr="00C43EEB">
        <w:rPr>
          <w:sz w:val="24"/>
          <w:szCs w:val="24"/>
        </w:rPr>
        <w:t xml:space="preserve">(c) </w:t>
      </w:r>
      <w:r w:rsidR="00FD435A" w:rsidRPr="00C43EEB">
        <w:rPr>
          <w:sz w:val="24"/>
          <w:szCs w:val="24"/>
        </w:rPr>
        <w:t xml:space="preserve">by reference to a rate or amount fixed by regulations under the </w:t>
      </w:r>
      <w:r w:rsidR="00FD435A" w:rsidRPr="00B22D64">
        <w:rPr>
          <w:i/>
          <w:iCs/>
          <w:sz w:val="24"/>
          <w:szCs w:val="24"/>
        </w:rPr>
        <w:t>Repatriation Act</w:t>
      </w:r>
      <w:r w:rsidR="00FD435A" w:rsidRPr="00B22D64">
        <w:rPr>
          <w:sz w:val="24"/>
          <w:szCs w:val="24"/>
        </w:rPr>
        <w:t xml:space="preserve"> </w:t>
      </w:r>
      <w:r w:rsidR="00FD435A" w:rsidRPr="00C43EEB">
        <w:rPr>
          <w:sz w:val="24"/>
          <w:szCs w:val="24"/>
        </w:rPr>
        <w:t>1920-1974.”.</w:t>
      </w:r>
    </w:p>
    <w:p w14:paraId="349D1633" w14:textId="77777777" w:rsidR="00FD20CC" w:rsidRPr="00C43EEB" w:rsidRDefault="004322B5" w:rsidP="004322B5">
      <w:pPr>
        <w:pStyle w:val="BodyText34"/>
        <w:spacing w:line="240" w:lineRule="auto"/>
        <w:ind w:firstLine="270"/>
        <w:jc w:val="left"/>
        <w:rPr>
          <w:sz w:val="24"/>
          <w:szCs w:val="24"/>
        </w:rPr>
      </w:pPr>
      <w:r w:rsidRPr="00C43EEB">
        <w:rPr>
          <w:sz w:val="24"/>
          <w:szCs w:val="24"/>
        </w:rPr>
        <w:t xml:space="preserve">(2) </w:t>
      </w:r>
      <w:r w:rsidR="00FD435A" w:rsidRPr="00C43EEB">
        <w:rPr>
          <w:sz w:val="24"/>
          <w:szCs w:val="24"/>
        </w:rPr>
        <w:t xml:space="preserve">The appropriation made by section </w:t>
      </w:r>
      <w:r w:rsidR="00FD435A" w:rsidRPr="00C43EEB">
        <w:rPr>
          <w:rStyle w:val="BodytextSmallCaps"/>
          <w:sz w:val="24"/>
          <w:szCs w:val="24"/>
        </w:rPr>
        <w:t xml:space="preserve">8a </w:t>
      </w:r>
      <w:r w:rsidR="00FD435A" w:rsidRPr="00C43EEB">
        <w:rPr>
          <w:sz w:val="24"/>
          <w:szCs w:val="24"/>
        </w:rPr>
        <w:t>of the Principal Act as amended by this Act shall be deemed to have taken effect on 1 July 1974.</w:t>
      </w:r>
    </w:p>
    <w:p w14:paraId="096961FF" w14:textId="77777777" w:rsidR="00FD20CC" w:rsidRPr="00C43EEB" w:rsidRDefault="00FD435A" w:rsidP="004322B5">
      <w:pPr>
        <w:pStyle w:val="ListParagraph"/>
        <w:spacing w:before="120" w:after="60"/>
        <w:ind w:left="0" w:firstLine="90"/>
        <w:rPr>
          <w:rFonts w:ascii="Times New Roman" w:eastAsia="Times New Roman" w:hAnsi="Times New Roman" w:cs="Times New Roman"/>
          <w:b/>
          <w:sz w:val="20"/>
        </w:rPr>
      </w:pPr>
      <w:r w:rsidRPr="00C43EEB">
        <w:rPr>
          <w:rFonts w:ascii="Times New Roman" w:eastAsia="Times New Roman" w:hAnsi="Times New Roman" w:cs="Times New Roman"/>
          <w:b/>
          <w:sz w:val="20"/>
        </w:rPr>
        <w:t>Regulations.</w:t>
      </w:r>
    </w:p>
    <w:p w14:paraId="2AE12158" w14:textId="77777777" w:rsidR="00FD20CC" w:rsidRPr="00C43EEB" w:rsidRDefault="004322B5" w:rsidP="00A86DAC">
      <w:pPr>
        <w:pStyle w:val="BodyText34"/>
        <w:spacing w:after="60" w:line="240" w:lineRule="auto"/>
        <w:ind w:firstLine="270"/>
        <w:jc w:val="left"/>
        <w:rPr>
          <w:sz w:val="24"/>
          <w:szCs w:val="24"/>
        </w:rPr>
      </w:pPr>
      <w:r w:rsidRPr="00C43EEB">
        <w:rPr>
          <w:b/>
          <w:sz w:val="24"/>
          <w:szCs w:val="24"/>
        </w:rPr>
        <w:t>53.</w:t>
      </w:r>
      <w:r w:rsidRPr="00C43EEB">
        <w:rPr>
          <w:sz w:val="24"/>
          <w:szCs w:val="24"/>
        </w:rPr>
        <w:t xml:space="preserve"> </w:t>
      </w:r>
      <w:r w:rsidR="00FD435A" w:rsidRPr="00C43EEB">
        <w:rPr>
          <w:sz w:val="24"/>
          <w:szCs w:val="24"/>
        </w:rPr>
        <w:t>Section 9 of the Principal Act is amended—</w:t>
      </w:r>
    </w:p>
    <w:p w14:paraId="19C8FF2B" w14:textId="77777777" w:rsidR="00FD20CC" w:rsidRPr="00C43EEB" w:rsidRDefault="004322B5" w:rsidP="00A86DAC">
      <w:pPr>
        <w:pStyle w:val="BodyText34"/>
        <w:spacing w:after="60" w:line="240" w:lineRule="auto"/>
        <w:ind w:firstLine="540"/>
        <w:jc w:val="left"/>
        <w:rPr>
          <w:sz w:val="24"/>
          <w:szCs w:val="24"/>
        </w:rPr>
      </w:pPr>
      <w:r w:rsidRPr="00C43EEB">
        <w:rPr>
          <w:sz w:val="24"/>
          <w:szCs w:val="24"/>
        </w:rPr>
        <w:t xml:space="preserve">(a) </w:t>
      </w:r>
      <w:r w:rsidR="00FD435A" w:rsidRPr="00C43EEB">
        <w:rPr>
          <w:sz w:val="24"/>
          <w:szCs w:val="24"/>
        </w:rPr>
        <w:t>by adding at the end of paragraph (a) of sub-section (1) the word “and”;</w:t>
      </w:r>
    </w:p>
    <w:p w14:paraId="4EF1D210" w14:textId="77777777" w:rsidR="00FD20CC" w:rsidRPr="00C43EEB" w:rsidRDefault="004322B5" w:rsidP="00A86DAC">
      <w:pPr>
        <w:pStyle w:val="BodyText34"/>
        <w:spacing w:after="60" w:line="240" w:lineRule="auto"/>
        <w:ind w:firstLine="540"/>
        <w:jc w:val="left"/>
        <w:rPr>
          <w:sz w:val="24"/>
          <w:szCs w:val="24"/>
        </w:rPr>
      </w:pPr>
      <w:r w:rsidRPr="00C43EEB">
        <w:rPr>
          <w:sz w:val="24"/>
          <w:szCs w:val="24"/>
        </w:rPr>
        <w:t xml:space="preserve">(b) </w:t>
      </w:r>
      <w:r w:rsidR="00FD435A" w:rsidRPr="00C43EEB">
        <w:rPr>
          <w:sz w:val="24"/>
          <w:szCs w:val="24"/>
        </w:rPr>
        <w:t>by omitting from paragraph (b) of sub-section (1) the word “native”;</w:t>
      </w:r>
    </w:p>
    <w:p w14:paraId="2E14878E" w14:textId="77777777" w:rsidR="00FD20CC" w:rsidRPr="00C43EEB" w:rsidRDefault="004322B5" w:rsidP="00A86DAC">
      <w:pPr>
        <w:pStyle w:val="BodyText34"/>
        <w:spacing w:after="60" w:line="240" w:lineRule="auto"/>
        <w:ind w:firstLine="540"/>
        <w:jc w:val="left"/>
        <w:rPr>
          <w:sz w:val="24"/>
          <w:szCs w:val="24"/>
        </w:rPr>
      </w:pPr>
      <w:r w:rsidRPr="00C43EEB">
        <w:rPr>
          <w:sz w:val="24"/>
          <w:szCs w:val="24"/>
        </w:rPr>
        <w:t xml:space="preserve">(c) </w:t>
      </w:r>
      <w:r w:rsidR="00FD435A" w:rsidRPr="00C43EEB">
        <w:rPr>
          <w:sz w:val="24"/>
          <w:szCs w:val="24"/>
        </w:rPr>
        <w:t>by omitting from paragraph (b) of sub-section (1) the word “and ” (last occurring);</w:t>
      </w:r>
    </w:p>
    <w:p w14:paraId="64A120F6" w14:textId="77777777" w:rsidR="00FD20CC" w:rsidRPr="00C43EEB" w:rsidRDefault="004322B5" w:rsidP="00A86DAC">
      <w:pPr>
        <w:pStyle w:val="BodyText34"/>
        <w:spacing w:after="60" w:line="240" w:lineRule="auto"/>
        <w:ind w:firstLine="540"/>
        <w:jc w:val="left"/>
        <w:rPr>
          <w:sz w:val="24"/>
          <w:szCs w:val="24"/>
        </w:rPr>
      </w:pPr>
      <w:r w:rsidRPr="00C43EEB">
        <w:rPr>
          <w:sz w:val="24"/>
          <w:szCs w:val="24"/>
        </w:rPr>
        <w:t xml:space="preserve">(d) </w:t>
      </w:r>
      <w:r w:rsidR="00FD435A" w:rsidRPr="00C43EEB">
        <w:rPr>
          <w:sz w:val="24"/>
          <w:szCs w:val="24"/>
        </w:rPr>
        <w:t>by omitting paragraph (c) of sub-section (1); and</w:t>
      </w:r>
    </w:p>
    <w:p w14:paraId="147A570F" w14:textId="77777777" w:rsidR="00FD20CC" w:rsidRPr="00C43EEB" w:rsidRDefault="004322B5" w:rsidP="00A86DAC">
      <w:pPr>
        <w:pStyle w:val="BodyText34"/>
        <w:spacing w:after="60" w:line="240" w:lineRule="auto"/>
        <w:ind w:firstLine="540"/>
        <w:jc w:val="left"/>
        <w:rPr>
          <w:sz w:val="24"/>
          <w:szCs w:val="24"/>
        </w:rPr>
      </w:pPr>
      <w:r w:rsidRPr="00C43EEB">
        <w:rPr>
          <w:sz w:val="24"/>
          <w:szCs w:val="24"/>
        </w:rPr>
        <w:t xml:space="preserve">(e) </w:t>
      </w:r>
      <w:r w:rsidR="00FD435A" w:rsidRPr="00C43EEB">
        <w:rPr>
          <w:sz w:val="24"/>
          <w:szCs w:val="24"/>
        </w:rPr>
        <w:t>by omitting from sub-sections (2) and (3) the word “native” (wherever occurring).</w:t>
      </w:r>
    </w:p>
    <w:p w14:paraId="346A9E2F" w14:textId="77777777" w:rsidR="004322B5" w:rsidRPr="00C43EEB" w:rsidRDefault="004322B5" w:rsidP="00366C05">
      <w:pPr>
        <w:pStyle w:val="BodyText34"/>
        <w:pBdr>
          <w:bottom w:val="single" w:sz="4" w:space="1" w:color="auto"/>
        </w:pBdr>
        <w:spacing w:after="160" w:line="240" w:lineRule="auto"/>
        <w:ind w:firstLine="0"/>
        <w:jc w:val="left"/>
        <w:rPr>
          <w:sz w:val="24"/>
          <w:szCs w:val="24"/>
        </w:rPr>
      </w:pPr>
    </w:p>
    <w:p w14:paraId="3AA360F7" w14:textId="1D46CBEA" w:rsidR="00FD20CC" w:rsidRPr="00256565" w:rsidRDefault="00FD20CC" w:rsidP="00D317AB">
      <w:pPr>
        <w:pStyle w:val="Bodytext20"/>
        <w:spacing w:after="160" w:line="240" w:lineRule="auto"/>
        <w:ind w:firstLine="0"/>
        <w:rPr>
          <w:sz w:val="24"/>
          <w:szCs w:val="24"/>
        </w:rPr>
      </w:pPr>
    </w:p>
    <w:sectPr w:rsidR="00FD20CC" w:rsidRPr="00256565" w:rsidSect="00487A00">
      <w:headerReference w:type="default" r:id="rId8"/>
      <w:headerReference w:type="first" r:id="rId9"/>
      <w:pgSz w:w="12240" w:h="16834"/>
      <w:pgMar w:top="1080" w:right="1080" w:bottom="1080" w:left="1080" w:header="54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CADC9C" w15:done="0"/>
  <w15:commentEx w15:paraId="3C7E5065" w15:done="0"/>
  <w15:commentEx w15:paraId="54DF191E" w15:done="0"/>
  <w15:commentEx w15:paraId="0DD3795B" w15:done="0"/>
  <w15:commentEx w15:paraId="04E3494A" w15:done="0"/>
  <w15:commentEx w15:paraId="1E7F5C53" w15:done="0"/>
  <w15:commentEx w15:paraId="170597B9" w15:done="0"/>
  <w15:commentEx w15:paraId="4C9A5731" w15:done="0"/>
  <w15:commentEx w15:paraId="580FDB79" w15:done="0"/>
  <w15:commentEx w15:paraId="7363A7A4" w15:done="0"/>
  <w15:commentEx w15:paraId="512333FD" w15:done="0"/>
  <w15:commentEx w15:paraId="4E8E6306" w15:done="0"/>
  <w15:commentEx w15:paraId="4779CF85" w15:done="0"/>
  <w15:commentEx w15:paraId="271B0233" w15:done="0"/>
  <w15:commentEx w15:paraId="5230330C" w15:done="0"/>
  <w15:commentEx w15:paraId="1E232901" w15:done="0"/>
  <w15:commentEx w15:paraId="45E8D671" w15:done="0"/>
  <w15:commentEx w15:paraId="1077870B" w15:done="0"/>
  <w15:commentEx w15:paraId="54846A3E" w15:done="0"/>
  <w15:commentEx w15:paraId="76EC9DAB" w15:done="0"/>
  <w15:commentEx w15:paraId="6E699E75" w15:done="0"/>
  <w15:commentEx w15:paraId="64F0D9B9" w15:done="0"/>
  <w15:commentEx w15:paraId="06DD8BB7" w15:done="0"/>
  <w15:commentEx w15:paraId="7C45A878" w15:done="0"/>
  <w15:commentEx w15:paraId="175CFE41" w15:done="0"/>
  <w15:commentEx w15:paraId="6592C46D" w15:done="0"/>
  <w15:commentEx w15:paraId="4A866802" w15:done="0"/>
  <w15:commentEx w15:paraId="2150E979" w15:done="0"/>
  <w15:commentEx w15:paraId="38198B25" w15:done="0"/>
  <w15:commentEx w15:paraId="46FBC928" w15:done="0"/>
  <w15:commentEx w15:paraId="4460DEA5" w15:done="0"/>
  <w15:commentEx w15:paraId="534A34FC" w15:done="0"/>
  <w15:commentEx w15:paraId="60DF879A" w15:done="0"/>
  <w15:commentEx w15:paraId="7A6219E6" w15:done="0"/>
  <w15:commentEx w15:paraId="20888F88" w15:done="0"/>
  <w15:commentEx w15:paraId="31F71B5D" w15:done="0"/>
  <w15:commentEx w15:paraId="6FE19925" w15:done="0"/>
  <w15:commentEx w15:paraId="3CBD22E4" w15:done="0"/>
  <w15:commentEx w15:paraId="3EF067CF" w15:done="0"/>
  <w15:commentEx w15:paraId="27CB4804" w15:done="0"/>
  <w15:commentEx w15:paraId="3C9696CC" w15:done="0"/>
  <w15:commentEx w15:paraId="7823E5AD" w15:done="0"/>
  <w15:commentEx w15:paraId="142F0853" w15:done="0"/>
  <w15:commentEx w15:paraId="6B5F0FF9" w15:done="0"/>
  <w15:commentEx w15:paraId="38F4A9A9" w15:done="0"/>
  <w15:commentEx w15:paraId="1D1D88F2" w15:done="0"/>
  <w15:commentEx w15:paraId="111B6982" w15:done="0"/>
  <w15:commentEx w15:paraId="63AB5F8A" w15:done="0"/>
  <w15:commentEx w15:paraId="407D1DA1" w15:done="0"/>
  <w15:commentEx w15:paraId="1AE683EE" w15:done="0"/>
  <w15:commentEx w15:paraId="185FFE28" w15:done="0"/>
  <w15:commentEx w15:paraId="35A5FCF4" w15:done="0"/>
  <w15:commentEx w15:paraId="3BE5EDDD" w15:done="0"/>
  <w15:commentEx w15:paraId="7EE30D39" w15:done="0"/>
  <w15:commentEx w15:paraId="677F5105" w15:done="0"/>
  <w15:commentEx w15:paraId="1A541CD6" w15:done="0"/>
  <w15:commentEx w15:paraId="27E3066D" w15:done="0"/>
  <w15:commentEx w15:paraId="4B7A3E6A" w15:done="0"/>
  <w15:commentEx w15:paraId="2BB958E7" w15:done="0"/>
  <w15:commentEx w15:paraId="00945B15" w15:done="0"/>
  <w15:commentEx w15:paraId="5676DAD7" w15:done="0"/>
  <w15:commentEx w15:paraId="28B65C60" w15:done="0"/>
  <w15:commentEx w15:paraId="77028DE3" w15:done="0"/>
  <w15:commentEx w15:paraId="380A3474" w15:done="0"/>
  <w15:commentEx w15:paraId="7A8B0AB2" w15:done="0"/>
  <w15:commentEx w15:paraId="43265696" w15:done="0"/>
  <w15:commentEx w15:paraId="30D47F27" w15:done="0"/>
  <w15:commentEx w15:paraId="631EB9A8" w15:done="0"/>
  <w15:commentEx w15:paraId="2CC54E9B" w15:done="0"/>
  <w15:commentEx w15:paraId="28654B5B" w15:done="0"/>
  <w15:commentEx w15:paraId="51089AA1" w15:done="0"/>
  <w15:commentEx w15:paraId="5220F1A5" w15:done="0"/>
  <w15:commentEx w15:paraId="54E33B01" w15:done="0"/>
  <w15:commentEx w15:paraId="2C5B7D11" w15:done="0"/>
  <w15:commentEx w15:paraId="4CD9B7A3" w15:done="0"/>
  <w15:commentEx w15:paraId="5766C679" w15:done="0"/>
  <w15:commentEx w15:paraId="1CD8FD21" w15:done="0"/>
  <w15:commentEx w15:paraId="4B73A76A" w15:done="0"/>
  <w15:commentEx w15:paraId="2EEA71D7" w15:done="0"/>
  <w15:commentEx w15:paraId="731E00E5" w15:done="0"/>
  <w15:commentEx w15:paraId="61154F72" w15:done="0"/>
  <w15:commentEx w15:paraId="0995A4CE" w15:done="0"/>
  <w15:commentEx w15:paraId="4CE024E3" w15:done="0"/>
  <w15:commentEx w15:paraId="4DF3FF31" w15:done="0"/>
  <w15:commentEx w15:paraId="2491D5C4" w15:done="0"/>
  <w15:commentEx w15:paraId="09C28750" w15:done="0"/>
  <w15:commentEx w15:paraId="06CDCA01" w15:done="0"/>
  <w15:commentEx w15:paraId="1FCB35D9" w15:done="0"/>
  <w15:commentEx w15:paraId="51DD831F" w15:done="0"/>
  <w15:commentEx w15:paraId="39FC2C6E" w15:done="0"/>
  <w15:commentEx w15:paraId="1A414E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CADC9C" w16cid:durableId="1F4B4673"/>
  <w16cid:commentId w16cid:paraId="3C7E5065" w16cid:durableId="1F4B4636"/>
  <w16cid:commentId w16cid:paraId="54DF191E" w16cid:durableId="1F4B4687"/>
  <w16cid:commentId w16cid:paraId="0DD3795B" w16cid:durableId="1F4B4697"/>
  <w16cid:commentId w16cid:paraId="04E3494A" w16cid:durableId="1F4B46A6"/>
  <w16cid:commentId w16cid:paraId="1E7F5C53" w16cid:durableId="1F4B46B0"/>
  <w16cid:commentId w16cid:paraId="170597B9" w16cid:durableId="1F4B46C6"/>
  <w16cid:commentId w16cid:paraId="4C9A5731" w16cid:durableId="1F4B46E1"/>
  <w16cid:commentId w16cid:paraId="580FDB79" w16cid:durableId="1F4B4701"/>
  <w16cid:commentId w16cid:paraId="7363A7A4" w16cid:durableId="1F4B471B"/>
  <w16cid:commentId w16cid:paraId="512333FD" w16cid:durableId="1F4B475E"/>
  <w16cid:commentId w16cid:paraId="4E8E6306" w16cid:durableId="1F4B476D"/>
  <w16cid:commentId w16cid:paraId="4779CF85" w16cid:durableId="1F4B477D"/>
  <w16cid:commentId w16cid:paraId="271B0233" w16cid:durableId="1F4B479F"/>
  <w16cid:commentId w16cid:paraId="5230330C" w16cid:durableId="1F4B47BC"/>
  <w16cid:commentId w16cid:paraId="1E232901" w16cid:durableId="1F4B47E3"/>
  <w16cid:commentId w16cid:paraId="45E8D671" w16cid:durableId="1F4B47F3"/>
  <w16cid:commentId w16cid:paraId="1077870B" w16cid:durableId="1F4B4801"/>
  <w16cid:commentId w16cid:paraId="54846A3E" w16cid:durableId="1F4B4806"/>
  <w16cid:commentId w16cid:paraId="76EC9DAB" w16cid:durableId="1F4B832B"/>
  <w16cid:commentId w16cid:paraId="6E699E75" w16cid:durableId="1F4B8338"/>
  <w16cid:commentId w16cid:paraId="64F0D9B9" w16cid:durableId="1F4B834A"/>
  <w16cid:commentId w16cid:paraId="06DD8BB7" w16cid:durableId="1F4B8351"/>
  <w16cid:commentId w16cid:paraId="7C45A878" w16cid:durableId="1F4B835C"/>
  <w16cid:commentId w16cid:paraId="175CFE41" w16cid:durableId="1F4B836C"/>
  <w16cid:commentId w16cid:paraId="6592C46D" w16cid:durableId="1F4B8387"/>
  <w16cid:commentId w16cid:paraId="4A866802" w16cid:durableId="1F4B83B7"/>
  <w16cid:commentId w16cid:paraId="2150E979" w16cid:durableId="1F4B83AC"/>
  <w16cid:commentId w16cid:paraId="38198B25" w16cid:durableId="1F4B83C2"/>
  <w16cid:commentId w16cid:paraId="46FBC928" w16cid:durableId="1F4B83DB"/>
  <w16cid:commentId w16cid:paraId="4460DEA5" w16cid:durableId="1F4B83E4"/>
  <w16cid:commentId w16cid:paraId="534A34FC" w16cid:durableId="1F4B8410"/>
  <w16cid:commentId w16cid:paraId="60DF879A" w16cid:durableId="1F4B8431"/>
  <w16cid:commentId w16cid:paraId="7A6219E6" w16cid:durableId="1F4B843D"/>
  <w16cid:commentId w16cid:paraId="20888F88" w16cid:durableId="1F4B8444"/>
  <w16cid:commentId w16cid:paraId="31F71B5D" w16cid:durableId="1F4B844B"/>
  <w16cid:commentId w16cid:paraId="6FE19925" w16cid:durableId="1F4B8452"/>
  <w16cid:commentId w16cid:paraId="3CBD22E4" w16cid:durableId="1F4B845B"/>
  <w16cid:commentId w16cid:paraId="3EF067CF" w16cid:durableId="1F4B8471"/>
  <w16cid:commentId w16cid:paraId="27CB4804" w16cid:durableId="1F4B847F"/>
  <w16cid:commentId w16cid:paraId="3C9696CC" w16cid:durableId="1F4B8491"/>
  <w16cid:commentId w16cid:paraId="7823E5AD" w16cid:durableId="1F4B8498"/>
  <w16cid:commentId w16cid:paraId="142F0853" w16cid:durableId="1F4B84A8"/>
  <w16cid:commentId w16cid:paraId="6B5F0FF9" w16cid:durableId="1F4B84C6"/>
  <w16cid:commentId w16cid:paraId="38F4A9A9" w16cid:durableId="1F4B84D0"/>
  <w16cid:commentId w16cid:paraId="1D1D88F2" w16cid:durableId="1F4B84F2"/>
  <w16cid:commentId w16cid:paraId="111B6982" w16cid:durableId="1F4B8520"/>
  <w16cid:commentId w16cid:paraId="63AB5F8A" w16cid:durableId="1F4B8548"/>
  <w16cid:commentId w16cid:paraId="407D1DA1" w16cid:durableId="1F4B8557"/>
  <w16cid:commentId w16cid:paraId="1AE683EE" w16cid:durableId="1F4B8576"/>
  <w16cid:commentId w16cid:paraId="185FFE28" w16cid:durableId="1F4B8589"/>
  <w16cid:commentId w16cid:paraId="35A5FCF4" w16cid:durableId="1F4B85B7"/>
  <w16cid:commentId w16cid:paraId="3BE5EDDD" w16cid:durableId="1F4B85CF"/>
  <w16cid:commentId w16cid:paraId="7EE30D39" w16cid:durableId="1F4B85F9"/>
  <w16cid:commentId w16cid:paraId="677F5105" w16cid:durableId="1F4B85FD"/>
  <w16cid:commentId w16cid:paraId="1A541CD6" w16cid:durableId="1F4B860F"/>
  <w16cid:commentId w16cid:paraId="27E3066D" w16cid:durableId="1F4B8630"/>
  <w16cid:commentId w16cid:paraId="4B7A3E6A" w16cid:durableId="1F4B863E"/>
  <w16cid:commentId w16cid:paraId="2BB958E7" w16cid:durableId="1F4B8643"/>
  <w16cid:commentId w16cid:paraId="00945B15" w16cid:durableId="1F4B8658"/>
  <w16cid:commentId w16cid:paraId="5676DAD7" w16cid:durableId="1F4B8669"/>
  <w16cid:commentId w16cid:paraId="28B65C60" w16cid:durableId="1F4B867B"/>
  <w16cid:commentId w16cid:paraId="77028DE3" w16cid:durableId="1F4B8694"/>
  <w16cid:commentId w16cid:paraId="380A3474" w16cid:durableId="1F4B86AE"/>
  <w16cid:commentId w16cid:paraId="7A8B0AB2" w16cid:durableId="1F4B86BB"/>
  <w16cid:commentId w16cid:paraId="43265696" w16cid:durableId="1F4B86CB"/>
  <w16cid:commentId w16cid:paraId="30D47F27" w16cid:durableId="1F4B86EF"/>
  <w16cid:commentId w16cid:paraId="631EB9A8" w16cid:durableId="1F4B870C"/>
  <w16cid:commentId w16cid:paraId="2CC54E9B" w16cid:durableId="1F4B8718"/>
  <w16cid:commentId w16cid:paraId="28654B5B" w16cid:durableId="1F4B873D"/>
  <w16cid:commentId w16cid:paraId="51089AA1" w16cid:durableId="1F4B8745"/>
  <w16cid:commentId w16cid:paraId="5220F1A5" w16cid:durableId="1F4B875E"/>
  <w16cid:commentId w16cid:paraId="54E33B01" w16cid:durableId="1F4B8766"/>
  <w16cid:commentId w16cid:paraId="2C5B7D11" w16cid:durableId="1F4B8774"/>
  <w16cid:commentId w16cid:paraId="4CD9B7A3" w16cid:durableId="1F4B8792"/>
  <w16cid:commentId w16cid:paraId="5766C679" w16cid:durableId="1F4B879E"/>
  <w16cid:commentId w16cid:paraId="1CD8FD21" w16cid:durableId="1F4B87C2"/>
  <w16cid:commentId w16cid:paraId="4B73A76A" w16cid:durableId="1F4B87CA"/>
  <w16cid:commentId w16cid:paraId="2EEA71D7" w16cid:durableId="1F4B87EB"/>
  <w16cid:commentId w16cid:paraId="731E00E5" w16cid:durableId="1F4B8810"/>
  <w16cid:commentId w16cid:paraId="61154F72" w16cid:durableId="1F4B8826"/>
  <w16cid:commentId w16cid:paraId="0995A4CE" w16cid:durableId="1F4B883F"/>
  <w16cid:commentId w16cid:paraId="4CE024E3" w16cid:durableId="1F4B8845"/>
  <w16cid:commentId w16cid:paraId="4DF3FF31" w16cid:durableId="1F4B8859"/>
  <w16cid:commentId w16cid:paraId="2491D5C4" w16cid:durableId="1F4B8882"/>
  <w16cid:commentId w16cid:paraId="09C28750" w16cid:durableId="1F4B88B3"/>
  <w16cid:commentId w16cid:paraId="06CDCA01" w16cid:durableId="1F4B88C1"/>
  <w16cid:commentId w16cid:paraId="1FCB35D9" w16cid:durableId="1F4B88F0"/>
  <w16cid:commentId w16cid:paraId="51DD831F" w16cid:durableId="1F4B8909"/>
  <w16cid:commentId w16cid:paraId="39FC2C6E" w16cid:durableId="1F4B892F"/>
  <w16cid:commentId w16cid:paraId="1A414E95" w16cid:durableId="1F4B895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55506" w14:textId="77777777" w:rsidR="00FB34B4" w:rsidRDefault="00FB34B4">
      <w:r>
        <w:separator/>
      </w:r>
    </w:p>
  </w:endnote>
  <w:endnote w:type="continuationSeparator" w:id="0">
    <w:p w14:paraId="07FDF188" w14:textId="77777777" w:rsidR="00FB34B4" w:rsidRDefault="00FB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435AA9" w14:textId="77777777" w:rsidR="00FB34B4" w:rsidRDefault="00FB34B4"/>
  </w:footnote>
  <w:footnote w:type="continuationSeparator" w:id="0">
    <w:p w14:paraId="09835A2D" w14:textId="77777777" w:rsidR="00FB34B4" w:rsidRDefault="00FB34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53350" w14:textId="77777777" w:rsidR="00FB34B4" w:rsidRPr="00487A00" w:rsidRDefault="00FB34B4">
    <w:pPr>
      <w:pStyle w:val="Header"/>
      <w:rPr>
        <w:rFonts w:ascii="Times New Roman" w:hAnsi="Times New Roman" w:cs="Times New Roman"/>
        <w:sz w:val="22"/>
        <w:szCs w:val="22"/>
        <w:lang w:val="en-IN"/>
      </w:rPr>
    </w:pPr>
    <w:r w:rsidRPr="00487A00">
      <w:rPr>
        <w:rFonts w:ascii="Times New Roman" w:hAnsi="Times New Roman" w:cs="Times New Roman"/>
        <w:sz w:val="22"/>
        <w:szCs w:val="22"/>
        <w:lang w:val="en-IN"/>
      </w:rPr>
      <w:t>No. 90</w:t>
    </w:r>
    <w:r w:rsidRPr="00487A00">
      <w:rPr>
        <w:rFonts w:ascii="Times New Roman" w:hAnsi="Times New Roman" w:cs="Times New Roman"/>
        <w:sz w:val="22"/>
        <w:szCs w:val="22"/>
        <w:lang w:val="en-IN"/>
      </w:rPr>
      <w:tab/>
    </w:r>
    <w:r w:rsidRPr="00487A00">
      <w:rPr>
        <w:rFonts w:ascii="Times New Roman" w:hAnsi="Times New Roman" w:cs="Times New Roman"/>
        <w:i/>
        <w:iCs/>
        <w:color w:val="auto"/>
        <w:sz w:val="22"/>
        <w:szCs w:val="22"/>
        <w:lang w:val="en-IN"/>
      </w:rPr>
      <w:t>Repatriation Acts Amendment</w:t>
    </w:r>
    <w:r w:rsidRPr="00487A00">
      <w:rPr>
        <w:rFonts w:ascii="Times New Roman" w:hAnsi="Times New Roman" w:cs="Times New Roman"/>
        <w:i/>
        <w:iCs/>
        <w:color w:val="auto"/>
        <w:sz w:val="22"/>
        <w:szCs w:val="22"/>
        <w:lang w:val="en-IN"/>
      </w:rPr>
      <w:tab/>
    </w:r>
    <w:r w:rsidRPr="00487A00">
      <w:rPr>
        <w:rFonts w:ascii="Times New Roman" w:hAnsi="Times New Roman" w:cs="Times New Roman"/>
        <w:iCs/>
        <w:color w:val="auto"/>
        <w:sz w:val="22"/>
        <w:szCs w:val="22"/>
        <w:lang w:val="en-IN"/>
      </w:rPr>
      <w:t>1974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671AA" w14:textId="77777777" w:rsidR="00FB34B4" w:rsidRDefault="00FB34B4">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FD20CC"/>
    <w:rsid w:val="00014D08"/>
    <w:rsid w:val="000532E0"/>
    <w:rsid w:val="001C57A6"/>
    <w:rsid w:val="001F0AA3"/>
    <w:rsid w:val="00256565"/>
    <w:rsid w:val="002922AD"/>
    <w:rsid w:val="002A3F59"/>
    <w:rsid w:val="002E4B63"/>
    <w:rsid w:val="00366C05"/>
    <w:rsid w:val="003B3514"/>
    <w:rsid w:val="003C2EF9"/>
    <w:rsid w:val="0042463A"/>
    <w:rsid w:val="004322B5"/>
    <w:rsid w:val="00487A00"/>
    <w:rsid w:val="0055613F"/>
    <w:rsid w:val="00594683"/>
    <w:rsid w:val="005E7B7C"/>
    <w:rsid w:val="00605A3C"/>
    <w:rsid w:val="0061647F"/>
    <w:rsid w:val="00676741"/>
    <w:rsid w:val="00763DDE"/>
    <w:rsid w:val="00777F07"/>
    <w:rsid w:val="00852F40"/>
    <w:rsid w:val="009A4AF5"/>
    <w:rsid w:val="00A27F90"/>
    <w:rsid w:val="00A70AC6"/>
    <w:rsid w:val="00A85D3E"/>
    <w:rsid w:val="00A86DAC"/>
    <w:rsid w:val="00AA6BBF"/>
    <w:rsid w:val="00AD3AE4"/>
    <w:rsid w:val="00B22D64"/>
    <w:rsid w:val="00B537F9"/>
    <w:rsid w:val="00B966C3"/>
    <w:rsid w:val="00C0071E"/>
    <w:rsid w:val="00C43EEB"/>
    <w:rsid w:val="00CE726B"/>
    <w:rsid w:val="00D26DF5"/>
    <w:rsid w:val="00D317AB"/>
    <w:rsid w:val="00DE1194"/>
    <w:rsid w:val="00E32705"/>
    <w:rsid w:val="00E34925"/>
    <w:rsid w:val="00E62C5C"/>
    <w:rsid w:val="00EF356A"/>
    <w:rsid w:val="00F1751D"/>
    <w:rsid w:val="00F95C0D"/>
    <w:rsid w:val="00FB34B4"/>
    <w:rsid w:val="00FD20CC"/>
    <w:rsid w:val="00FD435A"/>
    <w:rsid w:val="00FE2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AD3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3">
    <w:name w:val="Body text (3)"/>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Bodytext30">
    <w:name w:val="Body text (3)"/>
    <w:basedOn w:val="Bodytext31"/>
    <w:rPr>
      <w:rFonts w:ascii="Times New Roman" w:eastAsia="Times New Roman" w:hAnsi="Times New Roman" w:cs="Times New Roman"/>
      <w:b w:val="0"/>
      <w:bCs w:val="0"/>
      <w:i w:val="0"/>
      <w:iCs w:val="0"/>
      <w:smallCaps w:val="0"/>
      <w:strike w:val="0"/>
      <w:sz w:val="17"/>
      <w:szCs w:val="17"/>
      <w:u w:val="none"/>
    </w:rPr>
  </w:style>
  <w:style w:type="character" w:customStyle="1" w:styleId="Heading12">
    <w:name w:val="Heading #1 (2)_"/>
    <w:basedOn w:val="DefaultParagraphFont"/>
    <w:link w:val="Heading120"/>
    <w:rPr>
      <w:rFonts w:ascii="Microsoft Sans Serif" w:eastAsia="Microsoft Sans Serif" w:hAnsi="Microsoft Sans Serif" w:cs="Microsoft Sans Serif"/>
      <w:b w:val="0"/>
      <w:bCs w:val="0"/>
      <w:i w:val="0"/>
      <w:iCs w:val="0"/>
      <w:smallCaps w:val="0"/>
      <w:strike w:val="0"/>
      <w:sz w:val="27"/>
      <w:szCs w:val="27"/>
      <w:u w:val="none"/>
    </w:rPr>
  </w:style>
  <w:style w:type="character" w:customStyle="1" w:styleId="Bodytext9">
    <w:name w:val="Body text (9)_"/>
    <w:basedOn w:val="DefaultParagraphFont"/>
    <w:link w:val="Bodytext90"/>
    <w:rPr>
      <w:rFonts w:ascii="Microsoft Sans Serif" w:eastAsia="Microsoft Sans Serif" w:hAnsi="Microsoft Sans Serif" w:cs="Microsoft Sans Serif"/>
      <w:b w:val="0"/>
      <w:bCs w:val="0"/>
      <w:i w:val="0"/>
      <w:iCs w:val="0"/>
      <w:smallCaps w:val="0"/>
      <w:strike w:val="0"/>
      <w:sz w:val="27"/>
      <w:szCs w:val="27"/>
      <w:u w:val="none"/>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8"/>
      <w:szCs w:val="18"/>
      <w:u w:val="none"/>
    </w:rPr>
  </w:style>
  <w:style w:type="character" w:customStyle="1" w:styleId="Bodytext31">
    <w:name w:val="Body text (3)_"/>
    <w:basedOn w:val="DefaultParagraphFont"/>
    <w:link w:val="Bodytext32"/>
    <w:rPr>
      <w:rFonts w:ascii="Times New Roman" w:eastAsia="Times New Roman" w:hAnsi="Times New Roman" w:cs="Times New Roman"/>
      <w:b w:val="0"/>
      <w:bCs w:val="0"/>
      <w:i w:val="0"/>
      <w:iCs w:val="0"/>
      <w:smallCaps w:val="0"/>
      <w:strike w:val="0"/>
      <w:sz w:val="17"/>
      <w:szCs w:val="17"/>
      <w:u w:val="none"/>
    </w:rPr>
  </w:style>
  <w:style w:type="character" w:customStyle="1" w:styleId="Bodytext33">
    <w:name w:val="Body text (3)"/>
    <w:basedOn w:val="Bodytext3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01">
    <w:name w:val="Body text (10)"/>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BodyText1">
    <w:name w:val="Body Text1"/>
    <w:basedOn w:val="DefaultParagraphFont"/>
    <w:rPr>
      <w:rFonts w:ascii="Times New Roman" w:eastAsia="Times New Roman" w:hAnsi="Times New Roman" w:cs="Times New Roman"/>
      <w:b w:val="0"/>
      <w:bCs w:val="0"/>
      <w:i w:val="0"/>
      <w:iCs w:val="0"/>
      <w:smallCaps w:val="0"/>
      <w:strike w:val="0"/>
      <w:sz w:val="21"/>
      <w:szCs w:val="21"/>
      <w:u w:val="none"/>
    </w:rPr>
  </w:style>
  <w:style w:type="character" w:customStyle="1" w:styleId="Tablecaption">
    <w:name w:val="Table caption"/>
    <w:basedOn w:val="DefaultParagraphFont"/>
    <w:rPr>
      <w:rFonts w:ascii="Times New Roman" w:eastAsia="Times New Roman" w:hAnsi="Times New Roman" w:cs="Times New Roman"/>
      <w:b w:val="0"/>
      <w:bCs w:val="0"/>
      <w:i w:val="0"/>
      <w:iCs w:val="0"/>
      <w:smallCaps w:val="0"/>
      <w:strike w:val="0"/>
      <w:sz w:val="21"/>
      <w:szCs w:val="21"/>
      <w:u w:val="none"/>
    </w:rPr>
  </w:style>
  <w:style w:type="character" w:customStyle="1" w:styleId="Tablecaption85pt">
    <w:name w:val="Table caption + 8.5 pt"/>
    <w:basedOn w:val="Tablecaption0"/>
    <w:rPr>
      <w:rFonts w:ascii="Times New Roman" w:eastAsia="Times New Roman" w:hAnsi="Times New Roman" w:cs="Times New Roman"/>
      <w:b w:val="0"/>
      <w:bCs w:val="0"/>
      <w:i w:val="0"/>
      <w:iCs w:val="0"/>
      <w:smallCaps w:val="0"/>
      <w:strike w:val="0"/>
      <w:sz w:val="17"/>
      <w:szCs w:val="17"/>
      <w:u w:val="none"/>
    </w:rPr>
  </w:style>
  <w:style w:type="character" w:customStyle="1" w:styleId="Tablecaption2">
    <w:name w:val="Table caption (2)"/>
    <w:basedOn w:val="DefaultParagraphFont"/>
    <w:rPr>
      <w:rFonts w:ascii="Times New Roman" w:eastAsia="Times New Roman" w:hAnsi="Times New Roman" w:cs="Times New Roman"/>
      <w:b w:val="0"/>
      <w:bCs w:val="0"/>
      <w:i w:val="0"/>
      <w:iCs w:val="0"/>
      <w:smallCaps w:val="0"/>
      <w:strike w:val="0"/>
      <w:sz w:val="17"/>
      <w:szCs w:val="17"/>
      <w:u w:val="none"/>
    </w:rPr>
  </w:style>
  <w:style w:type="character" w:customStyle="1" w:styleId="Tablecaption20">
    <w:name w:val="Table caption (2)"/>
    <w:basedOn w:val="Tablecaption21"/>
    <w:rPr>
      <w:rFonts w:ascii="Times New Roman" w:eastAsia="Times New Roman" w:hAnsi="Times New Roman" w:cs="Times New Roman"/>
      <w:b w:val="0"/>
      <w:bCs w:val="0"/>
      <w:i w:val="0"/>
      <w:iCs w:val="0"/>
      <w:smallCaps w:val="0"/>
      <w:strike w:val="0"/>
      <w:sz w:val="17"/>
      <w:szCs w:val="17"/>
      <w:u w:val="none"/>
    </w:rPr>
  </w:style>
  <w:style w:type="character" w:customStyle="1" w:styleId="Bodytext">
    <w:name w:val="Body text_"/>
    <w:basedOn w:val="DefaultParagraphFont"/>
    <w:link w:val="BodyText34"/>
    <w:rPr>
      <w:rFonts w:ascii="Times New Roman" w:eastAsia="Times New Roman" w:hAnsi="Times New Roman" w:cs="Times New Roman"/>
      <w:b w:val="0"/>
      <w:bCs w:val="0"/>
      <w:i w:val="0"/>
      <w:iCs w:val="0"/>
      <w:smallCaps w:val="0"/>
      <w:strike w:val="0"/>
      <w:sz w:val="21"/>
      <w:szCs w:val="21"/>
      <w:u w:val="none"/>
    </w:rPr>
  </w:style>
  <w:style w:type="character" w:customStyle="1" w:styleId="Bodytext65pt">
    <w:name w:val="Body text + 6.5 pt"/>
    <w:basedOn w:val="Bodytex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85pt">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11pt">
    <w:name w:val="Body text + 11 pt"/>
    <w:aliases w:val="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pt0">
    <w:name w:val="Body text + 11 pt"/>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10pt">
    <w:name w:val="Body text + 10 pt"/>
    <w:basedOn w:val="Bodytex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style>
  <w:style w:type="character" w:customStyle="1" w:styleId="BodytextSmallCaps">
    <w:name w:val="Body text + Small Caps"/>
    <w:basedOn w:val="Bodytext"/>
    <w:rPr>
      <w:rFonts w:ascii="Times New Roman" w:eastAsia="Times New Roman" w:hAnsi="Times New Roman" w:cs="Times New Roman"/>
      <w:b w:val="0"/>
      <w:bCs w:val="0"/>
      <w:i w:val="0"/>
      <w:iCs w:val="0"/>
      <w:smallCaps/>
      <w:strike w:val="0"/>
      <w:color w:val="000000"/>
      <w:spacing w:val="0"/>
      <w:w w:val="100"/>
      <w:position w:val="0"/>
      <w:sz w:val="21"/>
      <w:szCs w:val="21"/>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Italic0">
    <w:name w:val="Body text + Italic"/>
    <w:aliases w:val="Spacing 1 pt"/>
    <w:basedOn w:val="Bodytext"/>
    <w:rPr>
      <w:rFonts w:ascii="Times New Roman" w:eastAsia="Times New Roman" w:hAnsi="Times New Roman" w:cs="Times New Roman"/>
      <w:b w:val="0"/>
      <w:bCs w:val="0"/>
      <w:i/>
      <w:iCs/>
      <w:smallCaps w:val="0"/>
      <w:strike w:val="0"/>
      <w:color w:val="000000"/>
      <w:spacing w:val="30"/>
      <w:w w:val="100"/>
      <w:position w:val="0"/>
      <w:sz w:val="21"/>
      <w:szCs w:val="21"/>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1"/>
      <w:szCs w:val="21"/>
      <w:u w:val="none"/>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BodytextDotum">
    <w:name w:val="Body text + Dotum"/>
    <w:aliases w:val="8 pt"/>
    <w:basedOn w:val="Bodytext"/>
    <w:rPr>
      <w:rFonts w:ascii="Dotum" w:eastAsia="Dotum" w:hAnsi="Dotum" w:cs="Dotum"/>
      <w:b w:val="0"/>
      <w:bCs w:val="0"/>
      <w:i w:val="0"/>
      <w:iCs w:val="0"/>
      <w:smallCaps w:val="0"/>
      <w:strike w:val="0"/>
      <w:color w:val="000000"/>
      <w:spacing w:val="0"/>
      <w:w w:val="100"/>
      <w:position w:val="0"/>
      <w:sz w:val="16"/>
      <w:szCs w:val="16"/>
      <w:u w:val="none"/>
    </w:rPr>
  </w:style>
  <w:style w:type="character" w:customStyle="1" w:styleId="BodytextDotum0">
    <w:name w:val="Body text + Dotum"/>
    <w:aliases w:val="7.5 pt"/>
    <w:basedOn w:val="Bodytext"/>
    <w:rPr>
      <w:rFonts w:ascii="Dotum" w:eastAsia="Dotum" w:hAnsi="Dotum" w:cs="Dotum"/>
      <w:b w:val="0"/>
      <w:bCs w:val="0"/>
      <w:i w:val="0"/>
      <w:iCs w:val="0"/>
      <w:smallCaps w:val="0"/>
      <w:strike w:val="0"/>
      <w:color w:val="000000"/>
      <w:spacing w:val="0"/>
      <w:w w:val="100"/>
      <w:position w:val="0"/>
      <w:sz w:val="15"/>
      <w:szCs w:val="15"/>
      <w:u w:val="none"/>
    </w:rPr>
  </w:style>
  <w:style w:type="character" w:customStyle="1" w:styleId="BodyText22">
    <w:name w:val="Body Text2"/>
    <w:basedOn w:val="Bodytex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1"/>
      <w:szCs w:val="21"/>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5pt0">
    <w:name w:val="Body text + 6.5 pt"/>
    <w:basedOn w:val="Bodytex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ArialNarrow">
    <w:name w:val="Body text + Arial Narrow"/>
    <w:aliases w:val="6 pt,Italic"/>
    <w:basedOn w:val="Bodytext"/>
    <w:rPr>
      <w:rFonts w:ascii="Arial Narrow" w:eastAsia="Arial Narrow" w:hAnsi="Arial Narrow" w:cs="Arial Narrow"/>
      <w:b w:val="0"/>
      <w:bCs w:val="0"/>
      <w:i/>
      <w:iCs/>
      <w:smallCaps w:val="0"/>
      <w:strike w:val="0"/>
      <w:color w:val="000000"/>
      <w:spacing w:val="0"/>
      <w:w w:val="100"/>
      <w:position w:val="0"/>
      <w:sz w:val="12"/>
      <w:szCs w:val="12"/>
      <w:u w:val="none"/>
    </w:rPr>
  </w:style>
  <w:style w:type="character" w:customStyle="1" w:styleId="Bodytext85pt0">
    <w:name w:val="Body text + 8.5 pt"/>
    <w:basedOn w:val="Bodytex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85pt1">
    <w:name w:val="Body text + 8.5 pt"/>
    <w:aliases w:val="Spacing 8 pt"/>
    <w:basedOn w:val="Bodytext"/>
    <w:rPr>
      <w:rFonts w:ascii="Times New Roman" w:eastAsia="Times New Roman" w:hAnsi="Times New Roman" w:cs="Times New Roman"/>
      <w:b w:val="0"/>
      <w:bCs w:val="0"/>
      <w:i w:val="0"/>
      <w:iCs w:val="0"/>
      <w:smallCaps w:val="0"/>
      <w:strike w:val="0"/>
      <w:color w:val="000000"/>
      <w:spacing w:val="160"/>
      <w:w w:val="100"/>
      <w:position w:val="0"/>
      <w:sz w:val="17"/>
      <w:szCs w:val="17"/>
      <w:u w:val="none"/>
      <w:lang w:val="en-US"/>
    </w:rPr>
  </w:style>
  <w:style w:type="character" w:customStyle="1" w:styleId="Bodytext210pt">
    <w:name w:val="Body text (2) + 10 pt"/>
    <w:aliases w:val="Bold,Italic"/>
    <w:basedOn w:val="Bodytext2"/>
    <w:rPr>
      <w:rFonts w:ascii="Times New Roman" w:eastAsia="Times New Roman" w:hAnsi="Times New Roman" w:cs="Times New Roman"/>
      <w:b/>
      <w:bCs/>
      <w:i/>
      <w:iCs/>
      <w:smallCaps w:val="0"/>
      <w:strike w:val="0"/>
      <w:color w:val="000000"/>
      <w:spacing w:val="0"/>
      <w:w w:val="100"/>
      <w:position w:val="0"/>
      <w:sz w:val="20"/>
      <w:szCs w:val="20"/>
      <w:u w:val="none"/>
      <w:lang w:val="en-US"/>
    </w:rPr>
  </w:style>
  <w:style w:type="character" w:customStyle="1" w:styleId="Bodytext6">
    <w:name w:val="Body text (6)_"/>
    <w:basedOn w:val="DefaultParagraphFont"/>
    <w:link w:val="Bodytext60"/>
    <w:rPr>
      <w:rFonts w:ascii="Times New Roman" w:eastAsia="Times New Roman" w:hAnsi="Times New Roman" w:cs="Times New Roman"/>
      <w:b w:val="0"/>
      <w:bCs w:val="0"/>
      <w:i/>
      <w:iCs/>
      <w:smallCaps w:val="0"/>
      <w:strike w:val="0"/>
      <w:sz w:val="21"/>
      <w:szCs w:val="21"/>
      <w:u w:val="none"/>
    </w:rPr>
  </w:style>
  <w:style w:type="character" w:customStyle="1" w:styleId="Bodytext6NotItalic">
    <w:name w:val="Body text (6) + Not Italic"/>
    <w:basedOn w:val="Bodytext6"/>
    <w:rPr>
      <w:rFonts w:ascii="Times New Roman" w:eastAsia="Times New Roman" w:hAnsi="Times New Roman" w:cs="Times New Roman"/>
      <w:b w:val="0"/>
      <w:bCs w:val="0"/>
      <w:i/>
      <w:iCs/>
      <w:smallCaps w:val="0"/>
      <w:strike w:val="0"/>
      <w:color w:val="000000"/>
      <w:spacing w:val="0"/>
      <w:w w:val="100"/>
      <w:position w:val="0"/>
      <w:sz w:val="21"/>
      <w:szCs w:val="21"/>
      <w:u w:val="none"/>
      <w:lang w:val="en-US"/>
    </w:rPr>
  </w:style>
  <w:style w:type="character" w:customStyle="1" w:styleId="Bodytext6Spacing1pt">
    <w:name w:val="Body text (6) + Spacing 1 pt"/>
    <w:basedOn w:val="Bodytext6"/>
    <w:rPr>
      <w:rFonts w:ascii="Times New Roman" w:eastAsia="Times New Roman" w:hAnsi="Times New Roman" w:cs="Times New Roman"/>
      <w:b w:val="0"/>
      <w:bCs w:val="0"/>
      <w:i/>
      <w:iCs/>
      <w:smallCaps w:val="0"/>
      <w:strike w:val="0"/>
      <w:color w:val="000000"/>
      <w:spacing w:val="30"/>
      <w:w w:val="100"/>
      <w:position w:val="0"/>
      <w:sz w:val="21"/>
      <w:szCs w:val="21"/>
      <w:u w:val="none"/>
      <w:lang w:val="en-US"/>
    </w:rPr>
  </w:style>
  <w:style w:type="character" w:customStyle="1" w:styleId="Tablecaption0">
    <w:name w:val="Table caption_"/>
    <w:basedOn w:val="DefaultParagraphFont"/>
    <w:link w:val="Tablecaption1"/>
    <w:rPr>
      <w:rFonts w:ascii="Times New Roman" w:eastAsia="Times New Roman" w:hAnsi="Times New Roman" w:cs="Times New Roman"/>
      <w:b w:val="0"/>
      <w:bCs w:val="0"/>
      <w:i w:val="0"/>
      <w:iCs w:val="0"/>
      <w:smallCaps w:val="0"/>
      <w:strike w:val="0"/>
      <w:sz w:val="21"/>
      <w:szCs w:val="21"/>
      <w:u w:val="none"/>
    </w:rPr>
  </w:style>
  <w:style w:type="character" w:customStyle="1" w:styleId="Tablecaption85pt0">
    <w:name w:val="Table caption + 8.5 pt"/>
    <w:basedOn w:val="Tablecaption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Tablecaption21">
    <w:name w:val="Table caption (2)_"/>
    <w:basedOn w:val="DefaultParagraphFont"/>
    <w:link w:val="Tablecaption22"/>
    <w:rPr>
      <w:rFonts w:ascii="Times New Roman" w:eastAsia="Times New Roman" w:hAnsi="Times New Roman" w:cs="Times New Roman"/>
      <w:b w:val="0"/>
      <w:bCs w:val="0"/>
      <w:i w:val="0"/>
      <w:iCs w:val="0"/>
      <w:smallCaps w:val="0"/>
      <w:strike w:val="0"/>
      <w:sz w:val="17"/>
      <w:szCs w:val="17"/>
      <w:u w:val="none"/>
    </w:rPr>
  </w:style>
  <w:style w:type="character" w:customStyle="1" w:styleId="Tablecaption23">
    <w:name w:val="Table caption (2)"/>
    <w:basedOn w:val="Tablecaption21"/>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MicrosoftSansSerif">
    <w:name w:val="Body text + Microsoft Sans Serif"/>
    <w:aliases w:val="7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rPr>
  </w:style>
  <w:style w:type="character" w:customStyle="1" w:styleId="BodytextMicrosoftSansSerif0">
    <w:name w:val="Body text + Microsoft Sans Serif"/>
    <w:aliases w:val="7 pt"/>
    <w:basedOn w:val="Bodytext"/>
    <w:rPr>
      <w:rFonts w:ascii="Microsoft Sans Serif" w:eastAsia="Microsoft Sans Serif" w:hAnsi="Microsoft Sans Serif" w:cs="Microsoft Sans Serif"/>
      <w:b w:val="0"/>
      <w:bCs w:val="0"/>
      <w:i w:val="0"/>
      <w:iCs w:val="0"/>
      <w:smallCaps w:val="0"/>
      <w:strike w:val="0"/>
      <w:color w:val="000000"/>
      <w:spacing w:val="0"/>
      <w:w w:val="100"/>
      <w:position w:val="0"/>
      <w:sz w:val="14"/>
      <w:szCs w:val="14"/>
      <w:u w:val="none"/>
    </w:rPr>
  </w:style>
  <w:style w:type="paragraph" w:customStyle="1" w:styleId="Bodytext32">
    <w:name w:val="Body text (3)"/>
    <w:basedOn w:val="Normal"/>
    <w:link w:val="Bodytext31"/>
    <w:pPr>
      <w:spacing w:line="0" w:lineRule="atLeast"/>
      <w:jc w:val="center"/>
    </w:pPr>
    <w:rPr>
      <w:rFonts w:ascii="Times New Roman" w:eastAsia="Times New Roman" w:hAnsi="Times New Roman" w:cs="Times New Roman"/>
      <w:sz w:val="17"/>
      <w:szCs w:val="17"/>
    </w:rPr>
  </w:style>
  <w:style w:type="paragraph" w:customStyle="1" w:styleId="Heading120">
    <w:name w:val="Heading #1 (2)"/>
    <w:basedOn w:val="Normal"/>
    <w:link w:val="Heading12"/>
    <w:pPr>
      <w:spacing w:line="0" w:lineRule="atLeast"/>
      <w:jc w:val="center"/>
      <w:outlineLvl w:val="0"/>
    </w:pPr>
    <w:rPr>
      <w:rFonts w:ascii="Microsoft Sans Serif" w:eastAsia="Microsoft Sans Serif" w:hAnsi="Microsoft Sans Serif" w:cs="Microsoft Sans Serif"/>
      <w:sz w:val="27"/>
      <w:szCs w:val="27"/>
    </w:rPr>
  </w:style>
  <w:style w:type="paragraph" w:customStyle="1" w:styleId="Bodytext90">
    <w:name w:val="Body text (9)"/>
    <w:basedOn w:val="Normal"/>
    <w:link w:val="Bodytext9"/>
    <w:pPr>
      <w:spacing w:line="0" w:lineRule="atLeast"/>
      <w:jc w:val="center"/>
    </w:pPr>
    <w:rPr>
      <w:rFonts w:ascii="Microsoft Sans Serif" w:eastAsia="Microsoft Sans Serif" w:hAnsi="Microsoft Sans Serif" w:cs="Microsoft Sans Serif"/>
      <w:sz w:val="27"/>
      <w:szCs w:val="27"/>
    </w:rPr>
  </w:style>
  <w:style w:type="paragraph" w:customStyle="1" w:styleId="Bodytext100">
    <w:name w:val="Body text (10)"/>
    <w:basedOn w:val="Normal"/>
    <w:link w:val="Bodytext10"/>
    <w:pPr>
      <w:spacing w:line="0" w:lineRule="atLeast"/>
      <w:jc w:val="center"/>
    </w:pPr>
    <w:rPr>
      <w:rFonts w:ascii="Times New Roman" w:eastAsia="Times New Roman" w:hAnsi="Times New Roman" w:cs="Times New Roman"/>
      <w:sz w:val="18"/>
      <w:szCs w:val="18"/>
    </w:rPr>
  </w:style>
  <w:style w:type="paragraph" w:customStyle="1" w:styleId="BodyText34">
    <w:name w:val="Body Text3"/>
    <w:basedOn w:val="Normal"/>
    <w:link w:val="Bodytext"/>
    <w:pPr>
      <w:spacing w:line="0" w:lineRule="atLeast"/>
      <w:ind w:hanging="1060"/>
      <w:jc w:val="center"/>
    </w:pPr>
    <w:rPr>
      <w:rFonts w:ascii="Times New Roman" w:eastAsia="Times New Roman" w:hAnsi="Times New Roman" w:cs="Times New Roman"/>
      <w:sz w:val="21"/>
      <w:szCs w:val="21"/>
    </w:rPr>
  </w:style>
  <w:style w:type="paragraph" w:customStyle="1" w:styleId="Tablecaption1">
    <w:name w:val="Table caption"/>
    <w:basedOn w:val="Normal"/>
    <w:link w:val="Tablecaption0"/>
    <w:pPr>
      <w:spacing w:line="235" w:lineRule="exact"/>
    </w:pPr>
    <w:rPr>
      <w:rFonts w:ascii="Times New Roman" w:eastAsia="Times New Roman" w:hAnsi="Times New Roman" w:cs="Times New Roman"/>
      <w:sz w:val="21"/>
      <w:szCs w:val="21"/>
    </w:rPr>
  </w:style>
  <w:style w:type="paragraph" w:customStyle="1" w:styleId="Tablecaption22">
    <w:name w:val="Table caption (2)"/>
    <w:basedOn w:val="Normal"/>
    <w:link w:val="Tablecaption21"/>
    <w:pPr>
      <w:spacing w:line="0" w:lineRule="atLeast"/>
    </w:pPr>
    <w:rPr>
      <w:rFonts w:ascii="Times New Roman" w:eastAsia="Times New Roman" w:hAnsi="Times New Roman" w:cs="Times New Roman"/>
      <w:sz w:val="17"/>
      <w:szCs w:val="17"/>
    </w:rPr>
  </w:style>
  <w:style w:type="paragraph" w:customStyle="1" w:styleId="Bodytext20">
    <w:name w:val="Body text (2)"/>
    <w:basedOn w:val="Normal"/>
    <w:link w:val="Bodytext2"/>
    <w:pPr>
      <w:spacing w:line="0" w:lineRule="atLeast"/>
      <w:ind w:hanging="600"/>
      <w:jc w:val="center"/>
    </w:pPr>
    <w:rPr>
      <w:rFonts w:ascii="Times New Roman" w:eastAsia="Times New Roman" w:hAnsi="Times New Roman" w:cs="Times New Roman"/>
      <w:sz w:val="21"/>
      <w:szCs w:val="21"/>
    </w:rPr>
  </w:style>
  <w:style w:type="paragraph" w:customStyle="1" w:styleId="Headerorfooter0">
    <w:name w:val="Header or footer"/>
    <w:basedOn w:val="Normal"/>
    <w:link w:val="Headerorfooter"/>
    <w:pPr>
      <w:spacing w:line="0" w:lineRule="atLeast"/>
      <w:jc w:val="both"/>
    </w:pPr>
    <w:rPr>
      <w:rFonts w:ascii="Times New Roman" w:eastAsia="Times New Roman" w:hAnsi="Times New Roman" w:cs="Times New Roman"/>
      <w:i/>
      <w:iCs/>
      <w:sz w:val="21"/>
      <w:szCs w:val="21"/>
    </w:rPr>
  </w:style>
  <w:style w:type="paragraph" w:customStyle="1" w:styleId="Bodytext60">
    <w:name w:val="Body text (6)"/>
    <w:basedOn w:val="Normal"/>
    <w:link w:val="Bodytext6"/>
    <w:pPr>
      <w:spacing w:line="235" w:lineRule="exact"/>
      <w:ind w:firstLine="360"/>
      <w:jc w:val="both"/>
    </w:pPr>
    <w:rPr>
      <w:rFonts w:ascii="Times New Roman" w:eastAsia="Times New Roman" w:hAnsi="Times New Roman" w:cs="Times New Roman"/>
      <w:i/>
      <w:iCs/>
      <w:sz w:val="21"/>
      <w:szCs w:val="21"/>
    </w:rPr>
  </w:style>
  <w:style w:type="paragraph" w:styleId="Footer">
    <w:name w:val="footer"/>
    <w:basedOn w:val="Normal"/>
    <w:link w:val="FooterChar"/>
    <w:uiPriority w:val="99"/>
    <w:unhideWhenUsed/>
    <w:rsid w:val="002922AD"/>
    <w:pPr>
      <w:tabs>
        <w:tab w:val="center" w:pos="4680"/>
        <w:tab w:val="right" w:pos="9360"/>
      </w:tabs>
    </w:pPr>
  </w:style>
  <w:style w:type="character" w:customStyle="1" w:styleId="FooterChar">
    <w:name w:val="Footer Char"/>
    <w:basedOn w:val="DefaultParagraphFont"/>
    <w:link w:val="Footer"/>
    <w:uiPriority w:val="99"/>
    <w:rsid w:val="002922AD"/>
    <w:rPr>
      <w:color w:val="000000"/>
    </w:rPr>
  </w:style>
  <w:style w:type="paragraph" w:styleId="Header">
    <w:name w:val="header"/>
    <w:basedOn w:val="Normal"/>
    <w:link w:val="HeaderChar"/>
    <w:uiPriority w:val="99"/>
    <w:unhideWhenUsed/>
    <w:rsid w:val="002922AD"/>
    <w:pPr>
      <w:tabs>
        <w:tab w:val="center" w:pos="4680"/>
        <w:tab w:val="right" w:pos="9360"/>
      </w:tabs>
    </w:pPr>
  </w:style>
  <w:style w:type="character" w:customStyle="1" w:styleId="HeaderChar">
    <w:name w:val="Header Char"/>
    <w:basedOn w:val="DefaultParagraphFont"/>
    <w:link w:val="Header"/>
    <w:uiPriority w:val="99"/>
    <w:rsid w:val="002922AD"/>
    <w:rPr>
      <w:color w:val="000000"/>
    </w:rPr>
  </w:style>
  <w:style w:type="paragraph" w:styleId="ListParagraph">
    <w:name w:val="List Paragraph"/>
    <w:basedOn w:val="Normal"/>
    <w:uiPriority w:val="34"/>
    <w:qFormat/>
    <w:rsid w:val="004322B5"/>
    <w:pPr>
      <w:ind w:left="720"/>
      <w:contextualSpacing/>
    </w:pPr>
  </w:style>
  <w:style w:type="character" w:styleId="CommentReference">
    <w:name w:val="annotation reference"/>
    <w:basedOn w:val="DefaultParagraphFont"/>
    <w:uiPriority w:val="99"/>
    <w:semiHidden/>
    <w:unhideWhenUsed/>
    <w:rsid w:val="00EF356A"/>
    <w:rPr>
      <w:sz w:val="16"/>
      <w:szCs w:val="16"/>
    </w:rPr>
  </w:style>
  <w:style w:type="paragraph" w:styleId="CommentText">
    <w:name w:val="annotation text"/>
    <w:basedOn w:val="Normal"/>
    <w:link w:val="CommentTextChar"/>
    <w:uiPriority w:val="99"/>
    <w:semiHidden/>
    <w:unhideWhenUsed/>
    <w:rsid w:val="00EF356A"/>
    <w:rPr>
      <w:sz w:val="20"/>
      <w:szCs w:val="20"/>
    </w:rPr>
  </w:style>
  <w:style w:type="character" w:customStyle="1" w:styleId="CommentTextChar">
    <w:name w:val="Comment Text Char"/>
    <w:basedOn w:val="DefaultParagraphFont"/>
    <w:link w:val="CommentText"/>
    <w:uiPriority w:val="99"/>
    <w:semiHidden/>
    <w:rsid w:val="00EF356A"/>
    <w:rPr>
      <w:color w:val="000000"/>
      <w:sz w:val="20"/>
      <w:szCs w:val="20"/>
    </w:rPr>
  </w:style>
  <w:style w:type="paragraph" w:styleId="CommentSubject">
    <w:name w:val="annotation subject"/>
    <w:basedOn w:val="CommentText"/>
    <w:next w:val="CommentText"/>
    <w:link w:val="CommentSubjectChar"/>
    <w:uiPriority w:val="99"/>
    <w:semiHidden/>
    <w:unhideWhenUsed/>
    <w:rsid w:val="00EF356A"/>
    <w:rPr>
      <w:b/>
      <w:bCs/>
    </w:rPr>
  </w:style>
  <w:style w:type="character" w:customStyle="1" w:styleId="CommentSubjectChar">
    <w:name w:val="Comment Subject Char"/>
    <w:basedOn w:val="CommentTextChar"/>
    <w:link w:val="CommentSubject"/>
    <w:uiPriority w:val="99"/>
    <w:semiHidden/>
    <w:rsid w:val="00EF356A"/>
    <w:rPr>
      <w:b/>
      <w:bCs/>
      <w:color w:val="000000"/>
      <w:sz w:val="20"/>
      <w:szCs w:val="20"/>
    </w:rPr>
  </w:style>
  <w:style w:type="paragraph" w:styleId="BalloonText">
    <w:name w:val="Balloon Text"/>
    <w:basedOn w:val="Normal"/>
    <w:link w:val="BalloonTextChar"/>
    <w:uiPriority w:val="99"/>
    <w:semiHidden/>
    <w:unhideWhenUsed/>
    <w:rsid w:val="00EF35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56A"/>
    <w:rPr>
      <w:rFonts w:ascii="Segoe UI" w:hAnsi="Segoe UI" w:cs="Segoe UI"/>
      <w:color w:val="000000"/>
      <w:sz w:val="18"/>
      <w:szCs w:val="18"/>
    </w:rPr>
  </w:style>
  <w:style w:type="paragraph" w:styleId="Revision">
    <w:name w:val="Revision"/>
    <w:hidden/>
    <w:uiPriority w:val="99"/>
    <w:semiHidden/>
    <w:rsid w:val="00FB34B4"/>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DE6D1-C922-4132-961E-D751AD2E9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12</Pages>
  <Words>5121</Words>
  <Characters>29196</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2018-09-18T04:25:00Z</dcterms:created>
  <dcterms:modified xsi:type="dcterms:W3CDTF">2019-06-25T03:06:00Z</dcterms:modified>
</cp:coreProperties>
</file>